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A5BA2" w14:textId="0E1A2F18"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GoBack"/>
      <w:bookmarkEnd w:id="0"/>
    </w:p>
    <w:p w14:paraId="1D8D6C02" w14:textId="55755CB8"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272F070" w14:textId="5E7EBA40"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EBC009E" w14:textId="4D707F4B"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FD04E8A" w14:textId="2561EC5C"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8B55260" w14:textId="1F25F542" w:rsidR="00CC5E5D"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1E243D7" w14:textId="77777777" w:rsidR="00C4367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0517E73" w14:textId="77777777" w:rsidR="00C4367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16CD879" w14:textId="77777777" w:rsidR="00C4367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7B95381" w14:textId="77777777" w:rsidR="00C4367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BC54285" w14:textId="77777777" w:rsidR="00C4367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995CD2C" w14:textId="77777777" w:rsidR="00C4367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22ECD732" w14:textId="77777777" w:rsidR="00C43672" w:rsidRPr="00397F62" w:rsidRDefault="00C43672"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E3EAA4A" w14:textId="15178D09"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38A55EE" w14:textId="2D0F6620"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2CDAB39" w14:textId="39502F04" w:rsidR="00CC5E5D" w:rsidRPr="00397F62" w:rsidRDefault="00CC5E5D" w:rsidP="00C4123F">
      <w:pPr>
        <w:autoSpaceDE w:val="0"/>
        <w:autoSpaceDN w:val="0"/>
        <w:adjustRightInd w:val="0"/>
        <w:spacing w:after="0" w:line="240" w:lineRule="auto"/>
        <w:jc w:val="center"/>
        <w:rPr>
          <w:rFonts w:ascii="Times New Roman" w:hAnsi="Times New Roman" w:cs="Times New Roman"/>
          <w:b/>
          <w:bCs/>
          <w:color w:val="000000"/>
          <w:sz w:val="56"/>
          <w:szCs w:val="56"/>
        </w:rPr>
      </w:pPr>
      <w:r w:rsidRPr="00397F62">
        <w:rPr>
          <w:rFonts w:ascii="Times New Roman" w:hAnsi="Times New Roman" w:cs="Times New Roman"/>
          <w:b/>
          <w:bCs/>
          <w:color w:val="000000"/>
          <w:sz w:val="56"/>
          <w:szCs w:val="56"/>
        </w:rPr>
        <w:t>ZAKON O OSIGURANJU</w:t>
      </w:r>
    </w:p>
    <w:p w14:paraId="54286C71" w14:textId="61600EE0" w:rsidR="00CC5E5D" w:rsidRPr="00397F62" w:rsidRDefault="00CC5E5D" w:rsidP="00C4123F">
      <w:pPr>
        <w:autoSpaceDE w:val="0"/>
        <w:autoSpaceDN w:val="0"/>
        <w:adjustRightInd w:val="0"/>
        <w:spacing w:after="0" w:line="240" w:lineRule="auto"/>
        <w:jc w:val="center"/>
        <w:rPr>
          <w:rFonts w:ascii="Times New Roman" w:hAnsi="Times New Roman" w:cs="Times New Roman"/>
          <w:b/>
          <w:bCs/>
          <w:i/>
          <w:iCs/>
          <w:color w:val="000000"/>
          <w:sz w:val="28"/>
          <w:szCs w:val="28"/>
          <w:u w:val="single"/>
        </w:rPr>
      </w:pPr>
      <w:r w:rsidRPr="00397F62">
        <w:rPr>
          <w:rFonts w:ascii="Times New Roman" w:hAnsi="Times New Roman" w:cs="Times New Roman"/>
          <w:b/>
          <w:bCs/>
          <w:i/>
          <w:iCs/>
          <w:color w:val="000000"/>
          <w:sz w:val="28"/>
          <w:szCs w:val="28"/>
          <w:u w:val="single"/>
        </w:rPr>
        <w:t>radna verzija</w:t>
      </w:r>
    </w:p>
    <w:p w14:paraId="7D5CD055" w14:textId="6CB13E9E"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6BC2969" w14:textId="5B8D7E47"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5E326187" w14:textId="4DD45BEC"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6D74B71" w14:textId="6C761EAA"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A836030" w14:textId="6D0DD1CC"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6368070" w14:textId="33EA0FF2"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57286CA" w14:textId="05A9BEFD"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5C10ADF3" w14:textId="06EE2C68"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A2A3F2F" w14:textId="41C6F120"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81D26A1" w14:textId="615FA556"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2D56AC96" w14:textId="7127AFE2"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A93768D" w14:textId="2637C608"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4B4ED55" w14:textId="6C01BA35"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951656A" w14:textId="62AC452F"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5E70654" w14:textId="0AEA675C"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5D8BF9A7" w14:textId="5DF57593"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2CAC768C" w14:textId="6F4CB325"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C818DEC" w14:textId="412E7DC3"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2F9B7264" w14:textId="798023EA"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3EED40D" w14:textId="3C49BCEE"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3E1D7DD" w14:textId="3A233E95"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524B95C" w14:textId="1CE7F975"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A59BAE0" w14:textId="2F62CDC9"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C7D6A83" w14:textId="726C2344"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991D553" w14:textId="2AB1A11A"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B7E3503" w14:textId="33C4BABD"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1D3CA7E0" w14:textId="5AE3A904" w:rsidR="00CC5E5D" w:rsidRPr="00397F62" w:rsidRDefault="00CC5E5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AD7EB19" w14:textId="78630674" w:rsidR="002753AC" w:rsidRPr="00397F62" w:rsidRDefault="002753AC"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9FB9165" w14:textId="13058FE8" w:rsidR="002753AC" w:rsidRPr="00397F62" w:rsidRDefault="002753AC"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576E844E" w14:textId="77777777" w:rsidR="002753AC" w:rsidRPr="00397F62" w:rsidRDefault="002753AC"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745A845" w14:textId="2965A7A7" w:rsidR="00CC5E5D" w:rsidRPr="00397F62" w:rsidRDefault="00CC5E5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Podgorica, </w:t>
      </w:r>
      <w:r w:rsidR="00D56BE8" w:rsidRPr="00397F62">
        <w:rPr>
          <w:rFonts w:ascii="Times New Roman" w:hAnsi="Times New Roman" w:cs="Times New Roman"/>
          <w:b/>
          <w:bCs/>
          <w:color w:val="000000"/>
          <w:sz w:val="24"/>
          <w:szCs w:val="24"/>
        </w:rPr>
        <w:t>decembar</w:t>
      </w:r>
      <w:r w:rsidRPr="00397F62">
        <w:rPr>
          <w:rFonts w:ascii="Times New Roman" w:hAnsi="Times New Roman" w:cs="Times New Roman"/>
          <w:b/>
          <w:bCs/>
          <w:color w:val="000000"/>
          <w:sz w:val="24"/>
          <w:szCs w:val="24"/>
        </w:rPr>
        <w:t xml:space="preserve"> 2019. godine</w:t>
      </w:r>
    </w:p>
    <w:p w14:paraId="117CEC9B" w14:textId="77777777" w:rsidR="002753AC" w:rsidRPr="00397F62" w:rsidRDefault="002753AC" w:rsidP="00C4123F">
      <w:pPr>
        <w:autoSpaceDE w:val="0"/>
        <w:autoSpaceDN w:val="0"/>
        <w:adjustRightInd w:val="0"/>
        <w:spacing w:after="0" w:line="240" w:lineRule="auto"/>
        <w:rPr>
          <w:rFonts w:ascii="Times New Roman" w:hAnsi="Times New Roman" w:cs="Times New Roman"/>
          <w:b/>
          <w:bCs/>
          <w:color w:val="000000"/>
          <w:sz w:val="24"/>
          <w:szCs w:val="24"/>
        </w:rPr>
      </w:pPr>
    </w:p>
    <w:p w14:paraId="5AD56F71" w14:textId="77777777" w:rsidR="00D56BE8" w:rsidRPr="00397F62" w:rsidRDefault="00D56BE8" w:rsidP="00C4123F">
      <w:pPr>
        <w:autoSpaceDE w:val="0"/>
        <w:autoSpaceDN w:val="0"/>
        <w:adjustRightInd w:val="0"/>
        <w:spacing w:after="0" w:line="240" w:lineRule="auto"/>
        <w:rPr>
          <w:rFonts w:ascii="Times New Roman" w:hAnsi="Times New Roman" w:cs="Times New Roman"/>
          <w:b/>
          <w:bCs/>
          <w:color w:val="000000"/>
          <w:sz w:val="24"/>
          <w:szCs w:val="24"/>
        </w:rPr>
      </w:pPr>
    </w:p>
    <w:p w14:paraId="4E13FD66" w14:textId="70FDFCBA" w:rsidR="00DE39FD" w:rsidRPr="00397F62" w:rsidRDefault="00DE39FD" w:rsidP="00C4123F">
      <w:pPr>
        <w:autoSpaceDE w:val="0"/>
        <w:autoSpaceDN w:val="0"/>
        <w:adjustRightInd w:val="0"/>
        <w:spacing w:after="0" w:line="240" w:lineRule="auto"/>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GLAVA I </w:t>
      </w:r>
    </w:p>
    <w:p w14:paraId="6FED0BF7"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OSNOVNE ODREDBE</w:t>
      </w:r>
    </w:p>
    <w:p w14:paraId="73F101BB"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FDC5EA3"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Predmet zakona</w:t>
      </w:r>
    </w:p>
    <w:p w14:paraId="44278F39"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w:t>
      </w:r>
    </w:p>
    <w:p w14:paraId="3CAE48DC" w14:textId="4B8D4D71"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Ovim zakonom uređuju se uslovi, način obavljanja poslova osiguranja,</w:t>
      </w:r>
      <w:r w:rsidR="00721724" w:rsidRPr="00397F62">
        <w:rPr>
          <w:rFonts w:ascii="Times New Roman" w:hAnsi="Times New Roman" w:cs="Times New Roman"/>
          <w:color w:val="000000"/>
          <w:sz w:val="24"/>
          <w:szCs w:val="24"/>
        </w:rPr>
        <w:t xml:space="preserve"> reosiguranja</w:t>
      </w:r>
      <w:r w:rsidR="00EF7A1A" w:rsidRPr="00397F62">
        <w:rPr>
          <w:rFonts w:ascii="Times New Roman" w:hAnsi="Times New Roman" w:cs="Times New Roman"/>
          <w:color w:val="000000"/>
          <w:sz w:val="24"/>
          <w:szCs w:val="24"/>
        </w:rPr>
        <w:t xml:space="preserve"> i distribucije osiguranja</w:t>
      </w:r>
      <w:r w:rsidRPr="00397F62">
        <w:rPr>
          <w:rFonts w:ascii="Times New Roman" w:hAnsi="Times New Roman" w:cs="Times New Roman"/>
          <w:color w:val="000000"/>
          <w:sz w:val="24"/>
          <w:szCs w:val="24"/>
        </w:rPr>
        <w:t xml:space="preserve"> u Crnoj Gori, uslovi pod kojima lica van teritorije Crne Gore mogu obavljati poslove osiguranja,</w:t>
      </w:r>
      <w:r w:rsidR="009A6D3E" w:rsidRPr="00397F62">
        <w:rPr>
          <w:rFonts w:ascii="Times New Roman" w:hAnsi="Times New Roman" w:cs="Times New Roman"/>
          <w:color w:val="000000"/>
          <w:sz w:val="24"/>
          <w:szCs w:val="24"/>
        </w:rPr>
        <w:t xml:space="preserve"> reosiguranja i distribucije osiguranja</w:t>
      </w:r>
      <w:r w:rsidRPr="00397F62">
        <w:rPr>
          <w:rFonts w:ascii="Times New Roman" w:hAnsi="Times New Roman" w:cs="Times New Roman"/>
          <w:color w:val="000000"/>
          <w:sz w:val="24"/>
          <w:szCs w:val="24"/>
        </w:rPr>
        <w:t xml:space="preserve">, postupak i mjere nadzora nad obavljanjem tih poslova, status i nadležnosti Agencije za nadzor osiguranja, izvještavanje Agencije za nadzor osiguranja prema nadležnim organima i zaštita potrošača. </w:t>
      </w:r>
    </w:p>
    <w:p w14:paraId="052E00E2"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50E4933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(2) Izuzetno od stava 1 ovog člana, Agencija za nadzor osiguranja i subjekti nadzora iz stava 1 ovog člana dužni su da se pridržavaju i uredbi Evropske unije koje se neposredno primjenjuju u državama članicama i smjernica koje objavi </w:t>
      </w:r>
      <w:r w:rsidRPr="00397F62">
        <w:rPr>
          <w:rFonts w:ascii="Times New Roman" w:eastAsia="Times New Roman" w:hAnsi="Times New Roman" w:cs="Times New Roman"/>
          <w:color w:val="000000"/>
          <w:sz w:val="24"/>
          <w:szCs w:val="24"/>
          <w:lang w:eastAsia="sr-Latn-CS"/>
        </w:rPr>
        <w:t>Evropsko nadzorno tijelo za osiguranje i strukovno penziono osiguranje</w:t>
      </w:r>
      <w:r w:rsidRPr="00397F62">
        <w:rPr>
          <w:rFonts w:ascii="Times New Roman" w:hAnsi="Times New Roman" w:cs="Times New Roman"/>
          <w:color w:val="000000"/>
          <w:sz w:val="24"/>
          <w:szCs w:val="24"/>
        </w:rPr>
        <w:t>, a za koje se Agencija za nadzor osiguranja obaveže da će ih djelimično ili u cjelosti primjenjivati.</w:t>
      </w:r>
    </w:p>
    <w:p w14:paraId="6BF0E997"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143E37AD"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Informacije o uredbama i smjernicama iz stava 2 ovog člana Agencija za nadzor osiguranja objavljuje na svojoj internet stranici.</w:t>
      </w:r>
    </w:p>
    <w:p w14:paraId="31EA9807"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306E6E79" w14:textId="77777777" w:rsidR="008E2309" w:rsidRPr="00397F62" w:rsidRDefault="008E2309"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Pojmovnik</w:t>
      </w:r>
    </w:p>
    <w:p w14:paraId="1790D939" w14:textId="77777777" w:rsidR="008E2309" w:rsidRPr="00397F62" w:rsidRDefault="008E2309"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Član 2</w:t>
      </w:r>
    </w:p>
    <w:p w14:paraId="2AEA1B34" w14:textId="77777777" w:rsidR="008E2309" w:rsidRPr="00397F62" w:rsidRDefault="008E23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Pojedini izrazi upotrijebljeni u ovom zakonu imaju sljedeća značenja:</w:t>
      </w:r>
    </w:p>
    <w:p w14:paraId="722255E8" w14:textId="465E65D1" w:rsidR="008E2309" w:rsidRPr="00397F62" w:rsidRDefault="008E2309" w:rsidP="00EE77DC">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p>
    <w:p w14:paraId="2A469214" w14:textId="3E78C35F"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»društvo za osiguranje« je pravno lice sa sjedištem u Crnoj Gori, koje obavlja poslove životnog ili neživotnog osiguranja, ima dozvolu </w:t>
      </w:r>
      <w:r w:rsidR="00F77AEC" w:rsidRPr="00397F62">
        <w:rPr>
          <w:rFonts w:ascii="Times New Roman" w:eastAsia="Times New Roman" w:hAnsi="Times New Roman" w:cs="Times New Roman"/>
          <w:color w:val="000000"/>
          <w:sz w:val="24"/>
          <w:szCs w:val="24"/>
          <w:lang w:eastAsia="sr-Latn-CS"/>
        </w:rPr>
        <w:t>Agencije</w:t>
      </w:r>
      <w:r w:rsidRPr="00397F62">
        <w:rPr>
          <w:rFonts w:ascii="Times New Roman" w:eastAsia="Times New Roman" w:hAnsi="Times New Roman" w:cs="Times New Roman"/>
          <w:color w:val="000000"/>
          <w:sz w:val="24"/>
          <w:szCs w:val="24"/>
          <w:lang w:eastAsia="sr-Latn-CS"/>
        </w:rPr>
        <w:t xml:space="preserve"> za obavljanje poslova osiguranja i upisano je u Centralni registar privrednih subjekata;</w:t>
      </w:r>
    </w:p>
    <w:p w14:paraId="705ED936"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»sopstveno društvo za osiguranje odnosno reosiguranje« je društvo za osiguranje odnosno za reosiguranje koje je u vlasništvu nefinansijskog društva ili finansijskog društva koje nije društvo za osiguranje, odnosno društvo za reosiguranje ili grupa društava za osiguranje, odnosno grupa društava za reosiguranje u smislu ovog zakona. Cilj sopstvenog društva je da pruži pokriće osiguranja odnosno reosiguranje samo za rizike jednog ili više društava kojima pripada ili za rizike grupe čiji je član; </w:t>
      </w:r>
    </w:p>
    <w:p w14:paraId="01BFE58E"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osiguranje iz druge države članice« je pravno lice sa sjedištem u drugoj državi članici koja ima dozvolu nadležnog nadzornog tijela za obavljanje poslova osiguranja;</w:t>
      </w:r>
    </w:p>
    <w:p w14:paraId="39D632A8" w14:textId="2EE5D45D"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osiguranje iz treće države« je pravno lice sa sjedištem van Crne Gore ili druge države članice koje ima dozvolu Agencije za obavljanje poslova osiguranja na području Crne Gore;</w:t>
      </w:r>
    </w:p>
    <w:p w14:paraId="6962281B"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osiguranje iz Švajcarske Konfederacije« je pravno lice sa sjedištem u Švajcarskoj Konfederaciji koje ima dozvolu Agencije za obavljanje poslova osiguranja na području Crne Gore;</w:t>
      </w:r>
    </w:p>
    <w:p w14:paraId="75A972D1"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»društvo za reosiguranje« je pravno lice sa sjedištem u Crnoj Gori koje ima dozvolu Agencije za obavljanje poslova reosiguranja i upisano je u Centralni registar privrednih subjekata;</w:t>
      </w:r>
    </w:p>
    <w:p w14:paraId="00A6A20F"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reosiguranje iz druge države članice« je pravno lice sa sjedištem u drugoj državi članici koje ima dozvolu nadležnog nadzornog organa za obavljanje poslova reosiguranja;</w:t>
      </w:r>
    </w:p>
    <w:p w14:paraId="13A3BCBE" w14:textId="6DBEC62A"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reosiguranje iz treće države« je pravno lice sa sjedištem van Crne Gore ili države članice koje ima dozvolu nadležnog nadzornog organa za obavljanje poslova reosiguranja;</w:t>
      </w:r>
    </w:p>
    <w:p w14:paraId="0B8C8DB5" w14:textId="69A9D0F5"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reosiguranje iz Švajcarske Konfederacije« je pravno lice sa sjedištem u Švajcarskoj Konfederaciji koje ima dozvolu nadležnog nadzornog organa za obavljanje poslova reosiguranja;</w:t>
      </w:r>
    </w:p>
    <w:p w14:paraId="2A251F13" w14:textId="6B639A38"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reosiguranj</w:t>
      </w:r>
      <w:r w:rsidR="0051390A" w:rsidRPr="00397F62">
        <w:rPr>
          <w:rFonts w:ascii="Times New Roman" w:eastAsia="Times New Roman" w:hAnsi="Times New Roman" w:cs="Times New Roman"/>
          <w:color w:val="000000"/>
          <w:sz w:val="24"/>
          <w:szCs w:val="24"/>
          <w:lang w:eastAsia="sr-Latn-CS"/>
        </w:rPr>
        <w:t>e</w:t>
      </w:r>
      <w:r w:rsidRPr="00397F62">
        <w:rPr>
          <w:rFonts w:ascii="Times New Roman" w:eastAsia="Times New Roman" w:hAnsi="Times New Roman" w:cs="Times New Roman"/>
          <w:color w:val="000000"/>
          <w:sz w:val="24"/>
          <w:szCs w:val="24"/>
          <w:lang w:eastAsia="sr-Latn-CS"/>
        </w:rPr>
        <w:t xml:space="preserve">« </w:t>
      </w:r>
      <w:r w:rsidR="0051390A" w:rsidRPr="00397F62">
        <w:rPr>
          <w:rFonts w:ascii="Times New Roman" w:eastAsia="Times New Roman" w:hAnsi="Times New Roman" w:cs="Times New Roman"/>
          <w:color w:val="000000"/>
          <w:sz w:val="24"/>
          <w:szCs w:val="24"/>
          <w:lang w:eastAsia="sr-Latn-CS"/>
        </w:rPr>
        <w:t>je</w:t>
      </w:r>
      <w:r w:rsidRPr="00397F62">
        <w:rPr>
          <w:rFonts w:ascii="Times New Roman" w:eastAsia="Times New Roman" w:hAnsi="Times New Roman" w:cs="Times New Roman"/>
          <w:color w:val="000000"/>
          <w:sz w:val="24"/>
          <w:szCs w:val="24"/>
          <w:lang w:eastAsia="sr-Latn-CS"/>
        </w:rPr>
        <w:t>:</w:t>
      </w:r>
    </w:p>
    <w:p w14:paraId="6D25F494" w14:textId="5E9F4ADD"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(a) </w:t>
      </w:r>
      <w:r w:rsidR="0051390A" w:rsidRPr="00397F62">
        <w:rPr>
          <w:rFonts w:ascii="Times New Roman" w:eastAsia="Times New Roman" w:hAnsi="Times New Roman" w:cs="Times New Roman"/>
          <w:color w:val="000000"/>
          <w:sz w:val="24"/>
          <w:szCs w:val="24"/>
          <w:lang w:eastAsia="sr-Latn-CS"/>
        </w:rPr>
        <w:t xml:space="preserve">aktivnost koja se sastoji u </w:t>
      </w:r>
      <w:r w:rsidRPr="00397F62">
        <w:rPr>
          <w:rFonts w:ascii="Times New Roman" w:eastAsia="Times New Roman" w:hAnsi="Times New Roman" w:cs="Times New Roman"/>
          <w:color w:val="000000"/>
          <w:sz w:val="24"/>
          <w:szCs w:val="24"/>
          <w:lang w:eastAsia="sr-Latn-CS"/>
        </w:rPr>
        <w:t xml:space="preserve"> prihvatanj</w:t>
      </w:r>
      <w:r w:rsidR="0051390A" w:rsidRPr="00397F62">
        <w:rPr>
          <w:rFonts w:ascii="Times New Roman" w:eastAsia="Times New Roman" w:hAnsi="Times New Roman" w:cs="Times New Roman"/>
          <w:color w:val="000000"/>
          <w:sz w:val="24"/>
          <w:szCs w:val="24"/>
          <w:lang w:eastAsia="sr-Latn-CS"/>
        </w:rPr>
        <w:t>u</w:t>
      </w:r>
      <w:r w:rsidRPr="00397F62">
        <w:rPr>
          <w:rFonts w:ascii="Times New Roman" w:eastAsia="Times New Roman" w:hAnsi="Times New Roman" w:cs="Times New Roman"/>
          <w:color w:val="000000"/>
          <w:sz w:val="24"/>
          <w:szCs w:val="24"/>
          <w:lang w:eastAsia="sr-Latn-CS"/>
        </w:rPr>
        <w:t xml:space="preserve"> rizika koje je ustupilo društvo za osiguranje, društvo za osiguranje iz države članice odnosno društvo za osiguranje iz treće zemlje ili drugo društvo za reosiguranje, društvo za reosiguranje iz države članice odnosno društvo za reosiguranje iz treće zemlje ili</w:t>
      </w:r>
    </w:p>
    <w:p w14:paraId="6424BDB3"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(b) u slučaju Lloydovog udruženja individualnih osiguravača, poslovi prihvatanja rizika koje je ustupio bilo koji član Lloydovog udruženja individualnih osiguravača od strane društva za osiguranje odnosno društva za reosiguranje koje nije Lloydovo udruženje individualnih osiguravača;</w:t>
      </w:r>
    </w:p>
    <w:p w14:paraId="708E5BDC" w14:textId="77777777" w:rsidR="008E2309" w:rsidRPr="00397F62" w:rsidRDefault="008E2309" w:rsidP="00C4123F">
      <w:pPr>
        <w:pStyle w:val="ListParagraph"/>
        <w:numPr>
          <w:ilvl w:val="0"/>
          <w:numId w:val="31"/>
        </w:numPr>
        <w:spacing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»distribucija osiguranja« su poslovi predlaganja i zaključenja ugovora o osiguranju, savjetovanja o ugovorima o osiguranju ili obavljanja drugih pripremnih radnji za zaključenje ugovora o osiguranju, ili zaključenja takvih ugovora, ili pružanja pomoći pri upravljanju takvim ugovorima i njihovom izvršavanju, posebno u slučaju rješavanja odštetnog zahtjeva, uključujući pružanje informacija o jednom ili više ugovora o osiguranju u skladu sa kriterijumima koje biraju stranke putem internet stranice ili nekog drugog medija i sastavljanje rang-liste proizvoda osiguranja, uključujući i upoređivanje cijena i proizvoda ili popust na cijenu ugovora o osiguranju, ako stranka može zaključiti ugovor o osiguranju na internet stranici ili drugom mediju;</w:t>
      </w:r>
    </w:p>
    <w:p w14:paraId="2066ECFA" w14:textId="77777777" w:rsidR="008E2309" w:rsidRPr="00397F62" w:rsidRDefault="008E2309" w:rsidP="00C4123F">
      <w:pPr>
        <w:pStyle w:val="ListParagraph"/>
        <w:numPr>
          <w:ilvl w:val="0"/>
          <w:numId w:val="3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»distribucija reosiguranja« su poslovi savjetovanja, predlaganja ili sprovođenja drugih poslova u pripremi zaključenja ugovora o reosiguranju, zaključenje tih ugovora ili pomoć u upravljanju tim ugovorima i njihovom sprovođenju, posebno u slučaju odštetnih zahtjeva, uključujući i kada ih obavlja društvo za reosiguranje bez intervencije posrednika u reosiguranju;</w:t>
      </w:r>
    </w:p>
    <w:p w14:paraId="279DF595"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w:t>
      </w:r>
      <w:r w:rsidRPr="00397F62">
        <w:rPr>
          <w:rFonts w:ascii="Times New Roman" w:hAnsi="Times New Roman" w:cs="Times New Roman"/>
          <w:color w:val="000000"/>
          <w:sz w:val="24"/>
          <w:szCs w:val="24"/>
        </w:rPr>
        <w:t>samopridržaj</w:t>
      </w:r>
      <w:r w:rsidRPr="00397F62">
        <w:rPr>
          <w:rFonts w:ascii="Times New Roman" w:eastAsia="Times New Roman" w:hAnsi="Times New Roman" w:cs="Times New Roman"/>
          <w:color w:val="000000"/>
          <w:sz w:val="24"/>
          <w:szCs w:val="24"/>
          <w:lang w:eastAsia="sr-Latn-CS"/>
        </w:rPr>
        <w:t>« je iznos ugovorom preuzetih rizika koji društvo za osiguranje zadržava u sopstvenom pokriću;</w:t>
      </w:r>
    </w:p>
    <w:p w14:paraId="71E328E5" w14:textId="43E9148A"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»reosiguranje ograničenog rizika« je reosiguranje u okviru kojeg najveća moguća šteta, izražena kao najveći prenešeni ekonomski rizik koji proizlazi iz prenosa značajnijeg rizika osiguranja i vremenskog rizika, prelazi premiju tokom trajanja ugovora za ograničen ali značajan iznos i ima </w:t>
      </w:r>
      <w:r w:rsidR="00FF3BEC" w:rsidRPr="00397F62">
        <w:rPr>
          <w:rFonts w:ascii="Times New Roman" w:eastAsia="Times New Roman" w:hAnsi="Times New Roman" w:cs="Times New Roman"/>
          <w:color w:val="000000"/>
          <w:sz w:val="24"/>
          <w:szCs w:val="24"/>
          <w:lang w:eastAsia="sr-Latn-CS"/>
        </w:rPr>
        <w:t>najmanje</w:t>
      </w:r>
      <w:r w:rsidRPr="00397F62">
        <w:rPr>
          <w:rFonts w:ascii="Times New Roman" w:eastAsia="Times New Roman" w:hAnsi="Times New Roman" w:cs="Times New Roman"/>
          <w:color w:val="000000"/>
          <w:sz w:val="24"/>
          <w:szCs w:val="24"/>
          <w:lang w:eastAsia="sr-Latn-CS"/>
        </w:rPr>
        <w:t xml:space="preserve"> jednu od sljedeće dvije karakteristike:</w:t>
      </w:r>
    </w:p>
    <w:p w14:paraId="32A4DC3E" w14:textId="77777777" w:rsidR="008E2309" w:rsidRPr="00397F62" w:rsidRDefault="008E2309" w:rsidP="00C4123F">
      <w:pPr>
        <w:pStyle w:val="ListParagraph"/>
        <w:numPr>
          <w:ilvl w:val="0"/>
          <w:numId w:val="65"/>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da izričito i značajno uzima u obzir vremensku vrijednost novca,</w:t>
      </w:r>
    </w:p>
    <w:p w14:paraId="79A20485" w14:textId="77777777" w:rsidR="008E2309" w:rsidRPr="00397F62" w:rsidRDefault="008E2309" w:rsidP="00C4123F">
      <w:pPr>
        <w:pStyle w:val="ListParagraph"/>
        <w:numPr>
          <w:ilvl w:val="0"/>
          <w:numId w:val="65"/>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da ugovorne odredbe omogućavaju izjednačavanje ekonomskih rezultata između ugovornih strana tokom vremena kako bi se postigao ciljani prenos rizika;</w:t>
      </w:r>
    </w:p>
    <w:p w14:paraId="579465E4"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»država članica« je država koja je članica Evropske unije odnosno država potpisnica Ugovora o Evropskom ekonomskom prostoru:</w:t>
      </w:r>
    </w:p>
    <w:p w14:paraId="7315B42A"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»treća država« je država koja nije Crna Gora, odnosno druga država članica;</w:t>
      </w:r>
    </w:p>
    <w:p w14:paraId="22ADB562"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»matična država članica« je:</w:t>
      </w:r>
    </w:p>
    <w:p w14:paraId="7D142978"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za neživotna osiguranja, država članica u kojoj se nalazi sjedište društva za osiguranje koje pokriva rizik,</w:t>
      </w:r>
    </w:p>
    <w:p w14:paraId="0987DBA1"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za životno osiguranje, država članica u kojoj se nalazi sjedište društva za osiguranje koje pokriva obavezu,</w:t>
      </w:r>
    </w:p>
    <w:p w14:paraId="3C016CDB"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za reosiguranje, država članica u kojoj se nalazi sjedište društva za reosiguranje;</w:t>
      </w:r>
    </w:p>
    <w:p w14:paraId="1DB9DE55"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za lica koja obavljaju poslove posredovanja odnosno zastupanja u osiguranju:</w:t>
      </w:r>
    </w:p>
    <w:p w14:paraId="7E93355F" w14:textId="77777777" w:rsidR="008E2309" w:rsidRPr="00397F62" w:rsidRDefault="008E2309" w:rsidP="002E43F0">
      <w:pPr>
        <w:pStyle w:val="ListParagraph"/>
        <w:numPr>
          <w:ilvl w:val="0"/>
          <w:numId w:val="298"/>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država članica u kojoj se nalazi prebivalište posrednika odnosno zastupnika u osiguranju – za fizička lica,</w:t>
      </w:r>
    </w:p>
    <w:p w14:paraId="70737D30" w14:textId="77777777" w:rsidR="008E2309" w:rsidRPr="00397F62" w:rsidRDefault="008E2309" w:rsidP="002E43F0">
      <w:pPr>
        <w:pStyle w:val="ListParagraph"/>
        <w:numPr>
          <w:ilvl w:val="0"/>
          <w:numId w:val="298"/>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država članica u kojoj se nalazi registrovano sjedište ili, kada po zakonu nema registrovanog sjedišta, država članica u kojoj se nalazi glavno sjedište odnosno mjesto gdje je smještena uprava </w:t>
      </w:r>
      <w:r w:rsidRPr="00397F62">
        <w:rPr>
          <w:rFonts w:ascii="Times New Roman" w:eastAsia="Times New Roman" w:hAnsi="Times New Roman" w:cs="Times New Roman"/>
          <w:color w:val="000000"/>
          <w:sz w:val="24"/>
          <w:szCs w:val="24"/>
          <w:lang w:eastAsia="sr-Latn-CS"/>
        </w:rPr>
        <w:lastRenderedPageBreak/>
        <w:t>društva odnosno odakle se upravlja poslovima – za pravna lica koja obavljaju poslove posredovanja odnosno zastupanja u oiguranju;</w:t>
      </w:r>
    </w:p>
    <w:p w14:paraId="1996880F"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»država domaćin« je država članica koja nije matična država članica, a u kojoj društvo za osiguranje ili društvo za reosiguranje ima podružnicu ili u kojoj pruža usluge, odnosno država članica u kojoj je lice koje obavlja poslove posredovanja odnosno zastupnja u osiguranju stalno prisutan ili ima poslovno nastanjenje ili pruža usluge, a koja nije njegova matična država članica;</w:t>
      </w:r>
    </w:p>
    <w:p w14:paraId="3EEE7766"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»država u kojoj se pružaju usluge« je država članica preuzimanja obaveze, odnosno država članica u kojoj se nalazi rizik, ako tu obavezu ili taj rizik pokriva društvo za osiguranje, odnosno filijala koja se nalazi u drugoj državi članici;</w:t>
      </w:r>
    </w:p>
    <w:p w14:paraId="5D6756A0"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»država u kojoj se nalazi rizik« je:</w:t>
      </w:r>
    </w:p>
    <w:p w14:paraId="60731868"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a) država članica u kojoj se nalazi imovina, kad se osiguranje odnosi na zgrade ili na zgrade i njihov sadržaj, pod uslovom da je sadržaj pokriven istom polisom osiguranja,</w:t>
      </w:r>
    </w:p>
    <w:p w14:paraId="3A7C3748"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b) država članica u kojoj je prevozno sredstvo registrovano, kada se osiguranje odnosi na prevozno sredstvo, </w:t>
      </w:r>
    </w:p>
    <w:p w14:paraId="4A619567" w14:textId="1BE4A3F1"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c) država članica u kojoj je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sklopio ugovor o osiguranju, kada se osiguranje odnosi na bilo koju vrstu rizika povezanih s putovanjem ili godišnjim odmorom a kod kojih polisa traje </w:t>
      </w:r>
      <w:r w:rsidR="00AF6B4B" w:rsidRPr="00397F62">
        <w:rPr>
          <w:rFonts w:ascii="Times New Roman" w:eastAsia="Times New Roman" w:hAnsi="Times New Roman" w:cs="Times New Roman"/>
          <w:color w:val="000000"/>
          <w:sz w:val="24"/>
          <w:szCs w:val="24"/>
          <w:lang w:eastAsia="sr-Latn-CS"/>
        </w:rPr>
        <w:t>120 dana</w:t>
      </w:r>
      <w:r w:rsidRPr="00397F62">
        <w:rPr>
          <w:rFonts w:ascii="Times New Roman" w:eastAsia="Times New Roman" w:hAnsi="Times New Roman" w:cs="Times New Roman"/>
          <w:color w:val="000000"/>
          <w:sz w:val="24"/>
          <w:szCs w:val="24"/>
          <w:lang w:eastAsia="sr-Latn-CS"/>
        </w:rPr>
        <w:t xml:space="preserve"> ili kraće, </w:t>
      </w:r>
    </w:p>
    <w:p w14:paraId="1CAD7EDD" w14:textId="38F74414"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 xml:space="preserve">d) u svim slučajevima koji </w:t>
      </w:r>
      <w:r w:rsidR="00E140CC" w:rsidRPr="00397F62">
        <w:rPr>
          <w:rFonts w:ascii="Times New Roman" w:eastAsia="Times New Roman" w:hAnsi="Times New Roman" w:cs="Times New Roman"/>
          <w:color w:val="000000"/>
          <w:sz w:val="24"/>
          <w:szCs w:val="24"/>
          <w:lang w:eastAsia="sr-Latn-CS"/>
        </w:rPr>
        <w:t>nijesu</w:t>
      </w:r>
      <w:r w:rsidRPr="00397F62">
        <w:rPr>
          <w:rFonts w:ascii="Times New Roman" w:eastAsia="Times New Roman" w:hAnsi="Times New Roman" w:cs="Times New Roman"/>
          <w:color w:val="000000"/>
          <w:sz w:val="24"/>
          <w:szCs w:val="24"/>
          <w:lang w:eastAsia="sr-Latn-CS"/>
        </w:rPr>
        <w:t xml:space="preserve"> izričito navedeni u podtač. a), b) ili c) ove tačke, država članica u kojoj se nalazi:</w:t>
      </w:r>
    </w:p>
    <w:p w14:paraId="46E8B415" w14:textId="187270D4"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 prebivalište ili uobičajeno boravište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a osiguranja ako je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osiguranja fizičko lice, ili</w:t>
      </w:r>
    </w:p>
    <w:p w14:paraId="685174A0" w14:textId="65A8FEB9"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 sjedište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a osiguranja na kojeg se ugovor odnosi ako je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osiguranja pravno lice; </w:t>
      </w:r>
    </w:p>
    <w:p w14:paraId="17F406A7"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»država članica preuzimanja obaveze« je država članica u kojoj se nalazi:</w:t>
      </w:r>
    </w:p>
    <w:p w14:paraId="07AFF70F" w14:textId="180130F3"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 prebivalište ili uobičajeno boravište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a osiguranja ili</w:t>
      </w:r>
    </w:p>
    <w:p w14:paraId="04A5AB62" w14:textId="4E52BAB5"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 sjedište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a osiguranja na kojeg se ugovor odnosi, ako je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osiguranja pravno lice;</w:t>
      </w:r>
    </w:p>
    <w:p w14:paraId="62AC732A"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»nadležni nadzorni organ« je organ iz druge države članice, treće države i Švajcarske Konfederacije, ovlašćen za nadzor nad obavljanjem poslova osiguranja i poslova reosiguranja, odnosno poslova posredovanja u osiguranju i reosiguranju i zastupanja u osiguranju;</w:t>
      </w:r>
    </w:p>
    <w:p w14:paraId="0CCB04AD" w14:textId="77777777" w:rsidR="008E2309" w:rsidRPr="00397F62" w:rsidRDefault="008E2309" w:rsidP="00C4123F">
      <w:pPr>
        <w:pStyle w:val="ListParagraph"/>
        <w:numPr>
          <w:ilvl w:val="0"/>
          <w:numId w:val="31"/>
        </w:numPr>
        <w:spacing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 »podružnica« je posebna organizaciona cjelina društva za osiguranje ili društva za reosiguranje, koja se nalazi na području države članice koja nije matična država članica,</w:t>
      </w:r>
      <w:r w:rsidRPr="00397F62">
        <w:rPr>
          <w:rFonts w:ascii="Times New Roman" w:hAnsi="Times New Roman" w:cs="Times New Roman"/>
          <w:sz w:val="24"/>
          <w:szCs w:val="24"/>
        </w:rPr>
        <w:t xml:space="preserve"> </w:t>
      </w:r>
      <w:r w:rsidRPr="00397F62">
        <w:rPr>
          <w:rFonts w:ascii="Times New Roman" w:eastAsia="Times New Roman" w:hAnsi="Times New Roman" w:cs="Times New Roman"/>
          <w:color w:val="000000"/>
          <w:sz w:val="24"/>
          <w:szCs w:val="24"/>
          <w:lang w:eastAsia="sr-Latn-CS"/>
        </w:rPr>
        <w:t>odnosno organizaciona cjelina lica koje obavlja poslove posredovanja odnosno zastupanja u osiguranju, koja se nalazi na državnom području države članice koja nije matična država članica;</w:t>
      </w:r>
    </w:p>
    <w:p w14:paraId="637F2255"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 xml:space="preserve"> »poslovno nastanjivanje« društva za osiguranje ili društva za reosiguranje znači njegovo sjedište ili bilo koju njegovu podružnicu</w:t>
      </w:r>
    </w:p>
    <w:p w14:paraId="1F550DA4" w14:textId="77777777" w:rsidR="008E2309" w:rsidRPr="00397F62" w:rsidRDefault="008E2309" w:rsidP="00C4123F">
      <w:pPr>
        <w:pStyle w:val="ListParagraph"/>
        <w:numPr>
          <w:ilvl w:val="0"/>
          <w:numId w:val="3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»matično društvo« je pravno lice koje u odnosu na zavisno pravno lice ispunjava jedan od sljedećih uslova:</w:t>
      </w:r>
    </w:p>
    <w:p w14:paraId="1CF92299" w14:textId="77777777" w:rsidR="008E2309" w:rsidRPr="00397F62" w:rsidRDefault="008E2309" w:rsidP="00C4123F">
      <w:pPr>
        <w:pStyle w:val="ListParagraph"/>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ima većinu glasačkih prava u zavisnom društvu,</w:t>
      </w:r>
    </w:p>
    <w:p w14:paraId="1CB10F24" w14:textId="6A7E15D1" w:rsidR="008E2309" w:rsidRPr="00397F62" w:rsidRDefault="008E2309" w:rsidP="00C4123F">
      <w:pPr>
        <w:pStyle w:val="ListParagraph"/>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ima pravo da imenuje ili smijeni većinu članova upravnog ili nadzornog organa zavisnog društva a u isto vrijeme je akcionar ili član tog društva,</w:t>
      </w:r>
    </w:p>
    <w:p w14:paraId="4F9E9D76" w14:textId="77777777" w:rsidR="008E2309" w:rsidRPr="00397F62" w:rsidRDefault="008E2309" w:rsidP="00C4123F">
      <w:pPr>
        <w:pStyle w:val="ListParagraph"/>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ima pravo da vrši dominantan uticaj nad zavisnim društvom čiji je akcionar ili član, na osnovu ugovora koji je sklopljen sa tim društvom ili ugovora o osnivanju ili statuta tog društvom,</w:t>
      </w:r>
    </w:p>
    <w:p w14:paraId="130B995A" w14:textId="77777777" w:rsidR="008E2309" w:rsidRPr="00397F62" w:rsidRDefault="008E2309" w:rsidP="00C4123F">
      <w:pPr>
        <w:pStyle w:val="ListParagraph"/>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kao akcionar ili član zavisnog društva, na osnovu sporazuma ili drugog pravnog posla zaključenog sa drugim akcionarima ili članovima tog društva, kontroliše većinu glasačkih prava u zavisnom društvu;</w:t>
      </w:r>
    </w:p>
    <w:p w14:paraId="3F06D13C" w14:textId="0217EC77" w:rsidR="008E2309" w:rsidRPr="00397F62" w:rsidRDefault="008E2309"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w:t>
      </w:r>
      <w:r w:rsidR="00E849AE" w:rsidRPr="00397F62">
        <w:rPr>
          <w:rFonts w:ascii="Times New Roman" w:eastAsia="Times New Roman" w:hAnsi="Times New Roman" w:cs="Times New Roman"/>
          <w:color w:val="000000"/>
          <w:sz w:val="24"/>
          <w:szCs w:val="24"/>
          <w:lang w:eastAsia="sr-Latn-CS"/>
        </w:rPr>
        <w:t>6</w:t>
      </w:r>
      <w:r w:rsidRPr="00397F62">
        <w:rPr>
          <w:rFonts w:ascii="Times New Roman" w:eastAsia="Times New Roman" w:hAnsi="Times New Roman" w:cs="Times New Roman"/>
          <w:color w:val="000000"/>
          <w:sz w:val="24"/>
          <w:szCs w:val="24"/>
          <w:lang w:eastAsia="sr-Latn-CS"/>
        </w:rPr>
        <w:t>. »zavisno društvo« je pravno lice nad kojim matično društvo ima dominantan uticaj u skladu sa tačkom 24 ovog člana. Sva zavisna društva zavisnih društava smatraju se zavisnim društvima matičnog društva;</w:t>
      </w:r>
    </w:p>
    <w:p w14:paraId="0395C5D7" w14:textId="6AD7362B" w:rsidR="008E2309" w:rsidRPr="00397F62" w:rsidRDefault="008E2309"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w:t>
      </w:r>
      <w:r w:rsidR="00E849AE" w:rsidRPr="00397F62">
        <w:rPr>
          <w:rFonts w:ascii="Times New Roman" w:eastAsia="Times New Roman" w:hAnsi="Times New Roman" w:cs="Times New Roman"/>
          <w:color w:val="000000"/>
          <w:sz w:val="24"/>
          <w:szCs w:val="24"/>
          <w:lang w:eastAsia="sr-Latn-CS"/>
        </w:rPr>
        <w:t>7</w:t>
      </w:r>
      <w:r w:rsidRPr="00397F62">
        <w:rPr>
          <w:rFonts w:ascii="Times New Roman" w:eastAsia="Times New Roman" w:hAnsi="Times New Roman" w:cs="Times New Roman"/>
          <w:color w:val="000000"/>
          <w:sz w:val="24"/>
          <w:szCs w:val="24"/>
          <w:lang w:eastAsia="sr-Latn-CS"/>
        </w:rPr>
        <w:t>. »bliska povezanost« je odnos u kojem su dva ili više fizičkih ili pravnih lica povezana kontrolom ili učešćem, ili položaj u kojem su dva ili više fizičkih ili pravnih lica trajno povezana sa jednim licem odnosom kontrole;</w:t>
      </w:r>
    </w:p>
    <w:p w14:paraId="23D370D2" w14:textId="5D45FE84" w:rsidR="008E2309" w:rsidRPr="00397F62" w:rsidRDefault="008E2309"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2</w:t>
      </w:r>
      <w:r w:rsidR="00E849AE" w:rsidRPr="00397F62">
        <w:rPr>
          <w:rFonts w:ascii="Times New Roman" w:eastAsia="Times New Roman" w:hAnsi="Times New Roman" w:cs="Times New Roman"/>
          <w:color w:val="000000"/>
          <w:sz w:val="24"/>
          <w:szCs w:val="24"/>
          <w:lang w:eastAsia="sr-Latn-CS"/>
        </w:rPr>
        <w:t>8</w:t>
      </w:r>
      <w:r w:rsidRPr="00397F62">
        <w:rPr>
          <w:rFonts w:ascii="Times New Roman" w:eastAsia="Times New Roman" w:hAnsi="Times New Roman" w:cs="Times New Roman"/>
          <w:color w:val="000000"/>
          <w:sz w:val="24"/>
          <w:szCs w:val="24"/>
          <w:lang w:eastAsia="sr-Latn-CS"/>
        </w:rPr>
        <w:t>. »kontrola« je odnos između matičnog i zavisnog društva u skladu sa tač. 24 i 25 ovog člana ili sličan odnos između bilo kog fizičkog ili pravnog lica i nekog društva;</w:t>
      </w:r>
    </w:p>
    <w:p w14:paraId="019BE61C" w14:textId="6141F820" w:rsidR="008E2309" w:rsidRPr="00397F62" w:rsidRDefault="00E849AE" w:rsidP="00C4123F">
      <w:pPr>
        <w:spacing w:after="0" w:line="240" w:lineRule="auto"/>
        <w:ind w:left="360"/>
        <w:jc w:val="both"/>
        <w:textAlignment w:val="baseline"/>
        <w:rPr>
          <w:rFonts w:ascii="Times New Roman" w:eastAsia="Times New Roman" w:hAnsi="Times New Roman" w:cs="Times New Roman"/>
          <w:sz w:val="24"/>
          <w:szCs w:val="24"/>
          <w:lang w:eastAsia="sr-Latn-CS"/>
        </w:rPr>
      </w:pPr>
      <w:r w:rsidRPr="00397F62">
        <w:rPr>
          <w:rFonts w:ascii="Times New Roman" w:eastAsia="Times New Roman" w:hAnsi="Times New Roman" w:cs="Times New Roman"/>
          <w:color w:val="000000"/>
          <w:sz w:val="24"/>
          <w:szCs w:val="24"/>
          <w:lang w:eastAsia="sr-Latn-CS"/>
        </w:rPr>
        <w:t>29</w:t>
      </w:r>
      <w:r w:rsidR="008E2309" w:rsidRPr="00397F62">
        <w:rPr>
          <w:rFonts w:ascii="Times New Roman" w:eastAsia="Times New Roman" w:hAnsi="Times New Roman" w:cs="Times New Roman"/>
          <w:color w:val="000000"/>
          <w:sz w:val="24"/>
          <w:szCs w:val="24"/>
          <w:lang w:eastAsia="sr-Latn-CS"/>
        </w:rPr>
        <w:t xml:space="preserve">. </w:t>
      </w:r>
      <w:r w:rsidR="008E2309" w:rsidRPr="00397F62">
        <w:rPr>
          <w:rFonts w:ascii="Times New Roman" w:eastAsia="Times New Roman" w:hAnsi="Times New Roman" w:cs="Times New Roman"/>
          <w:sz w:val="24"/>
          <w:szCs w:val="24"/>
          <w:lang w:eastAsia="sr-Latn-CS"/>
        </w:rPr>
        <w:t>»</w:t>
      </w:r>
      <w:r w:rsidR="008E2309" w:rsidRPr="00397F62">
        <w:rPr>
          <w:rFonts w:ascii="Times New Roman" w:eastAsia="Times New Roman" w:hAnsi="Times New Roman" w:cs="Times New Roman"/>
          <w:color w:val="000000"/>
          <w:sz w:val="24"/>
          <w:szCs w:val="24"/>
          <w:lang w:eastAsia="sr-Latn-CS"/>
        </w:rPr>
        <w:t>kvalifikovano učešće</w:t>
      </w:r>
      <w:r w:rsidR="008E2309" w:rsidRPr="00397F62">
        <w:rPr>
          <w:rFonts w:ascii="Times New Roman" w:eastAsia="Times New Roman" w:hAnsi="Times New Roman" w:cs="Times New Roman"/>
          <w:sz w:val="24"/>
          <w:szCs w:val="24"/>
          <w:lang w:eastAsia="sr-Latn-CS"/>
        </w:rPr>
        <w:t>«</w:t>
      </w:r>
      <w:r w:rsidR="008E2309" w:rsidRPr="00397F62">
        <w:rPr>
          <w:rFonts w:ascii="Times New Roman" w:eastAsia="Times New Roman" w:hAnsi="Times New Roman" w:cs="Times New Roman"/>
          <w:color w:val="000000"/>
          <w:sz w:val="24"/>
          <w:szCs w:val="24"/>
          <w:lang w:eastAsia="sr-Latn-CS"/>
        </w:rPr>
        <w:t xml:space="preserve"> je svako direktno ili indirektno učešće u kapitalu ili akcijama sa </w:t>
      </w:r>
      <w:r w:rsidR="008E2309" w:rsidRPr="00397F62">
        <w:rPr>
          <w:rFonts w:ascii="Times New Roman" w:eastAsia="Times New Roman" w:hAnsi="Times New Roman" w:cs="Times New Roman"/>
          <w:sz w:val="24"/>
          <w:szCs w:val="24"/>
          <w:lang w:eastAsia="sr-Latn-CS"/>
        </w:rPr>
        <w:t>pravom glasa od najmanje 10% ili mogućnost vršenja značajnog uticaja na upravljanje tim društvom bez obzira na visinu učešća u kapitalu ili akcijama sa pravom glasa;</w:t>
      </w:r>
    </w:p>
    <w:p w14:paraId="54D76E07" w14:textId="57122A83" w:rsidR="008E2309" w:rsidRPr="00397F62" w:rsidRDefault="008E2309" w:rsidP="00330977">
      <w:pPr>
        <w:spacing w:after="0" w:line="240" w:lineRule="auto"/>
        <w:ind w:left="360"/>
        <w:jc w:val="both"/>
        <w:textAlignment w:val="baseline"/>
        <w:rPr>
          <w:rFonts w:ascii="Times New Roman" w:eastAsia="Times New Roman" w:hAnsi="Times New Roman" w:cs="Times New Roman"/>
          <w:sz w:val="24"/>
          <w:szCs w:val="24"/>
          <w:lang w:eastAsia="sr-Latn-CS"/>
        </w:rPr>
      </w:pPr>
    </w:p>
    <w:p w14:paraId="67A4E2AD" w14:textId="6EF5B94E" w:rsidR="008E2309" w:rsidRPr="00397F62" w:rsidRDefault="008E2309" w:rsidP="00C4123F">
      <w:pPr>
        <w:spacing w:after="0" w:line="240" w:lineRule="auto"/>
        <w:ind w:left="360"/>
        <w:jc w:val="both"/>
        <w:textAlignment w:val="baseline"/>
        <w:rPr>
          <w:rFonts w:ascii="Times New Roman" w:eastAsia="Times New Roman" w:hAnsi="Times New Roman" w:cs="Times New Roman"/>
          <w:sz w:val="24"/>
          <w:szCs w:val="24"/>
          <w:lang w:eastAsia="sr-Latn-CS"/>
        </w:rPr>
      </w:pPr>
      <w:r w:rsidRPr="00397F62">
        <w:rPr>
          <w:rFonts w:ascii="Times New Roman" w:eastAsia="Times New Roman" w:hAnsi="Times New Roman" w:cs="Times New Roman"/>
          <w:sz w:val="24"/>
          <w:szCs w:val="24"/>
          <w:lang w:eastAsia="sr-Latn-CS"/>
        </w:rPr>
        <w:t>3</w:t>
      </w:r>
      <w:r w:rsidR="00E849AE" w:rsidRPr="00397F62">
        <w:rPr>
          <w:rFonts w:ascii="Times New Roman" w:eastAsia="Times New Roman" w:hAnsi="Times New Roman" w:cs="Times New Roman"/>
          <w:sz w:val="24"/>
          <w:szCs w:val="24"/>
          <w:lang w:eastAsia="sr-Latn-CS"/>
        </w:rPr>
        <w:t>0</w:t>
      </w:r>
      <w:r w:rsidRPr="00397F62">
        <w:rPr>
          <w:rFonts w:ascii="Times New Roman" w:eastAsia="Times New Roman" w:hAnsi="Times New Roman" w:cs="Times New Roman"/>
          <w:sz w:val="24"/>
          <w:szCs w:val="24"/>
          <w:lang w:eastAsia="sr-Latn-CS"/>
        </w:rPr>
        <w:t>. »unutargrupne transakcije« su sve transakcije u kojima se društvo za osiguranje ili društvo za reosiguranje oslanja na drugo društvo u istoj grupi ili na drugo lice koje je usko povezano sa društvima u toj grupi u svrhu ispunjavanja obaveza uz plaćanje ili bez plaćanja;</w:t>
      </w:r>
    </w:p>
    <w:p w14:paraId="3B98EDE0" w14:textId="63D2DDBE" w:rsidR="008E2309" w:rsidRPr="00397F62" w:rsidRDefault="008E2309" w:rsidP="00C4123F">
      <w:pPr>
        <w:spacing w:after="0" w:line="240" w:lineRule="auto"/>
        <w:ind w:left="360"/>
        <w:jc w:val="both"/>
        <w:textAlignment w:val="baseline"/>
        <w:rPr>
          <w:rFonts w:ascii="Times New Roman" w:eastAsia="Times New Roman" w:hAnsi="Times New Roman" w:cs="Times New Roman"/>
          <w:sz w:val="24"/>
          <w:szCs w:val="24"/>
          <w:lang w:eastAsia="sr-Latn-CS"/>
        </w:rPr>
      </w:pPr>
      <w:r w:rsidRPr="00397F62">
        <w:rPr>
          <w:rFonts w:ascii="Times New Roman" w:eastAsia="Times New Roman" w:hAnsi="Times New Roman" w:cs="Times New Roman"/>
          <w:sz w:val="24"/>
          <w:szCs w:val="24"/>
          <w:lang w:eastAsia="sr-Latn-CS"/>
        </w:rPr>
        <w:t>3</w:t>
      </w:r>
      <w:r w:rsidR="00E849AE" w:rsidRPr="00397F62">
        <w:rPr>
          <w:rFonts w:ascii="Times New Roman" w:eastAsia="Times New Roman" w:hAnsi="Times New Roman" w:cs="Times New Roman"/>
          <w:sz w:val="24"/>
          <w:szCs w:val="24"/>
          <w:lang w:eastAsia="sr-Latn-CS"/>
        </w:rPr>
        <w:t>1</w:t>
      </w:r>
      <w:r w:rsidRPr="00397F62">
        <w:rPr>
          <w:rFonts w:ascii="Times New Roman" w:eastAsia="Times New Roman" w:hAnsi="Times New Roman" w:cs="Times New Roman"/>
          <w:sz w:val="24"/>
          <w:szCs w:val="24"/>
          <w:lang w:eastAsia="sr-Latn-CS"/>
        </w:rPr>
        <w:t>. »učešće« je direktno vlasništvo ili kontrola nad 20% ili više glasačkih prava, odnosno kapitala društva;</w:t>
      </w:r>
    </w:p>
    <w:p w14:paraId="74EA7AD8" w14:textId="2B91BE55" w:rsidR="008E2309" w:rsidRPr="00397F62" w:rsidRDefault="008E2309"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w:t>
      </w:r>
      <w:r w:rsidR="00E849AE" w:rsidRPr="00397F62">
        <w:rPr>
          <w:rFonts w:ascii="Times New Roman" w:eastAsia="Times New Roman" w:hAnsi="Times New Roman" w:cs="Times New Roman"/>
          <w:color w:val="000000"/>
          <w:sz w:val="24"/>
          <w:szCs w:val="24"/>
          <w:lang w:eastAsia="sr-Latn-CS"/>
        </w:rPr>
        <w:t>2</w:t>
      </w:r>
      <w:r w:rsidRPr="00397F62">
        <w:rPr>
          <w:rFonts w:ascii="Times New Roman" w:eastAsia="Times New Roman" w:hAnsi="Times New Roman" w:cs="Times New Roman"/>
          <w:color w:val="000000"/>
          <w:sz w:val="24"/>
          <w:szCs w:val="24"/>
          <w:lang w:eastAsia="sr-Latn-CS"/>
        </w:rPr>
        <w:t>. »regulisano tržište« je tržište u skladu sa zakonom kojim se uređuje tržište kapitala, odnosno, u slučaju tržišta koje se nalazi u trećoj državi, finansijsko tržište koje ispunjava sljedeće uslove:</w:t>
      </w:r>
    </w:p>
    <w:p w14:paraId="6277B3D1" w14:textId="77777777" w:rsidR="008E2309" w:rsidRPr="00397F62" w:rsidRDefault="008E2309" w:rsidP="00C4123F">
      <w:pPr>
        <w:pStyle w:val="ListParagraph"/>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priznaje ga matična država članica društva za osiguranje i ispunjava zahtjeve uporedive s zahtjevima propisanim zakonom kojim se uređuje tržište kapitala,</w:t>
      </w:r>
    </w:p>
    <w:p w14:paraId="253A42CD" w14:textId="77777777" w:rsidR="008E2309" w:rsidRPr="00397F62" w:rsidRDefault="008E2309" w:rsidP="00C4123F">
      <w:pPr>
        <w:pStyle w:val="ListParagraph"/>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finansijski instrumenti kojima se trguje na tom tržištu su kvaliteta koji je uporediv sa kvalitetom instrumenata kojima se trguje na regulisanom tržištu matične države članice;</w:t>
      </w:r>
    </w:p>
    <w:p w14:paraId="47217F33" w14:textId="113F8378" w:rsidR="008E2309" w:rsidRPr="00397F62" w:rsidRDefault="008E2309" w:rsidP="00227902">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3</w:t>
      </w:r>
      <w:r w:rsidR="00E849AE" w:rsidRPr="00397F62">
        <w:rPr>
          <w:rFonts w:ascii="Times New Roman" w:eastAsia="Times New Roman" w:hAnsi="Times New Roman" w:cs="Times New Roman"/>
          <w:color w:val="000000"/>
          <w:sz w:val="24"/>
          <w:szCs w:val="24"/>
          <w:lang w:eastAsia="sr-Latn-CS"/>
        </w:rPr>
        <w:t>3</w:t>
      </w:r>
      <w:r w:rsidRPr="00397F62">
        <w:rPr>
          <w:rFonts w:ascii="Times New Roman" w:eastAsia="Times New Roman" w:hAnsi="Times New Roman" w:cs="Times New Roman"/>
          <w:color w:val="000000"/>
          <w:sz w:val="24"/>
          <w:szCs w:val="24"/>
          <w:lang w:eastAsia="sr-Latn-CS"/>
        </w:rPr>
        <w:t>. »nacionalno udruženje osiguravača« je udruženje društava za osiguranje u skladu sa zakonom kojim se uređuju obavezna osiguranja u saobraćaju;</w:t>
      </w:r>
    </w:p>
    <w:p w14:paraId="6B19A15D" w14:textId="4CA35C19" w:rsidR="008E2309" w:rsidRPr="00397F62" w:rsidRDefault="008E2309" w:rsidP="00227902">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w:t>
      </w:r>
      <w:r w:rsidR="00E849AE" w:rsidRPr="00397F62">
        <w:rPr>
          <w:rFonts w:ascii="Times New Roman" w:eastAsia="Times New Roman" w:hAnsi="Times New Roman" w:cs="Times New Roman"/>
          <w:color w:val="000000"/>
          <w:sz w:val="24"/>
          <w:szCs w:val="24"/>
          <w:lang w:eastAsia="sr-Latn-CS"/>
        </w:rPr>
        <w:t>4</w:t>
      </w:r>
      <w:r w:rsidRPr="00397F62">
        <w:rPr>
          <w:rFonts w:ascii="Times New Roman" w:eastAsia="Times New Roman" w:hAnsi="Times New Roman" w:cs="Times New Roman"/>
          <w:color w:val="000000"/>
          <w:sz w:val="24"/>
          <w:szCs w:val="24"/>
          <w:lang w:eastAsia="sr-Latn-CS"/>
        </w:rPr>
        <w:t>. »nacionalni garantni fond« je imovina kojom upravlja nacionalno udruženje osiguravača, a u Crnoj Gori, Garantni fond kojim upravlja Udruženje – Nacionalni biro osiguravača;</w:t>
      </w:r>
    </w:p>
    <w:p w14:paraId="515064D2" w14:textId="32110C31" w:rsidR="008E2309" w:rsidRPr="00397F62" w:rsidRDefault="008E2309" w:rsidP="00227902">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w:t>
      </w:r>
      <w:r w:rsidR="00E849AE" w:rsidRPr="00397F62">
        <w:rPr>
          <w:rFonts w:ascii="Times New Roman" w:eastAsia="Times New Roman" w:hAnsi="Times New Roman" w:cs="Times New Roman"/>
          <w:color w:val="000000"/>
          <w:sz w:val="24"/>
          <w:szCs w:val="24"/>
          <w:lang w:eastAsia="sr-Latn-CS"/>
        </w:rPr>
        <w:t>5</w:t>
      </w:r>
      <w:r w:rsidR="00227902" w:rsidRPr="00397F62">
        <w:rPr>
          <w:rFonts w:ascii="Times New Roman" w:eastAsia="Times New Roman" w:hAnsi="Times New Roman" w:cs="Times New Roman"/>
          <w:color w:val="000000"/>
          <w:sz w:val="24"/>
          <w:szCs w:val="24"/>
          <w:lang w:eastAsia="sr-Latn-CS"/>
        </w:rPr>
        <w:t>6</w:t>
      </w:r>
      <w:r w:rsidRPr="00397F62">
        <w:rPr>
          <w:rFonts w:ascii="Times New Roman" w:eastAsia="Times New Roman" w:hAnsi="Times New Roman" w:cs="Times New Roman"/>
          <w:color w:val="000000"/>
          <w:sz w:val="24"/>
          <w:szCs w:val="24"/>
          <w:lang w:eastAsia="sr-Latn-CS"/>
        </w:rPr>
        <w:t>. »finansijsko društvo« je:</w:t>
      </w:r>
    </w:p>
    <w:p w14:paraId="1438A5D5" w14:textId="530D76DC" w:rsidR="008E2309" w:rsidRPr="00397F62" w:rsidRDefault="008E2309" w:rsidP="00C4123F">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kreditna institucija, finansijska institucija ili društvo za pružanje pomoćnih usluga u bankarstvu, u skladu sa zakonima kojima se uređuje poslovanje kreditnih</w:t>
      </w:r>
      <w:r w:rsidR="0051390A" w:rsidRPr="00397F62">
        <w:rPr>
          <w:rFonts w:ascii="Times New Roman" w:eastAsia="Times New Roman" w:hAnsi="Times New Roman" w:cs="Times New Roman"/>
          <w:color w:val="000000"/>
          <w:sz w:val="24"/>
          <w:szCs w:val="24"/>
          <w:lang w:eastAsia="sr-Latn-CS"/>
        </w:rPr>
        <w:t xml:space="preserve"> i drugih finansijskih</w:t>
      </w:r>
      <w:r w:rsidRPr="00397F62">
        <w:rPr>
          <w:rFonts w:ascii="Times New Roman" w:eastAsia="Times New Roman" w:hAnsi="Times New Roman" w:cs="Times New Roman"/>
          <w:color w:val="000000"/>
          <w:sz w:val="24"/>
          <w:szCs w:val="24"/>
          <w:lang w:eastAsia="sr-Latn-CS"/>
        </w:rPr>
        <w:t xml:space="preserve"> institucija,</w:t>
      </w:r>
    </w:p>
    <w:p w14:paraId="5C3E922D" w14:textId="77777777" w:rsidR="008E2309" w:rsidRPr="00397F62" w:rsidRDefault="008E2309" w:rsidP="00C4123F">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društvo za osiguranje, odnosno društvo za reosiguranje ili osiguravajući holding u skladu sa ovim zakonom,</w:t>
      </w:r>
    </w:p>
    <w:p w14:paraId="677AB238" w14:textId="77777777" w:rsidR="008E2309" w:rsidRPr="00397F62" w:rsidRDefault="008E2309" w:rsidP="00C4123F">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investiciono društvo ili finansijska institucija u skladu sa zakonom kojim se uređuje tržište kapitala,</w:t>
      </w:r>
    </w:p>
    <w:p w14:paraId="6914016E" w14:textId="77777777" w:rsidR="008E2309" w:rsidRPr="00397F62" w:rsidRDefault="008E2309" w:rsidP="00C4123F">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mješoviti finansijski holding;</w:t>
      </w:r>
    </w:p>
    <w:p w14:paraId="3F87D92A" w14:textId="4695C591" w:rsidR="008E2309" w:rsidRPr="00397F62" w:rsidRDefault="008E2309"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w:t>
      </w:r>
      <w:r w:rsidR="00E849AE" w:rsidRPr="00397F62">
        <w:rPr>
          <w:rFonts w:ascii="Times New Roman" w:eastAsia="Times New Roman" w:hAnsi="Times New Roman" w:cs="Times New Roman"/>
          <w:color w:val="000000"/>
          <w:sz w:val="24"/>
          <w:szCs w:val="24"/>
          <w:lang w:eastAsia="sr-Latn-CS"/>
        </w:rPr>
        <w:t>6</w:t>
      </w:r>
      <w:r w:rsidRPr="00397F62">
        <w:rPr>
          <w:rFonts w:ascii="Times New Roman" w:eastAsia="Times New Roman" w:hAnsi="Times New Roman" w:cs="Times New Roman"/>
          <w:color w:val="000000"/>
          <w:sz w:val="24"/>
          <w:szCs w:val="24"/>
          <w:lang w:eastAsia="sr-Latn-CS"/>
        </w:rPr>
        <w:t>. »subjekt posebne namjene« je pravno lice koja nije postojeće društvo za osiguranje, odnosno društvo za reosiguranje a koje preuzima rizike društava za osiguranje, odnosno društava za reosiguranje i koje u cjelosti finansira svoju izloženost tim rizicima pomoću prinosa na izdavanje duga ili nekog drugog finansijskog mehanizma, pri čemu su prava otplate pružaoca tog duga ili finansijskog mehanizma podređena obavezama reosiguranja tog društva;</w:t>
      </w:r>
    </w:p>
    <w:p w14:paraId="59A2F1EE" w14:textId="7AC917E0" w:rsidR="008E2309" w:rsidRPr="00397F62" w:rsidRDefault="008E2309"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w:t>
      </w:r>
      <w:r w:rsidR="00E849AE" w:rsidRPr="00397F62">
        <w:rPr>
          <w:rFonts w:ascii="Times New Roman" w:eastAsia="Times New Roman" w:hAnsi="Times New Roman" w:cs="Times New Roman"/>
          <w:color w:val="000000"/>
          <w:sz w:val="24"/>
          <w:szCs w:val="24"/>
          <w:lang w:eastAsia="sr-Latn-CS"/>
        </w:rPr>
        <w:t>7</w:t>
      </w:r>
      <w:r w:rsidRPr="00397F62">
        <w:rPr>
          <w:rFonts w:ascii="Times New Roman" w:eastAsia="Times New Roman" w:hAnsi="Times New Roman" w:cs="Times New Roman"/>
          <w:color w:val="000000"/>
          <w:sz w:val="24"/>
          <w:szCs w:val="24"/>
          <w:lang w:eastAsia="sr-Latn-CS"/>
        </w:rPr>
        <w:t>. »veliki rizici« su:</w:t>
      </w:r>
    </w:p>
    <w:p w14:paraId="5B2810D9" w14:textId="77777777" w:rsidR="008E2309" w:rsidRPr="00397F62" w:rsidRDefault="008E2309" w:rsidP="00C4123F">
      <w:pPr>
        <w:pStyle w:val="ListParagraph"/>
        <w:numPr>
          <w:ilvl w:val="0"/>
          <w:numId w:val="3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rizici iz vrsta osiguranja iz člana 18 stav 1 tač. 4 do 7 i tač. 11 i 12 ovog zakona,</w:t>
      </w:r>
    </w:p>
    <w:p w14:paraId="2B1B496C" w14:textId="4315732A" w:rsidR="008E2309" w:rsidRPr="00397F62" w:rsidRDefault="008E2309" w:rsidP="00C4123F">
      <w:pPr>
        <w:pStyle w:val="ListParagraph"/>
        <w:numPr>
          <w:ilvl w:val="0"/>
          <w:numId w:val="3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rizici iz vrsta osiguranja iz člana 18 stav 1 tač 14 i 15 ovog zakona, kod kojih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osiguranja obavlja privrednu djelatnost  na koju su ti rizici odnose,</w:t>
      </w:r>
    </w:p>
    <w:p w14:paraId="50DC7FFC" w14:textId="1444AF28" w:rsidR="008E2309" w:rsidRPr="00397F62" w:rsidRDefault="008E2309" w:rsidP="00C4123F">
      <w:pPr>
        <w:pStyle w:val="ListParagraph"/>
        <w:numPr>
          <w:ilvl w:val="0"/>
          <w:numId w:val="32"/>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rizici iz vrsta osiguranja iz člana 18 stav 1 tač. 3, 8, 9, 10, 13 i 16 ovog zakona ako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osiguranja ispunjava najmanje dva od sljedećih uslova:</w:t>
      </w:r>
    </w:p>
    <w:p w14:paraId="3626D8E3" w14:textId="5FA876DE"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a) vrijednost aktive na kraju godine prelazi iznos od 6,2 miliona ,</w:t>
      </w:r>
    </w:p>
    <w:p w14:paraId="0B5B5D5A" w14:textId="08805DA5"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b) neto prihodi u poslovnoj godini su veći od iznosa od 12,8 miliona </w:t>
      </w:r>
      <w:r w:rsidR="002B1DD4" w:rsidRPr="00397F62">
        <w:rPr>
          <w:rFonts w:ascii="Times New Roman" w:eastAsia="Times New Roman" w:hAnsi="Times New Roman" w:cs="Times New Roman"/>
          <w:color w:val="000000"/>
          <w:sz w:val="24"/>
          <w:szCs w:val="24"/>
          <w:lang w:eastAsia="sr-Latn-CS"/>
        </w:rPr>
        <w:t>eura</w:t>
      </w:r>
      <w:r w:rsidRPr="00397F62">
        <w:rPr>
          <w:rFonts w:ascii="Times New Roman" w:eastAsia="Times New Roman" w:hAnsi="Times New Roman" w:cs="Times New Roman"/>
          <w:color w:val="000000"/>
          <w:sz w:val="24"/>
          <w:szCs w:val="24"/>
          <w:lang w:eastAsia="sr-Latn-CS"/>
        </w:rPr>
        <w:t>,</w:t>
      </w:r>
    </w:p>
    <w:p w14:paraId="4B18F3DA" w14:textId="77777777" w:rsidR="008E2309" w:rsidRPr="00397F62" w:rsidRDefault="008E230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c) prosječan broj zaposlenih u toku poslovne godine veći je od 250;</w:t>
      </w:r>
    </w:p>
    <w:p w14:paraId="174FC7D7" w14:textId="6AA00A26" w:rsidR="008E2309" w:rsidRPr="00397F62" w:rsidRDefault="008E2309" w:rsidP="00C4123F">
      <w:pPr>
        <w:spacing w:after="0" w:line="240" w:lineRule="auto"/>
        <w:ind w:left="708"/>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Ako </w:t>
      </w:r>
      <w:r w:rsidR="003355CC" w:rsidRPr="00397F62">
        <w:rPr>
          <w:rFonts w:ascii="Times New Roman" w:eastAsia="Times New Roman" w:hAnsi="Times New Roman" w:cs="Times New Roman"/>
          <w:color w:val="000000"/>
          <w:sz w:val="24"/>
          <w:szCs w:val="24"/>
          <w:lang w:eastAsia="sr-Latn-CS"/>
        </w:rPr>
        <w:t>ugovornik</w:t>
      </w:r>
      <w:r w:rsidRPr="00397F62">
        <w:rPr>
          <w:rFonts w:ascii="Times New Roman" w:eastAsia="Times New Roman" w:hAnsi="Times New Roman" w:cs="Times New Roman"/>
          <w:color w:val="000000"/>
          <w:sz w:val="24"/>
          <w:szCs w:val="24"/>
          <w:lang w:eastAsia="sr-Latn-CS"/>
        </w:rPr>
        <w:t xml:space="preserve"> osiguranja pripada grupi društava za koju se sastavljaju konsolidovani izvještaji u skladu s računovodstvenim propisima kojima se uređuje finansijsko izvještavanje, uslovi navedeni iz ove podtačke primjenjuju se na osnovu konsolidovanih izvještaja.</w:t>
      </w:r>
    </w:p>
    <w:p w14:paraId="6AB24E2E" w14:textId="0FA5E22A" w:rsidR="008E2309" w:rsidRPr="00397F62" w:rsidRDefault="00227902"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w:t>
      </w:r>
      <w:r w:rsidR="00E849AE" w:rsidRPr="00397F62">
        <w:rPr>
          <w:rFonts w:ascii="Times New Roman" w:eastAsia="Times New Roman" w:hAnsi="Times New Roman" w:cs="Times New Roman"/>
          <w:color w:val="000000"/>
          <w:sz w:val="24"/>
          <w:szCs w:val="24"/>
          <w:lang w:eastAsia="sr-Latn-CS"/>
        </w:rPr>
        <w:t>8</w:t>
      </w:r>
      <w:r w:rsidR="008E2309" w:rsidRPr="00397F62">
        <w:rPr>
          <w:rFonts w:ascii="Times New Roman" w:eastAsia="Times New Roman" w:hAnsi="Times New Roman" w:cs="Times New Roman"/>
          <w:color w:val="000000"/>
          <w:sz w:val="24"/>
          <w:szCs w:val="24"/>
          <w:lang w:eastAsia="sr-Latn-CS"/>
        </w:rPr>
        <w:t>. »prenos poslova« je ugovorni prenos obavljanja poslova društva za osiguranje, odnosno društva za reosiguranje na pružaoca usluga, na osnovu kojeg pružalac usluga obavlja aktivnost, poslove ili funkciju koju bi inače društvo za osiguranje, odnosno društvo za reosiguranje obavljalo samo;</w:t>
      </w:r>
    </w:p>
    <w:p w14:paraId="556E3B10" w14:textId="24F51247" w:rsidR="008E2309" w:rsidRPr="00397F62" w:rsidRDefault="00E849AE"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39</w:t>
      </w:r>
      <w:r w:rsidR="008E2309" w:rsidRPr="00397F62">
        <w:rPr>
          <w:rFonts w:ascii="Times New Roman" w:eastAsia="Times New Roman" w:hAnsi="Times New Roman" w:cs="Times New Roman"/>
          <w:color w:val="000000"/>
          <w:sz w:val="24"/>
          <w:szCs w:val="24"/>
          <w:lang w:eastAsia="sr-Latn-CS"/>
        </w:rPr>
        <w:t>. »funkcija« je sposobnost da se u sistemu upravljanja obavljaju praktični zadaci</w:t>
      </w:r>
      <w:r w:rsidR="00AA04BD" w:rsidRPr="00397F62">
        <w:rPr>
          <w:rFonts w:ascii="Times New Roman" w:eastAsia="Times New Roman" w:hAnsi="Times New Roman" w:cs="Times New Roman"/>
          <w:color w:val="000000"/>
          <w:sz w:val="24"/>
          <w:szCs w:val="24"/>
          <w:lang w:eastAsia="sr-Latn-CS"/>
        </w:rPr>
        <w:t>;</w:t>
      </w:r>
    </w:p>
    <w:p w14:paraId="00DCB46D" w14:textId="68CAEE4E"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0</w:t>
      </w:r>
      <w:r w:rsidRPr="00397F62">
        <w:rPr>
          <w:rFonts w:ascii="Times New Roman" w:eastAsia="Times New Roman" w:hAnsi="Times New Roman" w:cs="Times New Roman"/>
          <w:color w:val="000000"/>
          <w:sz w:val="24"/>
          <w:szCs w:val="24"/>
          <w:lang w:eastAsia="sr-Latn-CS"/>
        </w:rPr>
        <w:t>. »preuzeti rizik osiguranja« je rizik gubitka ili nepovoljne promjene vrijednosti obaveza iz osiguranja zbog neodgovarajućih pretpostavki kod formiranja premija i rezervi;</w:t>
      </w:r>
    </w:p>
    <w:p w14:paraId="2E026462" w14:textId="4C250F3C"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4</w:t>
      </w:r>
      <w:r w:rsidR="00E849AE" w:rsidRPr="00397F62">
        <w:rPr>
          <w:rFonts w:ascii="Times New Roman" w:eastAsia="Times New Roman" w:hAnsi="Times New Roman" w:cs="Times New Roman"/>
          <w:color w:val="000000"/>
          <w:sz w:val="24"/>
          <w:szCs w:val="24"/>
          <w:lang w:eastAsia="sr-Latn-CS"/>
        </w:rPr>
        <w:t>1</w:t>
      </w:r>
      <w:r w:rsidRPr="00397F62">
        <w:rPr>
          <w:rFonts w:ascii="Times New Roman" w:eastAsia="Times New Roman" w:hAnsi="Times New Roman" w:cs="Times New Roman"/>
          <w:color w:val="000000"/>
          <w:sz w:val="24"/>
          <w:szCs w:val="24"/>
          <w:lang w:eastAsia="sr-Latn-CS"/>
        </w:rPr>
        <w:t>. »tržišni rizik« je rizik gubitka ili nepovoljne promjene u finansijskom stanju koji direktno ili  indirektno proiz</w:t>
      </w:r>
      <w:r w:rsidR="000C54A4" w:rsidRPr="00397F62">
        <w:rPr>
          <w:rFonts w:ascii="Times New Roman" w:eastAsia="Times New Roman" w:hAnsi="Times New Roman" w:cs="Times New Roman"/>
          <w:color w:val="000000"/>
          <w:sz w:val="24"/>
          <w:szCs w:val="24"/>
          <w:lang w:eastAsia="sr-Latn-CS"/>
        </w:rPr>
        <w:t>i</w:t>
      </w:r>
      <w:r w:rsidRPr="00397F62">
        <w:rPr>
          <w:rFonts w:ascii="Times New Roman" w:eastAsia="Times New Roman" w:hAnsi="Times New Roman" w:cs="Times New Roman"/>
          <w:color w:val="000000"/>
          <w:sz w:val="24"/>
          <w:szCs w:val="24"/>
          <w:lang w:eastAsia="sr-Latn-CS"/>
        </w:rPr>
        <w:t>lazi iz kretanja i volatilnosti tržišnih cijena sredstava, ob</w:t>
      </w:r>
      <w:r w:rsidR="00C60813" w:rsidRPr="00397F62">
        <w:rPr>
          <w:rFonts w:ascii="Times New Roman" w:eastAsia="Times New Roman" w:hAnsi="Times New Roman" w:cs="Times New Roman"/>
          <w:color w:val="000000"/>
          <w:sz w:val="24"/>
          <w:szCs w:val="24"/>
          <w:lang w:eastAsia="sr-Latn-CS"/>
        </w:rPr>
        <w:t>a</w:t>
      </w:r>
      <w:r w:rsidRPr="00397F62">
        <w:rPr>
          <w:rFonts w:ascii="Times New Roman" w:eastAsia="Times New Roman" w:hAnsi="Times New Roman" w:cs="Times New Roman"/>
          <w:color w:val="000000"/>
          <w:sz w:val="24"/>
          <w:szCs w:val="24"/>
          <w:lang w:eastAsia="sr-Latn-CS"/>
        </w:rPr>
        <w:t>veza i finan</w:t>
      </w:r>
      <w:r w:rsidR="00E61B39" w:rsidRPr="00397F62">
        <w:rPr>
          <w:rFonts w:ascii="Times New Roman" w:eastAsia="Times New Roman" w:hAnsi="Times New Roman" w:cs="Times New Roman"/>
          <w:color w:val="000000"/>
          <w:sz w:val="24"/>
          <w:szCs w:val="24"/>
          <w:lang w:eastAsia="sr-Latn-CS"/>
        </w:rPr>
        <w:t>s</w:t>
      </w:r>
      <w:r w:rsidRPr="00397F62">
        <w:rPr>
          <w:rFonts w:ascii="Times New Roman" w:eastAsia="Times New Roman" w:hAnsi="Times New Roman" w:cs="Times New Roman"/>
          <w:color w:val="000000"/>
          <w:sz w:val="24"/>
          <w:szCs w:val="24"/>
          <w:lang w:eastAsia="sr-Latn-CS"/>
        </w:rPr>
        <w:t>ijskih instrumenata;</w:t>
      </w:r>
    </w:p>
    <w:p w14:paraId="2CD1D294" w14:textId="44C65606"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2</w:t>
      </w:r>
      <w:r w:rsidRPr="00397F62">
        <w:rPr>
          <w:rFonts w:ascii="Times New Roman" w:eastAsia="Times New Roman" w:hAnsi="Times New Roman" w:cs="Times New Roman"/>
          <w:color w:val="000000"/>
          <w:sz w:val="24"/>
          <w:szCs w:val="24"/>
          <w:lang w:eastAsia="sr-Latn-CS"/>
        </w:rPr>
        <w:t>. »kreditni rizik« je rizik gubitka ili nepovoljne promjene u finansijskom stanju zbog promjena u kreditnom položaju izdavalaca finansijskih instrumenata, drugih ugovornih strana i drugih dužnika kojima je izloženo društvo za osiguranje, odnosno društvo za reosiguranje, u vidu koncentracije rizika neispunjenja ob</w:t>
      </w:r>
      <w:r w:rsidR="00FF3317" w:rsidRPr="00397F62">
        <w:rPr>
          <w:rFonts w:ascii="Times New Roman" w:eastAsia="Times New Roman" w:hAnsi="Times New Roman" w:cs="Times New Roman"/>
          <w:color w:val="000000"/>
          <w:sz w:val="24"/>
          <w:szCs w:val="24"/>
          <w:lang w:eastAsia="sr-Latn-CS"/>
        </w:rPr>
        <w:t>a</w:t>
      </w:r>
      <w:r w:rsidRPr="00397F62">
        <w:rPr>
          <w:rFonts w:ascii="Times New Roman" w:eastAsia="Times New Roman" w:hAnsi="Times New Roman" w:cs="Times New Roman"/>
          <w:color w:val="000000"/>
          <w:sz w:val="24"/>
          <w:szCs w:val="24"/>
          <w:lang w:eastAsia="sr-Latn-CS"/>
        </w:rPr>
        <w:t>veza druge ugovorne strane, rizika prinosa ili tržišnog rizika;</w:t>
      </w:r>
    </w:p>
    <w:p w14:paraId="088847FB" w14:textId="07DF0D3C"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3</w:t>
      </w:r>
      <w:r w:rsidRPr="00397F62">
        <w:rPr>
          <w:rFonts w:ascii="Times New Roman" w:eastAsia="Times New Roman" w:hAnsi="Times New Roman" w:cs="Times New Roman"/>
          <w:color w:val="000000"/>
          <w:sz w:val="24"/>
          <w:szCs w:val="24"/>
          <w:lang w:eastAsia="sr-Latn-CS"/>
        </w:rPr>
        <w:t>. »kvalifikovana centralna druga ugovorna strana« znači centralnu drugu ugovornu stranu koja je dobila odobrenje ili je priznata u skladu sa Uredbom (EU) br. 648/2012 Evropskog parlamenta i Vijeća;</w:t>
      </w:r>
    </w:p>
    <w:p w14:paraId="6F3E1999" w14:textId="130B5D3D"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4</w:t>
      </w:r>
      <w:r w:rsidRPr="00397F62">
        <w:rPr>
          <w:rFonts w:ascii="Times New Roman" w:eastAsia="Times New Roman" w:hAnsi="Times New Roman" w:cs="Times New Roman"/>
          <w:color w:val="000000"/>
          <w:sz w:val="24"/>
          <w:szCs w:val="24"/>
          <w:lang w:eastAsia="sr-Latn-CS"/>
        </w:rPr>
        <w:t>. »operativni rizik« je rizik gubitka koji nastaje zbog neadekvatnih unutrašnjih poslovnih procesa, zaposlenih, sistema ili spoljnjih događaja;</w:t>
      </w:r>
    </w:p>
    <w:p w14:paraId="3C68E7A0" w14:textId="3604A79B"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5</w:t>
      </w:r>
      <w:r w:rsidRPr="00397F62">
        <w:rPr>
          <w:rFonts w:ascii="Times New Roman" w:eastAsia="Times New Roman" w:hAnsi="Times New Roman" w:cs="Times New Roman"/>
          <w:color w:val="000000"/>
          <w:sz w:val="24"/>
          <w:szCs w:val="24"/>
          <w:lang w:eastAsia="sr-Latn-CS"/>
        </w:rPr>
        <w:t>. »rizik likvidnosti« je rizik da društvo za osiguranje, odnosno društvo za reosiguranje neće moći unovčiti svoja ulaganja i druga sredstva kako bi podmirilo svoje finansijske obaveze po dospjelosti;</w:t>
      </w:r>
    </w:p>
    <w:p w14:paraId="1F8AA9B0" w14:textId="6B9EB2DB"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6</w:t>
      </w:r>
      <w:r w:rsidRPr="00397F62">
        <w:rPr>
          <w:rFonts w:ascii="Times New Roman" w:eastAsia="Times New Roman" w:hAnsi="Times New Roman" w:cs="Times New Roman"/>
          <w:color w:val="000000"/>
          <w:sz w:val="24"/>
          <w:szCs w:val="24"/>
          <w:lang w:eastAsia="sr-Latn-CS"/>
        </w:rPr>
        <w:t>. »rizik koncentracije« je izloženost riziku kod kojeg potencijalni gubici mogu ugroziti solventnost ili finansijski položaj društva za osiguranje, odnosno društva za reosiguranje;</w:t>
      </w:r>
    </w:p>
    <w:p w14:paraId="259C8022" w14:textId="42407BB0" w:rsidR="008E2309" w:rsidRPr="00397F62" w:rsidRDefault="008E2309"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w:t>
      </w:r>
      <w:r w:rsidR="00E849AE" w:rsidRPr="00397F62">
        <w:rPr>
          <w:rFonts w:ascii="Times New Roman" w:eastAsia="Times New Roman" w:hAnsi="Times New Roman" w:cs="Times New Roman"/>
          <w:color w:val="000000"/>
          <w:sz w:val="24"/>
          <w:szCs w:val="24"/>
          <w:lang w:eastAsia="sr-Latn-CS"/>
        </w:rPr>
        <w:t>7</w:t>
      </w:r>
      <w:r w:rsidRPr="00397F62">
        <w:rPr>
          <w:rFonts w:ascii="Times New Roman" w:eastAsia="Times New Roman" w:hAnsi="Times New Roman" w:cs="Times New Roman"/>
          <w:color w:val="000000"/>
          <w:sz w:val="24"/>
          <w:szCs w:val="24"/>
          <w:lang w:eastAsia="sr-Latn-CS"/>
        </w:rPr>
        <w:t>. »tehnike smanjenja rizika« su sve tehnike koje omogućavaju društvu za osiguranje, odnosno društvu za reosiguranje da prenese dio svojih rizika ili sve svoje rizike na drugo lice;</w:t>
      </w:r>
    </w:p>
    <w:p w14:paraId="7FEC5EDB" w14:textId="3ED5D9A4" w:rsidR="008E2309" w:rsidRPr="00397F62" w:rsidRDefault="00227902"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4</w:t>
      </w:r>
      <w:r w:rsidR="00E849AE" w:rsidRPr="00397F62">
        <w:rPr>
          <w:rFonts w:ascii="Times New Roman" w:eastAsia="Times New Roman" w:hAnsi="Times New Roman" w:cs="Times New Roman"/>
          <w:color w:val="000000"/>
          <w:sz w:val="24"/>
          <w:szCs w:val="24"/>
          <w:lang w:eastAsia="sr-Latn-CS"/>
        </w:rPr>
        <w:t>8</w:t>
      </w:r>
      <w:r w:rsidR="008E2309" w:rsidRPr="00397F62">
        <w:rPr>
          <w:rFonts w:ascii="Times New Roman" w:eastAsia="Times New Roman" w:hAnsi="Times New Roman" w:cs="Times New Roman"/>
          <w:color w:val="000000"/>
          <w:sz w:val="24"/>
          <w:szCs w:val="24"/>
          <w:lang w:eastAsia="sr-Latn-CS"/>
        </w:rPr>
        <w:t xml:space="preserve">. »efekti diverzifikacije« su smanjenje izloženosti riziku društva za osiguranje, odnosno društva za reosiguranje i grupa, koje je povezano sa diverzifikacijom njihovog poslovanja, a proizilazi iz činjenice da se nepovoljni rezultat jednog rizika može poništiti povoljnijim rezultatom drugog rizika, pri čemu ti rizici </w:t>
      </w:r>
      <w:r w:rsidR="00E140CC" w:rsidRPr="00397F62">
        <w:rPr>
          <w:rFonts w:ascii="Times New Roman" w:eastAsia="Times New Roman" w:hAnsi="Times New Roman" w:cs="Times New Roman"/>
          <w:color w:val="000000"/>
          <w:sz w:val="24"/>
          <w:szCs w:val="24"/>
          <w:lang w:eastAsia="sr-Latn-CS"/>
        </w:rPr>
        <w:t>nijesu</w:t>
      </w:r>
      <w:r w:rsidR="008E2309" w:rsidRPr="00397F62">
        <w:rPr>
          <w:rFonts w:ascii="Times New Roman" w:eastAsia="Times New Roman" w:hAnsi="Times New Roman" w:cs="Times New Roman"/>
          <w:color w:val="000000"/>
          <w:sz w:val="24"/>
          <w:szCs w:val="24"/>
          <w:lang w:eastAsia="sr-Latn-CS"/>
        </w:rPr>
        <w:t xml:space="preserve"> u potpunosti zavisni;</w:t>
      </w:r>
    </w:p>
    <w:p w14:paraId="29FFF4D7" w14:textId="248CAE35" w:rsidR="008E2309" w:rsidRPr="00397F62" w:rsidRDefault="00E849AE" w:rsidP="00C4123F">
      <w:pPr>
        <w:pStyle w:val="ListParagraph"/>
        <w:spacing w:after="0" w:line="240" w:lineRule="auto"/>
        <w:ind w:left="284"/>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49</w:t>
      </w:r>
      <w:r w:rsidR="008E2309" w:rsidRPr="00397F62">
        <w:rPr>
          <w:rFonts w:ascii="Times New Roman" w:eastAsia="Times New Roman" w:hAnsi="Times New Roman" w:cs="Times New Roman"/>
          <w:color w:val="000000"/>
          <w:sz w:val="24"/>
          <w:szCs w:val="24"/>
          <w:lang w:eastAsia="sr-Latn-CS"/>
        </w:rPr>
        <w:t>. »prognoza distribucije vjerovatnoće« je matematička funkcija kojom se određuje vjerovatnoća ostvarenja opsežnog skupa međusobno isključujućih budućih događaja;</w:t>
      </w:r>
    </w:p>
    <w:p w14:paraId="5B60AA8E" w14:textId="4403F687" w:rsidR="008E2309" w:rsidRPr="00397F62" w:rsidRDefault="008E2309" w:rsidP="00C4123F">
      <w:pPr>
        <w:spacing w:after="0" w:line="240" w:lineRule="auto"/>
        <w:ind w:left="284"/>
        <w:contextualSpacing/>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5</w:t>
      </w:r>
      <w:r w:rsidR="00E849AE" w:rsidRPr="00397F62">
        <w:rPr>
          <w:rFonts w:ascii="Times New Roman" w:eastAsia="Times New Roman" w:hAnsi="Times New Roman" w:cs="Times New Roman"/>
          <w:color w:val="000000"/>
          <w:sz w:val="24"/>
          <w:szCs w:val="24"/>
          <w:lang w:eastAsia="sr-Latn-CS"/>
        </w:rPr>
        <w:t>0</w:t>
      </w:r>
      <w:r w:rsidRPr="00397F62">
        <w:rPr>
          <w:rFonts w:ascii="Times New Roman" w:eastAsia="Times New Roman" w:hAnsi="Times New Roman" w:cs="Times New Roman"/>
          <w:color w:val="000000"/>
          <w:sz w:val="24"/>
          <w:szCs w:val="24"/>
          <w:lang w:eastAsia="sr-Latn-CS"/>
        </w:rPr>
        <w:t>. »mjera rizika« je matematička funkcija kojom se da</w:t>
      </w:r>
      <w:r w:rsidR="0070344A" w:rsidRPr="00397F62">
        <w:rPr>
          <w:rFonts w:ascii="Times New Roman" w:eastAsia="Times New Roman" w:hAnsi="Times New Roman" w:cs="Times New Roman"/>
          <w:color w:val="000000"/>
          <w:sz w:val="24"/>
          <w:szCs w:val="24"/>
          <w:lang w:eastAsia="sr-Latn-CS"/>
        </w:rPr>
        <w:t>t</w:t>
      </w:r>
      <w:r w:rsidRPr="00397F62">
        <w:rPr>
          <w:rFonts w:ascii="Times New Roman" w:eastAsia="Times New Roman" w:hAnsi="Times New Roman" w:cs="Times New Roman"/>
          <w:color w:val="000000"/>
          <w:sz w:val="24"/>
          <w:szCs w:val="24"/>
          <w:lang w:eastAsia="sr-Latn-CS"/>
        </w:rPr>
        <w:t>oj prognozi distribucije vjerovatnoće određuje novčani iznos koji se monotono povećava sa nivoom izloženosti riziku na kojem se zasniva ta prognoza distribucije vjerovatnoće;</w:t>
      </w:r>
    </w:p>
    <w:p w14:paraId="267BEA3F" w14:textId="671579A0" w:rsidR="008E2309" w:rsidRPr="00397F62" w:rsidRDefault="008E2309" w:rsidP="00C4123F">
      <w:pPr>
        <w:spacing w:after="0" w:line="240" w:lineRule="auto"/>
        <w:ind w:left="284"/>
        <w:contextualSpacing/>
        <w:jc w:val="both"/>
        <w:textAlignment w:val="baseline"/>
        <w:rPr>
          <w:rFonts w:ascii="Times New Roman" w:hAnsi="Times New Roman" w:cs="Times New Roman"/>
          <w:sz w:val="24"/>
          <w:szCs w:val="24"/>
        </w:rPr>
      </w:pPr>
      <w:r w:rsidRPr="00397F62">
        <w:rPr>
          <w:rFonts w:ascii="Times New Roman" w:hAnsi="Times New Roman" w:cs="Times New Roman"/>
          <w:sz w:val="24"/>
          <w:szCs w:val="24"/>
          <w:lang w:eastAsia="sr-Latn-CS"/>
        </w:rPr>
        <w:t>5</w:t>
      </w:r>
      <w:r w:rsidR="00E849AE" w:rsidRPr="00397F62">
        <w:rPr>
          <w:rFonts w:ascii="Times New Roman" w:hAnsi="Times New Roman" w:cs="Times New Roman"/>
          <w:sz w:val="24"/>
          <w:szCs w:val="24"/>
          <w:lang w:eastAsia="sr-Latn-CS"/>
        </w:rPr>
        <w:t>1</w:t>
      </w:r>
      <w:r w:rsidRPr="00397F62">
        <w:rPr>
          <w:rFonts w:ascii="Times New Roman" w:hAnsi="Times New Roman" w:cs="Times New Roman"/>
          <w:sz w:val="24"/>
          <w:szCs w:val="24"/>
          <w:lang w:eastAsia="sr-Latn-CS"/>
        </w:rPr>
        <w:t xml:space="preserve">. </w:t>
      </w:r>
      <w:r w:rsidRPr="00397F62">
        <w:rPr>
          <w:rFonts w:ascii="Times New Roman" w:hAnsi="Times New Roman" w:cs="Times New Roman"/>
          <w:sz w:val="24"/>
          <w:szCs w:val="24"/>
        </w:rPr>
        <w:t xml:space="preserve">»sporedni zastupnik u osiguranju« </w:t>
      </w:r>
      <w:r w:rsidR="008907FE" w:rsidRPr="00397F62">
        <w:rPr>
          <w:rFonts w:ascii="Times New Roman" w:hAnsi="Times New Roman" w:cs="Times New Roman"/>
          <w:sz w:val="24"/>
          <w:szCs w:val="24"/>
        </w:rPr>
        <w:t>je fizičko ili pravno lice, osim kreditnih institucija ili investicionih društava, koje za naknadu obavlja poslove distribucije osiguranja kao sporednu djelatnost i ispunjava sve sljedeće uslove</w:t>
      </w:r>
      <w:r w:rsidRPr="00397F62">
        <w:rPr>
          <w:rFonts w:ascii="Times New Roman" w:hAnsi="Times New Roman" w:cs="Times New Roman"/>
          <w:sz w:val="24"/>
          <w:szCs w:val="24"/>
        </w:rPr>
        <w:t>:</w:t>
      </w:r>
    </w:p>
    <w:p w14:paraId="7AD6327F" w14:textId="77777777" w:rsidR="008E2309" w:rsidRPr="00397F62" w:rsidRDefault="008E2309" w:rsidP="002E43F0">
      <w:pPr>
        <w:numPr>
          <w:ilvl w:val="0"/>
          <w:numId w:val="297"/>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glavna poslovna djelatnost tog lica nije distribucija osiguranja,</w:t>
      </w:r>
    </w:p>
    <w:p w14:paraId="065C3A83" w14:textId="77777777" w:rsidR="008E2309" w:rsidRPr="00397F62" w:rsidRDefault="008E2309" w:rsidP="002E43F0">
      <w:pPr>
        <w:numPr>
          <w:ilvl w:val="0"/>
          <w:numId w:val="297"/>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to lice distribuira samo određene proizvode osiguranja koji služe kao dopuna nekoj robi ili usluzi i</w:t>
      </w:r>
    </w:p>
    <w:p w14:paraId="1B3D572F" w14:textId="581F6BE8" w:rsidR="008E2309" w:rsidRPr="00397F62" w:rsidRDefault="008E2309" w:rsidP="002E43F0">
      <w:pPr>
        <w:numPr>
          <w:ilvl w:val="0"/>
          <w:numId w:val="297"/>
        </w:numPr>
        <w:spacing w:after="0" w:line="240" w:lineRule="auto"/>
        <w:contextualSpacing/>
        <w:rPr>
          <w:rFonts w:ascii="Times New Roman" w:hAnsi="Times New Roman" w:cs="Times New Roman"/>
          <w:sz w:val="24"/>
          <w:szCs w:val="24"/>
        </w:rPr>
      </w:pPr>
      <w:r w:rsidRPr="00397F62">
        <w:rPr>
          <w:rFonts w:ascii="Times New Roman" w:hAnsi="Times New Roman" w:cs="Times New Roman"/>
          <w:sz w:val="24"/>
          <w:szCs w:val="24"/>
        </w:rPr>
        <w:t xml:space="preserve">distribuirani proizvodi osiguranja ne obuhvataju životno osiguranje ili rizik od odgovornosti, osim ako ono što obuhvataju dopunjuje robu ili uslugu koje </w:t>
      </w:r>
      <w:r w:rsidR="00135154" w:rsidRPr="00397F62">
        <w:rPr>
          <w:rFonts w:ascii="Times New Roman" w:hAnsi="Times New Roman" w:cs="Times New Roman"/>
          <w:sz w:val="24"/>
          <w:szCs w:val="24"/>
        </w:rPr>
        <w:t>zastupnik</w:t>
      </w:r>
      <w:r w:rsidRPr="00397F62">
        <w:rPr>
          <w:rFonts w:ascii="Times New Roman" w:hAnsi="Times New Roman" w:cs="Times New Roman"/>
          <w:sz w:val="24"/>
          <w:szCs w:val="24"/>
        </w:rPr>
        <w:t xml:space="preserve"> pruža kao svoju glavnu poslovnu djelatnost;</w:t>
      </w:r>
    </w:p>
    <w:p w14:paraId="1B466444" w14:textId="2BF71598" w:rsidR="008E2309" w:rsidRPr="00397F62" w:rsidRDefault="00E849AE" w:rsidP="00EE77DC">
      <w:pPr>
        <w:spacing w:after="0" w:line="240" w:lineRule="auto"/>
        <w:ind w:left="284"/>
        <w:jc w:val="both"/>
        <w:rPr>
          <w:rFonts w:ascii="Times New Roman" w:hAnsi="Times New Roman" w:cs="Times New Roman"/>
          <w:sz w:val="24"/>
          <w:szCs w:val="24"/>
        </w:rPr>
      </w:pPr>
      <w:r w:rsidRPr="00397F62">
        <w:rPr>
          <w:rFonts w:ascii="Times New Roman" w:hAnsi="Times New Roman" w:cs="Times New Roman"/>
          <w:sz w:val="24"/>
          <w:szCs w:val="24"/>
        </w:rPr>
        <w:lastRenderedPageBreak/>
        <w:t>52</w:t>
      </w:r>
      <w:r w:rsidR="00227902" w:rsidRPr="00397F62">
        <w:rPr>
          <w:rFonts w:ascii="Times New Roman" w:hAnsi="Times New Roman" w:cs="Times New Roman"/>
          <w:sz w:val="24"/>
          <w:szCs w:val="24"/>
        </w:rPr>
        <w:t xml:space="preserve">. </w:t>
      </w:r>
      <w:r w:rsidR="008E2309" w:rsidRPr="00397F62">
        <w:rPr>
          <w:rFonts w:ascii="Times New Roman" w:hAnsi="Times New Roman" w:cs="Times New Roman"/>
          <w:sz w:val="24"/>
          <w:szCs w:val="24"/>
        </w:rPr>
        <w:t>»stranka« je fizičko lice – potrošač u skladu zakonom kojim se uređuje zaštita osnovnih prava potrošača, i predstavnik grupe potrošača ili pravno lice, koji imaju namjeru da zaključe ili su već zaključili ugovor o osiguranju sa društvom za osiguranje</w:t>
      </w:r>
      <w:r w:rsidR="00D359A3" w:rsidRPr="00397F62">
        <w:rPr>
          <w:rFonts w:ascii="Times New Roman" w:hAnsi="Times New Roman" w:cs="Times New Roman"/>
          <w:sz w:val="24"/>
          <w:szCs w:val="24"/>
        </w:rPr>
        <w:t>;</w:t>
      </w:r>
    </w:p>
    <w:p w14:paraId="76815566" w14:textId="3771394F" w:rsidR="008E2309" w:rsidRPr="00397F62" w:rsidRDefault="00E849AE" w:rsidP="00EE77DC">
      <w:pPr>
        <w:tabs>
          <w:tab w:val="left" w:pos="426"/>
          <w:tab w:val="left" w:pos="567"/>
        </w:tabs>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 xml:space="preserve">53. </w:t>
      </w:r>
      <w:r w:rsidR="008E2309" w:rsidRPr="00397F62">
        <w:rPr>
          <w:rFonts w:ascii="Times New Roman" w:hAnsi="Times New Roman" w:cs="Times New Roman"/>
          <w:sz w:val="24"/>
          <w:szCs w:val="24"/>
        </w:rPr>
        <w:t>»distributer osiguranja« je svako lice koje obavlja poslove posredovanja odnosno zastupanja u osiguranju, sporedni zastupnik u osiguranju ili društvo za osiguranje</w:t>
      </w:r>
      <w:r w:rsidR="00D359A3" w:rsidRPr="00397F62">
        <w:rPr>
          <w:rFonts w:ascii="Times New Roman" w:hAnsi="Times New Roman" w:cs="Times New Roman"/>
          <w:sz w:val="24"/>
          <w:szCs w:val="24"/>
        </w:rPr>
        <w:t>;</w:t>
      </w:r>
    </w:p>
    <w:p w14:paraId="5AB61BF2" w14:textId="6A4FC35D" w:rsidR="008E2309"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hAnsi="Times New Roman" w:cs="Times New Roman"/>
          <w:sz w:val="24"/>
          <w:szCs w:val="24"/>
        </w:rPr>
        <w:t>»naknada« je provizija, naplata ili druga naknada, uključujući svaku ekonomsku korist ili svaku finansijsku ili nefinansijsku prednost ili podsticaj koji se nudi ili se daje u vidu aktivnosti distribucije osiguranja</w:t>
      </w:r>
      <w:r w:rsidR="00D359A3" w:rsidRPr="00397F62">
        <w:rPr>
          <w:rFonts w:ascii="Times New Roman" w:hAnsi="Times New Roman" w:cs="Times New Roman"/>
          <w:sz w:val="24"/>
          <w:szCs w:val="24"/>
        </w:rPr>
        <w:t>;</w:t>
      </w:r>
    </w:p>
    <w:p w14:paraId="175AF05A" w14:textId="4ACAB811" w:rsidR="008E2309" w:rsidRPr="00397F62" w:rsidRDefault="002B65EB"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hAnsi="Times New Roman" w:cs="Times New Roman"/>
          <w:sz w:val="24"/>
          <w:szCs w:val="24"/>
        </w:rPr>
        <w:t>»</w:t>
      </w:r>
      <w:r w:rsidR="008E2309" w:rsidRPr="00397F62">
        <w:rPr>
          <w:rFonts w:ascii="Times New Roman" w:hAnsi="Times New Roman" w:cs="Times New Roman"/>
          <w:sz w:val="24"/>
          <w:szCs w:val="24"/>
        </w:rPr>
        <w:t>glavno mjesto poslovanja« je mjesto iz kojeg se upravlja obavljanjem glavne djelatnosti</w:t>
      </w:r>
      <w:r w:rsidR="00D359A3" w:rsidRPr="00397F62">
        <w:rPr>
          <w:rFonts w:ascii="Times New Roman" w:hAnsi="Times New Roman" w:cs="Times New Roman"/>
          <w:sz w:val="24"/>
          <w:szCs w:val="24"/>
        </w:rPr>
        <w:t>;</w:t>
      </w:r>
    </w:p>
    <w:p w14:paraId="16C37395" w14:textId="63E8AFD4" w:rsidR="008E2309"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hAnsi="Times New Roman" w:cs="Times New Roman"/>
          <w:sz w:val="24"/>
          <w:szCs w:val="24"/>
        </w:rPr>
        <w:t>»savjetovanje« je davanje lične preporuke stranki, bilo na njen zahtjev bilo na inicijativu distributera osiguranja, u pogledu jednog ili više ugovora o osiguranju</w:t>
      </w:r>
      <w:r w:rsidR="00D359A3" w:rsidRPr="00397F62">
        <w:rPr>
          <w:rFonts w:ascii="Times New Roman" w:hAnsi="Times New Roman" w:cs="Times New Roman"/>
          <w:sz w:val="24"/>
          <w:szCs w:val="24"/>
        </w:rPr>
        <w:t>;</w:t>
      </w:r>
    </w:p>
    <w:p w14:paraId="6335C829" w14:textId="7D4C7A25" w:rsidR="008E2309"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hAnsi="Times New Roman" w:cs="Times New Roman"/>
          <w:sz w:val="24"/>
          <w:szCs w:val="24"/>
        </w:rPr>
        <w:t>»investicioni proizvod osiguranja« je proizvod osiguranja koji nudi vrijednost po isteku ili otkupnu vrijednost polise osiguranja i kod kojeg je ta vrijednost po isteku ili otkupna vrijednost u potpunosti ili dijelom izložena fluktuacijama na tržištu i ne uključuje:</w:t>
      </w:r>
    </w:p>
    <w:p w14:paraId="214CAD1B" w14:textId="77777777" w:rsidR="008E2309" w:rsidRPr="00397F62" w:rsidRDefault="008E2309" w:rsidP="002E43F0">
      <w:pPr>
        <w:pStyle w:val="ListParagraph"/>
        <w:numPr>
          <w:ilvl w:val="0"/>
          <w:numId w:val="29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proizvode neživotnog osiguranja iz člana 18 stav 1 ovog zakona,</w:t>
      </w:r>
    </w:p>
    <w:p w14:paraId="1599A0FB" w14:textId="77777777" w:rsidR="008E2309" w:rsidRPr="00397F62" w:rsidRDefault="008E2309" w:rsidP="002E43F0">
      <w:pPr>
        <w:pStyle w:val="ListParagraph"/>
        <w:numPr>
          <w:ilvl w:val="0"/>
          <w:numId w:val="29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ugovore o životnom osiguranju kod kojih se naknade predviđene ugovorom isplaćuju samo u slučaju smrti ili u vezi sa nesposobnošću koja je posljedica povrede, bolesti ili invaliditeta;</w:t>
      </w:r>
    </w:p>
    <w:p w14:paraId="41C16B31" w14:textId="77777777" w:rsidR="008E2309"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hAnsi="Times New Roman" w:cs="Times New Roman"/>
          <w:sz w:val="24"/>
          <w:szCs w:val="24"/>
        </w:rPr>
        <w:t>»trajni medij« je svako sredstvo koje:</w:t>
      </w:r>
    </w:p>
    <w:p w14:paraId="3439FE82" w14:textId="34A34F31" w:rsidR="008E2309" w:rsidRPr="00397F62" w:rsidRDefault="008E2309" w:rsidP="002E43F0">
      <w:pPr>
        <w:pStyle w:val="ListParagraph"/>
        <w:numPr>
          <w:ilvl w:val="0"/>
          <w:numId w:val="30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omogućuje stranki pružanje informacija koje su joj lično upućene tako da joj budu dostupne za buduću upotrebu u peri</w:t>
      </w:r>
      <w:r w:rsidR="00794491" w:rsidRPr="00397F62">
        <w:rPr>
          <w:rFonts w:ascii="Times New Roman" w:hAnsi="Times New Roman" w:cs="Times New Roman"/>
          <w:sz w:val="24"/>
          <w:szCs w:val="24"/>
        </w:rPr>
        <w:t>o</w:t>
      </w:r>
      <w:r w:rsidRPr="00397F62">
        <w:rPr>
          <w:rFonts w:ascii="Times New Roman" w:hAnsi="Times New Roman" w:cs="Times New Roman"/>
          <w:sz w:val="24"/>
          <w:szCs w:val="24"/>
        </w:rPr>
        <w:t>du koji odgovara namjeni tih informacija i</w:t>
      </w:r>
    </w:p>
    <w:p w14:paraId="1580981A" w14:textId="1AD313EB" w:rsidR="008E2309" w:rsidRPr="00397F62" w:rsidRDefault="008E2309" w:rsidP="002E43F0">
      <w:pPr>
        <w:pStyle w:val="ListParagraph"/>
        <w:numPr>
          <w:ilvl w:val="0"/>
          <w:numId w:val="30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omogućuje neizmijenjenu reprodukciju pruženih informacija;</w:t>
      </w:r>
    </w:p>
    <w:p w14:paraId="49288721"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hAnsi="Times New Roman" w:cs="Times New Roman"/>
          <w:sz w:val="24"/>
          <w:szCs w:val="24"/>
        </w:rPr>
        <w:t>»spoljnja institucija za procjenu kreditnog rizika« je agencija za kreditni rejting, koja je registrovana ili sertifikovana od strane evropskog regulatora za tržište hartija od vrijednosti, ili centralna banka koja izdaje kreditne rejtinge i koja je izuzeta od obaveze registracije;</w:t>
      </w:r>
    </w:p>
    <w:p w14:paraId="6316CEBB"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»EIOPA« je Evropsko nadzorno tijelo – Evropsko nadzorno tijelo za osiguranje i strukovno penziono osiguranje, osnovano Uredbom (EU) br. 1094/2010 Evropskog parlamenta i Savjeta;</w:t>
      </w:r>
    </w:p>
    <w:p w14:paraId="70F4ED6C"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»ESMA« je Evropsko nadzorno tijelo – Evropsko nadzorno tijelo za hartije od vrijednosti i tržišta kapitala, osnovano Uredbom (EU) br. 1095/2010 Evropskog parlamenta i Savjeta;</w:t>
      </w:r>
    </w:p>
    <w:p w14:paraId="61EB8472"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»EBA« je Evropsko nadzorno tijelo – Evropsko nadzorno tijelo za bankarstvo osnovano Uredbom (EU) br. 1093/2010 Evropskog parlamenta i Savjeta;</w:t>
      </w:r>
    </w:p>
    <w:p w14:paraId="55BF48E1"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»ESRB« je Evropski odbor za sistemski rizik, osnovan Uredbom (EU) br. 1092/2010 Evropskog parlamenta i Savjeta;</w:t>
      </w:r>
    </w:p>
    <w:p w14:paraId="0CFDE81C"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»ESFS« je Evropski sistem finansijskih agencija (EIOPA, ESMA i EBA) kojem pripada i ESRB;</w:t>
      </w:r>
    </w:p>
    <w:p w14:paraId="6C0837A0" w14:textId="77777777" w:rsidR="002B65EB" w:rsidRPr="00397F62" w:rsidRDefault="008E2309"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»ESA« je zajednički izraz za evropska nadzorna tijela, i to: EIOPA-u, EBA-u i ESMA-u;</w:t>
      </w:r>
    </w:p>
    <w:p w14:paraId="11E42066" w14:textId="2BF7BBED" w:rsidR="002B65EB" w:rsidRPr="00397F62" w:rsidRDefault="009A386C"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t>»</w:t>
      </w:r>
      <w:r w:rsidR="008E2309" w:rsidRPr="00397F62">
        <w:rPr>
          <w:rFonts w:ascii="Times New Roman" w:hAnsi="Times New Roman" w:cs="Times New Roman"/>
          <w:color w:val="000000"/>
          <w:sz w:val="24"/>
          <w:szCs w:val="24"/>
        </w:rPr>
        <w:t>Direktiva 2009/138/EC</w:t>
      </w:r>
      <w:r w:rsidRPr="00397F62">
        <w:rPr>
          <w:rFonts w:ascii="Times New Roman" w:eastAsia="Times New Roman" w:hAnsi="Times New Roman" w:cs="Times New Roman"/>
          <w:color w:val="000000"/>
          <w:sz w:val="24"/>
          <w:szCs w:val="24"/>
          <w:lang w:eastAsia="sr-Latn-CS"/>
        </w:rPr>
        <w:t>«</w:t>
      </w:r>
      <w:r w:rsidR="008E2309" w:rsidRPr="00397F62">
        <w:rPr>
          <w:rFonts w:ascii="Times New Roman" w:hAnsi="Times New Roman" w:cs="Times New Roman"/>
          <w:color w:val="000000"/>
          <w:sz w:val="24"/>
          <w:szCs w:val="24"/>
        </w:rPr>
        <w:t xml:space="preserve"> je direktiva 2009/138/EZ Evropskog parlamenta i vijeća od 25. novembra 2009. o osnivanju i obavljanju djelatnosti osiguranja i reosiguranja (Solventnost II);</w:t>
      </w:r>
    </w:p>
    <w:p w14:paraId="211AB47B" w14:textId="258799E6" w:rsidR="00DE39FD" w:rsidRPr="00397F62" w:rsidRDefault="009A386C" w:rsidP="002E43F0">
      <w:pPr>
        <w:pStyle w:val="ListParagraph"/>
        <w:numPr>
          <w:ilvl w:val="0"/>
          <w:numId w:val="301"/>
        </w:numPr>
        <w:spacing w:after="0" w:line="240" w:lineRule="auto"/>
        <w:ind w:left="630"/>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CS"/>
        </w:rPr>
        <w:lastRenderedPageBreak/>
        <w:t>»</w:t>
      </w:r>
      <w:r w:rsidR="008E2309" w:rsidRPr="00397F62">
        <w:rPr>
          <w:rFonts w:ascii="Times New Roman" w:hAnsi="Times New Roman" w:cs="Times New Roman"/>
          <w:color w:val="000000"/>
          <w:sz w:val="24"/>
          <w:szCs w:val="24"/>
        </w:rPr>
        <w:t>Uredba 2015/35</w:t>
      </w:r>
      <w:r w:rsidRPr="00397F62">
        <w:rPr>
          <w:rFonts w:ascii="Times New Roman" w:eastAsia="Times New Roman" w:hAnsi="Times New Roman" w:cs="Times New Roman"/>
          <w:color w:val="000000"/>
          <w:sz w:val="24"/>
          <w:szCs w:val="24"/>
          <w:lang w:eastAsia="sr-Latn-CS"/>
        </w:rPr>
        <w:t>«</w:t>
      </w:r>
      <w:r w:rsidR="008E2309" w:rsidRPr="00397F62">
        <w:rPr>
          <w:rFonts w:ascii="Times New Roman" w:hAnsi="Times New Roman" w:cs="Times New Roman"/>
          <w:color w:val="000000"/>
          <w:sz w:val="24"/>
          <w:szCs w:val="24"/>
        </w:rPr>
        <w:t xml:space="preserve"> je Delegirana Uredba </w:t>
      </w:r>
      <w:r w:rsidR="002A72D6" w:rsidRPr="00397F62">
        <w:rPr>
          <w:rFonts w:ascii="Times New Roman" w:hAnsi="Times New Roman" w:cs="Times New Roman"/>
          <w:color w:val="000000"/>
          <w:sz w:val="24"/>
          <w:szCs w:val="24"/>
        </w:rPr>
        <w:t xml:space="preserve">Evropske </w:t>
      </w:r>
      <w:r w:rsidR="008E2309" w:rsidRPr="00397F62">
        <w:rPr>
          <w:rFonts w:ascii="Times New Roman" w:hAnsi="Times New Roman" w:cs="Times New Roman"/>
          <w:color w:val="000000"/>
          <w:sz w:val="24"/>
          <w:szCs w:val="24"/>
        </w:rPr>
        <w:t>Komisije (EU) 2015/35 оd 10. oktobra 2014. o dopuni Direktive 2009/138/EC.</w:t>
      </w:r>
      <w:r w:rsidR="00DE39FD" w:rsidRPr="00397F62">
        <w:rPr>
          <w:rFonts w:ascii="Times New Roman" w:hAnsi="Times New Roman" w:cs="Times New Roman"/>
          <w:color w:val="000000"/>
          <w:sz w:val="24"/>
          <w:szCs w:val="24"/>
        </w:rPr>
        <w:cr/>
      </w:r>
    </w:p>
    <w:p w14:paraId="188A9140" w14:textId="77777777" w:rsidR="00DE39FD" w:rsidRPr="00397F62" w:rsidRDefault="00DE39FD" w:rsidP="00C4123F">
      <w:pPr>
        <w:spacing w:after="0" w:line="240" w:lineRule="auto"/>
        <w:ind w:firstLine="284"/>
        <w:jc w:val="center"/>
        <w:textAlignment w:val="baseline"/>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Primjena zakona</w:t>
      </w:r>
    </w:p>
    <w:p w14:paraId="16F3116E"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3</w:t>
      </w:r>
    </w:p>
    <w:p w14:paraId="05F05FE3" w14:textId="55B6F7C3"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(1)Ovaj zakon primjenjuje se na lica koja na teritoriji Crne Gore obavljaju poslove osiguranja</w:t>
      </w:r>
      <w:r w:rsidR="008145BB" w:rsidRPr="00397F62">
        <w:rPr>
          <w:rFonts w:ascii="Times New Roman" w:hAnsi="Times New Roman" w:cs="Times New Roman"/>
          <w:bCs/>
          <w:color w:val="000000"/>
          <w:sz w:val="24"/>
          <w:szCs w:val="24"/>
        </w:rPr>
        <w:t>,</w:t>
      </w:r>
      <w:r w:rsidR="00AA04BD" w:rsidRPr="00397F62">
        <w:rPr>
          <w:rFonts w:ascii="Times New Roman" w:hAnsi="Times New Roman" w:cs="Times New Roman"/>
          <w:bCs/>
          <w:color w:val="000000"/>
          <w:sz w:val="24"/>
          <w:szCs w:val="24"/>
        </w:rPr>
        <w:t xml:space="preserve"> </w:t>
      </w:r>
      <w:r w:rsidRPr="00397F62">
        <w:rPr>
          <w:rFonts w:ascii="Times New Roman" w:hAnsi="Times New Roman" w:cs="Times New Roman"/>
          <w:bCs/>
          <w:color w:val="000000"/>
          <w:sz w:val="24"/>
          <w:szCs w:val="24"/>
        </w:rPr>
        <w:t>reosiguranja</w:t>
      </w:r>
      <w:r w:rsidR="00434ECB" w:rsidRPr="00397F62">
        <w:rPr>
          <w:rFonts w:ascii="Times New Roman" w:hAnsi="Times New Roman" w:cs="Times New Roman"/>
          <w:bCs/>
          <w:color w:val="000000"/>
          <w:sz w:val="24"/>
          <w:szCs w:val="24"/>
        </w:rPr>
        <w:t xml:space="preserve"> i poslove distribucije osiguranja</w:t>
      </w:r>
      <w:r w:rsidR="00AA04BD" w:rsidRPr="00397F62">
        <w:rPr>
          <w:rFonts w:ascii="Times New Roman" w:hAnsi="Times New Roman" w:cs="Times New Roman"/>
          <w:bCs/>
          <w:color w:val="000000"/>
          <w:sz w:val="24"/>
          <w:szCs w:val="24"/>
        </w:rPr>
        <w:t>.</w:t>
      </w:r>
    </w:p>
    <w:p w14:paraId="719B406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6C02D7C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(2) Ovaj zakon ne primjenjuje se na:</w:t>
      </w:r>
    </w:p>
    <w:p w14:paraId="25AA690F" w14:textId="0444AB3D" w:rsidR="00DE39FD" w:rsidRPr="00397F62" w:rsidRDefault="00B513B6"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1</w:t>
      </w:r>
      <w:r w:rsidR="00DE39FD" w:rsidRPr="00397F62">
        <w:rPr>
          <w:rFonts w:ascii="Times New Roman" w:hAnsi="Times New Roman" w:cs="Times New Roman"/>
          <w:bCs/>
          <w:color w:val="000000"/>
          <w:sz w:val="24"/>
          <w:szCs w:val="24"/>
        </w:rPr>
        <w:t>. društva za osiguranje koja imaju dozvolu za obavljanje neživotnih osiguranja, i to:</w:t>
      </w:r>
    </w:p>
    <w:p w14:paraId="158D1827"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a) poslove osiguranja sa kapitalizacijom isplate,</w:t>
      </w:r>
    </w:p>
    <w:p w14:paraId="60E45061"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b) poslove štednih institucija i institucija za pružanje uzajamne pomoći kod kojih isplaćene naknade variraju zavisno od raspoloživih sredstava i kod kojih su doprinosi članova određeni na paušalnoj osnovi,</w:t>
      </w:r>
    </w:p>
    <w:p w14:paraId="31EC8CA1" w14:textId="4DD8AF1E"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c) poslove koje obavljaju organizacije koje </w:t>
      </w:r>
      <w:r w:rsidR="00E140CC" w:rsidRPr="00397F62">
        <w:rPr>
          <w:rFonts w:ascii="Times New Roman" w:hAnsi="Times New Roman" w:cs="Times New Roman"/>
          <w:bCs/>
          <w:color w:val="000000"/>
          <w:sz w:val="24"/>
          <w:szCs w:val="24"/>
        </w:rPr>
        <w:t>nijesu</w:t>
      </w:r>
      <w:r w:rsidRPr="00397F62">
        <w:rPr>
          <w:rFonts w:ascii="Times New Roman" w:hAnsi="Times New Roman" w:cs="Times New Roman"/>
          <w:bCs/>
          <w:color w:val="000000"/>
          <w:sz w:val="24"/>
          <w:szCs w:val="24"/>
        </w:rPr>
        <w:t xml:space="preserve"> pravna lica, a kojima je cilj pružanje uzajamnog pokrića za svoje članove bez plaćanja premija ili stvaranja tehničkih rezervi,</w:t>
      </w:r>
    </w:p>
    <w:p w14:paraId="5ADBCBD6" w14:textId="3BDBBE6B"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sz w:val="24"/>
          <w:szCs w:val="24"/>
        </w:rPr>
      </w:pPr>
      <w:r w:rsidRPr="00397F62">
        <w:rPr>
          <w:rFonts w:ascii="Times New Roman" w:hAnsi="Times New Roman" w:cs="Times New Roman"/>
          <w:bCs/>
          <w:color w:val="000000"/>
          <w:sz w:val="24"/>
          <w:szCs w:val="24"/>
        </w:rPr>
        <w:lastRenderedPageBreak/>
        <w:t xml:space="preserve">d) </w:t>
      </w:r>
      <w:r w:rsidRPr="00397F62">
        <w:rPr>
          <w:rFonts w:ascii="Times New Roman" w:hAnsi="Times New Roman" w:cs="Times New Roman"/>
          <w:sz w:val="24"/>
          <w:szCs w:val="24"/>
        </w:rPr>
        <w:t xml:space="preserve">poslove pružanja pomoći – asistenciju, kada pomoć pruža društvo koje nije društvo za osiguranje, i kada se pomoć pruža u slučaju nezgode ili kvara </w:t>
      </w:r>
      <w:r w:rsidR="00B17785" w:rsidRPr="00397F62">
        <w:rPr>
          <w:rFonts w:ascii="Times New Roman" w:hAnsi="Times New Roman" w:cs="Times New Roman"/>
          <w:sz w:val="24"/>
          <w:szCs w:val="24"/>
        </w:rPr>
        <w:t>usljed upotrebe</w:t>
      </w:r>
      <w:r w:rsidRPr="00397F62">
        <w:rPr>
          <w:rFonts w:ascii="Times New Roman" w:hAnsi="Times New Roman" w:cs="Times New Roman"/>
          <w:sz w:val="24"/>
          <w:szCs w:val="24"/>
        </w:rPr>
        <w:t xml:space="preserve"> drumsko</w:t>
      </w:r>
      <w:r w:rsidR="00B17785" w:rsidRPr="00397F62">
        <w:rPr>
          <w:rFonts w:ascii="Times New Roman" w:hAnsi="Times New Roman" w:cs="Times New Roman"/>
          <w:sz w:val="24"/>
          <w:szCs w:val="24"/>
        </w:rPr>
        <w:t>g</w:t>
      </w:r>
      <w:r w:rsidRPr="00397F62">
        <w:rPr>
          <w:rFonts w:ascii="Times New Roman" w:hAnsi="Times New Roman" w:cs="Times New Roman"/>
          <w:sz w:val="24"/>
          <w:szCs w:val="24"/>
        </w:rPr>
        <w:t xml:space="preserve"> vozil</w:t>
      </w:r>
      <w:r w:rsidR="00B17785" w:rsidRPr="00397F62">
        <w:rPr>
          <w:rFonts w:ascii="Times New Roman" w:hAnsi="Times New Roman" w:cs="Times New Roman"/>
          <w:sz w:val="24"/>
          <w:szCs w:val="24"/>
        </w:rPr>
        <w:t>a</w:t>
      </w:r>
      <w:r w:rsidRPr="00397F62">
        <w:rPr>
          <w:rFonts w:ascii="Times New Roman" w:hAnsi="Times New Roman" w:cs="Times New Roman"/>
          <w:sz w:val="24"/>
          <w:szCs w:val="24"/>
        </w:rPr>
        <w:t xml:space="preserve"> na teritoriji Crne Gore</w:t>
      </w:r>
      <w:r w:rsidR="00460F5C"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 </w:t>
      </w:r>
      <w:r w:rsidR="00B17785" w:rsidRPr="00397F62">
        <w:rPr>
          <w:rFonts w:ascii="Times New Roman" w:hAnsi="Times New Roman" w:cs="Times New Roman"/>
          <w:sz w:val="24"/>
          <w:szCs w:val="24"/>
        </w:rPr>
        <w:t>i to za sljedeće</w:t>
      </w:r>
      <w:r w:rsidRPr="00397F62">
        <w:rPr>
          <w:rFonts w:ascii="Times New Roman" w:hAnsi="Times New Roman" w:cs="Times New Roman"/>
          <w:sz w:val="24"/>
          <w:szCs w:val="24"/>
        </w:rPr>
        <w:t xml:space="preserve"> poslove:</w:t>
      </w:r>
    </w:p>
    <w:p w14:paraId="3D27B84B" w14:textId="77777777" w:rsidR="00DE39FD" w:rsidRPr="00397F62" w:rsidRDefault="00DE39FD" w:rsidP="00C4123F">
      <w:pPr>
        <w:autoSpaceDE w:val="0"/>
        <w:autoSpaceDN w:val="0"/>
        <w:adjustRightInd w:val="0"/>
        <w:spacing w:after="0" w:line="240" w:lineRule="auto"/>
        <w:ind w:left="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i) pomoć na mjestu kvara za koju društvo koje pruža pokriće u pravilu upotrebljava sopstveno osoblje i opremu,</w:t>
      </w:r>
    </w:p>
    <w:p w14:paraId="37D5F023" w14:textId="77777777" w:rsidR="00DE39FD" w:rsidRPr="00397F62" w:rsidRDefault="00DE39FD" w:rsidP="00C4123F">
      <w:pPr>
        <w:autoSpaceDE w:val="0"/>
        <w:autoSpaceDN w:val="0"/>
        <w:adjustRightInd w:val="0"/>
        <w:spacing w:after="0" w:line="240" w:lineRule="auto"/>
        <w:ind w:left="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ii) prevoz vozila do najbližeg ili najprimjerenijeg mjesta na kom se može izvršiti popravka i, ako je moguće, prevoz istim sredstvom vozača i putnika do najbližeg mjesta s kog mogu nastaviti putovanje,  </w:t>
      </w:r>
    </w:p>
    <w:p w14:paraId="62C00C2D" w14:textId="38B1AA67" w:rsidR="00460F5C" w:rsidRPr="00397F62" w:rsidRDefault="00DE39FD" w:rsidP="00C4123F">
      <w:pPr>
        <w:autoSpaceDE w:val="0"/>
        <w:autoSpaceDN w:val="0"/>
        <w:adjustRightInd w:val="0"/>
        <w:spacing w:after="0" w:line="240" w:lineRule="auto"/>
        <w:ind w:left="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iii) prevoz vozila i, ako je moguće, vozača i putnika do njihovog prebivališta, mjesta polaska ili izvorog odredišta u istoj državi</w:t>
      </w:r>
      <w:r w:rsidR="00460F5C" w:rsidRPr="00397F62">
        <w:rPr>
          <w:rFonts w:ascii="Times New Roman" w:hAnsi="Times New Roman" w:cs="Times New Roman"/>
          <w:bCs/>
          <w:color w:val="000000"/>
          <w:sz w:val="24"/>
          <w:szCs w:val="24"/>
        </w:rPr>
        <w:t>.</w:t>
      </w:r>
    </w:p>
    <w:p w14:paraId="256A2EDB" w14:textId="655ED232" w:rsidR="00DE39FD" w:rsidRPr="00397F62" w:rsidRDefault="00460F5C" w:rsidP="00C4123F">
      <w:pPr>
        <w:autoSpaceDE w:val="0"/>
        <w:autoSpaceDN w:val="0"/>
        <w:adjustRightInd w:val="0"/>
        <w:spacing w:after="0" w:line="240" w:lineRule="auto"/>
        <w:ind w:left="567"/>
        <w:jc w:val="both"/>
        <w:rPr>
          <w:rFonts w:ascii="Times New Roman" w:hAnsi="Times New Roman" w:cs="Times New Roman"/>
          <w:bCs/>
          <w:color w:val="000000"/>
          <w:sz w:val="24"/>
          <w:szCs w:val="24"/>
        </w:rPr>
      </w:pPr>
      <w:r w:rsidRPr="00397F62">
        <w:rPr>
          <w:rFonts w:ascii="Times New Roman" w:hAnsi="Times New Roman" w:cs="Times New Roman"/>
          <w:sz w:val="24"/>
          <w:szCs w:val="24"/>
        </w:rPr>
        <w:t>Uslov upotrebe drumskog vozila na teritoriji Crne Gore ne primjenjuje se na lica koja su članovi organizacije koja pruža tu vrstu pomoći i koja pomoć obezbjeđuje i u inostranstvu bez plaćanja dodatnog iznosa, na osnovu sporazuma sa pružaocem usluge</w:t>
      </w:r>
      <w:r w:rsidR="00B719B6" w:rsidRPr="00397F62">
        <w:rPr>
          <w:rFonts w:ascii="Times New Roman" w:hAnsi="Times New Roman" w:cs="Times New Roman"/>
          <w:bCs/>
          <w:color w:val="000000"/>
          <w:sz w:val="24"/>
          <w:szCs w:val="24"/>
        </w:rPr>
        <w:t>;</w:t>
      </w:r>
    </w:p>
    <w:p w14:paraId="75944D9D" w14:textId="61CE43F8" w:rsidR="00DE39FD" w:rsidRPr="00397F62" w:rsidRDefault="00B513B6" w:rsidP="00C4123F">
      <w:pPr>
        <w:pStyle w:val="t-9-8"/>
        <w:spacing w:before="0" w:beforeAutospacing="0" w:after="0" w:afterAutospacing="0"/>
        <w:jc w:val="both"/>
        <w:textAlignment w:val="baseline"/>
        <w:rPr>
          <w:bCs/>
          <w:color w:val="000000"/>
        </w:rPr>
      </w:pPr>
      <w:r w:rsidRPr="00397F62">
        <w:rPr>
          <w:bCs/>
          <w:color w:val="000000"/>
        </w:rPr>
        <w:t>2</w:t>
      </w:r>
      <w:r w:rsidR="00DE39FD" w:rsidRPr="00397F62">
        <w:rPr>
          <w:bCs/>
          <w:color w:val="000000"/>
        </w:rPr>
        <w:t>. društva za osiguranje koja imaju dozvolu za obavljanje životnih osiguranja, i to:</w:t>
      </w:r>
      <w:r w:rsidR="00DE39FD" w:rsidRPr="00397F62">
        <w:rPr>
          <w:bCs/>
          <w:color w:val="000000"/>
        </w:rPr>
        <w:tab/>
      </w:r>
    </w:p>
    <w:p w14:paraId="557279DE" w14:textId="77777777" w:rsidR="00DE39FD" w:rsidRPr="00397F62" w:rsidRDefault="00DE39FD" w:rsidP="00C4123F">
      <w:pPr>
        <w:pStyle w:val="t-9-8"/>
        <w:spacing w:before="0" w:beforeAutospacing="0" w:after="0" w:afterAutospacing="0"/>
        <w:ind w:left="720"/>
        <w:jc w:val="both"/>
        <w:textAlignment w:val="baseline"/>
        <w:rPr>
          <w:bCs/>
          <w:color w:val="000000"/>
        </w:rPr>
      </w:pPr>
      <w:r w:rsidRPr="00397F62">
        <w:rPr>
          <w:bCs/>
          <w:color w:val="000000"/>
        </w:rPr>
        <w:t>i) poslove štednih institucija i institucija za pružanje uzajamne pomoći kod kojih isplaćene naknade variraju zavisno od raspoloživih sredstava i koje zahtijevaju da svaki njihov član plaća doprinose po odgovarajućoj paušalnoj stopi,</w:t>
      </w:r>
    </w:p>
    <w:p w14:paraId="23BA20FA" w14:textId="77777777" w:rsidR="00DE39FD" w:rsidRPr="00397F62" w:rsidRDefault="00DE39FD" w:rsidP="00C4123F">
      <w:pPr>
        <w:pStyle w:val="t-9-8"/>
        <w:spacing w:before="0" w:beforeAutospacing="0" w:after="0" w:afterAutospacing="0"/>
        <w:ind w:left="720"/>
        <w:jc w:val="both"/>
        <w:textAlignment w:val="baseline"/>
        <w:rPr>
          <w:bCs/>
          <w:color w:val="000000"/>
        </w:rPr>
      </w:pPr>
      <w:r w:rsidRPr="00397F62">
        <w:rPr>
          <w:bCs/>
          <w:color w:val="000000"/>
        </w:rPr>
        <w:lastRenderedPageBreak/>
        <w:t>ii) poslove koje obavljaju organizacije koje nijesu društva za osiguranje u smislu ovog zakona, a kojima je cilj obezbjeđenje naknada zaposlenim i samozaposlenim licima u društvu odnosno grupi društava, ili djelatnosti odnosno grupi djelatnosti, za slučaj smrti ili doživljenja ili za slučaj prestanka ili smanjenja obima djelatnosti, bez obzira na to jesu li obaveze koje proizilaze iz tih poslova u svakom trenutku pokrivene matematičkim rezervama,</w:t>
      </w:r>
    </w:p>
    <w:p w14:paraId="368FDCCE" w14:textId="77777777" w:rsidR="00DE39FD" w:rsidRPr="00397F62" w:rsidRDefault="00DE39FD" w:rsidP="00C4123F">
      <w:pPr>
        <w:pStyle w:val="t-9-8"/>
        <w:spacing w:before="0" w:beforeAutospacing="0" w:after="0" w:afterAutospacing="0"/>
        <w:ind w:left="720"/>
        <w:jc w:val="both"/>
        <w:textAlignment w:val="baseline"/>
        <w:rPr>
          <w:bCs/>
          <w:color w:val="000000"/>
        </w:rPr>
      </w:pPr>
      <w:r w:rsidRPr="00397F62">
        <w:rPr>
          <w:bCs/>
          <w:color w:val="000000"/>
        </w:rPr>
        <w:t>iii) poslove koje obavljaju organizacije, društva i institucije koje se obavezuju da će osigurati naknade samo u slučaju smrti, ako iznos tih naknada ne premašuje prosječne pogrebne troškove za jednu smrt ili ako se naknade pružaju u naturi.</w:t>
      </w:r>
    </w:p>
    <w:p w14:paraId="48169756" w14:textId="77777777" w:rsidR="00DE39FD" w:rsidRPr="00397F62" w:rsidRDefault="00DE39FD" w:rsidP="00C4123F">
      <w:pPr>
        <w:pStyle w:val="t-9-8"/>
        <w:spacing w:before="0" w:beforeAutospacing="0" w:after="0" w:afterAutospacing="0"/>
        <w:ind w:left="720"/>
        <w:jc w:val="both"/>
        <w:textAlignment w:val="baseline"/>
        <w:rPr>
          <w:bCs/>
          <w:color w:val="000000"/>
        </w:rPr>
      </w:pPr>
    </w:p>
    <w:p w14:paraId="611E8964" w14:textId="77777777" w:rsidR="00AA04BD" w:rsidRPr="00397F62" w:rsidRDefault="00AA04BD"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25B8A98B" w14:textId="674BC702"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Primjena ovog zakona na društva iz Švajcarske </w:t>
      </w:r>
      <w:r w:rsidR="001A6532" w:rsidRPr="00397F62">
        <w:rPr>
          <w:rFonts w:ascii="Times New Roman" w:hAnsi="Times New Roman" w:cs="Times New Roman"/>
          <w:b/>
          <w:bCs/>
          <w:color w:val="000000"/>
          <w:sz w:val="24"/>
          <w:szCs w:val="24"/>
        </w:rPr>
        <w:t>K</w:t>
      </w:r>
      <w:r w:rsidRPr="00397F62">
        <w:rPr>
          <w:rFonts w:ascii="Times New Roman" w:hAnsi="Times New Roman" w:cs="Times New Roman"/>
          <w:b/>
          <w:bCs/>
          <w:color w:val="000000"/>
          <w:sz w:val="24"/>
          <w:szCs w:val="24"/>
        </w:rPr>
        <w:t>onfederacije</w:t>
      </w:r>
    </w:p>
    <w:p w14:paraId="384CF12B"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4</w:t>
      </w:r>
    </w:p>
    <w:p w14:paraId="7ACCD6E2" w14:textId="54B7DB5C"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Odredbe ovog zakona primjenjuju se i na društva za osiguranje iz Švajcarske </w:t>
      </w:r>
      <w:r w:rsidR="001A6532" w:rsidRPr="00397F62">
        <w:rPr>
          <w:rFonts w:ascii="Times New Roman" w:hAnsi="Times New Roman" w:cs="Times New Roman"/>
          <w:bCs/>
          <w:color w:val="000000"/>
          <w:sz w:val="24"/>
          <w:szCs w:val="24"/>
        </w:rPr>
        <w:t>K</w:t>
      </w:r>
      <w:r w:rsidRPr="00397F62">
        <w:rPr>
          <w:rFonts w:ascii="Times New Roman" w:hAnsi="Times New Roman" w:cs="Times New Roman"/>
          <w:bCs/>
          <w:color w:val="000000"/>
          <w:sz w:val="24"/>
          <w:szCs w:val="24"/>
        </w:rPr>
        <w:t>onfederacije, osim ako ovim zakonom nije drukčije uređeno.</w:t>
      </w:r>
    </w:p>
    <w:p w14:paraId="1F5C9B42"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Cs/>
          <w:color w:val="000000"/>
          <w:sz w:val="24"/>
          <w:szCs w:val="24"/>
        </w:rPr>
      </w:pPr>
    </w:p>
    <w:p w14:paraId="2F9924C2" w14:textId="77777777" w:rsidR="00B733E9" w:rsidRPr="00397F62" w:rsidRDefault="00B733E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Ograničenje primjene zakona na malo društvo za osiguranje</w:t>
      </w:r>
    </w:p>
    <w:p w14:paraId="714BF184"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5</w:t>
      </w:r>
    </w:p>
    <w:p w14:paraId="0DB97FF3"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Malim društvom za osiguranje u smislu ovog zakona smatra se društvo za osiguranje koje:</w:t>
      </w:r>
    </w:p>
    <w:p w14:paraId="206E3990" w14:textId="77777777" w:rsidR="001B5F18" w:rsidRPr="00397F62" w:rsidRDefault="001B5F18"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a) ispunjava sve sljedeće uslove:</w:t>
      </w:r>
    </w:p>
    <w:p w14:paraId="3FA30A33" w14:textId="510FED33" w:rsidR="001B5F18" w:rsidRPr="00397F62" w:rsidRDefault="001B5F18" w:rsidP="00C4123F">
      <w:pPr>
        <w:pStyle w:val="ListParagraph"/>
        <w:numPr>
          <w:ilvl w:val="3"/>
          <w:numId w:val="9"/>
        </w:numPr>
        <w:autoSpaceDE w:val="0"/>
        <w:autoSpaceDN w:val="0"/>
        <w:adjustRightInd w:val="0"/>
        <w:spacing w:after="0" w:line="240" w:lineRule="auto"/>
        <w:ind w:left="170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godišnja fakturisana bruto premija društva za osiguranje ne prelazi 5 miliona </w:t>
      </w:r>
      <w:r w:rsidR="002B1DD4" w:rsidRPr="00397F62">
        <w:rPr>
          <w:rFonts w:ascii="Times New Roman" w:hAnsi="Times New Roman" w:cs="Times New Roman"/>
          <w:color w:val="000000"/>
          <w:sz w:val="24"/>
          <w:szCs w:val="24"/>
        </w:rPr>
        <w:t>eura</w:t>
      </w:r>
      <w:r w:rsidRPr="00397F62">
        <w:rPr>
          <w:rFonts w:ascii="Times New Roman" w:hAnsi="Times New Roman" w:cs="Times New Roman"/>
          <w:color w:val="000000"/>
          <w:sz w:val="24"/>
          <w:szCs w:val="24"/>
        </w:rPr>
        <w:t>,</w:t>
      </w:r>
    </w:p>
    <w:p w14:paraId="6CCB2BE7" w14:textId="19AE9579" w:rsidR="001B5F18" w:rsidRPr="00397F62" w:rsidRDefault="001B5F18" w:rsidP="00C4123F">
      <w:pPr>
        <w:pStyle w:val="ListParagraph"/>
        <w:numPr>
          <w:ilvl w:val="3"/>
          <w:numId w:val="9"/>
        </w:numPr>
        <w:autoSpaceDE w:val="0"/>
        <w:autoSpaceDN w:val="0"/>
        <w:adjustRightInd w:val="0"/>
        <w:spacing w:after="0" w:line="240" w:lineRule="auto"/>
        <w:ind w:left="170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ukupne tehničke rezerve društva, zajedno s iznosima koji se mogu naplatiti na osnovu ugovora o reosiguranju ili od subjekata posebne namjene, ne prelaze 25 miliona </w:t>
      </w:r>
      <w:r w:rsidR="002B1DD4" w:rsidRPr="00397F62">
        <w:rPr>
          <w:rFonts w:ascii="Times New Roman" w:hAnsi="Times New Roman" w:cs="Times New Roman"/>
          <w:color w:val="000000"/>
          <w:sz w:val="24"/>
          <w:szCs w:val="24"/>
        </w:rPr>
        <w:t>eura</w:t>
      </w:r>
      <w:r w:rsidRPr="00397F62">
        <w:rPr>
          <w:rFonts w:ascii="Times New Roman" w:hAnsi="Times New Roman" w:cs="Times New Roman"/>
          <w:color w:val="000000"/>
          <w:sz w:val="24"/>
          <w:szCs w:val="24"/>
        </w:rPr>
        <w:t>,</w:t>
      </w:r>
    </w:p>
    <w:p w14:paraId="496033E7" w14:textId="72721BDB" w:rsidR="001B5F18" w:rsidRPr="00397F62" w:rsidRDefault="001B5F18" w:rsidP="00C4123F">
      <w:pPr>
        <w:pStyle w:val="ListParagraph"/>
        <w:numPr>
          <w:ilvl w:val="3"/>
          <w:numId w:val="9"/>
        </w:numPr>
        <w:autoSpaceDE w:val="0"/>
        <w:autoSpaceDN w:val="0"/>
        <w:adjustRightInd w:val="0"/>
        <w:spacing w:after="0" w:line="240" w:lineRule="auto"/>
        <w:ind w:left="170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ako društvo pripada grupi, ukupne bruto tehničke rezerve grupe s uključenim iznosima koji se mogu naplatiti na osnovu ugovora o reosiguranju ili od subjekata posebne namjene ne prelaze 25 miliona </w:t>
      </w:r>
      <w:r w:rsidR="002B1DD4" w:rsidRPr="00397F62">
        <w:rPr>
          <w:rFonts w:ascii="Times New Roman" w:hAnsi="Times New Roman" w:cs="Times New Roman"/>
          <w:color w:val="000000"/>
          <w:sz w:val="24"/>
          <w:szCs w:val="24"/>
        </w:rPr>
        <w:t>eura</w:t>
      </w:r>
      <w:r w:rsidRPr="00397F62">
        <w:rPr>
          <w:rFonts w:ascii="Times New Roman" w:hAnsi="Times New Roman" w:cs="Times New Roman"/>
          <w:color w:val="000000"/>
          <w:sz w:val="24"/>
          <w:szCs w:val="24"/>
        </w:rPr>
        <w:t>,</w:t>
      </w:r>
    </w:p>
    <w:p w14:paraId="0AB40FD8" w14:textId="3830CFD3" w:rsidR="001B5F18" w:rsidRPr="00397F62" w:rsidRDefault="001B5F18" w:rsidP="00C4123F">
      <w:pPr>
        <w:pStyle w:val="ListParagraph"/>
        <w:numPr>
          <w:ilvl w:val="3"/>
          <w:numId w:val="9"/>
        </w:numPr>
        <w:autoSpaceDE w:val="0"/>
        <w:autoSpaceDN w:val="0"/>
        <w:adjustRightInd w:val="0"/>
        <w:spacing w:after="0" w:line="240" w:lineRule="auto"/>
        <w:ind w:left="170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poslovanje društva ne uključuje djelatnosti osiguranja ili reosiguranja koje pokrivaju rizik osiguranja od odgovornosti, rizik osiguranja kredita i jemstva, osim ako su ti rizici uključeni u dodatne rizike u smislu člana 25 ovog zakona,</w:t>
      </w:r>
    </w:p>
    <w:p w14:paraId="38D08CAA" w14:textId="4C5A76BA" w:rsidR="001B5F18" w:rsidRPr="00397F62" w:rsidRDefault="001B5F18" w:rsidP="00C4123F">
      <w:pPr>
        <w:pStyle w:val="ListParagraph"/>
        <w:numPr>
          <w:ilvl w:val="3"/>
          <w:numId w:val="9"/>
        </w:numPr>
        <w:autoSpaceDE w:val="0"/>
        <w:autoSpaceDN w:val="0"/>
        <w:adjustRightInd w:val="0"/>
        <w:spacing w:after="0" w:line="240" w:lineRule="auto"/>
        <w:ind w:left="170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poslovanje društva ne uključuje poslove reosiguranja koji premašuju 0</w:t>
      </w:r>
      <w:r w:rsidR="002B1DD4" w:rsidRPr="00397F62">
        <w:rPr>
          <w:rFonts w:ascii="Times New Roman" w:hAnsi="Times New Roman" w:cs="Times New Roman"/>
          <w:color w:val="000000"/>
          <w:sz w:val="24"/>
          <w:szCs w:val="24"/>
        </w:rPr>
        <w:t>,</w:t>
      </w:r>
      <w:r w:rsidRPr="00397F62">
        <w:rPr>
          <w:rFonts w:ascii="Times New Roman" w:hAnsi="Times New Roman" w:cs="Times New Roman"/>
          <w:color w:val="000000"/>
          <w:sz w:val="24"/>
          <w:szCs w:val="24"/>
        </w:rPr>
        <w:t xml:space="preserve">5 miliona </w:t>
      </w:r>
      <w:r w:rsidR="002B1DD4" w:rsidRPr="00397F62">
        <w:rPr>
          <w:rFonts w:ascii="Times New Roman" w:hAnsi="Times New Roman" w:cs="Times New Roman"/>
          <w:color w:val="000000"/>
          <w:sz w:val="24"/>
          <w:szCs w:val="24"/>
        </w:rPr>
        <w:t>eura</w:t>
      </w:r>
      <w:r w:rsidRPr="00397F62">
        <w:rPr>
          <w:rFonts w:ascii="Times New Roman" w:hAnsi="Times New Roman" w:cs="Times New Roman"/>
          <w:color w:val="000000"/>
          <w:sz w:val="24"/>
          <w:szCs w:val="24"/>
        </w:rPr>
        <w:t xml:space="preserve"> od njegove fakturisane bruto premije ili 2,5 miliona </w:t>
      </w:r>
      <w:r w:rsidR="002B1DD4" w:rsidRPr="00397F62">
        <w:rPr>
          <w:rFonts w:ascii="Times New Roman" w:hAnsi="Times New Roman" w:cs="Times New Roman"/>
          <w:color w:val="000000"/>
          <w:sz w:val="24"/>
          <w:szCs w:val="24"/>
        </w:rPr>
        <w:t>eura</w:t>
      </w:r>
      <w:r w:rsidRPr="00397F62">
        <w:rPr>
          <w:rFonts w:ascii="Times New Roman" w:hAnsi="Times New Roman" w:cs="Times New Roman"/>
          <w:color w:val="000000"/>
          <w:sz w:val="24"/>
          <w:szCs w:val="24"/>
        </w:rPr>
        <w:t xml:space="preserve"> od njegovih bruto tehničkih </w:t>
      </w:r>
      <w:r w:rsidR="00E84561" w:rsidRPr="00397F62">
        <w:rPr>
          <w:rFonts w:ascii="Times New Roman" w:hAnsi="Times New Roman" w:cs="Times New Roman"/>
          <w:color w:val="000000"/>
          <w:sz w:val="24"/>
          <w:szCs w:val="24"/>
        </w:rPr>
        <w:t>rezervi</w:t>
      </w:r>
      <w:r w:rsidRPr="00397F62">
        <w:rPr>
          <w:rFonts w:ascii="Times New Roman" w:hAnsi="Times New Roman" w:cs="Times New Roman"/>
          <w:color w:val="000000"/>
          <w:sz w:val="24"/>
          <w:szCs w:val="24"/>
        </w:rPr>
        <w:t xml:space="preserve"> s uključenim iznosima koji se mogu naplatiti na osnovu ugovora o reosiguranju ili od subjekata posebne namjene, ili više od 10 % njegove fakturisane bruto premije ili više od 10 % njegovih bruto tehničkih rezervi sa uključenim iznosima koji mogu biti naplaćeni na osnovu ugovora o reosiguranju ili od subjekata posebne namjene.</w:t>
      </w:r>
    </w:p>
    <w:p w14:paraId="33B11C44" w14:textId="77777777" w:rsidR="001B5F18" w:rsidRPr="00397F62" w:rsidRDefault="001B5F18"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b) u tri uzastopne prethodne godine nije prekoračilo nijedan od pragova iz tačke a) ovog stava;</w:t>
      </w:r>
    </w:p>
    <w:p w14:paraId="2C96339F" w14:textId="77777777" w:rsidR="001B5F18" w:rsidRPr="00397F62" w:rsidRDefault="001B5F18"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c) prema projekcijama za narednih 5 godina, neće preći nijedan od pragova iz tačke a) ovog stava.</w:t>
      </w:r>
    </w:p>
    <w:p w14:paraId="19472937" w14:textId="77777777"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5A04DD46"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Ako društvo za osiguranje premaši bilo koji od pragova iz stava 1 tačka a) ovog člana u tri uzastopne godine, od početka četvrte godine ne smatra se malim društvom za osiguranje.</w:t>
      </w:r>
    </w:p>
    <w:p w14:paraId="07A9AC69" w14:textId="77777777"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1347F3CA"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koje obavlja djelatnost preko podružnice odnosno na osnovu slobode pružanja usluga, bez obzira na uslove iz stava 1 ovog člana ne smatra se malim društvom za osiguranje.</w:t>
      </w:r>
    </w:p>
    <w:p w14:paraId="4A605656" w14:textId="77777777"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6CDD05CB"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Na mala društva za osiguranje ne primjenjuju se sljedeće odredbe ovog zakona:</w:t>
      </w:r>
    </w:p>
    <w:p w14:paraId="763433CE" w14:textId="02F81CF1"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član 26 ovog zakona o poslovnom planu</w:t>
      </w:r>
      <w:r w:rsidR="00265039" w:rsidRPr="00397F62">
        <w:rPr>
          <w:rFonts w:ascii="Times New Roman" w:hAnsi="Times New Roman" w:cs="Times New Roman"/>
          <w:color w:val="000000"/>
          <w:sz w:val="24"/>
          <w:szCs w:val="24"/>
        </w:rPr>
        <w:t>,</w:t>
      </w:r>
    </w:p>
    <w:p w14:paraId="4BB457CD" w14:textId="1F07D5B4"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član 95  ovog zakona o opštim zahtjevima za sistem upravljanja</w:t>
      </w:r>
      <w:r w:rsidR="00265039" w:rsidRPr="00397F62">
        <w:rPr>
          <w:rFonts w:ascii="Times New Roman" w:hAnsi="Times New Roman" w:cs="Times New Roman"/>
          <w:color w:val="000000"/>
          <w:sz w:val="24"/>
          <w:szCs w:val="24"/>
        </w:rPr>
        <w:t>,</w:t>
      </w:r>
    </w:p>
    <w:p w14:paraId="609937F3" w14:textId="7015AA59"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čl. 97 do 100 ovog zakona o ključnim funkcijama u sistemu upravljanja, osim odredbi koje se odnose na funkciju interne revizije</w:t>
      </w:r>
      <w:r w:rsidR="00265039" w:rsidRPr="00397F62">
        <w:rPr>
          <w:rFonts w:ascii="Times New Roman" w:hAnsi="Times New Roman" w:cs="Times New Roman"/>
          <w:color w:val="000000"/>
          <w:sz w:val="24"/>
          <w:szCs w:val="24"/>
        </w:rPr>
        <w:t>,</w:t>
      </w:r>
    </w:p>
    <w:p w14:paraId="7104555E" w14:textId="2EF1848A"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čl, 101 do 107 ovog zakona o sistemu upravljanja rizicima, sopstvenoj procjeni rizika i solventnosti i funkciji upravljanja rizicima</w:t>
      </w:r>
      <w:r w:rsidR="00265039" w:rsidRPr="00397F62">
        <w:rPr>
          <w:rFonts w:ascii="Times New Roman" w:hAnsi="Times New Roman" w:cs="Times New Roman"/>
          <w:color w:val="000000"/>
          <w:sz w:val="24"/>
          <w:szCs w:val="24"/>
        </w:rPr>
        <w:t>,</w:t>
      </w:r>
    </w:p>
    <w:p w14:paraId="51D61B08" w14:textId="1CBD9081" w:rsidR="001B5F18" w:rsidRPr="00397F62" w:rsidRDefault="00E701DC"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w:t>
      </w:r>
      <w:r w:rsidR="001B5F18" w:rsidRPr="00397F62">
        <w:rPr>
          <w:rFonts w:ascii="Times New Roman" w:hAnsi="Times New Roman" w:cs="Times New Roman"/>
          <w:color w:val="000000"/>
          <w:sz w:val="24"/>
          <w:szCs w:val="24"/>
        </w:rPr>
        <w:t>. čl. 114 i 115 ovog zakona o internoj kontroli i funkciji praćenja usklađenost</w:t>
      </w:r>
      <w:r w:rsidR="00265039" w:rsidRPr="00397F62">
        <w:rPr>
          <w:rFonts w:ascii="Times New Roman" w:hAnsi="Times New Roman" w:cs="Times New Roman"/>
          <w:color w:val="000000"/>
          <w:sz w:val="24"/>
          <w:szCs w:val="24"/>
        </w:rPr>
        <w:t>,</w:t>
      </w:r>
    </w:p>
    <w:p w14:paraId="1DD7D348" w14:textId="12939E44" w:rsidR="001B5F18" w:rsidRPr="00397F62" w:rsidRDefault="00E701DC"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w:t>
      </w:r>
      <w:r w:rsidR="001B5F18" w:rsidRPr="00397F62">
        <w:rPr>
          <w:rFonts w:ascii="Times New Roman" w:hAnsi="Times New Roman" w:cs="Times New Roman"/>
          <w:color w:val="000000"/>
          <w:sz w:val="24"/>
          <w:szCs w:val="24"/>
        </w:rPr>
        <w:t>. čl. 116 i 117 ovog zakona o aktuarskoj funkciji</w:t>
      </w:r>
      <w:r w:rsidR="00265039" w:rsidRPr="00397F62">
        <w:rPr>
          <w:rFonts w:ascii="Times New Roman" w:hAnsi="Times New Roman" w:cs="Times New Roman"/>
          <w:color w:val="000000"/>
          <w:sz w:val="24"/>
          <w:szCs w:val="24"/>
        </w:rPr>
        <w:t>,</w:t>
      </w:r>
    </w:p>
    <w:p w14:paraId="7BD12EAB" w14:textId="2C19AA4E" w:rsidR="001B5F18" w:rsidRPr="00397F62" w:rsidRDefault="00E701DC"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7</w:t>
      </w:r>
      <w:r w:rsidR="001B5F18" w:rsidRPr="00397F62">
        <w:rPr>
          <w:rFonts w:ascii="Times New Roman" w:hAnsi="Times New Roman" w:cs="Times New Roman"/>
          <w:color w:val="000000"/>
          <w:sz w:val="24"/>
          <w:szCs w:val="24"/>
        </w:rPr>
        <w:t>. čl.</w:t>
      </w:r>
      <w:r w:rsidR="002C22A0" w:rsidRPr="00397F62">
        <w:rPr>
          <w:rFonts w:ascii="Times New Roman" w:hAnsi="Times New Roman" w:cs="Times New Roman"/>
          <w:color w:val="000000"/>
          <w:sz w:val="24"/>
          <w:szCs w:val="24"/>
        </w:rPr>
        <w:t xml:space="preserve"> </w:t>
      </w:r>
      <w:r w:rsidR="001B5F18" w:rsidRPr="00397F62">
        <w:rPr>
          <w:rFonts w:ascii="Times New Roman" w:hAnsi="Times New Roman" w:cs="Times New Roman"/>
          <w:color w:val="000000"/>
          <w:sz w:val="24"/>
          <w:szCs w:val="24"/>
        </w:rPr>
        <w:t>2</w:t>
      </w:r>
      <w:r w:rsidR="0051390A" w:rsidRPr="00397F62">
        <w:rPr>
          <w:rFonts w:ascii="Times New Roman" w:hAnsi="Times New Roman" w:cs="Times New Roman"/>
          <w:color w:val="000000"/>
          <w:sz w:val="24"/>
          <w:szCs w:val="24"/>
        </w:rPr>
        <w:t>40</w:t>
      </w:r>
      <w:r w:rsidR="001B5F18" w:rsidRPr="00397F62">
        <w:rPr>
          <w:rFonts w:ascii="Times New Roman" w:hAnsi="Times New Roman" w:cs="Times New Roman"/>
          <w:color w:val="000000"/>
          <w:sz w:val="24"/>
          <w:szCs w:val="24"/>
        </w:rPr>
        <w:t xml:space="preserve"> do 2</w:t>
      </w:r>
      <w:r w:rsidR="0051390A" w:rsidRPr="00397F62">
        <w:rPr>
          <w:rFonts w:ascii="Times New Roman" w:hAnsi="Times New Roman" w:cs="Times New Roman"/>
          <w:color w:val="000000"/>
          <w:sz w:val="24"/>
          <w:szCs w:val="24"/>
        </w:rPr>
        <w:t>43</w:t>
      </w:r>
      <w:r w:rsidR="001B5F18" w:rsidRPr="00397F62">
        <w:rPr>
          <w:rFonts w:ascii="Times New Roman" w:hAnsi="Times New Roman" w:cs="Times New Roman"/>
          <w:color w:val="000000"/>
          <w:sz w:val="24"/>
          <w:szCs w:val="24"/>
        </w:rPr>
        <w:t xml:space="preserve"> ovog zakona o javnom objavljivanju informacija</w:t>
      </w:r>
      <w:r w:rsidR="00265039" w:rsidRPr="00397F62">
        <w:rPr>
          <w:rFonts w:ascii="Times New Roman" w:hAnsi="Times New Roman" w:cs="Times New Roman"/>
          <w:color w:val="000000"/>
          <w:sz w:val="24"/>
          <w:szCs w:val="24"/>
        </w:rPr>
        <w:t>,</w:t>
      </w:r>
    </w:p>
    <w:p w14:paraId="22F85B32" w14:textId="58172E5F" w:rsidR="001B5F18" w:rsidRPr="00397F62" w:rsidRDefault="00E701DC"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8</w:t>
      </w:r>
      <w:r w:rsidR="001B5F18" w:rsidRPr="00397F62">
        <w:rPr>
          <w:rFonts w:ascii="Times New Roman" w:hAnsi="Times New Roman" w:cs="Times New Roman"/>
          <w:color w:val="000000"/>
          <w:sz w:val="24"/>
          <w:szCs w:val="24"/>
        </w:rPr>
        <w:t xml:space="preserve">. glava VI ovog zakona o </w:t>
      </w:r>
      <w:r w:rsidR="00FB3B43" w:rsidRPr="00397F62">
        <w:rPr>
          <w:rFonts w:ascii="Times New Roman" w:hAnsi="Times New Roman" w:cs="Times New Roman"/>
          <w:color w:val="000000"/>
          <w:sz w:val="24"/>
          <w:szCs w:val="24"/>
        </w:rPr>
        <w:t>vrjednovanj</w:t>
      </w:r>
      <w:r w:rsidR="001B5F18" w:rsidRPr="00397F62">
        <w:rPr>
          <w:rFonts w:ascii="Times New Roman" w:hAnsi="Times New Roman" w:cs="Times New Roman"/>
          <w:color w:val="000000"/>
          <w:sz w:val="24"/>
          <w:szCs w:val="24"/>
        </w:rPr>
        <w:t xml:space="preserve">u imovine i obaveza, tehničkim rezervama, </w:t>
      </w:r>
      <w:r w:rsidR="00E018FF" w:rsidRPr="00397F62">
        <w:rPr>
          <w:rFonts w:ascii="Times New Roman" w:hAnsi="Times New Roman" w:cs="Times New Roman"/>
          <w:color w:val="000000"/>
          <w:sz w:val="24"/>
          <w:szCs w:val="24"/>
        </w:rPr>
        <w:t>sopstvenim sredstvima</w:t>
      </w:r>
      <w:r w:rsidR="001B5F18" w:rsidRPr="00397F62">
        <w:rPr>
          <w:rFonts w:ascii="Times New Roman" w:hAnsi="Times New Roman" w:cs="Times New Roman"/>
          <w:color w:val="000000"/>
          <w:sz w:val="24"/>
          <w:szCs w:val="24"/>
        </w:rPr>
        <w:t>, zahtijevanom solventnom kapitalu, minimalnom zahtijevanom kapitalu i ulaganjima.</w:t>
      </w:r>
    </w:p>
    <w:p w14:paraId="2CCF576B" w14:textId="77777777"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29597DF0" w14:textId="54F9EA32"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Mala društva za osiguranje moraju uvijek imati kapital najmanje u visini margine solventnosti</w:t>
      </w:r>
      <w:r w:rsidR="0051390A" w:rsidRPr="00397F62">
        <w:rPr>
          <w:rFonts w:ascii="Times New Roman" w:hAnsi="Times New Roman" w:cs="Times New Roman"/>
          <w:color w:val="000000"/>
          <w:sz w:val="24"/>
          <w:szCs w:val="24"/>
        </w:rPr>
        <w:t xml:space="preserve"> izračunate u skladu sa stavom 10 ovog člana </w:t>
      </w:r>
      <w:r w:rsidRPr="00397F62">
        <w:rPr>
          <w:rFonts w:ascii="Times New Roman" w:hAnsi="Times New Roman" w:cs="Times New Roman"/>
          <w:color w:val="000000"/>
          <w:sz w:val="24"/>
          <w:szCs w:val="24"/>
        </w:rPr>
        <w:t>.</w:t>
      </w:r>
    </w:p>
    <w:p w14:paraId="69412066"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0284DC73" w14:textId="6FA734F2"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(6) Garantni kapital malog društva za osiguranje ne smije biti manji od jedne trećine </w:t>
      </w:r>
      <w:r w:rsidR="0051390A" w:rsidRPr="00397F62">
        <w:rPr>
          <w:rFonts w:ascii="Times New Roman" w:hAnsi="Times New Roman" w:cs="Times New Roman"/>
          <w:color w:val="000000"/>
          <w:sz w:val="24"/>
          <w:szCs w:val="24"/>
        </w:rPr>
        <w:t xml:space="preserve">margine </w:t>
      </w:r>
      <w:r w:rsidRPr="00397F62">
        <w:rPr>
          <w:rFonts w:ascii="Times New Roman" w:hAnsi="Times New Roman" w:cs="Times New Roman"/>
          <w:color w:val="000000"/>
          <w:sz w:val="24"/>
          <w:szCs w:val="24"/>
        </w:rPr>
        <w:t>solventnosti iz stava 5 ovog člana kao ni od iznosa apsolutnog praga minimalnog zahtijevanog kapitala iz člana 179 ovog zakona.</w:t>
      </w:r>
    </w:p>
    <w:p w14:paraId="3E09D0C3"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199AB065"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(7) Odredbe ovog člana primjenjuju se i na društva za osiguranje koja podnesu zahtjev za izdavanje dozvole za obavljanje poslova osiguranja za koje se očekuje da njihova godišnja fakturisana bruto premija ili iznos njihovih bruto tehničkih rezervi, sa uključenim iznosima koji se mogu naplatiti na osnovu ugovora o reosiguranju ili od subjekata posebne namjene, neće prelaziti bilo koji od iznosa iz stava 1 ovog člana tokom sljedećih pet godina.</w:t>
      </w:r>
    </w:p>
    <w:p w14:paraId="5E6DDE38"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37F2E7C8"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(8) Agencija će rješenjem utvrditi ispunjenost uslova za primjenu odredaba st. 5, 6 i 7 ovog člana na društvo za osiguranje koje se u skladu s odredbama ovog člana smatra malim društvom.</w:t>
      </w:r>
    </w:p>
    <w:p w14:paraId="7CB2AA89"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6D454387"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(9) Društvo za osiguranje koje ispunjava uslove iz st. 1 i 2 ovog člana može podnijeti Agenciji zahtjev za prestanak primjene odredaba ovog člana na to društvo za osiguranje, i da se to društvo za osiguranje ne smatra malim društvom za osiguranje.</w:t>
      </w:r>
    </w:p>
    <w:p w14:paraId="153C7254" w14:textId="77777777" w:rsidR="001B5F18" w:rsidRPr="00397F62" w:rsidRDefault="001B5F18"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4AFAC3BA" w14:textId="24DE65D2"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(10) Agencija će u svrhu upravljanja rizicima za mala društva za osiguranje propisati </w:t>
      </w:r>
      <w:r w:rsidR="00914C55" w:rsidRPr="00397F62">
        <w:rPr>
          <w:rFonts w:ascii="Times New Roman" w:hAnsi="Times New Roman" w:cs="Times New Roman"/>
          <w:color w:val="000000"/>
          <w:sz w:val="24"/>
          <w:szCs w:val="24"/>
        </w:rPr>
        <w:t>ob</w:t>
      </w:r>
      <w:r w:rsidRPr="00397F62">
        <w:rPr>
          <w:rFonts w:ascii="Times New Roman" w:hAnsi="Times New Roman" w:cs="Times New Roman"/>
          <w:color w:val="000000"/>
          <w:sz w:val="24"/>
          <w:szCs w:val="24"/>
        </w:rPr>
        <w:t xml:space="preserve">račun kapitala koji uključuje osnovni kapital, dopunski kapital, odbitne stavke pri </w:t>
      </w:r>
      <w:r w:rsidR="00914C55" w:rsidRPr="00397F62">
        <w:rPr>
          <w:rFonts w:ascii="Times New Roman" w:hAnsi="Times New Roman" w:cs="Times New Roman"/>
          <w:color w:val="000000"/>
          <w:sz w:val="24"/>
          <w:szCs w:val="24"/>
        </w:rPr>
        <w:t>ob</w:t>
      </w:r>
      <w:r w:rsidRPr="00397F62">
        <w:rPr>
          <w:rFonts w:ascii="Times New Roman" w:hAnsi="Times New Roman" w:cs="Times New Roman"/>
          <w:color w:val="000000"/>
          <w:sz w:val="24"/>
          <w:szCs w:val="24"/>
        </w:rPr>
        <w:t xml:space="preserve">računu kapitala, garantni kapital i adekvatnost kapitala, </w:t>
      </w:r>
      <w:r w:rsidR="00914C55" w:rsidRPr="00397F62">
        <w:rPr>
          <w:rFonts w:ascii="Times New Roman" w:hAnsi="Times New Roman" w:cs="Times New Roman"/>
          <w:color w:val="000000"/>
          <w:sz w:val="24"/>
          <w:szCs w:val="24"/>
        </w:rPr>
        <w:t>ob</w:t>
      </w:r>
      <w:r w:rsidRPr="00397F62">
        <w:rPr>
          <w:rFonts w:ascii="Times New Roman" w:hAnsi="Times New Roman" w:cs="Times New Roman"/>
          <w:color w:val="000000"/>
          <w:sz w:val="24"/>
          <w:szCs w:val="24"/>
        </w:rPr>
        <w:t>račun margine solventnosti, upravljanje likvidnošću, kvalitativne i kvantitativne kriterijume ulaganja imovine, sadržaj poslovnog plana i izvještavanje Agencije.</w:t>
      </w:r>
    </w:p>
    <w:p w14:paraId="11338DCA"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01D34259" w14:textId="30BB5B1A"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(11) Odredbe ovog člana ne primjenjuju se na društvo za osiguranje koje obavlja poslove osiguranja u državi članici preko podružnice ili putem slobode pružanja usluga.</w:t>
      </w:r>
    </w:p>
    <w:p w14:paraId="4595A892" w14:textId="77777777" w:rsidR="00DE39FD" w:rsidRPr="00397F62" w:rsidRDefault="00DE39FD" w:rsidP="00C4123F">
      <w:pPr>
        <w:autoSpaceDE w:val="0"/>
        <w:autoSpaceDN w:val="0"/>
        <w:adjustRightInd w:val="0"/>
        <w:spacing w:after="0" w:line="240" w:lineRule="auto"/>
        <w:rPr>
          <w:rFonts w:ascii="Times New Roman" w:hAnsi="Times New Roman" w:cs="Times New Roman"/>
          <w:color w:val="000000"/>
          <w:sz w:val="24"/>
          <w:szCs w:val="24"/>
        </w:rPr>
      </w:pPr>
    </w:p>
    <w:p w14:paraId="2D2AD54B" w14:textId="77777777" w:rsidR="00BD4910" w:rsidRPr="00397F62" w:rsidRDefault="00BD4910" w:rsidP="00C4123F">
      <w:pPr>
        <w:autoSpaceDE w:val="0"/>
        <w:autoSpaceDN w:val="0"/>
        <w:adjustRightInd w:val="0"/>
        <w:spacing w:after="0" w:line="240" w:lineRule="auto"/>
        <w:rPr>
          <w:rFonts w:ascii="Times New Roman" w:hAnsi="Times New Roman" w:cs="Times New Roman"/>
          <w:color w:val="000000"/>
          <w:sz w:val="24"/>
          <w:szCs w:val="24"/>
        </w:rPr>
      </w:pPr>
    </w:p>
    <w:p w14:paraId="5F456F9E" w14:textId="77777777" w:rsidR="00BD4910" w:rsidRPr="00397F62" w:rsidRDefault="00BD4910" w:rsidP="00C4123F">
      <w:pPr>
        <w:autoSpaceDE w:val="0"/>
        <w:autoSpaceDN w:val="0"/>
        <w:adjustRightInd w:val="0"/>
        <w:spacing w:after="0" w:line="240" w:lineRule="auto"/>
        <w:rPr>
          <w:rFonts w:ascii="Times New Roman" w:hAnsi="Times New Roman" w:cs="Times New Roman"/>
          <w:color w:val="000000"/>
          <w:sz w:val="24"/>
          <w:szCs w:val="24"/>
        </w:rPr>
      </w:pPr>
    </w:p>
    <w:p w14:paraId="1970B3BF"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Upotreba riječi "osiguranje"</w:t>
      </w:r>
    </w:p>
    <w:p w14:paraId="13AC5D89"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6</w:t>
      </w:r>
    </w:p>
    <w:p w14:paraId="568D1E9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Pravno i fizičko lice ne može koristiti riječ "osiguranje", niti izvedenicu iz riječi "osiguranje" u firmi ili nazivu, odnosno nazivu svog proizvoda ili usluge, osim u slučaju kad te riječi koristi na osnovu ovog ili posebnog zakona.</w:t>
      </w:r>
    </w:p>
    <w:p w14:paraId="737D9009" w14:textId="77777777" w:rsidR="00622000" w:rsidRPr="00397F62" w:rsidRDefault="00622000" w:rsidP="00C4123F">
      <w:pPr>
        <w:autoSpaceDE w:val="0"/>
        <w:autoSpaceDN w:val="0"/>
        <w:adjustRightInd w:val="0"/>
        <w:spacing w:after="0" w:line="240" w:lineRule="auto"/>
        <w:jc w:val="both"/>
        <w:rPr>
          <w:rFonts w:ascii="Times New Roman" w:hAnsi="Times New Roman" w:cs="Times New Roman"/>
          <w:color w:val="000000"/>
          <w:sz w:val="24"/>
          <w:szCs w:val="24"/>
        </w:rPr>
      </w:pPr>
    </w:p>
    <w:p w14:paraId="17C0C09A" w14:textId="77777777" w:rsidR="00622000" w:rsidRPr="00397F62" w:rsidRDefault="00622000" w:rsidP="00622000">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Poslovi osiguranja odnosno reosiguranja</w:t>
      </w:r>
    </w:p>
    <w:p w14:paraId="58A99FEC" w14:textId="64EDADEB" w:rsidR="00622000" w:rsidRPr="00397F62" w:rsidRDefault="00622000" w:rsidP="00622000">
      <w:pPr>
        <w:autoSpaceDE w:val="0"/>
        <w:autoSpaceDN w:val="0"/>
        <w:adjustRightInd w:val="0"/>
        <w:spacing w:after="0" w:line="240" w:lineRule="auto"/>
        <w:ind w:left="3540" w:firstLine="708"/>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7</w:t>
      </w:r>
    </w:p>
    <w:p w14:paraId="7E69019D"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color w:val="000000"/>
          <w:sz w:val="24"/>
          <w:szCs w:val="24"/>
        </w:rPr>
        <w:t>(1) Poslovi osiguranja su zaključivanje i izvršavanje ugovora o osiguranju, osim socijalnih, zdravstvenih i penzionih osiguranja koja su posebnim zakonom uređena kao obavezna.</w:t>
      </w:r>
      <w:r w:rsidRPr="00397F62">
        <w:rPr>
          <w:rFonts w:ascii="Times New Roman" w:hAnsi="Times New Roman" w:cs="Times New Roman"/>
          <w:b/>
          <w:bCs/>
          <w:color w:val="000000"/>
          <w:sz w:val="24"/>
          <w:szCs w:val="24"/>
        </w:rPr>
        <w:t xml:space="preserve"> </w:t>
      </w:r>
    </w:p>
    <w:p w14:paraId="1D6FDEEC"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p>
    <w:p w14:paraId="67C7B303"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Poslovi reosiguranja su zaključivanje i izvršavanje ugovora o reosiguranju osiguranog viška rizika iznad samopridržaja, društva za osiguranje kod društva za reosiguranje, odnosno poslovi kojima se prihvataju rizici ustupljeni od strane društva za osiguranje.</w:t>
      </w:r>
    </w:p>
    <w:p w14:paraId="732B6B87"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p>
    <w:p w14:paraId="63C91A65"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Pored poslova osiguranja, društvo za osiguranje može obavljati i poslove neposredno povezane sa poslovima osiguranja:</w:t>
      </w:r>
    </w:p>
    <w:p w14:paraId="35067460" w14:textId="77777777" w:rsidR="00622000" w:rsidRPr="00397F62" w:rsidRDefault="00622000" w:rsidP="0062200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eastAsia="Times New Roman" w:hAnsi="Times New Roman" w:cs="Times New Roman"/>
          <w:color w:val="000000"/>
          <w:sz w:val="24"/>
          <w:szCs w:val="24"/>
          <w:lang w:eastAsia="sr-Latn-CS"/>
        </w:rPr>
        <w:t>poslove nuđenja udjela investicionih fondova i poslove nuđenja penzionih programa dobrovoljnih penzionih fondova i penzionih društava u skladu sa odredbama posebnog zakona;</w:t>
      </w:r>
    </w:p>
    <w:p w14:paraId="53AB5EFD" w14:textId="77777777" w:rsidR="00622000" w:rsidRPr="00397F62" w:rsidRDefault="00622000" w:rsidP="0062200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zastupanje u osiguranju, za druga društva u okviru grupe osiguravača;</w:t>
      </w:r>
    </w:p>
    <w:p w14:paraId="70680120" w14:textId="77777777" w:rsidR="00622000" w:rsidRPr="00397F62" w:rsidRDefault="00622000" w:rsidP="0062200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utvrđivanje i procjenu rizika i šteta;</w:t>
      </w:r>
    </w:p>
    <w:p w14:paraId="61001412" w14:textId="77777777" w:rsidR="00622000" w:rsidRPr="00397F62" w:rsidRDefault="00622000" w:rsidP="0062200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posredovanje kod prodaje i prodaja ostataka osiguranih oštećenih stvari;</w:t>
      </w:r>
    </w:p>
    <w:p w14:paraId="5B0EE2A9" w14:textId="77777777" w:rsidR="00622000" w:rsidRPr="00397F62" w:rsidRDefault="00622000" w:rsidP="0062200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pružanje drugih intelektualnih i tehničkih usluga u vezi sa poslovima osiguranja.</w:t>
      </w:r>
    </w:p>
    <w:p w14:paraId="651A4B5A"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p>
    <w:p w14:paraId="3CC9B35B"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Društvo za osiguranje ne može istovremeno obavljati poslove životnih i poslove neživotnih osiguranja.</w:t>
      </w:r>
    </w:p>
    <w:p w14:paraId="20F286F9"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p>
    <w:p w14:paraId="1330BAED" w14:textId="1050C14F"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(5) Sporazumi </w:t>
      </w:r>
      <w:r w:rsidR="00B76F4B" w:rsidRPr="00397F62">
        <w:rPr>
          <w:rFonts w:ascii="Times New Roman" w:hAnsi="Times New Roman" w:cs="Times New Roman"/>
          <w:color w:val="000000"/>
          <w:sz w:val="24"/>
          <w:szCs w:val="24"/>
        </w:rPr>
        <w:t>zaključeni</w:t>
      </w:r>
      <w:r w:rsidRPr="00397F62">
        <w:rPr>
          <w:rFonts w:ascii="Times New Roman" w:hAnsi="Times New Roman" w:cs="Times New Roman"/>
          <w:color w:val="000000"/>
          <w:sz w:val="24"/>
          <w:szCs w:val="24"/>
        </w:rPr>
        <w:t xml:space="preserve"> između društva za osiguranje koje ima dozvolu za obavljanje poslova neživotnog osiguranja i društva za osiguranje koje ima dozvolu za obavljanje poslova životnog osiguranja  koja su međusobno finansijski, poslovno ili upravljački povezana, ili bilo koji drugi sporazumi koji utiču na raspodjelu troškova i prihoda, ne smiju imati uticaj na istinito i objektivno prikazivanje stanja u finansijskim izvještajima tih društva.</w:t>
      </w:r>
    </w:p>
    <w:p w14:paraId="4F7FDFFA"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 </w:t>
      </w:r>
    </w:p>
    <w:p w14:paraId="77C05767"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Društvo koje je dobilo dozvolu za obavljanje poslova u grupi životnog osiguranja može obavljati i poslove dobrovoljnog penzionog osiguranja u skladu sa posebnim zakonom.</w:t>
      </w:r>
    </w:p>
    <w:p w14:paraId="28E6059A" w14:textId="77777777" w:rsidR="00622000" w:rsidRPr="00397F62" w:rsidRDefault="00622000" w:rsidP="00622000">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7EDC8908" w14:textId="1B71B01A" w:rsidR="00DE39FD" w:rsidRPr="00397F62" w:rsidRDefault="00622000" w:rsidP="00622000">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(7) Izuzetno od  stava 1 ovog člana, društvo za osiguranje može obavljati i poslove za druga društva u grupi društava za osiguranje, ako ti poslovi ne povećavaju rizik za grupu i društvo za osiguranje i ako te poslove društvo za osiguranje obavlja u okviru svoje osnovne djelatnosti.</w:t>
      </w:r>
    </w:p>
    <w:p w14:paraId="25D062B3" w14:textId="77777777" w:rsidR="00622000" w:rsidRPr="00397F62" w:rsidRDefault="00622000" w:rsidP="00622000">
      <w:pPr>
        <w:autoSpaceDE w:val="0"/>
        <w:autoSpaceDN w:val="0"/>
        <w:adjustRightInd w:val="0"/>
        <w:spacing w:after="0" w:line="240" w:lineRule="auto"/>
        <w:jc w:val="both"/>
        <w:rPr>
          <w:rFonts w:ascii="Times New Roman" w:hAnsi="Times New Roman" w:cs="Times New Roman"/>
          <w:color w:val="000000"/>
          <w:sz w:val="24"/>
          <w:szCs w:val="24"/>
        </w:rPr>
      </w:pPr>
    </w:p>
    <w:p w14:paraId="6D81FEDA" w14:textId="77777777" w:rsidR="00DE39FD" w:rsidRPr="00397F62" w:rsidRDefault="00DE39FD" w:rsidP="00C4123F">
      <w:pPr>
        <w:pStyle w:val="ListParagraph"/>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Lica koja mogu obavljati poslove osiguranja</w:t>
      </w:r>
    </w:p>
    <w:p w14:paraId="2F1AD048" w14:textId="0514A24F" w:rsidR="00DE39FD" w:rsidRPr="00397F62" w:rsidRDefault="00DE39FD" w:rsidP="00C4123F">
      <w:pPr>
        <w:pStyle w:val="ListParagraph"/>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 xml:space="preserve">Član </w:t>
      </w:r>
      <w:r w:rsidR="00622000" w:rsidRPr="00397F62">
        <w:rPr>
          <w:rFonts w:ascii="Times New Roman" w:hAnsi="Times New Roman" w:cs="Times New Roman"/>
          <w:b/>
          <w:color w:val="000000"/>
          <w:sz w:val="24"/>
          <w:szCs w:val="24"/>
        </w:rPr>
        <w:t>8</w:t>
      </w:r>
    </w:p>
    <w:p w14:paraId="32B520F7" w14:textId="03A3636E"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Poslove osiguranja </w:t>
      </w:r>
      <w:r w:rsidR="00336BFC" w:rsidRPr="00397F62">
        <w:rPr>
          <w:rFonts w:ascii="Times New Roman" w:hAnsi="Times New Roman" w:cs="Times New Roman"/>
          <w:color w:val="000000"/>
          <w:sz w:val="24"/>
          <w:szCs w:val="24"/>
        </w:rPr>
        <w:t xml:space="preserve">u Crnoj Gori </w:t>
      </w:r>
      <w:r w:rsidRPr="00397F62">
        <w:rPr>
          <w:rFonts w:ascii="Times New Roman" w:hAnsi="Times New Roman" w:cs="Times New Roman"/>
          <w:color w:val="000000"/>
          <w:sz w:val="24"/>
          <w:szCs w:val="24"/>
        </w:rPr>
        <w:t>može obavljati:</w:t>
      </w:r>
    </w:p>
    <w:p w14:paraId="7D9DA5FC" w14:textId="375F5259" w:rsidR="0003554B" w:rsidRPr="00397F62" w:rsidRDefault="0003554B" w:rsidP="00BD4910">
      <w:pPr>
        <w:pStyle w:val="ListParagraph"/>
        <w:numPr>
          <w:ilvl w:val="0"/>
          <w:numId w:val="3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društvo za osiguranje sa sjedištem u Crnoj Gori, kojem je Agencija izdala dozvolu za obavljanje poslova osiguranja, odnosno poslova reosiguranja;</w:t>
      </w:r>
    </w:p>
    <w:p w14:paraId="23F5C28A" w14:textId="5EE6FBF8" w:rsidR="0003554B" w:rsidRPr="00397F62" w:rsidRDefault="0003554B" w:rsidP="00BD4910">
      <w:pPr>
        <w:pStyle w:val="ListParagraph"/>
        <w:numPr>
          <w:ilvl w:val="0"/>
          <w:numId w:val="3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društvo za osiguranje iz druge države članice, koje u skladu sa ovim zakonom otvori podružnicu ili je ovlašćeno da poslove osiguranja u Crnoj Gori obavlja neposredno;</w:t>
      </w:r>
    </w:p>
    <w:p w14:paraId="2634E3B4" w14:textId="5E5D388D" w:rsidR="0003554B" w:rsidRPr="00397F62" w:rsidRDefault="0003554B" w:rsidP="00BD4910">
      <w:pPr>
        <w:pStyle w:val="ListParagraph"/>
        <w:numPr>
          <w:ilvl w:val="0"/>
          <w:numId w:val="3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društvo za osiguranje iz Švajcarske </w:t>
      </w:r>
      <w:r w:rsidR="001A6532" w:rsidRPr="00397F62">
        <w:rPr>
          <w:rFonts w:ascii="Times New Roman" w:hAnsi="Times New Roman" w:cs="Times New Roman"/>
          <w:color w:val="000000"/>
          <w:sz w:val="24"/>
          <w:szCs w:val="24"/>
        </w:rPr>
        <w:t>K</w:t>
      </w:r>
      <w:r w:rsidRPr="00397F62">
        <w:rPr>
          <w:rFonts w:ascii="Times New Roman" w:hAnsi="Times New Roman" w:cs="Times New Roman"/>
          <w:color w:val="000000"/>
          <w:sz w:val="24"/>
          <w:szCs w:val="24"/>
        </w:rPr>
        <w:t>onfederacije koje je ima dozvolu nadležnog nadzornog organa za obavljanje poslova osiguranja i koje u skladu s ovim zakonom ima pravo da obavlja poslove osiguranja preko podružnice;</w:t>
      </w:r>
    </w:p>
    <w:p w14:paraId="468FD28D" w14:textId="2422717A" w:rsidR="0003554B" w:rsidRPr="00397F62" w:rsidRDefault="0003554B" w:rsidP="00BD4910">
      <w:pPr>
        <w:pStyle w:val="ListParagraph"/>
        <w:numPr>
          <w:ilvl w:val="0"/>
          <w:numId w:val="3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podružnica društva za osiguranje iz treće zemlje koje ima dozvolu Agencije za obavljanje</w:t>
      </w:r>
      <w:r w:rsidR="00BD4910"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poslova osiguranja preko podružnice.</w:t>
      </w:r>
    </w:p>
    <w:p w14:paraId="41F9AB2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DAEBD1E" w14:textId="13A38FB1" w:rsidR="00B76F4B" w:rsidRPr="00397F62" w:rsidRDefault="00BD4910" w:rsidP="00BD491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(2) </w:t>
      </w:r>
      <w:r w:rsidR="00B76F4B" w:rsidRPr="00397F62">
        <w:rPr>
          <w:rFonts w:ascii="Times New Roman" w:hAnsi="Times New Roman" w:cs="Times New Roman"/>
          <w:color w:val="000000"/>
          <w:sz w:val="24"/>
          <w:szCs w:val="24"/>
        </w:rPr>
        <w:t xml:space="preserve">Lica iz stava 1 tačka 1 ovog člana </w:t>
      </w:r>
      <w:r w:rsidR="00951F2E" w:rsidRPr="00397F62">
        <w:rPr>
          <w:rFonts w:ascii="Times New Roman" w:hAnsi="Times New Roman" w:cs="Times New Roman"/>
          <w:color w:val="000000"/>
          <w:sz w:val="24"/>
          <w:szCs w:val="24"/>
        </w:rPr>
        <w:t>ne smiju pored poslova</w:t>
      </w:r>
      <w:r w:rsidR="00B76F4B" w:rsidRPr="00397F62">
        <w:rPr>
          <w:rFonts w:ascii="Times New Roman" w:hAnsi="Times New Roman" w:cs="Times New Roman"/>
          <w:color w:val="000000"/>
          <w:sz w:val="24"/>
          <w:szCs w:val="24"/>
        </w:rPr>
        <w:t xml:space="preserve"> </w:t>
      </w:r>
      <w:r w:rsidR="00951F2E" w:rsidRPr="00397F62">
        <w:rPr>
          <w:rFonts w:ascii="Times New Roman" w:hAnsi="Times New Roman" w:cs="Times New Roman"/>
          <w:color w:val="000000"/>
          <w:sz w:val="24"/>
          <w:szCs w:val="24"/>
        </w:rPr>
        <w:t>osiguranja i drugih poslova u smislu člana 7</w:t>
      </w:r>
      <w:r w:rsidR="00B76F4B" w:rsidRPr="00397F62">
        <w:rPr>
          <w:rFonts w:ascii="Times New Roman" w:hAnsi="Times New Roman" w:cs="Times New Roman"/>
          <w:color w:val="000000"/>
          <w:sz w:val="24"/>
          <w:szCs w:val="24"/>
        </w:rPr>
        <w:t xml:space="preserve"> ovog zakona obavljati druge</w:t>
      </w:r>
      <w:r w:rsidR="00951F2E" w:rsidRPr="00397F62">
        <w:rPr>
          <w:rFonts w:ascii="Times New Roman" w:hAnsi="Times New Roman" w:cs="Times New Roman"/>
          <w:color w:val="000000"/>
          <w:sz w:val="24"/>
          <w:szCs w:val="24"/>
        </w:rPr>
        <w:t xml:space="preserve"> komercijalne</w:t>
      </w:r>
      <w:r w:rsidR="00B76F4B" w:rsidRPr="00397F62">
        <w:rPr>
          <w:rFonts w:ascii="Times New Roman" w:hAnsi="Times New Roman" w:cs="Times New Roman"/>
          <w:color w:val="000000"/>
          <w:sz w:val="24"/>
          <w:szCs w:val="24"/>
        </w:rPr>
        <w:t xml:space="preserve"> poslove.</w:t>
      </w:r>
    </w:p>
    <w:p w14:paraId="4703BDD0" w14:textId="77777777" w:rsidR="00BD4910" w:rsidRPr="00397F62" w:rsidRDefault="00BD4910" w:rsidP="00BD4910">
      <w:pPr>
        <w:autoSpaceDE w:val="0"/>
        <w:autoSpaceDN w:val="0"/>
        <w:adjustRightInd w:val="0"/>
        <w:spacing w:after="0" w:line="240" w:lineRule="auto"/>
        <w:jc w:val="both"/>
        <w:rPr>
          <w:rFonts w:ascii="Times New Roman" w:hAnsi="Times New Roman" w:cs="Times New Roman"/>
          <w:color w:val="000000"/>
          <w:sz w:val="24"/>
          <w:szCs w:val="24"/>
        </w:rPr>
      </w:pPr>
    </w:p>
    <w:p w14:paraId="3BDC7D0C" w14:textId="7A3B10E3" w:rsidR="0029115C" w:rsidRPr="00397F62" w:rsidRDefault="00BD4910" w:rsidP="00BD491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w:t>
      </w:r>
      <w:r w:rsidR="0029115C" w:rsidRPr="00397F62">
        <w:rPr>
          <w:rFonts w:ascii="Times New Roman" w:hAnsi="Times New Roman" w:cs="Times New Roman"/>
          <w:color w:val="000000"/>
          <w:sz w:val="24"/>
          <w:szCs w:val="24"/>
        </w:rPr>
        <w:t xml:space="preserve">Izuzetno od stava 2 ovog člana, društvo za reosiguranje može obavljati i poslove holding kompanije i druge aktivnosti u skladu sa zakonom koji uređuje poslovanje kreditnih institucija i investicionih društava </w:t>
      </w:r>
    </w:p>
    <w:p w14:paraId="2227F9EC" w14:textId="2E2A2550"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29115C" w:rsidRPr="00397F62">
        <w:rPr>
          <w:rFonts w:ascii="Times New Roman" w:hAnsi="Times New Roman" w:cs="Times New Roman"/>
          <w:color w:val="000000"/>
          <w:sz w:val="24"/>
          <w:szCs w:val="24"/>
        </w:rPr>
        <w:t>4</w:t>
      </w:r>
      <w:r w:rsidRPr="00397F62">
        <w:rPr>
          <w:rFonts w:ascii="Times New Roman" w:hAnsi="Times New Roman" w:cs="Times New Roman"/>
          <w:color w:val="000000"/>
          <w:sz w:val="24"/>
          <w:szCs w:val="24"/>
        </w:rPr>
        <w:t>) Lica iz stava 1 tač</w:t>
      </w:r>
      <w:r w:rsidR="00D57614" w:rsidRPr="00397F62">
        <w:rPr>
          <w:rFonts w:ascii="Times New Roman" w:hAnsi="Times New Roman" w:cs="Times New Roman"/>
          <w:color w:val="000000"/>
          <w:sz w:val="24"/>
          <w:szCs w:val="24"/>
        </w:rPr>
        <w:t>ka</w:t>
      </w:r>
      <w:r w:rsidRPr="00397F62">
        <w:rPr>
          <w:rFonts w:ascii="Times New Roman" w:hAnsi="Times New Roman" w:cs="Times New Roman"/>
          <w:color w:val="000000"/>
          <w:sz w:val="24"/>
          <w:szCs w:val="24"/>
        </w:rPr>
        <w:t xml:space="preserve"> 1 ovog člana mogu obavljati poslove osiguranja i poslove saosiguranja samo po vrstama osiguranja za koje su dobili dozvolu Agencije.</w:t>
      </w:r>
    </w:p>
    <w:p w14:paraId="72AB84C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3911F9BF" w14:textId="21E64A4D"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29115C" w:rsidRPr="00397F62">
        <w:rPr>
          <w:rFonts w:ascii="Times New Roman" w:hAnsi="Times New Roman" w:cs="Times New Roman"/>
          <w:color w:val="000000"/>
          <w:sz w:val="24"/>
          <w:szCs w:val="24"/>
        </w:rPr>
        <w:t>5</w:t>
      </w:r>
      <w:r w:rsidRPr="00397F62">
        <w:rPr>
          <w:rFonts w:ascii="Times New Roman" w:hAnsi="Times New Roman" w:cs="Times New Roman"/>
          <w:color w:val="000000"/>
          <w:sz w:val="24"/>
          <w:szCs w:val="24"/>
        </w:rPr>
        <w:t xml:space="preserve">) Lica iz stava 1 tačka 2 ovog člana mogu obavljati poslove osiguranja i poslove reosiguranja samo po vrstama osiguranja za koje su dobili dozvolu nadležnog </w:t>
      </w:r>
      <w:r w:rsidR="00042806" w:rsidRPr="00397F62">
        <w:rPr>
          <w:rFonts w:ascii="Times New Roman" w:hAnsi="Times New Roman" w:cs="Times New Roman"/>
          <w:color w:val="000000"/>
          <w:sz w:val="24"/>
          <w:szCs w:val="24"/>
        </w:rPr>
        <w:t>organa</w:t>
      </w:r>
      <w:r w:rsidRPr="00397F62">
        <w:rPr>
          <w:rFonts w:ascii="Times New Roman" w:hAnsi="Times New Roman" w:cs="Times New Roman"/>
          <w:color w:val="000000"/>
          <w:sz w:val="24"/>
          <w:szCs w:val="24"/>
        </w:rPr>
        <w:t xml:space="preserve"> države sjedišta.</w:t>
      </w:r>
    </w:p>
    <w:p w14:paraId="01A6EF6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C3BF6AB" w14:textId="1ABD3674"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29115C" w:rsidRPr="00397F62">
        <w:rPr>
          <w:rFonts w:ascii="Times New Roman" w:hAnsi="Times New Roman" w:cs="Times New Roman"/>
          <w:color w:val="000000"/>
          <w:sz w:val="24"/>
          <w:szCs w:val="24"/>
        </w:rPr>
        <w:t>6</w:t>
      </w:r>
      <w:r w:rsidRPr="00397F62">
        <w:rPr>
          <w:rFonts w:ascii="Times New Roman" w:hAnsi="Times New Roman" w:cs="Times New Roman"/>
          <w:color w:val="000000"/>
          <w:sz w:val="24"/>
          <w:szCs w:val="24"/>
        </w:rPr>
        <w:t xml:space="preserve">) Lica iz stava 1 tač. </w:t>
      </w:r>
      <w:r w:rsidR="0034275B" w:rsidRPr="00397F62">
        <w:rPr>
          <w:rFonts w:ascii="Times New Roman" w:hAnsi="Times New Roman" w:cs="Times New Roman"/>
          <w:color w:val="000000"/>
          <w:sz w:val="24"/>
          <w:szCs w:val="24"/>
        </w:rPr>
        <w:t>3 i 4</w:t>
      </w:r>
      <w:r w:rsidRPr="00397F62">
        <w:rPr>
          <w:rFonts w:ascii="Times New Roman" w:hAnsi="Times New Roman" w:cs="Times New Roman"/>
          <w:color w:val="000000"/>
          <w:sz w:val="24"/>
          <w:szCs w:val="24"/>
        </w:rPr>
        <w:t xml:space="preserve"> ovog člana mogu obavljati poslove osiguranja i poslove saosiguranja samo po vrstama osiguranja za koje su dobili dozvolu nadležnog </w:t>
      </w:r>
      <w:r w:rsidR="00042806" w:rsidRPr="00397F62">
        <w:rPr>
          <w:rFonts w:ascii="Times New Roman" w:hAnsi="Times New Roman" w:cs="Times New Roman"/>
          <w:color w:val="000000"/>
          <w:sz w:val="24"/>
          <w:szCs w:val="24"/>
        </w:rPr>
        <w:t>organa</w:t>
      </w:r>
      <w:r w:rsidRPr="00397F62">
        <w:rPr>
          <w:rFonts w:ascii="Times New Roman" w:hAnsi="Times New Roman" w:cs="Times New Roman"/>
          <w:color w:val="000000"/>
          <w:sz w:val="24"/>
          <w:szCs w:val="24"/>
        </w:rPr>
        <w:t xml:space="preserve"> države sjedišta i dozvolu Agencije.</w:t>
      </w:r>
    </w:p>
    <w:p w14:paraId="2351FDD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1FB02348" w14:textId="1EA2C1B3"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271B7111" w14:textId="77777777" w:rsidR="00066A78" w:rsidRPr="00397F62" w:rsidRDefault="00066A78"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79D72AC4" w14:textId="77777777" w:rsidR="00066A78" w:rsidRPr="00397F62" w:rsidRDefault="00066A78"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7791BA31" w14:textId="68C82199" w:rsidR="00DE39FD" w:rsidRPr="00397F62" w:rsidRDefault="00C6566A"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Lica koja mogu obavljati poslove r</w:t>
      </w:r>
      <w:r w:rsidR="00DE39FD" w:rsidRPr="00397F62">
        <w:rPr>
          <w:rFonts w:ascii="Times New Roman" w:hAnsi="Times New Roman" w:cs="Times New Roman"/>
          <w:b/>
          <w:bCs/>
          <w:color w:val="000000"/>
          <w:sz w:val="24"/>
          <w:szCs w:val="24"/>
        </w:rPr>
        <w:t>eosiguranj</w:t>
      </w:r>
      <w:r w:rsidRPr="00397F62">
        <w:rPr>
          <w:rFonts w:ascii="Times New Roman" w:hAnsi="Times New Roman" w:cs="Times New Roman"/>
          <w:b/>
          <w:bCs/>
          <w:color w:val="000000"/>
          <w:sz w:val="24"/>
          <w:szCs w:val="24"/>
        </w:rPr>
        <w:t>a</w:t>
      </w:r>
    </w:p>
    <w:p w14:paraId="2CA0EC1A" w14:textId="1124F709"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Član </w:t>
      </w:r>
      <w:r w:rsidR="00B51EB2" w:rsidRPr="00397F62">
        <w:rPr>
          <w:rFonts w:ascii="Times New Roman" w:hAnsi="Times New Roman" w:cs="Times New Roman"/>
          <w:b/>
          <w:bCs/>
          <w:color w:val="000000"/>
          <w:sz w:val="24"/>
          <w:szCs w:val="24"/>
        </w:rPr>
        <w:t>9</w:t>
      </w:r>
    </w:p>
    <w:p w14:paraId="333B738B" w14:textId="60BDDF18" w:rsidR="00C6566A" w:rsidRPr="00397F62" w:rsidRDefault="00DE39FD" w:rsidP="00EE77DC">
      <w:pPr>
        <w:pStyle w:val="ListParagraph"/>
        <w:numPr>
          <w:ilvl w:val="0"/>
          <w:numId w:val="324"/>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Poslove reosiguranja može obavljati društvo za reosiguranje i društvo za osiguranje kojem Agencija izda dozvolu za obavljanje poslova reosiguranja. </w:t>
      </w:r>
    </w:p>
    <w:p w14:paraId="1243A80C" w14:textId="77777777" w:rsidR="004F3CB8" w:rsidRPr="00397F62" w:rsidRDefault="004F3CB8" w:rsidP="00EE77DC">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14:paraId="04F7A507" w14:textId="4892989E" w:rsidR="00C6566A" w:rsidRPr="00397F62" w:rsidRDefault="004F3CB8" w:rsidP="00EE77DC">
      <w:pPr>
        <w:pStyle w:val="ListParagraph"/>
        <w:numPr>
          <w:ilvl w:val="0"/>
          <w:numId w:val="32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397F62">
        <w:rPr>
          <w:rFonts w:ascii="Times New Roman" w:eastAsia="Times New Roman" w:hAnsi="Times New Roman" w:cs="Times New Roman"/>
          <w:color w:val="000000"/>
          <w:sz w:val="24"/>
          <w:szCs w:val="24"/>
          <w:lang w:eastAsia="sr-Latn-CS"/>
        </w:rPr>
        <w:t xml:space="preserve"> </w:t>
      </w:r>
      <w:r w:rsidR="00C6566A" w:rsidRPr="00397F62">
        <w:rPr>
          <w:rFonts w:ascii="Times New Roman" w:eastAsia="Times New Roman" w:hAnsi="Times New Roman" w:cs="Times New Roman"/>
          <w:color w:val="000000"/>
          <w:sz w:val="24"/>
          <w:szCs w:val="24"/>
          <w:lang w:eastAsia="sr-Latn-CS"/>
        </w:rPr>
        <w:t>U slučaju iz stava 1 ovog člana društvo za osiguranje ne može preuzeti u reosiguranje rizike koje je preuzelo ugovorom o osiguranju.</w:t>
      </w:r>
    </w:p>
    <w:p w14:paraId="1BE1D06E" w14:textId="77777777" w:rsidR="00C6566A" w:rsidRPr="00397F62" w:rsidRDefault="00C6566A" w:rsidP="00EE77DC">
      <w:pPr>
        <w:autoSpaceDE w:val="0"/>
        <w:autoSpaceDN w:val="0"/>
        <w:adjustRightInd w:val="0"/>
        <w:spacing w:after="0" w:line="240" w:lineRule="auto"/>
        <w:ind w:left="360"/>
        <w:jc w:val="both"/>
        <w:rPr>
          <w:rFonts w:ascii="Times New Roman" w:hAnsi="Times New Roman" w:cs="Times New Roman"/>
          <w:color w:val="000000"/>
          <w:sz w:val="24"/>
          <w:szCs w:val="24"/>
        </w:rPr>
      </w:pPr>
    </w:p>
    <w:p w14:paraId="5864797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2194C531" w14:textId="6F2486DD"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w:t>
      </w:r>
      <w:r w:rsidR="00C6566A" w:rsidRPr="00397F62">
        <w:rPr>
          <w:rFonts w:ascii="Times New Roman" w:eastAsia="Times New Roman" w:hAnsi="Times New Roman" w:cs="Times New Roman"/>
          <w:color w:val="000000"/>
          <w:sz w:val="24"/>
          <w:szCs w:val="24"/>
          <w:lang w:eastAsia="sr-Latn-CS"/>
        </w:rPr>
        <w:t>3</w:t>
      </w:r>
      <w:r w:rsidRPr="00397F62">
        <w:rPr>
          <w:rFonts w:ascii="Times New Roman" w:eastAsia="Times New Roman" w:hAnsi="Times New Roman" w:cs="Times New Roman"/>
          <w:color w:val="000000"/>
          <w:sz w:val="24"/>
          <w:szCs w:val="24"/>
          <w:lang w:eastAsia="sr-Latn-CS"/>
        </w:rPr>
        <w:t>) Ako ovim zakonom nije drukčije propisano, na društvo za reosiguranje primjenjuju se odredbe ovog zakona koje se odnose na društvo za osiguranje.</w:t>
      </w:r>
    </w:p>
    <w:p w14:paraId="635D9F0C" w14:textId="77777777"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19AB7CAF" w14:textId="6756C2BF"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w:t>
      </w:r>
      <w:r w:rsidR="00C6566A" w:rsidRPr="00397F62">
        <w:rPr>
          <w:rFonts w:ascii="Times New Roman" w:eastAsia="Times New Roman" w:hAnsi="Times New Roman" w:cs="Times New Roman"/>
          <w:color w:val="000000"/>
          <w:sz w:val="24"/>
          <w:szCs w:val="24"/>
          <w:lang w:eastAsia="sr-Latn-CS"/>
        </w:rPr>
        <w:t>4</w:t>
      </w:r>
      <w:r w:rsidRPr="00397F62">
        <w:rPr>
          <w:rFonts w:ascii="Times New Roman" w:eastAsia="Times New Roman" w:hAnsi="Times New Roman" w:cs="Times New Roman"/>
          <w:color w:val="000000"/>
          <w:sz w:val="24"/>
          <w:szCs w:val="24"/>
          <w:lang w:eastAsia="sr-Latn-CS"/>
        </w:rPr>
        <w:t>) Na društvo za osiguranje koje ima dozvolu za obavljanje poslova reosiguranja primjenjuju se i odredbe ovog zakona koje se odnose na društvo za reosiguranje.</w:t>
      </w:r>
    </w:p>
    <w:p w14:paraId="62DAF993" w14:textId="77777777" w:rsidR="00DE39FD" w:rsidRPr="00397F62" w:rsidRDefault="00DE39FD" w:rsidP="00C4123F">
      <w:pPr>
        <w:spacing w:after="0" w:line="240" w:lineRule="auto"/>
        <w:jc w:val="center"/>
        <w:textAlignment w:val="baseline"/>
        <w:rPr>
          <w:rFonts w:ascii="Times New Roman" w:eastAsia="Times New Roman" w:hAnsi="Times New Roman" w:cs="Times New Roman"/>
          <w:i/>
          <w:iCs/>
          <w:color w:val="000000"/>
          <w:sz w:val="24"/>
          <w:szCs w:val="24"/>
          <w:u w:val="single"/>
          <w:bdr w:val="none" w:sz="0" w:space="0" w:color="auto" w:frame="1"/>
          <w:lang w:eastAsia="sr-Latn-CS"/>
        </w:rPr>
      </w:pPr>
    </w:p>
    <w:p w14:paraId="05A5587E" w14:textId="77777777" w:rsidR="00DE39FD" w:rsidRPr="00397F62" w:rsidRDefault="00DE39FD"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Obaveza reosiguranja</w:t>
      </w:r>
    </w:p>
    <w:p w14:paraId="33409651" w14:textId="1021A867" w:rsidR="00DE39FD" w:rsidRPr="00397F62" w:rsidRDefault="00DE39FD"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1</w:t>
      </w:r>
      <w:r w:rsidR="00B51EB2" w:rsidRPr="00397F62">
        <w:rPr>
          <w:rFonts w:ascii="Times New Roman" w:eastAsia="Times New Roman" w:hAnsi="Times New Roman" w:cs="Times New Roman"/>
          <w:b/>
          <w:color w:val="000000"/>
          <w:sz w:val="24"/>
          <w:szCs w:val="24"/>
          <w:lang w:eastAsia="sr-Latn-CS"/>
        </w:rPr>
        <w:t>0</w:t>
      </w:r>
    </w:p>
    <w:p w14:paraId="15FB14DC"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 xml:space="preserve">(1) Društvo za osiguranje ugovorom o reosiguranju pokriva </w:t>
      </w:r>
      <w:r w:rsidRPr="00397F62">
        <w:rPr>
          <w:rFonts w:ascii="Times New Roman" w:eastAsia="Times New Roman" w:hAnsi="Times New Roman" w:cs="Times New Roman"/>
          <w:iCs/>
          <w:color w:val="000000"/>
          <w:sz w:val="24"/>
          <w:szCs w:val="24"/>
          <w:bdr w:val="none" w:sz="0" w:space="0" w:color="auto" w:frame="1"/>
          <w:lang w:eastAsia="sr-Latn-CS"/>
        </w:rPr>
        <w:t>samo onaj dio preuzetog  rizika koji je iznad maksimalnog samopridržaja društva.</w:t>
      </w:r>
      <w:r w:rsidRPr="00397F62">
        <w:rPr>
          <w:rFonts w:ascii="Times New Roman" w:eastAsia="Times New Roman" w:hAnsi="Times New Roman" w:cs="Times New Roman"/>
          <w:color w:val="000000"/>
          <w:sz w:val="24"/>
          <w:szCs w:val="24"/>
          <w:lang w:eastAsia="sr-Latn-CS"/>
        </w:rPr>
        <w:t xml:space="preserve"> </w:t>
      </w:r>
    </w:p>
    <w:p w14:paraId="5C5C0965"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p>
    <w:p w14:paraId="51E160DA" w14:textId="77777777" w:rsidR="001B5F18" w:rsidRPr="00397F62" w:rsidRDefault="001B5F18" w:rsidP="00C4123F">
      <w:pPr>
        <w:tabs>
          <w:tab w:val="left" w:pos="1134"/>
        </w:tabs>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(2) Izuzetno od stava 1 ovog člana, kod pojedinačnog (fakultativnog) prenosa rizika, u reosiguranje se, iz objektivnih razloga, može prenijeti i veći iznos rizika nego što je predviđeno tabelom maksimalnog samopridržaja.</w:t>
      </w:r>
    </w:p>
    <w:p w14:paraId="57878F8E" w14:textId="77777777" w:rsidR="00DE39FD" w:rsidRPr="00397F62" w:rsidRDefault="00DE39FD" w:rsidP="00C4123F">
      <w:pPr>
        <w:tabs>
          <w:tab w:val="left" w:pos="1134"/>
        </w:tabs>
        <w:spacing w:after="0" w:line="240" w:lineRule="auto"/>
        <w:jc w:val="center"/>
        <w:textAlignment w:val="baseline"/>
        <w:rPr>
          <w:rFonts w:ascii="Times New Roman" w:eastAsia="Times New Roman" w:hAnsi="Times New Roman" w:cs="Times New Roman"/>
          <w:iCs/>
          <w:color w:val="000000"/>
          <w:sz w:val="24"/>
          <w:szCs w:val="24"/>
          <w:bdr w:val="none" w:sz="0" w:space="0" w:color="auto" w:frame="1"/>
          <w:lang w:eastAsia="sr-Latn-CS"/>
        </w:rPr>
      </w:pPr>
    </w:p>
    <w:p w14:paraId="069B0E96" w14:textId="77777777" w:rsidR="00DE39FD" w:rsidRPr="00397F62" w:rsidRDefault="00DE39FD"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Program planiranog reosiguranja</w:t>
      </w:r>
    </w:p>
    <w:p w14:paraId="058B355C" w14:textId="00B3F928" w:rsidR="00DE39FD" w:rsidRPr="00397F62" w:rsidRDefault="00DE39FD"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1</w:t>
      </w:r>
      <w:r w:rsidR="00B51EB2" w:rsidRPr="00397F62">
        <w:rPr>
          <w:rFonts w:ascii="Times New Roman" w:eastAsia="Times New Roman" w:hAnsi="Times New Roman" w:cs="Times New Roman"/>
          <w:b/>
          <w:color w:val="000000"/>
          <w:sz w:val="24"/>
          <w:szCs w:val="24"/>
          <w:lang w:eastAsia="sr-Latn-CS"/>
        </w:rPr>
        <w:t>1</w:t>
      </w:r>
    </w:p>
    <w:p w14:paraId="5F1C5F87"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(1) Društvo za osiguranje dužno je da za svaku poslovnu godinu usvoji program planiranog reosiguranja.</w:t>
      </w:r>
    </w:p>
    <w:p w14:paraId="5E89A897"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p>
    <w:p w14:paraId="62158DEF"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 Program planiranog reosiguranja mora sadržati:</w:t>
      </w:r>
    </w:p>
    <w:p w14:paraId="6FF2E4EF" w14:textId="77777777" w:rsidR="001B5F18" w:rsidRPr="00397F62" w:rsidRDefault="001B5F18" w:rsidP="00C4123F">
      <w:pPr>
        <w:pStyle w:val="ListParagraph"/>
        <w:numPr>
          <w:ilvl w:val="3"/>
          <w:numId w:val="8"/>
        </w:numPr>
        <w:spacing w:after="0" w:line="240" w:lineRule="auto"/>
        <w:ind w:left="851" w:firstLine="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obračunate samopridržaje po vrstama osiguranja;</w:t>
      </w:r>
    </w:p>
    <w:p w14:paraId="5445A03B" w14:textId="77777777" w:rsidR="001B5F18" w:rsidRPr="00397F62" w:rsidRDefault="001B5F18" w:rsidP="00C4123F">
      <w:pPr>
        <w:pStyle w:val="ListParagraph"/>
        <w:numPr>
          <w:ilvl w:val="3"/>
          <w:numId w:val="8"/>
        </w:numPr>
        <w:spacing w:after="0" w:line="240" w:lineRule="auto"/>
        <w:ind w:left="851" w:firstLine="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tabelu maksimalnog pokrića sačinjenu na osnovu obračuna iz tačke 1 ovog stava;</w:t>
      </w:r>
    </w:p>
    <w:p w14:paraId="0E20D792" w14:textId="77777777" w:rsidR="001B5F18" w:rsidRPr="00397F62" w:rsidRDefault="001B5F18" w:rsidP="00C4123F">
      <w:pPr>
        <w:pStyle w:val="ListParagraph"/>
        <w:numPr>
          <w:ilvl w:val="3"/>
          <w:numId w:val="8"/>
        </w:numPr>
        <w:spacing w:after="0" w:line="240" w:lineRule="auto"/>
        <w:ind w:left="851" w:firstLine="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postupke, osnove i mjerila za utvrđivanje najveće vjerovatne štete za pojedine preuzete osigurane rizike.</w:t>
      </w:r>
    </w:p>
    <w:p w14:paraId="1CFAB13E"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p>
    <w:p w14:paraId="586E49A6"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(3) Pri obračunu iz stava 2 tačka 1 ovog člana društvo za osiguranje uzima u obzir najmanje:</w:t>
      </w:r>
    </w:p>
    <w:p w14:paraId="1A0C5301" w14:textId="0D13BE98" w:rsidR="001B5F18" w:rsidRPr="00397F62" w:rsidRDefault="001B5F18" w:rsidP="00C4123F">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sopstvenu procjenu rizika i solventnosti, zahtijevani solventni kapital i prihvatljiv</w:t>
      </w:r>
      <w:r w:rsidR="00356F1E" w:rsidRPr="00397F62">
        <w:rPr>
          <w:rFonts w:ascii="Times New Roman" w:eastAsia="Times New Roman" w:hAnsi="Times New Roman" w:cs="Times New Roman"/>
          <w:color w:val="000000"/>
          <w:sz w:val="24"/>
          <w:szCs w:val="24"/>
          <w:lang w:eastAsia="sr-Latn-CS"/>
        </w:rPr>
        <w:t>a</w:t>
      </w:r>
      <w:r w:rsidRPr="00397F62">
        <w:rPr>
          <w:rFonts w:ascii="Times New Roman" w:eastAsia="Times New Roman" w:hAnsi="Times New Roman" w:cs="Times New Roman"/>
          <w:color w:val="000000"/>
          <w:sz w:val="24"/>
          <w:szCs w:val="24"/>
          <w:lang w:eastAsia="sr-Latn-CS"/>
        </w:rPr>
        <w:t xml:space="preserve"> </w:t>
      </w:r>
      <w:r w:rsidR="00356F1E" w:rsidRPr="00397F62">
        <w:rPr>
          <w:rFonts w:ascii="Times New Roman" w:eastAsia="Times New Roman" w:hAnsi="Times New Roman" w:cs="Times New Roman"/>
          <w:color w:val="000000"/>
          <w:sz w:val="24"/>
          <w:szCs w:val="24"/>
          <w:lang w:eastAsia="sr-Latn-CS"/>
        </w:rPr>
        <w:t>sopstvena sredstva</w:t>
      </w:r>
      <w:r w:rsidRPr="00397F62">
        <w:rPr>
          <w:rFonts w:ascii="Times New Roman" w:eastAsia="Times New Roman" w:hAnsi="Times New Roman" w:cs="Times New Roman"/>
          <w:color w:val="000000"/>
          <w:sz w:val="24"/>
          <w:szCs w:val="24"/>
          <w:lang w:eastAsia="sr-Latn-CS"/>
        </w:rPr>
        <w:t>;</w:t>
      </w:r>
    </w:p>
    <w:p w14:paraId="65D8FDD7" w14:textId="77777777" w:rsidR="001B5F18" w:rsidRPr="00397F62" w:rsidRDefault="001B5F18" w:rsidP="00C4123F">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cjelokupni opseg poslova;</w:t>
      </w:r>
    </w:p>
    <w:p w14:paraId="508F0EF3" w14:textId="77777777" w:rsidR="001B5F18" w:rsidRPr="00397F62" w:rsidRDefault="001B5F18" w:rsidP="00C4123F">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obračunate premije i formirane tehničke rezerve;</w:t>
      </w:r>
    </w:p>
    <w:p w14:paraId="1B3D650F" w14:textId="77777777" w:rsidR="001B5F18" w:rsidRPr="00397F62" w:rsidRDefault="001B5F18" w:rsidP="00C4123F">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udjele pojedinih vrsta osiguranja u osnovama iz stava 2 tač. 2 i 3 ovog člana;</w:t>
      </w:r>
    </w:p>
    <w:p w14:paraId="1D5AAFB1" w14:textId="77777777" w:rsidR="001B5F18" w:rsidRPr="00397F62" w:rsidRDefault="001B5F18" w:rsidP="00C4123F">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ispravke zbog odstupanja u pojedinim vrstama osiguranja.</w:t>
      </w:r>
    </w:p>
    <w:p w14:paraId="3B12D877"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p>
    <w:p w14:paraId="5D072BCA" w14:textId="77777777" w:rsidR="001B5F18" w:rsidRPr="00397F62" w:rsidRDefault="001B5F18"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 Agencija pravilnikom propisuje bliži sadržaj programa planiranog reosiguranja.</w:t>
      </w:r>
    </w:p>
    <w:p w14:paraId="05781612" w14:textId="77777777" w:rsidR="00DE39FD" w:rsidRPr="00397F62" w:rsidRDefault="00DE39FD" w:rsidP="00C4123F">
      <w:pPr>
        <w:pStyle w:val="ListParagraph"/>
        <w:autoSpaceDE w:val="0"/>
        <w:autoSpaceDN w:val="0"/>
        <w:adjustRightInd w:val="0"/>
        <w:spacing w:after="0" w:line="240" w:lineRule="auto"/>
        <w:jc w:val="center"/>
        <w:rPr>
          <w:rFonts w:ascii="Times New Roman" w:hAnsi="Times New Roman" w:cs="Times New Roman"/>
          <w:color w:val="000000"/>
          <w:sz w:val="24"/>
          <w:szCs w:val="24"/>
        </w:rPr>
      </w:pPr>
    </w:p>
    <w:p w14:paraId="6AF36A15"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Saosiguranje</w:t>
      </w:r>
    </w:p>
    <w:p w14:paraId="173994A7" w14:textId="688FDE9B" w:rsidR="00DE39FD" w:rsidRPr="00397F62" w:rsidRDefault="00DE39FD"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w:t>
      </w:r>
      <w:r w:rsidR="00B51EB2" w:rsidRPr="00397F62">
        <w:rPr>
          <w:rFonts w:ascii="Times New Roman" w:hAnsi="Times New Roman" w:cs="Times New Roman"/>
          <w:b/>
          <w:color w:val="000000"/>
          <w:sz w:val="24"/>
          <w:szCs w:val="24"/>
        </w:rPr>
        <w:t>2</w:t>
      </w:r>
    </w:p>
    <w:p w14:paraId="3B4FC225"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Saosiguranje je zajedničko snošenje i raspodjela rizika između više društava za osiguranje, na način da svaki osiguravač naznačen u polisi osiguranja odgovara osiguraniku za potpunu naknadu u slučaju nastupanja osiguranog slučaja.</w:t>
      </w:r>
    </w:p>
    <w:p w14:paraId="7DD7CF64"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5B3C3A3E"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Društvo za osiguranje zajedno sa jednim ili više društava za osiguranje može saosiguravati rizike iz vrsta osiguranja za koje ima dozvolu za obavljanje poslova osiguranja.</w:t>
      </w:r>
    </w:p>
    <w:p w14:paraId="309353BC"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p>
    <w:p w14:paraId="1F002CC3" w14:textId="77777777" w:rsidR="001B5F18" w:rsidRPr="00397F62" w:rsidRDefault="001B5F1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ne smije u saosiguranje preuzeti rizike u obimu koji prelazi njegov maksimalni samopridržaj po pojedinim vrstama osiguranja, ako za višak rizika nije obezbijedilo adekvatno reosiguravajuće pokriće.</w:t>
      </w:r>
    </w:p>
    <w:p w14:paraId="6A20976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F5D80DD"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Saosiguranje na nivou država članica</w:t>
      </w:r>
    </w:p>
    <w:p w14:paraId="4125A9CD" w14:textId="49356992" w:rsidR="00DE39FD" w:rsidRPr="00397F62" w:rsidRDefault="00DE39FD"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w:t>
      </w:r>
      <w:r w:rsidR="00B51EB2" w:rsidRPr="00397F62">
        <w:rPr>
          <w:rFonts w:ascii="Times New Roman" w:hAnsi="Times New Roman" w:cs="Times New Roman"/>
          <w:b/>
          <w:color w:val="000000"/>
          <w:sz w:val="24"/>
          <w:szCs w:val="24"/>
        </w:rPr>
        <w:t>3</w:t>
      </w:r>
    </w:p>
    <w:p w14:paraId="5CEFFFB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Saosiguranje rizika iz vrsta osiguranja iz člana 18 stav 1 tač. 3 do 16 ovog zakona na nivou država članica može se obavljati uz ispunjenje sljedećih uslova:</w:t>
      </w:r>
    </w:p>
    <w:p w14:paraId="7E317B3F"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rizik koji se saosigurava je veliki rizik;</w:t>
      </w:r>
    </w:p>
    <w:p w14:paraId="4B521E71" w14:textId="77777777" w:rsidR="00DE39FD" w:rsidRPr="00397F62" w:rsidRDefault="00DE39FD"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dva ili više društava za osiguranje pokrivaju rizik, u okviru jednog ugovora koji sadrži ukupnu premiju i isti period pokrića, svaki za svoj dio, pri čemu je jedno od društava za osiguranje vodeće društvo za osiguranje;</w:t>
      </w:r>
    </w:p>
    <w:p w14:paraId="2866A6F3"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preuzima se rizik koji se nalazi unutar država članica;</w:t>
      </w:r>
    </w:p>
    <w:p w14:paraId="051F8036"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u svrhu pokrića rizika, vodeće društvo za osiguranje tretira se kao da je društvo za osiguranje koje pokriva ukupni rizik;</w:t>
      </w:r>
    </w:p>
    <w:p w14:paraId="2486597B"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najmanje jedan od saosiguravača ima sjedište ili filijalu osnovanu u državi članici koja nije država vodećeg društva za osiguranje.</w:t>
      </w:r>
    </w:p>
    <w:p w14:paraId="5123908F"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6. vodeće društvo za osiguranje u cjelosti preuzima vodeću ulogu u postupku saosiguranja i određuje uslove osiguranja, uključujući i premiju.</w:t>
      </w:r>
    </w:p>
    <w:p w14:paraId="5C6DA5B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57B99FF"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Na vodeće društvo za osiguranje primjenjuju se odredbe ovog zakona kojima se uređuje sloboda pružanja usluga.</w:t>
      </w:r>
    </w:p>
    <w:p w14:paraId="21CFCC2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3BD7485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Na poslove saosiguranja koji ne ispunjavaju uslove iz stava 1 ovog člana primjenjuju se ostale odredbe ovog zakona.</w:t>
      </w:r>
    </w:p>
    <w:p w14:paraId="4CFEDB1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6828D980" w14:textId="7AF4FC98"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Društvo za osiguranje sa sjedištem u Crnoj Gori koje je uključeno u poslove saosiguranja iz stava 1 ovog člana, dužno je da formira tehničke rezerve u skladu sa ovim zakonom, pri čemu tako formirane rezerve ne mogu biti manje od </w:t>
      </w:r>
      <w:r w:rsidR="00303261" w:rsidRPr="00397F62">
        <w:rPr>
          <w:rFonts w:ascii="Times New Roman" w:hAnsi="Times New Roman" w:cs="Times New Roman"/>
          <w:color w:val="000000"/>
          <w:sz w:val="24"/>
          <w:szCs w:val="24"/>
        </w:rPr>
        <w:t xml:space="preserve">cediranih </w:t>
      </w:r>
      <w:r w:rsidRPr="00397F62">
        <w:rPr>
          <w:rFonts w:ascii="Times New Roman" w:hAnsi="Times New Roman" w:cs="Times New Roman"/>
          <w:color w:val="000000"/>
          <w:sz w:val="24"/>
          <w:szCs w:val="24"/>
        </w:rPr>
        <w:t>tehničkih rezervi koje je utvrdilo vodeće društvo za osiguranje prema propisima matične države članice.</w:t>
      </w:r>
    </w:p>
    <w:p w14:paraId="022CE7E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FC9720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Društvo za osiguranje dužno je da vodi statističke podatke o obimu poslova saosiguranja na području država članica u kojima učestvuje.</w:t>
      </w:r>
    </w:p>
    <w:p w14:paraId="3E28E3C5"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41B6C9E5"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(6) U slučaju likvidacije društva za osiguranje koje je saosiguravač, obaveze koje proizilaze iz učešća u ugovorima o saosiguranju na nivou Evropske unije ispunjavaju se na isti način kao one koje proizilaze iz ostalih ugovora o osiguranju tog društva, bez obzira na državljanstvo osiguranika i korisnika osiguranja. </w:t>
      </w:r>
    </w:p>
    <w:p w14:paraId="1C6C1B0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A5698C9" w14:textId="16367DFC"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(7) Agencija i nadzorn</w:t>
      </w:r>
      <w:r w:rsidR="00C6566A" w:rsidRPr="00397F62">
        <w:rPr>
          <w:rFonts w:ascii="Times New Roman" w:hAnsi="Times New Roman" w:cs="Times New Roman"/>
          <w:color w:val="000000"/>
          <w:sz w:val="24"/>
          <w:szCs w:val="24"/>
        </w:rPr>
        <w:t>i</w:t>
      </w:r>
      <w:r w:rsidRPr="00397F62">
        <w:rPr>
          <w:rFonts w:ascii="Times New Roman" w:hAnsi="Times New Roman" w:cs="Times New Roman"/>
          <w:color w:val="000000"/>
          <w:sz w:val="24"/>
          <w:szCs w:val="24"/>
        </w:rPr>
        <w:t xml:space="preserve"> </w:t>
      </w:r>
      <w:r w:rsidR="00C6566A" w:rsidRPr="00397F62">
        <w:rPr>
          <w:rFonts w:ascii="Times New Roman" w:hAnsi="Times New Roman" w:cs="Times New Roman"/>
          <w:color w:val="000000"/>
          <w:sz w:val="24"/>
          <w:szCs w:val="24"/>
        </w:rPr>
        <w:t xml:space="preserve">organi </w:t>
      </w:r>
      <w:r w:rsidRPr="00397F62">
        <w:rPr>
          <w:rFonts w:ascii="Times New Roman" w:hAnsi="Times New Roman" w:cs="Times New Roman"/>
          <w:color w:val="000000"/>
          <w:sz w:val="24"/>
          <w:szCs w:val="24"/>
        </w:rPr>
        <w:t xml:space="preserve"> država članica pojedinog saosiguravača međusobno razmjenjuju potrebne informacije i sarađuju sa Evropskom Komisijom u svrhu ispitivanja poteškoća i prakse koje mogu ukazivati da vodeće društvo za osiguranje ne preuzima svoju ulogu ili da rizici ne zahtijevaju učešće dva ili više saosiguravača.</w:t>
      </w:r>
    </w:p>
    <w:p w14:paraId="673059C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4F0B30F"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Nadzor</w:t>
      </w:r>
      <w:r w:rsidRPr="00397F62">
        <w:rPr>
          <w:rFonts w:ascii="Times New Roman" w:hAnsi="Times New Roman" w:cs="Times New Roman"/>
          <w:bCs/>
          <w:color w:val="000000"/>
          <w:sz w:val="24"/>
          <w:szCs w:val="24"/>
        </w:rPr>
        <w:t xml:space="preserve"> </w:t>
      </w:r>
      <w:r w:rsidRPr="00397F62">
        <w:rPr>
          <w:rFonts w:ascii="Times New Roman" w:hAnsi="Times New Roman" w:cs="Times New Roman"/>
          <w:b/>
          <w:bCs/>
          <w:color w:val="000000"/>
          <w:sz w:val="24"/>
          <w:szCs w:val="24"/>
        </w:rPr>
        <w:t>djelatnosti osiguranja</w:t>
      </w:r>
    </w:p>
    <w:p w14:paraId="61120DC7" w14:textId="6085F945"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w:t>
      </w:r>
      <w:r w:rsidR="00B51EB2" w:rsidRPr="00397F62">
        <w:rPr>
          <w:rFonts w:ascii="Times New Roman" w:hAnsi="Times New Roman" w:cs="Times New Roman"/>
          <w:b/>
          <w:bCs/>
          <w:color w:val="000000"/>
          <w:sz w:val="24"/>
          <w:szCs w:val="24"/>
        </w:rPr>
        <w:t>4</w:t>
      </w:r>
    </w:p>
    <w:p w14:paraId="0CA78880" w14:textId="438BEE42"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Nadzor nad </w:t>
      </w:r>
      <w:r w:rsidR="00C6566A" w:rsidRPr="00397F62">
        <w:rPr>
          <w:rFonts w:ascii="Times New Roman" w:hAnsi="Times New Roman" w:cs="Times New Roman"/>
          <w:color w:val="000000"/>
          <w:sz w:val="24"/>
          <w:szCs w:val="24"/>
        </w:rPr>
        <w:t xml:space="preserve">obavljanjem poslova iz djelatnosti osiguranja i </w:t>
      </w:r>
      <w:r w:rsidRPr="00397F62">
        <w:rPr>
          <w:rFonts w:ascii="Times New Roman" w:hAnsi="Times New Roman" w:cs="Times New Roman"/>
          <w:color w:val="000000"/>
          <w:sz w:val="24"/>
          <w:szCs w:val="24"/>
        </w:rPr>
        <w:t xml:space="preserve">sprovođenjem ovog zakona i </w:t>
      </w:r>
      <w:r w:rsidR="00C6566A" w:rsidRPr="00397F62">
        <w:rPr>
          <w:rFonts w:ascii="Times New Roman" w:hAnsi="Times New Roman" w:cs="Times New Roman"/>
          <w:color w:val="000000"/>
          <w:sz w:val="24"/>
          <w:szCs w:val="24"/>
        </w:rPr>
        <w:t xml:space="preserve">uredbi Evropske unije koje se neposredno primjenjuju u državama članicama </w:t>
      </w:r>
      <w:r w:rsidRPr="00397F62">
        <w:rPr>
          <w:rFonts w:ascii="Times New Roman" w:hAnsi="Times New Roman" w:cs="Times New Roman"/>
          <w:color w:val="000000"/>
          <w:sz w:val="24"/>
          <w:szCs w:val="24"/>
        </w:rPr>
        <w:t>vrši Agencija</w:t>
      </w:r>
      <w:r w:rsidR="00C6566A" w:rsidRPr="00397F62">
        <w:rPr>
          <w:rFonts w:ascii="Times New Roman" w:hAnsi="Times New Roman" w:cs="Times New Roman"/>
          <w:color w:val="000000"/>
          <w:sz w:val="24"/>
          <w:szCs w:val="24"/>
        </w:rPr>
        <w:t xml:space="preserve"> za nadzor osiguranja (u daljem tekstu: Agencija)</w:t>
      </w:r>
      <w:r w:rsidRPr="00397F62">
        <w:rPr>
          <w:rFonts w:ascii="Times New Roman" w:hAnsi="Times New Roman" w:cs="Times New Roman"/>
          <w:color w:val="000000"/>
          <w:sz w:val="24"/>
          <w:szCs w:val="24"/>
        </w:rPr>
        <w:t>.</w:t>
      </w:r>
    </w:p>
    <w:p w14:paraId="54E73E98" w14:textId="77777777" w:rsidR="00C8135A" w:rsidRPr="00397F62" w:rsidRDefault="00C8135A"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4B1E4AF6" w14:textId="4983808B"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Posebne kategorije osiguranja</w:t>
      </w:r>
    </w:p>
    <w:p w14:paraId="642EA4F8" w14:textId="5D45C101"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w:t>
      </w:r>
      <w:r w:rsidR="00B51EB2" w:rsidRPr="00397F62">
        <w:rPr>
          <w:rFonts w:ascii="Times New Roman" w:hAnsi="Times New Roman" w:cs="Times New Roman"/>
          <w:b/>
          <w:bCs/>
          <w:color w:val="000000"/>
          <w:sz w:val="24"/>
          <w:szCs w:val="24"/>
        </w:rPr>
        <w:t>5</w:t>
      </w:r>
    </w:p>
    <w:p w14:paraId="6C7BA39F"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lastRenderedPageBreak/>
        <w:t>(1) Obavezna osiguranja u saobraćaju i druga obavezna osiguranja obavljaju se u skladu sa posebnim zakonom.</w:t>
      </w:r>
    </w:p>
    <w:p w14:paraId="5E40E952"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7B43D19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eastAsia="Times New Roman" w:hAnsi="Times New Roman" w:cs="Times New Roman"/>
          <w:color w:val="000000"/>
          <w:sz w:val="24"/>
          <w:szCs w:val="24"/>
          <w:lang w:eastAsia="sr-Latn-CS"/>
        </w:rPr>
        <w:t>(2) Ako ovim zakonom nije drukčije propisano, na dopunska, dodatna i privatna zdravstvena osiguranja primjenjuju se odredbe zakona kojim se uređuje dobrovoljno zdravstveno osiguranje.</w:t>
      </w:r>
    </w:p>
    <w:p w14:paraId="73CD8AA3"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2F4C9351"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Cs/>
          <w:color w:val="000000"/>
          <w:sz w:val="24"/>
          <w:szCs w:val="24"/>
        </w:rPr>
        <w:t>(3) Obavezna socijalna osiguranja, zdravstvena osiguranja i dobrovoljna penzijska osiguranja uređena posebnim zakonom, obavljaju se u skladu sa tim zakonom.</w:t>
      </w:r>
    </w:p>
    <w:p w14:paraId="27BC46E5"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Cs/>
          <w:color w:val="000000"/>
          <w:sz w:val="24"/>
          <w:szCs w:val="24"/>
        </w:rPr>
      </w:pPr>
    </w:p>
    <w:p w14:paraId="7CF88911"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Primjena drugih zakona na obavljanje poslova osiguranja</w:t>
      </w:r>
    </w:p>
    <w:p w14:paraId="65AF551F" w14:textId="4633F27B"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w:t>
      </w:r>
      <w:r w:rsidR="00B51EB2" w:rsidRPr="00397F62">
        <w:rPr>
          <w:rFonts w:ascii="Times New Roman" w:hAnsi="Times New Roman" w:cs="Times New Roman"/>
          <w:b/>
          <w:bCs/>
          <w:color w:val="000000"/>
          <w:sz w:val="24"/>
          <w:szCs w:val="24"/>
        </w:rPr>
        <w:t>6</w:t>
      </w:r>
    </w:p>
    <w:p w14:paraId="12618186" w14:textId="3DC876D0"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Na društva za osiguranje, </w:t>
      </w:r>
      <w:r w:rsidR="00B76F4B" w:rsidRPr="00397F62">
        <w:rPr>
          <w:rFonts w:ascii="Times New Roman" w:hAnsi="Times New Roman" w:cs="Times New Roman"/>
          <w:color w:val="000000"/>
          <w:sz w:val="24"/>
          <w:szCs w:val="24"/>
        </w:rPr>
        <w:t xml:space="preserve">podružnice </w:t>
      </w:r>
      <w:r w:rsidRPr="00397F62">
        <w:rPr>
          <w:rFonts w:ascii="Times New Roman" w:hAnsi="Times New Roman" w:cs="Times New Roman"/>
          <w:color w:val="000000"/>
          <w:sz w:val="24"/>
          <w:szCs w:val="24"/>
        </w:rPr>
        <w:t xml:space="preserve">društava za osiguranje </w:t>
      </w:r>
      <w:r w:rsidR="00B76F4B" w:rsidRPr="00397F62">
        <w:rPr>
          <w:rFonts w:ascii="Times New Roman" w:hAnsi="Times New Roman" w:cs="Times New Roman"/>
          <w:color w:val="000000"/>
          <w:sz w:val="24"/>
          <w:szCs w:val="24"/>
        </w:rPr>
        <w:t>iz države članice odnosno treće zemlje</w:t>
      </w:r>
      <w:r w:rsidR="00B10127" w:rsidRPr="00397F62">
        <w:rPr>
          <w:rFonts w:ascii="Times New Roman" w:hAnsi="Times New Roman" w:cs="Times New Roman"/>
          <w:color w:val="000000"/>
          <w:sz w:val="24"/>
          <w:szCs w:val="24"/>
        </w:rPr>
        <w:t xml:space="preserve"> i druga lica koja obavljaju poslove distribucije osiguranja</w:t>
      </w:r>
      <w:r w:rsidR="00C8135A"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primjenjuje se zakon kojim je uređen pravni položaj privrednih društava, </w:t>
      </w:r>
      <w:r w:rsidR="002E0A7A" w:rsidRPr="00397F62">
        <w:rPr>
          <w:rFonts w:ascii="Times New Roman" w:hAnsi="Times New Roman" w:cs="Times New Roman"/>
          <w:color w:val="000000"/>
          <w:sz w:val="24"/>
          <w:szCs w:val="24"/>
        </w:rPr>
        <w:t>ako</w:t>
      </w:r>
      <w:r w:rsidRPr="00397F62">
        <w:rPr>
          <w:rFonts w:ascii="Times New Roman" w:hAnsi="Times New Roman" w:cs="Times New Roman"/>
          <w:color w:val="000000"/>
          <w:sz w:val="24"/>
          <w:szCs w:val="24"/>
        </w:rPr>
        <w:t xml:space="preserve"> ovim zakonom nije drukčije određeno.</w:t>
      </w:r>
    </w:p>
    <w:p w14:paraId="41B29D7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C4EAE85" w14:textId="3AE8FE4D"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Na ugovore o osiguranju, ugovore o posredovanju i ugovore o zastupanju u osiguranju primjenjuje se zakon kojim su uređeni obligacioni odnosi i drugi zakoni kojima su uređeni ugovori o pojedinim vrstama osiguranja, ukoliko ovim zakonom nije drukčije određeno.</w:t>
      </w:r>
    </w:p>
    <w:p w14:paraId="1770913D" w14:textId="54808CA7" w:rsidR="004E2F0A" w:rsidRPr="00397F62" w:rsidRDefault="004E2F0A" w:rsidP="00C4123F">
      <w:pPr>
        <w:autoSpaceDE w:val="0"/>
        <w:autoSpaceDN w:val="0"/>
        <w:adjustRightInd w:val="0"/>
        <w:spacing w:after="0" w:line="240" w:lineRule="auto"/>
        <w:jc w:val="both"/>
        <w:rPr>
          <w:rFonts w:ascii="Times New Roman" w:hAnsi="Times New Roman" w:cs="Times New Roman"/>
          <w:color w:val="000000"/>
          <w:sz w:val="24"/>
          <w:szCs w:val="24"/>
        </w:rPr>
      </w:pPr>
    </w:p>
    <w:p w14:paraId="0F6990D2" w14:textId="77777777" w:rsidR="004E2F0A" w:rsidRPr="00397F62" w:rsidRDefault="004E2F0A"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Primjena pravila struke osiguranja, dobrih poslovnih običaja i poslovne etike</w:t>
      </w:r>
    </w:p>
    <w:p w14:paraId="5FE577F1" w14:textId="2443F172" w:rsidR="004E2F0A" w:rsidRPr="00397F62" w:rsidRDefault="004E2F0A"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17</w:t>
      </w:r>
    </w:p>
    <w:p w14:paraId="62A0C50C" w14:textId="63C50B44" w:rsidR="004E2F0A" w:rsidRPr="00397F62" w:rsidRDefault="004E2F0A"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Društvo za osiguranje i </w:t>
      </w:r>
      <w:r w:rsidRPr="00397F62">
        <w:rPr>
          <w:rFonts w:ascii="Times New Roman" w:hAnsi="Times New Roman" w:cs="Times New Roman"/>
          <w:strike/>
          <w:color w:val="000000"/>
          <w:sz w:val="24"/>
          <w:szCs w:val="24"/>
        </w:rPr>
        <w:t xml:space="preserve">drugo </w:t>
      </w:r>
      <w:r w:rsidRPr="00397F62">
        <w:rPr>
          <w:rFonts w:ascii="Times New Roman" w:hAnsi="Times New Roman" w:cs="Times New Roman"/>
          <w:color w:val="000000"/>
          <w:sz w:val="24"/>
          <w:szCs w:val="24"/>
        </w:rPr>
        <w:t>lic</w:t>
      </w:r>
      <w:r w:rsidR="00E62215" w:rsidRPr="00397F62">
        <w:rPr>
          <w:rFonts w:ascii="Times New Roman" w:hAnsi="Times New Roman" w:cs="Times New Roman"/>
          <w:color w:val="000000"/>
          <w:sz w:val="24"/>
          <w:szCs w:val="24"/>
        </w:rPr>
        <w:t>e</w:t>
      </w:r>
      <w:r w:rsidRPr="00397F62">
        <w:rPr>
          <w:rFonts w:ascii="Times New Roman" w:hAnsi="Times New Roman" w:cs="Times New Roman"/>
          <w:color w:val="000000"/>
          <w:sz w:val="24"/>
          <w:szCs w:val="24"/>
        </w:rPr>
        <w:t xml:space="preserve"> koj</w:t>
      </w:r>
      <w:r w:rsidR="00E62215" w:rsidRPr="00397F62">
        <w:rPr>
          <w:rFonts w:ascii="Times New Roman" w:hAnsi="Times New Roman" w:cs="Times New Roman"/>
          <w:color w:val="000000"/>
          <w:sz w:val="24"/>
          <w:szCs w:val="24"/>
        </w:rPr>
        <w:t>e</w:t>
      </w:r>
      <w:r w:rsidRPr="00397F62">
        <w:rPr>
          <w:rFonts w:ascii="Times New Roman" w:hAnsi="Times New Roman" w:cs="Times New Roman"/>
          <w:color w:val="000000"/>
          <w:sz w:val="24"/>
          <w:szCs w:val="24"/>
        </w:rPr>
        <w:t xml:space="preserve"> obavlja</w:t>
      </w:r>
      <w:r w:rsidR="00E62215"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poslove</w:t>
      </w:r>
      <w:r w:rsidR="00E62215" w:rsidRPr="00397F62">
        <w:rPr>
          <w:rFonts w:ascii="Times New Roman" w:hAnsi="Times New Roman" w:cs="Times New Roman"/>
          <w:color w:val="000000"/>
          <w:sz w:val="24"/>
          <w:szCs w:val="24"/>
        </w:rPr>
        <w:t xml:space="preserve"> distribucije osiguranja</w:t>
      </w:r>
      <w:r w:rsidRPr="00397F62">
        <w:rPr>
          <w:rFonts w:ascii="Times New Roman" w:hAnsi="Times New Roman" w:cs="Times New Roman"/>
          <w:color w:val="000000"/>
          <w:sz w:val="24"/>
          <w:szCs w:val="24"/>
        </w:rPr>
        <w:t xml:space="preserve"> dužno je da</w:t>
      </w:r>
      <w:r w:rsidR="00C8135A" w:rsidRPr="00397F62">
        <w:rPr>
          <w:rFonts w:ascii="Times New Roman" w:hAnsi="Times New Roman" w:cs="Times New Roman"/>
          <w:color w:val="000000"/>
          <w:sz w:val="24"/>
          <w:szCs w:val="24"/>
        </w:rPr>
        <w:t xml:space="preserve"> </w:t>
      </w:r>
      <w:r w:rsidR="00E62215" w:rsidRPr="00397F62">
        <w:rPr>
          <w:rFonts w:ascii="Times New Roman" w:hAnsi="Times New Roman" w:cs="Times New Roman"/>
          <w:color w:val="000000"/>
          <w:sz w:val="24"/>
          <w:szCs w:val="24"/>
        </w:rPr>
        <w:t xml:space="preserve">posluje </w:t>
      </w:r>
      <w:r w:rsidRPr="00397F62">
        <w:rPr>
          <w:rFonts w:ascii="Times New Roman" w:hAnsi="Times New Roman" w:cs="Times New Roman"/>
          <w:color w:val="000000"/>
          <w:sz w:val="24"/>
          <w:szCs w:val="24"/>
        </w:rPr>
        <w:t>u skladu sa pravilima struke osiguranja, dobrim poslovnim običajima i poslovnim moralom.</w:t>
      </w:r>
    </w:p>
    <w:p w14:paraId="718A268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595BD62" w14:textId="77777777" w:rsidR="00BD4910" w:rsidRPr="00397F62" w:rsidRDefault="00BD4910"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C8F5D3A" w14:textId="77777777" w:rsidR="00BD4910" w:rsidRPr="00397F62" w:rsidRDefault="00BD4910"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2F84106" w14:textId="77777777" w:rsidR="00BD4910" w:rsidRPr="00397F62" w:rsidRDefault="00BD4910"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8E383E8" w14:textId="77777777" w:rsidR="00BD4910" w:rsidRPr="00397F62" w:rsidRDefault="00BD4910"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1EF552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GLAVA II</w:t>
      </w:r>
    </w:p>
    <w:p w14:paraId="05A3035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POSLOVI OSIGURANJA</w:t>
      </w:r>
    </w:p>
    <w:p w14:paraId="59C363B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30068CEB" w14:textId="77777777" w:rsidR="002809EC" w:rsidRPr="00397F62" w:rsidRDefault="002809EC"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Vrste poslova osiguranja</w:t>
      </w:r>
    </w:p>
    <w:p w14:paraId="0658DCBB" w14:textId="77777777" w:rsidR="002809EC" w:rsidRPr="00397F62" w:rsidRDefault="002809EC"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18</w:t>
      </w:r>
    </w:p>
    <w:p w14:paraId="1046BB2B" w14:textId="77777777" w:rsidR="009F0B06" w:rsidRPr="00397F62" w:rsidRDefault="009F0B06" w:rsidP="00C4123F">
      <w:p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(1) Poslovi osiguranja, zavisno od vrste rizika koje pokrivaju, svrstavaju se u sljedeće vrste osiguranja:</w:t>
      </w:r>
    </w:p>
    <w:p w14:paraId="04871D64"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od nezgode, uključujući povrede na radnom mjestu i profesionalne bolesti, a koje pokriva:</w:t>
      </w:r>
    </w:p>
    <w:p w14:paraId="4E7F44B8" w14:textId="72AF2B94"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lastRenderedPageBreak/>
        <w:t>fiksne novčane naknade</w:t>
      </w:r>
      <w:r w:rsidR="00D45336" w:rsidRPr="00397F62">
        <w:rPr>
          <w:rFonts w:ascii="Times New Roman" w:eastAsia="Calibri" w:hAnsi="Times New Roman" w:cs="Times New Roman"/>
          <w:color w:val="000000"/>
          <w:sz w:val="24"/>
          <w:szCs w:val="24"/>
        </w:rPr>
        <w:t>,</w:t>
      </w:r>
    </w:p>
    <w:p w14:paraId="037C13F3" w14:textId="4527D283"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naknade u obliku odštete</w:t>
      </w:r>
      <w:r w:rsidR="00D45336" w:rsidRPr="00397F62">
        <w:rPr>
          <w:rFonts w:ascii="Times New Roman" w:eastAsia="Calibri" w:hAnsi="Times New Roman" w:cs="Times New Roman"/>
          <w:color w:val="000000"/>
          <w:sz w:val="24"/>
          <w:szCs w:val="24"/>
        </w:rPr>
        <w:t>,</w:t>
      </w:r>
    </w:p>
    <w:p w14:paraId="4A16013B" w14:textId="23C3CE46"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kombinaciju prethodnog</w:t>
      </w:r>
      <w:r w:rsidR="00D45336" w:rsidRPr="00397F62">
        <w:rPr>
          <w:rFonts w:ascii="Times New Roman" w:eastAsia="Calibri" w:hAnsi="Times New Roman" w:cs="Times New Roman"/>
          <w:color w:val="000000"/>
          <w:sz w:val="24"/>
          <w:szCs w:val="24"/>
        </w:rPr>
        <w:t>,</w:t>
      </w:r>
    </w:p>
    <w:p w14:paraId="493A17DD"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povrede putnika;</w:t>
      </w:r>
    </w:p>
    <w:p w14:paraId="54B2548C"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Zdravstveno osiguranje, koje pokriva:</w:t>
      </w:r>
    </w:p>
    <w:p w14:paraId="586261D7" w14:textId="50136A51"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fiksne novčane naknade</w:t>
      </w:r>
      <w:r w:rsidR="00D45336" w:rsidRPr="00397F62">
        <w:rPr>
          <w:rFonts w:ascii="Times New Roman" w:eastAsia="Calibri" w:hAnsi="Times New Roman" w:cs="Times New Roman"/>
          <w:color w:val="000000"/>
          <w:sz w:val="24"/>
          <w:szCs w:val="24"/>
        </w:rPr>
        <w:t>,</w:t>
      </w:r>
    </w:p>
    <w:p w14:paraId="51504CEC" w14:textId="13E27BAC"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naknade u obliku odštete</w:t>
      </w:r>
      <w:r w:rsidR="00D45336" w:rsidRPr="00397F62">
        <w:rPr>
          <w:rFonts w:ascii="Times New Roman" w:eastAsia="Calibri" w:hAnsi="Times New Roman" w:cs="Times New Roman"/>
          <w:color w:val="000000"/>
          <w:sz w:val="24"/>
          <w:szCs w:val="24"/>
        </w:rPr>
        <w:t>,</w:t>
      </w:r>
    </w:p>
    <w:p w14:paraId="10A3CF15"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kombinaciju prethodnog;</w:t>
      </w:r>
    </w:p>
    <w:p w14:paraId="774C07D5"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drumskih vozila (osim šinskih vozila) koje pokriva sva oštećenja ili gubitak:</w:t>
      </w:r>
    </w:p>
    <w:p w14:paraId="3AD560DA" w14:textId="77777777" w:rsidR="009F0B06" w:rsidRPr="00397F62" w:rsidRDefault="009F0B06" w:rsidP="002E43F0">
      <w:pPr>
        <w:numPr>
          <w:ilvl w:val="1"/>
          <w:numId w:val="24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drumskih motornih vozila na sopstveni pogon</w:t>
      </w:r>
    </w:p>
    <w:p w14:paraId="26F16962" w14:textId="77777777" w:rsidR="009F0B06" w:rsidRPr="00397F62" w:rsidRDefault="009F0B06" w:rsidP="002E43F0">
      <w:pPr>
        <w:numPr>
          <w:ilvl w:val="1"/>
          <w:numId w:val="24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drumskih vozila bez sopstvenog pogona</w:t>
      </w:r>
    </w:p>
    <w:p w14:paraId="16649471"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šinskih vozila koje pokriva sva oštećenja ili gubitak šinskih vozila;</w:t>
      </w:r>
    </w:p>
    <w:p w14:paraId="2B9F839A"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vazduhoplova koje pokriva sva oštećenja ili gubitak vazduhoplova;</w:t>
      </w:r>
    </w:p>
    <w:p w14:paraId="2188688A"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plovila (morska, rječna, jezerska plovila i plovila za plovidbu kanalima) koje pokriva sva oštećenja ili gubitak</w:t>
      </w:r>
    </w:p>
    <w:p w14:paraId="091F3573" w14:textId="29CD0F60" w:rsidR="009F0B06" w:rsidRPr="00397F62" w:rsidRDefault="009F0B06" w:rsidP="002E43F0">
      <w:pPr>
        <w:numPr>
          <w:ilvl w:val="1"/>
          <w:numId w:val="2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plovila za plovidbu kanalima i u riječnoj plovidbi</w:t>
      </w:r>
      <w:r w:rsidR="00D45336" w:rsidRPr="00397F62">
        <w:rPr>
          <w:rFonts w:ascii="Times New Roman" w:eastAsia="Calibri" w:hAnsi="Times New Roman" w:cs="Times New Roman"/>
          <w:color w:val="000000"/>
          <w:sz w:val="24"/>
          <w:szCs w:val="24"/>
        </w:rPr>
        <w:t>,</w:t>
      </w:r>
    </w:p>
    <w:p w14:paraId="0D5242EA" w14:textId="3AD39557" w:rsidR="009F0B06" w:rsidRPr="00397F62" w:rsidRDefault="009F0B06" w:rsidP="002E43F0">
      <w:pPr>
        <w:numPr>
          <w:ilvl w:val="1"/>
          <w:numId w:val="2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plovila u jezerskoj plovidbi</w:t>
      </w:r>
      <w:r w:rsidR="00D45336" w:rsidRPr="00397F62">
        <w:rPr>
          <w:rFonts w:ascii="Times New Roman" w:eastAsia="Calibri" w:hAnsi="Times New Roman" w:cs="Times New Roman"/>
          <w:color w:val="000000"/>
          <w:sz w:val="24"/>
          <w:szCs w:val="24"/>
        </w:rPr>
        <w:t>,</w:t>
      </w:r>
    </w:p>
    <w:p w14:paraId="27DDBF16" w14:textId="77777777" w:rsidR="009F0B06" w:rsidRPr="00397F62" w:rsidRDefault="009F0B06" w:rsidP="002E43F0">
      <w:pPr>
        <w:numPr>
          <w:ilvl w:val="1"/>
          <w:numId w:val="2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plovila u pomorskoj plovidbi;</w:t>
      </w:r>
    </w:p>
    <w:p w14:paraId="00F86BB0"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lastRenderedPageBreak/>
        <w:t>Osiguranje robe u prevozu uključujući robu, prtljag i druga dobra, koje pokriva sva oštećenja ili gubitak robe u prevozu ili prtljaga, bez obzira na oblik prevoza;</w:t>
      </w:r>
    </w:p>
    <w:p w14:paraId="5547F75C"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od požara i elementarnih šteta koje pokriva sva oštećenja ili gubitak imovine, osim imovine uključene u vrste osiguranja 3, 4, 5, 6 i 7, kao posljedica:</w:t>
      </w:r>
    </w:p>
    <w:p w14:paraId="44E955A5"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požara,</w:t>
      </w:r>
    </w:p>
    <w:p w14:paraId="46877C59"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eksplozije,</w:t>
      </w:r>
    </w:p>
    <w:p w14:paraId="56BA4144"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oluje,</w:t>
      </w:r>
    </w:p>
    <w:p w14:paraId="4266ACDD"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elementarnih nepogoda osim oluje,</w:t>
      </w:r>
    </w:p>
    <w:p w14:paraId="780267FC"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atomske energije,</w:t>
      </w:r>
    </w:p>
    <w:p w14:paraId="0F5C1640" w14:textId="77777777" w:rsidR="009F0B06" w:rsidRPr="00397F62" w:rsidRDefault="009F0B06" w:rsidP="002E43F0">
      <w:pPr>
        <w:numPr>
          <w:ilvl w:val="1"/>
          <w:numId w:val="24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pomjeranja zemljišta;</w:t>
      </w:r>
    </w:p>
    <w:p w14:paraId="5ACE57B6"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Ostala osiguranja imovine koja pokrivaju sve štete ili gubitak imovine, osim imovine iz vrste osiguranja 3, 4, 5, 6 i 7, kao posljedica grada ili mraza i u slučaju svakog događaja kao što je krađa, osim onih iz vrste osiguranja 8;</w:t>
      </w:r>
    </w:p>
    <w:p w14:paraId="3907BF61" w14:textId="28EE111E"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od odgovornosti za upotrebu drumskih vozila na sopstveni pogon koje pokriva sve vrste odgovornosti koje proiz</w:t>
      </w:r>
      <w:r w:rsidR="00D45336" w:rsidRPr="00397F62">
        <w:rPr>
          <w:rFonts w:ascii="Times New Roman" w:eastAsia="Calibri" w:hAnsi="Times New Roman" w:cs="Times New Roman"/>
          <w:color w:val="000000"/>
          <w:sz w:val="24"/>
          <w:szCs w:val="24"/>
        </w:rPr>
        <w:t>i</w:t>
      </w:r>
      <w:r w:rsidRPr="00397F62">
        <w:rPr>
          <w:rFonts w:ascii="Times New Roman" w:eastAsia="Calibri" w:hAnsi="Times New Roman" w:cs="Times New Roman"/>
          <w:color w:val="000000"/>
          <w:sz w:val="24"/>
          <w:szCs w:val="24"/>
        </w:rPr>
        <w:t>laze iz upotrebe drumskih vozila na sopstveni pogon</w:t>
      </w:r>
      <w:r w:rsidR="00D45336" w:rsidRPr="00397F62">
        <w:rPr>
          <w:rFonts w:ascii="Times New Roman" w:eastAsia="Calibri" w:hAnsi="Times New Roman" w:cs="Times New Roman"/>
          <w:color w:val="000000"/>
          <w:sz w:val="24"/>
          <w:szCs w:val="24"/>
        </w:rPr>
        <w:t>,</w:t>
      </w:r>
      <w:r w:rsidRPr="00397F62">
        <w:rPr>
          <w:rFonts w:ascii="Times New Roman" w:eastAsia="Calibri" w:hAnsi="Times New Roman" w:cs="Times New Roman"/>
          <w:color w:val="000000"/>
          <w:sz w:val="24"/>
          <w:szCs w:val="24"/>
        </w:rPr>
        <w:t xml:space="preserve"> uključujući odgovornost prevoznika;</w:t>
      </w:r>
    </w:p>
    <w:p w14:paraId="7945B30B"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od odgovornosti za upotrebu vazduhoplova</w:t>
      </w:r>
      <w:r w:rsidRPr="00397F62">
        <w:rPr>
          <w:rFonts w:ascii="Times New Roman" w:eastAsia="Calibri" w:hAnsi="Times New Roman" w:cs="Times New Roman"/>
          <w:color w:val="000000"/>
          <w:sz w:val="24"/>
          <w:szCs w:val="24"/>
          <w:lang w:val="sr-Latn-ME"/>
        </w:rPr>
        <w:t xml:space="preserve"> </w:t>
      </w:r>
      <w:r w:rsidRPr="00397F62">
        <w:rPr>
          <w:rFonts w:ascii="Times New Roman" w:eastAsia="Calibri" w:hAnsi="Times New Roman" w:cs="Times New Roman"/>
          <w:color w:val="000000"/>
          <w:sz w:val="24"/>
          <w:szCs w:val="24"/>
        </w:rPr>
        <w:t>koje pokriva sve vrste odgovornosti koje proizlaze iz upotrebe vazduhoplova, uključujući odgovornost prevoznika;</w:t>
      </w:r>
    </w:p>
    <w:p w14:paraId="01F29FCA"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lastRenderedPageBreak/>
        <w:t>Osiguranje od odgovornosti za upotrebu plovila (morska, riječna i jezerska plovila i plovila za plovidbu kanalima) koje pokriva sve vrste odgovornosti koje proizlaze iz upotrebe morskih, riječnih, jezerskih plovila i plovila za plovidbu kanalima, uključujući odgovornost prevoznika;</w:t>
      </w:r>
    </w:p>
    <w:p w14:paraId="53E8C659"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Ostala osiguranja od odgovornosti koja pokrivaju sve vrste odgovornosti, osim onih iz vrsta osiguranja 10, 11 i 12;</w:t>
      </w:r>
    </w:p>
    <w:p w14:paraId="240E267E"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kredita koje pokriva:</w:t>
      </w:r>
    </w:p>
    <w:p w14:paraId="4DE7784E" w14:textId="77777777" w:rsidR="009F0B06" w:rsidRPr="00397F62" w:rsidRDefault="009F0B06" w:rsidP="002E43F0">
      <w:pPr>
        <w:numPr>
          <w:ilvl w:val="1"/>
          <w:numId w:val="24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nesolventnost (opštu),</w:t>
      </w:r>
    </w:p>
    <w:p w14:paraId="43FF1B95" w14:textId="77777777" w:rsidR="009F0B06" w:rsidRPr="00397F62" w:rsidRDefault="009F0B06" w:rsidP="002E43F0">
      <w:pPr>
        <w:numPr>
          <w:ilvl w:val="1"/>
          <w:numId w:val="24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izvozne kredite,</w:t>
      </w:r>
    </w:p>
    <w:p w14:paraId="2CD1F567" w14:textId="77777777" w:rsidR="009F0B06" w:rsidRPr="00397F62" w:rsidRDefault="009F0B06" w:rsidP="002E43F0">
      <w:pPr>
        <w:numPr>
          <w:ilvl w:val="1"/>
          <w:numId w:val="24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kredite sa</w:t>
      </w:r>
      <w:r w:rsidRPr="00397F62">
        <w:rPr>
          <w:rFonts w:ascii="Times New Roman" w:eastAsia="Calibri" w:hAnsi="Times New Roman" w:cs="Times New Roman"/>
          <w:color w:val="000000"/>
          <w:sz w:val="24"/>
          <w:szCs w:val="24"/>
          <w:lang w:val="sr-Latn-ME"/>
        </w:rPr>
        <w:t xml:space="preserve"> </w:t>
      </w:r>
      <w:r w:rsidRPr="00397F62">
        <w:rPr>
          <w:rFonts w:ascii="Times New Roman" w:eastAsia="Calibri" w:hAnsi="Times New Roman" w:cs="Times New Roman"/>
          <w:color w:val="000000"/>
          <w:sz w:val="24"/>
          <w:szCs w:val="24"/>
        </w:rPr>
        <w:t>višekratnim otplatama,</w:t>
      </w:r>
    </w:p>
    <w:p w14:paraId="0DC034D5" w14:textId="77777777" w:rsidR="009F0B06" w:rsidRPr="00397F62" w:rsidRDefault="009F0B06" w:rsidP="002E43F0">
      <w:pPr>
        <w:numPr>
          <w:ilvl w:val="1"/>
          <w:numId w:val="24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hipoteke,</w:t>
      </w:r>
    </w:p>
    <w:p w14:paraId="21B77CA3" w14:textId="77777777" w:rsidR="009F0B06" w:rsidRPr="00397F62" w:rsidRDefault="009F0B06" w:rsidP="002E43F0">
      <w:pPr>
        <w:numPr>
          <w:ilvl w:val="1"/>
          <w:numId w:val="24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poljoprivredne kredite;</w:t>
      </w:r>
    </w:p>
    <w:p w14:paraId="173547F8"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jemstava</w:t>
      </w:r>
      <w:r w:rsidRPr="00397F62">
        <w:rPr>
          <w:rFonts w:ascii="Times New Roman" w:eastAsia="Calibri" w:hAnsi="Times New Roman" w:cs="Times New Roman"/>
          <w:color w:val="000000"/>
          <w:sz w:val="24"/>
          <w:szCs w:val="24"/>
          <w:lang w:val="sr-Latn-ME"/>
        </w:rPr>
        <w:t xml:space="preserve"> </w:t>
      </w:r>
      <w:r w:rsidRPr="00397F62">
        <w:rPr>
          <w:rFonts w:ascii="Times New Roman" w:eastAsia="Calibri" w:hAnsi="Times New Roman" w:cs="Times New Roman"/>
          <w:color w:val="000000"/>
          <w:sz w:val="24"/>
          <w:szCs w:val="24"/>
        </w:rPr>
        <w:t>koje pokriva:</w:t>
      </w:r>
    </w:p>
    <w:p w14:paraId="7216A4E5" w14:textId="77777777" w:rsidR="009F0B06" w:rsidRPr="00397F62" w:rsidRDefault="009F0B06" w:rsidP="002E43F0">
      <w:pPr>
        <w:numPr>
          <w:ilvl w:val="1"/>
          <w:numId w:val="25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jemstvo (neposredno),</w:t>
      </w:r>
    </w:p>
    <w:p w14:paraId="69C0E10C" w14:textId="77777777" w:rsidR="009F0B06" w:rsidRPr="00397F62" w:rsidRDefault="009F0B06" w:rsidP="002E43F0">
      <w:pPr>
        <w:numPr>
          <w:ilvl w:val="1"/>
          <w:numId w:val="25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jemstvo (posredno);</w:t>
      </w:r>
    </w:p>
    <w:p w14:paraId="27866CF1"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raznih finansijskih gubitaka</w:t>
      </w:r>
      <w:r w:rsidRPr="00397F62">
        <w:rPr>
          <w:rFonts w:ascii="Times New Roman" w:eastAsia="Calibri" w:hAnsi="Times New Roman" w:cs="Times New Roman"/>
          <w:color w:val="000000"/>
          <w:sz w:val="24"/>
          <w:szCs w:val="24"/>
          <w:lang w:val="sr-Latn-ME"/>
        </w:rPr>
        <w:t xml:space="preserve"> </w:t>
      </w:r>
      <w:r w:rsidRPr="00397F62">
        <w:rPr>
          <w:rFonts w:ascii="Times New Roman" w:eastAsia="Calibri" w:hAnsi="Times New Roman" w:cs="Times New Roman"/>
          <w:color w:val="000000"/>
          <w:sz w:val="24"/>
          <w:szCs w:val="24"/>
        </w:rPr>
        <w:t>koje pokriva:</w:t>
      </w:r>
    </w:p>
    <w:p w14:paraId="6B0E1C62"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profesionalne rizike,</w:t>
      </w:r>
    </w:p>
    <w:p w14:paraId="1763DCB5"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nedovoljne prihode (opšte),</w:t>
      </w:r>
    </w:p>
    <w:p w14:paraId="6D16BE07"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loše vrijeme,</w:t>
      </w:r>
    </w:p>
    <w:p w14:paraId="1C850E2D" w14:textId="5A7B050B"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lastRenderedPageBreak/>
        <w:t>izgubljenu dobit</w:t>
      </w:r>
      <w:r w:rsidR="00D45336" w:rsidRPr="00397F62">
        <w:rPr>
          <w:rFonts w:ascii="Times New Roman" w:eastAsia="Calibri" w:hAnsi="Times New Roman" w:cs="Times New Roman"/>
          <w:color w:val="000000"/>
          <w:sz w:val="24"/>
          <w:szCs w:val="24"/>
        </w:rPr>
        <w:t>,</w:t>
      </w:r>
    </w:p>
    <w:p w14:paraId="377DA319"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nepredviđene troškove opšte prirode,</w:t>
      </w:r>
    </w:p>
    <w:p w14:paraId="69E6CC3F"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nepredviđene poslovne troškove,</w:t>
      </w:r>
    </w:p>
    <w:p w14:paraId="563688BE"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gubitak tržišne vrijednosti,</w:t>
      </w:r>
    </w:p>
    <w:p w14:paraId="0528C488"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gubitak najamnine odnosno prihoda,</w:t>
      </w:r>
    </w:p>
    <w:p w14:paraId="08085147"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druge posredne poslovne gubitke,</w:t>
      </w:r>
    </w:p>
    <w:p w14:paraId="4222C94A"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druge neposlovne finansijske gubitke,</w:t>
      </w:r>
    </w:p>
    <w:p w14:paraId="4B90F413"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druge oblike finansijskih gubitaka;</w:t>
      </w:r>
    </w:p>
    <w:p w14:paraId="12F04EBA"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troškova pravne zaštite koje pokriva troškove pravne zaštite i troškove sudskog postupka;</w:t>
      </w:r>
    </w:p>
    <w:p w14:paraId="2808F689" w14:textId="77777777" w:rsidR="009F0B06" w:rsidRPr="00397F62" w:rsidRDefault="009F0B06" w:rsidP="002E43F0">
      <w:pPr>
        <w:numPr>
          <w:ilvl w:val="0"/>
          <w:numId w:val="24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pomoći (asistencija) koje pokriva pomoć pruženu licima koja zapadnu u teškoće za vrijeme puta, van doma ili uobičajenog boravišta ;</w:t>
      </w:r>
    </w:p>
    <w:p w14:paraId="7AE6ABC0" w14:textId="77777777" w:rsidR="009F0B06" w:rsidRPr="00397F62" w:rsidRDefault="009F0B06" w:rsidP="002E43F0">
      <w:pPr>
        <w:pStyle w:val="ListParagraph"/>
        <w:numPr>
          <w:ilvl w:val="0"/>
          <w:numId w:val="245"/>
        </w:numPr>
        <w:autoSpaceDE w:val="0"/>
        <w:autoSpaceDN w:val="0"/>
        <w:adjustRightInd w:val="0"/>
        <w:spacing w:after="120" w:line="240" w:lineRule="auto"/>
        <w:ind w:left="714" w:hanging="357"/>
        <w:contextualSpacing w:val="0"/>
        <w:jc w:val="both"/>
        <w:rPr>
          <w:rFonts w:ascii="Times New Roman" w:eastAsia="Calibri" w:hAnsi="Times New Roman" w:cs="Times New Roman"/>
          <w:color w:val="000000"/>
          <w:sz w:val="24"/>
          <w:szCs w:val="24"/>
        </w:rPr>
      </w:pPr>
      <w:r w:rsidRPr="00397F62">
        <w:rPr>
          <w:rFonts w:ascii="Times New Roman" w:hAnsi="Times New Roman"/>
          <w:color w:val="000000"/>
          <w:sz w:val="24"/>
          <w:szCs w:val="24"/>
          <w:lang w:val="sr-Latn-RS"/>
        </w:rPr>
        <w:t>Osiguranje života koje obuhvata:</w:t>
      </w:r>
    </w:p>
    <w:p w14:paraId="7E57D79D" w14:textId="1215B108"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životna osiguranja i to: osiguranja za slučaj doživljenja</w:t>
      </w:r>
      <w:r w:rsidR="00A01062" w:rsidRPr="00397F62">
        <w:rPr>
          <w:rFonts w:ascii="Times New Roman" w:eastAsia="Calibri" w:hAnsi="Times New Roman" w:cs="Times New Roman"/>
          <w:color w:val="000000"/>
          <w:sz w:val="24"/>
          <w:szCs w:val="24"/>
        </w:rPr>
        <w:t>,</w:t>
      </w:r>
      <w:r w:rsidRPr="00397F62">
        <w:rPr>
          <w:rFonts w:ascii="Times New Roman" w:eastAsia="Calibri" w:hAnsi="Times New Roman" w:cs="Times New Roman"/>
          <w:color w:val="000000"/>
          <w:sz w:val="24"/>
          <w:szCs w:val="24"/>
        </w:rPr>
        <w:t xml:space="preserve"> osiguranje za slučaj smrti, mješovito osiguranje za slučaj smrti i doživljenja</w:t>
      </w:r>
      <w:r w:rsidR="00A01062" w:rsidRPr="00397F62">
        <w:rPr>
          <w:rFonts w:ascii="Times New Roman" w:eastAsia="Calibri" w:hAnsi="Times New Roman" w:cs="Times New Roman"/>
          <w:color w:val="000000"/>
          <w:sz w:val="24"/>
          <w:szCs w:val="24"/>
        </w:rPr>
        <w:t>,</w:t>
      </w:r>
      <w:r w:rsidRPr="00397F62">
        <w:rPr>
          <w:rFonts w:ascii="Times New Roman" w:eastAsia="Calibri" w:hAnsi="Times New Roman" w:cs="Times New Roman"/>
          <w:color w:val="000000"/>
          <w:sz w:val="24"/>
          <w:szCs w:val="24"/>
        </w:rPr>
        <w:t xml:space="preserve"> doživotno osiguranje za slučaj smrti</w:t>
      </w:r>
      <w:r w:rsidR="00A01062" w:rsidRPr="00397F62">
        <w:rPr>
          <w:rFonts w:ascii="Times New Roman" w:eastAsia="Calibri" w:hAnsi="Times New Roman" w:cs="Times New Roman"/>
          <w:color w:val="000000"/>
          <w:sz w:val="24"/>
          <w:szCs w:val="24"/>
        </w:rPr>
        <w:t>,</w:t>
      </w:r>
      <w:r w:rsidRPr="00397F62">
        <w:rPr>
          <w:rFonts w:ascii="Times New Roman" w:eastAsia="Calibri" w:hAnsi="Times New Roman" w:cs="Times New Roman"/>
          <w:color w:val="000000"/>
          <w:sz w:val="24"/>
          <w:szCs w:val="24"/>
        </w:rPr>
        <w:t xml:space="preserve"> osiguranje života sa povratom premija i ostala životna osiguranja</w:t>
      </w:r>
      <w:r w:rsidR="00D45336" w:rsidRPr="00397F62">
        <w:rPr>
          <w:rFonts w:ascii="Times New Roman" w:eastAsia="Calibri" w:hAnsi="Times New Roman" w:cs="Times New Roman"/>
          <w:color w:val="000000"/>
          <w:sz w:val="24"/>
          <w:szCs w:val="24"/>
        </w:rPr>
        <w:t>,</w:t>
      </w:r>
    </w:p>
    <w:p w14:paraId="0AF78D69" w14:textId="3889DFEB"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 xml:space="preserve">rentno osiguranje, </w:t>
      </w:r>
    </w:p>
    <w:p w14:paraId="55F8B3DC" w14:textId="1C6019E8"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lastRenderedPageBreak/>
        <w:t>dopunsko osiguranje od posljedica nezgode koje se ugovara uz životno osiguranje, posebno osiguranje za slučaj nezgode uključujući osiguranje od nesposobnosti za rad, osiguranje za slučaj smrti kao posljedicu nezgode i osiguranje za slučaj invaliditeta kao posljedicu nezgode ili bolesti,</w:t>
      </w:r>
    </w:p>
    <w:p w14:paraId="4118DA09" w14:textId="77777777" w:rsidR="009F0B06" w:rsidRPr="00397F62" w:rsidRDefault="009F0B06" w:rsidP="002E43F0">
      <w:pPr>
        <w:numPr>
          <w:ilvl w:val="1"/>
          <w:numId w:val="25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osiguranje za slučaj vjenčanja ili rođenja;</w:t>
      </w:r>
    </w:p>
    <w:p w14:paraId="7171604F" w14:textId="0C985F0A" w:rsidR="009F0B06" w:rsidRPr="00397F62" w:rsidRDefault="009F0B06" w:rsidP="002E43F0">
      <w:pPr>
        <w:pStyle w:val="ListParagraph"/>
        <w:numPr>
          <w:ilvl w:val="0"/>
          <w:numId w:val="245"/>
        </w:numPr>
        <w:autoSpaceDE w:val="0"/>
        <w:autoSpaceDN w:val="0"/>
        <w:adjustRightInd w:val="0"/>
        <w:spacing w:after="120" w:line="240" w:lineRule="auto"/>
        <w:ind w:left="714" w:hanging="357"/>
        <w:contextualSpacing w:val="0"/>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 xml:space="preserve">Osiguranje života i rentno osiguranje kod kojih </w:t>
      </w:r>
      <w:r w:rsidR="003355CC" w:rsidRPr="00397F62">
        <w:rPr>
          <w:rFonts w:ascii="Times New Roman" w:eastAsia="Calibri" w:hAnsi="Times New Roman" w:cs="Times New Roman"/>
          <w:color w:val="000000"/>
          <w:sz w:val="24"/>
          <w:szCs w:val="24"/>
        </w:rPr>
        <w:t>ugovornik</w:t>
      </w:r>
      <w:r w:rsidRPr="00397F62">
        <w:rPr>
          <w:rFonts w:ascii="Times New Roman" w:eastAsia="Calibri" w:hAnsi="Times New Roman" w:cs="Times New Roman"/>
          <w:color w:val="000000"/>
          <w:sz w:val="24"/>
          <w:szCs w:val="24"/>
        </w:rPr>
        <w:t xml:space="preserve"> osiguranja snosi rizik ulaganja;</w:t>
      </w:r>
    </w:p>
    <w:p w14:paraId="2588BD1F" w14:textId="77777777" w:rsidR="009F0B06" w:rsidRPr="00397F62" w:rsidRDefault="009F0B06" w:rsidP="002E43F0">
      <w:pPr>
        <w:pStyle w:val="ListParagraph"/>
        <w:numPr>
          <w:ilvl w:val="0"/>
          <w:numId w:val="245"/>
        </w:numPr>
        <w:autoSpaceDE w:val="0"/>
        <w:autoSpaceDN w:val="0"/>
        <w:adjustRightInd w:val="0"/>
        <w:spacing w:after="120" w:line="240" w:lineRule="auto"/>
        <w:ind w:left="714" w:hanging="357"/>
        <w:contextualSpacing w:val="0"/>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Tontine (osiguranja u kojima se osnivaju udruženja članova kako bi zajednički kapitalizovali svoje doprinose i zatim raspodijelili tako prikupljena sredstva preživjelim članovima ili korisnicima umrlih članova);</w:t>
      </w:r>
    </w:p>
    <w:p w14:paraId="09CC2302" w14:textId="124D2016" w:rsidR="009F0B06" w:rsidRPr="00397F62" w:rsidRDefault="009F0B06" w:rsidP="002E43F0">
      <w:pPr>
        <w:pStyle w:val="ListParagraph"/>
        <w:numPr>
          <w:ilvl w:val="0"/>
          <w:numId w:val="245"/>
        </w:numPr>
        <w:autoSpaceDE w:val="0"/>
        <w:autoSpaceDN w:val="0"/>
        <w:adjustRightInd w:val="0"/>
        <w:spacing w:after="120" w:line="240" w:lineRule="auto"/>
        <w:ind w:left="714" w:hanging="357"/>
        <w:contextualSpacing w:val="0"/>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 xml:space="preserve">Osiguranje sa kapitalizacijom isplate (osiguranje koje se zasniva na aktuarskim </w:t>
      </w:r>
      <w:r w:rsidR="009528D0" w:rsidRPr="00397F62">
        <w:rPr>
          <w:rFonts w:ascii="Times New Roman" w:eastAsia="Calibri" w:hAnsi="Times New Roman" w:cs="Times New Roman"/>
          <w:color w:val="000000"/>
          <w:sz w:val="24"/>
          <w:szCs w:val="24"/>
        </w:rPr>
        <w:t>obra</w:t>
      </w:r>
      <w:r w:rsidRPr="00397F62">
        <w:rPr>
          <w:rFonts w:ascii="Times New Roman" w:eastAsia="Calibri" w:hAnsi="Times New Roman" w:cs="Times New Roman"/>
          <w:color w:val="000000"/>
          <w:sz w:val="24"/>
          <w:szCs w:val="24"/>
        </w:rPr>
        <w:t>čunima,  kod kojeg se, u zamjenu za jednokratno, odnosno višekratno plaćanje unaprijed ugovorenog iznosa premije, preuzimaju obaveze isplate iznosa u određenoj visini kroz određeni period);</w:t>
      </w:r>
    </w:p>
    <w:p w14:paraId="7767C7E9" w14:textId="77777777" w:rsidR="009F0B06" w:rsidRPr="00397F62" w:rsidRDefault="009F0B06" w:rsidP="002E43F0">
      <w:pPr>
        <w:pStyle w:val="ListParagraph"/>
        <w:numPr>
          <w:ilvl w:val="0"/>
          <w:numId w:val="245"/>
        </w:numPr>
        <w:autoSpaceDE w:val="0"/>
        <w:autoSpaceDN w:val="0"/>
        <w:adjustRightInd w:val="0"/>
        <w:spacing w:after="120" w:line="240" w:lineRule="auto"/>
        <w:ind w:left="714" w:hanging="357"/>
        <w:contextualSpacing w:val="0"/>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Upravljanje sredstvima zajedničkih penzionih fondova koji uključuju očuvanje kapitala ili plaćanje minimalnih kamata.</w:t>
      </w:r>
    </w:p>
    <w:p w14:paraId="636D1AB9" w14:textId="77777777" w:rsidR="009F0B06" w:rsidRPr="00397F62" w:rsidRDefault="009F0B06" w:rsidP="00C4123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BA70664" w14:textId="77777777" w:rsidR="009F0B06" w:rsidRPr="00397F62" w:rsidRDefault="009F0B06" w:rsidP="00C4123F">
      <w:p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(2)  Raspored vrsta rizika po vrstama osiguranja iz stava 1 ovog člana propisuje Agencija.</w:t>
      </w:r>
    </w:p>
    <w:p w14:paraId="365A930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BC6C516"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Grupe poslova osiguranja</w:t>
      </w:r>
    </w:p>
    <w:p w14:paraId="2383C585"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19</w:t>
      </w:r>
    </w:p>
    <w:p w14:paraId="3F9AEA19" w14:textId="77777777" w:rsidR="00155FA0" w:rsidRPr="00397F62" w:rsidRDefault="00155FA0" w:rsidP="00C4123F">
      <w:pPr>
        <w:autoSpaceDE w:val="0"/>
        <w:autoSpaceDN w:val="0"/>
        <w:adjustRightInd w:val="0"/>
        <w:spacing w:after="0" w:line="240" w:lineRule="auto"/>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Više vrsta osiguranja, zavisno od povezanosti rizika, odnosno interesa koji se pokrivaju osiguranjem svrstavaju se u grupe osiguranja, i to u:</w:t>
      </w:r>
    </w:p>
    <w:p w14:paraId="738E56FB" w14:textId="46D9C248" w:rsidR="0085437D" w:rsidRPr="00397F62" w:rsidRDefault="0085437D" w:rsidP="00C4123F">
      <w:pPr>
        <w:autoSpaceDE w:val="0"/>
        <w:autoSpaceDN w:val="0"/>
        <w:adjustRightInd w:val="0"/>
        <w:spacing w:after="0" w:line="240" w:lineRule="auto"/>
        <w:ind w:left="426" w:hanging="284"/>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1)  grupu neživotnih osiguranja, koja obuhvata vrste osiguranja iz člana 18 stav 1 tač</w:t>
      </w:r>
      <w:r w:rsidR="005718D0" w:rsidRPr="00397F62">
        <w:rPr>
          <w:rFonts w:ascii="Times New Roman" w:eastAsia="Calibri" w:hAnsi="Times New Roman" w:cs="Times New Roman"/>
          <w:color w:val="000000"/>
          <w:sz w:val="24"/>
          <w:szCs w:val="24"/>
        </w:rPr>
        <w:t>.</w:t>
      </w:r>
      <w:r w:rsidRPr="00397F62">
        <w:rPr>
          <w:rFonts w:ascii="Times New Roman" w:eastAsia="Calibri" w:hAnsi="Times New Roman" w:cs="Times New Roman"/>
          <w:color w:val="000000"/>
          <w:sz w:val="24"/>
          <w:szCs w:val="24"/>
        </w:rPr>
        <w:t xml:space="preserve"> 1 do 18 ovog zakona;</w:t>
      </w:r>
    </w:p>
    <w:p w14:paraId="36ABCB47" w14:textId="28581E58" w:rsidR="0085437D" w:rsidRPr="00397F62" w:rsidRDefault="0085437D" w:rsidP="00C4123F">
      <w:pPr>
        <w:autoSpaceDE w:val="0"/>
        <w:autoSpaceDN w:val="0"/>
        <w:adjustRightInd w:val="0"/>
        <w:spacing w:after="0" w:line="240" w:lineRule="auto"/>
        <w:ind w:left="426" w:hanging="284"/>
        <w:jc w:val="both"/>
        <w:rPr>
          <w:rFonts w:ascii="Times New Roman" w:eastAsia="Calibri" w:hAnsi="Times New Roman" w:cs="Times New Roman"/>
          <w:color w:val="000000"/>
          <w:sz w:val="24"/>
          <w:szCs w:val="24"/>
        </w:rPr>
      </w:pPr>
      <w:r w:rsidRPr="00397F62">
        <w:rPr>
          <w:rFonts w:ascii="Times New Roman" w:eastAsia="Calibri" w:hAnsi="Times New Roman" w:cs="Times New Roman"/>
          <w:color w:val="000000"/>
          <w:sz w:val="24"/>
          <w:szCs w:val="24"/>
        </w:rPr>
        <w:t>2)  grupu životnih osiguranja, koja obuhvata vrste osiguranja iz člana 18 stav 1 tač</w:t>
      </w:r>
      <w:r w:rsidR="005718D0" w:rsidRPr="00397F62">
        <w:rPr>
          <w:rFonts w:ascii="Times New Roman" w:eastAsia="Calibri" w:hAnsi="Times New Roman" w:cs="Times New Roman"/>
          <w:color w:val="000000"/>
          <w:sz w:val="24"/>
          <w:szCs w:val="24"/>
        </w:rPr>
        <w:t>.</w:t>
      </w:r>
      <w:r w:rsidRPr="00397F62">
        <w:rPr>
          <w:rFonts w:ascii="Times New Roman" w:eastAsia="Calibri" w:hAnsi="Times New Roman" w:cs="Times New Roman"/>
          <w:color w:val="000000"/>
          <w:sz w:val="24"/>
          <w:szCs w:val="24"/>
        </w:rPr>
        <w:t xml:space="preserve"> 19 do 23 ovog zakona.</w:t>
      </w:r>
    </w:p>
    <w:p w14:paraId="6DB129EA"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1CC9117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8B00C8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GLAVA III </w:t>
      </w:r>
    </w:p>
    <w:p w14:paraId="44DE3C8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DRUŠTVO ZA OSIGURANJE</w:t>
      </w:r>
    </w:p>
    <w:p w14:paraId="1CC54045" w14:textId="77777777" w:rsidR="00DE39FD" w:rsidRPr="00397F62" w:rsidRDefault="00DE39FD" w:rsidP="00C4123F">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563F4B2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Poglavlje I</w:t>
      </w:r>
    </w:p>
    <w:p w14:paraId="55328722"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Poslovanje društva za osiguranje</w:t>
      </w:r>
    </w:p>
    <w:p w14:paraId="0E77022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0699C9F1"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Forma društva za osiguranje</w:t>
      </w:r>
    </w:p>
    <w:p w14:paraId="54E4D221"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20</w:t>
      </w:r>
    </w:p>
    <w:p w14:paraId="6E542DCC" w14:textId="41D18055" w:rsidR="00B77E86" w:rsidRPr="00397F62" w:rsidRDefault="00B77E86"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(1) Djelatnost osiguranja u Crnoj Gori mogu obavljati samo društva za osiguranje koja su dobila dozvolu </w:t>
      </w:r>
      <w:r w:rsidR="004469EB" w:rsidRPr="00397F62">
        <w:rPr>
          <w:rFonts w:ascii="Times New Roman" w:hAnsi="Times New Roman" w:cs="Times New Roman"/>
          <w:color w:val="000000"/>
          <w:sz w:val="24"/>
          <w:szCs w:val="24"/>
        </w:rPr>
        <w:t>Agencije</w:t>
      </w:r>
      <w:r w:rsidRPr="00397F62">
        <w:rPr>
          <w:rFonts w:ascii="Times New Roman" w:hAnsi="Times New Roman" w:cs="Times New Roman"/>
          <w:color w:val="000000"/>
          <w:sz w:val="24"/>
          <w:szCs w:val="24"/>
        </w:rPr>
        <w:t xml:space="preserve"> za obavljanje djelatnosti osiguranja u skladu sa ovim zakonom.</w:t>
      </w:r>
    </w:p>
    <w:p w14:paraId="5B6F410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561F9731"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Društvo za osiguranje može biti osnovano kao akcionarsko društvo.</w:t>
      </w:r>
    </w:p>
    <w:p w14:paraId="14F81C3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D5FA65B"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može biti osnovano i kao Evropsko društvo.</w:t>
      </w:r>
    </w:p>
    <w:p w14:paraId="297D96E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5212C4F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eastAsia="Times New Roman" w:hAnsi="Times New Roman" w:cs="Times New Roman"/>
          <w:color w:val="000000"/>
          <w:sz w:val="24"/>
          <w:szCs w:val="24"/>
          <w:lang w:eastAsia="sr-Latn-CS"/>
        </w:rPr>
        <w:t>(4) Društvo za osiguranje mora za osnivanje podružnice u trećoj državi prethodno dobiti dozvolu Agencije.</w:t>
      </w:r>
    </w:p>
    <w:p w14:paraId="351B9957"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ED6755E"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Osnovni kapital</w:t>
      </w:r>
    </w:p>
    <w:p w14:paraId="0461A464"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21</w:t>
      </w:r>
    </w:p>
    <w:p w14:paraId="30EC52F1"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Osnovni kapital pri osnivanju društva za osiguranje, odnosno pri proširenju dozvole za obavljanje poslova osiguranja društva za osiguranje, ne smije biti manji od iznosa apsolutnog praga minimalnog zahtijevanog kapitala iz člana 179 ovog zakona.</w:t>
      </w:r>
    </w:p>
    <w:p w14:paraId="7536AD62"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4DA66D8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Sredstva osnovnog kapitala društva za osiguranje ne smiju poticati iz zajmova ili kredita niti biti opterećena na bilo koji način.</w:t>
      </w:r>
    </w:p>
    <w:p w14:paraId="04C4C7A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C2C5C4A"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Akcije društva za osiguranje</w:t>
      </w:r>
    </w:p>
    <w:p w14:paraId="1CDD37B6"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22</w:t>
      </w:r>
    </w:p>
    <w:p w14:paraId="6DAEF6C3"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Akcije društva za osiguranje glase na ime.</w:t>
      </w:r>
    </w:p>
    <w:p w14:paraId="6C3D9923"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1228CF2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Akcije iz stava 1 ovog člana moraju biti u cjelosti uplaćene u novcu prije upisa u Centralni registar privrednih subjekata (u daljem tekstu: CRPS).</w:t>
      </w:r>
    </w:p>
    <w:p w14:paraId="429EB865"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5E14D641"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može emitovati povlašćene akcije najviše do 25% od ukupnog broja akcija.</w:t>
      </w:r>
    </w:p>
    <w:p w14:paraId="606C541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36E3572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Stav 2 ovog člana ne primjenjuje se u slučaju pripajanja društva za osiguranje, odnosno podjele društva za osiguranje.</w:t>
      </w:r>
    </w:p>
    <w:p w14:paraId="4A92D6EB"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E4BE33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Poglavlje II</w:t>
      </w:r>
    </w:p>
    <w:p w14:paraId="405899C2"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 xml:space="preserve">Dozvola za rad </w:t>
      </w:r>
    </w:p>
    <w:p w14:paraId="220F8D2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
          <w:bCs/>
          <w:color w:val="4683B5"/>
          <w:sz w:val="24"/>
          <w:szCs w:val="24"/>
        </w:rPr>
      </w:pPr>
    </w:p>
    <w:p w14:paraId="49A6FDAA"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Dozvola za rad</w:t>
      </w:r>
    </w:p>
    <w:p w14:paraId="265E3D33"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23</w:t>
      </w:r>
    </w:p>
    <w:p w14:paraId="085E8A39" w14:textId="380BBFCE"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 xml:space="preserve">(1) Društvo za osiguranje smije obavljati samo poslove osiguranja i poslove reosiguranja u vrsti osiguranja za koje je prethodno </w:t>
      </w:r>
      <w:r w:rsidR="00B76F4B" w:rsidRPr="00397F62">
        <w:rPr>
          <w:rFonts w:ascii="Times New Roman" w:eastAsia="Times New Roman" w:hAnsi="Times New Roman" w:cs="Times New Roman"/>
          <w:color w:val="000000"/>
          <w:sz w:val="24"/>
          <w:szCs w:val="24"/>
          <w:lang w:eastAsia="sr-Latn-CS"/>
        </w:rPr>
        <w:t xml:space="preserve">od Agencije </w:t>
      </w:r>
      <w:r w:rsidRPr="00397F62">
        <w:rPr>
          <w:rFonts w:ascii="Times New Roman" w:eastAsia="Times New Roman" w:hAnsi="Times New Roman" w:cs="Times New Roman"/>
          <w:color w:val="000000"/>
          <w:sz w:val="24"/>
          <w:szCs w:val="24"/>
          <w:lang w:eastAsia="sr-Latn-CS"/>
        </w:rPr>
        <w:t>pribavilo dozvolu za obavljanje poslova osiguranja.</w:t>
      </w:r>
    </w:p>
    <w:p w14:paraId="2DE96521" w14:textId="77777777"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6DD97435" w14:textId="24586AC9"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 Dozvola za obavljanje poslova osiguranja, odnosno poslova reosiguranja koje je Agencija izdala u skladu sa ovim zakonom važi na teritoriji svih država članica i obuhvata i p</w:t>
      </w:r>
      <w:r w:rsidR="00951F2E" w:rsidRPr="00397F62">
        <w:rPr>
          <w:rFonts w:ascii="Times New Roman" w:eastAsia="Times New Roman" w:hAnsi="Times New Roman" w:cs="Times New Roman"/>
          <w:color w:val="000000"/>
          <w:sz w:val="24"/>
          <w:szCs w:val="24"/>
          <w:lang w:eastAsia="sr-Latn-CS"/>
        </w:rPr>
        <w:t>oslovanje putem</w:t>
      </w:r>
      <w:r w:rsidRPr="00397F62">
        <w:rPr>
          <w:rFonts w:ascii="Times New Roman" w:eastAsia="Times New Roman" w:hAnsi="Times New Roman" w:cs="Times New Roman"/>
          <w:color w:val="000000"/>
          <w:sz w:val="24"/>
          <w:szCs w:val="24"/>
          <w:lang w:eastAsia="sr-Latn-CS"/>
        </w:rPr>
        <w:t xml:space="preserve"> </w:t>
      </w:r>
      <w:r w:rsidR="00951F2E" w:rsidRPr="00397F62">
        <w:rPr>
          <w:rFonts w:ascii="Times New Roman" w:eastAsia="Times New Roman" w:hAnsi="Times New Roman" w:cs="Times New Roman"/>
          <w:color w:val="000000"/>
          <w:sz w:val="24"/>
          <w:szCs w:val="24"/>
          <w:lang w:eastAsia="sr-Latn-CS"/>
        </w:rPr>
        <w:t xml:space="preserve">prava </w:t>
      </w:r>
      <w:r w:rsidRPr="00397F62">
        <w:rPr>
          <w:rFonts w:ascii="Times New Roman" w:eastAsia="Times New Roman" w:hAnsi="Times New Roman" w:cs="Times New Roman"/>
          <w:color w:val="000000"/>
          <w:sz w:val="24"/>
          <w:szCs w:val="24"/>
          <w:lang w:eastAsia="sr-Latn-CS"/>
        </w:rPr>
        <w:t xml:space="preserve">poslovnog nastanjivanja i </w:t>
      </w:r>
      <w:r w:rsidR="00951F2E" w:rsidRPr="00397F62">
        <w:rPr>
          <w:rFonts w:ascii="Times New Roman" w:eastAsia="Times New Roman" w:hAnsi="Times New Roman" w:cs="Times New Roman"/>
          <w:color w:val="000000"/>
          <w:sz w:val="24"/>
          <w:szCs w:val="24"/>
          <w:lang w:eastAsia="sr-Latn-CS"/>
        </w:rPr>
        <w:t xml:space="preserve">putem </w:t>
      </w:r>
      <w:r w:rsidRPr="00397F62">
        <w:rPr>
          <w:rFonts w:ascii="Times New Roman" w:eastAsia="Times New Roman" w:hAnsi="Times New Roman" w:cs="Times New Roman"/>
          <w:color w:val="000000"/>
          <w:sz w:val="24"/>
          <w:szCs w:val="24"/>
          <w:lang w:eastAsia="sr-Latn-CS"/>
        </w:rPr>
        <w:t>slobod</w:t>
      </w:r>
      <w:r w:rsidR="00951F2E" w:rsidRPr="00397F62">
        <w:rPr>
          <w:rFonts w:ascii="Times New Roman" w:eastAsia="Times New Roman" w:hAnsi="Times New Roman" w:cs="Times New Roman"/>
          <w:color w:val="000000"/>
          <w:sz w:val="24"/>
          <w:szCs w:val="24"/>
          <w:lang w:eastAsia="sr-Latn-CS"/>
        </w:rPr>
        <w:t>e</w:t>
      </w:r>
      <w:r w:rsidRPr="00397F62">
        <w:rPr>
          <w:rFonts w:ascii="Times New Roman" w:eastAsia="Times New Roman" w:hAnsi="Times New Roman" w:cs="Times New Roman"/>
          <w:color w:val="000000"/>
          <w:sz w:val="24"/>
          <w:szCs w:val="24"/>
          <w:lang w:eastAsia="sr-Latn-CS"/>
        </w:rPr>
        <w:t xml:space="preserve"> pružanja usluga.</w:t>
      </w:r>
    </w:p>
    <w:p w14:paraId="4A4C118F"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634A81F9" w14:textId="0645ABAB"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FA6807" w:rsidRPr="00397F62">
        <w:rPr>
          <w:rFonts w:ascii="Times New Roman" w:hAnsi="Times New Roman" w:cs="Times New Roman"/>
          <w:color w:val="000000"/>
          <w:sz w:val="24"/>
          <w:szCs w:val="24"/>
        </w:rPr>
        <w:t>3</w:t>
      </w:r>
      <w:r w:rsidRPr="00397F62">
        <w:rPr>
          <w:rFonts w:ascii="Times New Roman" w:hAnsi="Times New Roman" w:cs="Times New Roman"/>
          <w:color w:val="000000"/>
          <w:sz w:val="24"/>
          <w:szCs w:val="24"/>
        </w:rPr>
        <w:t xml:space="preserve">) Društvo za osiguranje ne može podnijeti zahtjev za izdavanje dozvole za obavljanje poslova osiguranja na osnovu poslovnog plana koji predviđa poslovanje isključivo van teritorije Crne Gore. </w:t>
      </w:r>
    </w:p>
    <w:p w14:paraId="3C69244B"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sz w:val="24"/>
          <w:szCs w:val="24"/>
        </w:rPr>
      </w:pPr>
    </w:p>
    <w:p w14:paraId="28A22E3C"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24</w:t>
      </w:r>
    </w:p>
    <w:p w14:paraId="70D4773B" w14:textId="2A8F4690" w:rsidR="00DE39FD" w:rsidRPr="00397F62" w:rsidRDefault="00DE39FD" w:rsidP="00C4123F">
      <w:pPr>
        <w:autoSpaceDE w:val="0"/>
        <w:autoSpaceDN w:val="0"/>
        <w:adjustRightInd w:val="0"/>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 xml:space="preserve">Za promjenu naziva i sjedišta društva obavezno se pribavlja saglasnost </w:t>
      </w:r>
      <w:r w:rsidR="00405A4F" w:rsidRPr="00397F62">
        <w:rPr>
          <w:rFonts w:ascii="Times New Roman" w:hAnsi="Times New Roman" w:cs="Times New Roman"/>
          <w:bCs/>
          <w:sz w:val="24"/>
          <w:szCs w:val="24"/>
        </w:rPr>
        <w:t>Agencije</w:t>
      </w:r>
      <w:r w:rsidRPr="00397F62">
        <w:rPr>
          <w:rFonts w:ascii="Times New Roman" w:hAnsi="Times New Roman" w:cs="Times New Roman"/>
          <w:bCs/>
          <w:sz w:val="24"/>
          <w:szCs w:val="24"/>
        </w:rPr>
        <w:t>.</w:t>
      </w:r>
    </w:p>
    <w:p w14:paraId="21EEFE8F"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4683B5"/>
          <w:sz w:val="24"/>
          <w:szCs w:val="24"/>
        </w:rPr>
      </w:pPr>
    </w:p>
    <w:p w14:paraId="68A86B9E"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Zahtjev za izdavanje dozvole za obavljanje poslova osiguranja</w:t>
      </w:r>
    </w:p>
    <w:p w14:paraId="20358B08"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25</w:t>
      </w:r>
    </w:p>
    <w:p w14:paraId="41236455" w14:textId="745AF90D"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Zahtjev za izdavanje dozvole za obavljanje poslova osiguranja </w:t>
      </w:r>
      <w:r w:rsidR="0076648D" w:rsidRPr="00397F62">
        <w:rPr>
          <w:rFonts w:ascii="Times New Roman" w:hAnsi="Times New Roman" w:cs="Times New Roman"/>
          <w:color w:val="000000"/>
          <w:sz w:val="24"/>
          <w:szCs w:val="24"/>
        </w:rPr>
        <w:t>Agenciji</w:t>
      </w:r>
      <w:r w:rsidRPr="00397F62">
        <w:rPr>
          <w:rFonts w:ascii="Times New Roman" w:hAnsi="Times New Roman" w:cs="Times New Roman"/>
          <w:color w:val="000000"/>
          <w:sz w:val="24"/>
          <w:szCs w:val="24"/>
        </w:rPr>
        <w:t xml:space="preserve"> podnose osnivači društva za osiguranje.</w:t>
      </w:r>
    </w:p>
    <w:p w14:paraId="05CCF41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22BCB65A" w14:textId="03A7243E"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(2) U zahtjevu za izdavanje dozvole iz stava  1 ovog člana mora se navesti grupa osiguranja, pojedine vrste osiguranja ili rizici u pojedinoj vrsti osiguranja za koje se traži izdavanje dozvole.</w:t>
      </w:r>
    </w:p>
    <w:p w14:paraId="3CAC63AD"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3C78BA8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Uz zahtjev iz stava 1 ovog člana podnose se:</w:t>
      </w:r>
    </w:p>
    <w:p w14:paraId="7E99200A" w14:textId="2D575213"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ugovor, odnosno odluka o osnivanju</w:t>
      </w:r>
      <w:r w:rsidR="00F37DA8" w:rsidRPr="00397F62">
        <w:rPr>
          <w:rFonts w:ascii="Times New Roman" w:hAnsi="Times New Roman" w:cs="Times New Roman"/>
          <w:color w:val="000000"/>
          <w:sz w:val="24"/>
          <w:szCs w:val="24"/>
        </w:rPr>
        <w:t>;</w:t>
      </w:r>
    </w:p>
    <w:p w14:paraId="536F0CA7" w14:textId="77777777"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predlog statuta;</w:t>
      </w:r>
    </w:p>
    <w:p w14:paraId="66454798" w14:textId="6F05662D"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dokaz da su obezbijeđena novčana sredstva najmanje u visini iznosa </w:t>
      </w:r>
      <w:r w:rsidR="00951F2E" w:rsidRPr="00397F62">
        <w:rPr>
          <w:rFonts w:ascii="Times New Roman" w:hAnsi="Times New Roman" w:cs="Times New Roman"/>
          <w:color w:val="000000"/>
          <w:sz w:val="24"/>
          <w:szCs w:val="24"/>
        </w:rPr>
        <w:t xml:space="preserve">osnovnog </w:t>
      </w:r>
      <w:r w:rsidRPr="00397F62">
        <w:rPr>
          <w:rFonts w:ascii="Times New Roman" w:hAnsi="Times New Roman" w:cs="Times New Roman"/>
          <w:color w:val="000000"/>
          <w:sz w:val="24"/>
          <w:szCs w:val="24"/>
        </w:rPr>
        <w:t>kapitala iz člana 21 ovog zakona i sredstva za pokriće osnivačkih i drugih troškova vezanih za početak rada društva;</w:t>
      </w:r>
    </w:p>
    <w:p w14:paraId="0AD885C3" w14:textId="77777777"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podatke o akcionarima i licima koja su sa njima u odnosu uske povezanosti;</w:t>
      </w:r>
    </w:p>
    <w:p w14:paraId="2F9040C3" w14:textId="77777777" w:rsidR="00DE39FD" w:rsidRPr="00397F62" w:rsidRDefault="00DE39FD" w:rsidP="00C4123F">
      <w:pPr>
        <w:pStyle w:val="ListParagraph"/>
        <w:numPr>
          <w:ilvl w:val="0"/>
          <w:numId w:val="13"/>
        </w:numPr>
        <w:spacing w:after="0" w:line="240" w:lineRule="auto"/>
        <w:jc w:val="both"/>
        <w:rPr>
          <w:rFonts w:ascii="Times New Roman" w:hAnsi="Times New Roman" w:cs="Times New Roman"/>
          <w:sz w:val="24"/>
          <w:szCs w:val="24"/>
        </w:rPr>
      </w:pPr>
      <w:r w:rsidRPr="00397F62">
        <w:rPr>
          <w:rFonts w:ascii="Times New Roman" w:hAnsi="Times New Roman" w:cs="Times New Roman"/>
          <w:color w:val="000000"/>
          <w:sz w:val="24"/>
          <w:szCs w:val="24"/>
        </w:rPr>
        <w:t>za lica koja namjeravaju da steknu kvalifikovano učešće, podaci o registraciji tog lica i dokazi o ispunjenosti uslova za sticanje kvalifikovanog učešća u smislu ovog zakona</w:t>
      </w:r>
      <w:r w:rsidRPr="00397F62">
        <w:rPr>
          <w:rFonts w:ascii="Times New Roman" w:hAnsi="Times New Roman" w:cs="Times New Roman"/>
          <w:sz w:val="24"/>
          <w:szCs w:val="24"/>
        </w:rPr>
        <w:t>;</w:t>
      </w:r>
    </w:p>
    <w:p w14:paraId="4C115826" w14:textId="7F7FC370" w:rsidR="00DE39FD" w:rsidRPr="00397F62" w:rsidRDefault="00DE39FD" w:rsidP="00C4123F">
      <w:pPr>
        <w:pStyle w:val="ListParagraph"/>
        <w:numPr>
          <w:ilvl w:val="0"/>
          <w:numId w:val="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za fizička lica koja su predložena za članove organa upravljanja društva za osiguranje, </w:t>
      </w:r>
      <w:r w:rsidRPr="00397F62">
        <w:rPr>
          <w:rFonts w:ascii="Times New Roman" w:hAnsi="Times New Roman" w:cs="Times New Roman"/>
          <w:color w:val="000000"/>
          <w:sz w:val="24"/>
          <w:szCs w:val="24"/>
        </w:rPr>
        <w:t>dokazi kojima se dokazuje ispunjenost uslova za imenovanje u organe upravljanja u smislu Glave V ovog zakona</w:t>
      </w:r>
      <w:r w:rsidR="00F37DA8" w:rsidRPr="00397F62">
        <w:rPr>
          <w:rFonts w:ascii="Times New Roman" w:hAnsi="Times New Roman" w:cs="Times New Roman"/>
          <w:color w:val="000000"/>
          <w:sz w:val="24"/>
          <w:szCs w:val="24"/>
        </w:rPr>
        <w:t>;</w:t>
      </w:r>
    </w:p>
    <w:p w14:paraId="506F8571" w14:textId="4CDDB53A"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podaci o licima koja će biti nosioci ključnih funkcija, sa dokazom da ta lica ispunjavaju uslove iz Glave V ovog zakona, i dokaz da će društvo za osiguranje moći ispuniti uslove u vezi sa sistemom upravljanja u skladu sa ovim zakonom</w:t>
      </w:r>
      <w:r w:rsidR="00F37DA8" w:rsidRPr="00397F62">
        <w:rPr>
          <w:rFonts w:ascii="Times New Roman" w:hAnsi="Times New Roman" w:cs="Times New Roman"/>
          <w:color w:val="000000"/>
          <w:sz w:val="24"/>
          <w:szCs w:val="24"/>
        </w:rPr>
        <w:t>;</w:t>
      </w:r>
    </w:p>
    <w:p w14:paraId="615F1F82" w14:textId="3B82F52A"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organizacionu strukturu i poslovni plan društva za osiguranje za sljedeće tri poslovne godine, u skladu sa članom 26 ovog zakona</w:t>
      </w:r>
      <w:r w:rsidR="00F37DA8" w:rsidRPr="00397F62">
        <w:rPr>
          <w:rFonts w:ascii="Times New Roman" w:hAnsi="Times New Roman" w:cs="Times New Roman"/>
          <w:color w:val="000000"/>
          <w:sz w:val="24"/>
          <w:szCs w:val="24"/>
        </w:rPr>
        <w:t>;</w:t>
      </w:r>
    </w:p>
    <w:p w14:paraId="1948A7CE" w14:textId="7DF10AD6"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ako je planiran prenos poslova, dokumentaciju koja se dostavlja prije izdvajanja poslova u skladu sa ovim zakonom</w:t>
      </w:r>
      <w:r w:rsidR="00F37DA8" w:rsidRPr="00397F62">
        <w:rPr>
          <w:rFonts w:ascii="Times New Roman" w:hAnsi="Times New Roman" w:cs="Times New Roman"/>
          <w:color w:val="000000"/>
          <w:sz w:val="24"/>
          <w:szCs w:val="24"/>
        </w:rPr>
        <w:t>;</w:t>
      </w:r>
    </w:p>
    <w:p w14:paraId="135A3AB1" w14:textId="7488C163"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za društvo koje namjerava da obavlja obavezna osiguranja u saobraćaju, uslove osiguranja po vrstama obaveznih osiguranja u skladu sa zakonom</w:t>
      </w:r>
      <w:r w:rsidR="00F37DA8" w:rsidRPr="00397F62">
        <w:rPr>
          <w:rFonts w:ascii="Times New Roman" w:hAnsi="Times New Roman" w:cs="Times New Roman"/>
          <w:color w:val="000000"/>
          <w:sz w:val="24"/>
          <w:szCs w:val="24"/>
        </w:rPr>
        <w:t>;</w:t>
      </w:r>
    </w:p>
    <w:p w14:paraId="078A5C44" w14:textId="09CF42EF" w:rsidR="00DE39FD" w:rsidRPr="00397F62" w:rsidRDefault="00DE39FD" w:rsidP="00C4123F">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dokaz o postojanju prihvatljivih osnovnih</w:t>
      </w:r>
      <w:r w:rsidR="00552E6E" w:rsidRPr="00397F62">
        <w:rPr>
          <w:rFonts w:ascii="Times New Roman" w:hAnsi="Times New Roman" w:cs="Times New Roman"/>
          <w:color w:val="000000"/>
          <w:sz w:val="24"/>
          <w:szCs w:val="24"/>
        </w:rPr>
        <w:t xml:space="preserve"> sopstvenih sredstava</w:t>
      </w:r>
      <w:r w:rsidRPr="00397F62">
        <w:rPr>
          <w:rFonts w:ascii="Times New Roman" w:hAnsi="Times New Roman" w:cs="Times New Roman"/>
          <w:color w:val="000000"/>
          <w:sz w:val="24"/>
          <w:szCs w:val="24"/>
        </w:rPr>
        <w:t xml:space="preserve"> za pokriće apsolutnog praga minimalnog zahtijevanog kapitala iz člana 179 ovog zakona</w:t>
      </w:r>
      <w:r w:rsidR="00F37DA8" w:rsidRPr="00397F62">
        <w:rPr>
          <w:rFonts w:ascii="Times New Roman" w:hAnsi="Times New Roman" w:cs="Times New Roman"/>
          <w:color w:val="000000"/>
          <w:sz w:val="24"/>
          <w:szCs w:val="24"/>
        </w:rPr>
        <w:t>;</w:t>
      </w:r>
    </w:p>
    <w:p w14:paraId="42EF196C" w14:textId="2C24B5C4" w:rsidR="00C65D47" w:rsidRPr="00397F62" w:rsidRDefault="00C65D47" w:rsidP="00C4123F">
      <w:pPr>
        <w:pStyle w:val="ListParagraph"/>
        <w:numPr>
          <w:ilvl w:val="0"/>
          <w:numId w:val="13"/>
        </w:numPr>
        <w:autoSpaceDE w:val="0"/>
        <w:autoSpaceDN w:val="0"/>
        <w:adjustRightInd w:val="0"/>
        <w:spacing w:after="0" w:line="240" w:lineRule="auto"/>
        <w:ind w:left="644"/>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dokaz da će društvo za osiguranje moći da održava prihvatljiv</w:t>
      </w:r>
      <w:r w:rsidR="00BA5671"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osnovn</w:t>
      </w:r>
      <w:r w:rsidR="00BA5671"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w:t>
      </w:r>
      <w:r w:rsidR="001E6386" w:rsidRPr="00397F62">
        <w:rPr>
          <w:rFonts w:ascii="Times New Roman" w:hAnsi="Times New Roman" w:cs="Times New Roman"/>
          <w:color w:val="000000"/>
          <w:sz w:val="24"/>
          <w:szCs w:val="24"/>
        </w:rPr>
        <w:t>sopstvena</w:t>
      </w:r>
      <w:r w:rsidRPr="00397F62">
        <w:rPr>
          <w:rFonts w:ascii="Times New Roman" w:hAnsi="Times New Roman" w:cs="Times New Roman"/>
          <w:color w:val="000000"/>
          <w:sz w:val="24"/>
          <w:szCs w:val="24"/>
        </w:rPr>
        <w:t xml:space="preserve"> </w:t>
      </w:r>
      <w:r w:rsidR="00BA5671" w:rsidRPr="00397F62">
        <w:rPr>
          <w:rFonts w:ascii="Times New Roman" w:hAnsi="Times New Roman" w:cs="Times New Roman"/>
          <w:color w:val="000000"/>
          <w:sz w:val="24"/>
          <w:szCs w:val="24"/>
        </w:rPr>
        <w:t>sredstva</w:t>
      </w:r>
      <w:r w:rsidRPr="00397F62">
        <w:rPr>
          <w:rFonts w:ascii="Times New Roman" w:hAnsi="Times New Roman" w:cs="Times New Roman"/>
          <w:color w:val="000000"/>
          <w:sz w:val="24"/>
          <w:szCs w:val="24"/>
        </w:rPr>
        <w:t xml:space="preserve"> u iznosu dovoljnom za pokriće minimalnog zahtijevanog kapitala, u skladu sa članom 179 ovog zakona</w:t>
      </w:r>
      <w:r w:rsidR="00F37DA8" w:rsidRPr="00397F62">
        <w:rPr>
          <w:rFonts w:ascii="Times New Roman" w:hAnsi="Times New Roman" w:cs="Times New Roman"/>
          <w:color w:val="000000"/>
          <w:sz w:val="24"/>
          <w:szCs w:val="24"/>
        </w:rPr>
        <w:t>;</w:t>
      </w:r>
    </w:p>
    <w:p w14:paraId="69AF0F76" w14:textId="5B4C7969" w:rsidR="00C65D47" w:rsidRPr="00397F62" w:rsidRDefault="00C65D47" w:rsidP="00C4123F">
      <w:pPr>
        <w:pStyle w:val="ListParagraph"/>
        <w:numPr>
          <w:ilvl w:val="0"/>
          <w:numId w:val="13"/>
        </w:numPr>
        <w:spacing w:after="0" w:line="240" w:lineRule="auto"/>
        <w:ind w:left="644"/>
        <w:jc w:val="both"/>
        <w:rPr>
          <w:rFonts w:ascii="Times New Roman" w:hAnsi="Times New Roman" w:cs="Times New Roman"/>
          <w:sz w:val="24"/>
          <w:szCs w:val="24"/>
        </w:rPr>
      </w:pPr>
      <w:r w:rsidRPr="00397F62">
        <w:rPr>
          <w:rFonts w:ascii="Times New Roman" w:hAnsi="Times New Roman" w:cs="Times New Roman"/>
          <w:color w:val="000000"/>
          <w:sz w:val="24"/>
          <w:szCs w:val="24"/>
        </w:rPr>
        <w:t>dokaz da će društvo za osiguranje moći da održava prihvatljiv</w:t>
      </w:r>
      <w:r w:rsidR="001E6386"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w:t>
      </w:r>
      <w:r w:rsidR="00BD1885" w:rsidRPr="00397F62">
        <w:rPr>
          <w:rFonts w:ascii="Times New Roman" w:hAnsi="Times New Roman" w:cs="Times New Roman"/>
          <w:color w:val="000000"/>
          <w:sz w:val="24"/>
          <w:szCs w:val="24"/>
        </w:rPr>
        <w:t>sopstvena sredstva</w:t>
      </w:r>
      <w:r w:rsidRPr="00397F62">
        <w:rPr>
          <w:rFonts w:ascii="Times New Roman" w:hAnsi="Times New Roman" w:cs="Times New Roman"/>
          <w:color w:val="000000"/>
          <w:sz w:val="24"/>
          <w:szCs w:val="24"/>
        </w:rPr>
        <w:t xml:space="preserve"> u iznosu dovoljnom za pokriće zahtijevanog solventnog kapitala, u skladu sa članom 140 ovog zakona.</w:t>
      </w:r>
    </w:p>
    <w:p w14:paraId="25AE1B19" w14:textId="77777777" w:rsidR="00DE39FD" w:rsidRPr="00397F62" w:rsidRDefault="00DE39FD" w:rsidP="00C4123F">
      <w:pPr>
        <w:pStyle w:val="ListParagraph"/>
        <w:spacing w:after="0" w:line="240" w:lineRule="auto"/>
        <w:ind w:left="360"/>
        <w:jc w:val="both"/>
        <w:rPr>
          <w:rFonts w:ascii="Times New Roman" w:hAnsi="Times New Roman" w:cs="Times New Roman"/>
          <w:b/>
          <w:strike/>
          <w:sz w:val="24"/>
          <w:szCs w:val="24"/>
        </w:rPr>
      </w:pPr>
    </w:p>
    <w:p w14:paraId="23525258" w14:textId="77777777" w:rsidR="00DE39FD" w:rsidRPr="00397F62" w:rsidRDefault="00DE39FD" w:rsidP="00C4123F">
      <w:pPr>
        <w:spacing w:after="0" w:line="240" w:lineRule="auto"/>
        <w:rPr>
          <w:rFonts w:ascii="Times New Roman" w:hAnsi="Times New Roman" w:cs="Times New Roman"/>
          <w:color w:val="000000"/>
          <w:sz w:val="24"/>
          <w:szCs w:val="24"/>
        </w:rPr>
      </w:pPr>
      <w:r w:rsidRPr="00397F62">
        <w:rPr>
          <w:rFonts w:ascii="Times New Roman" w:hAnsi="Times New Roman" w:cs="Times New Roman"/>
          <w:color w:val="000000"/>
          <w:sz w:val="24"/>
          <w:szCs w:val="24"/>
        </w:rPr>
        <w:t>(4) Pored dokumentacije iz stava 3 ovog člana, osnivači podnose i:</w:t>
      </w:r>
    </w:p>
    <w:p w14:paraId="282DBFA7" w14:textId="6FFA5F8F" w:rsidR="00DE39FD" w:rsidRPr="00397F62" w:rsidRDefault="00DE39FD" w:rsidP="00C4123F">
      <w:pPr>
        <w:pStyle w:val="ListParagraph"/>
        <w:numPr>
          <w:ilvl w:val="0"/>
          <w:numId w:val="2"/>
        </w:numPr>
        <w:autoSpaceDE w:val="0"/>
        <w:autoSpaceDN w:val="0"/>
        <w:adjustRightInd w:val="0"/>
        <w:spacing w:after="0" w:line="240" w:lineRule="auto"/>
        <w:ind w:left="567" w:firstLine="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za društva koja namjeravaju da obavljaju poslove osiguranja iz člana 18 stav 1 tačka 10</w:t>
      </w:r>
      <w:r w:rsidR="002A1A2D" w:rsidRPr="00397F62">
        <w:rPr>
          <w:rFonts w:ascii="Times New Roman" w:hAnsi="Times New Roman" w:cs="Times New Roman"/>
          <w:color w:val="000000"/>
          <w:sz w:val="24"/>
          <w:szCs w:val="24"/>
        </w:rPr>
        <w:t xml:space="preserve"> ovog zakona</w:t>
      </w:r>
      <w:r w:rsidRPr="00397F62">
        <w:rPr>
          <w:rFonts w:ascii="Times New Roman" w:hAnsi="Times New Roman" w:cs="Times New Roman"/>
          <w:color w:val="000000"/>
          <w:sz w:val="24"/>
          <w:szCs w:val="24"/>
        </w:rPr>
        <w:t xml:space="preserve"> -  imena i adrese svih predstavnika za rješavanje odštetnih zahtjeva koji su imenovani u svakoj državi članici u kojoj društvo obavlja te poslove osiguranja;</w:t>
      </w:r>
    </w:p>
    <w:p w14:paraId="7E1E40A8" w14:textId="77777777" w:rsidR="00DE39FD" w:rsidRPr="00397F62" w:rsidRDefault="00DE39FD" w:rsidP="00C4123F">
      <w:pPr>
        <w:pStyle w:val="ListParagraph"/>
        <w:numPr>
          <w:ilvl w:val="0"/>
          <w:numId w:val="2"/>
        </w:numPr>
        <w:autoSpaceDE w:val="0"/>
        <w:autoSpaceDN w:val="0"/>
        <w:adjustRightInd w:val="0"/>
        <w:spacing w:after="0" w:line="240" w:lineRule="auto"/>
        <w:ind w:left="567" w:firstLine="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za društva koja namjeravaju da obavljaju vrstu osiguranja iz člana 18 stav 1 tačka 18 ovog zakona - spisak kadrovskih i tehničkih kapaciteta, uključujući kvalifikacije zdravstvenih timova i kvalitet opreme koje će društvo za osiguranje koristiti za ispunjenje obaveza iz navedene vrste osiguranja.</w:t>
      </w:r>
    </w:p>
    <w:p w14:paraId="69A368D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3CF8D01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Pored podataka iz ovog člana, Agencija može tražiti i druge informacije, dokaze i podatke kojima se dokazuje ispunjenost uslova iz ovog člana (informacije propisane zakonom kojim se uređuje sprječavanje pranja novca i finansiranja terorizma i slično).</w:t>
      </w:r>
    </w:p>
    <w:p w14:paraId="3054356F"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2992C1CF" w14:textId="1F1045CA"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Prije izdavanja dozvole za obavljanje poslova osiguranja, Agencija će se konsultovati i tražiti informacije od:</w:t>
      </w:r>
    </w:p>
    <w:p w14:paraId="7E21FDE8" w14:textId="77777777" w:rsidR="00DE39FD" w:rsidRPr="00397F62" w:rsidRDefault="00DE39FD" w:rsidP="00C4123F">
      <w:pPr>
        <w:pStyle w:val="ListParagraph"/>
        <w:numPr>
          <w:ilvl w:val="0"/>
          <w:numId w:val="2"/>
        </w:numPr>
        <w:autoSpaceDE w:val="0"/>
        <w:autoSpaceDN w:val="0"/>
        <w:adjustRightInd w:val="0"/>
        <w:spacing w:after="0" w:line="240" w:lineRule="auto"/>
        <w:ind w:left="709"/>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nadležnog nadzornog organa matične države članice, prije izdavanja dozvole za obavljanje poslova osiguranja društvu koje je, direktno ili indirektno, zavisno društvo društva za osiguranje sa sjedištem u toj državi članici, ili nad kojim ima kontrolu isto lice koje ima kontrolu nad društvom za osiguranje sa sjedištem u toj državi članici;</w:t>
      </w:r>
    </w:p>
    <w:p w14:paraId="7916BA11" w14:textId="77777777" w:rsidR="00DE39FD" w:rsidRPr="00397F62" w:rsidRDefault="00DE39FD" w:rsidP="00C4123F">
      <w:pPr>
        <w:pStyle w:val="ListParagraph"/>
        <w:numPr>
          <w:ilvl w:val="0"/>
          <w:numId w:val="2"/>
        </w:numPr>
        <w:autoSpaceDE w:val="0"/>
        <w:autoSpaceDN w:val="0"/>
        <w:adjustRightInd w:val="0"/>
        <w:spacing w:after="0" w:line="240" w:lineRule="auto"/>
        <w:ind w:left="709"/>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nadzornog organa matične države članice, odnosno treće države, prije izdavanja dozvole za obavljanje poslova osiguranja društvu koje je, direktno ili indirektno, zavisno društvo kreditne institucije ili investicionog društva sa sjedištem u Evropskoj uniji, ili nad kojim ima kontrolu isto </w:t>
      </w:r>
      <w:r w:rsidRPr="00397F62">
        <w:rPr>
          <w:rFonts w:ascii="Times New Roman" w:hAnsi="Times New Roman" w:cs="Times New Roman"/>
          <w:color w:val="000000"/>
          <w:sz w:val="24"/>
          <w:szCs w:val="24"/>
        </w:rPr>
        <w:lastRenderedPageBreak/>
        <w:t>lice koje ima kontrolu nad kreditne institucije ili investicionog društva sa sjedištem u Evropskoj uniji.</w:t>
      </w:r>
    </w:p>
    <w:p w14:paraId="77ED2A1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235CB6E" w14:textId="3CBE63BC" w:rsidR="006E31D1"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(7) </w:t>
      </w:r>
      <w:r w:rsidR="006E31D1" w:rsidRPr="00397F62">
        <w:rPr>
          <w:rFonts w:ascii="Times New Roman" w:hAnsi="Times New Roman" w:cs="Times New Roman"/>
          <w:color w:val="000000"/>
          <w:sz w:val="24"/>
          <w:szCs w:val="24"/>
        </w:rPr>
        <w:t>Konsultacije i razmj</w:t>
      </w:r>
      <w:r w:rsidR="00E9005A" w:rsidRPr="00397F62">
        <w:rPr>
          <w:rFonts w:ascii="Times New Roman" w:hAnsi="Times New Roman" w:cs="Times New Roman"/>
          <w:color w:val="000000"/>
          <w:sz w:val="24"/>
          <w:szCs w:val="24"/>
        </w:rPr>
        <w:t>e</w:t>
      </w:r>
      <w:r w:rsidR="006E31D1" w:rsidRPr="00397F62">
        <w:rPr>
          <w:rFonts w:ascii="Times New Roman" w:hAnsi="Times New Roman" w:cs="Times New Roman"/>
          <w:color w:val="000000"/>
          <w:sz w:val="24"/>
          <w:szCs w:val="24"/>
        </w:rPr>
        <w:t>na informacija iz stava 6 ovog člana sprovodiće se u vezi sa primjerenošću sticalaca kvalifikovanog učešća, članova organa upravljanja i rukovođenja društva za osiguranje i drugih lica koja rukovode ključnim funkcijama u društvu za osiguranje.</w:t>
      </w:r>
    </w:p>
    <w:p w14:paraId="334B7DA2" w14:textId="77777777" w:rsidR="006E31D1" w:rsidRPr="00397F62" w:rsidRDefault="006E31D1" w:rsidP="00C4123F">
      <w:pPr>
        <w:autoSpaceDE w:val="0"/>
        <w:autoSpaceDN w:val="0"/>
        <w:adjustRightInd w:val="0"/>
        <w:spacing w:after="0" w:line="240" w:lineRule="auto"/>
        <w:jc w:val="both"/>
        <w:rPr>
          <w:rFonts w:ascii="Times New Roman" w:hAnsi="Times New Roman" w:cs="Times New Roman"/>
          <w:color w:val="000000"/>
          <w:sz w:val="24"/>
          <w:szCs w:val="24"/>
        </w:rPr>
      </w:pPr>
    </w:p>
    <w:p w14:paraId="6073ACCF" w14:textId="3C53EE77" w:rsidR="00DE39FD" w:rsidRPr="00397F62" w:rsidRDefault="006E31D1"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(8)</w:t>
      </w:r>
      <w:r w:rsidR="00DE39FD" w:rsidRPr="00397F62">
        <w:rPr>
          <w:rFonts w:ascii="Times New Roman" w:hAnsi="Times New Roman" w:cs="Times New Roman"/>
          <w:color w:val="000000"/>
          <w:sz w:val="24"/>
          <w:szCs w:val="24"/>
        </w:rPr>
        <w:t>Agencija će nadležnom nadzornom organu države članice, na zahtjev, dostaviti informacije iz st</w:t>
      </w:r>
      <w:r w:rsidRPr="00397F62">
        <w:rPr>
          <w:rFonts w:ascii="Times New Roman" w:hAnsi="Times New Roman" w:cs="Times New Roman"/>
          <w:color w:val="000000"/>
          <w:sz w:val="24"/>
          <w:szCs w:val="24"/>
        </w:rPr>
        <w:t>.</w:t>
      </w:r>
      <w:r w:rsidR="00DE39FD" w:rsidRPr="00397F62">
        <w:rPr>
          <w:rFonts w:ascii="Times New Roman" w:hAnsi="Times New Roman" w:cs="Times New Roman"/>
          <w:color w:val="000000"/>
          <w:sz w:val="24"/>
          <w:szCs w:val="24"/>
        </w:rPr>
        <w:t xml:space="preserve"> 6</w:t>
      </w:r>
      <w:r w:rsidRPr="00397F62">
        <w:rPr>
          <w:rFonts w:ascii="Times New Roman" w:hAnsi="Times New Roman" w:cs="Times New Roman"/>
          <w:color w:val="000000"/>
          <w:sz w:val="24"/>
          <w:szCs w:val="24"/>
        </w:rPr>
        <w:t xml:space="preserve"> i 7</w:t>
      </w:r>
      <w:r w:rsidR="00DE39FD" w:rsidRPr="00397F62">
        <w:rPr>
          <w:rFonts w:ascii="Times New Roman" w:hAnsi="Times New Roman" w:cs="Times New Roman"/>
          <w:color w:val="000000"/>
          <w:sz w:val="24"/>
          <w:szCs w:val="24"/>
        </w:rPr>
        <w:t xml:space="preserve"> ovog člana koje se odnose na društvo za osiguranje iz Crne Gore.</w:t>
      </w:r>
    </w:p>
    <w:p w14:paraId="50B96AE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447C4E2" w14:textId="7AF0207F"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6E31D1" w:rsidRPr="00397F62">
        <w:rPr>
          <w:rFonts w:ascii="Times New Roman" w:hAnsi="Times New Roman" w:cs="Times New Roman"/>
          <w:color w:val="000000"/>
          <w:sz w:val="24"/>
          <w:szCs w:val="24"/>
        </w:rPr>
        <w:t>9</w:t>
      </w:r>
      <w:r w:rsidRPr="00397F62">
        <w:rPr>
          <w:rFonts w:ascii="Times New Roman" w:hAnsi="Times New Roman" w:cs="Times New Roman"/>
          <w:color w:val="000000"/>
          <w:sz w:val="24"/>
          <w:szCs w:val="24"/>
        </w:rPr>
        <w:t>) Za osnivače - strana lica, dokumentacija iz st. 3 i 4 ovog člana podnosi se u ovjerenom prevodu na jeziku koji je u službenoj upotrebi u Crnoj Gori.</w:t>
      </w:r>
    </w:p>
    <w:p w14:paraId="00591A8D"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55C3DDB" w14:textId="691B9D19"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6E31D1" w:rsidRPr="00397F62">
        <w:rPr>
          <w:rFonts w:ascii="Times New Roman" w:hAnsi="Times New Roman" w:cs="Times New Roman"/>
          <w:color w:val="000000"/>
          <w:sz w:val="24"/>
          <w:szCs w:val="24"/>
        </w:rPr>
        <w:t>10</w:t>
      </w:r>
      <w:r w:rsidRPr="00397F62">
        <w:rPr>
          <w:rFonts w:ascii="Times New Roman" w:hAnsi="Times New Roman" w:cs="Times New Roman"/>
          <w:color w:val="000000"/>
          <w:sz w:val="24"/>
          <w:szCs w:val="24"/>
        </w:rPr>
        <w:t xml:space="preserve">) Dokumentacija koja se podnosi uz zahtjev iz stava 1 ovog člana ne smije biti starija od </w:t>
      </w:r>
      <w:r w:rsidR="00AF6B4B" w:rsidRPr="00397F62">
        <w:rPr>
          <w:rFonts w:ascii="Times New Roman" w:hAnsi="Times New Roman" w:cs="Times New Roman"/>
          <w:color w:val="000000"/>
          <w:sz w:val="24"/>
          <w:szCs w:val="24"/>
        </w:rPr>
        <w:t>90</w:t>
      </w:r>
      <w:r w:rsidRPr="00397F62">
        <w:rPr>
          <w:rFonts w:ascii="Times New Roman" w:hAnsi="Times New Roman" w:cs="Times New Roman"/>
          <w:color w:val="000000"/>
          <w:sz w:val="24"/>
          <w:szCs w:val="24"/>
        </w:rPr>
        <w:t xml:space="preserve"> </w:t>
      </w:r>
      <w:r w:rsidR="00AF6B4B" w:rsidRPr="00397F62">
        <w:rPr>
          <w:rFonts w:ascii="Times New Roman" w:hAnsi="Times New Roman" w:cs="Times New Roman"/>
          <w:color w:val="000000"/>
          <w:sz w:val="24"/>
          <w:szCs w:val="24"/>
        </w:rPr>
        <w:t xml:space="preserve">dana </w:t>
      </w:r>
      <w:r w:rsidRPr="00397F62">
        <w:rPr>
          <w:rFonts w:ascii="Times New Roman" w:hAnsi="Times New Roman" w:cs="Times New Roman"/>
          <w:color w:val="000000"/>
          <w:sz w:val="24"/>
          <w:szCs w:val="24"/>
        </w:rPr>
        <w:t>prije dana podnošenja zahtjeva iz stava 1 ovog člana.</w:t>
      </w:r>
    </w:p>
    <w:p w14:paraId="6EBDE1F5"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59275B5"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Poslovni plan društva za osiguranje</w:t>
      </w:r>
    </w:p>
    <w:p w14:paraId="5EBA646A"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26</w:t>
      </w:r>
    </w:p>
    <w:p w14:paraId="2FAB112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(1) Poslovni plan društva za osiguranje mora sadržati najmanje:</w:t>
      </w:r>
    </w:p>
    <w:p w14:paraId="50BE9695" w14:textId="6E51E399" w:rsidR="00DE39FD" w:rsidRPr="00397F62" w:rsidRDefault="00DE39FD" w:rsidP="00C4123F">
      <w:pPr>
        <w:pStyle w:val="ListParagraph"/>
        <w:numPr>
          <w:ilvl w:val="1"/>
          <w:numId w:val="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osnove poslovne politike</w:t>
      </w:r>
      <w:r w:rsidR="00007DF2" w:rsidRPr="00397F62">
        <w:rPr>
          <w:rFonts w:ascii="Times New Roman" w:hAnsi="Times New Roman" w:cs="Times New Roman"/>
          <w:color w:val="000000"/>
          <w:sz w:val="24"/>
          <w:szCs w:val="24"/>
        </w:rPr>
        <w:t>,</w:t>
      </w:r>
    </w:p>
    <w:p w14:paraId="3AA3A48D" w14:textId="3ACFB5A2" w:rsidR="00DE39FD" w:rsidRPr="00397F62" w:rsidRDefault="00DE39FD" w:rsidP="00C4123F">
      <w:pPr>
        <w:pStyle w:val="ListParagraph"/>
        <w:numPr>
          <w:ilvl w:val="1"/>
          <w:numId w:val="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prirodu rizika koje društvo za osiguranje namjerava da pokriva</w:t>
      </w:r>
      <w:r w:rsidR="00007DF2" w:rsidRPr="00397F62">
        <w:rPr>
          <w:rFonts w:ascii="Times New Roman" w:hAnsi="Times New Roman" w:cs="Times New Roman"/>
          <w:color w:val="000000"/>
          <w:sz w:val="24"/>
          <w:szCs w:val="24"/>
        </w:rPr>
        <w:t>,</w:t>
      </w:r>
    </w:p>
    <w:p w14:paraId="32EC8792" w14:textId="0B7330F8" w:rsidR="00DE39FD" w:rsidRPr="00397F62" w:rsidRDefault="00DE39FD" w:rsidP="00C4123F">
      <w:pPr>
        <w:pStyle w:val="ListParagraph"/>
        <w:numPr>
          <w:ilvl w:val="1"/>
          <w:numId w:val="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vrste osiguranja koje društvo za osiguranje namjerava da obavlja</w:t>
      </w:r>
      <w:r w:rsidR="00007DF2" w:rsidRPr="00397F62">
        <w:rPr>
          <w:rFonts w:ascii="Times New Roman" w:hAnsi="Times New Roman" w:cs="Times New Roman"/>
          <w:color w:val="000000"/>
          <w:sz w:val="24"/>
          <w:szCs w:val="24"/>
        </w:rPr>
        <w:t>,</w:t>
      </w:r>
    </w:p>
    <w:p w14:paraId="3719B76B" w14:textId="77777777" w:rsidR="00DE39FD" w:rsidRPr="00397F62" w:rsidRDefault="00DE39FD" w:rsidP="00C4123F">
      <w:pPr>
        <w:pStyle w:val="ListParagraph"/>
        <w:numPr>
          <w:ilvl w:val="1"/>
          <w:numId w:val="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program predviđenog reosiguranja s tablicama maksimalnog pokrića za sve vrste osiguranja s vodećim načelima reosiguranja,</w:t>
      </w:r>
    </w:p>
    <w:p w14:paraId="709E535E" w14:textId="6AA50557" w:rsidR="00DE39FD" w:rsidRPr="00397F62" w:rsidRDefault="00DE39FD" w:rsidP="00C4123F">
      <w:pPr>
        <w:pStyle w:val="ListParagraph"/>
        <w:numPr>
          <w:ilvl w:val="1"/>
          <w:numId w:val="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stavke osnovnih </w:t>
      </w:r>
      <w:r w:rsidR="00AD416A" w:rsidRPr="00397F62">
        <w:rPr>
          <w:rFonts w:ascii="Times New Roman" w:hAnsi="Times New Roman" w:cs="Times New Roman"/>
          <w:color w:val="000000"/>
          <w:sz w:val="24"/>
          <w:szCs w:val="24"/>
        </w:rPr>
        <w:t>sopstvenih sredstava</w:t>
      </w:r>
      <w:r w:rsidR="005C56A0"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koje čine apsolutni prag minimalnog zahtijevanog kapitala,</w:t>
      </w:r>
    </w:p>
    <w:p w14:paraId="04F132A4" w14:textId="77777777" w:rsidR="00DE39FD" w:rsidRPr="00397F62" w:rsidRDefault="00DE39FD" w:rsidP="00C4123F">
      <w:pPr>
        <w:pStyle w:val="ListParagraph"/>
        <w:numPr>
          <w:ilvl w:val="1"/>
          <w:numId w:val="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predviđenu visinu troškova osnivanja i troškova organizacije poslovanja i izvore finansiranja ovih troškova.</w:t>
      </w:r>
    </w:p>
    <w:p w14:paraId="343069DD"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405A042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Osim zahtjeva iz stava 1 ovog člana, poslovni plan za prve tri poslovne godine mora sadržati i sljedeće:</w:t>
      </w:r>
    </w:p>
    <w:p w14:paraId="585EF15C" w14:textId="77777777" w:rsidR="00DE39FD" w:rsidRPr="00397F62" w:rsidRDefault="00DE39FD" w:rsidP="00C4123F">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projekciju izvještaja o finansijskom položaju za potrebe solventnosti,</w:t>
      </w:r>
    </w:p>
    <w:p w14:paraId="4D5E4D68" w14:textId="2E926DA3" w:rsidR="00DE39FD" w:rsidRPr="00397F62" w:rsidRDefault="00DE39FD" w:rsidP="00C4123F">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procjenu budućeg zahtijevanog solventnog kapitala u skladu sa čl. 148 i 149 ovog zakona, zasnovanu na projekciji izvještaja o finansijskom položaju iz tačke 1 ovog stava, kao i metod </w:t>
      </w:r>
      <w:r w:rsidR="009528D0" w:rsidRPr="00397F62">
        <w:rPr>
          <w:rFonts w:ascii="Times New Roman" w:hAnsi="Times New Roman" w:cs="Times New Roman"/>
          <w:color w:val="000000"/>
          <w:sz w:val="24"/>
          <w:szCs w:val="24"/>
        </w:rPr>
        <w:t>obračun</w:t>
      </w:r>
      <w:r w:rsidRPr="00397F62">
        <w:rPr>
          <w:rFonts w:ascii="Times New Roman" w:hAnsi="Times New Roman" w:cs="Times New Roman"/>
          <w:color w:val="000000"/>
          <w:sz w:val="24"/>
          <w:szCs w:val="24"/>
        </w:rPr>
        <w:t>a kojim je dobijena ta procjena,</w:t>
      </w:r>
    </w:p>
    <w:p w14:paraId="35CC79B4" w14:textId="003881C9" w:rsidR="00DE39FD" w:rsidRPr="00397F62" w:rsidRDefault="00DE39FD" w:rsidP="00C4123F">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procjenu budućeg minimalnog zahtijevanog kapitala, u skladu sa čl. 178 i 179 ovog zakona, zasnovanu na projekciji izvještaja o finansijskom položaju iz tačke 1 ovog stava, kao i metod </w:t>
      </w:r>
      <w:r w:rsidR="009528D0" w:rsidRPr="00397F62">
        <w:rPr>
          <w:rFonts w:ascii="Times New Roman" w:hAnsi="Times New Roman" w:cs="Times New Roman"/>
          <w:color w:val="000000"/>
          <w:sz w:val="24"/>
          <w:szCs w:val="24"/>
        </w:rPr>
        <w:t>obračun</w:t>
      </w:r>
      <w:r w:rsidRPr="00397F62">
        <w:rPr>
          <w:rFonts w:ascii="Times New Roman" w:hAnsi="Times New Roman" w:cs="Times New Roman"/>
          <w:color w:val="000000"/>
          <w:sz w:val="24"/>
          <w:szCs w:val="24"/>
        </w:rPr>
        <w:t>a kojim je dobijena ta procjena,</w:t>
      </w:r>
    </w:p>
    <w:p w14:paraId="0065CFF4" w14:textId="77777777" w:rsidR="00DE39FD" w:rsidRPr="00397F62" w:rsidRDefault="00DE39FD" w:rsidP="00C4123F">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procjenu finansijskih sredstava koja su namijenjena za pokriće tehničkih rezervi, minimalnog zahtijevanog kapitala i zahtijevanog solventnog kapitala,</w:t>
      </w:r>
    </w:p>
    <w:p w14:paraId="5CE763C9" w14:textId="77777777" w:rsidR="00DE39FD" w:rsidRPr="00397F62" w:rsidRDefault="00DE39FD" w:rsidP="00C4123F">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projekcije izvještaja o finansijskom položaju i izvještaja o sveobuhvatnoj dobiti,</w:t>
      </w:r>
    </w:p>
    <w:p w14:paraId="33EBECF0" w14:textId="147A8E2C" w:rsidR="00DE39FD" w:rsidRPr="00397F62" w:rsidRDefault="00DE39FD" w:rsidP="00C4123F">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elaborat o očekivanim poslovnim rezultatima, </w:t>
      </w:r>
      <w:r w:rsidR="00DD2215" w:rsidRPr="00397F62">
        <w:rPr>
          <w:rFonts w:ascii="Times New Roman" w:hAnsi="Times New Roman" w:cs="Times New Roman"/>
          <w:color w:val="000000"/>
          <w:sz w:val="24"/>
          <w:szCs w:val="24"/>
        </w:rPr>
        <w:t>naročito</w:t>
      </w:r>
      <w:r w:rsidRPr="00397F62">
        <w:rPr>
          <w:rFonts w:ascii="Times New Roman" w:hAnsi="Times New Roman" w:cs="Times New Roman"/>
          <w:color w:val="000000"/>
          <w:sz w:val="24"/>
          <w:szCs w:val="24"/>
        </w:rPr>
        <w:t xml:space="preserve"> o očekivanim premijskim prihodima, očekivanim naknadama za štete, očekivanim troškovima za provizije i drugim troškovima.</w:t>
      </w:r>
    </w:p>
    <w:p w14:paraId="7CED9005"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40BB120B"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Ako društvo za osiguranje namjerava da obavlja poslove osiguranja u vrsti osiguranja iz člana 18 stav 1 tačka 18 ovog zakona, poslovni plan mora sadržati i opis resursa koji su potrebni za ispunjavanje obaveza iz ove vrste osiguranja.</w:t>
      </w:r>
    </w:p>
    <w:p w14:paraId="63AFFE25"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1B5BC96" w14:textId="693DFF95"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Poslovni plan društva za reosiguranje mora sadržati podatke ili dokaze iz </w:t>
      </w:r>
      <w:r w:rsidR="000F0B09" w:rsidRPr="00397F62">
        <w:rPr>
          <w:rFonts w:ascii="Times New Roman" w:hAnsi="Times New Roman" w:cs="Times New Roman"/>
          <w:color w:val="000000"/>
          <w:sz w:val="24"/>
          <w:szCs w:val="24"/>
        </w:rPr>
        <w:t>stava 1 tač. 1 do 4 ovog člana</w:t>
      </w:r>
      <w:r w:rsidRPr="00397F62">
        <w:rPr>
          <w:rFonts w:ascii="Times New Roman" w:hAnsi="Times New Roman" w:cs="Times New Roman"/>
          <w:color w:val="000000"/>
          <w:sz w:val="24"/>
          <w:szCs w:val="24"/>
        </w:rPr>
        <w:t>, stava 2 ovog člana i podatke ili dokaze o:</w:t>
      </w:r>
    </w:p>
    <w:p w14:paraId="6410BCF4" w14:textId="77777777" w:rsidR="00DE39FD" w:rsidRPr="00397F62" w:rsidRDefault="00DE39FD" w:rsidP="00C4123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vrsti ugovora o reosiguranju koje društvo za reosiguranje namjerava da zaključi sa društvima cedentima,</w:t>
      </w:r>
    </w:p>
    <w:p w14:paraId="712DBD38" w14:textId="77777777" w:rsidR="00DE39FD" w:rsidRPr="00397F62" w:rsidRDefault="00DE39FD" w:rsidP="00C4123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vodećim načelima retrocesije.</w:t>
      </w:r>
    </w:p>
    <w:p w14:paraId="02C112B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B483786" w14:textId="77777777" w:rsidR="00BD4910" w:rsidRPr="00397F62" w:rsidRDefault="00BD4910" w:rsidP="00C4123F">
      <w:pPr>
        <w:autoSpaceDE w:val="0"/>
        <w:autoSpaceDN w:val="0"/>
        <w:adjustRightInd w:val="0"/>
        <w:spacing w:after="0" w:line="240" w:lineRule="auto"/>
        <w:jc w:val="both"/>
        <w:rPr>
          <w:rFonts w:ascii="Times New Roman" w:hAnsi="Times New Roman" w:cs="Times New Roman"/>
          <w:color w:val="000000"/>
          <w:sz w:val="24"/>
          <w:szCs w:val="24"/>
        </w:rPr>
      </w:pPr>
    </w:p>
    <w:p w14:paraId="59F63869" w14:textId="77777777" w:rsidR="002809EC" w:rsidRPr="00397F62" w:rsidRDefault="002809EC"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Izdavanje dozvole za obavljanje poslova osiguranja</w:t>
      </w:r>
    </w:p>
    <w:p w14:paraId="55DF0B6E" w14:textId="77777777" w:rsidR="002809EC" w:rsidRPr="00397F62" w:rsidRDefault="002809EC"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27</w:t>
      </w:r>
    </w:p>
    <w:p w14:paraId="68C65B64" w14:textId="77777777" w:rsidR="002809EC" w:rsidRPr="00397F62" w:rsidRDefault="002809EC"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(1) Dozvola za obavljanje poslova osiguranja može se izdati za sve vrste u pojedinoj grupi osiguranja, pojedinu vrstu osiguranja ili rizike koji pripadaju određenoj vrsti osiguranja.</w:t>
      </w:r>
    </w:p>
    <w:p w14:paraId="1CAD02C4" w14:textId="77777777" w:rsidR="002809EC" w:rsidRPr="00397F62" w:rsidRDefault="002809EC"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p>
    <w:p w14:paraId="344FE136" w14:textId="77777777" w:rsidR="002809EC" w:rsidRPr="00397F62" w:rsidRDefault="002809EC"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 Dozvola za obavljanje poslova osiguranja može se izdati i za podgrupu neživotnih osiguranja, i to kao dozvola za obavljanje:</w:t>
      </w:r>
    </w:p>
    <w:p w14:paraId="777F9D72" w14:textId="678C7E6C"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osiguranja od nezgode i zdravstvenog osiguranja - za vrste osiguranja iz člana 18 stav 1 tač. 1 i 2  ovog zakona</w:t>
      </w:r>
      <w:r w:rsidR="002867DA" w:rsidRPr="00397F62">
        <w:rPr>
          <w:rFonts w:ascii="Times New Roman" w:eastAsia="Times New Roman" w:hAnsi="Times New Roman" w:cs="Times New Roman"/>
          <w:color w:val="000000"/>
          <w:sz w:val="24"/>
          <w:szCs w:val="24"/>
          <w:lang w:eastAsia="sr-Latn-CS"/>
        </w:rPr>
        <w:t>,</w:t>
      </w:r>
    </w:p>
    <w:p w14:paraId="75C80D88" w14:textId="13DAF31E"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osiguranja motornih vozila - za vrste osiguranja iz člana 18 stav 1 tačka 1 alineja 4, tač. 3, 7 i 10 (isključujući odgovornost  prevoznika)</w:t>
      </w:r>
      <w:r w:rsidR="002867DA" w:rsidRPr="00397F62">
        <w:rPr>
          <w:rFonts w:ascii="Times New Roman" w:eastAsia="Times New Roman" w:hAnsi="Times New Roman" w:cs="Times New Roman"/>
          <w:color w:val="000000"/>
          <w:sz w:val="24"/>
          <w:szCs w:val="24"/>
          <w:lang w:eastAsia="sr-Latn-CS"/>
        </w:rPr>
        <w:t>,</w:t>
      </w:r>
    </w:p>
    <w:p w14:paraId="16BC02A2" w14:textId="51AD7F5E"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pomorskog i transportnog osiguranja - za vrste osiguranja iz člana 18 stav 1 tačka 1 alineja 4, tač. 4, 6, 7 i 12 ovog zakona</w:t>
      </w:r>
      <w:r w:rsidR="002867DA" w:rsidRPr="00397F62">
        <w:rPr>
          <w:rFonts w:ascii="Times New Roman" w:eastAsia="Times New Roman" w:hAnsi="Times New Roman" w:cs="Times New Roman"/>
          <w:color w:val="000000"/>
          <w:sz w:val="24"/>
          <w:szCs w:val="24"/>
          <w:lang w:eastAsia="sr-Latn-CS"/>
        </w:rPr>
        <w:t>,</w:t>
      </w:r>
    </w:p>
    <w:p w14:paraId="45BDCDCE" w14:textId="07FC1F34"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osiguranja vazduhoplova - za vrste osiguranja iz čana 18 stav 1 tačka 1 alineja 4, tač. 5,</w:t>
      </w:r>
      <w:r w:rsidR="00D57614" w:rsidRPr="00397F62">
        <w:rPr>
          <w:rFonts w:ascii="Times New Roman" w:eastAsia="Times New Roman" w:hAnsi="Times New Roman" w:cs="Times New Roman"/>
          <w:color w:val="000000"/>
          <w:sz w:val="24"/>
          <w:szCs w:val="24"/>
          <w:lang w:eastAsia="sr-Latn-CS"/>
        </w:rPr>
        <w:t xml:space="preserve"> </w:t>
      </w:r>
      <w:r w:rsidRPr="00397F62">
        <w:rPr>
          <w:rFonts w:ascii="Times New Roman" w:eastAsia="Times New Roman" w:hAnsi="Times New Roman" w:cs="Times New Roman"/>
          <w:color w:val="000000"/>
          <w:sz w:val="24"/>
          <w:szCs w:val="24"/>
          <w:lang w:eastAsia="sr-Latn-CS"/>
        </w:rPr>
        <w:t>7 i 11 ovog zakona</w:t>
      </w:r>
      <w:r w:rsidR="002867DA" w:rsidRPr="00397F62">
        <w:rPr>
          <w:rFonts w:ascii="Times New Roman" w:eastAsia="Times New Roman" w:hAnsi="Times New Roman" w:cs="Times New Roman"/>
          <w:color w:val="000000"/>
          <w:sz w:val="24"/>
          <w:szCs w:val="24"/>
          <w:lang w:eastAsia="sr-Latn-CS"/>
        </w:rPr>
        <w:t>,</w:t>
      </w:r>
    </w:p>
    <w:p w14:paraId="1D8D2038" w14:textId="6366B6C0"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osiguranja od požara i drug</w:t>
      </w:r>
      <w:r w:rsidR="00F20AFE" w:rsidRPr="00397F62">
        <w:rPr>
          <w:rFonts w:ascii="Times New Roman" w:eastAsia="Times New Roman" w:hAnsi="Times New Roman" w:cs="Times New Roman"/>
          <w:color w:val="000000"/>
          <w:sz w:val="24"/>
          <w:szCs w:val="24"/>
          <w:lang w:eastAsia="sr-Latn-CS"/>
        </w:rPr>
        <w:t>a</w:t>
      </w:r>
      <w:r w:rsidRPr="00397F62">
        <w:rPr>
          <w:rFonts w:ascii="Times New Roman" w:eastAsia="Times New Roman" w:hAnsi="Times New Roman" w:cs="Times New Roman"/>
          <w:color w:val="000000"/>
          <w:sz w:val="24"/>
          <w:szCs w:val="24"/>
          <w:lang w:eastAsia="sr-Latn-CS"/>
        </w:rPr>
        <w:t xml:space="preserve"> osiguranja imovine  - za vrste osiguranja iz člana 18 stav 1 tač. 8 i 9 ovog zakona</w:t>
      </w:r>
      <w:r w:rsidR="002867DA" w:rsidRPr="00397F62">
        <w:rPr>
          <w:rFonts w:ascii="Times New Roman" w:eastAsia="Times New Roman" w:hAnsi="Times New Roman" w:cs="Times New Roman"/>
          <w:color w:val="000000"/>
          <w:sz w:val="24"/>
          <w:szCs w:val="24"/>
          <w:lang w:eastAsia="sr-Latn-CS"/>
        </w:rPr>
        <w:t>,</w:t>
      </w:r>
    </w:p>
    <w:p w14:paraId="4A19C9A7" w14:textId="1A85CC22"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osiguranja od odgovornosti - za vrste osiguranja iz člana 18 stav 1 tač. 10, 11, 12 i 13 ovog zakona</w:t>
      </w:r>
      <w:r w:rsidR="002867DA" w:rsidRPr="00397F62">
        <w:rPr>
          <w:rFonts w:ascii="Times New Roman" w:eastAsia="Times New Roman" w:hAnsi="Times New Roman" w:cs="Times New Roman"/>
          <w:color w:val="000000"/>
          <w:sz w:val="24"/>
          <w:szCs w:val="24"/>
          <w:lang w:eastAsia="sr-Latn-CS"/>
        </w:rPr>
        <w:t>,</w:t>
      </w:r>
    </w:p>
    <w:p w14:paraId="5A59E62E" w14:textId="77777777" w:rsidR="002809EC" w:rsidRPr="00397F62" w:rsidRDefault="002809EC" w:rsidP="00C4123F">
      <w:pPr>
        <w:pStyle w:val="ListParagraph"/>
        <w:numPr>
          <w:ilvl w:val="2"/>
          <w:numId w:val="3"/>
        </w:numPr>
        <w:spacing w:after="0" w:line="240" w:lineRule="auto"/>
        <w:ind w:left="1276" w:hanging="567"/>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kreditnog osiguranja i osiguranja jemstva - za vrste osiguranja iz člana 18 stav 1 tač. 14 i 15 ovog zakona.</w:t>
      </w:r>
    </w:p>
    <w:p w14:paraId="45E05CBC" w14:textId="77777777" w:rsidR="002809EC" w:rsidRPr="00397F62" w:rsidRDefault="002809EC" w:rsidP="00C4123F">
      <w:pPr>
        <w:pStyle w:val="ListParagraph"/>
        <w:spacing w:after="0" w:line="240" w:lineRule="auto"/>
        <w:ind w:left="1276"/>
        <w:jc w:val="both"/>
        <w:textAlignment w:val="baseline"/>
        <w:rPr>
          <w:rFonts w:ascii="Times New Roman" w:eastAsia="Times New Roman" w:hAnsi="Times New Roman" w:cs="Times New Roman"/>
          <w:color w:val="000000"/>
          <w:sz w:val="24"/>
          <w:szCs w:val="24"/>
          <w:lang w:eastAsia="sr-Latn-CS"/>
        </w:rPr>
      </w:pPr>
    </w:p>
    <w:p w14:paraId="4B5272F6" w14:textId="77777777" w:rsidR="002809EC" w:rsidRPr="00397F62" w:rsidRDefault="002809EC"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(3) Agencija može društvu za osiguranje izdati i dozvolu za obavljanje poslova reosiguranja, pri čemu ta dozvola pokriva samo onu grupu osiguranja za koje je to društvo dobilo dozvolu za obavljanje poslova osiguranja.  </w:t>
      </w:r>
    </w:p>
    <w:p w14:paraId="351118F7" w14:textId="77777777" w:rsidR="002809EC" w:rsidRPr="00397F62" w:rsidRDefault="002809EC"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13154084" w14:textId="77777777" w:rsidR="002809EC" w:rsidRPr="00397F62" w:rsidRDefault="002809EC"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3158D368" w14:textId="1011DDA8" w:rsidR="002809EC" w:rsidRPr="00397F62" w:rsidRDefault="002809EC"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w:t>
      </w:r>
      <w:r w:rsidR="00C6566A" w:rsidRPr="00397F62">
        <w:rPr>
          <w:rFonts w:ascii="Times New Roman" w:eastAsia="Times New Roman" w:hAnsi="Times New Roman" w:cs="Times New Roman"/>
          <w:color w:val="000000"/>
          <w:sz w:val="24"/>
          <w:szCs w:val="24"/>
          <w:lang w:eastAsia="sr-Latn-CS"/>
        </w:rPr>
        <w:t>4</w:t>
      </w:r>
      <w:r w:rsidRPr="00397F62">
        <w:rPr>
          <w:rFonts w:ascii="Times New Roman" w:eastAsia="Times New Roman" w:hAnsi="Times New Roman" w:cs="Times New Roman"/>
          <w:color w:val="000000"/>
          <w:sz w:val="24"/>
          <w:szCs w:val="24"/>
          <w:lang w:eastAsia="sr-Latn-CS"/>
        </w:rPr>
        <w:t>) Društvo za reosiguranje može dobiti dozvolu za obavljanje poslova reosiguranja za obje grupe osiguranja iz člana 1</w:t>
      </w:r>
      <w:r w:rsidR="005F2EBE" w:rsidRPr="00397F62">
        <w:rPr>
          <w:rFonts w:ascii="Times New Roman" w:eastAsia="Times New Roman" w:hAnsi="Times New Roman" w:cs="Times New Roman"/>
          <w:color w:val="000000"/>
          <w:sz w:val="24"/>
          <w:szCs w:val="24"/>
          <w:lang w:eastAsia="sr-Latn-CS"/>
        </w:rPr>
        <w:t>9</w:t>
      </w:r>
      <w:r w:rsidRPr="00397F62">
        <w:rPr>
          <w:rFonts w:ascii="Times New Roman" w:eastAsia="Times New Roman" w:hAnsi="Times New Roman" w:cs="Times New Roman"/>
          <w:color w:val="000000"/>
          <w:sz w:val="24"/>
          <w:szCs w:val="24"/>
          <w:lang w:eastAsia="sr-Latn-CS"/>
        </w:rPr>
        <w:t xml:space="preserve"> ovog zakona, pri čemu će Agencija u izreci rješenja naglasiti da to rješenje važi isključivo za poslove reosiguranja.</w:t>
      </w:r>
    </w:p>
    <w:p w14:paraId="37B31340" w14:textId="77777777" w:rsidR="002809EC" w:rsidRPr="00397F62" w:rsidRDefault="002809EC" w:rsidP="00C4123F">
      <w:pPr>
        <w:autoSpaceDE w:val="0"/>
        <w:autoSpaceDN w:val="0"/>
        <w:adjustRightInd w:val="0"/>
        <w:spacing w:after="0" w:line="240" w:lineRule="auto"/>
        <w:jc w:val="both"/>
        <w:rPr>
          <w:rFonts w:ascii="Times New Roman" w:hAnsi="Times New Roman" w:cs="Times New Roman"/>
          <w:color w:val="000000"/>
          <w:sz w:val="24"/>
          <w:szCs w:val="24"/>
        </w:rPr>
      </w:pPr>
    </w:p>
    <w:p w14:paraId="6BF64940" w14:textId="187134D3" w:rsidR="002809EC" w:rsidRPr="00397F62" w:rsidRDefault="002809EC"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C6566A" w:rsidRPr="00397F62">
        <w:rPr>
          <w:rFonts w:ascii="Times New Roman" w:hAnsi="Times New Roman" w:cs="Times New Roman"/>
          <w:color w:val="000000"/>
          <w:sz w:val="24"/>
          <w:szCs w:val="24"/>
        </w:rPr>
        <w:t>5</w:t>
      </w:r>
      <w:r w:rsidRPr="00397F62">
        <w:rPr>
          <w:rFonts w:ascii="Times New Roman" w:hAnsi="Times New Roman" w:cs="Times New Roman"/>
          <w:color w:val="000000"/>
          <w:sz w:val="24"/>
          <w:szCs w:val="24"/>
        </w:rPr>
        <w:t xml:space="preserve">) Agencija će, najkasnije u roku od </w:t>
      </w:r>
      <w:r w:rsidR="00AF6B4B" w:rsidRPr="00397F62">
        <w:rPr>
          <w:rFonts w:ascii="Times New Roman" w:hAnsi="Times New Roman" w:cs="Times New Roman"/>
          <w:color w:val="000000"/>
          <w:sz w:val="24"/>
          <w:szCs w:val="24"/>
        </w:rPr>
        <w:t>180 dana</w:t>
      </w:r>
      <w:r w:rsidRPr="00397F62">
        <w:rPr>
          <w:rFonts w:ascii="Times New Roman" w:hAnsi="Times New Roman" w:cs="Times New Roman"/>
          <w:color w:val="000000"/>
          <w:sz w:val="24"/>
          <w:szCs w:val="24"/>
        </w:rPr>
        <w:t xml:space="preserve"> od dana podnošenja zahtjeva za izdavanje dozvole za obavljanje poslova osiguranja, rješenjem odlučiti o podnijetom zahtjevu.</w:t>
      </w:r>
    </w:p>
    <w:p w14:paraId="626515A2" w14:textId="77777777" w:rsidR="002809EC" w:rsidRPr="00397F62" w:rsidRDefault="002809EC" w:rsidP="00C4123F">
      <w:pPr>
        <w:autoSpaceDE w:val="0"/>
        <w:autoSpaceDN w:val="0"/>
        <w:adjustRightInd w:val="0"/>
        <w:spacing w:after="0" w:line="240" w:lineRule="auto"/>
        <w:jc w:val="both"/>
        <w:rPr>
          <w:rFonts w:ascii="Times New Roman" w:hAnsi="Times New Roman" w:cs="Times New Roman"/>
          <w:color w:val="000000"/>
          <w:sz w:val="24"/>
          <w:szCs w:val="24"/>
        </w:rPr>
      </w:pPr>
    </w:p>
    <w:p w14:paraId="5AFBCB94" w14:textId="4A043E5F" w:rsidR="002809EC" w:rsidRPr="00397F62" w:rsidRDefault="002809EC"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C6566A" w:rsidRPr="00397F62">
        <w:rPr>
          <w:rFonts w:ascii="Times New Roman" w:hAnsi="Times New Roman" w:cs="Times New Roman"/>
          <w:color w:val="000000"/>
          <w:sz w:val="24"/>
          <w:szCs w:val="24"/>
        </w:rPr>
        <w:t>6</w:t>
      </w:r>
      <w:r w:rsidRPr="00397F62">
        <w:rPr>
          <w:rFonts w:ascii="Times New Roman" w:hAnsi="Times New Roman" w:cs="Times New Roman"/>
          <w:color w:val="000000"/>
          <w:sz w:val="24"/>
          <w:szCs w:val="24"/>
        </w:rPr>
        <w:t>) Agencija obavještava EIOPA-u o izdatim dozvolama za obavljanje poslova osiguranja u skladu sa ovim zakonom.</w:t>
      </w:r>
    </w:p>
    <w:p w14:paraId="22A6C5A0"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72F851A1"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Dodatni rizici</w:t>
      </w:r>
    </w:p>
    <w:p w14:paraId="3B608AC5"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28</w:t>
      </w:r>
    </w:p>
    <w:p w14:paraId="50B4D6E6" w14:textId="028AEB66" w:rsidR="00107B2E" w:rsidRPr="00397F62" w:rsidRDefault="00107B2E"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(1) Izuzetno od člana 25 ovog zakona, društvo za osiguranje </w:t>
      </w:r>
      <w:r w:rsidRPr="00397F62">
        <w:rPr>
          <w:rFonts w:ascii="Times New Roman" w:hAnsi="Times New Roman"/>
          <w:color w:val="000000"/>
          <w:sz w:val="24"/>
          <w:szCs w:val="24"/>
          <w:lang w:val="sr-Latn-RS" w:eastAsia="sr-Latn-CS"/>
        </w:rPr>
        <w:t>koje ima dozvolu za obavljanje poslova osiguranja</w:t>
      </w:r>
      <w:r w:rsidRPr="00397F62">
        <w:rPr>
          <w:rFonts w:ascii="Times New Roman" w:eastAsia="Times New Roman" w:hAnsi="Times New Roman" w:cs="Times New Roman"/>
          <w:color w:val="000000"/>
          <w:sz w:val="24"/>
          <w:szCs w:val="24"/>
          <w:lang w:eastAsia="sr-Latn-CS"/>
        </w:rPr>
        <w:t xml:space="preserve"> iz člana 18 stav 1 tač. 1 do 18 ovog zakona može osiguravati i druge rizike iz člana 18 stav 1 tač. 1 do 18 ovog zakona bez pribavljanja dozvole za obavljanje poslova osiguranja za vrstu osiguranja kojoj pripadaju ti rizici, kada ti rizici ispunjavaju sve sljedeće uslove:</w:t>
      </w:r>
    </w:p>
    <w:p w14:paraId="44A50F9E" w14:textId="4CCF05C2" w:rsidR="00107B2E" w:rsidRPr="00397F62" w:rsidRDefault="00107B2E"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ab/>
        <w:t>1. povezani su sa osnovnim rizikom</w:t>
      </w:r>
      <w:r w:rsidR="00991055" w:rsidRPr="00397F62">
        <w:rPr>
          <w:rFonts w:ascii="Times New Roman" w:eastAsia="Times New Roman" w:hAnsi="Times New Roman" w:cs="Times New Roman"/>
          <w:color w:val="000000"/>
          <w:sz w:val="24"/>
          <w:szCs w:val="24"/>
          <w:lang w:eastAsia="sr-Latn-CS"/>
        </w:rPr>
        <w:t>,</w:t>
      </w:r>
    </w:p>
    <w:p w14:paraId="0B5506FB" w14:textId="77777777" w:rsidR="00107B2E" w:rsidRPr="00397F62" w:rsidRDefault="00107B2E"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ab/>
        <w:t>2. odnose se na predmet osiguranja osiguran osnovnim rizikom i</w:t>
      </w:r>
    </w:p>
    <w:p w14:paraId="57F971D8" w14:textId="77777777" w:rsidR="00107B2E" w:rsidRPr="00397F62" w:rsidRDefault="00107B2E"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ab/>
        <w:t>3. predmet su osiguranja u ugovoru kojim se osigurava osnovni rizik.</w:t>
      </w:r>
    </w:p>
    <w:p w14:paraId="1791612F" w14:textId="77777777" w:rsidR="00107B2E" w:rsidRPr="00397F62" w:rsidRDefault="00107B2E"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3F4A0943" w14:textId="77777777" w:rsidR="00107B2E" w:rsidRPr="00397F62" w:rsidRDefault="00107B2E"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 Rizici koji su uključeni u vrste osiguranja iz člana 18 stav 1 tač. 14, 15 i 17 ovog zakona ne mogu se smatrati dodatnim rizicima u smislu ovog zakona.</w:t>
      </w:r>
    </w:p>
    <w:p w14:paraId="3EA8BA79" w14:textId="77777777"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p>
    <w:p w14:paraId="6A067957" w14:textId="77777777"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lastRenderedPageBreak/>
        <w:t>(3) Izuzetno od stava 2 ovog člana, osiguranje troškova pravne zaštite može se smatrati dodatnim rizikom u odnosu na osiguranje pomoći (asistenciju) ako su ispunjeni uslovi iz stava 1 ovog člana i jedan od sljedećih uslova:</w:t>
      </w:r>
    </w:p>
    <w:p w14:paraId="1569E017" w14:textId="77777777" w:rsidR="00DE39FD" w:rsidRPr="00397F62" w:rsidRDefault="00DE39FD" w:rsidP="00C412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1. osnovni rizik odnosi se na pomoć pruženu licima koja zapadnu u poteškoće tokom putovanja, dok su van svog prebivališta ili uobičajenog boravišta ili</w:t>
      </w:r>
    </w:p>
    <w:p w14:paraId="19C691E6" w14:textId="77777777" w:rsidR="00DE39FD" w:rsidRPr="00397F62" w:rsidRDefault="00DE39FD" w:rsidP="00C4123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2. osiguranje se odnosi na sporove ili rizike koji proizlaze iz ili su u vezi sa upotrebom pomorskih plovila. </w:t>
      </w:r>
    </w:p>
    <w:p w14:paraId="71D7D93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00B57A83"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Odbijanje zahtjeva za izdavanje dozvole za rad</w:t>
      </w:r>
    </w:p>
    <w:p w14:paraId="4D29B18E"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29</w:t>
      </w:r>
    </w:p>
    <w:p w14:paraId="538D76B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(1) Agencija će odbiti zahtjev za izdavanje dozvole za obavljanje poslova osiguranja ako:</w:t>
      </w:r>
    </w:p>
    <w:p w14:paraId="75113A60" w14:textId="77777777"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sticaoci kvalifikovanog učešća u društvu za osiguranje ne ispunjavaju uslove iz ovog zakona;</w:t>
      </w:r>
    </w:p>
    <w:p w14:paraId="30F96F89" w14:textId="78F9E9C1"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lica predložena za članove upravnog odbora  odbora direktora društva za osiguranje ne ispunjavaju uslove iz ovog zakona;</w:t>
      </w:r>
    </w:p>
    <w:p w14:paraId="6C389B95" w14:textId="77777777"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lica imenovana za članove nadzornog odbora ne ispunjavaju uslove iz ovog zakona;</w:t>
      </w:r>
    </w:p>
    <w:p w14:paraId="52B5818A" w14:textId="455F2E8A"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iz dostavljene dokumentacije proizilazi da društvo za osiguranje nije organizovano u skladu sa ovim zakonom, odnosno da </w:t>
      </w:r>
      <w:r w:rsidR="00E140CC" w:rsidRPr="00397F62">
        <w:rPr>
          <w:rFonts w:ascii="Times New Roman" w:hAnsi="Times New Roman" w:cs="Times New Roman"/>
          <w:bCs/>
          <w:color w:val="000000"/>
          <w:sz w:val="24"/>
          <w:szCs w:val="24"/>
        </w:rPr>
        <w:t>nijesu</w:t>
      </w:r>
      <w:r w:rsidRPr="00397F62">
        <w:rPr>
          <w:rFonts w:ascii="Times New Roman" w:hAnsi="Times New Roman" w:cs="Times New Roman"/>
          <w:bCs/>
          <w:color w:val="000000"/>
          <w:sz w:val="24"/>
          <w:szCs w:val="24"/>
        </w:rPr>
        <w:t xml:space="preserve"> osigurani uslovi za poslovanje društva za osiguranje</w:t>
      </w:r>
      <w:r w:rsidR="00BA5314" w:rsidRPr="00397F62">
        <w:rPr>
          <w:rFonts w:ascii="Times New Roman" w:hAnsi="Times New Roman" w:cs="Times New Roman"/>
          <w:bCs/>
          <w:color w:val="000000"/>
          <w:sz w:val="24"/>
          <w:szCs w:val="24"/>
        </w:rPr>
        <w:t xml:space="preserve"> </w:t>
      </w:r>
      <w:r w:rsidRPr="00397F62">
        <w:rPr>
          <w:rFonts w:ascii="Times New Roman" w:hAnsi="Times New Roman" w:cs="Times New Roman"/>
          <w:bCs/>
          <w:color w:val="000000"/>
          <w:sz w:val="24"/>
          <w:szCs w:val="24"/>
        </w:rPr>
        <w:t>iz ovog zakona;</w:t>
      </w:r>
    </w:p>
    <w:p w14:paraId="18375FE1" w14:textId="6F893667"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lastRenderedPageBreak/>
        <w:t>opšta akta društva za osiguranje nijesu u skladu sa odredbama ovog zakona</w:t>
      </w:r>
      <w:r w:rsidR="00BA5314" w:rsidRPr="00397F62">
        <w:rPr>
          <w:rFonts w:ascii="Times New Roman" w:hAnsi="Times New Roman" w:cs="Times New Roman"/>
          <w:bCs/>
          <w:color w:val="000000"/>
          <w:sz w:val="24"/>
          <w:szCs w:val="24"/>
        </w:rPr>
        <w:t>;</w:t>
      </w:r>
    </w:p>
    <w:p w14:paraId="1F65FEED" w14:textId="77777777"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iz dostavljene dokumentacije i drugih podataka u posjedu Agencije proizilazi da društvo za osiguranje nije kadrovski, organizaciono i tehnički osposobljeno za obavljanje poslova osiguranja, odnosno poslova reosiguranja na način i u obimu koji je predviđen poslovnim planom;</w:t>
      </w:r>
    </w:p>
    <w:p w14:paraId="26F188D1" w14:textId="77777777"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bi obavljanje nadzora poslovanja društva za osiguranje shodno ovom zakonu moglo biti otežano ili onemogućeno;</w:t>
      </w:r>
    </w:p>
    <w:p w14:paraId="1B1A6EAE" w14:textId="4AB37E08"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bliska povezanost između društva za osiguranje, odnosno društva za reosiguranje i drugih fizičkih ili pravnih lica sprječava efikasno obavljanje nadzora Agencije</w:t>
      </w:r>
      <w:r w:rsidR="00F8661E" w:rsidRPr="00397F62">
        <w:rPr>
          <w:rFonts w:ascii="Times New Roman" w:hAnsi="Times New Roman" w:cs="Times New Roman"/>
          <w:bCs/>
          <w:color w:val="000000"/>
          <w:sz w:val="24"/>
          <w:szCs w:val="24"/>
        </w:rPr>
        <w:t>;</w:t>
      </w:r>
    </w:p>
    <w:p w14:paraId="6014B7E4" w14:textId="26249047"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zakoni i drugi propisi treće države onemogućavaju ili stvaraju probleme za efikasno obavljanje nadzora nad fizičkim ili pravnim licima sa kojima je društvo za osiguranje u odnosu </w:t>
      </w:r>
      <w:r w:rsidR="00B31709" w:rsidRPr="00397F62">
        <w:rPr>
          <w:rFonts w:ascii="Times New Roman" w:hAnsi="Times New Roman" w:cs="Times New Roman"/>
          <w:bCs/>
          <w:color w:val="000000"/>
          <w:sz w:val="24"/>
          <w:szCs w:val="24"/>
        </w:rPr>
        <w:t>bliske</w:t>
      </w:r>
      <w:r w:rsidRPr="00397F62">
        <w:rPr>
          <w:rFonts w:ascii="Times New Roman" w:hAnsi="Times New Roman" w:cs="Times New Roman"/>
          <w:bCs/>
          <w:color w:val="000000"/>
          <w:sz w:val="24"/>
          <w:szCs w:val="24"/>
        </w:rPr>
        <w:t xml:space="preserve"> povezanosti;</w:t>
      </w:r>
    </w:p>
    <w:p w14:paraId="15DF85E4" w14:textId="627085FA" w:rsidR="00DE39FD" w:rsidRPr="00397F62" w:rsidRDefault="00DE39FD" w:rsidP="00C4123F">
      <w:pPr>
        <w:pStyle w:val="ListParagraph"/>
        <w:numPr>
          <w:ilvl w:val="2"/>
          <w:numId w:val="4"/>
        </w:numPr>
        <w:tabs>
          <w:tab w:val="left" w:pos="1985"/>
        </w:tabs>
        <w:autoSpaceDE w:val="0"/>
        <w:autoSpaceDN w:val="0"/>
        <w:adjustRightInd w:val="0"/>
        <w:spacing w:after="0" w:line="240" w:lineRule="auto"/>
        <w:ind w:left="1134" w:hanging="567"/>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ako iz zahtjeva i priložene dokumentacije proizilazi da društvo za osiguranje, odnosno društvo za reosiguranje ne ispunjava druge uslove za obavljanje poslova osiguranja na koje se odnosi zahtjev za izdavanje dozvole.</w:t>
      </w:r>
    </w:p>
    <w:p w14:paraId="3B202A0F"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69686B8C" w14:textId="57CAD0FE"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(2) Ako u postupku po podnijetom zahtjevu za izdavanje dozvole za obavljanje poslova osiguranja Agencija utvrdi da društvo za osiguranje ne ispunjava uslove za izdavanje dozvole za obavljanje poslova osiguranja u određenoj vrsti osiguranja ili riziku unutar određene vrste osiguranja navedenom </w:t>
      </w:r>
      <w:r w:rsidRPr="00397F62">
        <w:rPr>
          <w:rFonts w:ascii="Times New Roman" w:hAnsi="Times New Roman" w:cs="Times New Roman"/>
          <w:bCs/>
          <w:color w:val="000000"/>
          <w:sz w:val="24"/>
          <w:szCs w:val="24"/>
        </w:rPr>
        <w:lastRenderedPageBreak/>
        <w:t>u zahtjevu, izdaće dozvolu samo za obavljanje poslova osiguranja za koje društvo za osiguranje ispunjava u</w:t>
      </w:r>
      <w:r w:rsidR="004B555F" w:rsidRPr="00397F62">
        <w:rPr>
          <w:rFonts w:ascii="Times New Roman" w:hAnsi="Times New Roman" w:cs="Times New Roman"/>
          <w:bCs/>
          <w:color w:val="000000"/>
          <w:sz w:val="24"/>
          <w:szCs w:val="24"/>
        </w:rPr>
        <w:t>slove</w:t>
      </w:r>
      <w:r w:rsidRPr="00397F62">
        <w:rPr>
          <w:rFonts w:ascii="Times New Roman" w:hAnsi="Times New Roman" w:cs="Times New Roman"/>
          <w:bCs/>
          <w:color w:val="000000"/>
          <w:sz w:val="24"/>
          <w:szCs w:val="24"/>
        </w:rPr>
        <w:t xml:space="preserve"> za izdavanje dozvole.</w:t>
      </w:r>
    </w:p>
    <w:p w14:paraId="65F2BCC3"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2C407C0D"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Registracija društva</w:t>
      </w:r>
    </w:p>
    <w:p w14:paraId="40E3D830"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30</w:t>
      </w:r>
    </w:p>
    <w:p w14:paraId="7FE97EA1" w14:textId="77777777" w:rsidR="00DE39FD" w:rsidRPr="00397F62" w:rsidRDefault="00DE39FD" w:rsidP="00C4123F">
      <w:pPr>
        <w:autoSpaceDE w:val="0"/>
        <w:autoSpaceDN w:val="0"/>
        <w:adjustRightInd w:val="0"/>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(1) Društvo za osiguranje ne može se upisati u CRPS prije dobijanja dozvole od Agencije za obavljanje poslova osiguranja.</w:t>
      </w:r>
    </w:p>
    <w:p w14:paraId="3BABD47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4A03656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Osnivači društva za osiguranje dužni su da, u roku od 60 dana od dana dobijanja dozvole za obavljanje poslova osiguranja, podnesu prijavu za registraciju u Centralni registar Privrednih subjekata (u daljem tekstu: CRPS).</w:t>
      </w:r>
    </w:p>
    <w:p w14:paraId="7F55D76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1B35E3CA"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Uz prijavu iz stava 1 ovog člana podnosi se i dozvola za obavljanje poslova osiguranja.</w:t>
      </w:r>
    </w:p>
    <w:p w14:paraId="7D706D9B"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2A9563E4" w14:textId="53727EE5"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Društvo za osiguranje dužno je da rješenje o registraciji dostavi Agenciji, u roku od sedam dana od dana prijema tog rješenja.</w:t>
      </w:r>
    </w:p>
    <w:p w14:paraId="4025E4D0"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32183A3B" w14:textId="77777777" w:rsidR="008959C5" w:rsidRPr="00397F62" w:rsidRDefault="008959C5"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Izmjena dozvole za obavljanje poslova osiguranja</w:t>
      </w:r>
    </w:p>
    <w:p w14:paraId="667EBC61" w14:textId="77777777" w:rsidR="008959C5" w:rsidRPr="00397F62" w:rsidRDefault="008959C5"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Član 31</w:t>
      </w:r>
    </w:p>
    <w:p w14:paraId="270DB200" w14:textId="77777777" w:rsidR="008959C5" w:rsidRPr="00397F62" w:rsidRDefault="008959C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dužno je da prije početka obavljanja vrste osiguranja koja nije obuhvaćena dozvolom, odnosno za prestanak obavljanja vrste osiguranja za koju ima dozvolu, podnese Agenciji zahtjev za izmjenu dozvole za obavljanje poslova osiguranja.</w:t>
      </w:r>
    </w:p>
    <w:p w14:paraId="34D7FAD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DCB529C" w14:textId="5B568B45" w:rsidR="008943D8"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Na izmjenu dozvole iz stava 1 ovog člana shodno se primjenjuju odredbe čl. 25 do 30 ovog zakona</w:t>
      </w:r>
      <w:r w:rsidR="008943D8" w:rsidRPr="00397F62">
        <w:rPr>
          <w:rFonts w:ascii="Times New Roman" w:hAnsi="Times New Roman" w:cs="Times New Roman"/>
          <w:color w:val="000000"/>
          <w:sz w:val="24"/>
          <w:szCs w:val="24"/>
        </w:rPr>
        <w:t>.</w:t>
      </w:r>
    </w:p>
    <w:p w14:paraId="5CBEAFB8" w14:textId="069214A6" w:rsidR="00DE39FD" w:rsidRPr="00397F62" w:rsidRDefault="008943D8" w:rsidP="00C4123F">
      <w:pPr>
        <w:autoSpaceDE w:val="0"/>
        <w:autoSpaceDN w:val="0"/>
        <w:adjustRightInd w:val="0"/>
        <w:spacing w:before="240"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U slučaju</w:t>
      </w:r>
      <w:r w:rsidRPr="00397F62">
        <w:rPr>
          <w:rFonts w:ascii="Times New Roman" w:hAnsi="Times New Roman" w:cs="Times New Roman"/>
          <w:bCs/>
          <w:color w:val="000000"/>
          <w:sz w:val="24"/>
          <w:szCs w:val="24"/>
        </w:rPr>
        <w:t xml:space="preserve"> prestanka obavljanja vrste osiguranja iz stava 1 ovog člana, Agencija će rješenjem utvrditi prestanak važenja dozvole za rad u dijelu obavljanja pojedine vrste osiguranja.</w:t>
      </w:r>
    </w:p>
    <w:p w14:paraId="1A6806BB"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23D6E217"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Statusne promjene društva za osiguranje</w:t>
      </w:r>
    </w:p>
    <w:p w14:paraId="05AC6201"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32</w:t>
      </w:r>
    </w:p>
    <w:p w14:paraId="41386514" w14:textId="7CA99A3A"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Društvo za osiguranje može vršiti statusne promjene podjele, spajanja ili pripajanja, samo uz prethodnu saglasnost </w:t>
      </w:r>
      <w:r w:rsidR="00072A3F" w:rsidRPr="00397F62">
        <w:rPr>
          <w:rFonts w:ascii="Times New Roman" w:hAnsi="Times New Roman" w:cs="Times New Roman"/>
          <w:color w:val="000000"/>
          <w:sz w:val="24"/>
          <w:szCs w:val="24"/>
        </w:rPr>
        <w:t>Agencije</w:t>
      </w:r>
      <w:r w:rsidRPr="00397F62">
        <w:rPr>
          <w:rFonts w:ascii="Times New Roman" w:hAnsi="Times New Roman" w:cs="Times New Roman"/>
          <w:color w:val="000000"/>
          <w:sz w:val="24"/>
          <w:szCs w:val="24"/>
        </w:rPr>
        <w:t>.</w:t>
      </w:r>
    </w:p>
    <w:p w14:paraId="2B8A8A42"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CE6BF38"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Agencija će pri odlučivanju o zahtjevu društva za osiguranje za pripajanje drugom društvu uzeti u obzir:</w:t>
      </w:r>
    </w:p>
    <w:p w14:paraId="3B42BEDB" w14:textId="77777777" w:rsidR="00DE39FD" w:rsidRPr="00397F62" w:rsidRDefault="00DE39FD" w:rsidP="00C4123F">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očuvanje finansijske stabilnosti društva kojem će se pripojiti drugo društvo za osiguranje ili drugo pravno lice;</w:t>
      </w:r>
    </w:p>
    <w:p w14:paraId="0AA0A69D" w14:textId="77777777" w:rsidR="00DE39FD" w:rsidRPr="00397F62" w:rsidRDefault="00DE39FD" w:rsidP="00C4123F">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poslovni ugled i finansijsku stabilnost društva za osiguranje kojem će se pripojiti drugo društvo za osiguranje;</w:t>
      </w:r>
    </w:p>
    <w:p w14:paraId="50247A59" w14:textId="68B6E367" w:rsidR="00DE39FD" w:rsidRPr="00397F62" w:rsidRDefault="00DE39FD" w:rsidP="00C4123F">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stručnost i primjerenost </w:t>
      </w:r>
      <w:r w:rsidR="00C53FF6" w:rsidRPr="00397F62">
        <w:rPr>
          <w:rFonts w:ascii="Times New Roman" w:hAnsi="Times New Roman" w:cs="Times New Roman"/>
          <w:color w:val="000000"/>
          <w:sz w:val="24"/>
          <w:szCs w:val="24"/>
        </w:rPr>
        <w:t xml:space="preserve">lica </w:t>
      </w:r>
      <w:r w:rsidRPr="00397F62">
        <w:rPr>
          <w:rFonts w:ascii="Times New Roman" w:hAnsi="Times New Roman" w:cs="Times New Roman"/>
          <w:color w:val="000000"/>
          <w:sz w:val="24"/>
          <w:szCs w:val="24"/>
        </w:rPr>
        <w:t>koj</w:t>
      </w:r>
      <w:r w:rsidR="00C53FF6"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će upravljati društvom za osiguranje kojem će se pripojiti drugo društvo za osiguranje;</w:t>
      </w:r>
    </w:p>
    <w:p w14:paraId="227693B5" w14:textId="77777777" w:rsidR="00DE39FD" w:rsidRPr="00397F62" w:rsidRDefault="00DE39FD" w:rsidP="00C4123F">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mogućnost nastavka poslovanja društva za osiguranje kojem će se pripojiti drugo društvo za osiguranje u skladu sa ovim zakonom, kao i da li će grupa društava za osiguranje, čiji član postaje društvo za osiguranje, imati strukturu koja omogućava sprovođenje efikasnog nadzora, efikasnu razmjenu podataka između nadležnih nadzornih organa i raspodjelu nadležnosti između nadležnih nadzornih organa;</w:t>
      </w:r>
    </w:p>
    <w:p w14:paraId="3A0D4565" w14:textId="77777777" w:rsidR="00DE39FD" w:rsidRPr="00397F62" w:rsidRDefault="00DE39FD" w:rsidP="00C4123F">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sumnju na eventualno pranje novca, odnosno finansiranje terorizma.</w:t>
      </w:r>
    </w:p>
    <w:p w14:paraId="2A2C07D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63575E7" w14:textId="5ACDFBD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Agencija će odbiti zahtjev za pripajanje iz stava 2 ovog člana ako </w:t>
      </w:r>
      <w:r w:rsidR="00E140CC" w:rsidRPr="00397F62">
        <w:rPr>
          <w:rFonts w:ascii="Times New Roman" w:hAnsi="Times New Roman" w:cs="Times New Roman"/>
          <w:color w:val="000000"/>
          <w:sz w:val="24"/>
          <w:szCs w:val="24"/>
        </w:rPr>
        <w:t>nijesu</w:t>
      </w:r>
      <w:r w:rsidRPr="00397F62">
        <w:rPr>
          <w:rFonts w:ascii="Times New Roman" w:hAnsi="Times New Roman" w:cs="Times New Roman"/>
          <w:color w:val="000000"/>
          <w:sz w:val="24"/>
          <w:szCs w:val="24"/>
        </w:rPr>
        <w:t xml:space="preserve"> ispunjeni uslovi iz stava 2 ovog člana.</w:t>
      </w:r>
    </w:p>
    <w:p w14:paraId="7BF924F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200BEFEC"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U postupku po zahtjevu društva za osiguranje za izdavanje odobrenja za sprovođenje spajanja ili podjele na odgovarajući način primjenjuju se st. 2 i 3 ovog člana.</w:t>
      </w:r>
    </w:p>
    <w:p w14:paraId="050002A3"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6C71C8C8"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Prestanak važenja dozvole za obavljanje poslova osiguranja</w:t>
      </w:r>
    </w:p>
    <w:p w14:paraId="643088E1"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Član 33</w:t>
      </w:r>
    </w:p>
    <w:p w14:paraId="3500130E"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(1) Dozvola za obavljanje poslova osiguranja prestaje da važi:</w:t>
      </w:r>
    </w:p>
    <w:p w14:paraId="7D0268E6" w14:textId="77777777" w:rsidR="00DE39FD" w:rsidRPr="00397F62" w:rsidRDefault="00DE39FD" w:rsidP="002E43F0">
      <w:pPr>
        <w:pStyle w:val="ListParagraph"/>
        <w:numPr>
          <w:ilvl w:val="0"/>
          <w:numId w:val="29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donošenjem odluke o pokretanju postupka likvidacije nad društvom za osiguranje;</w:t>
      </w:r>
    </w:p>
    <w:p w14:paraId="607F406E" w14:textId="77777777" w:rsidR="00DE39FD" w:rsidRPr="00397F62" w:rsidRDefault="00DE39FD" w:rsidP="002E43F0">
      <w:pPr>
        <w:pStyle w:val="ListParagraph"/>
        <w:numPr>
          <w:ilvl w:val="0"/>
          <w:numId w:val="29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danom otvaranja stečajnog postupka nad društvom za osiguranje;</w:t>
      </w:r>
    </w:p>
    <w:p w14:paraId="0CD7A5FD" w14:textId="77777777" w:rsidR="00DE39FD" w:rsidRPr="00397F62" w:rsidRDefault="00DE39FD" w:rsidP="002E43F0">
      <w:pPr>
        <w:pStyle w:val="ListParagraph"/>
        <w:numPr>
          <w:ilvl w:val="0"/>
          <w:numId w:val="29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danom prenosa cijelog portfelja osiguranja na drugo društvo za osiguranje; </w:t>
      </w:r>
    </w:p>
    <w:p w14:paraId="48078F36" w14:textId="171F8B63" w:rsidR="00DE39FD" w:rsidRPr="00397F62" w:rsidRDefault="00DE39FD" w:rsidP="002E43F0">
      <w:pPr>
        <w:pStyle w:val="ListParagraph"/>
        <w:numPr>
          <w:ilvl w:val="0"/>
          <w:numId w:val="29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danom upisa u CRPS statusne promjene, na osnovu koje društvo za osiguranje prestaje da postoji.</w:t>
      </w:r>
    </w:p>
    <w:p w14:paraId="650DDC36"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5FC5FC66" w14:textId="337E0A34"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(2) U slučaju prestanka dozvole za obavljanje poslova osiguranja iz razloga iz stava 1 ovog člana, Agencija će donijeti rješenje o prestanku važenja dozvole za obavljanje poslova osiguranja i o tome obavijestiti nadležni sud.</w:t>
      </w:r>
    </w:p>
    <w:p w14:paraId="4970CDC4"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0792A396" w14:textId="301C740E"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(3) </w:t>
      </w:r>
      <w:r w:rsidR="008943D8" w:rsidRPr="00397F62">
        <w:rPr>
          <w:rFonts w:ascii="Times New Roman" w:hAnsi="Times New Roman" w:cs="Times New Roman"/>
          <w:bCs/>
          <w:color w:val="000000"/>
          <w:sz w:val="24"/>
          <w:szCs w:val="24"/>
        </w:rPr>
        <w:t xml:space="preserve">Rješenje iz stava 2 ovog člana objavljuje se u </w:t>
      </w:r>
      <w:r w:rsidR="004F76FC" w:rsidRPr="00397F62">
        <w:rPr>
          <w:rFonts w:ascii="Times New Roman" w:hAnsi="Times New Roman" w:cs="Times New Roman"/>
          <w:bCs/>
          <w:color w:val="000000"/>
          <w:sz w:val="24"/>
          <w:szCs w:val="24"/>
        </w:rPr>
        <w:t>„</w:t>
      </w:r>
      <w:r w:rsidR="008943D8" w:rsidRPr="00397F62">
        <w:rPr>
          <w:rFonts w:ascii="Times New Roman" w:hAnsi="Times New Roman" w:cs="Times New Roman"/>
          <w:bCs/>
          <w:color w:val="000000"/>
          <w:sz w:val="24"/>
          <w:szCs w:val="24"/>
        </w:rPr>
        <w:t>Službenom listu Crne Gore</w:t>
      </w:r>
      <w:r w:rsidR="004F76FC" w:rsidRPr="00397F62">
        <w:rPr>
          <w:rFonts w:ascii="Times New Roman" w:hAnsi="Times New Roman" w:cs="Times New Roman"/>
          <w:bCs/>
          <w:color w:val="000000"/>
          <w:sz w:val="24"/>
          <w:szCs w:val="24"/>
        </w:rPr>
        <w:t>“</w:t>
      </w:r>
      <w:r w:rsidR="008943D8" w:rsidRPr="00397F62">
        <w:rPr>
          <w:rFonts w:ascii="Times New Roman" w:hAnsi="Times New Roman" w:cs="Times New Roman"/>
          <w:bCs/>
          <w:color w:val="000000"/>
          <w:sz w:val="24"/>
          <w:szCs w:val="24"/>
        </w:rPr>
        <w:t xml:space="preserve"> i </w:t>
      </w:r>
      <w:r w:rsidR="004F76FC" w:rsidRPr="00397F62">
        <w:rPr>
          <w:rFonts w:ascii="Times New Roman" w:hAnsi="Times New Roman" w:cs="Times New Roman"/>
          <w:bCs/>
          <w:color w:val="000000"/>
          <w:sz w:val="24"/>
          <w:szCs w:val="24"/>
        </w:rPr>
        <w:t>„</w:t>
      </w:r>
      <w:r w:rsidR="008943D8" w:rsidRPr="00397F62">
        <w:rPr>
          <w:rFonts w:ascii="Times New Roman" w:hAnsi="Times New Roman" w:cs="Times New Roman"/>
          <w:bCs/>
          <w:color w:val="000000"/>
          <w:sz w:val="24"/>
          <w:szCs w:val="24"/>
        </w:rPr>
        <w:t>Službenom listu Evropske unije</w:t>
      </w:r>
      <w:r w:rsidR="004F76FC" w:rsidRPr="00397F62">
        <w:rPr>
          <w:rFonts w:ascii="Times New Roman" w:hAnsi="Times New Roman" w:cs="Times New Roman"/>
          <w:bCs/>
          <w:color w:val="000000"/>
          <w:sz w:val="24"/>
          <w:szCs w:val="24"/>
        </w:rPr>
        <w:t>“</w:t>
      </w:r>
      <w:r w:rsidR="008943D8" w:rsidRPr="00397F62">
        <w:rPr>
          <w:rFonts w:ascii="Times New Roman" w:hAnsi="Times New Roman" w:cs="Times New Roman"/>
          <w:bCs/>
          <w:color w:val="000000"/>
          <w:sz w:val="24"/>
          <w:szCs w:val="24"/>
        </w:rPr>
        <w:t>.</w:t>
      </w:r>
    </w:p>
    <w:p w14:paraId="7888B88A" w14:textId="77777777" w:rsidR="00AE7F23" w:rsidRPr="00397F62" w:rsidRDefault="00AE7F23"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75CB686F" w14:textId="47AEBECA" w:rsidR="00AE7F23" w:rsidRPr="00397F62" w:rsidRDefault="00AE7F23" w:rsidP="00AE7F23">
      <w:pPr>
        <w:pStyle w:val="T30X"/>
        <w:spacing w:after="0"/>
        <w:ind w:firstLine="0"/>
        <w:rPr>
          <w:bCs/>
          <w:sz w:val="24"/>
          <w:szCs w:val="24"/>
          <w:lang w:val="sr-Latn-RS"/>
        </w:rPr>
      </w:pPr>
      <w:r w:rsidRPr="00397F62">
        <w:rPr>
          <w:bCs/>
          <w:sz w:val="24"/>
          <w:szCs w:val="24"/>
          <w:lang w:val="sr-Latn-RS"/>
        </w:rPr>
        <w:t xml:space="preserve">(4) U slučaju prestanka važenja dozvole za rad, Agencija o tome obavještava nadzorne organe drugih država članica, u cilju preduzimanja odgovarajućih  mjera koje bi spriječile društvo za osiguranje da započne nove poslove na teritoriji tih država. </w:t>
      </w:r>
    </w:p>
    <w:p w14:paraId="1772515A" w14:textId="77777777" w:rsidR="00AE7F23" w:rsidRPr="00397F62" w:rsidRDefault="00AE7F23" w:rsidP="00AE7F23">
      <w:pPr>
        <w:pStyle w:val="T30X"/>
        <w:spacing w:after="0"/>
        <w:rPr>
          <w:bCs/>
          <w:sz w:val="24"/>
          <w:szCs w:val="24"/>
          <w:lang w:val="sr-Latn-RS"/>
        </w:rPr>
      </w:pPr>
    </w:p>
    <w:p w14:paraId="17A7BA3F" w14:textId="6E345D78" w:rsidR="00AE7F23" w:rsidRPr="00397F62" w:rsidRDefault="00AE7F23" w:rsidP="00AE7F23">
      <w:pPr>
        <w:pStyle w:val="T30X"/>
        <w:spacing w:before="0" w:after="0"/>
        <w:ind w:firstLine="0"/>
        <w:rPr>
          <w:bCs/>
          <w:sz w:val="24"/>
          <w:szCs w:val="24"/>
          <w:lang w:val="sr-Latn-RS"/>
        </w:rPr>
      </w:pPr>
      <w:r w:rsidRPr="00397F62">
        <w:rPr>
          <w:bCs/>
          <w:sz w:val="24"/>
          <w:szCs w:val="24"/>
          <w:lang w:val="sr-Latn-RS"/>
        </w:rPr>
        <w:t>(5) Agencija, u saradnji  sa nadzornim organima drugih država članica, preduzima sve potrebne mjere kako bi zaštitila interese osiguranika, uključujući i mjere ograničavanja slobodnog raspolaganja imovinom društva za osiguranje.</w:t>
      </w:r>
    </w:p>
    <w:p w14:paraId="7796F895" w14:textId="77777777" w:rsidR="00AE7F23" w:rsidRPr="00397F62" w:rsidRDefault="00AE7F23"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1F9A5AA1"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7F93A19C"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Pravno dejstvo rješenja o oduzimanju odnosno prestanku važenja dozvole za obavljanje poslova osiguranja</w:t>
      </w:r>
    </w:p>
    <w:p w14:paraId="5DABD6AE" w14:textId="77777777" w:rsidR="00DE39FD" w:rsidRPr="00397F62" w:rsidRDefault="00DE39FD"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34</w:t>
      </w:r>
    </w:p>
    <w:p w14:paraId="43A7D893" w14:textId="544F4C1D" w:rsidR="00845CE2" w:rsidRPr="00397F62" w:rsidRDefault="00DE39FD" w:rsidP="00C4123F">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Rješenje o oduzimanju odnosno prestanku važenja dozvole za obavljanje poslova osiguranja, izdate od strane nadležnog nadzornog organa države članice društvu za osiguranje iz druge države članice koje ima podružnicu u Crnoj Gori, ima neposredno dejstvo na teritoriji Crne Gore, bez posebnog postupka priznanja i izvršenja.</w:t>
      </w:r>
      <w:r w:rsidRPr="00397F62" w:rsidDel="000B639A">
        <w:rPr>
          <w:rFonts w:ascii="Times New Roman" w:hAnsi="Times New Roman" w:cs="Times New Roman"/>
          <w:bCs/>
          <w:color w:val="000000"/>
          <w:sz w:val="24"/>
          <w:szCs w:val="24"/>
        </w:rPr>
        <w:t xml:space="preserve"> </w:t>
      </w:r>
    </w:p>
    <w:p w14:paraId="78FE1F7F" w14:textId="3CB9BDCB" w:rsidR="004B323B" w:rsidRPr="00397F62" w:rsidRDefault="004B323B" w:rsidP="00C4123F">
      <w:pPr>
        <w:autoSpaceDE w:val="0"/>
        <w:autoSpaceDN w:val="0"/>
        <w:adjustRightInd w:val="0"/>
        <w:spacing w:after="0" w:line="240" w:lineRule="auto"/>
        <w:jc w:val="both"/>
        <w:rPr>
          <w:rFonts w:ascii="Times New Roman" w:hAnsi="Times New Roman" w:cs="Times New Roman"/>
          <w:color w:val="000000"/>
          <w:sz w:val="24"/>
          <w:szCs w:val="24"/>
        </w:rPr>
      </w:pPr>
    </w:p>
    <w:p w14:paraId="3CB2E1D9" w14:textId="77777777" w:rsidR="00DE39FD" w:rsidRPr="00397F62" w:rsidRDefault="00DE39FD" w:rsidP="00C4123F">
      <w:pPr>
        <w:autoSpaceDE w:val="0"/>
        <w:autoSpaceDN w:val="0"/>
        <w:adjustRightInd w:val="0"/>
        <w:spacing w:after="0" w:line="240" w:lineRule="auto"/>
        <w:jc w:val="both"/>
        <w:rPr>
          <w:rFonts w:ascii="Times New Roman" w:hAnsi="Times New Roman" w:cs="Times New Roman"/>
          <w:color w:val="000000"/>
          <w:sz w:val="24"/>
          <w:szCs w:val="24"/>
        </w:rPr>
      </w:pPr>
    </w:p>
    <w:p w14:paraId="74929926" w14:textId="77777777" w:rsidR="00947A74" w:rsidRPr="00397F62" w:rsidRDefault="00947A74"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 xml:space="preserve">GLAVA </w:t>
      </w:r>
      <w:r w:rsidR="00306262" w:rsidRPr="00397F62">
        <w:rPr>
          <w:rFonts w:ascii="Times New Roman" w:eastAsia="Times New Roman" w:hAnsi="Times New Roman" w:cs="Times New Roman"/>
          <w:b/>
          <w:color w:val="000000"/>
          <w:sz w:val="24"/>
          <w:szCs w:val="24"/>
        </w:rPr>
        <w:t>IV</w:t>
      </w:r>
    </w:p>
    <w:p w14:paraId="5300FC62" w14:textId="1DB247BD" w:rsidR="00DF24A7" w:rsidRPr="00397F62" w:rsidRDefault="00DF24A7"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PREKOGRANIČNO PRUŽANJE USLUGA</w:t>
      </w:r>
    </w:p>
    <w:p w14:paraId="740F2799" w14:textId="77777777" w:rsidR="001D37E7" w:rsidRPr="00397F62" w:rsidRDefault="001D37E7" w:rsidP="00C4123F">
      <w:pPr>
        <w:spacing w:after="0" w:line="240" w:lineRule="auto"/>
        <w:jc w:val="both"/>
        <w:textAlignment w:val="baseline"/>
        <w:rPr>
          <w:rFonts w:ascii="Times New Roman" w:eastAsia="Times New Roman" w:hAnsi="Times New Roman" w:cs="Times New Roman"/>
          <w:b/>
          <w:color w:val="000000"/>
          <w:sz w:val="24"/>
          <w:szCs w:val="24"/>
        </w:rPr>
      </w:pPr>
    </w:p>
    <w:p w14:paraId="5D2E3ADA" w14:textId="5A109698" w:rsidR="004B323B" w:rsidRPr="00397F62" w:rsidRDefault="00D405C3" w:rsidP="00C4123F">
      <w:pPr>
        <w:spacing w:after="0" w:line="240" w:lineRule="auto"/>
        <w:jc w:val="both"/>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lastRenderedPageBreak/>
        <w:t>Poglavlje</w:t>
      </w:r>
      <w:r w:rsidR="001D37E7" w:rsidRPr="00397F62">
        <w:rPr>
          <w:rFonts w:ascii="Times New Roman" w:eastAsia="Times New Roman" w:hAnsi="Times New Roman" w:cs="Times New Roman"/>
          <w:b/>
          <w:color w:val="000000"/>
          <w:sz w:val="24"/>
          <w:szCs w:val="24"/>
        </w:rPr>
        <w:t xml:space="preserve"> I</w:t>
      </w:r>
    </w:p>
    <w:p w14:paraId="67DF2AA5" w14:textId="6877B475" w:rsidR="00DF24A7" w:rsidRPr="00397F62" w:rsidRDefault="004B323B" w:rsidP="00C4123F">
      <w:pPr>
        <w:spacing w:after="0" w:line="240" w:lineRule="auto"/>
        <w:jc w:val="both"/>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rPr>
        <w:t>Obavljanje poslova osi</w:t>
      </w:r>
      <w:r w:rsidR="001D37E7" w:rsidRPr="00397F62">
        <w:rPr>
          <w:rFonts w:ascii="Times New Roman" w:eastAsia="Times New Roman" w:hAnsi="Times New Roman" w:cs="Times New Roman"/>
          <w:b/>
          <w:color w:val="000000"/>
          <w:sz w:val="24"/>
          <w:szCs w:val="24"/>
        </w:rPr>
        <w:t xml:space="preserve">guranja </w:t>
      </w:r>
      <w:r w:rsidRPr="00397F62">
        <w:rPr>
          <w:rFonts w:ascii="Times New Roman" w:eastAsia="Times New Roman" w:hAnsi="Times New Roman" w:cs="Times New Roman"/>
          <w:b/>
          <w:color w:val="000000"/>
          <w:sz w:val="24"/>
          <w:szCs w:val="24"/>
        </w:rPr>
        <w:t xml:space="preserve">van </w:t>
      </w:r>
      <w:r w:rsidRPr="00397F62">
        <w:rPr>
          <w:rFonts w:ascii="Times New Roman" w:eastAsia="Times New Roman" w:hAnsi="Times New Roman" w:cs="Times New Roman"/>
          <w:b/>
          <w:color w:val="000000"/>
          <w:sz w:val="24"/>
          <w:szCs w:val="24"/>
          <w:lang w:eastAsia="sr-Latn-CS"/>
        </w:rPr>
        <w:t>teritorije Crne Gore</w:t>
      </w:r>
    </w:p>
    <w:p w14:paraId="480B5082" w14:textId="77777777" w:rsidR="004B323B" w:rsidRPr="00397F62" w:rsidRDefault="004B323B" w:rsidP="00C4123F">
      <w:pPr>
        <w:spacing w:after="0" w:line="240" w:lineRule="auto"/>
        <w:jc w:val="both"/>
        <w:textAlignment w:val="baseline"/>
        <w:rPr>
          <w:rFonts w:ascii="Times New Roman" w:eastAsia="Times New Roman" w:hAnsi="Times New Roman" w:cs="Times New Roman"/>
          <w:b/>
          <w:color w:val="000000"/>
          <w:sz w:val="24"/>
          <w:szCs w:val="24"/>
        </w:rPr>
      </w:pPr>
    </w:p>
    <w:p w14:paraId="10D6022A" w14:textId="77777777" w:rsidR="00DC361B" w:rsidRPr="00397F62" w:rsidRDefault="00DC361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7A4A3EB0" w14:textId="77777777" w:rsidR="00DC361B" w:rsidRPr="00397F62" w:rsidRDefault="00DC361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64B6DB96" w14:textId="77777777" w:rsidR="00DC361B" w:rsidRPr="00397F62" w:rsidRDefault="00DC361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68BD246B" w14:textId="0D53D8F5"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Obavljanje poslova osiguranja u drugoj državi članici</w:t>
      </w:r>
    </w:p>
    <w:p w14:paraId="3B2B132F" w14:textId="77777777" w:rsidR="00752CE7" w:rsidRPr="00397F62" w:rsidRDefault="00752CE7"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35</w:t>
      </w:r>
    </w:p>
    <w:p w14:paraId="7E8BC4A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za osiguranje može da obavlja poslove osiguranja na teritoriji druge države članice, na osnovu prava poslovnog nastanjivanja, odnosno u skladu sa slobodom pružanja usluga, ako ispunjava propisane uslove države članice pružanja usluge, odnosno države članice preuzimanja obaveze.</w:t>
      </w:r>
    </w:p>
    <w:p w14:paraId="5303CE3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40B4A48"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r w:rsidRPr="00397F62">
        <w:rPr>
          <w:rFonts w:ascii="Times New Roman" w:eastAsia="Times New Roman" w:hAnsi="Times New Roman" w:cs="Times New Roman"/>
          <w:b/>
          <w:iCs/>
          <w:color w:val="000000"/>
          <w:sz w:val="24"/>
          <w:szCs w:val="24"/>
          <w:bdr w:val="none" w:sz="0" w:space="0" w:color="auto" w:frame="1"/>
        </w:rPr>
        <w:t xml:space="preserve">Obavljanje poslova u skladu s pravom poslovnog nastanjivanja </w:t>
      </w:r>
    </w:p>
    <w:p w14:paraId="502D835F"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u drugoj državi članici</w:t>
      </w:r>
    </w:p>
    <w:p w14:paraId="7D15BDD5" w14:textId="77777777" w:rsidR="00752CE7" w:rsidRPr="00397F62" w:rsidRDefault="00752CE7"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36</w:t>
      </w:r>
    </w:p>
    <w:p w14:paraId="46208AEA" w14:textId="2A7A412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koje ima namjeru da, u skladu s pravom poslovnog nastanjivanja na teritoriji druge države članice, pruža usluge osiguranja, dužno je prethodno da pisano obavijesti Agenciju o </w:t>
      </w:r>
      <w:r w:rsidRPr="00397F62">
        <w:rPr>
          <w:rFonts w:ascii="Times New Roman" w:eastAsia="Times New Roman" w:hAnsi="Times New Roman" w:cs="Times New Roman"/>
          <w:color w:val="000000"/>
          <w:sz w:val="24"/>
          <w:szCs w:val="24"/>
        </w:rPr>
        <w:lastRenderedPageBreak/>
        <w:t>državi članici pružanja usluge, odnosno državi članici preuzimanja obaveze na čijoj teritoriji ima namjeru da osnuje podružnicu.</w:t>
      </w:r>
    </w:p>
    <w:p w14:paraId="697E1AA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5D09AB6" w14:textId="2F23448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stava 1 ovog člana dužno je da dostavi Agenciji:</w:t>
      </w:r>
    </w:p>
    <w:p w14:paraId="4ECBF422" w14:textId="77777777" w:rsidR="00752CE7" w:rsidRPr="00397F62" w:rsidRDefault="00752CE7" w:rsidP="00C4123F">
      <w:pPr>
        <w:pStyle w:val="ListParagraph"/>
        <w:numPr>
          <w:ilvl w:val="0"/>
          <w:numId w:val="3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poslovni plan sa vrstama predviđenih poslova i organizacionom strukturom podružnice;</w:t>
      </w:r>
    </w:p>
    <w:p w14:paraId="0161A927" w14:textId="77777777" w:rsidR="00752CE7" w:rsidRPr="00397F62" w:rsidRDefault="00752CE7" w:rsidP="00C4123F">
      <w:pPr>
        <w:pStyle w:val="ListParagraph"/>
        <w:numPr>
          <w:ilvl w:val="0"/>
          <w:numId w:val="3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ime lica ovlašćenog da obavezuje društvo za osiguranje ili - u slučaju Lloyd-ovog udruženja individualnih osiguravača - osiguravače, prema trećim licima, koje ima ovlašćenje i za zastupanje pred organima i sudovima u Crnoj Gori (ovlašćeni predstavnik);</w:t>
      </w:r>
    </w:p>
    <w:p w14:paraId="1AA2E6C1" w14:textId="77777777" w:rsidR="00752CE7" w:rsidRPr="00397F62" w:rsidRDefault="00752CE7" w:rsidP="00C4123F">
      <w:pPr>
        <w:pStyle w:val="ListParagraph"/>
        <w:numPr>
          <w:ilvl w:val="0"/>
          <w:numId w:val="3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zvaničnu adresu u Crnoj Gori, preko koje će se odvijati sva pisana korespondencija sa društvom za osiguranje i ovlašćenim predstavnikom.</w:t>
      </w:r>
    </w:p>
    <w:p w14:paraId="767B4CA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339C15B" w14:textId="2689888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društvo ima adekvatan sistem upravljanja, ispunjava zahtjeve u pogledu finansijskog poslovanja i za ovlašćenog predstavnika imenuje lice koje ispunjava uslove iz čl</w:t>
      </w:r>
      <w:r w:rsidR="000B266E" w:rsidRPr="00397F62">
        <w:rPr>
          <w:rFonts w:ascii="Times New Roman" w:eastAsia="Times New Roman" w:hAnsi="Times New Roman" w:cs="Times New Roman"/>
          <w:color w:val="000000"/>
          <w:sz w:val="24"/>
          <w:szCs w:val="24"/>
        </w:rPr>
        <w:t>.</w:t>
      </w:r>
      <w:r w:rsidRPr="00397F62">
        <w:rPr>
          <w:rFonts w:ascii="Times New Roman" w:eastAsia="Times New Roman" w:hAnsi="Times New Roman" w:cs="Times New Roman"/>
          <w:color w:val="000000"/>
          <w:sz w:val="24"/>
          <w:szCs w:val="24"/>
        </w:rPr>
        <w:t xml:space="preserve">  78</w:t>
      </w:r>
      <w:r w:rsidR="000B266E" w:rsidRPr="00397F62">
        <w:rPr>
          <w:rFonts w:ascii="Times New Roman" w:eastAsia="Times New Roman" w:hAnsi="Times New Roman" w:cs="Times New Roman"/>
          <w:color w:val="000000"/>
          <w:sz w:val="24"/>
          <w:szCs w:val="24"/>
        </w:rPr>
        <w:t xml:space="preserve"> i 79</w:t>
      </w:r>
      <w:r w:rsidRPr="00397F62">
        <w:rPr>
          <w:rFonts w:ascii="Times New Roman" w:eastAsia="Times New Roman" w:hAnsi="Times New Roman" w:cs="Times New Roman"/>
          <w:color w:val="000000"/>
          <w:sz w:val="24"/>
          <w:szCs w:val="24"/>
        </w:rPr>
        <w:t xml:space="preserve"> ovog zakona, Agencija će u roku od 90 dana, od dana dostavljanja kompletne dokumentacije iz st. 1 i 2  ovog člana, isto dostaviti nadležnom nadzornom organu države članice u kojoj društvo za osiguranje ima namjeru da osnuje podružnicu, i tome obavijestiti i društvo za osiguranje. </w:t>
      </w:r>
    </w:p>
    <w:p w14:paraId="09BBB85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19AE9CD" w14:textId="43F08B2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(4)</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ocijeni da društvo nema adekvatan sistem upravljanja, finansijski položaj ili ako ovlaš</w:t>
      </w:r>
      <w:r w:rsidRPr="00397F62">
        <w:rPr>
          <w:rFonts w:ascii="Times New Roman" w:eastAsia="Times New Roman" w:hAnsi="Times New Roman" w:cs="Times New Roman"/>
          <w:color w:val="000000"/>
          <w:sz w:val="24"/>
          <w:szCs w:val="24"/>
          <w:lang w:val="sr-Latn-ME"/>
        </w:rPr>
        <w:t>ć</w:t>
      </w:r>
      <w:r w:rsidRPr="00397F62">
        <w:rPr>
          <w:rFonts w:ascii="Times New Roman" w:eastAsia="Times New Roman" w:hAnsi="Times New Roman" w:cs="Times New Roman"/>
          <w:color w:val="000000"/>
          <w:sz w:val="24"/>
          <w:szCs w:val="24"/>
        </w:rPr>
        <w:t xml:space="preserve">eni predstavnik po ocjeni Agencije nema dobar poslovni ugled i iskustvo, Agencija će u roku od 90 dana od dana prijema kompletne dokumentacije iz stava 2 ovog člana, rješenjem odbiti da dostavi informacije nadležnom nadzornom organu druge države članice i o tome obavijestiti društvo za osiguranje. </w:t>
      </w:r>
    </w:p>
    <w:p w14:paraId="2F07FFF1"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0F2894E" w14:textId="7E16FF4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Agencija će nadležnom nadzornom organu države članice, uz obavještenje iz stava 1 ovog člana, potvrditi da društvo za osiguranje pokriva </w:t>
      </w:r>
      <w:r w:rsidR="00BF3B7C" w:rsidRPr="00397F62">
        <w:rPr>
          <w:rFonts w:ascii="Times New Roman" w:eastAsia="Times New Roman" w:hAnsi="Times New Roman" w:cs="Times New Roman"/>
          <w:color w:val="000000"/>
          <w:sz w:val="24"/>
          <w:szCs w:val="24"/>
        </w:rPr>
        <w:t>zahtijevani</w:t>
      </w:r>
      <w:r w:rsidRPr="00397F62">
        <w:rPr>
          <w:rFonts w:ascii="Times New Roman" w:eastAsia="Times New Roman" w:hAnsi="Times New Roman" w:cs="Times New Roman"/>
          <w:color w:val="000000"/>
          <w:sz w:val="24"/>
          <w:szCs w:val="24"/>
        </w:rPr>
        <w:t xml:space="preserve"> solventni kapital i minimalni </w:t>
      </w:r>
      <w:r w:rsidR="006D38A6" w:rsidRPr="00397F62">
        <w:rPr>
          <w:rFonts w:ascii="Times New Roman" w:eastAsia="Times New Roman" w:hAnsi="Times New Roman" w:cs="Times New Roman"/>
          <w:color w:val="000000"/>
          <w:sz w:val="24"/>
          <w:szCs w:val="24"/>
        </w:rPr>
        <w:t>zahtijevani</w:t>
      </w:r>
      <w:r w:rsidRPr="00397F62">
        <w:rPr>
          <w:rFonts w:ascii="Times New Roman" w:eastAsia="Times New Roman" w:hAnsi="Times New Roman" w:cs="Times New Roman"/>
          <w:color w:val="000000"/>
          <w:sz w:val="24"/>
          <w:szCs w:val="24"/>
        </w:rPr>
        <w:t xml:space="preserve"> kapital koji se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ava u skladu sa ovim zakonom.</w:t>
      </w:r>
    </w:p>
    <w:p w14:paraId="538A68F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FEA866D" w14:textId="534B4145"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nadležni nadzorni organ države članice, u roku od 60 dana od dana prijema obavještenja iz stava 3 ovog člana, dostavi Agenciji uslove, pod kojima, u interesu opšteg dobra, može poslovati preko podružnice u toj državi članici, Agencija će te uslove bez odlaganja proslijediti društvu za osiguranje.</w:t>
      </w:r>
    </w:p>
    <w:p w14:paraId="6333FF9A"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CE1A876" w14:textId="0913DA3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može osnovati podružnicu i početi obavljati poslove osiguranja u drugoj državi članici preko podružnice od dana kada je Agencija primila informacije nadležnog nadzornog organa iz stava 6 ovog člana ili, u slučaju da ih ne primi, istekom 60 dana od dana dostavljanja </w:t>
      </w:r>
      <w:r w:rsidRPr="00397F62">
        <w:rPr>
          <w:rFonts w:ascii="Times New Roman" w:eastAsia="Times New Roman" w:hAnsi="Times New Roman" w:cs="Times New Roman"/>
          <w:color w:val="000000"/>
          <w:sz w:val="24"/>
          <w:szCs w:val="24"/>
        </w:rPr>
        <w:lastRenderedPageBreak/>
        <w:t>obavještenja Agencije da je nadležnom nadzornom organu države članice dostavilo podatke iz stava 4 ovog člana.</w:t>
      </w:r>
    </w:p>
    <w:p w14:paraId="580897D3"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933E237" w14:textId="77777777" w:rsidR="00BD4910" w:rsidRPr="00397F62" w:rsidRDefault="00BD4910" w:rsidP="00C4123F">
      <w:pPr>
        <w:spacing w:after="0" w:line="240" w:lineRule="auto"/>
        <w:jc w:val="both"/>
        <w:textAlignment w:val="baseline"/>
        <w:rPr>
          <w:rFonts w:ascii="Times New Roman" w:eastAsia="Times New Roman" w:hAnsi="Times New Roman" w:cs="Times New Roman"/>
          <w:color w:val="000000"/>
          <w:sz w:val="24"/>
          <w:szCs w:val="24"/>
        </w:rPr>
      </w:pPr>
    </w:p>
    <w:p w14:paraId="267A0E01" w14:textId="77777777" w:rsidR="00BD4910" w:rsidRPr="00397F62" w:rsidRDefault="00BD4910" w:rsidP="00C4123F">
      <w:pPr>
        <w:spacing w:after="0" w:line="240" w:lineRule="auto"/>
        <w:jc w:val="both"/>
        <w:textAlignment w:val="baseline"/>
        <w:rPr>
          <w:rFonts w:ascii="Times New Roman" w:eastAsia="Times New Roman" w:hAnsi="Times New Roman" w:cs="Times New Roman"/>
          <w:color w:val="000000"/>
          <w:sz w:val="24"/>
          <w:szCs w:val="24"/>
        </w:rPr>
      </w:pPr>
    </w:p>
    <w:p w14:paraId="337814C8" w14:textId="77777777" w:rsidR="00BD4910" w:rsidRPr="00397F62" w:rsidRDefault="00BD4910" w:rsidP="00C4123F">
      <w:pPr>
        <w:spacing w:after="0" w:line="240" w:lineRule="auto"/>
        <w:jc w:val="both"/>
        <w:textAlignment w:val="baseline"/>
        <w:rPr>
          <w:rFonts w:ascii="Times New Roman" w:eastAsia="Times New Roman" w:hAnsi="Times New Roman" w:cs="Times New Roman"/>
          <w:color w:val="000000"/>
          <w:sz w:val="24"/>
          <w:szCs w:val="24"/>
        </w:rPr>
      </w:pPr>
    </w:p>
    <w:p w14:paraId="6C86B3CB" w14:textId="5A4D3B7A" w:rsidR="00BD4910" w:rsidRPr="00397F62" w:rsidRDefault="00BD4910" w:rsidP="00EE77DC">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r w:rsidRPr="00397F62">
        <w:rPr>
          <w:rFonts w:ascii="Times New Roman" w:eastAsia="Times New Roman" w:hAnsi="Times New Roman" w:cs="Times New Roman"/>
          <w:b/>
          <w:color w:val="000000"/>
          <w:sz w:val="24"/>
          <w:szCs w:val="24"/>
        </w:rPr>
        <w:t xml:space="preserve">Izvještaji i obavještenja društava za osiguranje u vezi sa </w:t>
      </w:r>
      <w:r w:rsidRPr="00397F62">
        <w:rPr>
          <w:rFonts w:ascii="Times New Roman" w:eastAsia="Times New Roman" w:hAnsi="Times New Roman" w:cs="Times New Roman"/>
          <w:b/>
          <w:iCs/>
          <w:color w:val="000000"/>
          <w:sz w:val="24"/>
          <w:szCs w:val="24"/>
          <w:bdr w:val="none" w:sz="0" w:space="0" w:color="auto" w:frame="1"/>
        </w:rPr>
        <w:t>poslovanjem u skladu s pravom poslovnog nastanjivanja</w:t>
      </w:r>
    </w:p>
    <w:p w14:paraId="5FEF9A4D" w14:textId="6A819B68" w:rsidR="00BD4910" w:rsidRPr="00397F62" w:rsidRDefault="00BD4910" w:rsidP="00EE77DC">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iCs/>
          <w:color w:val="000000"/>
          <w:sz w:val="24"/>
          <w:szCs w:val="24"/>
          <w:bdr w:val="none" w:sz="0" w:space="0" w:color="auto" w:frame="1"/>
        </w:rPr>
        <w:t>Član 37</w:t>
      </w:r>
    </w:p>
    <w:p w14:paraId="5CB55523" w14:textId="42610D44"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w:t>
      </w:r>
      <w:r w:rsidR="00BD4910" w:rsidRPr="00397F62">
        <w:rPr>
          <w:rFonts w:ascii="Times New Roman" w:eastAsia="Times New Roman" w:hAnsi="Times New Roman" w:cs="Times New Roman"/>
          <w:color w:val="000000"/>
          <w:sz w:val="24"/>
          <w:szCs w:val="24"/>
        </w:rPr>
        <w:t>1</w:t>
      </w:r>
      <w:r w:rsidRPr="00397F62">
        <w:rPr>
          <w:rFonts w:ascii="Times New Roman" w:eastAsia="Times New Roman" w:hAnsi="Times New Roman" w:cs="Times New Roman"/>
          <w:color w:val="000000"/>
          <w:sz w:val="24"/>
          <w:szCs w:val="24"/>
        </w:rPr>
        <w:t>)</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O izmjenama podataka iz </w:t>
      </w:r>
      <w:r w:rsidR="00BD4910" w:rsidRPr="00397F62">
        <w:rPr>
          <w:rFonts w:ascii="Times New Roman" w:eastAsia="Times New Roman" w:hAnsi="Times New Roman" w:cs="Times New Roman"/>
          <w:color w:val="000000"/>
          <w:sz w:val="24"/>
          <w:szCs w:val="24"/>
        </w:rPr>
        <w:t xml:space="preserve">člana 36 </w:t>
      </w:r>
      <w:r w:rsidRPr="00397F62">
        <w:rPr>
          <w:rFonts w:ascii="Times New Roman" w:eastAsia="Times New Roman" w:hAnsi="Times New Roman" w:cs="Times New Roman"/>
          <w:color w:val="000000"/>
          <w:sz w:val="24"/>
          <w:szCs w:val="24"/>
        </w:rPr>
        <w:t xml:space="preserve">stav 2 ovog člana, društvo za osiguranje dužno je da pisano obavijesti Agenciju, najkasnije 30 dana prije namjere vršenja izmjena. Izmjenu koja se odnosi na proširenje poslovanja moguće je sprovesti nakon isteka 30 dana od kada je društvo za osiguranje o tome obavijestilo Agenciju. </w:t>
      </w:r>
    </w:p>
    <w:p w14:paraId="3390179A"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9E63A66" w14:textId="50C064F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w:t>
      </w:r>
      <w:r w:rsidR="00BD4910" w:rsidRPr="00397F62">
        <w:rPr>
          <w:rFonts w:ascii="Times New Roman" w:eastAsia="Times New Roman" w:hAnsi="Times New Roman" w:cs="Times New Roman"/>
          <w:color w:val="000000"/>
          <w:sz w:val="24"/>
          <w:szCs w:val="24"/>
        </w:rPr>
        <w:t>2</w:t>
      </w:r>
      <w:r w:rsidRPr="00397F62">
        <w:rPr>
          <w:rFonts w:ascii="Times New Roman" w:eastAsia="Times New Roman" w:hAnsi="Times New Roman" w:cs="Times New Roman"/>
          <w:color w:val="000000"/>
          <w:sz w:val="24"/>
          <w:szCs w:val="24"/>
        </w:rPr>
        <w:t>)</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O izmjenama </w:t>
      </w:r>
      <w:r w:rsidR="00971B10" w:rsidRPr="00397F62">
        <w:rPr>
          <w:rFonts w:ascii="Times New Roman" w:eastAsia="Times New Roman" w:hAnsi="Times New Roman" w:cs="Times New Roman"/>
          <w:color w:val="000000"/>
          <w:sz w:val="24"/>
          <w:szCs w:val="24"/>
        </w:rPr>
        <w:t xml:space="preserve">iz stava 1 ovog člana </w:t>
      </w:r>
      <w:r w:rsidRPr="00397F62">
        <w:rPr>
          <w:rFonts w:ascii="Times New Roman" w:eastAsia="Times New Roman" w:hAnsi="Times New Roman" w:cs="Times New Roman"/>
          <w:color w:val="000000"/>
          <w:sz w:val="24"/>
          <w:szCs w:val="24"/>
        </w:rPr>
        <w:t xml:space="preserve">Agencija će pisano obavijestiti nadležni nadzorni organ države članice iz </w:t>
      </w:r>
      <w:r w:rsidR="00971B10" w:rsidRPr="00397F62">
        <w:rPr>
          <w:rFonts w:ascii="Times New Roman" w:eastAsia="Times New Roman" w:hAnsi="Times New Roman" w:cs="Times New Roman"/>
          <w:color w:val="000000"/>
          <w:sz w:val="24"/>
          <w:szCs w:val="24"/>
        </w:rPr>
        <w:t xml:space="preserve">člana 36 </w:t>
      </w:r>
      <w:r w:rsidRPr="00397F62">
        <w:rPr>
          <w:rFonts w:ascii="Times New Roman" w:eastAsia="Times New Roman" w:hAnsi="Times New Roman" w:cs="Times New Roman"/>
          <w:color w:val="000000"/>
          <w:sz w:val="24"/>
          <w:szCs w:val="24"/>
        </w:rPr>
        <w:t>stav 3 ovog člana.</w:t>
      </w:r>
    </w:p>
    <w:p w14:paraId="505B3185"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587ACAF" w14:textId="4A67100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w:t>
      </w:r>
      <w:r w:rsidR="00971B10" w:rsidRPr="00397F62">
        <w:rPr>
          <w:rFonts w:ascii="Times New Roman" w:eastAsia="Times New Roman" w:hAnsi="Times New Roman" w:cs="Times New Roman"/>
          <w:color w:val="000000"/>
          <w:sz w:val="24"/>
          <w:szCs w:val="24"/>
        </w:rPr>
        <w:t>3</w:t>
      </w:r>
      <w:r w:rsidRPr="00397F62">
        <w:rPr>
          <w:rFonts w:ascii="Times New Roman" w:eastAsia="Times New Roman" w:hAnsi="Times New Roman" w:cs="Times New Roman"/>
          <w:color w:val="000000"/>
          <w:sz w:val="24"/>
          <w:szCs w:val="24"/>
        </w:rPr>
        <w:t>)</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Kad društvo za osiguranje ima namjeru da preko podružnice pokriva rizike iz vrste osiguranja iz člana 18 stav 1 tačka 10 ovog zakona, isključujući odgovornost prevoznika, dužno je da </w:t>
      </w:r>
      <w:r w:rsidR="00760853" w:rsidRPr="00397F62">
        <w:rPr>
          <w:rFonts w:ascii="Times New Roman" w:eastAsia="Times New Roman" w:hAnsi="Times New Roman" w:cs="Times New Roman"/>
          <w:color w:val="000000"/>
          <w:sz w:val="24"/>
          <w:szCs w:val="24"/>
        </w:rPr>
        <w:t>dostavi Agenciji</w:t>
      </w:r>
      <w:r w:rsidRPr="00397F62">
        <w:rPr>
          <w:rFonts w:ascii="Times New Roman" w:eastAsia="Times New Roman" w:hAnsi="Times New Roman" w:cs="Times New Roman"/>
          <w:color w:val="000000"/>
          <w:sz w:val="24"/>
          <w:szCs w:val="24"/>
        </w:rPr>
        <w:t xml:space="preserve"> izjavu da je postalo član nacionalnog udruženja osiguravača i nacionalnog garantnog fonda države članice domaćina.</w:t>
      </w:r>
    </w:p>
    <w:p w14:paraId="42A4F3E2" w14:textId="77777777" w:rsidR="007F3AD1" w:rsidRPr="00397F62" w:rsidRDefault="007F3AD1" w:rsidP="00C4123F">
      <w:pPr>
        <w:spacing w:after="0" w:line="240" w:lineRule="auto"/>
        <w:jc w:val="both"/>
        <w:textAlignment w:val="baseline"/>
        <w:rPr>
          <w:rFonts w:ascii="Times New Roman" w:eastAsia="Times New Roman" w:hAnsi="Times New Roman" w:cs="Times New Roman"/>
          <w:color w:val="000000"/>
          <w:sz w:val="24"/>
          <w:szCs w:val="24"/>
        </w:rPr>
      </w:pPr>
    </w:p>
    <w:p w14:paraId="69D5C9C9" w14:textId="5BA7FEAB" w:rsidR="007F3AD1" w:rsidRPr="00397F62" w:rsidRDefault="007F3AD1" w:rsidP="00194500">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w:t>
      </w:r>
      <w:r w:rsidR="00971B10" w:rsidRPr="00397F62">
        <w:rPr>
          <w:rFonts w:ascii="Times New Roman" w:eastAsia="Times New Roman" w:hAnsi="Times New Roman" w:cs="Times New Roman"/>
          <w:color w:val="000000"/>
          <w:sz w:val="24"/>
          <w:szCs w:val="24"/>
        </w:rPr>
        <w:t>4</w:t>
      </w:r>
      <w:r w:rsidRPr="00397F62">
        <w:rPr>
          <w:rFonts w:ascii="Times New Roman" w:eastAsia="Times New Roman" w:hAnsi="Times New Roman" w:cs="Times New Roman"/>
          <w:color w:val="000000"/>
          <w:sz w:val="24"/>
          <w:szCs w:val="24"/>
        </w:rPr>
        <w:t>) Društvo za osiguranje koje obavlja poslove osiguranja u drugoj državi članici dužno je</w:t>
      </w:r>
      <w:r w:rsidR="00194500" w:rsidRPr="00397F62">
        <w:rPr>
          <w:rFonts w:ascii="Times New Roman" w:eastAsia="Times New Roman" w:hAnsi="Times New Roman" w:cs="Times New Roman"/>
          <w:color w:val="000000"/>
          <w:sz w:val="24"/>
          <w:szCs w:val="24"/>
        </w:rPr>
        <w:t xml:space="preserve"> da Agenciji dostavlja</w:t>
      </w:r>
      <w:r w:rsidRPr="00397F62">
        <w:rPr>
          <w:rFonts w:ascii="Times New Roman" w:eastAsia="Times New Roman" w:hAnsi="Times New Roman" w:cs="Times New Roman"/>
          <w:color w:val="000000"/>
          <w:sz w:val="24"/>
          <w:szCs w:val="24"/>
        </w:rPr>
        <w:t xml:space="preserve"> izvješta</w:t>
      </w:r>
      <w:r w:rsidR="00194500" w:rsidRPr="00397F62">
        <w:rPr>
          <w:rFonts w:ascii="Times New Roman" w:eastAsia="Times New Roman" w:hAnsi="Times New Roman" w:cs="Times New Roman"/>
          <w:color w:val="000000"/>
          <w:sz w:val="24"/>
          <w:szCs w:val="24"/>
        </w:rPr>
        <w:t>je</w:t>
      </w:r>
      <w:r w:rsidRPr="00397F62">
        <w:rPr>
          <w:rFonts w:ascii="Times New Roman" w:eastAsia="Times New Roman" w:hAnsi="Times New Roman" w:cs="Times New Roman"/>
          <w:color w:val="000000"/>
          <w:sz w:val="24"/>
          <w:szCs w:val="24"/>
        </w:rPr>
        <w:t xml:space="preserve"> o poslov</w:t>
      </w:r>
      <w:r w:rsidR="00194500" w:rsidRPr="00397F62">
        <w:rPr>
          <w:rFonts w:ascii="Times New Roman" w:eastAsia="Times New Roman" w:hAnsi="Times New Roman" w:cs="Times New Roman"/>
          <w:color w:val="000000"/>
          <w:sz w:val="24"/>
          <w:szCs w:val="24"/>
        </w:rPr>
        <w:t>anju u pojedinoj državi članici</w:t>
      </w:r>
      <w:r w:rsidRPr="00397F62">
        <w:rPr>
          <w:rFonts w:ascii="Times New Roman" w:eastAsia="Times New Roman" w:hAnsi="Times New Roman" w:cs="Times New Roman"/>
          <w:color w:val="000000"/>
          <w:sz w:val="24"/>
          <w:szCs w:val="24"/>
        </w:rPr>
        <w:t xml:space="preserve"> u skladu s</w:t>
      </w:r>
      <w:r w:rsidR="00194500" w:rsidRPr="00397F62">
        <w:rPr>
          <w:rFonts w:ascii="Times New Roman" w:eastAsia="Times New Roman" w:hAnsi="Times New Roman" w:cs="Times New Roman"/>
          <w:color w:val="000000"/>
          <w:sz w:val="24"/>
          <w:szCs w:val="24"/>
        </w:rPr>
        <w:t xml:space="preserve">a </w:t>
      </w:r>
      <w:r w:rsidRPr="00397F62">
        <w:rPr>
          <w:rFonts w:ascii="Times New Roman" w:eastAsia="Times New Roman" w:hAnsi="Times New Roman" w:cs="Times New Roman"/>
          <w:color w:val="000000"/>
          <w:sz w:val="24"/>
          <w:szCs w:val="24"/>
        </w:rPr>
        <w:t>član</w:t>
      </w:r>
      <w:r w:rsidR="00194500" w:rsidRPr="00397F62">
        <w:rPr>
          <w:rFonts w:ascii="Times New Roman" w:eastAsia="Times New Roman" w:hAnsi="Times New Roman" w:cs="Times New Roman"/>
          <w:color w:val="000000"/>
          <w:sz w:val="24"/>
          <w:szCs w:val="24"/>
        </w:rPr>
        <w:t>om</w:t>
      </w:r>
      <w:r w:rsidRPr="00397F62">
        <w:rPr>
          <w:rFonts w:ascii="Times New Roman" w:eastAsia="Times New Roman" w:hAnsi="Times New Roman" w:cs="Times New Roman"/>
          <w:color w:val="000000"/>
          <w:sz w:val="24"/>
          <w:szCs w:val="24"/>
        </w:rPr>
        <w:t xml:space="preserve"> 2</w:t>
      </w:r>
      <w:r w:rsidR="00194500" w:rsidRPr="00397F62">
        <w:rPr>
          <w:rFonts w:ascii="Times New Roman" w:eastAsia="Times New Roman" w:hAnsi="Times New Roman" w:cs="Times New Roman"/>
          <w:color w:val="000000"/>
          <w:sz w:val="24"/>
          <w:szCs w:val="24"/>
        </w:rPr>
        <w:t>49</w:t>
      </w:r>
      <w:r w:rsidRPr="00397F62">
        <w:rPr>
          <w:rFonts w:ascii="Times New Roman" w:eastAsia="Times New Roman" w:hAnsi="Times New Roman" w:cs="Times New Roman"/>
          <w:color w:val="000000"/>
          <w:sz w:val="24"/>
          <w:szCs w:val="24"/>
        </w:rPr>
        <w:t xml:space="preserve"> ovog </w:t>
      </w:r>
      <w:r w:rsidR="00194500" w:rsidRPr="00397F62">
        <w:rPr>
          <w:rFonts w:ascii="Times New Roman" w:eastAsia="Times New Roman" w:hAnsi="Times New Roman" w:cs="Times New Roman"/>
          <w:color w:val="000000"/>
          <w:sz w:val="24"/>
          <w:szCs w:val="24"/>
        </w:rPr>
        <w:t>z</w:t>
      </w:r>
      <w:r w:rsidRPr="00397F62">
        <w:rPr>
          <w:rFonts w:ascii="Times New Roman" w:eastAsia="Times New Roman" w:hAnsi="Times New Roman" w:cs="Times New Roman"/>
          <w:color w:val="000000"/>
          <w:sz w:val="24"/>
          <w:szCs w:val="24"/>
        </w:rPr>
        <w:t xml:space="preserve">akona. </w:t>
      </w:r>
    </w:p>
    <w:p w14:paraId="063A3039" w14:textId="77777777" w:rsidR="00194500" w:rsidRPr="00397F62" w:rsidRDefault="00194500" w:rsidP="00194500">
      <w:pPr>
        <w:spacing w:after="0" w:line="240" w:lineRule="auto"/>
        <w:jc w:val="both"/>
        <w:textAlignment w:val="baseline"/>
        <w:rPr>
          <w:rFonts w:ascii="Times New Roman" w:eastAsia="Times New Roman" w:hAnsi="Times New Roman" w:cs="Times New Roman"/>
          <w:color w:val="000000"/>
          <w:sz w:val="24"/>
          <w:szCs w:val="24"/>
        </w:rPr>
      </w:pPr>
    </w:p>
    <w:p w14:paraId="4D2CFC05" w14:textId="0F503F9E" w:rsidR="007F3AD1" w:rsidRPr="00397F62" w:rsidRDefault="00194500" w:rsidP="007F3AD1">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w:t>
      </w:r>
      <w:r w:rsidR="00971B10" w:rsidRPr="00397F62">
        <w:rPr>
          <w:rFonts w:ascii="Times New Roman" w:eastAsia="Times New Roman" w:hAnsi="Times New Roman" w:cs="Times New Roman"/>
          <w:color w:val="000000"/>
          <w:sz w:val="24"/>
          <w:szCs w:val="24"/>
        </w:rPr>
        <w:t>5</w:t>
      </w:r>
      <w:r w:rsidRPr="00397F62">
        <w:rPr>
          <w:rFonts w:ascii="Times New Roman" w:eastAsia="Times New Roman" w:hAnsi="Times New Roman" w:cs="Times New Roman"/>
          <w:color w:val="000000"/>
          <w:sz w:val="24"/>
          <w:szCs w:val="24"/>
        </w:rPr>
        <w:t>)</w:t>
      </w:r>
      <w:r w:rsidR="007F3AD1" w:rsidRPr="00397F62">
        <w:rPr>
          <w:rFonts w:ascii="Times New Roman" w:eastAsia="Times New Roman" w:hAnsi="Times New Roman" w:cs="Times New Roman"/>
          <w:color w:val="000000"/>
          <w:sz w:val="24"/>
          <w:szCs w:val="24"/>
        </w:rPr>
        <w:t xml:space="preserve"> Agencija će nadležnom nadzornom </w:t>
      </w:r>
      <w:r w:rsidRPr="00397F62">
        <w:rPr>
          <w:rFonts w:ascii="Times New Roman" w:eastAsia="Times New Roman" w:hAnsi="Times New Roman" w:cs="Times New Roman"/>
          <w:color w:val="000000"/>
          <w:sz w:val="24"/>
          <w:szCs w:val="24"/>
        </w:rPr>
        <w:t>organu</w:t>
      </w:r>
      <w:r w:rsidR="007F3AD1" w:rsidRPr="00397F62">
        <w:rPr>
          <w:rFonts w:ascii="Times New Roman" w:eastAsia="Times New Roman" w:hAnsi="Times New Roman" w:cs="Times New Roman"/>
          <w:color w:val="000000"/>
          <w:sz w:val="24"/>
          <w:szCs w:val="24"/>
        </w:rPr>
        <w:t xml:space="preserve"> države članice pružanja usluge, odnosno države</w:t>
      </w:r>
      <w:r w:rsidRPr="00397F62">
        <w:rPr>
          <w:rFonts w:ascii="Times New Roman" w:eastAsia="Times New Roman" w:hAnsi="Times New Roman" w:cs="Times New Roman"/>
          <w:color w:val="000000"/>
          <w:sz w:val="24"/>
          <w:szCs w:val="24"/>
        </w:rPr>
        <w:t xml:space="preserve"> </w:t>
      </w:r>
      <w:r w:rsidR="007F3AD1" w:rsidRPr="00397F62">
        <w:rPr>
          <w:rFonts w:ascii="Times New Roman" w:eastAsia="Times New Roman" w:hAnsi="Times New Roman" w:cs="Times New Roman"/>
          <w:color w:val="000000"/>
          <w:sz w:val="24"/>
          <w:szCs w:val="24"/>
        </w:rPr>
        <w:t>članice preuzimanja ob</w:t>
      </w:r>
      <w:r w:rsidRPr="00397F62">
        <w:rPr>
          <w:rFonts w:ascii="Times New Roman" w:eastAsia="Times New Roman" w:hAnsi="Times New Roman" w:cs="Times New Roman"/>
          <w:color w:val="000000"/>
          <w:sz w:val="24"/>
          <w:szCs w:val="24"/>
        </w:rPr>
        <w:t>a</w:t>
      </w:r>
      <w:r w:rsidR="007F3AD1" w:rsidRPr="00397F62">
        <w:rPr>
          <w:rFonts w:ascii="Times New Roman" w:eastAsia="Times New Roman" w:hAnsi="Times New Roman" w:cs="Times New Roman"/>
          <w:color w:val="000000"/>
          <w:sz w:val="24"/>
          <w:szCs w:val="24"/>
        </w:rPr>
        <w:t xml:space="preserve">veze, na njegov zahtjev, u razumnom roku i </w:t>
      </w:r>
      <w:r w:rsidRPr="00397F62">
        <w:rPr>
          <w:rFonts w:ascii="Times New Roman" w:eastAsia="Times New Roman" w:hAnsi="Times New Roman" w:cs="Times New Roman"/>
          <w:color w:val="000000"/>
          <w:sz w:val="24"/>
          <w:szCs w:val="24"/>
        </w:rPr>
        <w:t>agregatnom</w:t>
      </w:r>
      <w:r w:rsidR="007F3AD1" w:rsidRPr="00397F62">
        <w:rPr>
          <w:rFonts w:ascii="Times New Roman" w:eastAsia="Times New Roman" w:hAnsi="Times New Roman" w:cs="Times New Roman"/>
          <w:color w:val="000000"/>
          <w:sz w:val="24"/>
          <w:szCs w:val="24"/>
        </w:rPr>
        <w:t xml:space="preserve"> obliku dostaviti</w:t>
      </w:r>
      <w:r w:rsidRPr="00397F62">
        <w:rPr>
          <w:rFonts w:ascii="Times New Roman" w:eastAsia="Times New Roman" w:hAnsi="Times New Roman" w:cs="Times New Roman"/>
          <w:color w:val="000000"/>
          <w:sz w:val="24"/>
          <w:szCs w:val="24"/>
        </w:rPr>
        <w:t xml:space="preserve"> </w:t>
      </w:r>
      <w:r w:rsidR="007F3AD1" w:rsidRPr="00397F62">
        <w:rPr>
          <w:rFonts w:ascii="Times New Roman" w:eastAsia="Times New Roman" w:hAnsi="Times New Roman" w:cs="Times New Roman"/>
          <w:color w:val="000000"/>
          <w:sz w:val="24"/>
          <w:szCs w:val="24"/>
        </w:rPr>
        <w:t xml:space="preserve">podatke </w:t>
      </w:r>
      <w:r w:rsidRPr="00397F62">
        <w:rPr>
          <w:rFonts w:ascii="Times New Roman" w:eastAsia="Times New Roman" w:hAnsi="Times New Roman" w:cs="Times New Roman"/>
          <w:color w:val="000000"/>
          <w:sz w:val="24"/>
          <w:szCs w:val="24"/>
        </w:rPr>
        <w:t>iz izvještaja iz stav</w:t>
      </w:r>
      <w:r w:rsidR="00971B10" w:rsidRPr="00397F62">
        <w:rPr>
          <w:rFonts w:ascii="Times New Roman" w:eastAsia="Times New Roman" w:hAnsi="Times New Roman" w:cs="Times New Roman"/>
          <w:color w:val="000000"/>
          <w:sz w:val="24"/>
          <w:szCs w:val="24"/>
        </w:rPr>
        <w:t>a 4</w:t>
      </w:r>
      <w:r w:rsidR="007F3AD1" w:rsidRPr="00397F62">
        <w:rPr>
          <w:rFonts w:ascii="Times New Roman" w:eastAsia="Times New Roman" w:hAnsi="Times New Roman" w:cs="Times New Roman"/>
          <w:color w:val="000000"/>
          <w:sz w:val="24"/>
          <w:szCs w:val="24"/>
        </w:rPr>
        <w:t xml:space="preserve"> ovog člana. </w:t>
      </w:r>
      <w:r w:rsidR="007F3AD1" w:rsidRPr="00397F62">
        <w:rPr>
          <w:rFonts w:ascii="Times New Roman" w:eastAsia="Times New Roman" w:hAnsi="Times New Roman" w:cs="Times New Roman"/>
          <w:color w:val="000000"/>
          <w:sz w:val="24"/>
          <w:szCs w:val="24"/>
        </w:rPr>
        <w:cr/>
      </w:r>
    </w:p>
    <w:p w14:paraId="50F88898" w14:textId="77777777" w:rsidR="00752CE7" w:rsidRPr="00397F62" w:rsidRDefault="00752CE7" w:rsidP="00C4123F">
      <w:pPr>
        <w:spacing w:after="0" w:line="240" w:lineRule="auto"/>
        <w:jc w:val="center"/>
        <w:textAlignment w:val="baseline"/>
        <w:rPr>
          <w:rFonts w:ascii="Times New Roman" w:eastAsia="Times New Roman" w:hAnsi="Times New Roman" w:cs="Times New Roman"/>
          <w:iCs/>
          <w:color w:val="000000"/>
          <w:sz w:val="24"/>
          <w:szCs w:val="24"/>
          <w:bdr w:val="none" w:sz="0" w:space="0" w:color="auto" w:frame="1"/>
        </w:rPr>
      </w:pPr>
    </w:p>
    <w:p w14:paraId="699D12F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Obavljanje poslova osiguranja društva za osiguranje na osnovu slobode pružanja usluga u drugoj državi članici</w:t>
      </w:r>
    </w:p>
    <w:p w14:paraId="49ECC50D" w14:textId="6EDF7A18" w:rsidR="00752CE7" w:rsidRPr="00397F62" w:rsidRDefault="00752CE7"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3</w:t>
      </w:r>
      <w:r w:rsidR="00971B10" w:rsidRPr="00397F62">
        <w:rPr>
          <w:rFonts w:ascii="Times New Roman" w:eastAsia="Times New Roman" w:hAnsi="Times New Roman" w:cs="Times New Roman"/>
          <w:b/>
          <w:color w:val="000000"/>
          <w:sz w:val="24"/>
          <w:szCs w:val="24"/>
        </w:rPr>
        <w:t>8</w:t>
      </w:r>
    </w:p>
    <w:p w14:paraId="1B505639" w14:textId="106BAD25"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10300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koje ima namjeru  da obavlja poslove osiguranja u drugoj državi članici u skladu sa slobodom pružanja usluga, dužno je</w:t>
      </w:r>
      <w:r w:rsidR="00951F2E" w:rsidRPr="00397F62">
        <w:rPr>
          <w:rFonts w:ascii="Times New Roman" w:eastAsia="Times New Roman" w:hAnsi="Times New Roman" w:cs="Times New Roman"/>
          <w:color w:val="000000"/>
          <w:sz w:val="24"/>
          <w:szCs w:val="24"/>
        </w:rPr>
        <w:t xml:space="preserve"> da</w:t>
      </w:r>
      <w:r w:rsidRPr="00397F62">
        <w:rPr>
          <w:rFonts w:ascii="Times New Roman" w:eastAsia="Times New Roman" w:hAnsi="Times New Roman" w:cs="Times New Roman"/>
          <w:color w:val="000000"/>
          <w:sz w:val="24"/>
          <w:szCs w:val="24"/>
        </w:rPr>
        <w:t xml:space="preserve"> prethodno o tome pisano obavijesti Agenciju i dostavi</w:t>
      </w:r>
      <w:r w:rsidR="00C551C4" w:rsidRPr="00397F62">
        <w:rPr>
          <w:rFonts w:ascii="Times New Roman" w:eastAsia="Times New Roman" w:hAnsi="Times New Roman" w:cs="Times New Roman"/>
          <w:color w:val="000000"/>
          <w:sz w:val="24"/>
          <w:szCs w:val="24"/>
        </w:rPr>
        <w:t xml:space="preserve"> </w:t>
      </w:r>
      <w:r w:rsidR="00C551C4" w:rsidRPr="00397F62">
        <w:rPr>
          <w:rFonts w:ascii="Times New Roman" w:eastAsia="Times New Roman" w:hAnsi="Times New Roman" w:cs="Times New Roman"/>
          <w:color w:val="000000"/>
          <w:sz w:val="24"/>
          <w:szCs w:val="24"/>
        </w:rPr>
        <w:lastRenderedPageBreak/>
        <w:t>listu i opis rizika koje namjerava da osigurava odnosno obaveza koje namjerava da pokriva u državi članici.</w:t>
      </w:r>
    </w:p>
    <w:p w14:paraId="4250DB9E" w14:textId="71B2976C" w:rsidR="00752CE7" w:rsidRPr="00397F62" w:rsidRDefault="00752CE7" w:rsidP="00C4123F">
      <w:pPr>
        <w:pStyle w:val="ListParagraph"/>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w:t>
      </w:r>
    </w:p>
    <w:p w14:paraId="33060EF8"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2A77F3D" w14:textId="4CE5D1DC" w:rsidR="00C551C4" w:rsidRPr="00397F62" w:rsidRDefault="00C551C4" w:rsidP="00EE77DC">
      <w:pPr>
        <w:spacing w:after="0" w:line="240" w:lineRule="auto"/>
        <w:ind w:left="142" w:hanging="142"/>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752CE7" w:rsidRPr="00397F62">
        <w:rPr>
          <w:rFonts w:ascii="Times New Roman" w:eastAsia="Times New Roman" w:hAnsi="Times New Roman" w:cs="Times New Roman"/>
          <w:color w:val="000000"/>
          <w:sz w:val="24"/>
          <w:szCs w:val="24"/>
        </w:rPr>
        <w:t xml:space="preserve">Agencija će u roku od </w:t>
      </w:r>
      <w:r w:rsidR="007476EC" w:rsidRPr="00397F62">
        <w:rPr>
          <w:rFonts w:ascii="Times New Roman" w:eastAsia="Times New Roman" w:hAnsi="Times New Roman" w:cs="Times New Roman"/>
          <w:color w:val="000000"/>
          <w:sz w:val="24"/>
          <w:szCs w:val="24"/>
        </w:rPr>
        <w:t>30</w:t>
      </w:r>
      <w:r w:rsidR="00752CE7" w:rsidRPr="00397F62">
        <w:rPr>
          <w:rFonts w:ascii="Times New Roman" w:eastAsia="Times New Roman" w:hAnsi="Times New Roman" w:cs="Times New Roman"/>
          <w:color w:val="000000"/>
          <w:sz w:val="24"/>
          <w:szCs w:val="24"/>
        </w:rPr>
        <w:t xml:space="preserve"> dana od prijema obavje</w:t>
      </w:r>
      <w:r w:rsidR="00752CE7" w:rsidRPr="00397F62">
        <w:rPr>
          <w:rFonts w:ascii="Times New Roman" w:eastAsia="Times New Roman" w:hAnsi="Times New Roman" w:cs="Times New Roman"/>
          <w:color w:val="000000"/>
          <w:sz w:val="24"/>
          <w:szCs w:val="24"/>
          <w:lang w:val="sr-Latn-ME"/>
        </w:rPr>
        <w:t>štenja</w:t>
      </w:r>
      <w:r w:rsidR="00752CE7" w:rsidRPr="00397F62">
        <w:rPr>
          <w:rFonts w:ascii="Times New Roman" w:eastAsia="Times New Roman" w:hAnsi="Times New Roman" w:cs="Times New Roman"/>
          <w:color w:val="000000"/>
          <w:sz w:val="24"/>
          <w:szCs w:val="24"/>
        </w:rPr>
        <w:t xml:space="preserve"> iz stava 1 ovog člana nadležnom nadzornom organu države članice u kojoj društvo za osiguranje ima namjeru da obavlja poslove osiguranja na osnovu slobode pružanja usluga, </w:t>
      </w:r>
      <w:r w:rsidRPr="00397F62">
        <w:rPr>
          <w:rFonts w:ascii="Times New Roman" w:eastAsia="Times New Roman" w:hAnsi="Times New Roman" w:cs="Times New Roman"/>
          <w:color w:val="000000"/>
          <w:sz w:val="24"/>
          <w:szCs w:val="24"/>
        </w:rPr>
        <w:t xml:space="preserve">dostaviti obavještenje iz stava 1 ovog člana i sljedeće informacije: </w:t>
      </w:r>
    </w:p>
    <w:p w14:paraId="634C0404" w14:textId="4B47A2CC" w:rsidR="00C551C4" w:rsidRPr="00397F62" w:rsidRDefault="00C551C4" w:rsidP="00EE77DC">
      <w:pPr>
        <w:pStyle w:val="ListParagraph"/>
        <w:numPr>
          <w:ilvl w:val="0"/>
          <w:numId w:val="327"/>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potvrdu da društvo za osiguranje pokriva zahtijevani solventni kapital i minimalni zahtijevani kapital koji se obračunava u skladu sa ovim zakonom;</w:t>
      </w:r>
    </w:p>
    <w:p w14:paraId="76430B54" w14:textId="566AAA63" w:rsidR="00C551C4" w:rsidRPr="00397F62" w:rsidRDefault="00C551C4" w:rsidP="00EE77DC">
      <w:pPr>
        <w:pStyle w:val="ListParagraph"/>
        <w:numPr>
          <w:ilvl w:val="0"/>
          <w:numId w:val="327"/>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vrste osiguranja za koje društvo za osiguranje ima odobrenje za obavljanje poslova osiguranja.</w:t>
      </w:r>
    </w:p>
    <w:p w14:paraId="0A792061" w14:textId="443F5D3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3DBEC5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707EF21" w14:textId="1CDCB80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10300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Agencija podatke iz stava 1 ovog člana ne dostavi nadležnom nadzornom organu u roku iz stava 2 ovog člana, dužna je da donese rješenje kojim se odbija dostavljanje podataka nadležnom nadzornom organu države članice pružanja usluge, odnosno države članice preuzimanja obaveze.</w:t>
      </w:r>
    </w:p>
    <w:p w14:paraId="566D66B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E09FD8E" w14:textId="5A8C0E4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10300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može da počne da obavlja poslove osiguranja nakon što primi obavještenje iz stava 2 ovog člana.</w:t>
      </w:r>
    </w:p>
    <w:p w14:paraId="2050F53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CDC4DDE" w14:textId="4A0D773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10300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Ako se promijeni bilo koji od podataka iz stava 1 ovog člana, društvo za osiguranje dužno je da o tome pisano obavijesti Agenciju i nadležni nadzorni organ države članice najkasnije </w:t>
      </w:r>
      <w:r w:rsidR="00AF6B4B" w:rsidRPr="00397F62">
        <w:rPr>
          <w:rFonts w:ascii="Times New Roman" w:eastAsia="Times New Roman" w:hAnsi="Times New Roman" w:cs="Times New Roman"/>
          <w:color w:val="000000"/>
          <w:sz w:val="24"/>
          <w:szCs w:val="24"/>
        </w:rPr>
        <w:t>30</w:t>
      </w:r>
      <w:r w:rsidRPr="00397F62">
        <w:rPr>
          <w:rFonts w:ascii="Times New Roman" w:eastAsia="Times New Roman" w:hAnsi="Times New Roman" w:cs="Times New Roman"/>
          <w:color w:val="000000"/>
          <w:sz w:val="24"/>
          <w:szCs w:val="24"/>
        </w:rPr>
        <w:t xml:space="preserve"> dana prije nastanka takve promjene, kako bi nadležni nadzorni organ te države članice mog</w:t>
      </w:r>
      <w:r w:rsidR="00E93781"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o izvršiti svoje obaveze u skladu s</w:t>
      </w:r>
      <w:r w:rsidR="00E93781"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 xml:space="preserve"> ovim članom.</w:t>
      </w:r>
    </w:p>
    <w:p w14:paraId="0AA42667"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661EE58" w14:textId="029C259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10300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koje namjerava da obavlja poslove osiguranja iz člana 18 stav 1 tačka 10 ovog zakona, isključujući odgovornost prevoznika, ima obavezu da postane član nacionalnog udruženja osiguravača i nacionalnog garantnog fonda države članice nakon prijema obavještenja iz stava 2 ovog člana, prije nego što počne neposredno da obavlja te poslove. </w:t>
      </w:r>
    </w:p>
    <w:p w14:paraId="482C3222" w14:textId="77777777" w:rsidR="00C551C4" w:rsidRPr="00397F62" w:rsidRDefault="00C551C4" w:rsidP="00C4123F">
      <w:pPr>
        <w:spacing w:after="0" w:line="240" w:lineRule="auto"/>
        <w:jc w:val="both"/>
        <w:textAlignment w:val="baseline"/>
        <w:rPr>
          <w:rFonts w:ascii="Times New Roman" w:eastAsia="Times New Roman" w:hAnsi="Times New Roman" w:cs="Times New Roman"/>
          <w:color w:val="000000"/>
          <w:sz w:val="24"/>
          <w:szCs w:val="24"/>
        </w:rPr>
      </w:pPr>
    </w:p>
    <w:p w14:paraId="6373C3CA" w14:textId="4EB1DDFF" w:rsidR="00194500" w:rsidRPr="00397F62" w:rsidRDefault="00194500"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 Na društva za osiguranje koja obavljaju poslove osiguranja u skladu sa ovim članom shodno se primjenjuju odred</w:t>
      </w:r>
      <w:r w:rsidR="00971B10" w:rsidRPr="00397F62">
        <w:rPr>
          <w:rFonts w:ascii="Times New Roman" w:eastAsia="Times New Roman" w:hAnsi="Times New Roman" w:cs="Times New Roman"/>
          <w:color w:val="000000"/>
          <w:sz w:val="24"/>
          <w:szCs w:val="24"/>
        </w:rPr>
        <w:t>be člana 37</w:t>
      </w:r>
      <w:r w:rsidRPr="00397F62">
        <w:rPr>
          <w:rFonts w:ascii="Times New Roman" w:eastAsia="Times New Roman" w:hAnsi="Times New Roman" w:cs="Times New Roman"/>
          <w:color w:val="000000"/>
          <w:sz w:val="24"/>
          <w:szCs w:val="24"/>
        </w:rPr>
        <w:t xml:space="preserve"> st. </w:t>
      </w:r>
      <w:r w:rsidR="00971B10" w:rsidRPr="00397F62">
        <w:rPr>
          <w:rFonts w:ascii="Times New Roman" w:eastAsia="Times New Roman" w:hAnsi="Times New Roman" w:cs="Times New Roman"/>
          <w:color w:val="000000"/>
          <w:sz w:val="24"/>
          <w:szCs w:val="24"/>
        </w:rPr>
        <w:t>4</w:t>
      </w:r>
      <w:r w:rsidRPr="00397F62">
        <w:rPr>
          <w:rFonts w:ascii="Times New Roman" w:eastAsia="Times New Roman" w:hAnsi="Times New Roman" w:cs="Times New Roman"/>
          <w:color w:val="000000"/>
          <w:sz w:val="24"/>
          <w:szCs w:val="24"/>
        </w:rPr>
        <w:t xml:space="preserve"> i </w:t>
      </w:r>
      <w:r w:rsidR="00971B10" w:rsidRPr="00397F62">
        <w:rPr>
          <w:rFonts w:ascii="Times New Roman" w:eastAsia="Times New Roman" w:hAnsi="Times New Roman" w:cs="Times New Roman"/>
          <w:color w:val="000000"/>
          <w:sz w:val="24"/>
          <w:szCs w:val="24"/>
        </w:rPr>
        <w:t>5</w:t>
      </w:r>
      <w:r w:rsidRPr="00397F62">
        <w:rPr>
          <w:rFonts w:ascii="Times New Roman" w:eastAsia="Times New Roman" w:hAnsi="Times New Roman" w:cs="Times New Roman"/>
          <w:color w:val="000000"/>
          <w:sz w:val="24"/>
          <w:szCs w:val="24"/>
        </w:rPr>
        <w:t xml:space="preserve"> ovog zakona.</w:t>
      </w:r>
    </w:p>
    <w:p w14:paraId="7B5CEECF" w14:textId="77777777" w:rsidR="00194500" w:rsidRPr="00397F62" w:rsidRDefault="00194500" w:rsidP="00C4123F">
      <w:pPr>
        <w:spacing w:after="0" w:line="240" w:lineRule="auto"/>
        <w:jc w:val="both"/>
        <w:textAlignment w:val="baseline"/>
        <w:rPr>
          <w:rFonts w:ascii="Times New Roman" w:eastAsia="Times New Roman" w:hAnsi="Times New Roman" w:cs="Times New Roman"/>
          <w:color w:val="000000"/>
          <w:sz w:val="24"/>
          <w:szCs w:val="24"/>
        </w:rPr>
      </w:pPr>
    </w:p>
    <w:p w14:paraId="628C2182" w14:textId="3624F851" w:rsidR="00C551C4" w:rsidRPr="00397F62" w:rsidRDefault="00C551C4"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w:t>
      </w:r>
      <w:r w:rsidR="00194500" w:rsidRPr="00397F62">
        <w:rPr>
          <w:rFonts w:ascii="Times New Roman" w:eastAsia="Times New Roman" w:hAnsi="Times New Roman" w:cs="Times New Roman"/>
          <w:color w:val="000000"/>
          <w:sz w:val="24"/>
          <w:szCs w:val="24"/>
        </w:rPr>
        <w:t>8</w:t>
      </w:r>
      <w:r w:rsidRPr="00397F62">
        <w:rPr>
          <w:rFonts w:ascii="Times New Roman" w:eastAsia="Times New Roman" w:hAnsi="Times New Roman" w:cs="Times New Roman"/>
          <w:color w:val="000000"/>
          <w:sz w:val="24"/>
          <w:szCs w:val="24"/>
        </w:rPr>
        <w:t>) Ovaj član ne primjenjuje se na društva za reosiguranje.</w:t>
      </w:r>
    </w:p>
    <w:p w14:paraId="0601974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614B165"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Obavljanje poslova osiguranja u trećoj državi</w:t>
      </w:r>
    </w:p>
    <w:p w14:paraId="62E6312D" w14:textId="4DE8ECB0"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3</w:t>
      </w:r>
      <w:r w:rsidR="00971B10" w:rsidRPr="00397F62">
        <w:rPr>
          <w:rFonts w:ascii="Times New Roman" w:eastAsia="Times New Roman" w:hAnsi="Times New Roman" w:cs="Times New Roman"/>
          <w:b/>
          <w:color w:val="000000"/>
          <w:sz w:val="24"/>
          <w:szCs w:val="24"/>
        </w:rPr>
        <w:t>9</w:t>
      </w:r>
    </w:p>
    <w:p w14:paraId="33F9821C" w14:textId="3161B99F"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(1)</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može obavljati poslove osiguranja u trećoj državi preko podružnice, u skladu sa propisima te države.</w:t>
      </w:r>
    </w:p>
    <w:p w14:paraId="0601423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955195B" w14:textId="0D1AD17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Za osnivanje podružnice u trećoj državi društvo za osiguranje mora da dobije dozvolu Agencije.</w:t>
      </w:r>
    </w:p>
    <w:p w14:paraId="50BAA3C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32AF778" w14:textId="58E1BD3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Agencija će odbiti zahtjev za izdavanje odobrenja za osnivanje podružnice u trećoj državi ako bi, u skladu sa propisima te države, odnosno u skladu sa praksom države u kojoj društvo za osiguranje ima namjeru da osnuje podružnicu u pogledu primjene i izvršavanja tih propisa, obavljanje nadzora u skladu s ovim zakonom moglo biti onemogućeno, odnosno bitno otežano.</w:t>
      </w:r>
    </w:p>
    <w:p w14:paraId="4264841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52B7956" w14:textId="12A1FC9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lang w:val="sr-Latn-ME"/>
        </w:rPr>
      </w:pPr>
      <w:r w:rsidRPr="00397F62">
        <w:rPr>
          <w:rFonts w:ascii="Times New Roman" w:eastAsia="Times New Roman" w:hAnsi="Times New Roman" w:cs="Times New Roman"/>
          <w:color w:val="000000"/>
          <w:sz w:val="24"/>
          <w:szCs w:val="24"/>
        </w:rPr>
        <w:t>(4)</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Odredbe ovog člana ne primjenjuju se na društv</w:t>
      </w:r>
      <w:r w:rsidR="00BD015C" w:rsidRPr="00397F62">
        <w:rPr>
          <w:rFonts w:ascii="Times New Roman" w:eastAsia="Times New Roman" w:hAnsi="Times New Roman" w:cs="Times New Roman"/>
          <w:color w:val="000000"/>
          <w:sz w:val="24"/>
          <w:szCs w:val="24"/>
        </w:rPr>
        <w:t>o</w:t>
      </w:r>
      <w:r w:rsidRPr="00397F62">
        <w:rPr>
          <w:rFonts w:ascii="Times New Roman" w:eastAsia="Times New Roman" w:hAnsi="Times New Roman" w:cs="Times New Roman"/>
          <w:color w:val="000000"/>
          <w:sz w:val="24"/>
          <w:szCs w:val="24"/>
        </w:rPr>
        <w:t xml:space="preserve"> za reosiguranje i društv</w:t>
      </w:r>
      <w:r w:rsidR="00BD015C" w:rsidRPr="00397F62">
        <w:rPr>
          <w:rFonts w:ascii="Times New Roman" w:eastAsia="Times New Roman" w:hAnsi="Times New Roman" w:cs="Times New Roman"/>
          <w:color w:val="000000"/>
          <w:sz w:val="24"/>
          <w:szCs w:val="24"/>
        </w:rPr>
        <w:t>o</w:t>
      </w:r>
      <w:r w:rsidRPr="00397F62">
        <w:rPr>
          <w:rFonts w:ascii="Times New Roman" w:eastAsia="Times New Roman" w:hAnsi="Times New Roman" w:cs="Times New Roman"/>
          <w:color w:val="000000"/>
          <w:sz w:val="24"/>
          <w:szCs w:val="24"/>
        </w:rPr>
        <w:t xml:space="preserve"> za osiguranje pri obavljanju poslova reosiguranja.</w:t>
      </w:r>
    </w:p>
    <w:p w14:paraId="0FDAA712" w14:textId="77777777" w:rsidR="00752CE7" w:rsidRPr="00397F62" w:rsidRDefault="00752CE7" w:rsidP="00C4123F">
      <w:pPr>
        <w:spacing w:after="0" w:line="240" w:lineRule="auto"/>
        <w:textAlignment w:val="baseline"/>
        <w:rPr>
          <w:rFonts w:ascii="Times New Roman" w:eastAsia="Times New Roman" w:hAnsi="Times New Roman" w:cs="Times New Roman"/>
          <w:color w:val="000000"/>
          <w:sz w:val="24"/>
          <w:szCs w:val="24"/>
        </w:rPr>
      </w:pPr>
    </w:p>
    <w:p w14:paraId="52481450" w14:textId="77777777" w:rsidR="00752CE7" w:rsidRPr="00397F62" w:rsidRDefault="00752CE7" w:rsidP="00C4123F">
      <w:pPr>
        <w:spacing w:after="0" w:line="240" w:lineRule="auto"/>
        <w:textAlignment w:val="baseline"/>
        <w:rPr>
          <w:rFonts w:ascii="Times New Roman" w:eastAsia="Times New Roman" w:hAnsi="Times New Roman" w:cs="Times New Roman"/>
          <w:color w:val="000000"/>
          <w:sz w:val="24"/>
          <w:szCs w:val="24"/>
        </w:rPr>
      </w:pPr>
    </w:p>
    <w:p w14:paraId="32401270" w14:textId="77777777" w:rsidR="00752CE7" w:rsidRPr="00397F62" w:rsidRDefault="00752CE7"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Poglavlje II</w:t>
      </w:r>
      <w:r w:rsidRPr="00397F62">
        <w:rPr>
          <w:rFonts w:ascii="Times New Roman" w:eastAsia="Times New Roman" w:hAnsi="Times New Roman" w:cs="Times New Roman"/>
          <w:b/>
          <w:color w:val="000000"/>
          <w:sz w:val="24"/>
          <w:szCs w:val="24"/>
        </w:rPr>
        <w:br/>
        <w:t>Obavljanje poslova osiguranja društva za osiguranje iz druge države članice</w:t>
      </w:r>
    </w:p>
    <w:p w14:paraId="5F101034" w14:textId="77777777" w:rsidR="00752CE7" w:rsidRPr="00397F62" w:rsidRDefault="00752CE7" w:rsidP="00C4123F">
      <w:pPr>
        <w:spacing w:after="0" w:line="240" w:lineRule="auto"/>
        <w:textAlignment w:val="baseline"/>
        <w:rPr>
          <w:rFonts w:ascii="Times New Roman" w:eastAsia="Times New Roman" w:hAnsi="Times New Roman" w:cs="Times New Roman"/>
          <w:color w:val="000000"/>
          <w:sz w:val="24"/>
          <w:szCs w:val="24"/>
        </w:rPr>
      </w:pPr>
    </w:p>
    <w:p w14:paraId="064A799B" w14:textId="7BCCFB9E" w:rsidR="00752CE7" w:rsidRPr="00397F62" w:rsidRDefault="00752CE7" w:rsidP="00C4123F">
      <w:pPr>
        <w:spacing w:after="0" w:line="240" w:lineRule="auto"/>
        <w:ind w:left="3540" w:firstLine="708"/>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 xml:space="preserve">Član </w:t>
      </w:r>
      <w:r w:rsidR="00971B10" w:rsidRPr="00397F62">
        <w:rPr>
          <w:rFonts w:ascii="Times New Roman" w:eastAsia="Times New Roman" w:hAnsi="Times New Roman" w:cs="Times New Roman"/>
          <w:b/>
          <w:color w:val="000000"/>
          <w:sz w:val="24"/>
          <w:szCs w:val="24"/>
        </w:rPr>
        <w:t>40</w:t>
      </w:r>
    </w:p>
    <w:p w14:paraId="7227D332" w14:textId="22663A2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(1)</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w:t>
      </w:r>
      <w:r w:rsidR="005A527B" w:rsidRPr="00397F62">
        <w:rPr>
          <w:rFonts w:ascii="Times New Roman" w:eastAsia="Times New Roman" w:hAnsi="Times New Roman" w:cs="Times New Roman"/>
          <w:color w:val="000000"/>
          <w:sz w:val="24"/>
          <w:szCs w:val="24"/>
        </w:rPr>
        <w:t>o</w:t>
      </w:r>
      <w:r w:rsidRPr="00397F62">
        <w:rPr>
          <w:rFonts w:ascii="Times New Roman" w:eastAsia="Times New Roman" w:hAnsi="Times New Roman" w:cs="Times New Roman"/>
          <w:color w:val="000000"/>
          <w:sz w:val="24"/>
          <w:szCs w:val="24"/>
        </w:rPr>
        <w:t xml:space="preserve"> za osiguranje sa sjedištem u drugoj državi članici dužno je da se u obavljanju poslova osiguranja na teritoriji Crne Gore pridržava propisa donijetih u interesu opšteg dobra.</w:t>
      </w:r>
    </w:p>
    <w:p w14:paraId="7CDE2596"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154F894" w14:textId="01DDDAE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Agencija </w:t>
      </w:r>
      <w:r w:rsidR="002F48C6" w:rsidRPr="00397F62">
        <w:rPr>
          <w:rFonts w:ascii="Times New Roman" w:eastAsia="Times New Roman" w:hAnsi="Times New Roman" w:cs="Times New Roman"/>
          <w:color w:val="000000"/>
          <w:sz w:val="24"/>
          <w:szCs w:val="24"/>
        </w:rPr>
        <w:t>redovno</w:t>
      </w:r>
      <w:r w:rsidRPr="00397F62">
        <w:rPr>
          <w:rFonts w:ascii="Times New Roman" w:eastAsia="Times New Roman" w:hAnsi="Times New Roman" w:cs="Times New Roman"/>
          <w:color w:val="000000"/>
          <w:sz w:val="24"/>
          <w:szCs w:val="24"/>
        </w:rPr>
        <w:t xml:space="preserve"> obavještava nadzorne organe država članica o propisima kojih se moraju pridržavati društva za osiguranje sa sjedištem u tim državama koja posluju u Crnoj Gori i nad čijom primjenom Agencija vrši nadzor.</w:t>
      </w:r>
    </w:p>
    <w:p w14:paraId="63D1472A"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EA40AC5"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Propisi koji se primjenjuju na društvo za osiguranje iz druge države članice</w:t>
      </w:r>
    </w:p>
    <w:p w14:paraId="263E12B7" w14:textId="3722B498"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w:t>
      </w:r>
      <w:r w:rsidR="00971B10" w:rsidRPr="00397F62">
        <w:rPr>
          <w:rFonts w:ascii="Times New Roman" w:eastAsia="Times New Roman" w:hAnsi="Times New Roman" w:cs="Times New Roman"/>
          <w:b/>
          <w:color w:val="000000"/>
          <w:sz w:val="24"/>
          <w:szCs w:val="24"/>
        </w:rPr>
        <w:t>1</w:t>
      </w:r>
    </w:p>
    <w:p w14:paraId="3660C6BB" w14:textId="18DAFC01"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 društvo za osiguranje iz države članice koje pruža usluge osiguranja na teritoriji Crne Gore na odgovarajući način se primjenjuju:</w:t>
      </w:r>
    </w:p>
    <w:p w14:paraId="39B4BC04" w14:textId="77777777" w:rsidR="00752CE7" w:rsidRPr="00397F62" w:rsidRDefault="00752CE7" w:rsidP="00C4123F">
      <w:pPr>
        <w:pStyle w:val="ListParagraph"/>
        <w:numPr>
          <w:ilvl w:val="1"/>
          <w:numId w:val="13"/>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odredbe zakona kojim se uređuju obavezna osiguranja u saobraćaju;</w:t>
      </w:r>
    </w:p>
    <w:p w14:paraId="659DB540" w14:textId="77777777" w:rsidR="00752CE7" w:rsidRPr="00397F62" w:rsidRDefault="00752CE7" w:rsidP="00C4123F">
      <w:pPr>
        <w:pStyle w:val="ListParagraph"/>
        <w:numPr>
          <w:ilvl w:val="1"/>
          <w:numId w:val="13"/>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odredbe ovog zakona koje se odnose na obavezu čuvanja poslovne tajne;</w:t>
      </w:r>
    </w:p>
    <w:p w14:paraId="6E3F433F" w14:textId="77777777" w:rsidR="00752CE7" w:rsidRPr="00397F62" w:rsidRDefault="00752CE7" w:rsidP="00C4123F">
      <w:pPr>
        <w:pStyle w:val="ListParagraph"/>
        <w:numPr>
          <w:ilvl w:val="1"/>
          <w:numId w:val="13"/>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odredbe ovog zakona koje se odnose na zaštitu potrošača;</w:t>
      </w:r>
    </w:p>
    <w:p w14:paraId="0C03B06A" w14:textId="77777777" w:rsidR="00752CE7" w:rsidRPr="00397F62" w:rsidRDefault="00752CE7" w:rsidP="00C4123F">
      <w:pPr>
        <w:pStyle w:val="ListParagraph"/>
        <w:numPr>
          <w:ilvl w:val="1"/>
          <w:numId w:val="13"/>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zakon i drugi propisi kojima se uređuje sprječavanje pranja novca i finansiranja terorizma;</w:t>
      </w:r>
    </w:p>
    <w:p w14:paraId="049394F9" w14:textId="77777777" w:rsidR="00752CE7" w:rsidRPr="00397F62" w:rsidRDefault="00752CE7" w:rsidP="00C4123F">
      <w:pPr>
        <w:pStyle w:val="ListParagraph"/>
        <w:numPr>
          <w:ilvl w:val="1"/>
          <w:numId w:val="13"/>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odredbe zakona kojima je uređena obaveza plaćanja poreza na premiju osiguranja;</w:t>
      </w:r>
    </w:p>
    <w:p w14:paraId="2CC6CC5B" w14:textId="77777777" w:rsidR="00752CE7" w:rsidRPr="00397F62" w:rsidRDefault="00752CE7" w:rsidP="00C4123F">
      <w:pPr>
        <w:pStyle w:val="ListParagraph"/>
        <w:numPr>
          <w:ilvl w:val="1"/>
          <w:numId w:val="13"/>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drugi propisi koji se radi zaštite opšteg interesa primjenjuju na teritoriji Crne Gore.</w:t>
      </w:r>
    </w:p>
    <w:p w14:paraId="619A85D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00E6214" w14:textId="240265E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(2)</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 društvo za osiguranje iz države članice koje preko podružnice pruža usluge osiguranja na teritoriji Crne Gore, pored odredaba iz stava 1 ovog člana, primjenjuju se i odredbe ovog zakona o:</w:t>
      </w:r>
    </w:p>
    <w:p w14:paraId="42D5573B" w14:textId="77777777" w:rsidR="00752CE7" w:rsidRPr="00397F62" w:rsidRDefault="00752CE7" w:rsidP="00C4123F">
      <w:pPr>
        <w:pStyle w:val="ListParagraph"/>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statističkim podacima, izvještavanju i informacijama koja su društva za osiguranje dužna dostaviti Agenciji;</w:t>
      </w:r>
    </w:p>
    <w:p w14:paraId="0D805498" w14:textId="77777777" w:rsidR="00752CE7" w:rsidRPr="00397F62" w:rsidRDefault="00752CE7" w:rsidP="00C4123F">
      <w:pPr>
        <w:pStyle w:val="ListParagraph"/>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revidiranim godišnjim finansijskim izvještajima i</w:t>
      </w:r>
    </w:p>
    <w:p w14:paraId="0F3A0A63" w14:textId="77777777" w:rsidR="00752CE7" w:rsidRPr="00397F62" w:rsidRDefault="00752CE7" w:rsidP="00C4123F">
      <w:pPr>
        <w:pStyle w:val="ListParagraph"/>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godišnjoj naknadi za nadzor.</w:t>
      </w:r>
    </w:p>
    <w:p w14:paraId="40AD302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CAD21C8" w14:textId="77777777" w:rsidR="00F943C1" w:rsidRPr="00397F62" w:rsidRDefault="00F943C1"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4F1D7793" w14:textId="104831DA"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Obavljanje poslova osiguranja po osnovu prava poslovnog nastanjivanja u Crnoj Gori</w:t>
      </w:r>
    </w:p>
    <w:p w14:paraId="388124B6" w14:textId="4976F04E" w:rsidR="00752CE7" w:rsidRPr="00397F62" w:rsidRDefault="00752CE7"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4</w:t>
      </w:r>
      <w:r w:rsidR="00971B10" w:rsidRPr="00397F62">
        <w:rPr>
          <w:rFonts w:ascii="Times New Roman" w:eastAsia="Times New Roman" w:hAnsi="Times New Roman" w:cs="Times New Roman"/>
          <w:b/>
          <w:color w:val="000000"/>
          <w:sz w:val="24"/>
          <w:szCs w:val="24"/>
        </w:rPr>
        <w:t>2</w:t>
      </w:r>
    </w:p>
    <w:p w14:paraId="4D6A1995" w14:textId="0B0C9AA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Svaka trajna prisutnost društva za osiguranje na teritoriji Crne Gore tretira se na isti način kao podružnica, čak i kad ta prisutnost nema oblik podružnice i sastoji se samo od kancelarije kojim upravlja lice zaposleno u društvu za osiguranje ili lice koje je nezavisno a ima trajno ovlašćenje da zastupa društvo za osiguranje.</w:t>
      </w:r>
    </w:p>
    <w:p w14:paraId="7A643D3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28C9FB9" w14:textId="7D95A79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sa sjedištem u drugoj državi članici koje po osnovu prava poslovnog nastanjivanja ima namjeru da prvi put obavlja djelatnost u Crnoj Gori, preko nadležnog nadzornog </w:t>
      </w:r>
      <w:r w:rsidRPr="00397F62">
        <w:rPr>
          <w:rFonts w:ascii="Times New Roman" w:eastAsia="Times New Roman" w:hAnsi="Times New Roman" w:cs="Times New Roman"/>
          <w:color w:val="000000"/>
          <w:sz w:val="24"/>
          <w:szCs w:val="24"/>
        </w:rPr>
        <w:lastRenderedPageBreak/>
        <w:t>organa matične države članice, obavještava Agenciju o prirodi rizika ili obaveza koje ima namjeru da pokriva, sa sljedećim podacima:</w:t>
      </w:r>
    </w:p>
    <w:p w14:paraId="17D86017" w14:textId="77777777" w:rsidR="00752CE7" w:rsidRPr="00397F62" w:rsidRDefault="00752CE7" w:rsidP="00C4123F">
      <w:pPr>
        <w:pStyle w:val="ListParagraph"/>
        <w:numPr>
          <w:ilvl w:val="0"/>
          <w:numId w:val="3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poslovni plan sa vrstama predviđenih poslova i organizacionom strukturom podružnice;</w:t>
      </w:r>
    </w:p>
    <w:p w14:paraId="62EB0AC6" w14:textId="5CC85926" w:rsidR="00752CE7" w:rsidRPr="00397F62" w:rsidRDefault="004C7C26" w:rsidP="00C4123F">
      <w:pPr>
        <w:pStyle w:val="ListParagraph"/>
        <w:numPr>
          <w:ilvl w:val="0"/>
          <w:numId w:val="3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 ovlašćenom predstavniku iz člana 36 stav 2 tačka 2 ovog zakona;</w:t>
      </w:r>
    </w:p>
    <w:p w14:paraId="6E094583" w14:textId="77777777" w:rsidR="00752CE7" w:rsidRPr="00397F62" w:rsidRDefault="00752CE7" w:rsidP="00C4123F">
      <w:pPr>
        <w:pStyle w:val="ListParagraph"/>
        <w:numPr>
          <w:ilvl w:val="0"/>
          <w:numId w:val="3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zvaničnu adresu u Crnoj Gori, preko koje će se odvijati sva pisana korespondencija sa društvom za osiguranje i ovlašćenim predstavnikom.</w:t>
      </w:r>
    </w:p>
    <w:p w14:paraId="74BCAEE5"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58E6E39" w14:textId="714A810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Obavještenje i podatke iz stava 2 ovog člana Agenciji dostavlja nadležni nadzorni organ matične države članice u skladu sa propisima te države članice, sa potvrdom da to društvo za osiguranje pokriva zahtijevani solventni kapital i minimalni zahtijevani kapital.</w:t>
      </w:r>
    </w:p>
    <w:p w14:paraId="44272AE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DA550C9" w14:textId="5243CBA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U roku od 60 dana od dana prijema kompletne dokument</w:t>
      </w:r>
      <w:r w:rsidR="00762082"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cije iz stava 3 ovog člana, Agencija će dostaviti nadzornom organu druge države članice obavještenje o uslovima pod kojima, u interesu opšteg dobra, društvo za osiguranje iz stava 2 ovog člana može obavljati poslove osiguranja preko podružnice u Crnoj Gori.</w:t>
      </w:r>
    </w:p>
    <w:p w14:paraId="3A18EE56"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97C1F5F" w14:textId="0DE943E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Kad društvo za osiguranje ima namjeru da preko svoje podružnice pruža usluge osiguranja propisane zakonom kojim se uređuje obavezno osiguranje u saobraćaju, dužno je da, prije početka </w:t>
      </w:r>
      <w:r w:rsidRPr="00397F62">
        <w:rPr>
          <w:rFonts w:ascii="Times New Roman" w:eastAsia="Times New Roman" w:hAnsi="Times New Roman" w:cs="Times New Roman"/>
          <w:color w:val="000000"/>
          <w:sz w:val="24"/>
          <w:szCs w:val="24"/>
        </w:rPr>
        <w:lastRenderedPageBreak/>
        <w:t xml:space="preserve">pružanja tih usluga osiguranja, Agenciji dostavi izjavu da je postalo član </w:t>
      </w:r>
      <w:r w:rsidR="005B58DD" w:rsidRPr="00397F62">
        <w:rPr>
          <w:rFonts w:ascii="Times New Roman" w:eastAsia="Times New Roman" w:hAnsi="Times New Roman" w:cs="Times New Roman"/>
          <w:color w:val="000000"/>
          <w:sz w:val="24"/>
          <w:szCs w:val="24"/>
        </w:rPr>
        <w:t>nacionalnog udruženja osiguravača i nacionalnog garantnog fonda</w:t>
      </w:r>
      <w:r w:rsidRPr="00397F62">
        <w:rPr>
          <w:rFonts w:ascii="Times New Roman" w:eastAsia="Times New Roman" w:hAnsi="Times New Roman" w:cs="Times New Roman"/>
          <w:color w:val="000000"/>
          <w:sz w:val="24"/>
          <w:szCs w:val="24"/>
        </w:rPr>
        <w:t>.</w:t>
      </w:r>
    </w:p>
    <w:p w14:paraId="59CC8050"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563601F" w14:textId="48DEB42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koje ima namjeru da izmijeni sadržaj podataka iz stava 2 ovog člana, dužno je da o tome pisano obavijesti Agenciju i nadležni nadzorni organ matične države članice, najkasnije 30 dana prije planiranih izmjena. </w:t>
      </w:r>
    </w:p>
    <w:p w14:paraId="206B3DA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D2A33C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(7)Izmjenu koja se odnosi na proširenje poslovanja moguće je sprovesti nakon isteka 30 dana od dana kada je obavještenje dostavljeno Agenciji.</w:t>
      </w:r>
    </w:p>
    <w:p w14:paraId="6711EF0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60CACAD" w14:textId="22B2481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(8)</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druge države članice koje pokriva rizik iz vrste osiguranja iz člana 18 stav 1 tačka 2 ovog zakona na teritoriji Crne Gore, dužno je da prije početka obavljanja tih poslova dostavi Agenciji uslove osiguranja za ta osiguranja.</w:t>
      </w:r>
    </w:p>
    <w:p w14:paraId="1F49325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61D87CD" w14:textId="2C83460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(9)</w:t>
      </w:r>
      <w:r w:rsidR="00590BF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iz druge države članice može da osnuje podružnicu na teritoriji Crne Gore i da počne sa radom od dana kada nadležni nadzorni organ države članice primi informaciju iz stava 3 ovog člana ili, ako ih ne primi, nakon isteka 60 dana od dana kada je nadležni  nadzorni organ dostavio Agenciji dokumentaciju iz stava 2 ovog člana. </w:t>
      </w:r>
    </w:p>
    <w:p w14:paraId="6A24A4F4" w14:textId="77777777" w:rsidR="002E5EAD" w:rsidRPr="00397F62" w:rsidRDefault="002E5EAD"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172AE6DC" w14:textId="77777777" w:rsidR="002E5EAD" w:rsidRPr="00397F62" w:rsidRDefault="002E5EAD"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16C8BCD6" w14:textId="1AD92346"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Obavljanje poslova osiguranja na osnovu slobode pružanja usluga u Crnoj Gori</w:t>
      </w:r>
    </w:p>
    <w:p w14:paraId="2E0129F2" w14:textId="72EDBCF2"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w:t>
      </w:r>
      <w:r w:rsidR="00971B10" w:rsidRPr="00397F62">
        <w:rPr>
          <w:rFonts w:ascii="Times New Roman" w:eastAsia="Times New Roman" w:hAnsi="Times New Roman" w:cs="Times New Roman"/>
          <w:b/>
          <w:color w:val="000000"/>
          <w:sz w:val="24"/>
          <w:szCs w:val="24"/>
        </w:rPr>
        <w:t>3</w:t>
      </w:r>
    </w:p>
    <w:p w14:paraId="7DB2F856" w14:textId="63E742C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sa sjedištem u drugoj državi članici koje u skladu sa slobodom pružanja usluga ima namjeru da obavlja djelatnost u Crnoj Gori dužno je da o tome obavijesti Agenciju, preko nadležnog nadzornog organa mati</w:t>
      </w:r>
      <w:r w:rsidRPr="00397F62">
        <w:rPr>
          <w:rFonts w:ascii="Times New Roman" w:eastAsia="Times New Roman" w:hAnsi="Times New Roman" w:cs="Times New Roman"/>
          <w:color w:val="000000"/>
          <w:sz w:val="24"/>
          <w:szCs w:val="24"/>
          <w:lang w:val="sr-Latn-ME"/>
        </w:rPr>
        <w:t>čne</w:t>
      </w:r>
      <w:r w:rsidRPr="00397F62">
        <w:rPr>
          <w:rFonts w:ascii="Times New Roman" w:eastAsia="Times New Roman" w:hAnsi="Times New Roman" w:cs="Times New Roman"/>
          <w:color w:val="000000"/>
          <w:sz w:val="24"/>
          <w:szCs w:val="24"/>
        </w:rPr>
        <w:t xml:space="preserve"> države članice.</w:t>
      </w:r>
    </w:p>
    <w:p w14:paraId="55EDE9C3"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32DB4AF" w14:textId="5F0C7D5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Nadležni nadzorni organ mati</w:t>
      </w:r>
      <w:r w:rsidRPr="00397F62">
        <w:rPr>
          <w:rFonts w:ascii="Times New Roman" w:eastAsia="Times New Roman" w:hAnsi="Times New Roman" w:cs="Times New Roman"/>
          <w:color w:val="000000"/>
          <w:sz w:val="24"/>
          <w:szCs w:val="24"/>
          <w:lang w:val="sr-Latn-ME"/>
        </w:rPr>
        <w:t>čne</w:t>
      </w:r>
      <w:r w:rsidRPr="00397F62">
        <w:rPr>
          <w:rFonts w:ascii="Times New Roman" w:eastAsia="Times New Roman" w:hAnsi="Times New Roman" w:cs="Times New Roman"/>
          <w:color w:val="000000"/>
          <w:sz w:val="24"/>
          <w:szCs w:val="24"/>
        </w:rPr>
        <w:t xml:space="preserve"> države članice društva za osiguranje iz stava 1 ovog člana Agenciji dostavlja sljedeće podatke:</w:t>
      </w:r>
    </w:p>
    <w:p w14:paraId="2B79650F" w14:textId="766D9EFD" w:rsidR="00752CE7" w:rsidRPr="00397F62" w:rsidRDefault="00752CE7" w:rsidP="00C4123F">
      <w:pPr>
        <w:spacing w:after="0" w:line="240" w:lineRule="auto"/>
        <w:ind w:left="360"/>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1. potvrdu da društvo za osiguranje pokriva zahtijevani solventni kapital i minimalni zahtijevani kapital koji se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ava u skladu s odredbama ovog zakona;</w:t>
      </w:r>
    </w:p>
    <w:p w14:paraId="6B26AEDD" w14:textId="77777777" w:rsidR="00752CE7" w:rsidRPr="00397F62" w:rsidRDefault="00752CE7" w:rsidP="00C4123F">
      <w:pPr>
        <w:spacing w:after="0" w:line="240" w:lineRule="auto"/>
        <w:ind w:left="360"/>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 vrste osiguranja koje namjerava da obavlja u Crnoj Gori, a za koje društvo za osiguranje ima dozvolu tog nadležnog nadzornog organa;</w:t>
      </w:r>
    </w:p>
    <w:p w14:paraId="460F39E3" w14:textId="77777777" w:rsidR="00752CE7" w:rsidRPr="00397F62" w:rsidRDefault="00752CE7" w:rsidP="00C4123F">
      <w:pPr>
        <w:spacing w:after="0" w:line="240" w:lineRule="auto"/>
        <w:ind w:left="360"/>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 prirodu rizika koje namjerava da osigurava ili obaveze koje ima namjeru da pokriva u Crnoj Gori.</w:t>
      </w:r>
    </w:p>
    <w:p w14:paraId="512C9EF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7DC54D5" w14:textId="7D3213F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(3)</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Ako društvo za osiguranje iz stava 1 ovog člana namjerava da pruža </w:t>
      </w:r>
      <w:r w:rsidRPr="00397F62">
        <w:rPr>
          <w:rFonts w:ascii="Times New Roman" w:hAnsi="Times New Roman" w:cs="Times New Roman"/>
          <w:color w:val="000000"/>
          <w:sz w:val="24"/>
          <w:szCs w:val="24"/>
          <w:lang w:val="sr-Latn-RS"/>
        </w:rPr>
        <w:t xml:space="preserve">usluge osiguranja iz člana 18 stav 1 </w:t>
      </w:r>
      <w:r w:rsidR="00AF5CF6" w:rsidRPr="00397F62">
        <w:rPr>
          <w:rFonts w:ascii="Times New Roman" w:hAnsi="Times New Roman" w:cs="Times New Roman"/>
          <w:color w:val="000000"/>
          <w:sz w:val="24"/>
          <w:szCs w:val="24"/>
          <w:lang w:val="sr-Latn-RS"/>
        </w:rPr>
        <w:t xml:space="preserve">tačka 10 </w:t>
      </w:r>
      <w:r w:rsidRPr="00397F62">
        <w:rPr>
          <w:rFonts w:ascii="Times New Roman" w:hAnsi="Times New Roman" w:cs="Times New Roman"/>
          <w:color w:val="000000"/>
          <w:sz w:val="24"/>
          <w:szCs w:val="24"/>
          <w:lang w:val="sr-Latn-RS"/>
        </w:rPr>
        <w:t>ovog zakona, isključujući odgovornost prevoznika</w:t>
      </w:r>
      <w:r w:rsidRPr="00397F62">
        <w:rPr>
          <w:rFonts w:ascii="Times New Roman" w:eastAsia="Times New Roman" w:hAnsi="Times New Roman" w:cs="Times New Roman"/>
          <w:color w:val="000000"/>
          <w:sz w:val="24"/>
          <w:szCs w:val="24"/>
        </w:rPr>
        <w:t>, prije početka pružanja usluga dužno je da Agenciji dostavi i:</w:t>
      </w:r>
    </w:p>
    <w:p w14:paraId="1AAF5210" w14:textId="77777777" w:rsidR="00752CE7" w:rsidRPr="00397F62" w:rsidRDefault="00752CE7" w:rsidP="00C4123F">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ime i adresu predstavnika, u skladu sa zakonom kojim se uređuju obavezna osiguranja u saobraćaju, </w:t>
      </w:r>
    </w:p>
    <w:p w14:paraId="3FC030F1" w14:textId="18A2C65B" w:rsidR="00752CE7" w:rsidRPr="00397F62" w:rsidRDefault="00752CE7" w:rsidP="00C4123F">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izjavu da je to društvo za osiguranje postalo član </w:t>
      </w:r>
      <w:r w:rsidR="0051311B" w:rsidRPr="00397F62">
        <w:rPr>
          <w:rFonts w:ascii="Times New Roman" w:eastAsia="Times New Roman" w:hAnsi="Times New Roman" w:cs="Times New Roman"/>
          <w:color w:val="000000"/>
          <w:sz w:val="24"/>
          <w:szCs w:val="24"/>
        </w:rPr>
        <w:t>nacionalnog udruženja osiguravača i nacionalnog garantnog fonda</w:t>
      </w:r>
      <w:r w:rsidRPr="00397F62">
        <w:rPr>
          <w:rFonts w:ascii="Times New Roman" w:eastAsia="Times New Roman" w:hAnsi="Times New Roman" w:cs="Times New Roman"/>
          <w:color w:val="000000"/>
          <w:sz w:val="24"/>
          <w:szCs w:val="24"/>
        </w:rPr>
        <w:t>.</w:t>
      </w:r>
    </w:p>
    <w:p w14:paraId="4B22619F" w14:textId="77777777" w:rsidR="00752CE7" w:rsidRPr="00397F62" w:rsidRDefault="00752CE7" w:rsidP="00C4123F">
      <w:pPr>
        <w:spacing w:after="0" w:line="240" w:lineRule="auto"/>
        <w:ind w:left="360"/>
        <w:jc w:val="both"/>
        <w:textAlignment w:val="baseline"/>
        <w:rPr>
          <w:rFonts w:ascii="Times New Roman" w:eastAsia="Times New Roman" w:hAnsi="Times New Roman" w:cs="Times New Roman"/>
          <w:color w:val="000000"/>
          <w:sz w:val="24"/>
          <w:szCs w:val="24"/>
        </w:rPr>
      </w:pPr>
    </w:p>
    <w:p w14:paraId="0107E2F6" w14:textId="05354AB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Imenovanje predstavnika iz stava 3 tač. 1 i 2 ovog člana ne smatra se osnivanjem podružnice društva za osiguranje.</w:t>
      </w:r>
    </w:p>
    <w:p w14:paraId="269AB4C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81740F2" w14:textId="687F3F4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može početi sa pružanjem usluga osiguranja u Crnoj Gori od datuma kad dobije obavještenje nadležnog nadzornog organa matične države članice da su Agenciji dostavljene informacije iz stava 2 ovog člana, odnosno od dana dostavljanja Agenciji informacija iz stava 3 ovog člana.</w:t>
      </w:r>
    </w:p>
    <w:p w14:paraId="4F23376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51238F0" w14:textId="74ABF5A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Nadležni nadzorni organ društva za osiguranje iz druge države članice obavještava Agenciju o svim promjenama koje se odnose na dostavljene podatke iz stava 2 ovog člana.</w:t>
      </w:r>
    </w:p>
    <w:p w14:paraId="771F135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E370896" w14:textId="03FC574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stava 1 ovog člana dužno je da prethodno obavijesti Agenciju o svim promjenama podataka iz stava 3 ovog člana.</w:t>
      </w:r>
    </w:p>
    <w:p w14:paraId="2051640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D77D615" w14:textId="02ADBEA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(8)</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Odredbe ovog člana ne primjenjuju se na društvo za reosiguranje.</w:t>
      </w:r>
    </w:p>
    <w:p w14:paraId="295CC689"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6739469D"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r w:rsidRPr="00397F62">
        <w:rPr>
          <w:rFonts w:ascii="Times New Roman" w:eastAsia="Times New Roman" w:hAnsi="Times New Roman" w:cs="Times New Roman"/>
          <w:b/>
          <w:iCs/>
          <w:color w:val="000000"/>
          <w:sz w:val="24"/>
          <w:szCs w:val="24"/>
          <w:bdr w:val="none" w:sz="0" w:space="0" w:color="auto" w:frame="1"/>
        </w:rPr>
        <w:t>Osiguranje vlasnika, odnosno korisnika motornih vozila od odgovornosti za štetu pričinjenu trećim licima</w:t>
      </w:r>
    </w:p>
    <w:p w14:paraId="1B56F4DE" w14:textId="25767D3D"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w:t>
      </w:r>
      <w:r w:rsidR="00971B10" w:rsidRPr="00397F62">
        <w:rPr>
          <w:rFonts w:ascii="Times New Roman" w:eastAsia="Times New Roman" w:hAnsi="Times New Roman" w:cs="Times New Roman"/>
          <w:b/>
          <w:color w:val="000000"/>
          <w:sz w:val="24"/>
          <w:szCs w:val="24"/>
        </w:rPr>
        <w:t>4</w:t>
      </w:r>
    </w:p>
    <w:p w14:paraId="71FC977A" w14:textId="5E78B1F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sa sjedištem u drugoj državi članici, koje putem slobode pružanja usluga obavlja poslove osiguranja iz člana 18 stav 1 tačka 10 ovog zakona, isključujući odgovornost prevoznika, ima obavezu da uredno izmiruje doprinos Garantnom fondu samo za rizike iz te vrste osiguranja. </w:t>
      </w:r>
    </w:p>
    <w:p w14:paraId="024C115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B411CC7" w14:textId="574F1BC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Doprinos iz stava 1 ovog člana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 xml:space="preserve">ava se na istoj osnovi kao za društva za neživotno osiguranje koja u Crnoj Gori pokrivaju iste rizike preko poslovnog nastanjivanja. </w:t>
      </w:r>
    </w:p>
    <w:p w14:paraId="4BF9DBA8"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B6C92F3" w14:textId="10E99F1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(3)</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Pri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u doprinosa iz stava 1 ovog člana uzimaju se u obzir premijski prihodi društva za osiguranje ili broj rizika u toj vrsti osiguranja, koji se odnose na poslovanje u Crnoj Gori.</w:t>
      </w:r>
    </w:p>
    <w:p w14:paraId="1F4E42B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862BA3B" w14:textId="6D895AF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stava 1 ovog člana dužno je da poštuje pravila o pokriću povećanih rizika u skladu sa ovim zakonom.</w:t>
      </w:r>
    </w:p>
    <w:p w14:paraId="1E8F290D"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7526935D"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Zabrana diskriminacije podnosilaca odštetnih zahtjeva</w:t>
      </w:r>
    </w:p>
    <w:p w14:paraId="63F0471A" w14:textId="4DAF413C"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w:t>
      </w:r>
      <w:r w:rsidR="00971B10" w:rsidRPr="00397F62">
        <w:rPr>
          <w:rFonts w:ascii="Times New Roman" w:eastAsia="Times New Roman" w:hAnsi="Times New Roman" w:cs="Times New Roman"/>
          <w:b/>
          <w:color w:val="000000"/>
          <w:sz w:val="24"/>
          <w:szCs w:val="24"/>
        </w:rPr>
        <w:t>5</w:t>
      </w:r>
    </w:p>
    <w:p w14:paraId="13E49514" w14:textId="57667DD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za osiguranje iz člana 4</w:t>
      </w:r>
      <w:r w:rsidR="00971B10" w:rsidRPr="00397F62">
        <w:rPr>
          <w:rFonts w:ascii="Times New Roman" w:eastAsia="Times New Roman" w:hAnsi="Times New Roman" w:cs="Times New Roman"/>
          <w:color w:val="000000"/>
          <w:sz w:val="24"/>
          <w:szCs w:val="24"/>
        </w:rPr>
        <w:t>3</w:t>
      </w:r>
      <w:r w:rsidRPr="00397F62">
        <w:rPr>
          <w:rFonts w:ascii="Times New Roman" w:eastAsia="Times New Roman" w:hAnsi="Times New Roman" w:cs="Times New Roman"/>
          <w:color w:val="000000"/>
          <w:sz w:val="24"/>
          <w:szCs w:val="24"/>
        </w:rPr>
        <w:t xml:space="preserve"> stav 1 ovog zakona dužno je da obezbijedi da podnosioci  odštetnih zahtjeva, kojima je pričinjena šteta na teritoriji Crne Gore, ne budu stavljeni u manje povoljan položaj zbog činjenice da to društvo za osiguranje u Crnoj Gori posluje samo putem slobode pružanja usluga.</w:t>
      </w:r>
    </w:p>
    <w:p w14:paraId="4337D19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strike/>
          <w:color w:val="000000"/>
          <w:sz w:val="24"/>
          <w:szCs w:val="24"/>
          <w:bdr w:val="none" w:sz="0" w:space="0" w:color="auto" w:frame="1"/>
        </w:rPr>
      </w:pPr>
    </w:p>
    <w:p w14:paraId="10AD5153"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64159738"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Jezik</w:t>
      </w:r>
    </w:p>
    <w:p w14:paraId="2B5736C8"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lang w:val="sr-Latn-ME"/>
        </w:rPr>
      </w:pPr>
      <w:r w:rsidRPr="00397F62">
        <w:rPr>
          <w:rFonts w:ascii="Times New Roman" w:eastAsia="Times New Roman" w:hAnsi="Times New Roman" w:cs="Times New Roman"/>
          <w:b/>
          <w:color w:val="000000"/>
          <w:sz w:val="24"/>
          <w:szCs w:val="24"/>
        </w:rPr>
        <w:t>Član 46</w:t>
      </w:r>
    </w:p>
    <w:p w14:paraId="4BDD5EA9" w14:textId="730EEFC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Društvo za osiguranje iz člana 42 stav 1 ovog zakona dužno je da Agenciji dostavlja informacije o poslovanju u skladu sa ovim zakonom na </w:t>
      </w:r>
      <w:r w:rsidR="00390986" w:rsidRPr="00397F62">
        <w:rPr>
          <w:rFonts w:ascii="Times New Roman" w:eastAsia="Times New Roman" w:hAnsi="Times New Roman" w:cs="Times New Roman"/>
          <w:color w:val="000000"/>
          <w:sz w:val="24"/>
          <w:szCs w:val="24"/>
        </w:rPr>
        <w:t>jeziku koji je u službenoj upotrebi u Crnoj Gori</w:t>
      </w:r>
      <w:r w:rsidRPr="00397F62">
        <w:rPr>
          <w:rFonts w:ascii="Times New Roman" w:eastAsia="Times New Roman" w:hAnsi="Times New Roman" w:cs="Times New Roman"/>
          <w:color w:val="000000"/>
          <w:sz w:val="24"/>
          <w:szCs w:val="24"/>
        </w:rPr>
        <w:t>.</w:t>
      </w:r>
    </w:p>
    <w:p w14:paraId="06856898"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470A319C"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lastRenderedPageBreak/>
        <w:t>Prethodno obavještenje i prethodna saglasnost</w:t>
      </w:r>
    </w:p>
    <w:p w14:paraId="6D1E15D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47</w:t>
      </w:r>
    </w:p>
    <w:p w14:paraId="36380590" w14:textId="39F91F9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sa sjedištem u drugoj državi članici, koje namjerava da obavlja poslove osiguranja u Crnoj Gori preko </w:t>
      </w:r>
      <w:r w:rsidR="00A143A3" w:rsidRPr="00397F62">
        <w:rPr>
          <w:rFonts w:ascii="Times New Roman" w:eastAsia="Times New Roman" w:hAnsi="Times New Roman" w:cs="Times New Roman"/>
          <w:color w:val="000000"/>
          <w:sz w:val="24"/>
          <w:szCs w:val="24"/>
        </w:rPr>
        <w:t>poslovnog nastanjivanja</w:t>
      </w:r>
      <w:r w:rsidRPr="00397F62">
        <w:rPr>
          <w:rFonts w:ascii="Times New Roman" w:eastAsia="Times New Roman" w:hAnsi="Times New Roman" w:cs="Times New Roman"/>
          <w:color w:val="000000"/>
          <w:sz w:val="24"/>
          <w:szCs w:val="24"/>
        </w:rPr>
        <w:t xml:space="preserve"> ili slobode pružanja usluga, dužno je da Agenciji, na zahtjev, dostavi obavještenje o uslovima osiguranja i druga dokumenta u svrhu provjere usklađenosti sa propisima Crne Gore koji se odnose na te ugovore o osiguranju. </w:t>
      </w:r>
    </w:p>
    <w:p w14:paraId="1E3A2AE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88D6FC2" w14:textId="7D0FC87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Zahtjev iz stava 1 ovog člana nije prethodni uslov za obavljanje djelatnosti u Crnoj Gori.</w:t>
      </w:r>
    </w:p>
    <w:p w14:paraId="25053F05"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54F589D" w14:textId="618A48F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11520E"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stava 1 ovog člana dužno je da Agenciji, na zahtjev, dostavi obavještenje o namjeri povećanja premijskih stopa u sklopu opšteg sistema kontrole cijena.</w:t>
      </w:r>
    </w:p>
    <w:p w14:paraId="600768E8"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17507F60"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Društva za osiguranje koja nijesu usklađena s propisima</w:t>
      </w:r>
    </w:p>
    <w:p w14:paraId="0633395B"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48</w:t>
      </w:r>
    </w:p>
    <w:p w14:paraId="762C035D" w14:textId="75A632E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Agencija utvrdi da društvo za osiguranje sa sjedištem u drugoj državi članici koje obavlja poslove osiguranja u Crnoj Gori, nije usklađeno sa ovim zakonom i drugim propisima koji se na njega primjenjuju u Crnoj Gori, Agencija će zahtijevati da društvo za osiguranje otkloni takvu nepravilnost.</w:t>
      </w:r>
    </w:p>
    <w:p w14:paraId="118A068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729AA6E" w14:textId="03FAA93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(2)</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društvo za osiguranje iz stava 1 ovog člana ne preduzme potrebne aktivnosti, Agencija o navedenom obavještava nadležni nadzorni organ matične države članice, koj</w:t>
      </w:r>
      <w:r w:rsidR="007E7422" w:rsidRPr="00397F62">
        <w:rPr>
          <w:rFonts w:ascii="Times New Roman" w:eastAsia="Times New Roman" w:hAnsi="Times New Roman" w:cs="Times New Roman"/>
          <w:color w:val="000000"/>
          <w:sz w:val="24"/>
          <w:szCs w:val="24"/>
        </w:rPr>
        <w:t>i</w:t>
      </w:r>
      <w:r w:rsidRPr="00397F62">
        <w:rPr>
          <w:rFonts w:ascii="Times New Roman" w:eastAsia="Times New Roman" w:hAnsi="Times New Roman" w:cs="Times New Roman"/>
          <w:color w:val="000000"/>
          <w:sz w:val="24"/>
          <w:szCs w:val="24"/>
        </w:rPr>
        <w:t xml:space="preserve"> preduzima propisane mjere kako bi obezbijedio da društvo za osiguranje iz stava 1 ovog člana otkloni navedenu nepravilnost i o tome obavještava Agenciju.</w:t>
      </w:r>
    </w:p>
    <w:p w14:paraId="147C370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C588F36" w14:textId="423AAE4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društvo za osiguranje iz stava 1 ovog člana, i pored mjera koje je preduzeo nadležni nadzorni organ matične države članice, nastavi sa kršenjem zakona u Crnoj Gori, Agencija može, nakon što prethodno obavijesti nadležni nadzorni organ matične države članice, preduzeti odgovarajuće mjere za sprječavanje odnosno kažnjavanje daljih nepravilnosti.</w:t>
      </w:r>
    </w:p>
    <w:p w14:paraId="6C7B123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8777F4F" w14:textId="224458B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Pored mjera iz stava </w:t>
      </w:r>
      <w:r w:rsidR="00F4000F" w:rsidRPr="00397F62">
        <w:rPr>
          <w:rFonts w:ascii="Times New Roman" w:eastAsia="Times New Roman" w:hAnsi="Times New Roman" w:cs="Times New Roman"/>
          <w:color w:val="000000"/>
          <w:sz w:val="24"/>
          <w:szCs w:val="24"/>
        </w:rPr>
        <w:t>2</w:t>
      </w:r>
      <w:r w:rsidRPr="00397F62">
        <w:rPr>
          <w:rFonts w:ascii="Times New Roman" w:eastAsia="Times New Roman" w:hAnsi="Times New Roman" w:cs="Times New Roman"/>
          <w:color w:val="000000"/>
          <w:sz w:val="24"/>
          <w:szCs w:val="24"/>
        </w:rPr>
        <w:t xml:space="preserve"> ovog člana, Agencija može, u mjeri u kojoj je to neophodno, društvu za osiguranje stava 1 ovog člana zabraniti zaključivanje  novih ugovora o osiguranju na teritoriji Crne Gore.</w:t>
      </w:r>
    </w:p>
    <w:p w14:paraId="2B5BC8C0"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B31396D" w14:textId="0C1E979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Agencija može predmet uputiti EIOPA-i i sa zahtjevom za pomoć u sprovođenju odgovarajućih mjera, u skladu sa Uredbom (EU) br. 1094/2010.</w:t>
      </w:r>
    </w:p>
    <w:p w14:paraId="2A74F5F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40D102C" w14:textId="0CAA818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(6)</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U slučaju potrebe za preduzimanje hitnih mjera za sprječavanje ili kažnjavanje nepravilnosti na teritoriji Crne Gore, Agencija može, nezavisno od st. 1 do 5 ovog člana, preduzeti odgovarajuće mjere, uključujući i zabranu zaključivanja nov</w:t>
      </w:r>
      <w:r w:rsidR="001A01E9" w:rsidRPr="00397F62">
        <w:rPr>
          <w:rFonts w:ascii="Times New Roman" w:eastAsia="Times New Roman" w:hAnsi="Times New Roman" w:cs="Times New Roman"/>
          <w:color w:val="000000"/>
          <w:sz w:val="24"/>
          <w:szCs w:val="24"/>
        </w:rPr>
        <w:t>ih</w:t>
      </w:r>
      <w:r w:rsidRPr="00397F62">
        <w:rPr>
          <w:rFonts w:ascii="Times New Roman" w:eastAsia="Times New Roman" w:hAnsi="Times New Roman" w:cs="Times New Roman"/>
          <w:color w:val="000000"/>
          <w:sz w:val="24"/>
          <w:szCs w:val="24"/>
        </w:rPr>
        <w:t xml:space="preserve"> ugovor</w:t>
      </w:r>
      <w:r w:rsidR="001A01E9"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 xml:space="preserve"> o osiguranju na  teritoriji Crne Gore.</w:t>
      </w:r>
    </w:p>
    <w:p w14:paraId="64324318"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744EB1F" w14:textId="0437F3AF"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stava 1 ovog člana dužno je da, na zahtjev Agencije, dostavi svu dokumentaciju potrebnu za provjeru postupanja društva u skladu sa zahtjevima iz ovog člana.</w:t>
      </w:r>
    </w:p>
    <w:p w14:paraId="29FD0AA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B8FB051" w14:textId="718C39A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(8)</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Agencija je dužna pisano da obavijesti društvo za osiguranje iz druge države članice o preduzetim mjerama iz stava 7 ovog člana.</w:t>
      </w:r>
    </w:p>
    <w:p w14:paraId="026BFDFA"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3FB1EB0" w14:textId="005964C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(9)</w:t>
      </w:r>
      <w:r w:rsidR="0039682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Agencija je dužna da o preduzetim mjerama iz ovog člana obavijesti </w:t>
      </w:r>
      <w:r w:rsidR="002A72D6" w:rsidRPr="00397F62">
        <w:rPr>
          <w:rFonts w:ascii="Times New Roman" w:eastAsia="Times New Roman" w:hAnsi="Times New Roman" w:cs="Times New Roman"/>
          <w:color w:val="000000"/>
          <w:sz w:val="24"/>
          <w:szCs w:val="24"/>
        </w:rPr>
        <w:t xml:space="preserve">Evropsku </w:t>
      </w:r>
      <w:r w:rsidRPr="00397F62">
        <w:rPr>
          <w:rFonts w:ascii="Times New Roman" w:eastAsia="Times New Roman" w:hAnsi="Times New Roman" w:cs="Times New Roman"/>
          <w:color w:val="000000"/>
          <w:sz w:val="24"/>
          <w:szCs w:val="24"/>
        </w:rPr>
        <w:t>Komisiju i EIOPA-u.</w:t>
      </w:r>
    </w:p>
    <w:p w14:paraId="53D508A0"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EB8C5EC"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Oglašavanje</w:t>
      </w:r>
    </w:p>
    <w:p w14:paraId="018DB73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49</w:t>
      </w:r>
    </w:p>
    <w:p w14:paraId="34B99F1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za osiguranje sa sjedištem u drugoj državi članici može oglašavati svoje usluge u Crnoj Gori putem svih dostupnih sredstava komunikacije, ako je to oglašavanje u skladu sa ovim zakonom.</w:t>
      </w:r>
    </w:p>
    <w:p w14:paraId="501898A9" w14:textId="77777777" w:rsidR="00752CE7" w:rsidRPr="00397F62" w:rsidRDefault="00752CE7" w:rsidP="00C4123F">
      <w:pPr>
        <w:spacing w:after="0" w:line="240" w:lineRule="auto"/>
        <w:textAlignment w:val="baseline"/>
        <w:rPr>
          <w:rFonts w:ascii="Times New Roman" w:eastAsia="Times New Roman" w:hAnsi="Times New Roman" w:cs="Times New Roman"/>
          <w:b/>
          <w:iCs/>
          <w:color w:val="000000"/>
          <w:sz w:val="24"/>
          <w:szCs w:val="24"/>
          <w:bdr w:val="none" w:sz="0" w:space="0" w:color="auto" w:frame="1"/>
        </w:rPr>
      </w:pPr>
    </w:p>
    <w:p w14:paraId="5AA55AEE"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lastRenderedPageBreak/>
        <w:t>Porezi na premije</w:t>
      </w:r>
    </w:p>
    <w:p w14:paraId="149E4237" w14:textId="4FD76818"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w:t>
      </w:r>
      <w:r w:rsidR="008311E3" w:rsidRPr="00397F62">
        <w:rPr>
          <w:rFonts w:ascii="Times New Roman" w:eastAsia="Times New Roman" w:hAnsi="Times New Roman" w:cs="Times New Roman"/>
          <w:b/>
          <w:color w:val="000000"/>
          <w:sz w:val="24"/>
          <w:szCs w:val="24"/>
        </w:rPr>
        <w:t>n</w:t>
      </w:r>
      <w:r w:rsidRPr="00397F62">
        <w:rPr>
          <w:rFonts w:ascii="Times New Roman" w:eastAsia="Times New Roman" w:hAnsi="Times New Roman" w:cs="Times New Roman"/>
          <w:b/>
          <w:color w:val="000000"/>
          <w:sz w:val="24"/>
          <w:szCs w:val="24"/>
        </w:rPr>
        <w:t xml:space="preserve"> 50</w:t>
      </w:r>
    </w:p>
    <w:p w14:paraId="165F0516" w14:textId="6029863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 ugovor o osiguranju koji pokriva rizik ili obavezu u Crnoj Gori primjenjuje se zakon kojim se uređuje porez na premije osiguranja i drugi propisi kojima se uređuju parafiskalni troškovi vezani za premije osiguranja u Crnoj Gori.</w:t>
      </w:r>
    </w:p>
    <w:p w14:paraId="5652CCF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18D4358" w14:textId="340F6D1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U smislu stava 1 ovog člana, pokretna imovina u zgradi koja se nalazi na teritoriji Crne Gore, osim robe u komercijalnom tranzitu, smatra se rizikom koji se nalazi u Crnoj Gori, čak i kada zgrada i njen sadržaj </w:t>
      </w:r>
      <w:r w:rsidR="00E140CC" w:rsidRPr="00397F62">
        <w:rPr>
          <w:rFonts w:ascii="Times New Roman" w:eastAsia="Times New Roman" w:hAnsi="Times New Roman" w:cs="Times New Roman"/>
          <w:color w:val="000000"/>
          <w:sz w:val="24"/>
          <w:szCs w:val="24"/>
        </w:rPr>
        <w:t>nijesu</w:t>
      </w:r>
      <w:r w:rsidRPr="00397F62">
        <w:rPr>
          <w:rFonts w:ascii="Times New Roman" w:eastAsia="Times New Roman" w:hAnsi="Times New Roman" w:cs="Times New Roman"/>
          <w:color w:val="000000"/>
          <w:sz w:val="24"/>
          <w:szCs w:val="24"/>
        </w:rPr>
        <w:t xml:space="preserve"> pokriveni istom polisom osiguranja.</w:t>
      </w:r>
    </w:p>
    <w:p w14:paraId="635D623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08E546B" w14:textId="4ED92A34"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lang w:val="en-US"/>
        </w:rPr>
      </w:pPr>
      <w:r w:rsidRPr="00397F62">
        <w:rPr>
          <w:rFonts w:ascii="Times New Roman" w:eastAsia="Times New Roman" w:hAnsi="Times New Roman" w:cs="Times New Roman"/>
          <w:color w:val="000000"/>
          <w:sz w:val="24"/>
          <w:szCs w:val="24"/>
        </w:rPr>
        <w:t>(3)</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Pravo koje se primjenjuje na ugovor o osiguranju ne utiče na fiskalni režim koji se primjenjuje na ugovor koji pokriva rizike ili obaveze u Crnoj Gori.</w:t>
      </w:r>
    </w:p>
    <w:p w14:paraId="3F493E53"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7E8CB7E" w14:textId="70B31E95"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 xml:space="preserve">Poslovanje društva za </w:t>
      </w:r>
      <w:r w:rsidR="005E06F7" w:rsidRPr="00397F62">
        <w:rPr>
          <w:rFonts w:ascii="Times New Roman" w:eastAsia="Times New Roman" w:hAnsi="Times New Roman" w:cs="Times New Roman"/>
          <w:b/>
          <w:iCs/>
          <w:color w:val="000000"/>
          <w:sz w:val="24"/>
          <w:szCs w:val="24"/>
          <w:bdr w:val="none" w:sz="0" w:space="0" w:color="auto" w:frame="1"/>
        </w:rPr>
        <w:t>re</w:t>
      </w:r>
      <w:r w:rsidRPr="00397F62">
        <w:rPr>
          <w:rFonts w:ascii="Times New Roman" w:eastAsia="Times New Roman" w:hAnsi="Times New Roman" w:cs="Times New Roman"/>
          <w:b/>
          <w:iCs/>
          <w:color w:val="000000"/>
          <w:sz w:val="24"/>
          <w:szCs w:val="24"/>
          <w:bdr w:val="none" w:sz="0" w:space="0" w:color="auto" w:frame="1"/>
        </w:rPr>
        <w:t xml:space="preserve">osiguranje </w:t>
      </w:r>
    </w:p>
    <w:p w14:paraId="38D39CB5"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51</w:t>
      </w:r>
    </w:p>
    <w:p w14:paraId="292F9004" w14:textId="7C34E9B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reosiguranje koje obavlja djelatnost u skladu sa slobodom pružanja usluga na teritoriji Crne Gore dužno je da, prije početka pružanja usluga reosiguranja na teritoriji Crne Gore, pisano </w:t>
      </w:r>
      <w:r w:rsidRPr="00397F62">
        <w:rPr>
          <w:rFonts w:ascii="Times New Roman" w:eastAsia="Times New Roman" w:hAnsi="Times New Roman" w:cs="Times New Roman"/>
          <w:color w:val="000000"/>
          <w:sz w:val="24"/>
          <w:szCs w:val="24"/>
        </w:rPr>
        <w:lastRenderedPageBreak/>
        <w:t>obavijesti Agenciju o adresi u Crnoj Gori na koju će se dostavljati pismena Agencije upućena tom društvu.</w:t>
      </w:r>
    </w:p>
    <w:p w14:paraId="20B4AF2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EAFA8B5" w14:textId="14F7606F"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Agencija utvrdi da društvo za reosiguranje koje ima podružnicu ili koje obavlja djelatnost u skladu sa slobodom pružanja usluga na teritoriji Crne Gore nije usklađeno sa zakonskom i podzakonskom regulativom koja se na njega primjenjuje u Crnoj Gori, zahtijevaće od tog društva da otkloni takvu nepravilnost i istovremeno će o tome obavijestiti nadležni nadzorni organ matične države članice tog društva.</w:t>
      </w:r>
    </w:p>
    <w:p w14:paraId="43E7FD2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5E85D86" w14:textId="713B507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društvo za reosiguranje iz stava 2 ovog člana i pored mjera koje je preduzeo nadležni nadzorni organ matične države članice nastavi sa kršenjem propisa koji se na njega primjenjuju u Crnoj Gori, Agencija može da, nakon što prethodno obavijesti nadležni nadzorni organ matične države članice, preduzme primjerene mjere kako bi spriječila ili kaznila dalje nepravilnosti.</w:t>
      </w:r>
    </w:p>
    <w:p w14:paraId="2E589DA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8A5879C" w14:textId="0B8B1D1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Pored mjera iz stava 3 ovog člana, Agencija može, u mjeri u kojoj je neophodno,  zabraniti društvu za reosiguranje da nastavi sa zaključivanjem novih ugovora o reosiguranju na teritoriji Crne Gore.</w:t>
      </w:r>
    </w:p>
    <w:p w14:paraId="21502106"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A0FA33F" w14:textId="72E8650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(5)</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Agencija može predmet da uputi EIOPA-i i da zahtijeva pomoć u sprovođenju primjerenih mjera u skladu sa Uredbom (EU) br. 1094/2010.</w:t>
      </w:r>
    </w:p>
    <w:p w14:paraId="64F666F9" w14:textId="77777777" w:rsidR="00752CE7" w:rsidRPr="00397F62" w:rsidRDefault="00752CE7" w:rsidP="00C4123F">
      <w:pPr>
        <w:spacing w:after="0" w:line="240" w:lineRule="auto"/>
        <w:textAlignment w:val="baseline"/>
        <w:rPr>
          <w:rFonts w:ascii="Times New Roman" w:eastAsia="Times New Roman" w:hAnsi="Times New Roman" w:cs="Times New Roman"/>
          <w:b/>
          <w:color w:val="000000"/>
          <w:sz w:val="24"/>
          <w:szCs w:val="24"/>
        </w:rPr>
      </w:pPr>
    </w:p>
    <w:p w14:paraId="5BD95C69" w14:textId="77777777" w:rsidR="00752CE7" w:rsidRPr="00397F62" w:rsidRDefault="00752CE7" w:rsidP="00C4123F">
      <w:pPr>
        <w:spacing w:after="0" w:line="240" w:lineRule="auto"/>
        <w:textAlignment w:val="baseline"/>
        <w:rPr>
          <w:rFonts w:ascii="Times New Roman" w:eastAsia="Times New Roman" w:hAnsi="Times New Roman" w:cs="Times New Roman"/>
          <w:b/>
          <w:color w:val="000000"/>
          <w:sz w:val="24"/>
          <w:szCs w:val="24"/>
        </w:rPr>
      </w:pPr>
    </w:p>
    <w:p w14:paraId="3CBB0EF2" w14:textId="77777777" w:rsidR="00752CE7" w:rsidRPr="00397F62" w:rsidRDefault="00752CE7"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Poglavlje III.</w:t>
      </w:r>
      <w:r w:rsidRPr="00397F62">
        <w:rPr>
          <w:rFonts w:ascii="Times New Roman" w:eastAsia="Times New Roman" w:hAnsi="Times New Roman" w:cs="Times New Roman"/>
          <w:b/>
          <w:color w:val="000000"/>
          <w:sz w:val="24"/>
          <w:szCs w:val="24"/>
        </w:rPr>
        <w:br/>
        <w:t>Obavljanje poslova osiguranja društava za osiguranje iz treće države</w:t>
      </w:r>
    </w:p>
    <w:p w14:paraId="6F393BD8"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01B9B6D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iCs/>
          <w:color w:val="000000"/>
          <w:sz w:val="24"/>
          <w:szCs w:val="24"/>
          <w:bdr w:val="none" w:sz="0" w:space="0" w:color="auto" w:frame="1"/>
        </w:rPr>
        <w:t>Dozvola za osnivanje podružnice</w:t>
      </w:r>
    </w:p>
    <w:p w14:paraId="4CA758C0"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52</w:t>
      </w:r>
    </w:p>
    <w:p w14:paraId="4B049C03" w14:textId="5879B88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može na teritoriji Crne Gore obavljati poslove osiguranja samo preko podružnice osnovane na teritoriji Crne Gore, za koju je Agencija izdala dozvolu za obavljanje poslova osiguranja.</w:t>
      </w:r>
    </w:p>
    <w:p w14:paraId="0AE1FCE7"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AAFED48" w14:textId="50A9095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9C10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Agencija može izdati dozvolu za obavljanje poslova osiguranja u Crnoj Gori preko podružnice društvu za osiguranje iz treće države, koje:</w:t>
      </w:r>
    </w:p>
    <w:p w14:paraId="6A2EA1F2" w14:textId="77777777"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ima dozvolu za obavljanje poslova osiguranja prema zakonodavstvu matične države; </w:t>
      </w:r>
    </w:p>
    <w:p w14:paraId="1A07A2FF" w14:textId="77777777"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se obaveže da će u Crnoj Gori otvoriti račune specifične za djelatnost koju obavlja i svu evidenciju o obavljenim poslovima;</w:t>
      </w:r>
    </w:p>
    <w:p w14:paraId="3204E18F" w14:textId="77777777"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za odgovorno lice podružnice imenuje lice koje ispunjava uslove propisane ovim zakonom za imenovanje člana upravnog odbora, uz saglasnost Agencije i nadležnog nadzornog organa društva za osiguranje;</w:t>
      </w:r>
    </w:p>
    <w:p w14:paraId="004E0B63" w14:textId="77777777"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na teritoriji Crne Gore posjeduje imovinu u iznosu jednakom najmanje jednoj polovini apsolutnog praga minimalnog zahtijevanog kapitala u skladu sa ovim zakonom i depozite u visini jedne četvrtine tog apsolutnog praga kao jemstvo;</w:t>
      </w:r>
    </w:p>
    <w:p w14:paraId="4D177FAC" w14:textId="56F658C3"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se obaveže da će pokrivati zahtijevani solventni kapital i minimalni zahtijevani kapital u skladu sa ovim zakonom;</w:t>
      </w:r>
    </w:p>
    <w:p w14:paraId="1989D7DC" w14:textId="77777777"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obavijesti Agenciju o imenu i adresi predstavnika za rješavanje odštetnih zahtjeva u svim drugim državama članicama u kojoj je podnijet zahtjev za izdavanje dozvole za obavljanje poslova osiguranja iz člana 18 stav 1 tačka 10 ovog zakona;</w:t>
      </w:r>
    </w:p>
    <w:p w14:paraId="582AC3C6" w14:textId="77777777"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dostavi poslovni plan podružnice u skladu sa članom 53 ovog zakona;</w:t>
      </w:r>
    </w:p>
    <w:p w14:paraId="7BA56D40" w14:textId="41593AB5" w:rsidR="00752CE7" w:rsidRPr="00397F62" w:rsidRDefault="00752CE7" w:rsidP="00C4123F">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ispunjava zahtjeve u vezi sa upravljanjem propisane </w:t>
      </w:r>
      <w:r w:rsidR="00002D16" w:rsidRPr="00397F62">
        <w:rPr>
          <w:rFonts w:ascii="Times New Roman" w:eastAsia="Times New Roman" w:hAnsi="Times New Roman" w:cs="Times New Roman"/>
          <w:color w:val="000000"/>
          <w:sz w:val="24"/>
          <w:szCs w:val="24"/>
        </w:rPr>
        <w:t xml:space="preserve">Glavom V </w:t>
      </w:r>
      <w:r w:rsidRPr="00397F62">
        <w:rPr>
          <w:rFonts w:ascii="Times New Roman" w:eastAsia="Times New Roman" w:hAnsi="Times New Roman" w:cs="Times New Roman"/>
          <w:color w:val="000000"/>
          <w:sz w:val="24"/>
          <w:szCs w:val="24"/>
        </w:rPr>
        <w:t>poglavljem V ovog  zakona.</w:t>
      </w:r>
    </w:p>
    <w:p w14:paraId="145D26CA" w14:textId="77777777" w:rsidR="00752CE7" w:rsidRPr="00397F62" w:rsidRDefault="00752CE7" w:rsidP="00C4123F">
      <w:pPr>
        <w:pStyle w:val="ListParagraph"/>
        <w:spacing w:after="0" w:line="240" w:lineRule="auto"/>
        <w:jc w:val="both"/>
        <w:textAlignment w:val="baseline"/>
        <w:rPr>
          <w:rFonts w:ascii="Times New Roman" w:eastAsia="Times New Roman" w:hAnsi="Times New Roman" w:cs="Times New Roman"/>
          <w:color w:val="000000"/>
          <w:sz w:val="24"/>
          <w:szCs w:val="24"/>
        </w:rPr>
      </w:pPr>
    </w:p>
    <w:p w14:paraId="54A5D4A5" w14:textId="6D6D8E04"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306BC7"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U zahtjevu za izdavanje dozvole za osnivanje podružnice, društvo za osiguranje iz treće države dužno je da navede u kojim će vrstama osiguranja i prirodi rizika pružati usluge osiguranja, a uz zahtjev dužno je da priloži i:</w:t>
      </w:r>
    </w:p>
    <w:p w14:paraId="78DB9FCB"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akt o osnivanju podružnice;</w:t>
      </w:r>
    </w:p>
    <w:p w14:paraId="1C8E377E"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izvod iz sudskog, odnosno drugog odgovarajućeg registra države sjedišta matičnog društva za osiguranje;</w:t>
      </w:r>
    </w:p>
    <w:p w14:paraId="16F3A349"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statut, odnosno drugi odgovarajući akt matičnog društva za osiguranje;</w:t>
      </w:r>
    </w:p>
    <w:p w14:paraId="1BCBD813"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lang w:val="sr-Latn-ME"/>
        </w:rPr>
      </w:pPr>
      <w:r w:rsidRPr="00397F62">
        <w:rPr>
          <w:rFonts w:ascii="Times New Roman" w:eastAsia="Times New Roman" w:hAnsi="Times New Roman" w:cs="Times New Roman"/>
          <w:color w:val="000000"/>
          <w:sz w:val="24"/>
          <w:szCs w:val="24"/>
        </w:rPr>
        <w:t>revidirane finansijske izvještaje matičnog društva za osiguranje za posljednje tri godine;</w:t>
      </w:r>
    </w:p>
    <w:p w14:paraId="762D1F59" w14:textId="019A5EE9"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lang w:val="en-US"/>
        </w:rPr>
      </w:pPr>
      <w:r w:rsidRPr="00397F62">
        <w:rPr>
          <w:rFonts w:ascii="Times New Roman" w:eastAsia="Times New Roman" w:hAnsi="Times New Roman" w:cs="Times New Roman"/>
          <w:color w:val="000000"/>
          <w:sz w:val="24"/>
          <w:szCs w:val="24"/>
        </w:rPr>
        <w:t xml:space="preserve">ako iz izvoda iz tačke 2 ovog stava, </w:t>
      </w:r>
      <w:r w:rsidR="00E140CC" w:rsidRPr="00397F62">
        <w:rPr>
          <w:rFonts w:ascii="Times New Roman" w:eastAsia="Times New Roman" w:hAnsi="Times New Roman" w:cs="Times New Roman"/>
          <w:color w:val="000000"/>
          <w:sz w:val="24"/>
          <w:szCs w:val="24"/>
        </w:rPr>
        <w:t>nijesu</w:t>
      </w:r>
      <w:r w:rsidRPr="00397F62">
        <w:rPr>
          <w:rFonts w:ascii="Times New Roman" w:eastAsia="Times New Roman" w:hAnsi="Times New Roman" w:cs="Times New Roman"/>
          <w:color w:val="000000"/>
          <w:sz w:val="24"/>
          <w:szCs w:val="24"/>
        </w:rPr>
        <w:t xml:space="preserve"> vidljivi podaci o članovima matičnog društva za osiguranje  - odgovarajuća isprava u kojoj se na vjerodostojan način navode članovi društva i njihovo učešće u upravljanju matičnim društvom za osiguranje;</w:t>
      </w:r>
    </w:p>
    <w:p w14:paraId="3C18A05A"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lang w:val="sr-Latn-ME"/>
        </w:rPr>
      </w:pPr>
      <w:r w:rsidRPr="00397F62">
        <w:rPr>
          <w:rFonts w:ascii="Times New Roman" w:eastAsia="Times New Roman" w:hAnsi="Times New Roman" w:cs="Times New Roman"/>
          <w:color w:val="000000"/>
          <w:sz w:val="24"/>
          <w:szCs w:val="24"/>
        </w:rPr>
        <w:t>izvod iz sudskog, odnosno drugog odgovarajućeg registra države sjedišta za pravna lica koja imaju više od 20 % učešća u upravljanju matičnim društvom za osiguranje</w:t>
      </w:r>
      <w:r w:rsidRPr="00397F62">
        <w:rPr>
          <w:rFonts w:ascii="Times New Roman" w:eastAsia="Times New Roman" w:hAnsi="Times New Roman" w:cs="Times New Roman"/>
          <w:color w:val="000000"/>
          <w:sz w:val="24"/>
          <w:szCs w:val="24"/>
          <w:lang w:val="sr-Latn-ME"/>
        </w:rPr>
        <w:t>;</w:t>
      </w:r>
    </w:p>
    <w:p w14:paraId="17CC82D3"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poslovni plan sa sadržajem u skladu sa članom 53 ovog zakona;</w:t>
      </w:r>
    </w:p>
    <w:p w14:paraId="1BC3A23C" w14:textId="77777777"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izjavu o tome da će podružnica, u sjedištu podružnice, voditi i čuvati svu dokumentaciju koja se odnosi na poslovanje podružnice;</w:t>
      </w:r>
    </w:p>
    <w:p w14:paraId="3B339982" w14:textId="44BD81F4" w:rsidR="00752CE7" w:rsidRPr="00397F62" w:rsidRDefault="00752CE7" w:rsidP="00C4123F">
      <w:pPr>
        <w:pStyle w:val="ListParagraph"/>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dokaze o ispunjenosti  uslova iz stava 2 tač</w:t>
      </w:r>
      <w:r w:rsidR="000C649B" w:rsidRPr="00397F62">
        <w:rPr>
          <w:rFonts w:ascii="Times New Roman" w:eastAsia="Times New Roman" w:hAnsi="Times New Roman" w:cs="Times New Roman"/>
          <w:color w:val="000000"/>
          <w:sz w:val="24"/>
          <w:szCs w:val="24"/>
        </w:rPr>
        <w:t>.</w:t>
      </w:r>
      <w:r w:rsidRPr="00397F62">
        <w:rPr>
          <w:rFonts w:ascii="Times New Roman" w:eastAsia="Times New Roman" w:hAnsi="Times New Roman" w:cs="Times New Roman"/>
          <w:color w:val="000000"/>
          <w:sz w:val="24"/>
          <w:szCs w:val="24"/>
        </w:rPr>
        <w:t xml:space="preserve"> 4 i 5 ovog člana.</w:t>
      </w:r>
    </w:p>
    <w:p w14:paraId="4594F588"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E9C2C0F" w14:textId="187C659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002D1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Agencija će odbiti zahtjev za izdavanje dozvole za osnivanje podružnice društva za osiguranje iz treće države ako bi:</w:t>
      </w:r>
    </w:p>
    <w:p w14:paraId="48532A7E" w14:textId="77777777" w:rsidR="00752CE7" w:rsidRPr="00397F62" w:rsidRDefault="00752CE7" w:rsidP="00C4123F">
      <w:pPr>
        <w:pStyle w:val="ListParagraph"/>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obavljanje nadzora u skladu sa ovim zakonom moglo biti onemogućeno, odnosno bitno otežano, uzimajući u obzir propise države sjedišta toga društva za osiguranje, odnosno uzimajući u obzir praksu te države u primjeni i izvršavanju tih propisa, ili</w:t>
      </w:r>
    </w:p>
    <w:p w14:paraId="3992051B" w14:textId="77777777" w:rsidR="00752CE7" w:rsidRPr="00397F62" w:rsidRDefault="00752CE7" w:rsidP="00C4123F">
      <w:pPr>
        <w:pStyle w:val="ListParagraph"/>
        <w:numPr>
          <w:ilvl w:val="0"/>
          <w:numId w:val="20"/>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bilo onemogućeno obavljanje poslova osiguranja u toj državi, odnosno bilo onemogućeno obavljanje poslova osiguranja pod jednakim uslovima kao društvima za osiguranje te države, uzimajući u obzir propise te države, društvima za osiguranje sa sjedištem u Crnoj Gori.</w:t>
      </w:r>
    </w:p>
    <w:p w14:paraId="31DAB4C7" w14:textId="77777777" w:rsidR="00752CE7" w:rsidRPr="00397F62" w:rsidRDefault="00752CE7" w:rsidP="00C4123F">
      <w:pPr>
        <w:pStyle w:val="ListParagraph"/>
        <w:spacing w:after="0" w:line="240" w:lineRule="auto"/>
        <w:jc w:val="both"/>
        <w:textAlignment w:val="baseline"/>
        <w:rPr>
          <w:rFonts w:ascii="Times New Roman" w:eastAsia="Times New Roman" w:hAnsi="Times New Roman" w:cs="Times New Roman"/>
          <w:color w:val="000000"/>
          <w:sz w:val="24"/>
          <w:szCs w:val="24"/>
        </w:rPr>
      </w:pPr>
    </w:p>
    <w:p w14:paraId="2E55F336" w14:textId="2EA0169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923B1B"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koje na na teritoriji Crne Gore obavlja poslove osiguranja preko podružnice na osnovu dozvole iz ovog</w:t>
      </w:r>
      <w:r w:rsidR="000E631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člana dužno je da posluje u skladu sa ovim zakonom, odnosno drugim propisima kojima se uređuje poslovanje društva za osiguranje.</w:t>
      </w:r>
    </w:p>
    <w:p w14:paraId="32602BF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E82A7C6" w14:textId="4E8F867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923B1B"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Izuzetno od stava 1 ovog člana, društvo za osiguranje iz treće države koje obavlja poslove osiguranja i poslove reosiguranja, može obavljati poslove reosiguranja putem slobode pružanja usluga u skladu s članom57 ovog zakona.</w:t>
      </w:r>
    </w:p>
    <w:p w14:paraId="656B2DF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BD06C06"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Poslovni plan podružnice društva za osiguranje iz treće države</w:t>
      </w:r>
    </w:p>
    <w:p w14:paraId="65CCFA98"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53</w:t>
      </w:r>
    </w:p>
    <w:p w14:paraId="03B67FF3" w14:textId="35A0777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Poslovni plan iz člana 52 stav</w:t>
      </w:r>
      <w:r w:rsidR="00B74DA4"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2 tačk</w:t>
      </w:r>
      <w:r w:rsidR="00B74DA4"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 xml:space="preserve"> 7 ovog zakona mora </w:t>
      </w:r>
      <w:r w:rsidR="003C5923" w:rsidRPr="00397F62">
        <w:rPr>
          <w:rFonts w:ascii="Times New Roman" w:eastAsia="Times New Roman" w:hAnsi="Times New Roman" w:cs="Times New Roman"/>
          <w:color w:val="000000"/>
          <w:sz w:val="24"/>
          <w:szCs w:val="24"/>
        </w:rPr>
        <w:t xml:space="preserve">da </w:t>
      </w:r>
      <w:r w:rsidRPr="00397F62">
        <w:rPr>
          <w:rFonts w:ascii="Times New Roman" w:eastAsia="Times New Roman" w:hAnsi="Times New Roman" w:cs="Times New Roman"/>
          <w:color w:val="000000"/>
          <w:sz w:val="24"/>
          <w:szCs w:val="24"/>
        </w:rPr>
        <w:t>sadrži najmanje:</w:t>
      </w:r>
    </w:p>
    <w:p w14:paraId="0B5741E1" w14:textId="77777777"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prirodu rizika koje društvo za osiguranje ima namjeru da pokriva;</w:t>
      </w:r>
    </w:p>
    <w:p w14:paraId="2D871BD9" w14:textId="77777777"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program predviđenog reosiguranja sa tabelom maksimalnog pokrića za sve vrste osiguranja sa osnovnim načelima reosiguranja;</w:t>
      </w:r>
    </w:p>
    <w:p w14:paraId="334415C5" w14:textId="26F2D256"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procjenu budućeg zahtijevanog solventnog kapitala, u skladu sa čl. 149 ovog zakona, zasnovanu na projekciji izvještaja o finansijskom položaju iz stava 2 tačka 1 ovog člana, kao i metodu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 koja je upotrijebljena za dobijanje tih procjena;</w:t>
      </w:r>
    </w:p>
    <w:p w14:paraId="5603FA69" w14:textId="4CBE2716"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procjenu budućeg minimalnog zahtijevanog kapitala, u skladu sa čl</w:t>
      </w:r>
      <w:r w:rsidR="00707970" w:rsidRPr="00397F62">
        <w:rPr>
          <w:rFonts w:ascii="Times New Roman" w:eastAsia="Times New Roman" w:hAnsi="Times New Roman" w:cs="Times New Roman"/>
          <w:color w:val="000000"/>
          <w:sz w:val="24"/>
          <w:szCs w:val="24"/>
        </w:rPr>
        <w:t>anom</w:t>
      </w:r>
      <w:r w:rsidRPr="00397F62">
        <w:rPr>
          <w:rFonts w:ascii="Times New Roman" w:eastAsia="Times New Roman" w:hAnsi="Times New Roman" w:cs="Times New Roman"/>
          <w:color w:val="000000"/>
          <w:sz w:val="24"/>
          <w:szCs w:val="24"/>
        </w:rPr>
        <w:t xml:space="preserve"> 179 ovog zakona, koja se zasniva na projekciji izvještaja o finansijskom položaju iz stava 2 tačke 1 ovog člana, kao i metodu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 koja je upotrijebljena za dobijanje tih procjena;</w:t>
      </w:r>
    </w:p>
    <w:p w14:paraId="71AA71CC" w14:textId="655063AA"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stanje prihvatljiv</w:t>
      </w:r>
      <w:r w:rsidR="00FD4E61" w:rsidRPr="00397F62">
        <w:rPr>
          <w:rFonts w:ascii="Times New Roman" w:eastAsia="Times New Roman" w:hAnsi="Times New Roman" w:cs="Times New Roman"/>
          <w:color w:val="000000"/>
          <w:sz w:val="24"/>
          <w:szCs w:val="24"/>
        </w:rPr>
        <w:t>ih sopstvenih sredstava</w:t>
      </w:r>
      <w:r w:rsidRPr="00397F62">
        <w:rPr>
          <w:rFonts w:ascii="Times New Roman" w:eastAsia="Times New Roman" w:hAnsi="Times New Roman" w:cs="Times New Roman"/>
          <w:color w:val="000000"/>
          <w:sz w:val="24"/>
          <w:szCs w:val="24"/>
        </w:rPr>
        <w:t xml:space="preserve"> i prihvatljiv</w:t>
      </w:r>
      <w:r w:rsidR="000A0C9F" w:rsidRPr="00397F62">
        <w:rPr>
          <w:rFonts w:ascii="Times New Roman" w:eastAsia="Times New Roman" w:hAnsi="Times New Roman" w:cs="Times New Roman"/>
          <w:color w:val="000000"/>
          <w:sz w:val="24"/>
          <w:szCs w:val="24"/>
        </w:rPr>
        <w:t>ih</w:t>
      </w:r>
      <w:r w:rsidRPr="00397F62">
        <w:rPr>
          <w:rFonts w:ascii="Times New Roman" w:eastAsia="Times New Roman" w:hAnsi="Times New Roman" w:cs="Times New Roman"/>
          <w:color w:val="000000"/>
          <w:sz w:val="24"/>
          <w:szCs w:val="24"/>
        </w:rPr>
        <w:t xml:space="preserve"> osnovn</w:t>
      </w:r>
      <w:r w:rsidR="000A0C9F" w:rsidRPr="00397F62">
        <w:rPr>
          <w:rFonts w:ascii="Times New Roman" w:eastAsia="Times New Roman" w:hAnsi="Times New Roman" w:cs="Times New Roman"/>
          <w:color w:val="000000"/>
          <w:sz w:val="24"/>
          <w:szCs w:val="24"/>
        </w:rPr>
        <w:t>ih</w:t>
      </w:r>
      <w:r w:rsidRPr="00397F62">
        <w:rPr>
          <w:rFonts w:ascii="Times New Roman" w:eastAsia="Times New Roman" w:hAnsi="Times New Roman" w:cs="Times New Roman"/>
          <w:color w:val="000000"/>
          <w:sz w:val="24"/>
          <w:szCs w:val="24"/>
        </w:rPr>
        <w:t xml:space="preserve"> </w:t>
      </w:r>
      <w:r w:rsidR="000A0C9F" w:rsidRPr="00397F62">
        <w:rPr>
          <w:rFonts w:ascii="Times New Roman" w:eastAsia="Times New Roman" w:hAnsi="Times New Roman" w:cs="Times New Roman"/>
          <w:color w:val="000000"/>
          <w:sz w:val="24"/>
          <w:szCs w:val="24"/>
        </w:rPr>
        <w:t>sopstvenih sredstava</w:t>
      </w:r>
      <w:r w:rsidR="00C618D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društva za osiguranje u odnosu na zahtijevani solventni kapital i minimalni zahtijevani kapital;</w:t>
      </w:r>
    </w:p>
    <w:p w14:paraId="32DC8F47" w14:textId="77777777"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predviđenu visinu troškova osnivanja i troškova organizacije poslovanja i izvore finansiranja ovih troškova;</w:t>
      </w:r>
    </w:p>
    <w:p w14:paraId="52716D7C" w14:textId="77777777" w:rsidR="00752CE7" w:rsidRPr="00397F62" w:rsidRDefault="00752CE7" w:rsidP="00C4123F">
      <w:pPr>
        <w:pStyle w:val="ListParagraph"/>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informacije o strukturi sistema upravljanja.</w:t>
      </w:r>
    </w:p>
    <w:p w14:paraId="64820DF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C5E36A9" w14:textId="681490D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Osim zahtjeva iz stava 1 ovog člana, poslovni plan za prve tri poslovne godine mora sadržati i sljedeće:</w:t>
      </w:r>
    </w:p>
    <w:p w14:paraId="7563D63F" w14:textId="77777777" w:rsidR="00752CE7" w:rsidRPr="00397F62" w:rsidRDefault="00752CE7" w:rsidP="00C4123F">
      <w:pPr>
        <w:pStyle w:val="ListParagraph"/>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projekciju izvještaja o finansijskom položaju za potrebe solventnosti;</w:t>
      </w:r>
    </w:p>
    <w:p w14:paraId="121F1B9C" w14:textId="77777777" w:rsidR="00752CE7" w:rsidRPr="00397F62" w:rsidRDefault="00752CE7" w:rsidP="00C4123F">
      <w:pPr>
        <w:pStyle w:val="ListParagraph"/>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 xml:space="preserve">procjenu finansijskih sredstava koja su namijenjena za pokriće tehničkih rezervi, minimalnog </w:t>
      </w:r>
      <w:r w:rsidRPr="00397F62">
        <w:rPr>
          <w:rFonts w:ascii="Times New Roman" w:eastAsia="Times New Roman" w:hAnsi="Times New Roman" w:cs="Times New Roman"/>
          <w:color w:val="000000"/>
          <w:sz w:val="24"/>
          <w:szCs w:val="24"/>
          <w:lang w:val="sr-Latn-ME"/>
        </w:rPr>
        <w:t>zahtijeva</w:t>
      </w:r>
      <w:r w:rsidRPr="00397F62">
        <w:rPr>
          <w:rFonts w:ascii="Times New Roman" w:eastAsia="Times New Roman" w:hAnsi="Times New Roman" w:cs="Times New Roman"/>
          <w:color w:val="000000"/>
          <w:sz w:val="24"/>
          <w:szCs w:val="24"/>
        </w:rPr>
        <w:t>nog kapitala i zahtijevanog solventnog kapitala;</w:t>
      </w:r>
    </w:p>
    <w:p w14:paraId="4E72F8BA" w14:textId="77777777" w:rsidR="00752CE7" w:rsidRPr="00397F62" w:rsidRDefault="00752CE7" w:rsidP="00C4123F">
      <w:pPr>
        <w:pStyle w:val="ListParagraph"/>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elaborat o očekivanim poslovnim rezultatima, naročito o očekivanim premijskim prihodima, očekivanim naknadama za štete, očekivanim troškovima za provizije i drugim troškovima.</w:t>
      </w:r>
    </w:p>
    <w:p w14:paraId="2BBCD53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64D1439" w14:textId="78062654"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podružnica ima namjeru da obavlja poslove osiguranja u vrsti osiguranja iz člana 18 stav 1 tačka 18 ovog zakona, poslovni plan mora da sadrži i opis resursa koji su potrebni za ispunjavanje obaveza iz ove vrste osiguranja.</w:t>
      </w:r>
    </w:p>
    <w:p w14:paraId="560D95B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23654FE" w14:textId="1EF95FA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koje ima namjeru da, preko podružnice, obavlja poslove životnog osiguranja u Crnoj Gori dužno je da, obavijesti Agenciju o tehničkim osnovama upotrijebljenim pril</w:t>
      </w:r>
      <w:r w:rsidR="00EB6181" w:rsidRPr="00397F62">
        <w:rPr>
          <w:rFonts w:ascii="Times New Roman" w:eastAsia="Times New Roman" w:hAnsi="Times New Roman" w:cs="Times New Roman"/>
          <w:color w:val="000000"/>
          <w:sz w:val="24"/>
          <w:szCs w:val="24"/>
        </w:rPr>
        <w:t>ikom</w:t>
      </w:r>
      <w:r w:rsidRPr="00397F62">
        <w:rPr>
          <w:rFonts w:ascii="Times New Roman" w:eastAsia="Times New Roman" w:hAnsi="Times New Roman" w:cs="Times New Roman"/>
          <w:color w:val="000000"/>
          <w:sz w:val="24"/>
          <w:szCs w:val="24"/>
        </w:rPr>
        <w:t xml:space="preserve"> računanja tarifa premija, isključivo u cilju provjere jesu li usklađene sa aktuarskim načelima. </w:t>
      </w:r>
    </w:p>
    <w:p w14:paraId="58181360"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EAC3519" w14:textId="5FD6416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iz treće države koje namjerava da preko podružnice pruža usluge obaveznih osiguranja u saobraćaju u Crnoj Gori dužno je da, prije početka obavljanja poslova, postane član </w:t>
      </w:r>
      <w:r w:rsidR="001C6B4C" w:rsidRPr="00397F62">
        <w:rPr>
          <w:rFonts w:ascii="Times New Roman" w:eastAsia="Times New Roman" w:hAnsi="Times New Roman" w:cs="Times New Roman"/>
          <w:color w:val="000000"/>
          <w:sz w:val="24"/>
          <w:szCs w:val="24"/>
        </w:rPr>
        <w:t>nacionalnog udruženja osiguravača i nacionalnog garantnog fonda</w:t>
      </w:r>
      <w:r w:rsidRPr="00397F62">
        <w:rPr>
          <w:rFonts w:ascii="Times New Roman" w:eastAsia="Times New Roman" w:hAnsi="Times New Roman" w:cs="Times New Roman"/>
          <w:color w:val="000000"/>
          <w:sz w:val="24"/>
          <w:szCs w:val="24"/>
        </w:rPr>
        <w:t>.</w:t>
      </w:r>
    </w:p>
    <w:p w14:paraId="1F7DD727"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39B3A931"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lastRenderedPageBreak/>
        <w:t>Finansijski zahtjevi za podružnice društava za osiguranje iz trećih država</w:t>
      </w:r>
    </w:p>
    <w:p w14:paraId="3C6E9537"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54</w:t>
      </w:r>
    </w:p>
    <w:p w14:paraId="795F45B4" w14:textId="399738A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koje obavlja poslove osiguranja preko podružnice na teritoriji Crne Gore dužno je da obezbijedi odgovarajuće tehničke rezerve za pokriće obaveza osiguranja preuzetih u Crnoj Gori</w:t>
      </w:r>
      <w:r w:rsidR="008635E1" w:rsidRPr="00397F62">
        <w:rPr>
          <w:rFonts w:ascii="Times New Roman" w:eastAsia="Times New Roman" w:hAnsi="Times New Roman" w:cs="Times New Roman"/>
          <w:color w:val="000000"/>
          <w:sz w:val="24"/>
          <w:szCs w:val="24"/>
        </w:rPr>
        <w:t>,</w:t>
      </w:r>
      <w:r w:rsidRPr="00397F62">
        <w:rPr>
          <w:rFonts w:ascii="Times New Roman" w:eastAsia="Times New Roman" w:hAnsi="Times New Roman" w:cs="Times New Roman"/>
          <w:color w:val="000000"/>
          <w:sz w:val="24"/>
          <w:szCs w:val="24"/>
        </w:rPr>
        <w:t xml:space="preserve">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at</w:t>
      </w:r>
      <w:r w:rsidR="008635E1" w:rsidRPr="00397F62">
        <w:rPr>
          <w:rFonts w:ascii="Times New Roman" w:eastAsia="Times New Roman" w:hAnsi="Times New Roman" w:cs="Times New Roman"/>
          <w:color w:val="000000"/>
          <w:sz w:val="24"/>
          <w:szCs w:val="24"/>
        </w:rPr>
        <w:t>e</w:t>
      </w:r>
      <w:r w:rsidRPr="00397F62">
        <w:rPr>
          <w:rFonts w:ascii="Times New Roman" w:eastAsia="Times New Roman" w:hAnsi="Times New Roman" w:cs="Times New Roman"/>
          <w:color w:val="000000"/>
          <w:sz w:val="24"/>
          <w:szCs w:val="24"/>
        </w:rPr>
        <w:t xml:space="preserve"> u skladu sa čl. 123 do 1</w:t>
      </w:r>
      <w:r w:rsidR="008635E1" w:rsidRPr="00397F62">
        <w:rPr>
          <w:rFonts w:ascii="Times New Roman" w:eastAsia="Times New Roman" w:hAnsi="Times New Roman" w:cs="Times New Roman"/>
          <w:color w:val="000000"/>
          <w:sz w:val="24"/>
          <w:szCs w:val="24"/>
        </w:rPr>
        <w:t>38</w:t>
      </w:r>
      <w:r w:rsidRPr="00397F62">
        <w:rPr>
          <w:rFonts w:ascii="Times New Roman" w:eastAsia="Times New Roman" w:hAnsi="Times New Roman" w:cs="Times New Roman"/>
          <w:color w:val="000000"/>
          <w:sz w:val="24"/>
          <w:szCs w:val="24"/>
        </w:rPr>
        <w:t xml:space="preserve"> ovog zakona.</w:t>
      </w:r>
    </w:p>
    <w:p w14:paraId="57020BB7"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488591B" w14:textId="580C60A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Društvo za osiguranje iz treće države koje obavlja poslove osiguranja preko podružnice u  Crnoj Gori dužno je da vrednuje imovinu i obaveze u skladu sa članom 122 ovog zakona i da utvrđuje </w:t>
      </w:r>
      <w:r w:rsidR="008F1303" w:rsidRPr="00397F62">
        <w:rPr>
          <w:rFonts w:ascii="Times New Roman" w:eastAsia="Times New Roman" w:hAnsi="Times New Roman" w:cs="Times New Roman"/>
          <w:color w:val="000000"/>
          <w:sz w:val="24"/>
          <w:szCs w:val="24"/>
        </w:rPr>
        <w:t xml:space="preserve">sopstvena sredstva </w:t>
      </w:r>
      <w:r w:rsidRPr="00397F62">
        <w:rPr>
          <w:rFonts w:ascii="Times New Roman" w:eastAsia="Times New Roman" w:hAnsi="Times New Roman" w:cs="Times New Roman"/>
          <w:color w:val="000000"/>
          <w:sz w:val="24"/>
          <w:szCs w:val="24"/>
        </w:rPr>
        <w:t>u skladu sa čl</w:t>
      </w:r>
      <w:r w:rsidR="00B4603C" w:rsidRPr="00397F62">
        <w:rPr>
          <w:rFonts w:ascii="Times New Roman" w:eastAsia="Times New Roman" w:hAnsi="Times New Roman" w:cs="Times New Roman"/>
          <w:color w:val="000000"/>
          <w:sz w:val="24"/>
          <w:szCs w:val="24"/>
        </w:rPr>
        <w:t>anom</w:t>
      </w:r>
      <w:r w:rsidRPr="00397F62">
        <w:rPr>
          <w:rFonts w:ascii="Times New Roman" w:eastAsia="Times New Roman" w:hAnsi="Times New Roman" w:cs="Times New Roman"/>
          <w:color w:val="000000"/>
          <w:sz w:val="24"/>
          <w:szCs w:val="24"/>
        </w:rPr>
        <w:t xml:space="preserve"> 139 ovog zakona.</w:t>
      </w:r>
    </w:p>
    <w:p w14:paraId="7DCF0A51"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ACBB765" w14:textId="6DE3BB3B" w:rsidR="00752CE7" w:rsidRPr="00397F62" w:rsidRDefault="00752CE7" w:rsidP="00C4123F">
      <w:pPr>
        <w:spacing w:line="240" w:lineRule="auto"/>
        <w:jc w:val="both"/>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Podružnica društva za osiguranje iz treće države u Crnoj Gori mora raspolagati iznosom prihvatljivih </w:t>
      </w:r>
      <w:r w:rsidR="00125DCB" w:rsidRPr="00397F62">
        <w:rPr>
          <w:rFonts w:ascii="Times New Roman" w:eastAsia="Times New Roman" w:hAnsi="Times New Roman" w:cs="Times New Roman"/>
          <w:color w:val="000000"/>
          <w:sz w:val="24"/>
          <w:szCs w:val="24"/>
        </w:rPr>
        <w:t xml:space="preserve">sopstvenih sredstava </w:t>
      </w:r>
      <w:r w:rsidRPr="00397F62">
        <w:rPr>
          <w:rFonts w:ascii="Times New Roman" w:eastAsia="Times New Roman" w:hAnsi="Times New Roman" w:cs="Times New Roman"/>
          <w:color w:val="000000"/>
          <w:sz w:val="24"/>
          <w:szCs w:val="24"/>
        </w:rPr>
        <w:t xml:space="preserve">koji mora biti najmanje jednak iznosu zahtijevanog solventnog kapitala obračunatog u skladu sa odredbama </w:t>
      </w:r>
      <w:r w:rsidR="00496171" w:rsidRPr="00397F62">
        <w:rPr>
          <w:rFonts w:ascii="Times New Roman" w:eastAsia="Times New Roman" w:hAnsi="Times New Roman" w:cs="Times New Roman"/>
          <w:color w:val="000000"/>
          <w:sz w:val="24"/>
          <w:szCs w:val="24"/>
        </w:rPr>
        <w:t xml:space="preserve">glave VI </w:t>
      </w:r>
      <w:r w:rsidRPr="00397F62">
        <w:rPr>
          <w:rFonts w:ascii="Times New Roman" w:eastAsia="Times New Roman" w:hAnsi="Times New Roman" w:cs="Times New Roman"/>
          <w:color w:val="000000"/>
          <w:sz w:val="24"/>
          <w:szCs w:val="24"/>
        </w:rPr>
        <w:t xml:space="preserve">poglavlja IV ovog zakona. </w:t>
      </w:r>
    </w:p>
    <w:p w14:paraId="44475BCF"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099DDEF" w14:textId="28BC6515"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Podružnica društva za osiguranje iz treće države u Crnoj Gori mora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 xml:space="preserve">avati zahtijevani solventni kapital i minimalni zahtijevani kapital u skladu sa odredbama </w:t>
      </w:r>
      <w:r w:rsidR="008311E3" w:rsidRPr="00397F62">
        <w:rPr>
          <w:rFonts w:ascii="Times New Roman" w:eastAsia="Times New Roman" w:hAnsi="Times New Roman" w:cs="Times New Roman"/>
          <w:color w:val="000000"/>
          <w:sz w:val="24"/>
          <w:szCs w:val="24"/>
        </w:rPr>
        <w:t>ovog</w:t>
      </w:r>
      <w:r w:rsidRPr="00397F62">
        <w:rPr>
          <w:rFonts w:ascii="Times New Roman" w:eastAsia="Times New Roman" w:hAnsi="Times New Roman" w:cs="Times New Roman"/>
          <w:color w:val="000000"/>
          <w:sz w:val="24"/>
          <w:szCs w:val="24"/>
        </w:rPr>
        <w:t xml:space="preserve"> zakona, a da prilikom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avanja za životno i neživotno osiguranje u obzir uzima samo poslove koje je obavila.</w:t>
      </w:r>
    </w:p>
    <w:p w14:paraId="29E3C31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1C0E63C" w14:textId="08BAFAF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(5)</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Prihvatljivi iznos osnovn</w:t>
      </w:r>
      <w:r w:rsidR="00881790" w:rsidRPr="00397F62">
        <w:rPr>
          <w:rFonts w:ascii="Times New Roman" w:eastAsia="Times New Roman" w:hAnsi="Times New Roman" w:cs="Times New Roman"/>
          <w:color w:val="000000"/>
          <w:sz w:val="24"/>
          <w:szCs w:val="24"/>
        </w:rPr>
        <w:t>ih sopstvenih sredstava</w:t>
      </w:r>
      <w:r w:rsidR="00C618D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potreban za pokriće minimalnog zahtijevanog kapitala i apsolutnog praga tog kapitala formira se u skladu s članom  179 ovog zakona.</w:t>
      </w:r>
    </w:p>
    <w:p w14:paraId="004D61B5"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3AA06AD" w14:textId="083AA10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Prihvatljivi iznos osnovn</w:t>
      </w:r>
      <w:r w:rsidR="00A74662" w:rsidRPr="00397F62">
        <w:rPr>
          <w:rFonts w:ascii="Times New Roman" w:eastAsia="Times New Roman" w:hAnsi="Times New Roman" w:cs="Times New Roman"/>
          <w:color w:val="000000"/>
          <w:sz w:val="24"/>
          <w:szCs w:val="24"/>
        </w:rPr>
        <w:t>ih sopstvenih sredstava</w:t>
      </w:r>
      <w:r w:rsidRPr="00397F62">
        <w:rPr>
          <w:rFonts w:ascii="Times New Roman" w:eastAsia="Times New Roman" w:hAnsi="Times New Roman" w:cs="Times New Roman"/>
          <w:color w:val="000000"/>
          <w:sz w:val="24"/>
          <w:szCs w:val="24"/>
        </w:rPr>
        <w:t xml:space="preserve"> ne smije biti manji od polovine apsolutnog praga iz člana  179 ovog zakona.</w:t>
      </w:r>
    </w:p>
    <w:p w14:paraId="1CCEF99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B4A2B86" w14:textId="65FDF21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Podružnica društva za osiguranje iz treće države mora računati depozit, položen u skladu sa članom 52 stav 2 tačka 4 ovog zakona, u odnosu na ta prihvatljiva osnovna</w:t>
      </w:r>
      <w:r w:rsidR="0038452F" w:rsidRPr="00397F62">
        <w:rPr>
          <w:rFonts w:ascii="Times New Roman" w:eastAsia="Times New Roman" w:hAnsi="Times New Roman" w:cs="Times New Roman"/>
          <w:color w:val="000000"/>
          <w:sz w:val="24"/>
          <w:szCs w:val="24"/>
        </w:rPr>
        <w:t xml:space="preserve"> sopstvena sredstva</w:t>
      </w:r>
      <w:r w:rsidR="00C618D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za pokriće minimalnog zahtijevanog kapitala.</w:t>
      </w:r>
    </w:p>
    <w:p w14:paraId="77749A11"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F47735D" w14:textId="499457F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(8)</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Podružnica društva za osiguranje iz treće države mora imati sopstvenih sredstva u Crnoj Gori najmanje u visini minimalnog zahtijevanog kapitala, a višak sredstava do visine zahtijevanog solventnog kapitala u drugim državama članicama.</w:t>
      </w:r>
    </w:p>
    <w:p w14:paraId="032193E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A34961B"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Prednosti za društva koja imaju dozvolu za obavljanje poslova osiguranja u više od jedne države članice</w:t>
      </w:r>
    </w:p>
    <w:p w14:paraId="0E6F6DB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55</w:t>
      </w:r>
    </w:p>
    <w:p w14:paraId="63CFEEA6" w14:textId="5B006A7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(1)</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koje ima dozvolu za obavljanje poslova osiguranja u Crnoj Gori i drugim državama članicama preko podružnice, može podnijeti zahtjev Agenciji i nadležnom nadzornom organu u tim državama članicama za zajedničko odobravanje sljedećih prednosti:</w:t>
      </w:r>
    </w:p>
    <w:p w14:paraId="3B033DDB" w14:textId="46C4B47D" w:rsidR="00752CE7" w:rsidRPr="00397F62" w:rsidRDefault="009528D0" w:rsidP="00C4123F">
      <w:pPr>
        <w:pStyle w:val="ListParagraph"/>
        <w:numPr>
          <w:ilvl w:val="0"/>
          <w:numId w:val="2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obračun</w:t>
      </w:r>
      <w:r w:rsidR="00752CE7" w:rsidRPr="00397F62">
        <w:rPr>
          <w:rFonts w:ascii="Times New Roman" w:eastAsia="Times New Roman" w:hAnsi="Times New Roman" w:cs="Times New Roman"/>
          <w:color w:val="000000"/>
          <w:sz w:val="24"/>
          <w:szCs w:val="24"/>
        </w:rPr>
        <w:t xml:space="preserve"> zahtijevanog solventnog kapitala iz člana 149 ovog zakona računa se u odnosu na sve djelatnosti kojima se društvo za osiguranje bavi u državama članicama, a prilikom obračuna uzimaju se u obzir poslovi koje su obavile sve podružnice društva za osiguranje u državama članicama;</w:t>
      </w:r>
    </w:p>
    <w:p w14:paraId="0668D573" w14:textId="77777777" w:rsidR="00752CE7" w:rsidRPr="00397F62" w:rsidRDefault="00752CE7" w:rsidP="00C4123F">
      <w:pPr>
        <w:pStyle w:val="ListParagraph"/>
        <w:numPr>
          <w:ilvl w:val="0"/>
          <w:numId w:val="2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depozit iz člana 52 stav 2 tačka 4 ovog zakona polaže se samo u jednoj od tih država članica;</w:t>
      </w:r>
    </w:p>
    <w:p w14:paraId="7ED15CEA" w14:textId="3C7F4296" w:rsidR="00752CE7" w:rsidRPr="00397F62" w:rsidRDefault="00752CE7" w:rsidP="00C4123F">
      <w:pPr>
        <w:pStyle w:val="ListParagraph"/>
        <w:numPr>
          <w:ilvl w:val="0"/>
          <w:numId w:val="2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imovina koja predstavlja minimalni </w:t>
      </w:r>
      <w:r w:rsidR="001B6953" w:rsidRPr="00397F62">
        <w:rPr>
          <w:rFonts w:ascii="Times New Roman" w:eastAsia="Times New Roman" w:hAnsi="Times New Roman" w:cs="Times New Roman"/>
          <w:color w:val="000000"/>
          <w:sz w:val="24"/>
          <w:szCs w:val="24"/>
        </w:rPr>
        <w:t>zahtijevani</w:t>
      </w:r>
      <w:r w:rsidRPr="00397F62">
        <w:rPr>
          <w:rFonts w:ascii="Times New Roman" w:eastAsia="Times New Roman" w:hAnsi="Times New Roman" w:cs="Times New Roman"/>
          <w:color w:val="000000"/>
          <w:sz w:val="24"/>
          <w:szCs w:val="24"/>
        </w:rPr>
        <w:t xml:space="preserve"> kapital nalazi se u bilo kojoj od država članica u kojoj društvo za osiguranje obavlja djelatnost.</w:t>
      </w:r>
    </w:p>
    <w:p w14:paraId="40E6696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2677481" w14:textId="3A00293F"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Zahtjev za ostvarivanje prednosti iz stava 1 ovog člana društvo za osiguranje iz treće države, upućuje nadležnom nadzornom organu država članica u kojima su osnovane podružnice, a u zahtjevu navodi nadležni nadzorni organ države članice, koji će u budućnosti nadzirati solventnost svih poslova podružnica osnovanih u državama članicama, sa obrazloženjem za izbor tog nadležnog nadzornog organa.</w:t>
      </w:r>
    </w:p>
    <w:p w14:paraId="35ED670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F959203" w14:textId="333B3892"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(3)</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dužno je da položi depozit iz člana 52 stav 2 tačka 4 ovog  zakona u državi članici čiji će nadležni nadzorni organ u budućnosti nadzirati solventnost svih poslova podružnica društva za osiguranje u skladu sa stavom 2 ovog člana.</w:t>
      </w:r>
    </w:p>
    <w:p w14:paraId="580F789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4916010" w14:textId="01F5F4F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Prednosti predviđene u stavu 1 ovog člana mogu se odobriti samo ako su sa njima saglasni nadležni nadzorni organi svih država članica kojima je zahtjev podnijet.</w:t>
      </w:r>
    </w:p>
    <w:p w14:paraId="381F3CA6"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166894B" w14:textId="193F8A8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Prednosti iz stava 1 ovog člana počinju proizvoditi pravne posljedice od dana kad odabrani nadležni nadzorni organ pisano obavijesti druge nadležne nadzorne organe da će </w:t>
      </w:r>
      <w:r w:rsidR="00D33EFB" w:rsidRPr="00397F62">
        <w:rPr>
          <w:rFonts w:ascii="Times New Roman" w:eastAsia="Times New Roman" w:hAnsi="Times New Roman" w:cs="Times New Roman"/>
          <w:color w:val="000000"/>
          <w:sz w:val="24"/>
          <w:szCs w:val="24"/>
        </w:rPr>
        <w:t>taj organ</w:t>
      </w:r>
      <w:r w:rsidR="00C618D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nadzirati stanje solventnosti svih poslova podružnica u državama članicama.</w:t>
      </w:r>
    </w:p>
    <w:p w14:paraId="75ADC5A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6859056" w14:textId="65D62EF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Agencija je dužna da informacije potrebne za nadzor ukupne solventnosti podružnice u Crnoj Gori dostavlja nadležnom nadzornom organu iz stava </w:t>
      </w:r>
      <w:r w:rsidR="00862631" w:rsidRPr="00397F62">
        <w:rPr>
          <w:rFonts w:ascii="Times New Roman" w:eastAsia="Times New Roman" w:hAnsi="Times New Roman" w:cs="Times New Roman"/>
          <w:color w:val="000000"/>
          <w:sz w:val="24"/>
          <w:szCs w:val="24"/>
        </w:rPr>
        <w:t>5</w:t>
      </w:r>
      <w:r w:rsidRPr="00397F62">
        <w:rPr>
          <w:rFonts w:ascii="Times New Roman" w:eastAsia="Times New Roman" w:hAnsi="Times New Roman" w:cs="Times New Roman"/>
          <w:color w:val="000000"/>
          <w:sz w:val="24"/>
          <w:szCs w:val="24"/>
        </w:rPr>
        <w:t xml:space="preserve"> ovog člana.</w:t>
      </w:r>
    </w:p>
    <w:p w14:paraId="6CFEEAE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A86EB47" w14:textId="163D781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Na zahtjev jedne ili više predmetnih država članica, prednosti iz stava 1 </w:t>
      </w:r>
      <w:r w:rsidR="008311E3" w:rsidRPr="00397F62">
        <w:rPr>
          <w:rFonts w:ascii="Times New Roman" w:eastAsia="Times New Roman" w:hAnsi="Times New Roman" w:cs="Times New Roman"/>
          <w:color w:val="000000"/>
          <w:sz w:val="24"/>
          <w:szCs w:val="24"/>
        </w:rPr>
        <w:t>ovog</w:t>
      </w:r>
      <w:r w:rsidRPr="00397F62">
        <w:rPr>
          <w:rFonts w:ascii="Times New Roman" w:eastAsia="Times New Roman" w:hAnsi="Times New Roman" w:cs="Times New Roman"/>
          <w:color w:val="000000"/>
          <w:sz w:val="24"/>
          <w:szCs w:val="24"/>
        </w:rPr>
        <w:t xml:space="preserve"> člana istovremeno se ukidaju u svim državama članicama za koje su odobrene.</w:t>
      </w:r>
    </w:p>
    <w:p w14:paraId="74FCB55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DC6C84B" w14:textId="4AF3A3B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(8)</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Ako nadležni nadzorni organ iz stava </w:t>
      </w:r>
      <w:r w:rsidR="00862631" w:rsidRPr="00397F62">
        <w:rPr>
          <w:rFonts w:ascii="Times New Roman" w:eastAsia="Times New Roman" w:hAnsi="Times New Roman" w:cs="Times New Roman"/>
          <w:color w:val="000000"/>
          <w:sz w:val="24"/>
          <w:szCs w:val="24"/>
        </w:rPr>
        <w:t>2</w:t>
      </w:r>
      <w:r w:rsidRPr="00397F62">
        <w:rPr>
          <w:rFonts w:ascii="Times New Roman" w:eastAsia="Times New Roman" w:hAnsi="Times New Roman" w:cs="Times New Roman"/>
          <w:color w:val="000000"/>
          <w:sz w:val="24"/>
          <w:szCs w:val="24"/>
        </w:rPr>
        <w:t xml:space="preserve"> ovog člana oduzme do</w:t>
      </w:r>
      <w:r w:rsidRPr="00397F62">
        <w:rPr>
          <w:rFonts w:ascii="Times New Roman" w:eastAsia="Times New Roman" w:hAnsi="Times New Roman" w:cs="Times New Roman"/>
          <w:color w:val="000000"/>
          <w:sz w:val="24"/>
          <w:szCs w:val="24"/>
          <w:lang w:val="sr-Latn-ME"/>
        </w:rPr>
        <w:t xml:space="preserve">zvolu </w:t>
      </w:r>
      <w:r w:rsidRPr="00397F62">
        <w:rPr>
          <w:rFonts w:ascii="Times New Roman" w:eastAsia="Times New Roman" w:hAnsi="Times New Roman" w:cs="Times New Roman"/>
          <w:color w:val="000000"/>
          <w:sz w:val="24"/>
          <w:szCs w:val="24"/>
        </w:rPr>
        <w:t>za obavljanje poslova osiguranja podružnici društva za osiguranje, dužan je da o tome obavijesti nadležne nadzorne organe država članica u kojima to društvo za osiguranje posluje preko podružnice, kako bi ti organi preduzeli odgovarajuće mjere.</w:t>
      </w:r>
    </w:p>
    <w:p w14:paraId="6DFEA38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CD3B041" w14:textId="6043780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(9)</w:t>
      </w:r>
      <w:r w:rsidR="00E50385"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je u skladu sa stavom 8 ovog člana dozvola oduzeta zbog neadekvatnosti ukupnog stanja solventnosti utvrđenog u državama članicama u kojima društvo za osiguranje iz treće države posluje preko podružnice, Agencija će podružnici u Crnoj Gori oduzeti dozvolu za obavljanje poslova osiguranja.</w:t>
      </w:r>
    </w:p>
    <w:p w14:paraId="401D9B89"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4AE49C27"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r w:rsidRPr="00397F62">
        <w:rPr>
          <w:rFonts w:ascii="Times New Roman" w:eastAsia="Times New Roman" w:hAnsi="Times New Roman" w:cs="Times New Roman"/>
          <w:b/>
          <w:iCs/>
          <w:color w:val="000000"/>
          <w:sz w:val="24"/>
          <w:szCs w:val="24"/>
          <w:bdr w:val="none" w:sz="0" w:space="0" w:color="auto" w:frame="1"/>
        </w:rPr>
        <w:t xml:space="preserve">Odvajanje djelatnosti životnog i neživotnog osiguranja </w:t>
      </w:r>
    </w:p>
    <w:p w14:paraId="3F4765A6"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društva za osiguranje iz treće države</w:t>
      </w:r>
    </w:p>
    <w:p w14:paraId="31137735"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56</w:t>
      </w:r>
    </w:p>
    <w:p w14:paraId="52D1074A" w14:textId="1CC43EEA"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0C1CF8"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ne može istovremeno obavljati poslove životnog i neživotnog osiguranja preko iste podružnice u Crnoj Gori.</w:t>
      </w:r>
    </w:p>
    <w:p w14:paraId="3811965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5C0ABF9" w14:textId="2FAE5FC4"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0C1CF8"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treće države dužno je da se u obavljanju poslova osiguranja na teritoriji Crne Gore pridržava propisa donijetih u interesu opšteg dobra.</w:t>
      </w:r>
    </w:p>
    <w:p w14:paraId="1B921D51" w14:textId="77777777" w:rsidR="00752CE7" w:rsidRPr="00397F62" w:rsidRDefault="00752CE7" w:rsidP="00C4123F">
      <w:pPr>
        <w:spacing w:after="0" w:line="240" w:lineRule="auto"/>
        <w:textAlignment w:val="baseline"/>
        <w:rPr>
          <w:rFonts w:ascii="Times New Roman" w:eastAsia="Times New Roman" w:hAnsi="Times New Roman" w:cs="Times New Roman"/>
          <w:i/>
          <w:iCs/>
          <w:color w:val="000000"/>
          <w:sz w:val="24"/>
          <w:szCs w:val="24"/>
          <w:bdr w:val="none" w:sz="0" w:space="0" w:color="auto" w:frame="1"/>
        </w:rPr>
      </w:pPr>
    </w:p>
    <w:p w14:paraId="4F7B6632"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Društvo za reosiguranje iz treće države</w:t>
      </w:r>
    </w:p>
    <w:p w14:paraId="4C0C67BA"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57</w:t>
      </w:r>
    </w:p>
    <w:p w14:paraId="12F42310" w14:textId="6F8A94F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reosiguranje iz treće države može na teritoriji Crne Gore obavljati poslove reosiguranja putem poslovnog nastanjivanja.</w:t>
      </w:r>
    </w:p>
    <w:p w14:paraId="3AF1E425"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CCA3648" w14:textId="3282D5C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Odredbe ovog zakona koje se odnose na društvo za osiguranje iz treće države koje na teritoriji Crne Gore obavlja poslove osiguranja preko podružnice shodno se primjenjuju i na društvo za reosiguranje iz treće države koje obavlja poslove reosiguranja.</w:t>
      </w:r>
    </w:p>
    <w:p w14:paraId="24915601" w14:textId="604EFBCB" w:rsidR="00752CE7" w:rsidRPr="00397F62" w:rsidRDefault="008E2BB1"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 </w:t>
      </w:r>
    </w:p>
    <w:p w14:paraId="769D22ED" w14:textId="511E7AC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Izuzetno od stava 1 ovog člana, društvo za reosiguranje iz treće države na teritoriji Crne Gore može obavljati poslove reosiguranja putem slobode pružanja usluga ako je režim regulatornog sistema solventnosti treće države utvrđen od strane Evropske </w:t>
      </w:r>
      <w:r w:rsidR="002A72D6" w:rsidRPr="00397F62">
        <w:rPr>
          <w:rFonts w:ascii="Times New Roman" w:eastAsia="Times New Roman" w:hAnsi="Times New Roman" w:cs="Times New Roman"/>
          <w:color w:val="000000"/>
          <w:sz w:val="24"/>
          <w:szCs w:val="24"/>
        </w:rPr>
        <w:t>K</w:t>
      </w:r>
      <w:r w:rsidRPr="00397F62">
        <w:rPr>
          <w:rFonts w:ascii="Times New Roman" w:eastAsia="Times New Roman" w:hAnsi="Times New Roman" w:cs="Times New Roman"/>
          <w:color w:val="000000"/>
          <w:sz w:val="24"/>
          <w:szCs w:val="24"/>
        </w:rPr>
        <w:t>omisije, u skladu sa Uredbom (EU) br. 2015/35 i drugim propisima E</w:t>
      </w:r>
      <w:r w:rsidR="002A72D6" w:rsidRPr="00397F62">
        <w:rPr>
          <w:rFonts w:ascii="Times New Roman" w:eastAsia="Times New Roman" w:hAnsi="Times New Roman" w:cs="Times New Roman"/>
          <w:color w:val="000000"/>
          <w:sz w:val="24"/>
          <w:szCs w:val="24"/>
        </w:rPr>
        <w:t>v</w:t>
      </w:r>
      <w:r w:rsidRPr="00397F62">
        <w:rPr>
          <w:rFonts w:ascii="Times New Roman" w:eastAsia="Times New Roman" w:hAnsi="Times New Roman" w:cs="Times New Roman"/>
          <w:color w:val="000000"/>
          <w:sz w:val="24"/>
          <w:szCs w:val="24"/>
        </w:rPr>
        <w:t xml:space="preserve">ropske </w:t>
      </w:r>
      <w:r w:rsidR="002A72D6" w:rsidRPr="00397F62">
        <w:rPr>
          <w:rFonts w:ascii="Times New Roman" w:eastAsia="Times New Roman" w:hAnsi="Times New Roman" w:cs="Times New Roman"/>
          <w:color w:val="000000"/>
          <w:sz w:val="24"/>
          <w:szCs w:val="24"/>
        </w:rPr>
        <w:t>K</w:t>
      </w:r>
      <w:r w:rsidRPr="00397F62">
        <w:rPr>
          <w:rFonts w:ascii="Times New Roman" w:eastAsia="Times New Roman" w:hAnsi="Times New Roman" w:cs="Times New Roman"/>
          <w:color w:val="000000"/>
          <w:sz w:val="24"/>
          <w:szCs w:val="24"/>
        </w:rPr>
        <w:t>omisije kojima se uređuje usaglašenost u vezi sa društvima za reosiguranje iz treće države, ekvivalentan regulatornom sistemu solventnosti određenim ovim zakonom.</w:t>
      </w:r>
    </w:p>
    <w:p w14:paraId="0551D1A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2EE437A7" w14:textId="195A056F"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(4)</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Ugovori o reosiguranju, zaključeni sa društvima za reosiguranje iz treće države čiji je režim solventnosti ekvivalentan ili privremeno ekvivalentan sa režimom iz ovog zakona, tretiraju se kao ugovori o reosiguranju zaključeni sa društvima za reosiguranje iz Crne Gore, odnosno druge države članice.</w:t>
      </w:r>
    </w:p>
    <w:p w14:paraId="0437C88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B159C9E" w14:textId="2D8F2993"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reosiguranje iz treće države ne smije biti stavljeno u povoljniji položaj u odnosu na društvo za reosiguranje iz Crne Gore, odnosno druge države članice.</w:t>
      </w:r>
    </w:p>
    <w:p w14:paraId="3726399B"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507CD1D7" w14:textId="683AB35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reosiguranje koje sklapa ugovore o reosiguranju ograničenog rizika dužno je pravilno utvrđivati, mjeriti, pratiti, upravljati, nadzirati i izvještavati o rizicima koji proizilaze iz tih ugovora.</w:t>
      </w:r>
    </w:p>
    <w:p w14:paraId="5F8AF979"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71918506"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Oduzimanje dozvole za obavljanje poslova osiguranja preko podružnice društvu za osiguranje iz treće države</w:t>
      </w:r>
    </w:p>
    <w:p w14:paraId="76A930DC" w14:textId="77777777" w:rsidR="00752CE7" w:rsidRPr="00397F62" w:rsidRDefault="00752CE7"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58</w:t>
      </w:r>
    </w:p>
    <w:p w14:paraId="53C46786"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Na oduzimanje i prestanak važenja dozvole za obavljanje poslova osiguranja iz člana 52 ovog zakona shodno se primjenjuju odredbe ovog zakona o oduzimanju i prestanku važenja dozvole za obavljanje poslova osiguranja društvu za osiguranje.</w:t>
      </w:r>
    </w:p>
    <w:p w14:paraId="30C46668" w14:textId="77777777" w:rsidR="00752CE7" w:rsidRPr="00397F62" w:rsidRDefault="00752CE7"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rPr>
      </w:pPr>
    </w:p>
    <w:p w14:paraId="79997EBE" w14:textId="77777777" w:rsidR="00752CE7" w:rsidRPr="00397F62" w:rsidRDefault="00752CE7"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lastRenderedPageBreak/>
        <w:t>Posebne odredbe za podružnicu društva za osiguranje Švajcarske Konfederacije</w:t>
      </w:r>
    </w:p>
    <w:p w14:paraId="10A02C7F" w14:textId="77777777" w:rsidR="00752CE7" w:rsidRPr="00397F62" w:rsidRDefault="00752CE7"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59</w:t>
      </w:r>
    </w:p>
    <w:p w14:paraId="6BD7C625" w14:textId="2EFFAAC9"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sa sjedištem u Švajcarskoj Konfederaciji može obavljati poslove osiguranja u vrstama osiguranja iz člana 18 stav 1 ovog zakona samo preko podružnice osnovane u Crnoj Gori, uz prethodnu dozvolu Agencije.</w:t>
      </w:r>
    </w:p>
    <w:p w14:paraId="4FD97A9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541DEEE" w14:textId="2147BD1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iz stava 1 ovog člana dužno je da, najkasnije 60 dana prije podnošenja zahtjeva za izdavanje dozvole za osnivanje podružnice, o namjeri osnivanja podružnice pisano obavijesti Agenciju.</w:t>
      </w:r>
    </w:p>
    <w:p w14:paraId="2B124101"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6549675" w14:textId="582E97B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Uz zahtjev za izdavanje dozvole društvo za osiguranje iz stava 1 ovog člana dužno je da priloži:</w:t>
      </w:r>
    </w:p>
    <w:p w14:paraId="261CF134" w14:textId="77777777" w:rsidR="00752CE7" w:rsidRPr="00397F62" w:rsidRDefault="00752CE7" w:rsidP="00C4123F">
      <w:pPr>
        <w:pStyle w:val="ListParagraph"/>
        <w:numPr>
          <w:ilvl w:val="0"/>
          <w:numId w:val="2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dokumentaciju iz člana 52 stav 2 tač. 1 do 4 ovog zakona i spisak članova upravnog odbora odnosno lica koja upravljaju društvom</w:t>
      </w:r>
    </w:p>
    <w:p w14:paraId="3F5E248B" w14:textId="77777777" w:rsidR="00752CE7" w:rsidRPr="00397F62" w:rsidRDefault="00752CE7" w:rsidP="00C4123F">
      <w:pPr>
        <w:pStyle w:val="ListParagraph"/>
        <w:numPr>
          <w:ilvl w:val="0"/>
          <w:numId w:val="2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potvrdu nadležnog nadzornog organa Švajcarske Konfederacije:</w:t>
      </w:r>
    </w:p>
    <w:p w14:paraId="19ACBB5F" w14:textId="77777777" w:rsidR="00752CE7" w:rsidRPr="00397F62" w:rsidRDefault="00752CE7" w:rsidP="00C4123F">
      <w:pPr>
        <w:pStyle w:val="ListParagraph"/>
        <w:numPr>
          <w:ilvl w:val="0"/>
          <w:numId w:val="25"/>
        </w:numPr>
        <w:tabs>
          <w:tab w:val="left" w:pos="993"/>
        </w:tabs>
        <w:spacing w:after="0" w:line="240" w:lineRule="auto"/>
        <w:ind w:hanging="11"/>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da društvo za osiguranje ne obavlja druge poslove osim poslova osiguranja i poslova koji proizilaze iz poslova osiguranja;</w:t>
      </w:r>
    </w:p>
    <w:p w14:paraId="129CDAF2" w14:textId="77777777" w:rsidR="00752CE7" w:rsidRPr="00397F62" w:rsidRDefault="00752CE7" w:rsidP="00C4123F">
      <w:pPr>
        <w:pStyle w:val="ListParagraph"/>
        <w:numPr>
          <w:ilvl w:val="0"/>
          <w:numId w:val="25"/>
        </w:numPr>
        <w:tabs>
          <w:tab w:val="left" w:pos="993"/>
        </w:tabs>
        <w:spacing w:after="0" w:line="240" w:lineRule="auto"/>
        <w:ind w:hanging="11"/>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 vrstama osiguranja za koje društvo za osiguranje ima odobrenje za obavljanje poslova osiguranja;</w:t>
      </w:r>
    </w:p>
    <w:p w14:paraId="26882891" w14:textId="3C9DEB6E" w:rsidR="00752CE7" w:rsidRPr="00397F62" w:rsidRDefault="00752CE7" w:rsidP="00C4123F">
      <w:pPr>
        <w:pStyle w:val="ListParagraph"/>
        <w:numPr>
          <w:ilvl w:val="0"/>
          <w:numId w:val="25"/>
        </w:numPr>
        <w:tabs>
          <w:tab w:val="left" w:pos="993"/>
          <w:tab w:val="left" w:pos="1276"/>
        </w:tabs>
        <w:spacing w:after="0" w:line="240" w:lineRule="auto"/>
        <w:ind w:hanging="11"/>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 xml:space="preserve">da društvo za osiguranje pokriva zahtijevani solventni kapital i minimalni zahtijevani kapital, </w:t>
      </w:r>
      <w:r w:rsidR="009528D0" w:rsidRPr="00397F62">
        <w:rPr>
          <w:rFonts w:ascii="Times New Roman" w:eastAsia="Times New Roman" w:hAnsi="Times New Roman" w:cs="Times New Roman"/>
          <w:color w:val="000000"/>
          <w:sz w:val="24"/>
          <w:szCs w:val="24"/>
        </w:rPr>
        <w:t>obračun</w:t>
      </w:r>
      <w:r w:rsidRPr="00397F62">
        <w:rPr>
          <w:rFonts w:ascii="Times New Roman" w:eastAsia="Times New Roman" w:hAnsi="Times New Roman" w:cs="Times New Roman"/>
          <w:color w:val="000000"/>
          <w:sz w:val="24"/>
          <w:szCs w:val="24"/>
        </w:rPr>
        <w:t>at u skladu sa ovim zakonom;</w:t>
      </w:r>
    </w:p>
    <w:p w14:paraId="5089146C" w14:textId="77777777" w:rsidR="00752CE7" w:rsidRPr="00397F62" w:rsidRDefault="00752CE7" w:rsidP="00C4123F">
      <w:pPr>
        <w:pStyle w:val="ListParagraph"/>
        <w:numPr>
          <w:ilvl w:val="0"/>
          <w:numId w:val="25"/>
        </w:numPr>
        <w:tabs>
          <w:tab w:val="left" w:pos="993"/>
        </w:tabs>
        <w:spacing w:after="0" w:line="240" w:lineRule="auto"/>
        <w:ind w:hanging="11"/>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 rizicima koje društvo za osiguranje pokriva;</w:t>
      </w:r>
    </w:p>
    <w:p w14:paraId="35E15398" w14:textId="77777777" w:rsidR="00752CE7" w:rsidRPr="00397F62" w:rsidRDefault="00752CE7" w:rsidP="00C4123F">
      <w:pPr>
        <w:pStyle w:val="ListParagraph"/>
        <w:numPr>
          <w:ilvl w:val="0"/>
          <w:numId w:val="25"/>
        </w:numPr>
        <w:tabs>
          <w:tab w:val="left" w:pos="993"/>
        </w:tabs>
        <w:spacing w:after="0" w:line="240" w:lineRule="auto"/>
        <w:ind w:hanging="11"/>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da društvo ima dovoljno finansijskih sredstava za pokrivanje troškova opisanih u članu 53 stav 1 tačka 6 ovog zakona;</w:t>
      </w:r>
    </w:p>
    <w:p w14:paraId="2050B853" w14:textId="77777777" w:rsidR="00752CE7" w:rsidRPr="00397F62" w:rsidRDefault="00752CE7" w:rsidP="00C4123F">
      <w:pPr>
        <w:pStyle w:val="ListParagraph"/>
        <w:numPr>
          <w:ilvl w:val="0"/>
          <w:numId w:val="2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poslovni plan urađen u skladu sa članom 53 stav stav 1 tač. 1, 2, 5 i 6, stav 2 tač. 1 i 3 i stav 3 ovog zakona;</w:t>
      </w:r>
    </w:p>
    <w:p w14:paraId="53BC1447" w14:textId="2A5ECC71" w:rsidR="00752CE7" w:rsidRPr="00397F62" w:rsidRDefault="00752CE7" w:rsidP="00C4123F">
      <w:pPr>
        <w:pStyle w:val="ListParagraph"/>
        <w:numPr>
          <w:ilvl w:val="0"/>
          <w:numId w:val="2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dokaz da je imenovalo ili opunomoćilo lice s</w:t>
      </w:r>
      <w:r w:rsidR="00607C57"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 xml:space="preserve"> prebivalištem/sjedištem na teritoriji Crne Gore, koje može  da obavezuje društvo za osiguranje prema trećim licima bez ograničenja i zastupa ga pred nadležnim državnim i pravosudnim organima u Crnoj Gori.</w:t>
      </w:r>
    </w:p>
    <w:p w14:paraId="7162D69C" w14:textId="77777777" w:rsidR="00752CE7" w:rsidRPr="00397F62" w:rsidRDefault="00752CE7" w:rsidP="00C4123F">
      <w:pPr>
        <w:pStyle w:val="ListParagraph"/>
        <w:spacing w:after="0" w:line="240" w:lineRule="auto"/>
        <w:jc w:val="both"/>
        <w:textAlignment w:val="baseline"/>
        <w:rPr>
          <w:rFonts w:ascii="Times New Roman" w:eastAsia="Times New Roman" w:hAnsi="Times New Roman" w:cs="Times New Roman"/>
          <w:color w:val="000000"/>
          <w:sz w:val="24"/>
          <w:szCs w:val="24"/>
        </w:rPr>
      </w:pPr>
    </w:p>
    <w:p w14:paraId="77D0114F" w14:textId="6201419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lang w:val="en-US"/>
        </w:rPr>
      </w:pPr>
      <w:r w:rsidRPr="00397F62">
        <w:rPr>
          <w:rFonts w:ascii="Times New Roman" w:eastAsia="Times New Roman" w:hAnsi="Times New Roman" w:cs="Times New Roman"/>
          <w:color w:val="000000"/>
          <w:sz w:val="24"/>
          <w:szCs w:val="24"/>
        </w:rPr>
        <w:t>(4)</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 podružnicu društva za osiguranje Švajcarske Konfederacije u Crnoj Gori ne primjenjuju se odredbe člana 5</w:t>
      </w:r>
      <w:r w:rsidR="005811D2" w:rsidRPr="00397F62">
        <w:rPr>
          <w:rFonts w:ascii="Times New Roman" w:eastAsia="Times New Roman" w:hAnsi="Times New Roman" w:cs="Times New Roman"/>
          <w:color w:val="000000"/>
          <w:sz w:val="24"/>
          <w:szCs w:val="24"/>
        </w:rPr>
        <w:t>3</w:t>
      </w:r>
      <w:r w:rsidRPr="00397F62">
        <w:rPr>
          <w:rFonts w:ascii="Times New Roman" w:eastAsia="Times New Roman" w:hAnsi="Times New Roman" w:cs="Times New Roman"/>
          <w:color w:val="000000"/>
          <w:sz w:val="24"/>
          <w:szCs w:val="24"/>
        </w:rPr>
        <w:t xml:space="preserve"> stav</w:t>
      </w:r>
      <w:r w:rsidR="004D5CB6" w:rsidRPr="00397F62">
        <w:rPr>
          <w:rFonts w:ascii="Times New Roman" w:eastAsia="Times New Roman" w:hAnsi="Times New Roman" w:cs="Times New Roman"/>
          <w:color w:val="000000"/>
          <w:sz w:val="24"/>
          <w:szCs w:val="24"/>
        </w:rPr>
        <w:t xml:space="preserve"> </w:t>
      </w:r>
      <w:r w:rsidR="005811D2" w:rsidRPr="00397F62">
        <w:rPr>
          <w:rFonts w:ascii="Times New Roman" w:eastAsia="Times New Roman" w:hAnsi="Times New Roman" w:cs="Times New Roman"/>
          <w:color w:val="000000"/>
          <w:sz w:val="24"/>
          <w:szCs w:val="24"/>
        </w:rPr>
        <w:t>1</w:t>
      </w:r>
      <w:r w:rsidRPr="00397F62">
        <w:rPr>
          <w:rFonts w:ascii="Times New Roman" w:eastAsia="Times New Roman" w:hAnsi="Times New Roman" w:cs="Times New Roman"/>
          <w:color w:val="000000"/>
          <w:sz w:val="24"/>
          <w:szCs w:val="24"/>
        </w:rPr>
        <w:t xml:space="preserve"> tačk</w:t>
      </w:r>
      <w:r w:rsidR="004D5CB6" w:rsidRPr="00397F62">
        <w:rPr>
          <w:rFonts w:ascii="Times New Roman" w:eastAsia="Times New Roman" w:hAnsi="Times New Roman" w:cs="Times New Roman"/>
          <w:color w:val="000000"/>
          <w:sz w:val="24"/>
          <w:szCs w:val="24"/>
        </w:rPr>
        <w:t>a</w:t>
      </w:r>
      <w:r w:rsidRPr="00397F62">
        <w:rPr>
          <w:rFonts w:ascii="Times New Roman" w:eastAsia="Times New Roman" w:hAnsi="Times New Roman" w:cs="Times New Roman"/>
          <w:color w:val="000000"/>
          <w:sz w:val="24"/>
          <w:szCs w:val="24"/>
        </w:rPr>
        <w:t xml:space="preserve"> 4 i stav 4 </w:t>
      </w:r>
      <w:r w:rsidR="004D5CB6" w:rsidRPr="00397F62">
        <w:rPr>
          <w:rFonts w:ascii="Times New Roman" w:eastAsia="Times New Roman" w:hAnsi="Times New Roman" w:cs="Times New Roman"/>
          <w:color w:val="000000"/>
          <w:sz w:val="24"/>
          <w:szCs w:val="24"/>
        </w:rPr>
        <w:t>i</w:t>
      </w:r>
      <w:r w:rsidRPr="00397F62">
        <w:rPr>
          <w:rFonts w:ascii="Times New Roman" w:eastAsia="Times New Roman" w:hAnsi="Times New Roman" w:cs="Times New Roman"/>
          <w:color w:val="000000"/>
          <w:sz w:val="24"/>
          <w:szCs w:val="24"/>
        </w:rPr>
        <w:t xml:space="preserve"> član 54 st</w:t>
      </w:r>
      <w:r w:rsidR="004D5CB6" w:rsidRPr="00397F62">
        <w:rPr>
          <w:rFonts w:ascii="Times New Roman" w:eastAsia="Times New Roman" w:hAnsi="Times New Roman" w:cs="Times New Roman"/>
          <w:color w:val="000000"/>
          <w:sz w:val="24"/>
          <w:szCs w:val="24"/>
        </w:rPr>
        <w:t>.</w:t>
      </w:r>
      <w:r w:rsidRPr="00397F62">
        <w:rPr>
          <w:rFonts w:ascii="Times New Roman" w:eastAsia="Times New Roman" w:hAnsi="Times New Roman" w:cs="Times New Roman"/>
          <w:color w:val="000000"/>
          <w:sz w:val="24"/>
          <w:szCs w:val="24"/>
        </w:rPr>
        <w:t xml:space="preserve"> 7 i </w:t>
      </w:r>
      <w:r w:rsidR="004D5CB6" w:rsidRPr="00397F62">
        <w:rPr>
          <w:rFonts w:ascii="Times New Roman" w:eastAsia="Times New Roman" w:hAnsi="Times New Roman" w:cs="Times New Roman"/>
          <w:color w:val="000000"/>
          <w:sz w:val="24"/>
          <w:szCs w:val="24"/>
        </w:rPr>
        <w:t>8</w:t>
      </w:r>
      <w:r w:rsidRPr="00397F62">
        <w:rPr>
          <w:rFonts w:ascii="Times New Roman" w:eastAsia="Times New Roman" w:hAnsi="Times New Roman" w:cs="Times New Roman"/>
          <w:color w:val="000000"/>
          <w:sz w:val="24"/>
          <w:szCs w:val="24"/>
        </w:rPr>
        <w:t xml:space="preserve"> ovog zakona.</w:t>
      </w:r>
    </w:p>
    <w:p w14:paraId="0435009C"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0650C5C" w14:textId="3CD527FB"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Prije izdavanja dozvole za osnivanje podružnice društva za osiguranje iz Švajcarske Konfederacije, Agencija je dužna da o podnijetom zahtjevu obavijesti nadležni nadzorni organ  Švajcarske Konfederacije i zatraži njegovo mišljenje.</w:t>
      </w:r>
    </w:p>
    <w:p w14:paraId="3F97D4E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3ED06815" w14:textId="586B9D60"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(6)</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Ako nadležni nadzorni organ ne odgovori u roku od 90 dana od dana prijema obavještenja iz stava 4 ovog člana, smatra se da je saglasan sa osnivanjem podružnice. </w:t>
      </w:r>
    </w:p>
    <w:p w14:paraId="5C35C9A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16857485" w14:textId="338159DF"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(7)</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Prije odluke o oduzimanju dozvole za osnivanje podružnice društva za osiguranje Švajcarske Konfederacije, Agencija je dužna da o tome obavijesti nadležni nadzorni organ Švajcarske Konfederacije i zatraži njegovo mišljenje.</w:t>
      </w:r>
    </w:p>
    <w:p w14:paraId="18D3C0ED"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0E9CF6D4" w14:textId="04618C5E"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(8)</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Ako Agencija prije dobijanja mišljenja iz stava 7 ovog člana podružnici društva za osiguranje Švajcarske Konfederacije zabrani zaključivanje ugovora o osiguranju, dužna je da o tome bez odlaganja obavijesti nadležni nadzorni organ Švajcarske Konfederacije.</w:t>
      </w:r>
    </w:p>
    <w:p w14:paraId="36B5D55E"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8C75362" w14:textId="2D52A926"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(9)</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Na podružnicu društva za osiguranje Švajcarske Konfederacije u Crnoj Gori shodno se primjenjuje član 54</w:t>
      </w:r>
      <w:r w:rsidR="005A432C"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ovog zakona.</w:t>
      </w:r>
    </w:p>
    <w:p w14:paraId="11D6C772"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7AE292B" w14:textId="572FD6B8"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(10)</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Podružnica društva za osiguranje Švajcarske Konfederacije koja namjerava da proširi djelatnost dužna je da podnese zahtjev za novu dozvolu, i uz zahtjev da priloži dokumentaciju iz stava 2 tač. 2 i 3 ovog člana.</w:t>
      </w:r>
    </w:p>
    <w:p w14:paraId="6F6E3EC5"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736AF7FC" w14:textId="614D285C"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(11)</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Društvo za osiguranje sa sjedištem u Švajcarskoj Konfederaciji može obavljati poslove osiguranja u grupi životnih osiguranja samo preko podružnice osnovane u Crnoj Gori pod uslovima propisanim ovim zakonom za izdavanje dozvole za obavljanje poslova osiguranja društvu za osiguranje iz treće države preko podružnice.</w:t>
      </w:r>
    </w:p>
    <w:p w14:paraId="69B87874" w14:textId="77777777"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p>
    <w:p w14:paraId="64F1E85C" w14:textId="3EE3102D" w:rsidR="00752CE7" w:rsidRPr="00397F62" w:rsidRDefault="00752CE7"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(12)</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Na </w:t>
      </w:r>
      <w:r w:rsidR="00BA51B9" w:rsidRPr="00397F62">
        <w:rPr>
          <w:rFonts w:ascii="Times New Roman" w:eastAsia="Times New Roman" w:hAnsi="Times New Roman" w:cs="Times New Roman"/>
          <w:color w:val="000000"/>
          <w:sz w:val="24"/>
          <w:szCs w:val="24"/>
        </w:rPr>
        <w:t>oduzimanje</w:t>
      </w:r>
      <w:r w:rsidRPr="00397F62">
        <w:rPr>
          <w:rFonts w:ascii="Times New Roman" w:eastAsia="Times New Roman" w:hAnsi="Times New Roman" w:cs="Times New Roman"/>
          <w:color w:val="000000"/>
          <w:sz w:val="24"/>
          <w:szCs w:val="24"/>
        </w:rPr>
        <w:t xml:space="preserve"> i prestanak važenja dozvole za obavljanje poslova osiguranja društva za osiguranje iz stava 1 ovog člana shodno se primjenjuju odredbe</w:t>
      </w:r>
      <w:r w:rsidR="00C618D6"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ovog zakona</w:t>
      </w:r>
      <w:r w:rsidR="00CA5FCC" w:rsidRPr="00397F62">
        <w:rPr>
          <w:rFonts w:ascii="Times New Roman" w:eastAsia="Times New Roman" w:hAnsi="Times New Roman" w:cs="Times New Roman"/>
          <w:color w:val="000000"/>
          <w:sz w:val="24"/>
          <w:szCs w:val="24"/>
        </w:rPr>
        <w:t xml:space="preserve"> o oduzimanju i prestanku va</w:t>
      </w:r>
      <w:r w:rsidR="00CA5FCC" w:rsidRPr="00397F62">
        <w:rPr>
          <w:rFonts w:ascii="Times New Roman" w:eastAsia="Times New Roman" w:hAnsi="Times New Roman" w:cs="Times New Roman"/>
          <w:color w:val="000000"/>
          <w:sz w:val="24"/>
          <w:szCs w:val="24"/>
          <w:lang w:val="sr-Latn-ME"/>
        </w:rPr>
        <w:t>ženja dozvole za obavljanje poslova osiguranja društvu za osiguranje</w:t>
      </w:r>
      <w:r w:rsidRPr="00397F62">
        <w:rPr>
          <w:rFonts w:ascii="Times New Roman" w:eastAsia="Times New Roman" w:hAnsi="Times New Roman" w:cs="Times New Roman"/>
          <w:color w:val="000000"/>
          <w:sz w:val="24"/>
          <w:szCs w:val="24"/>
        </w:rPr>
        <w:t>.</w:t>
      </w:r>
    </w:p>
    <w:p w14:paraId="2F6BF2AE" w14:textId="77777777" w:rsidR="00752CE7" w:rsidRPr="00397F62" w:rsidRDefault="00752CE7" w:rsidP="00C4123F">
      <w:pPr>
        <w:spacing w:after="0" w:line="240" w:lineRule="auto"/>
        <w:jc w:val="both"/>
        <w:rPr>
          <w:rFonts w:ascii="Times New Roman" w:eastAsia="Times New Roman" w:hAnsi="Times New Roman" w:cs="Times New Roman"/>
          <w:color w:val="000000"/>
          <w:sz w:val="24"/>
          <w:szCs w:val="24"/>
        </w:rPr>
      </w:pPr>
    </w:p>
    <w:p w14:paraId="5B49CE35" w14:textId="0ACD3B64" w:rsidR="00752CE7" w:rsidRPr="00397F62" w:rsidRDefault="00752CE7" w:rsidP="00C4123F">
      <w:pPr>
        <w:spacing w:after="0" w:line="240" w:lineRule="auto"/>
        <w:jc w:val="both"/>
        <w:rPr>
          <w:rFonts w:ascii="Times New Roman" w:hAnsi="Times New Roman" w:cs="Times New Roman"/>
        </w:rPr>
      </w:pPr>
      <w:r w:rsidRPr="00397F62">
        <w:rPr>
          <w:rFonts w:ascii="Times New Roman" w:eastAsia="Times New Roman" w:hAnsi="Times New Roman" w:cs="Times New Roman"/>
          <w:color w:val="000000"/>
          <w:sz w:val="24"/>
          <w:szCs w:val="24"/>
        </w:rPr>
        <w:t>(13)</w:t>
      </w:r>
      <w:r w:rsidR="008E2BB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 xml:space="preserve">Ako društvo za osiguranje ne dostavi obavještenje u skladu sa stavom </w:t>
      </w:r>
      <w:r w:rsidR="00F70FE3" w:rsidRPr="00397F62">
        <w:rPr>
          <w:rFonts w:ascii="Times New Roman" w:eastAsia="Times New Roman" w:hAnsi="Times New Roman" w:cs="Times New Roman"/>
          <w:color w:val="000000"/>
          <w:sz w:val="24"/>
          <w:szCs w:val="24"/>
        </w:rPr>
        <w:t>2</w:t>
      </w:r>
      <w:r w:rsidRPr="00397F62">
        <w:rPr>
          <w:rFonts w:ascii="Times New Roman" w:eastAsia="Times New Roman" w:hAnsi="Times New Roman" w:cs="Times New Roman"/>
          <w:color w:val="000000"/>
          <w:sz w:val="24"/>
          <w:szCs w:val="24"/>
        </w:rPr>
        <w:t xml:space="preserve"> ovog člana, zahtjev će se odbiti kao preuranjen. Agencija će o zahtjevu iz </w:t>
      </w:r>
      <w:r w:rsidR="008311E3" w:rsidRPr="00397F62">
        <w:rPr>
          <w:rFonts w:ascii="Times New Roman" w:eastAsia="Times New Roman" w:hAnsi="Times New Roman" w:cs="Times New Roman"/>
          <w:color w:val="000000"/>
          <w:sz w:val="24"/>
          <w:szCs w:val="24"/>
        </w:rPr>
        <w:t>ovog</w:t>
      </w:r>
      <w:r w:rsidRPr="00397F62">
        <w:rPr>
          <w:rFonts w:ascii="Times New Roman" w:eastAsia="Times New Roman" w:hAnsi="Times New Roman" w:cs="Times New Roman"/>
          <w:color w:val="000000"/>
          <w:sz w:val="24"/>
          <w:szCs w:val="24"/>
        </w:rPr>
        <w:t xml:space="preserve"> člana odlučiti u roku od 60 dana od dana urednosti zahtjeva.</w:t>
      </w:r>
    </w:p>
    <w:p w14:paraId="13DAFBF7" w14:textId="77777777" w:rsidR="00DF24A7" w:rsidRPr="00397F62" w:rsidRDefault="00DF24A7"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C464892" w14:textId="77777777" w:rsidR="00D405C3" w:rsidRPr="00397F62" w:rsidRDefault="00D405C3"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4D6BE22B" w14:textId="7A054914" w:rsidR="00947A74" w:rsidRPr="00397F62" w:rsidRDefault="00947A74"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GLAVA V </w:t>
      </w:r>
    </w:p>
    <w:p w14:paraId="3ED067B5" w14:textId="77777777" w:rsidR="00947A74" w:rsidRPr="00397F62" w:rsidRDefault="00947A74"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KVALIFIKOVANO UČEŠĆE I UPRAVLJANJE I RUKOVOĐENJE DRUŠTVOM ZA OSIGURANJE</w:t>
      </w:r>
    </w:p>
    <w:p w14:paraId="5C276DA8" w14:textId="77777777" w:rsidR="00947A74" w:rsidRPr="00397F62" w:rsidRDefault="00947A74"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FA6BD3D" w14:textId="77777777" w:rsidR="00947A74" w:rsidRPr="00397F62" w:rsidRDefault="00947A74"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Poglavlje I</w:t>
      </w:r>
    </w:p>
    <w:p w14:paraId="6AB6CCFC" w14:textId="77777777" w:rsidR="00947A74" w:rsidRPr="00397F62" w:rsidRDefault="00947A74"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Kvalifikovano učešće</w:t>
      </w:r>
    </w:p>
    <w:p w14:paraId="01E2DB42" w14:textId="77777777" w:rsidR="00947A74" w:rsidRPr="00397F62" w:rsidRDefault="00947A74"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1973BA9F"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Saglasnost za sticanje odnosno povećanje kvalifikovanog učešća</w:t>
      </w:r>
    </w:p>
    <w:p w14:paraId="07CB260E" w14:textId="5AAE8409"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7E0510" w:rsidRPr="00397F62">
        <w:rPr>
          <w:rFonts w:ascii="Times New Roman" w:hAnsi="Times New Roman" w:cs="Times New Roman"/>
          <w:b/>
          <w:bCs/>
          <w:color w:val="000000"/>
          <w:sz w:val="24"/>
          <w:szCs w:val="24"/>
        </w:rPr>
        <w:t>60</w:t>
      </w:r>
    </w:p>
    <w:p w14:paraId="15067D5C" w14:textId="67045E75" w:rsidR="00AC1121" w:rsidRPr="00397F62" w:rsidRDefault="00AC112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Lice ili drugi subjekt koji isključivo ili zajednički sa drugim licima odnosno subjektima direktno ili indirektno, namjerava da stekne kvalifikovano učešće u društvu za osiguranje dužno je da za sticanje tih akcija </w:t>
      </w:r>
      <w:r w:rsidR="0017664D" w:rsidRPr="00397F62">
        <w:rPr>
          <w:rFonts w:ascii="Times New Roman" w:hAnsi="Times New Roman" w:cs="Times New Roman"/>
          <w:sz w:val="24"/>
          <w:szCs w:val="24"/>
        </w:rPr>
        <w:t>dobije</w:t>
      </w:r>
      <w:r w:rsidRPr="00397F62">
        <w:rPr>
          <w:rFonts w:ascii="Times New Roman" w:hAnsi="Times New Roman" w:cs="Times New Roman"/>
          <w:sz w:val="24"/>
          <w:szCs w:val="24"/>
        </w:rPr>
        <w:t xml:space="preserve"> prethodnu saglasnost Agencije. </w:t>
      </w:r>
    </w:p>
    <w:p w14:paraId="6E91B61D" w14:textId="1BC32F1A" w:rsidR="0000377D" w:rsidRPr="00397F62" w:rsidRDefault="0000377D"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(2) Indirektnim sticaocem iz stava 1 ovog člana smatra se:</w:t>
      </w:r>
    </w:p>
    <w:p w14:paraId="3D826A68" w14:textId="0BCB960E" w:rsidR="0000377D" w:rsidRPr="00397F62" w:rsidRDefault="0000377D" w:rsidP="0000377D">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lice odnosno subjekt stiče učešće u kapitalu ili akcijama sa pravom glasa u društvu za osiguranje, posredstvom drugog lica odnosno subjekta, koji je direktni sticalac;</w:t>
      </w:r>
    </w:p>
    <w:p w14:paraId="127F9637" w14:textId="44CC33FF" w:rsidR="0000377D" w:rsidRPr="00397F62" w:rsidRDefault="0000377D" w:rsidP="0000377D">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lice odnosno subjekt koji je usko povezan sa direktnim sticaocem akcija, odnosno drugih prava u pravnom licu, </w:t>
      </w:r>
    </w:p>
    <w:p w14:paraId="54BA9E1F" w14:textId="7D94BF48" w:rsidR="0000377D" w:rsidRPr="00397F62" w:rsidRDefault="0000377D" w:rsidP="0000377D">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drugo lice odnosno drugi subjekt</w:t>
      </w:r>
      <w:r w:rsidR="00257E42" w:rsidRPr="00397F62">
        <w:rPr>
          <w:rFonts w:ascii="Times New Roman" w:hAnsi="Times New Roman" w:cs="Times New Roman"/>
          <w:sz w:val="24"/>
          <w:szCs w:val="24"/>
        </w:rPr>
        <w:t xml:space="preserve"> </w:t>
      </w:r>
      <w:r w:rsidRPr="00397F62">
        <w:rPr>
          <w:rFonts w:ascii="Times New Roman" w:hAnsi="Times New Roman" w:cs="Times New Roman"/>
          <w:sz w:val="24"/>
          <w:szCs w:val="24"/>
        </w:rPr>
        <w:t>kad</w:t>
      </w:r>
      <w:r w:rsidR="00257E42" w:rsidRPr="00397F62">
        <w:rPr>
          <w:rFonts w:ascii="Times New Roman" w:hAnsi="Times New Roman" w:cs="Times New Roman"/>
          <w:sz w:val="24"/>
          <w:szCs w:val="24"/>
        </w:rPr>
        <w:t xml:space="preserve"> </w:t>
      </w:r>
      <w:r w:rsidRPr="00397F62">
        <w:rPr>
          <w:rFonts w:ascii="Times New Roman" w:hAnsi="Times New Roman" w:cs="Times New Roman"/>
          <w:sz w:val="24"/>
          <w:szCs w:val="24"/>
        </w:rPr>
        <w:t>je to primen</w:t>
      </w:r>
      <w:r w:rsidR="00257E42" w:rsidRPr="00397F62">
        <w:rPr>
          <w:rFonts w:ascii="Times New Roman" w:hAnsi="Times New Roman" w:cs="Times New Roman"/>
          <w:sz w:val="24"/>
          <w:szCs w:val="24"/>
        </w:rPr>
        <w:t>l</w:t>
      </w:r>
      <w:r w:rsidRPr="00397F62">
        <w:rPr>
          <w:rFonts w:ascii="Times New Roman" w:hAnsi="Times New Roman" w:cs="Times New Roman"/>
          <w:sz w:val="24"/>
          <w:szCs w:val="24"/>
        </w:rPr>
        <w:t>jivo u skladu sa prop</w:t>
      </w:r>
      <w:r w:rsidR="00257E42" w:rsidRPr="00397F62">
        <w:rPr>
          <w:rFonts w:ascii="Times New Roman" w:hAnsi="Times New Roman" w:cs="Times New Roman"/>
          <w:sz w:val="24"/>
          <w:szCs w:val="24"/>
        </w:rPr>
        <w:t>i</w:t>
      </w:r>
      <w:r w:rsidRPr="00397F62">
        <w:rPr>
          <w:rFonts w:ascii="Times New Roman" w:hAnsi="Times New Roman" w:cs="Times New Roman"/>
          <w:sz w:val="24"/>
          <w:szCs w:val="24"/>
        </w:rPr>
        <w:t>s</w:t>
      </w:r>
      <w:r w:rsidR="00257E42" w:rsidRPr="00397F62">
        <w:rPr>
          <w:rFonts w:ascii="Times New Roman" w:hAnsi="Times New Roman" w:cs="Times New Roman"/>
          <w:sz w:val="24"/>
          <w:szCs w:val="24"/>
        </w:rPr>
        <w:t>ima  prema kojima Agencija</w:t>
      </w:r>
      <w:r w:rsidRPr="00397F62">
        <w:rPr>
          <w:rFonts w:ascii="Times New Roman" w:hAnsi="Times New Roman" w:cs="Times New Roman"/>
          <w:sz w:val="24"/>
          <w:szCs w:val="24"/>
        </w:rPr>
        <w:t xml:space="preserve"> procenjuje indirektno sticanje</w:t>
      </w:r>
      <w:r w:rsidR="00257E42" w:rsidRPr="00397F62">
        <w:rPr>
          <w:rFonts w:ascii="Times New Roman" w:hAnsi="Times New Roman" w:cs="Times New Roman"/>
          <w:sz w:val="24"/>
          <w:szCs w:val="24"/>
        </w:rPr>
        <w:t>.</w:t>
      </w:r>
    </w:p>
    <w:p w14:paraId="3503F329" w14:textId="6685B143" w:rsidR="00AC1121" w:rsidRPr="00397F62" w:rsidRDefault="00AC112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(2) Lica odnosno subjekti iz stava 1 ovog člana koji namjeravaju da steknu kvalifikovano učešće u društvu za osiguranje kojim bi dostiglo ili prešlo 10%, 20%, 30% ili 50%</w:t>
      </w:r>
      <w:r w:rsidR="00CF505D" w:rsidRPr="00397F62">
        <w:rPr>
          <w:rFonts w:ascii="Times New Roman" w:hAnsi="Times New Roman" w:cs="Times New Roman"/>
          <w:sz w:val="24"/>
          <w:szCs w:val="24"/>
        </w:rPr>
        <w:t xml:space="preserve"> učešća u kapitalu ili akcijama </w:t>
      </w:r>
      <w:r w:rsidR="00CF505D" w:rsidRPr="00397F62">
        <w:rPr>
          <w:rFonts w:ascii="Times New Roman" w:hAnsi="Times New Roman" w:cs="Times New Roman"/>
          <w:sz w:val="24"/>
          <w:szCs w:val="24"/>
        </w:rPr>
        <w:lastRenderedPageBreak/>
        <w:t>sa pravom glasa</w:t>
      </w:r>
      <w:r w:rsidR="004B27E8" w:rsidRPr="00397F62">
        <w:rPr>
          <w:rFonts w:ascii="Times New Roman" w:hAnsi="Times New Roman" w:cs="Times New Roman"/>
          <w:sz w:val="24"/>
          <w:szCs w:val="24"/>
        </w:rPr>
        <w:t>,</w:t>
      </w:r>
      <w:r w:rsidRPr="00397F62">
        <w:rPr>
          <w:rFonts w:ascii="Times New Roman" w:hAnsi="Times New Roman" w:cs="Times New Roman"/>
          <w:sz w:val="24"/>
          <w:szCs w:val="24"/>
        </w:rPr>
        <w:t xml:space="preserve"> odnosno</w:t>
      </w:r>
      <w:r w:rsidR="00EC38AB" w:rsidRPr="00397F62">
        <w:rPr>
          <w:rFonts w:ascii="Times New Roman" w:hAnsi="Times New Roman" w:cs="Times New Roman"/>
          <w:sz w:val="24"/>
          <w:szCs w:val="24"/>
        </w:rPr>
        <w:t xml:space="preserve"> postalo matično društvo</w:t>
      </w:r>
      <w:r w:rsidRPr="00397F62">
        <w:rPr>
          <w:rFonts w:ascii="Times New Roman" w:hAnsi="Times New Roman" w:cs="Times New Roman"/>
          <w:sz w:val="24"/>
          <w:szCs w:val="24"/>
        </w:rPr>
        <w:t xml:space="preserve"> društv</w:t>
      </w:r>
      <w:r w:rsidR="00EC38AB" w:rsidRPr="00397F62">
        <w:rPr>
          <w:rFonts w:ascii="Times New Roman" w:hAnsi="Times New Roman" w:cs="Times New Roman"/>
          <w:sz w:val="24"/>
          <w:szCs w:val="24"/>
        </w:rPr>
        <w:t>a</w:t>
      </w:r>
      <w:r w:rsidRPr="00397F62">
        <w:rPr>
          <w:rFonts w:ascii="Times New Roman" w:hAnsi="Times New Roman" w:cs="Times New Roman"/>
          <w:sz w:val="24"/>
          <w:szCs w:val="24"/>
        </w:rPr>
        <w:t xml:space="preserve"> za osiguranje, dužno je da prije sticanja kvalifikovanog učešća dobije prethodnu saglasnost Agencije za sticanje kvalifikovanog učešća u društvu za osiguranje. </w:t>
      </w:r>
    </w:p>
    <w:p w14:paraId="73944355" w14:textId="7D944143" w:rsidR="00AC1121" w:rsidRPr="00397F62" w:rsidRDefault="00AC112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U smislu stava 1 ovog člana, smatra se da djeluju zajednički lica odnosno subjekti koji zajedno dostižu ili prelaze nivo učešća u kapitalu ili akcijama sa pravom glasa iz stava 2 ovog člana a koja su se sporazumjela da </w:t>
      </w:r>
      <w:r w:rsidR="00126F69" w:rsidRPr="00397F62">
        <w:rPr>
          <w:rFonts w:ascii="Times New Roman" w:hAnsi="Times New Roman" w:cs="Times New Roman"/>
          <w:sz w:val="24"/>
          <w:szCs w:val="24"/>
        </w:rPr>
        <w:t xml:space="preserve">zajednički </w:t>
      </w:r>
      <w:r w:rsidRPr="00397F62">
        <w:rPr>
          <w:rFonts w:ascii="Times New Roman" w:hAnsi="Times New Roman" w:cs="Times New Roman"/>
          <w:sz w:val="24"/>
          <w:szCs w:val="24"/>
        </w:rPr>
        <w:t>djeluju pri sticanju akcija ili izvršavanju prava glasa iz tih akcija društva za osiguranje.</w:t>
      </w:r>
    </w:p>
    <w:p w14:paraId="19E8131C" w14:textId="4EB59C1B" w:rsidR="00AC1121" w:rsidRPr="00397F62" w:rsidRDefault="00AC112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Smatra se, ako se ne dokaže drugačije, da su se sporazumjeli da </w:t>
      </w:r>
      <w:r w:rsidR="00F43ED3" w:rsidRPr="00397F62">
        <w:rPr>
          <w:rFonts w:ascii="Times New Roman" w:hAnsi="Times New Roman" w:cs="Times New Roman"/>
          <w:sz w:val="24"/>
          <w:szCs w:val="24"/>
        </w:rPr>
        <w:t>zajedni</w:t>
      </w:r>
      <w:r w:rsidR="00F43ED3" w:rsidRPr="00397F62">
        <w:rPr>
          <w:rFonts w:ascii="Times New Roman" w:hAnsi="Times New Roman" w:cs="Times New Roman"/>
          <w:sz w:val="24"/>
          <w:szCs w:val="24"/>
          <w:lang w:val="sr-Latn-ME"/>
        </w:rPr>
        <w:t>čki</w:t>
      </w:r>
      <w:r w:rsidRPr="00397F62">
        <w:rPr>
          <w:rFonts w:ascii="Times New Roman" w:hAnsi="Times New Roman" w:cs="Times New Roman"/>
          <w:sz w:val="24"/>
          <w:szCs w:val="24"/>
        </w:rPr>
        <w:t xml:space="preserve"> djeluju:</w:t>
      </w:r>
    </w:p>
    <w:p w14:paraId="7731DD21" w14:textId="77777777" w:rsidR="00AC1121" w:rsidRPr="00397F62" w:rsidRDefault="00AC1121" w:rsidP="00C4123F">
      <w:pPr>
        <w:pStyle w:val="ListParagraph"/>
        <w:numPr>
          <w:ilvl w:val="0"/>
          <w:numId w:val="10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članovi organa rukovodenja ili nadzora sa pravnim licima odnosno subjektima u kojima obavljaju te poslove;</w:t>
      </w:r>
    </w:p>
    <w:p w14:paraId="4EFD3186" w14:textId="77777777" w:rsidR="00AC1121" w:rsidRPr="00397F62" w:rsidRDefault="00AC1121" w:rsidP="00C4123F">
      <w:pPr>
        <w:pStyle w:val="ListParagraph"/>
        <w:numPr>
          <w:ilvl w:val="0"/>
          <w:numId w:val="10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lica povezana kao članovi uže porodice (bračni drug, odnosno lice sa kojim živi u zajednici koja je po zakonu izjednačena sa bračnom zajednicom, djeca, odnosno usvojenici,  srodnici do trećeg stepena srodstva, uključujući i srodstvo po tazbini, druga lica koja nemaju potpunu poslovnu sposobnost, a dodijeljena su tom licu u starateljstvo);</w:t>
      </w:r>
    </w:p>
    <w:p w14:paraId="6261C94E" w14:textId="77777777" w:rsidR="00AC1121" w:rsidRPr="00397F62" w:rsidRDefault="00AC1121" w:rsidP="00C4123F">
      <w:pPr>
        <w:pStyle w:val="ListParagraph"/>
        <w:numPr>
          <w:ilvl w:val="0"/>
          <w:numId w:val="10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upravljanje i investicioni fondovi kojima upravlja to društvo za upravljanje ili</w:t>
      </w:r>
    </w:p>
    <w:p w14:paraId="5C749731" w14:textId="77777777" w:rsidR="00AC1121" w:rsidRPr="00397F62" w:rsidRDefault="00AC1121" w:rsidP="00C4123F">
      <w:pPr>
        <w:pStyle w:val="ListParagraph"/>
        <w:numPr>
          <w:ilvl w:val="0"/>
          <w:numId w:val="10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lica, koja su skupštini društva za osiguranje predlagala imenovanje ili razrješenje članova organa rukovodenja ili nadzora, ili drugu odluku za čije je usvajanje u skladu sa zakonom potrebna dvotrećinska većina, ili udruživanjem prava glasa ili na drugi način postigla usvajanje te odluke.</w:t>
      </w:r>
    </w:p>
    <w:p w14:paraId="7FD9152E" w14:textId="08FFF044" w:rsidR="00AC1121" w:rsidRPr="00397F62" w:rsidRDefault="001611F2"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w:t>
      </w:r>
      <w:r w:rsidR="00AC1121" w:rsidRPr="00397F62">
        <w:rPr>
          <w:rFonts w:ascii="Times New Roman" w:hAnsi="Times New Roman" w:cs="Times New Roman"/>
          <w:sz w:val="24"/>
          <w:szCs w:val="24"/>
        </w:rPr>
        <w:t>Kvalifikovani imalac je dužan za svako dalje sticanje u glasačkim pravima ili kapitalu društva za osiguranje, na osnovu kojih stiče ili prelazi 20%, 30% ili 50% udjela u glasačkim pravima ili kapitalu društva za osiguranje, odnosno ako bi društvo za osiguranje postalo zavisno društvo, dobiti prethodnu saglasnost Agencije za sticanje kvalifikovanog učešća.</w:t>
      </w:r>
    </w:p>
    <w:p w14:paraId="460E7282" w14:textId="530A277F" w:rsidR="00AC1121" w:rsidRPr="00397F62" w:rsidRDefault="001611F2"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(6) </w:t>
      </w:r>
      <w:r w:rsidR="00AC1121" w:rsidRPr="00397F62">
        <w:rPr>
          <w:rFonts w:ascii="Times New Roman" w:hAnsi="Times New Roman" w:cs="Times New Roman"/>
          <w:sz w:val="24"/>
          <w:szCs w:val="24"/>
        </w:rPr>
        <w:t>Kvalifikovani imalac koji namjerava da proda ili na drugi način otuđi akcije ispod nivoa za koji je dobio saglasnost Agencije iz st</w:t>
      </w:r>
      <w:r w:rsidR="00BD10AE" w:rsidRPr="00397F62">
        <w:rPr>
          <w:rFonts w:ascii="Times New Roman" w:hAnsi="Times New Roman" w:cs="Times New Roman"/>
          <w:sz w:val="24"/>
          <w:szCs w:val="24"/>
        </w:rPr>
        <w:t xml:space="preserve">. </w:t>
      </w:r>
      <w:r w:rsidR="00AC1121" w:rsidRPr="00397F62">
        <w:rPr>
          <w:rFonts w:ascii="Times New Roman" w:hAnsi="Times New Roman" w:cs="Times New Roman"/>
          <w:sz w:val="24"/>
          <w:szCs w:val="24"/>
        </w:rPr>
        <w:t xml:space="preserve">1 </w:t>
      </w:r>
      <w:r w:rsidR="00BD10AE" w:rsidRPr="00397F62">
        <w:rPr>
          <w:rFonts w:ascii="Times New Roman" w:hAnsi="Times New Roman" w:cs="Times New Roman"/>
          <w:sz w:val="24"/>
          <w:szCs w:val="24"/>
        </w:rPr>
        <w:t xml:space="preserve">i 2 </w:t>
      </w:r>
      <w:r w:rsidR="00AC1121" w:rsidRPr="00397F62">
        <w:rPr>
          <w:rFonts w:ascii="Times New Roman" w:hAnsi="Times New Roman" w:cs="Times New Roman"/>
          <w:sz w:val="24"/>
          <w:szCs w:val="24"/>
        </w:rPr>
        <w:t>ovog člana, dužan je da o tome prethodno obavijesti Agenciju.</w:t>
      </w:r>
    </w:p>
    <w:p w14:paraId="334BB52D" w14:textId="516B9535" w:rsidR="00AC1121" w:rsidRPr="00397F62" w:rsidRDefault="001611F2"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(7) </w:t>
      </w:r>
      <w:r w:rsidR="00AC1121" w:rsidRPr="00397F62">
        <w:rPr>
          <w:rFonts w:ascii="Times New Roman" w:hAnsi="Times New Roman" w:cs="Times New Roman"/>
          <w:sz w:val="24"/>
          <w:szCs w:val="24"/>
        </w:rPr>
        <w:t>Kvalifikovani imalac koji namjerava da, nakon prodaje odnosno otuđenja akcija iz stava 5 ovog člana, ponovo poveća kvalifikovano učešće, dužan je da Agenciji ponovo podnese zahtjev za dobijanje saglasnosti za sticanje tog učešća.</w:t>
      </w:r>
    </w:p>
    <w:p w14:paraId="7A7251EA" w14:textId="4B826A99" w:rsidR="00AC1121" w:rsidRPr="00397F62" w:rsidRDefault="001611F2"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(8) </w:t>
      </w:r>
      <w:r w:rsidR="00AC1121" w:rsidRPr="00397F62">
        <w:rPr>
          <w:rFonts w:ascii="Times New Roman" w:hAnsi="Times New Roman" w:cs="Times New Roman"/>
          <w:sz w:val="24"/>
          <w:szCs w:val="24"/>
        </w:rPr>
        <w:t xml:space="preserve">Saglasnost za sticanje kvalifikovanog učešća iz st. </w:t>
      </w:r>
      <w:r w:rsidR="00C931EA" w:rsidRPr="00397F62">
        <w:rPr>
          <w:rFonts w:ascii="Times New Roman" w:hAnsi="Times New Roman" w:cs="Times New Roman"/>
          <w:sz w:val="24"/>
          <w:szCs w:val="24"/>
        </w:rPr>
        <w:t>1</w:t>
      </w:r>
      <w:r w:rsidR="00AC1121" w:rsidRPr="00397F62">
        <w:rPr>
          <w:rFonts w:ascii="Times New Roman" w:hAnsi="Times New Roman" w:cs="Times New Roman"/>
          <w:sz w:val="24"/>
          <w:szCs w:val="24"/>
        </w:rPr>
        <w:t xml:space="preserve"> i </w:t>
      </w:r>
      <w:r w:rsidR="00C931EA" w:rsidRPr="00397F62">
        <w:rPr>
          <w:rFonts w:ascii="Times New Roman" w:hAnsi="Times New Roman" w:cs="Times New Roman"/>
          <w:sz w:val="24"/>
          <w:szCs w:val="24"/>
        </w:rPr>
        <w:t>2</w:t>
      </w:r>
      <w:r w:rsidR="00AC1121" w:rsidRPr="00397F62">
        <w:rPr>
          <w:rFonts w:ascii="Times New Roman" w:hAnsi="Times New Roman" w:cs="Times New Roman"/>
          <w:sz w:val="24"/>
          <w:szCs w:val="24"/>
        </w:rPr>
        <w:t xml:space="preserve"> ovog člana prestaje da važi ako podnosilac zahtjeva, u roku od </w:t>
      </w:r>
      <w:r w:rsidR="00AF6B4B" w:rsidRPr="00397F62">
        <w:rPr>
          <w:rFonts w:ascii="Times New Roman" w:hAnsi="Times New Roman" w:cs="Times New Roman"/>
          <w:sz w:val="24"/>
          <w:szCs w:val="24"/>
        </w:rPr>
        <w:t>180 dana o</w:t>
      </w:r>
      <w:r w:rsidR="00AC1121" w:rsidRPr="00397F62">
        <w:rPr>
          <w:rFonts w:ascii="Times New Roman" w:hAnsi="Times New Roman" w:cs="Times New Roman"/>
          <w:sz w:val="24"/>
          <w:szCs w:val="24"/>
        </w:rPr>
        <w:t xml:space="preserve">d dana izdavanja saglasnosti, ne stekne akcije za koje je saglasnost data, osim ako Agencija nije u rješenju kojim odobrava sticanje odredila krajnji rok do kojeg se sticanje mora sprovesti. </w:t>
      </w:r>
    </w:p>
    <w:p w14:paraId="0EBD84A8" w14:textId="26C11BFF" w:rsidR="00AC1121" w:rsidRPr="00397F62" w:rsidRDefault="001611F2"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(9) </w:t>
      </w:r>
      <w:r w:rsidR="00AC1121" w:rsidRPr="00397F62">
        <w:rPr>
          <w:rFonts w:ascii="Times New Roman" w:hAnsi="Times New Roman" w:cs="Times New Roman"/>
          <w:sz w:val="24"/>
          <w:szCs w:val="24"/>
        </w:rPr>
        <w:t>Na obrazloženi zahtjev lica koje, direktno ili indirektno, namjerava da stekne kvalifikovano učešće u društvu za osiguranje Agencija može produžiti rok za sticanje kvalifikovanog učešća.</w:t>
      </w:r>
    </w:p>
    <w:p w14:paraId="484B2B35" w14:textId="77777777" w:rsidR="00284926" w:rsidRPr="00397F62" w:rsidRDefault="00284926" w:rsidP="00284926">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Glasačka prava</w:t>
      </w:r>
    </w:p>
    <w:p w14:paraId="06C56DEB" w14:textId="112E2FE2" w:rsidR="00284926" w:rsidRPr="00397F62" w:rsidRDefault="00284926" w:rsidP="00284926">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6</w:t>
      </w:r>
      <w:r w:rsidR="00993533" w:rsidRPr="00397F62">
        <w:rPr>
          <w:rFonts w:ascii="Times New Roman" w:hAnsi="Times New Roman" w:cs="Times New Roman"/>
          <w:b/>
          <w:bCs/>
          <w:color w:val="000000"/>
          <w:sz w:val="24"/>
          <w:szCs w:val="24"/>
        </w:rPr>
        <w:t>1</w:t>
      </w:r>
    </w:p>
    <w:p w14:paraId="7E17AA23" w14:textId="6CEBD16C" w:rsidR="00284926" w:rsidRPr="00397F62" w:rsidRDefault="00284926" w:rsidP="00EE77DC">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(1) Za potrebe glave V</w:t>
      </w:r>
      <w:r w:rsidR="00330977" w:rsidRPr="00397F62">
        <w:rPr>
          <w:rFonts w:ascii="Times New Roman" w:hAnsi="Times New Roman" w:cs="Times New Roman"/>
          <w:bCs/>
          <w:color w:val="000000"/>
          <w:sz w:val="24"/>
          <w:szCs w:val="24"/>
        </w:rPr>
        <w:t xml:space="preserve"> poglavlje I</w:t>
      </w:r>
      <w:r w:rsidRPr="00397F62">
        <w:rPr>
          <w:rFonts w:ascii="Times New Roman" w:hAnsi="Times New Roman" w:cs="Times New Roman"/>
          <w:bCs/>
          <w:color w:val="000000"/>
          <w:sz w:val="24"/>
          <w:szCs w:val="24"/>
        </w:rPr>
        <w:t xml:space="preserve"> ovog zakona na odgovarajući se način primjenjuju odredbe zakona</w:t>
      </w:r>
      <w:r w:rsidR="00330977" w:rsidRPr="00397F62">
        <w:rPr>
          <w:rFonts w:ascii="Times New Roman" w:hAnsi="Times New Roman" w:cs="Times New Roman"/>
          <w:bCs/>
          <w:color w:val="000000"/>
          <w:sz w:val="24"/>
          <w:szCs w:val="24"/>
        </w:rPr>
        <w:t xml:space="preserve"> </w:t>
      </w:r>
      <w:r w:rsidRPr="00397F62">
        <w:rPr>
          <w:rFonts w:ascii="Times New Roman" w:hAnsi="Times New Roman" w:cs="Times New Roman"/>
          <w:bCs/>
          <w:color w:val="000000"/>
          <w:sz w:val="24"/>
          <w:szCs w:val="24"/>
        </w:rPr>
        <w:t>kojim se uređuje tržište kapitala.</w:t>
      </w:r>
    </w:p>
    <w:p w14:paraId="1CD4A35B" w14:textId="77777777" w:rsidR="00284926" w:rsidRPr="00397F62" w:rsidRDefault="00284926" w:rsidP="00EE77DC">
      <w:pPr>
        <w:pStyle w:val="ListParagraph"/>
        <w:autoSpaceDE w:val="0"/>
        <w:autoSpaceDN w:val="0"/>
        <w:adjustRightInd w:val="0"/>
        <w:spacing w:after="0" w:line="240" w:lineRule="auto"/>
        <w:ind w:left="1178"/>
        <w:jc w:val="both"/>
        <w:rPr>
          <w:rFonts w:ascii="Times New Roman" w:hAnsi="Times New Roman" w:cs="Times New Roman"/>
          <w:bCs/>
          <w:color w:val="000000"/>
          <w:sz w:val="24"/>
          <w:szCs w:val="24"/>
        </w:rPr>
      </w:pPr>
    </w:p>
    <w:p w14:paraId="7A3BA6E0" w14:textId="718554DA" w:rsidR="005E7A53" w:rsidRPr="00397F62" w:rsidRDefault="00330977" w:rsidP="00EE77DC">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(2)</w:t>
      </w:r>
      <w:r w:rsidR="00284926" w:rsidRPr="00397F62">
        <w:rPr>
          <w:rFonts w:ascii="Times New Roman" w:hAnsi="Times New Roman" w:cs="Times New Roman"/>
          <w:bCs/>
          <w:color w:val="000000"/>
          <w:sz w:val="24"/>
          <w:szCs w:val="24"/>
        </w:rPr>
        <w:t>Pri procjeni visine kvalifikovanog učešća neće se uzeti u obzir glasačka prava ili akcije koje investiciona društva ili kreditne institucije imaju kao rezultat pružanja investicione usluge sprovođenja ponude, odnosno prodaje finansijskih instrumenata uz obavezu otkupa u skladu sa zakonom kojim se uređuje tržište kapitala, ako se ta prava ne koriste za ostvarivanje uticaja na upravljanje izdavaocem i ako se navedene akcije ne drže duže od godine dana od dana sticanja.</w:t>
      </w:r>
    </w:p>
    <w:p w14:paraId="4750C47F" w14:textId="77777777" w:rsidR="00284926" w:rsidRPr="00397F62" w:rsidRDefault="00284926" w:rsidP="00EE77DC">
      <w:pPr>
        <w:pStyle w:val="ListParagraph"/>
        <w:autoSpaceDE w:val="0"/>
        <w:autoSpaceDN w:val="0"/>
        <w:adjustRightInd w:val="0"/>
        <w:spacing w:after="0" w:line="240" w:lineRule="auto"/>
        <w:ind w:left="1178"/>
        <w:jc w:val="both"/>
        <w:rPr>
          <w:rFonts w:ascii="Times New Roman" w:hAnsi="Times New Roman" w:cs="Times New Roman"/>
          <w:bCs/>
          <w:color w:val="000000"/>
          <w:sz w:val="24"/>
          <w:szCs w:val="24"/>
        </w:rPr>
      </w:pPr>
    </w:p>
    <w:p w14:paraId="2A4235A3" w14:textId="70F4CBCF"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Postupanje po zahtjevu za dobijanje saglasnosti za sticanje kvalifikovanog učešća</w:t>
      </w:r>
    </w:p>
    <w:p w14:paraId="491072A0" w14:textId="653EC06E"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3B2BA2" w:rsidRPr="00397F62">
        <w:rPr>
          <w:rFonts w:ascii="Times New Roman" w:hAnsi="Times New Roman" w:cs="Times New Roman"/>
          <w:b/>
          <w:bCs/>
          <w:color w:val="000000"/>
          <w:sz w:val="24"/>
          <w:szCs w:val="24"/>
        </w:rPr>
        <w:t>6</w:t>
      </w:r>
      <w:r w:rsidR="00993533" w:rsidRPr="00397F62">
        <w:rPr>
          <w:rFonts w:ascii="Times New Roman" w:hAnsi="Times New Roman" w:cs="Times New Roman"/>
          <w:b/>
          <w:bCs/>
          <w:color w:val="000000"/>
          <w:sz w:val="24"/>
          <w:szCs w:val="24"/>
        </w:rPr>
        <w:t>2</w:t>
      </w:r>
    </w:p>
    <w:p w14:paraId="6D1807A7" w14:textId="155BC521" w:rsidR="001611F2" w:rsidRPr="00397F62" w:rsidRDefault="001611F2" w:rsidP="00C4123F">
      <w:p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(1) Agencija u postupku po zahtjevu za sticanje kvalifikovanog učešća podobnost podnosioca zahtjeva cijeni na osnovu:</w:t>
      </w:r>
    </w:p>
    <w:p w14:paraId="4DEA8655" w14:textId="6E497E4A" w:rsidR="001611F2" w:rsidRPr="00397F62" w:rsidRDefault="001611F2" w:rsidP="00C4123F">
      <w:pPr>
        <w:pStyle w:val="ListParagraph"/>
        <w:numPr>
          <w:ilvl w:val="0"/>
          <w:numId w:val="104"/>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poslovne reputacije podnosioca zahtjeva;</w:t>
      </w:r>
    </w:p>
    <w:p w14:paraId="39303DAD" w14:textId="08464A63" w:rsidR="001611F2" w:rsidRPr="00397F62" w:rsidRDefault="001611F2" w:rsidP="00C4123F">
      <w:pPr>
        <w:pStyle w:val="ListParagraph"/>
        <w:numPr>
          <w:ilvl w:val="0"/>
          <w:numId w:val="104"/>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ugleda, sposobnosti i iskustva lica koja će, nakon sticanja, voditi poslove društva za osiguranje;</w:t>
      </w:r>
    </w:p>
    <w:p w14:paraId="0ABAE4AD" w14:textId="4612FF72" w:rsidR="001611F2" w:rsidRPr="00397F62" w:rsidRDefault="001611F2" w:rsidP="00C4123F">
      <w:pPr>
        <w:pStyle w:val="ListParagraph"/>
        <w:numPr>
          <w:ilvl w:val="0"/>
          <w:numId w:val="104"/>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finansijskog stanja podnosioca zahtjeva, posebno u odnosu na vrstu poslova koje obavlja društvo za osiguranje u kojem se stiče kvalifikovano učešće;</w:t>
      </w:r>
    </w:p>
    <w:p w14:paraId="3EE3779F" w14:textId="1387B7BF" w:rsidR="001611F2" w:rsidRPr="00397F62" w:rsidRDefault="00706616" w:rsidP="00C4123F">
      <w:pPr>
        <w:pStyle w:val="ListParagraph"/>
        <w:numPr>
          <w:ilvl w:val="0"/>
          <w:numId w:val="104"/>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mogućnosti društva za osiguranje </w:t>
      </w:r>
      <w:r w:rsidR="00023A48" w:rsidRPr="00397F62">
        <w:rPr>
          <w:rFonts w:ascii="Times New Roman" w:hAnsi="Times New Roman" w:cs="Times New Roman"/>
          <w:sz w:val="24"/>
          <w:szCs w:val="24"/>
        </w:rPr>
        <w:t>da u kontinuitetu ispunjava uslove iz ovog zakona</w:t>
      </w:r>
      <w:r w:rsidRPr="00397F62">
        <w:rPr>
          <w:rFonts w:ascii="Times New Roman" w:hAnsi="Times New Roman" w:cs="Times New Roman"/>
          <w:sz w:val="24"/>
          <w:szCs w:val="24"/>
        </w:rPr>
        <w:t xml:space="preserve">, a za </w:t>
      </w:r>
      <w:r w:rsidR="009A2F1C" w:rsidRPr="00397F62">
        <w:rPr>
          <w:rFonts w:ascii="Times New Roman" w:hAnsi="Times New Roman" w:cs="Times New Roman"/>
          <w:sz w:val="24"/>
          <w:szCs w:val="24"/>
        </w:rPr>
        <w:t xml:space="preserve">društva u </w:t>
      </w:r>
      <w:r w:rsidRPr="00397F62">
        <w:rPr>
          <w:rFonts w:ascii="Times New Roman" w:hAnsi="Times New Roman" w:cs="Times New Roman"/>
          <w:sz w:val="24"/>
          <w:szCs w:val="24"/>
        </w:rPr>
        <w:t>grup</w:t>
      </w:r>
      <w:r w:rsidR="009A2F1C" w:rsidRPr="00397F62">
        <w:rPr>
          <w:rFonts w:ascii="Times New Roman" w:hAnsi="Times New Roman" w:cs="Times New Roman"/>
          <w:sz w:val="24"/>
          <w:szCs w:val="24"/>
        </w:rPr>
        <w:t>i</w:t>
      </w:r>
      <w:r w:rsidRPr="00397F62">
        <w:rPr>
          <w:rFonts w:ascii="Times New Roman" w:hAnsi="Times New Roman" w:cs="Times New Roman"/>
          <w:sz w:val="24"/>
          <w:szCs w:val="24"/>
        </w:rPr>
        <w:t xml:space="preserve">, posebno prema tome ima li grupa, čiji će član postati društvo za osiguranje, strukturu koja omogućava sprovođenje djelotvornog nadzora, djelotvornu razmjenu  informacija i podjelu odgovornosti među nadležnim nadzornim organima </w:t>
      </w:r>
      <w:r w:rsidR="001611F2" w:rsidRPr="00397F62">
        <w:rPr>
          <w:rFonts w:ascii="Times New Roman" w:hAnsi="Times New Roman" w:cs="Times New Roman"/>
          <w:sz w:val="24"/>
          <w:szCs w:val="24"/>
        </w:rPr>
        <w:t>i</w:t>
      </w:r>
    </w:p>
    <w:p w14:paraId="0738E2DF" w14:textId="664D1367" w:rsidR="00EA4E67" w:rsidRPr="00397F62" w:rsidRDefault="00706616" w:rsidP="00C4123F">
      <w:pPr>
        <w:pStyle w:val="ListParagraph"/>
        <w:numPr>
          <w:ilvl w:val="0"/>
          <w:numId w:val="104"/>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postojanja opravdanih razloga za sumnju, shodno propisima o sprječavanju pranja novca i finansiranja terorizma, da se u vezi sa predmetnim sticanjem sprovodi ili pokušava sprovesti pranje novca ili finansiranje terorizma, ili da predmetno sticanje može povećati rizik od pranja novca ili finansiranja terorizma.</w:t>
      </w:r>
      <w:r w:rsidR="00EA4E67" w:rsidRPr="00397F62">
        <w:rPr>
          <w:rFonts w:ascii="Times New Roman" w:hAnsi="Times New Roman" w:cs="Times New Roman"/>
          <w:sz w:val="24"/>
          <w:szCs w:val="24"/>
        </w:rPr>
        <w:t xml:space="preserve"> </w:t>
      </w:r>
    </w:p>
    <w:p w14:paraId="4BB019D4" w14:textId="3BD1DCFF" w:rsidR="00706616" w:rsidRPr="00397F62" w:rsidRDefault="00EA4E67" w:rsidP="00C4123F">
      <w:pPr>
        <w:spacing w:line="240" w:lineRule="auto"/>
        <w:jc w:val="both"/>
        <w:rPr>
          <w:rFonts w:ascii="Times New Roman" w:hAnsi="Times New Roman" w:cs="Times New Roman"/>
          <w:strike/>
          <w:sz w:val="24"/>
          <w:szCs w:val="24"/>
        </w:rPr>
      </w:pPr>
      <w:r w:rsidRPr="00397F62">
        <w:rPr>
          <w:rFonts w:ascii="Times New Roman" w:hAnsi="Times New Roman" w:cs="Times New Roman"/>
          <w:sz w:val="24"/>
          <w:szCs w:val="24"/>
        </w:rPr>
        <w:t xml:space="preserve">(2) </w:t>
      </w:r>
      <w:r w:rsidR="00706616" w:rsidRPr="00397F62">
        <w:rPr>
          <w:rFonts w:ascii="Times New Roman" w:hAnsi="Times New Roman" w:cs="Times New Roman"/>
          <w:sz w:val="24"/>
          <w:szCs w:val="24"/>
        </w:rPr>
        <w:t>Agencija može radi pribavljanja potrebnih informacija obaviti provjeru podataka koje je dostavio namjeravani sticalac kvalifikovanog učešća</w:t>
      </w:r>
      <w:r w:rsidR="005519D5" w:rsidRPr="00397F62">
        <w:rPr>
          <w:rFonts w:ascii="Times New Roman" w:hAnsi="Times New Roman" w:cs="Times New Roman"/>
          <w:sz w:val="24"/>
          <w:szCs w:val="24"/>
        </w:rPr>
        <w:t>, odnosno podnosilac zahtjeva</w:t>
      </w:r>
      <w:r w:rsidR="00C618D6" w:rsidRPr="00397F62">
        <w:rPr>
          <w:rFonts w:ascii="Times New Roman" w:hAnsi="Times New Roman" w:cs="Times New Roman"/>
          <w:sz w:val="24"/>
          <w:szCs w:val="24"/>
        </w:rPr>
        <w:t>.</w:t>
      </w:r>
    </w:p>
    <w:p w14:paraId="44C9A87B" w14:textId="0F7F02AA" w:rsidR="00754724" w:rsidRPr="00397F62" w:rsidRDefault="003154E5"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w:t>
      </w:r>
      <w:r w:rsidR="001611F2" w:rsidRPr="00397F62">
        <w:rPr>
          <w:rFonts w:ascii="Times New Roman" w:hAnsi="Times New Roman" w:cs="Times New Roman"/>
          <w:sz w:val="24"/>
          <w:szCs w:val="24"/>
        </w:rPr>
        <w:t>(</w:t>
      </w:r>
      <w:r w:rsidR="00EA4E67" w:rsidRPr="00397F62">
        <w:rPr>
          <w:rFonts w:ascii="Times New Roman" w:hAnsi="Times New Roman" w:cs="Times New Roman"/>
          <w:sz w:val="24"/>
          <w:szCs w:val="24"/>
        </w:rPr>
        <w:t>3</w:t>
      </w:r>
      <w:r w:rsidR="001611F2" w:rsidRPr="00397F62">
        <w:rPr>
          <w:rFonts w:ascii="Times New Roman" w:hAnsi="Times New Roman" w:cs="Times New Roman"/>
          <w:sz w:val="24"/>
          <w:szCs w:val="24"/>
        </w:rPr>
        <w:t>) Agencija će prilikom procjene podobnosti podnosioca zahtjeva ispitati i primjerenost izvora sredstava kojima podnosilac zahtjeva namjerava steći kvalifikovano učešće društva za osiguranje.</w:t>
      </w:r>
    </w:p>
    <w:p w14:paraId="2A1E7C79" w14:textId="7E56FB54" w:rsidR="00284926" w:rsidRPr="00397F62" w:rsidRDefault="00284926"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(4) Ako Agencija primi obavještenje o dva ili više zahtjeva za sticanje ili povećanje kvalifikovanog učešća u istom društvu za osiguranje, po primljenim zahtjevima postupa nediskriminatorno.</w:t>
      </w:r>
    </w:p>
    <w:p w14:paraId="61AE946E" w14:textId="77777777" w:rsidR="000D6DBD" w:rsidRPr="00397F62" w:rsidRDefault="000D6DBD"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030B9B6B" w14:textId="77777777" w:rsidR="00754724" w:rsidRPr="00397F62" w:rsidRDefault="00754724" w:rsidP="00C4123F">
      <w:pPr>
        <w:pStyle w:val="ListParagraph"/>
        <w:autoSpaceDE w:val="0"/>
        <w:autoSpaceDN w:val="0"/>
        <w:adjustRightInd w:val="0"/>
        <w:spacing w:after="0" w:line="240" w:lineRule="auto"/>
        <w:jc w:val="both"/>
        <w:rPr>
          <w:rFonts w:ascii="Times New Roman" w:hAnsi="Times New Roman" w:cs="Times New Roman"/>
          <w:bCs/>
          <w:color w:val="000000"/>
          <w:sz w:val="24"/>
          <w:szCs w:val="24"/>
        </w:rPr>
      </w:pPr>
    </w:p>
    <w:p w14:paraId="6F561B3B"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Promjene kvalifikovanog učešća</w:t>
      </w:r>
    </w:p>
    <w:p w14:paraId="555F8B97" w14:textId="2E1F0D86"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Član </w:t>
      </w:r>
      <w:r w:rsidR="007B2F06" w:rsidRPr="00397F62">
        <w:rPr>
          <w:rFonts w:ascii="Times New Roman" w:hAnsi="Times New Roman" w:cs="Times New Roman"/>
          <w:b/>
          <w:bCs/>
          <w:color w:val="000000"/>
          <w:sz w:val="24"/>
          <w:szCs w:val="24"/>
        </w:rPr>
        <w:t>63</w:t>
      </w:r>
    </w:p>
    <w:p w14:paraId="46504496" w14:textId="58B49723" w:rsidR="00E350DA" w:rsidRPr="00397F62" w:rsidRDefault="00E350D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 Društvo za osiguranje dužno je da, bez odlaganja, obavijesti Agencij</w:t>
      </w:r>
      <w:r w:rsidR="0008568A" w:rsidRPr="00397F62">
        <w:rPr>
          <w:rFonts w:ascii="Times New Roman" w:hAnsi="Times New Roman" w:cs="Times New Roman"/>
          <w:sz w:val="24"/>
          <w:szCs w:val="24"/>
        </w:rPr>
        <w:t>u</w:t>
      </w:r>
      <w:r w:rsidRPr="00397F62">
        <w:rPr>
          <w:rFonts w:ascii="Times New Roman" w:hAnsi="Times New Roman" w:cs="Times New Roman"/>
          <w:sz w:val="24"/>
          <w:szCs w:val="24"/>
        </w:rPr>
        <w:t xml:space="preserve"> o svakoj promjeni u kvalifikovanom učešću u kapitalu društva. </w:t>
      </w:r>
    </w:p>
    <w:p w14:paraId="10640DCE" w14:textId="75B26C51" w:rsidR="00E350DA" w:rsidRPr="00397F62" w:rsidRDefault="00E350D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Ukoliko se </w:t>
      </w:r>
      <w:r w:rsidR="001F025E" w:rsidRPr="00397F62">
        <w:rPr>
          <w:rFonts w:ascii="Times New Roman" w:hAnsi="Times New Roman" w:cs="Times New Roman"/>
          <w:sz w:val="24"/>
          <w:szCs w:val="24"/>
        </w:rPr>
        <w:t xml:space="preserve">kvalifikovano </w:t>
      </w:r>
      <w:r w:rsidRPr="00397F62">
        <w:rPr>
          <w:rFonts w:ascii="Times New Roman" w:hAnsi="Times New Roman" w:cs="Times New Roman"/>
          <w:sz w:val="24"/>
          <w:szCs w:val="24"/>
        </w:rPr>
        <w:t>učešće poveća zbog smanjenja kapitala društva za osiguranje</w:t>
      </w:r>
      <w:r w:rsidR="00F244BA" w:rsidRPr="00397F62">
        <w:rPr>
          <w:rFonts w:ascii="Times New Roman" w:hAnsi="Times New Roman" w:cs="Times New Roman"/>
          <w:sz w:val="24"/>
          <w:szCs w:val="24"/>
        </w:rPr>
        <w:t xml:space="preserve">, odnosno na drugi </w:t>
      </w:r>
      <w:r w:rsidRPr="00397F62">
        <w:rPr>
          <w:rFonts w:ascii="Times New Roman" w:hAnsi="Times New Roman" w:cs="Times New Roman"/>
          <w:sz w:val="24"/>
          <w:szCs w:val="24"/>
        </w:rPr>
        <w:t xml:space="preserve">način </w:t>
      </w:r>
      <w:r w:rsidR="001F025E" w:rsidRPr="00397F62">
        <w:rPr>
          <w:rFonts w:ascii="Times New Roman" w:hAnsi="Times New Roman" w:cs="Times New Roman"/>
          <w:sz w:val="24"/>
          <w:szCs w:val="24"/>
        </w:rPr>
        <w:t>dosti</w:t>
      </w:r>
      <w:r w:rsidR="00F244BA" w:rsidRPr="00397F62">
        <w:rPr>
          <w:rFonts w:ascii="Times New Roman" w:hAnsi="Times New Roman" w:cs="Times New Roman"/>
          <w:sz w:val="24"/>
          <w:szCs w:val="24"/>
        </w:rPr>
        <w:t>gne</w:t>
      </w:r>
      <w:r w:rsidR="006714DF" w:rsidRPr="00397F62">
        <w:rPr>
          <w:rFonts w:ascii="Times New Roman" w:hAnsi="Times New Roman" w:cs="Times New Roman"/>
          <w:sz w:val="24"/>
          <w:szCs w:val="24"/>
        </w:rPr>
        <w:t xml:space="preserve"> </w:t>
      </w:r>
      <w:r w:rsidRPr="00397F62">
        <w:rPr>
          <w:rFonts w:ascii="Times New Roman" w:hAnsi="Times New Roman" w:cs="Times New Roman"/>
          <w:sz w:val="24"/>
          <w:szCs w:val="24"/>
        </w:rPr>
        <w:t>ili pre</w:t>
      </w:r>
      <w:r w:rsidR="00F244BA" w:rsidRPr="00397F62">
        <w:rPr>
          <w:rFonts w:ascii="Times New Roman" w:hAnsi="Times New Roman" w:cs="Times New Roman"/>
          <w:sz w:val="24"/>
          <w:szCs w:val="24"/>
        </w:rPr>
        <w:t>đe</w:t>
      </w:r>
      <w:r w:rsidRPr="00397F62">
        <w:rPr>
          <w:rFonts w:ascii="Times New Roman" w:hAnsi="Times New Roman" w:cs="Times New Roman"/>
          <w:sz w:val="24"/>
          <w:szCs w:val="24"/>
        </w:rPr>
        <w:t xml:space="preserve"> </w:t>
      </w:r>
      <w:r w:rsidR="009A31F4" w:rsidRPr="00397F62">
        <w:rPr>
          <w:rFonts w:ascii="Times New Roman" w:hAnsi="Times New Roman" w:cs="Times New Roman"/>
          <w:sz w:val="24"/>
          <w:szCs w:val="24"/>
        </w:rPr>
        <w:t>pragove iz člana 60 stav 2 ovog zakona</w:t>
      </w:r>
      <w:r w:rsidRPr="00397F62">
        <w:rPr>
          <w:rFonts w:ascii="Times New Roman" w:hAnsi="Times New Roman" w:cs="Times New Roman"/>
          <w:sz w:val="24"/>
          <w:szCs w:val="24"/>
        </w:rPr>
        <w:t>, imalac</w:t>
      </w:r>
      <w:r w:rsidR="009A31F4" w:rsidRPr="00397F62">
        <w:rPr>
          <w:rFonts w:ascii="Times New Roman" w:hAnsi="Times New Roman" w:cs="Times New Roman"/>
          <w:sz w:val="24"/>
          <w:szCs w:val="24"/>
        </w:rPr>
        <w:t xml:space="preserve"> akcija</w:t>
      </w:r>
      <w:r w:rsidRPr="00397F62">
        <w:rPr>
          <w:rFonts w:ascii="Times New Roman" w:hAnsi="Times New Roman" w:cs="Times New Roman"/>
          <w:sz w:val="24"/>
          <w:szCs w:val="24"/>
        </w:rPr>
        <w:t xml:space="preserve"> je dužan da podnese zahtjev Agenciji za dalje sticanje učešća u kapitalu u roku od 30 dana od dana kada je saznao ili morao saznati da se njegovo učešće povećalo zbog djelovanja društva za osiguranje.</w:t>
      </w:r>
    </w:p>
    <w:p w14:paraId="69724D1C" w14:textId="62876879" w:rsidR="00E350DA" w:rsidRPr="00397F62" w:rsidRDefault="00E350D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(3) Kada kvalifikovani imalac iz stava 2 ovog člana ne pribavi prethodnu saglasnost Agencije za sticanje tog učešća na dio učešća koji je na taj način stekao, prema tom imaocu primjenjuje se član 72 ovog zakona.</w:t>
      </w:r>
    </w:p>
    <w:p w14:paraId="61050AA1" w14:textId="3FD5A78A" w:rsidR="00E350DA" w:rsidRPr="00397F62" w:rsidRDefault="00E350D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Izuzetno, kvalifikovani imalac iz druge države članice nije dužan da prijavi dostizanje nivoa učešća </w:t>
      </w:r>
      <w:r w:rsidR="00CC4760" w:rsidRPr="00397F62">
        <w:rPr>
          <w:rFonts w:ascii="Times New Roman" w:hAnsi="Times New Roman" w:cs="Times New Roman"/>
          <w:sz w:val="24"/>
          <w:szCs w:val="24"/>
        </w:rPr>
        <w:t xml:space="preserve">od 30% </w:t>
      </w:r>
      <w:r w:rsidRPr="00397F62">
        <w:rPr>
          <w:rFonts w:ascii="Times New Roman" w:hAnsi="Times New Roman" w:cs="Times New Roman"/>
          <w:sz w:val="24"/>
          <w:szCs w:val="24"/>
        </w:rPr>
        <w:t>kad se prijavljuje za sticanje u</w:t>
      </w:r>
      <w:r w:rsidR="006841EE" w:rsidRPr="00397F62">
        <w:rPr>
          <w:rFonts w:ascii="Times New Roman" w:hAnsi="Times New Roman" w:cs="Times New Roman"/>
          <w:sz w:val="24"/>
          <w:szCs w:val="24"/>
        </w:rPr>
        <w:t>češća</w:t>
      </w:r>
      <w:r w:rsidR="00CC4760" w:rsidRPr="00397F62">
        <w:rPr>
          <w:rFonts w:ascii="Times New Roman" w:hAnsi="Times New Roman" w:cs="Times New Roman"/>
          <w:sz w:val="24"/>
          <w:szCs w:val="24"/>
        </w:rPr>
        <w:t xml:space="preserve"> od 33%</w:t>
      </w:r>
      <w:r w:rsidRPr="00397F62">
        <w:rPr>
          <w:rFonts w:ascii="Times New Roman" w:hAnsi="Times New Roman" w:cs="Times New Roman"/>
          <w:sz w:val="24"/>
          <w:szCs w:val="24"/>
        </w:rPr>
        <w:t xml:space="preserve">. </w:t>
      </w:r>
    </w:p>
    <w:p w14:paraId="1975AC11" w14:textId="27DB4729" w:rsidR="00E350DA" w:rsidRPr="00397F62" w:rsidRDefault="00E350D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(5) Kvalifikovani imalac iz druge države članice nije dužan da prijavi smanjivanje učešća na nivo od 30% kada prethodno prijavi smanjenje na 33% učešća.</w:t>
      </w:r>
    </w:p>
    <w:p w14:paraId="2BEB50E8" w14:textId="77777777" w:rsidR="006714DF" w:rsidRPr="00397F62" w:rsidRDefault="006714DF"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72F7092E" w14:textId="77777777" w:rsidR="006714DF" w:rsidRPr="00397F62" w:rsidRDefault="006714DF"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779D1DA8" w14:textId="7D8BB04A"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Odlučivanje o zahtjevu za izdavanje saglasnosti za sticanje kvalifikovanog učešća</w:t>
      </w:r>
    </w:p>
    <w:p w14:paraId="6187B795" w14:textId="3229AE1D"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136196" w:rsidRPr="00397F62">
        <w:rPr>
          <w:rFonts w:ascii="Times New Roman" w:hAnsi="Times New Roman" w:cs="Times New Roman"/>
          <w:b/>
          <w:bCs/>
          <w:color w:val="000000"/>
          <w:sz w:val="24"/>
          <w:szCs w:val="24"/>
        </w:rPr>
        <w:t>64</w:t>
      </w:r>
    </w:p>
    <w:p w14:paraId="63293544" w14:textId="3234C304"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je dužna da, u roku od dva dana od dana prijema urednog zahtjeva za dobijanje saglasnosti za sticanje odnosno povećanje kvalifikovanog učešća, podnosiocu zahtjeva izda pisanu potvrdu o prijemu zahtjeva i obavijesti ga o danu isteka roka za odlučivanje.</w:t>
      </w:r>
    </w:p>
    <w:p w14:paraId="3EED513D" w14:textId="66A5FFF2"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(2) Urednim zahtjevom iz stava 1 ovog člana smatra se zahtjev uz koji je priložena kompletna dokumentacija propisana podzakonskim aktom iz člana 73 ovog zakona i kada su dostavljene dodatne informacije ili dokumentacija iz stava 5 ovog člana.</w:t>
      </w:r>
    </w:p>
    <w:p w14:paraId="31525B57" w14:textId="4F492D85"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(3) Kada uz zahtjev nije priložena sva dokumentacija propisana ovim zakonom i podzakonskim aktom iz člana 73 ovog zakona, Agencija će u primjerenom roku obavijestiti podnosioca zahtjeva da istu dostavi, a po prijemu iste Agencija će izdati potvrdu iz stava 1 ovog člana.</w:t>
      </w:r>
    </w:p>
    <w:p w14:paraId="3F86EBB4" w14:textId="09D26F29"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Agencija je dužna da o zahtjevu iz stava 1 ovog člana odluči u roku od 60 radnih dana od dana izdavanja potvrde iz stava 1 ovog člana. </w:t>
      </w:r>
    </w:p>
    <w:p w14:paraId="360D1CBA" w14:textId="29B87652"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(5) Ako su za odlučivanje po zahtjevu iz stava 1 ovog člana potrebni dodatni podaci i informacije, Agencija može, u roku od 50 radnih dana od dana prijema urednog zahtjeva, tražiti od podnosioca zahtjeva da dostavi te dodatne podatke i informacije.</w:t>
      </w:r>
    </w:p>
    <w:p w14:paraId="3013D839" w14:textId="431B47D2"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(6) Za dostavljanje podataka i informacija iz stava 5 ovog člana Agencija može podnosiocu zahtjeva odrediti rok od najviše 20 radnih dana od dana prijema zahtjeva za dostavljanje dodatnih podataka i informacija i u tom roku nastupa mirovanje postupka.</w:t>
      </w:r>
    </w:p>
    <w:p w14:paraId="045AD595" w14:textId="34572C59"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(7) Izuzetno, Agencija može produžiti rok iz stava 6 ovog člana na najduže 30 radnih dana u sljedećim slučajevima:</w:t>
      </w:r>
    </w:p>
    <w:p w14:paraId="2BC0648F" w14:textId="77777777" w:rsidR="00347A2E" w:rsidRPr="00397F62" w:rsidRDefault="00347A2E" w:rsidP="00C4123F">
      <w:pPr>
        <w:pStyle w:val="ListParagraph"/>
        <w:numPr>
          <w:ilvl w:val="0"/>
          <w:numId w:val="105"/>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ako podnosilac zahtjeva nema sjedište u Crnoj Gori odnosno državi članici Evropske unije;</w:t>
      </w:r>
    </w:p>
    <w:p w14:paraId="0CEBC77B" w14:textId="7A8D1B9E" w:rsidR="00347A2E" w:rsidRPr="00397F62" w:rsidRDefault="00347A2E" w:rsidP="00C4123F">
      <w:pPr>
        <w:pStyle w:val="ListParagraph"/>
        <w:numPr>
          <w:ilvl w:val="0"/>
          <w:numId w:val="105"/>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 xml:space="preserve">ako podnosilac zahtjeva nije subjekt nadzora po ovom zakonu ili zakonu države sjedišta. </w:t>
      </w:r>
    </w:p>
    <w:p w14:paraId="4C5073AD" w14:textId="40213BAA"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(8) Lice koje je dobilo saglasnost Agencije za sticanje kvalifikovanog učešća u društvu za osiguranje dužn</w:t>
      </w:r>
      <w:r w:rsidR="00CC49BB" w:rsidRPr="00397F62">
        <w:rPr>
          <w:rFonts w:ascii="Times New Roman" w:hAnsi="Times New Roman" w:cs="Times New Roman"/>
          <w:sz w:val="24"/>
          <w:szCs w:val="24"/>
        </w:rPr>
        <w:t>o</w:t>
      </w:r>
      <w:r w:rsidRPr="00397F62">
        <w:rPr>
          <w:rFonts w:ascii="Times New Roman" w:hAnsi="Times New Roman" w:cs="Times New Roman"/>
          <w:sz w:val="24"/>
          <w:szCs w:val="24"/>
        </w:rPr>
        <w:t xml:space="preserve"> je </w:t>
      </w:r>
      <w:r w:rsidR="00CC49BB" w:rsidRPr="00397F62">
        <w:rPr>
          <w:rFonts w:ascii="Times New Roman" w:hAnsi="Times New Roman" w:cs="Times New Roman"/>
          <w:sz w:val="24"/>
          <w:szCs w:val="24"/>
        </w:rPr>
        <w:t xml:space="preserve">da </w:t>
      </w:r>
      <w:r w:rsidRPr="00397F62">
        <w:rPr>
          <w:rFonts w:ascii="Times New Roman" w:hAnsi="Times New Roman" w:cs="Times New Roman"/>
          <w:sz w:val="24"/>
          <w:szCs w:val="24"/>
        </w:rPr>
        <w:t>u roku od osam dana od dana sticanja kvalifikov</w:t>
      </w:r>
      <w:r w:rsidR="007A7AD6" w:rsidRPr="00397F62">
        <w:rPr>
          <w:rFonts w:ascii="Times New Roman" w:hAnsi="Times New Roman" w:cs="Times New Roman"/>
          <w:sz w:val="24"/>
          <w:szCs w:val="24"/>
        </w:rPr>
        <w:t>a</w:t>
      </w:r>
      <w:r w:rsidRPr="00397F62">
        <w:rPr>
          <w:rFonts w:ascii="Times New Roman" w:hAnsi="Times New Roman" w:cs="Times New Roman"/>
          <w:sz w:val="24"/>
          <w:szCs w:val="24"/>
        </w:rPr>
        <w:t>nog učešća o tome pisano obavijesti Agenciju.</w:t>
      </w:r>
    </w:p>
    <w:p w14:paraId="4572A451" w14:textId="04D9EECE"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(9) Ako Agencija ne odluči u roku iz stava 4 ovog člana, smatra se da je saglasnost data.</w:t>
      </w:r>
    </w:p>
    <w:p w14:paraId="5A16838D" w14:textId="527980E9"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(10) U slučaju iz</w:t>
      </w:r>
      <w:r w:rsidR="00E01A98"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stava </w:t>
      </w:r>
      <w:r w:rsidR="00730C33" w:rsidRPr="00397F62">
        <w:rPr>
          <w:rFonts w:ascii="Times New Roman" w:hAnsi="Times New Roman" w:cs="Times New Roman"/>
          <w:sz w:val="24"/>
          <w:szCs w:val="24"/>
        </w:rPr>
        <w:t xml:space="preserve">9 </w:t>
      </w:r>
      <w:r w:rsidRPr="00397F62">
        <w:rPr>
          <w:rFonts w:ascii="Times New Roman" w:hAnsi="Times New Roman" w:cs="Times New Roman"/>
          <w:sz w:val="24"/>
          <w:szCs w:val="24"/>
        </w:rPr>
        <w:t>ovog člana, Agencija je dužna da, na zahtjev podnosioca zahtjeva za sticanje kvalifikovanog učešća, u roku od osam dana od dana prijema tog zahtjeva, izda rješenje o davanju saglasnosti.</w:t>
      </w:r>
    </w:p>
    <w:p w14:paraId="7EC36DAD" w14:textId="77777777" w:rsidR="00754724" w:rsidRPr="00397F62" w:rsidRDefault="00754724"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2A537C89"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Odbijanje zahtjeva za izdavanje odobrenja za sticanje kvalifikovanog učešća</w:t>
      </w:r>
    </w:p>
    <w:p w14:paraId="5FDD62D1" w14:textId="11B3FE32"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Član 6</w:t>
      </w:r>
      <w:r w:rsidR="00591559" w:rsidRPr="00397F62">
        <w:rPr>
          <w:rFonts w:ascii="Times New Roman" w:hAnsi="Times New Roman" w:cs="Times New Roman"/>
          <w:b/>
          <w:bCs/>
          <w:color w:val="000000"/>
          <w:sz w:val="24"/>
          <w:szCs w:val="24"/>
        </w:rPr>
        <w:t>5</w:t>
      </w:r>
    </w:p>
    <w:p w14:paraId="6FFDC44D" w14:textId="28FD9E33"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će odbiti zahtjev za davanje saglasnosti za sticanje, odnosno povećanje kvalifikovanog učešća ako:</w:t>
      </w:r>
    </w:p>
    <w:p w14:paraId="7560A2C0" w14:textId="0A9A61AA" w:rsidR="00347A2E" w:rsidRPr="00397F62" w:rsidRDefault="00347A2E" w:rsidP="00C4123F">
      <w:pPr>
        <w:pStyle w:val="ListParagraph"/>
        <w:numPr>
          <w:ilvl w:val="0"/>
          <w:numId w:val="106"/>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ocijeni da primjerenost ili finansijsko stanje lica koje stiče kvalifikovano učešće n</w:t>
      </w:r>
      <w:r w:rsidR="00BF4FD9" w:rsidRPr="00397F62">
        <w:rPr>
          <w:rFonts w:ascii="Times New Roman" w:hAnsi="Times New Roman" w:cs="Times New Roman"/>
          <w:sz w:val="24"/>
          <w:szCs w:val="24"/>
        </w:rPr>
        <w:t>e</w:t>
      </w:r>
      <w:r w:rsidRPr="00397F62">
        <w:rPr>
          <w:rFonts w:ascii="Times New Roman" w:hAnsi="Times New Roman" w:cs="Times New Roman"/>
          <w:sz w:val="24"/>
          <w:szCs w:val="24"/>
        </w:rPr>
        <w:t xml:space="preserve"> zadovoljava kriterijume iz člana 61 ovog zakona;</w:t>
      </w:r>
    </w:p>
    <w:p w14:paraId="1750856E" w14:textId="372160CB" w:rsidR="00347A2E" w:rsidRPr="00397F62" w:rsidRDefault="00347A2E" w:rsidP="00C4123F">
      <w:pPr>
        <w:pStyle w:val="ListParagraph"/>
        <w:numPr>
          <w:ilvl w:val="0"/>
          <w:numId w:val="106"/>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zbog djelatnosti ili poslova koje obavlja ili zbog radnji koje je u obavljanju poslova osiguranja izvršio podnosilac zahtjeva za sticanje kvalifikovanog učešća, odnosno sa njim povezano lice moglo biti ugroženo poslovanje društva za osiguranje</w:t>
      </w:r>
      <w:r w:rsidR="007B6151" w:rsidRPr="00397F62">
        <w:rPr>
          <w:rFonts w:ascii="Times New Roman" w:hAnsi="Times New Roman" w:cs="Times New Roman"/>
          <w:sz w:val="24"/>
          <w:szCs w:val="24"/>
        </w:rPr>
        <w:t xml:space="preserve"> </w:t>
      </w:r>
      <w:r w:rsidRPr="00397F62">
        <w:rPr>
          <w:rFonts w:ascii="Times New Roman" w:hAnsi="Times New Roman" w:cs="Times New Roman"/>
          <w:sz w:val="24"/>
          <w:szCs w:val="24"/>
        </w:rPr>
        <w:t>zbog djelatnosti ili poslova koje obavlja podnosilac zahtjeva za sticanje kvalifikovanog učešća, odnosno sa njim povezano lice ili načina povezanosti između tih lica moglo biti onemogućeno, odnosno otežano vršenje nadzora nad društvom za osiguranje;</w:t>
      </w:r>
    </w:p>
    <w:p w14:paraId="071B932C" w14:textId="1127C3AF" w:rsidR="00347A2E" w:rsidRPr="00397F62" w:rsidRDefault="00347A2E" w:rsidP="00C4123F">
      <w:pPr>
        <w:pStyle w:val="ListParagraph"/>
        <w:numPr>
          <w:ilvl w:val="0"/>
          <w:numId w:val="106"/>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lica koja bi, nakon sticanja kvalifikovanog učešća, vodila poslove društva za osiguranje, odnosno reosiguranje, ne ispunjavaju uslove iz člana 78 ovog zakona; </w:t>
      </w:r>
    </w:p>
    <w:p w14:paraId="47E9BA07" w14:textId="3D7F535C" w:rsidR="00347A2E" w:rsidRPr="00397F62" w:rsidRDefault="00347A2E" w:rsidP="00C4123F">
      <w:pPr>
        <w:pStyle w:val="ListParagraph"/>
        <w:numPr>
          <w:ilvl w:val="0"/>
          <w:numId w:val="106"/>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je lice koje namjerava da stekne kvalifikovano učešće da</w:t>
      </w:r>
      <w:r w:rsidR="00B8403D" w:rsidRPr="00397F62">
        <w:rPr>
          <w:rFonts w:ascii="Times New Roman" w:hAnsi="Times New Roman" w:cs="Times New Roman"/>
          <w:sz w:val="24"/>
          <w:szCs w:val="24"/>
        </w:rPr>
        <w:t>l</w:t>
      </w:r>
      <w:r w:rsidRPr="00397F62">
        <w:rPr>
          <w:rFonts w:ascii="Times New Roman" w:hAnsi="Times New Roman" w:cs="Times New Roman"/>
          <w:sz w:val="24"/>
          <w:szCs w:val="24"/>
        </w:rPr>
        <w:t>o netačne ili nepotpune podatke ili podatke koj</w:t>
      </w:r>
      <w:r w:rsidR="004644F4" w:rsidRPr="00397F62">
        <w:rPr>
          <w:rFonts w:ascii="Times New Roman" w:hAnsi="Times New Roman" w:cs="Times New Roman"/>
          <w:sz w:val="24"/>
          <w:szCs w:val="24"/>
        </w:rPr>
        <w:t>i</w:t>
      </w:r>
      <w:r w:rsidRPr="00397F62">
        <w:rPr>
          <w:rFonts w:ascii="Times New Roman" w:hAnsi="Times New Roman" w:cs="Times New Roman"/>
          <w:sz w:val="24"/>
          <w:szCs w:val="24"/>
        </w:rPr>
        <w:t xml:space="preserve"> dovode u zabludu;</w:t>
      </w:r>
    </w:p>
    <w:p w14:paraId="6C927D7A" w14:textId="531AAE9A" w:rsidR="00347A2E" w:rsidRPr="00397F62" w:rsidRDefault="00347A2E" w:rsidP="00C4123F">
      <w:pPr>
        <w:pStyle w:val="ListParagraph"/>
        <w:numPr>
          <w:ilvl w:val="0"/>
          <w:numId w:val="106"/>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bi sticanje kvalifikovanog učešća bilo suprotno uslovima propisanim zakonom kojim se uređuje tržište hartija od vrijednosti;</w:t>
      </w:r>
    </w:p>
    <w:p w14:paraId="4AE4907B" w14:textId="093BB851" w:rsidR="00347A2E" w:rsidRPr="00397F62" w:rsidRDefault="00347A2E" w:rsidP="00C4123F">
      <w:pPr>
        <w:pStyle w:val="ListParagraph"/>
        <w:numPr>
          <w:ilvl w:val="0"/>
          <w:numId w:val="106"/>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u vezi sa tim sticanjem moglo biti ili je bilo izvršeno, odnosno pokušano pranje novca ili finansiranje terorizma;</w:t>
      </w:r>
    </w:p>
    <w:p w14:paraId="3D878C89" w14:textId="5932554A" w:rsidR="00347A2E" w:rsidRPr="00397F62" w:rsidRDefault="00BB07EF"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347A2E" w:rsidRPr="00397F62">
        <w:rPr>
          <w:rFonts w:ascii="Times New Roman" w:hAnsi="Times New Roman" w:cs="Times New Roman"/>
          <w:sz w:val="24"/>
          <w:szCs w:val="24"/>
        </w:rPr>
        <w:t xml:space="preserve">Agencija će donijeti rješenje kojim će odbiti zahtjev za izdavanje saglasnosti za sticanje kvalifikovanog učešća licu iz treće države </w:t>
      </w:r>
      <w:r w:rsidR="000C7D2A" w:rsidRPr="00397F62">
        <w:rPr>
          <w:rFonts w:ascii="Times New Roman" w:hAnsi="Times New Roman" w:cs="Times New Roman"/>
          <w:sz w:val="24"/>
          <w:szCs w:val="24"/>
        </w:rPr>
        <w:t>i u slučaju da</w:t>
      </w:r>
      <w:r w:rsidR="00347A2E" w:rsidRPr="00397F62">
        <w:rPr>
          <w:rFonts w:ascii="Times New Roman" w:hAnsi="Times New Roman" w:cs="Times New Roman"/>
          <w:sz w:val="24"/>
          <w:szCs w:val="24"/>
        </w:rPr>
        <w:t xml:space="preserve"> bi, uzimajući u obzir propise države tog lica, odnosno uzimajući u obzir praksu države tog lica, obavljanje nadzora u skladu sa ovim zakonom moglo biti onemogućeno, odnosno bitno otežano te zbog razloga propisanih stavom 1 ovog člana.</w:t>
      </w:r>
    </w:p>
    <w:p w14:paraId="1427330C" w14:textId="1EB91528"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BB07EF" w:rsidRPr="00397F62">
        <w:rPr>
          <w:rFonts w:ascii="Times New Roman" w:hAnsi="Times New Roman" w:cs="Times New Roman"/>
          <w:sz w:val="24"/>
          <w:szCs w:val="24"/>
        </w:rPr>
        <w:t>3</w:t>
      </w:r>
      <w:r w:rsidRPr="00397F62">
        <w:rPr>
          <w:rFonts w:ascii="Times New Roman" w:hAnsi="Times New Roman" w:cs="Times New Roman"/>
          <w:sz w:val="24"/>
          <w:szCs w:val="24"/>
        </w:rPr>
        <w:t>) Prije donošenja rješenja iz stava 1 ovog člana, Agencija je dužna da podnosiocu zahtjeva u okviru roka iz člana 64 ovog zakona ostavi rok od najduže 15 dana da se izjasni o činjenicama na osnovu kojih se može odbiti zahtjev.</w:t>
      </w:r>
    </w:p>
    <w:p w14:paraId="67BBC5C6" w14:textId="289A3F6F"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BB07EF" w:rsidRPr="00397F62">
        <w:rPr>
          <w:rFonts w:ascii="Times New Roman" w:hAnsi="Times New Roman" w:cs="Times New Roman"/>
          <w:sz w:val="24"/>
          <w:szCs w:val="24"/>
        </w:rPr>
        <w:t>4</w:t>
      </w:r>
      <w:r w:rsidRPr="00397F62">
        <w:rPr>
          <w:rFonts w:ascii="Times New Roman" w:hAnsi="Times New Roman" w:cs="Times New Roman"/>
          <w:sz w:val="24"/>
          <w:szCs w:val="24"/>
        </w:rPr>
        <w:t xml:space="preserve">) Ako Agencija, nakon sprovedene procjene, ocijeni da postoje razlozi zbog kojih bi trebalo odbiti zahtjev za davanje saglasnosti za namjeravano sticanje o tim razlozima će pisano obavijestiti podnosioca zahtjeva i dati mu rok da se o njima pisano izjasni. </w:t>
      </w:r>
    </w:p>
    <w:p w14:paraId="5910C007" w14:textId="3E40172E" w:rsidR="00347A2E" w:rsidRPr="00397F62" w:rsidRDefault="00347A2E"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BB07EF" w:rsidRPr="00397F62">
        <w:rPr>
          <w:rFonts w:ascii="Times New Roman" w:hAnsi="Times New Roman" w:cs="Times New Roman"/>
          <w:sz w:val="24"/>
          <w:szCs w:val="24"/>
        </w:rPr>
        <w:t>5</w:t>
      </w:r>
      <w:r w:rsidRPr="00397F62">
        <w:rPr>
          <w:rFonts w:ascii="Times New Roman" w:hAnsi="Times New Roman" w:cs="Times New Roman"/>
          <w:sz w:val="24"/>
          <w:szCs w:val="24"/>
        </w:rPr>
        <w:t xml:space="preserve">) Obavještenje iz stava </w:t>
      </w:r>
      <w:r w:rsidR="00BB07EF" w:rsidRPr="00397F62">
        <w:rPr>
          <w:rFonts w:ascii="Times New Roman" w:hAnsi="Times New Roman" w:cs="Times New Roman"/>
          <w:sz w:val="24"/>
          <w:szCs w:val="24"/>
        </w:rPr>
        <w:t>4</w:t>
      </w:r>
      <w:r w:rsidRPr="00397F62">
        <w:rPr>
          <w:rFonts w:ascii="Times New Roman" w:hAnsi="Times New Roman" w:cs="Times New Roman"/>
          <w:sz w:val="24"/>
          <w:szCs w:val="24"/>
        </w:rPr>
        <w:t xml:space="preserve"> ovog člana podnosiocu zahtjeva mora biti dostavljeno u roku od 2 dana od dana okončanja procjene, a prije isteka perioda procjene i donošenja rješenja o odbijanju. </w:t>
      </w:r>
    </w:p>
    <w:p w14:paraId="1FEAEFBC" w14:textId="77777777" w:rsidR="00754724" w:rsidRPr="00397F62" w:rsidRDefault="00754724"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12FBD1A5"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Prethodno obavještenje o namjeri sticanja kvalifikovanog učešća u stranoj finansijskoj instituciji</w:t>
      </w:r>
    </w:p>
    <w:p w14:paraId="61A67251" w14:textId="035BAB80"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9F1287" w:rsidRPr="00397F62">
        <w:rPr>
          <w:rFonts w:ascii="Times New Roman" w:hAnsi="Times New Roman" w:cs="Times New Roman"/>
          <w:b/>
          <w:bCs/>
          <w:color w:val="000000"/>
          <w:sz w:val="24"/>
          <w:szCs w:val="24"/>
        </w:rPr>
        <w:t>66</w:t>
      </w:r>
    </w:p>
    <w:p w14:paraId="32687DAF" w14:textId="3E1C9EE1" w:rsidR="002E7A71" w:rsidRPr="00397F62" w:rsidRDefault="002E7A7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Društvo za osiguranje dužno je da pisano obavijesti Agenciju o namjeri sticanja kvalifikovanog učešća u stranom društvu za osiguranje, kreditnoj instituciji, investicionom fondu ili društvu za upravljanje otvorenim investicionim fondovima najkasnije </w:t>
      </w:r>
      <w:r w:rsidR="00AF6B4B" w:rsidRPr="00397F62">
        <w:rPr>
          <w:rFonts w:ascii="Times New Roman" w:hAnsi="Times New Roman" w:cs="Times New Roman"/>
          <w:sz w:val="24"/>
          <w:szCs w:val="24"/>
        </w:rPr>
        <w:t xml:space="preserve">90 dana </w:t>
      </w:r>
      <w:r w:rsidRPr="00397F62">
        <w:rPr>
          <w:rFonts w:ascii="Times New Roman" w:hAnsi="Times New Roman" w:cs="Times New Roman"/>
          <w:sz w:val="24"/>
          <w:szCs w:val="24"/>
        </w:rPr>
        <w:t>prije planiranog sticanja.</w:t>
      </w:r>
    </w:p>
    <w:p w14:paraId="28C7FEBB" w14:textId="069C5DA5" w:rsidR="002E7A71" w:rsidRPr="00397F62" w:rsidRDefault="002E7A7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(2) Društvo za osiguranje dužno je da, u roku iz stava 1 ovog člana, pisano obavijesti Agenciju i prije svakog povećanja kvalifikovanog učešća kojim dostiže ili prelazi</w:t>
      </w:r>
      <w:r w:rsidR="0099247F" w:rsidRPr="00397F62">
        <w:rPr>
          <w:rFonts w:ascii="Times New Roman" w:hAnsi="Times New Roman" w:cs="Times New Roman"/>
          <w:sz w:val="24"/>
          <w:szCs w:val="24"/>
        </w:rPr>
        <w:t xml:space="preserve"> </w:t>
      </w:r>
      <w:r w:rsidRPr="00397F62">
        <w:rPr>
          <w:rFonts w:ascii="Times New Roman" w:hAnsi="Times New Roman" w:cs="Times New Roman"/>
          <w:sz w:val="24"/>
          <w:szCs w:val="24"/>
        </w:rPr>
        <w:t>20%, 30% ili 50% učešća u kapitalu odnosno pravu glasa u licu iz stava 1 ovog člana.</w:t>
      </w:r>
    </w:p>
    <w:p w14:paraId="3E8DF609" w14:textId="73E6E62D" w:rsidR="002E7A71" w:rsidRPr="00397F62" w:rsidRDefault="002E7A71"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(3) Uz obavještenje iz st. 1 i 2 ovog člana dostavljaju se:</w:t>
      </w:r>
    </w:p>
    <w:p w14:paraId="672496A7" w14:textId="0E59CDBC" w:rsidR="002E7A71" w:rsidRPr="00397F62" w:rsidRDefault="002E7A71" w:rsidP="00C4123F">
      <w:pPr>
        <w:pStyle w:val="ListParagraph"/>
        <w:numPr>
          <w:ilvl w:val="0"/>
          <w:numId w:val="107"/>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spisak imalaca kvalifikovanog učešća u licu u kojem se stiče kvalifikovano učešće, sa podacima o visini tih učešća i prevodom ovjerenog izvoda iz sudskog odnosno drugog javnog registra za svakog od imalaca kvalifikovanog učešća;</w:t>
      </w:r>
    </w:p>
    <w:p w14:paraId="01B46747" w14:textId="26365075" w:rsidR="002E7A71" w:rsidRPr="00397F62" w:rsidRDefault="002E7A71" w:rsidP="00C4123F">
      <w:pPr>
        <w:pStyle w:val="ListParagraph"/>
        <w:numPr>
          <w:ilvl w:val="0"/>
          <w:numId w:val="107"/>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prevod ovjerenog izvoda iz sudskog odnosno drugog javnog registra u koji je upisano lice u kome se stiče kvalifikovano učešće;</w:t>
      </w:r>
    </w:p>
    <w:p w14:paraId="00EAC3C5" w14:textId="0CB963F6" w:rsidR="002E7A71" w:rsidRPr="00397F62" w:rsidRDefault="002E7A71" w:rsidP="00C4123F">
      <w:pPr>
        <w:pStyle w:val="ListParagraph"/>
        <w:numPr>
          <w:ilvl w:val="0"/>
          <w:numId w:val="107"/>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finansijski izvještaji lica u kojem se stiče kvalifikovano učešće za posljednje tri poslovne godine sa revizorskim izvještajima, ako je to lice po propisima države sjedišta obveznik revizije;</w:t>
      </w:r>
    </w:p>
    <w:p w14:paraId="49652027" w14:textId="3F3C8479" w:rsidR="002E7A71" w:rsidRPr="00397F62" w:rsidRDefault="002E7A71" w:rsidP="00C4123F">
      <w:pPr>
        <w:pStyle w:val="ListParagraph"/>
        <w:numPr>
          <w:ilvl w:val="0"/>
          <w:numId w:val="107"/>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spisak lica koja su povezana sa licem u kojem se stiče kvalifikovano učešće sa opisom načina povezanosti;</w:t>
      </w:r>
    </w:p>
    <w:p w14:paraId="538CAB90" w14:textId="0FB2E0F7" w:rsidR="002E7A71" w:rsidRPr="00397F62" w:rsidRDefault="002E7A71" w:rsidP="00C4123F">
      <w:pPr>
        <w:pStyle w:val="ListParagraph"/>
        <w:numPr>
          <w:ilvl w:val="0"/>
          <w:numId w:val="107"/>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strategija upravljanja u licu u kojem se stiče kvalifikovano učešće sa ocjenom ekonomske efikasnosti investicija.</w:t>
      </w:r>
    </w:p>
    <w:p w14:paraId="62D071D4" w14:textId="41CDED61" w:rsidR="002E7A71" w:rsidRPr="00397F62" w:rsidRDefault="002E7A71"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(4) Ako društvo za osiguranje namjerava da smanji učešće u licu iz stava 1 ovog člana ispod granice iz st</w:t>
      </w:r>
      <w:r w:rsidR="0099247F" w:rsidRPr="00397F62">
        <w:rPr>
          <w:rFonts w:ascii="Times New Roman" w:hAnsi="Times New Roman" w:cs="Times New Roman"/>
          <w:sz w:val="24"/>
          <w:szCs w:val="24"/>
        </w:rPr>
        <w:t>. 1 i</w:t>
      </w:r>
      <w:r w:rsidR="00794100" w:rsidRPr="00397F62">
        <w:rPr>
          <w:rFonts w:ascii="Times New Roman" w:hAnsi="Times New Roman" w:cs="Times New Roman"/>
          <w:sz w:val="24"/>
          <w:szCs w:val="24"/>
        </w:rPr>
        <w:t xml:space="preserve"> </w:t>
      </w:r>
      <w:r w:rsidRPr="00397F62">
        <w:rPr>
          <w:rFonts w:ascii="Times New Roman" w:hAnsi="Times New Roman" w:cs="Times New Roman"/>
          <w:sz w:val="24"/>
          <w:szCs w:val="24"/>
        </w:rPr>
        <w:t>2 ovog člana, dužno je da o tome prethodno pisano obavijesti Agenciju.</w:t>
      </w:r>
    </w:p>
    <w:p w14:paraId="587B5308" w14:textId="77777777" w:rsidR="00754724" w:rsidRPr="00397F62" w:rsidRDefault="00754724"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0E2D36BF"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Saradnja sa nadzornim organima država članica Evropske unije</w:t>
      </w:r>
    </w:p>
    <w:p w14:paraId="7799F2E2" w14:textId="737817DF"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8274BF" w:rsidRPr="00397F62">
        <w:rPr>
          <w:rFonts w:ascii="Times New Roman" w:hAnsi="Times New Roman" w:cs="Times New Roman"/>
          <w:b/>
          <w:bCs/>
          <w:color w:val="000000"/>
          <w:sz w:val="24"/>
          <w:szCs w:val="24"/>
        </w:rPr>
        <w:t>67</w:t>
      </w:r>
    </w:p>
    <w:p w14:paraId="57A123BA" w14:textId="77777777" w:rsidR="00541834" w:rsidRPr="00397F62" w:rsidRDefault="00541834"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Agencija je dužna da, prije izdavanja saglasnosti za sticanje kvalifikovanog učešća, o podnesenom zahtjevu obavijesti nadležni organ države članice Evropske unije u kojoj podnosilac zahtjeva ima sjedište, ako je podnosilac zahtjeva: </w:t>
      </w:r>
    </w:p>
    <w:p w14:paraId="5BE478BA" w14:textId="395D4D43" w:rsidR="00541834" w:rsidRPr="00397F62" w:rsidRDefault="00541834" w:rsidP="00C4123F">
      <w:pPr>
        <w:pStyle w:val="ListParagraph"/>
        <w:numPr>
          <w:ilvl w:val="0"/>
          <w:numId w:val="108"/>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kreditna institucija, društvo za osiguranje odnosno reosiguranje, investicioni fond, društvo za upravljanje otvorenim investicionim fondovima kojima je odobrenje za rad izdato u drugoj državi članici ili je za sticanje nadležno drugo nadzorno tijelo;</w:t>
      </w:r>
    </w:p>
    <w:p w14:paraId="66F84F76" w14:textId="4B69CE31" w:rsidR="00541834" w:rsidRPr="00397F62" w:rsidRDefault="00541834" w:rsidP="00C4123F">
      <w:pPr>
        <w:pStyle w:val="ListParagraph"/>
        <w:numPr>
          <w:ilvl w:val="0"/>
          <w:numId w:val="108"/>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matično društvo lica iz tačke 1 ovog stava;</w:t>
      </w:r>
    </w:p>
    <w:p w14:paraId="1A173C29" w14:textId="35181940" w:rsidR="00541834" w:rsidRPr="00397F62" w:rsidRDefault="00541834" w:rsidP="00C4123F">
      <w:pPr>
        <w:pStyle w:val="ListParagraph"/>
        <w:numPr>
          <w:ilvl w:val="0"/>
          <w:numId w:val="108"/>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fizičko odnosno pravno lice koje upravlja licem iz tačke 1 ovog stava.</w:t>
      </w:r>
    </w:p>
    <w:p w14:paraId="74002162" w14:textId="065A8787" w:rsidR="004650BB" w:rsidRPr="00397F62" w:rsidRDefault="00541834" w:rsidP="00C4123F">
      <w:pPr>
        <w:spacing w:line="240" w:lineRule="auto"/>
        <w:jc w:val="both"/>
        <w:rPr>
          <w:rFonts w:ascii="Times New Roman" w:hAnsi="Times New Roman" w:cs="Times New Roman"/>
          <w:strike/>
          <w:sz w:val="24"/>
          <w:szCs w:val="24"/>
        </w:rPr>
      </w:pPr>
      <w:r w:rsidRPr="00397F62">
        <w:rPr>
          <w:rFonts w:ascii="Times New Roman" w:hAnsi="Times New Roman" w:cs="Times New Roman"/>
          <w:sz w:val="24"/>
          <w:szCs w:val="24"/>
        </w:rPr>
        <w:lastRenderedPageBreak/>
        <w:t xml:space="preserve">(2) </w:t>
      </w:r>
      <w:r w:rsidR="004650BB" w:rsidRPr="00397F62">
        <w:rPr>
          <w:rFonts w:ascii="Times New Roman" w:hAnsi="Times New Roman" w:cs="Times New Roman"/>
          <w:sz w:val="24"/>
          <w:szCs w:val="24"/>
        </w:rPr>
        <w:t>Agencija će bez odlaganja dostaviti sve informacije koje su od značaja za procjenu budućeg kvalifikovanog imaoca na zahtjev nadležnog nadzornog organa ili na sopstvenu inicijativu.</w:t>
      </w:r>
    </w:p>
    <w:p w14:paraId="42C96658" w14:textId="62FF6DF2" w:rsidR="00754724" w:rsidRPr="00397F62" w:rsidRDefault="00541834"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E01A98" w:rsidRPr="00397F62">
        <w:rPr>
          <w:rFonts w:ascii="Times New Roman" w:hAnsi="Times New Roman" w:cs="Times New Roman"/>
          <w:sz w:val="24"/>
          <w:szCs w:val="24"/>
        </w:rPr>
        <w:t>3</w:t>
      </w:r>
      <w:r w:rsidRPr="00397F62">
        <w:rPr>
          <w:rFonts w:ascii="Times New Roman" w:hAnsi="Times New Roman" w:cs="Times New Roman"/>
          <w:sz w:val="24"/>
          <w:szCs w:val="24"/>
        </w:rPr>
        <w:t>) U rješenju Agencije kojim se odlučuje o saglasnosti za sticanje kvalifikovanog učešća navode se svi stavovi i izdvojena mišljenja koje je iznio nadzorni organ nadležan za lice koje namjerava da stekne kvalifikovano učešće.</w:t>
      </w:r>
    </w:p>
    <w:p w14:paraId="43682572"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Gubitak prava glasa</w:t>
      </w:r>
    </w:p>
    <w:p w14:paraId="0D715A56" w14:textId="26E6D666"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Član </w:t>
      </w:r>
      <w:r w:rsidR="00064F1C" w:rsidRPr="00397F62">
        <w:rPr>
          <w:rFonts w:ascii="Times New Roman" w:hAnsi="Times New Roman" w:cs="Times New Roman"/>
          <w:b/>
          <w:bCs/>
          <w:color w:val="000000"/>
          <w:sz w:val="24"/>
          <w:szCs w:val="24"/>
        </w:rPr>
        <w:t>68</w:t>
      </w:r>
    </w:p>
    <w:p w14:paraId="25AD6F8C" w14:textId="5FCB764D" w:rsidR="00754724" w:rsidRPr="00397F62" w:rsidRDefault="00F730AA"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Lice koje stekne kvalifikovano učešće u društvu za osiguranje bez saglasnosti Agencije nema pravo glasa u upravljanju društvom za osiguranje po osnovu tako stečenih akcija i dužan je da ih otuđi u roku od 30 dana od dana sticanja.</w:t>
      </w:r>
    </w:p>
    <w:p w14:paraId="099D24DB"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Povlačenje saglasnosti za sticanje kvalifikovanog učešća</w:t>
      </w:r>
    </w:p>
    <w:p w14:paraId="6C9B949C" w14:textId="6F714767"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F427E6" w:rsidRPr="00397F62">
        <w:rPr>
          <w:rFonts w:ascii="Times New Roman" w:hAnsi="Times New Roman" w:cs="Times New Roman"/>
          <w:b/>
          <w:bCs/>
          <w:color w:val="000000"/>
          <w:sz w:val="24"/>
          <w:szCs w:val="24"/>
        </w:rPr>
        <w:t>69</w:t>
      </w:r>
    </w:p>
    <w:p w14:paraId="447C1F82" w14:textId="77777777" w:rsidR="00EB57AF" w:rsidRPr="00397F62" w:rsidRDefault="00EB57AF"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će rješenjem povući datu saglasnost za sticanje kvalifikovanog učešća, ako:</w:t>
      </w:r>
    </w:p>
    <w:p w14:paraId="68D1925E" w14:textId="1B7829F6" w:rsidR="00EB57AF" w:rsidRPr="00397F62" w:rsidRDefault="00EB57AF" w:rsidP="00C4123F">
      <w:pPr>
        <w:pStyle w:val="ListParagraph"/>
        <w:numPr>
          <w:ilvl w:val="0"/>
          <w:numId w:val="10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je saglasnost data na osnovu neistinitih i netačnih podataka;</w:t>
      </w:r>
    </w:p>
    <w:p w14:paraId="4AE91FAD" w14:textId="0334CBB9" w:rsidR="00EB57AF" w:rsidRPr="00397F62" w:rsidRDefault="00EB57AF" w:rsidP="00C4123F">
      <w:pPr>
        <w:pStyle w:val="ListParagraph"/>
        <w:numPr>
          <w:ilvl w:val="0"/>
          <w:numId w:val="10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je zbog djelatnosti i poslova koje obavlja ili zbog radnji koje je izvršio kvalifikovani imalac ugroženo poslovanje društva za osiguranje;</w:t>
      </w:r>
    </w:p>
    <w:p w14:paraId="6C710F87" w14:textId="03E1A99E" w:rsidR="00EB57AF" w:rsidRPr="00397F62" w:rsidRDefault="00EB57AF" w:rsidP="00C4123F">
      <w:pPr>
        <w:pStyle w:val="ListParagraph"/>
        <w:numPr>
          <w:ilvl w:val="0"/>
          <w:numId w:val="10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je zbog djelatnosti i poslova koje obavlja kvalifikovani imalac, odnosno sa njim povezano lice ili načina povezanosti između tih lica onemogućeno, odnosno otežano vršenje nadzora nad društvom za osiguranje;</w:t>
      </w:r>
    </w:p>
    <w:p w14:paraId="486DAC86" w14:textId="09B1C510" w:rsidR="00EB57AF" w:rsidRPr="00397F62" w:rsidRDefault="00EB57AF" w:rsidP="00C4123F">
      <w:pPr>
        <w:pStyle w:val="ListParagraph"/>
        <w:numPr>
          <w:ilvl w:val="0"/>
          <w:numId w:val="10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kvalifikovani imalac krši obavezu pribavljanja odobrenja za sticanje kvalifikovanog učešća, odnosno povećanje tog učešća ili na drugi način ometa nadzor nad društvom za osiguranje;</w:t>
      </w:r>
    </w:p>
    <w:p w14:paraId="01445BDC" w14:textId="637E91F1" w:rsidR="00EB57AF" w:rsidRPr="00397F62" w:rsidRDefault="00EB57AF" w:rsidP="00C4123F">
      <w:pPr>
        <w:pStyle w:val="ListParagraph"/>
        <w:numPr>
          <w:ilvl w:val="0"/>
          <w:numId w:val="10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ako kvalifikovani imalac prestane da ispunjava uslove na osnovu kojih je dobio saglasnost.</w:t>
      </w:r>
    </w:p>
    <w:p w14:paraId="3684A62B" w14:textId="09624108" w:rsidR="00EB57AF" w:rsidRPr="00397F62" w:rsidRDefault="00EB57AF"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(2) Na osnovu rješenja iz stava 1 ovog člana kvalifikovani imalac gubi pravo glasa iz akcija koje mu obezbjeđuju kvalifikovano učešće i dužan je da ih otuđi u roku od 30 dana, od dana donošenja rješenja iz stava 1 ovog člana.</w:t>
      </w:r>
    </w:p>
    <w:p w14:paraId="4090C58C" w14:textId="48413012" w:rsidR="00CA07CA" w:rsidRPr="00397F62" w:rsidRDefault="00CA07CA"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(3) Na kvalifikovanog imaoca kome je povučena saglasnost u skladu sa stavom 1 ovog člana primjenjuje se član 72 ovog zakona.</w:t>
      </w:r>
    </w:p>
    <w:p w14:paraId="0C4C78C3" w14:textId="77777777" w:rsidR="00754724" w:rsidRPr="00397F62" w:rsidRDefault="00754724"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6CC17D45"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Ništavost odluka</w:t>
      </w:r>
    </w:p>
    <w:p w14:paraId="55EFB541" w14:textId="6A6F32D7"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85093F" w:rsidRPr="00397F62">
        <w:rPr>
          <w:rFonts w:ascii="Times New Roman" w:hAnsi="Times New Roman" w:cs="Times New Roman"/>
          <w:b/>
          <w:bCs/>
          <w:color w:val="000000"/>
          <w:sz w:val="24"/>
          <w:szCs w:val="24"/>
        </w:rPr>
        <w:t>70</w:t>
      </w:r>
    </w:p>
    <w:p w14:paraId="2C789ADF" w14:textId="144876B5" w:rsidR="005E7A53" w:rsidRPr="00397F62" w:rsidRDefault="00742FEB" w:rsidP="004214F4">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Odluke donijete u organima društva za osiguranje uz učešće glasova imaoca akcija koji nema saglasnost za kvalifikovano učešće, odnosno kome je povučena saglasnost za sticanje kvalifikovanog učešća, ništave su.</w:t>
      </w:r>
    </w:p>
    <w:p w14:paraId="1EB135A4"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Posljedice neotuđivanja akcija</w:t>
      </w:r>
    </w:p>
    <w:p w14:paraId="0F638848" w14:textId="17D0E227"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7F63A6" w:rsidRPr="00397F62">
        <w:rPr>
          <w:rFonts w:ascii="Times New Roman" w:hAnsi="Times New Roman" w:cs="Times New Roman"/>
          <w:b/>
          <w:bCs/>
          <w:color w:val="000000"/>
          <w:sz w:val="24"/>
          <w:szCs w:val="24"/>
        </w:rPr>
        <w:t>71</w:t>
      </w:r>
    </w:p>
    <w:p w14:paraId="17C48221" w14:textId="29090B60" w:rsidR="00CC2848" w:rsidRPr="00397F62" w:rsidRDefault="00CC2848"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lice koje je steklo akcije suprotno ovom zakonu te akcije ne otuđi u roku iz člana 68 ovog zakona, po osnovu tih akcija ne smije ostvarivati imovinska </w:t>
      </w:r>
      <w:r w:rsidR="003B6BB4" w:rsidRPr="00397F62">
        <w:rPr>
          <w:rFonts w:ascii="Times New Roman" w:hAnsi="Times New Roman" w:cs="Times New Roman"/>
          <w:sz w:val="24"/>
          <w:szCs w:val="24"/>
        </w:rPr>
        <w:t xml:space="preserve">i </w:t>
      </w:r>
      <w:r w:rsidRPr="00397F62">
        <w:rPr>
          <w:rFonts w:ascii="Times New Roman" w:hAnsi="Times New Roman" w:cs="Times New Roman"/>
          <w:sz w:val="24"/>
          <w:szCs w:val="24"/>
        </w:rPr>
        <w:t xml:space="preserve">neimovinska prava, do otuđenja.  </w:t>
      </w:r>
    </w:p>
    <w:p w14:paraId="79B1F389" w14:textId="77777777" w:rsidR="00754724" w:rsidRPr="00397F62" w:rsidRDefault="00754724" w:rsidP="00C4123F">
      <w:pPr>
        <w:autoSpaceDE w:val="0"/>
        <w:autoSpaceDN w:val="0"/>
        <w:adjustRightInd w:val="0"/>
        <w:spacing w:after="0" w:line="240" w:lineRule="auto"/>
        <w:jc w:val="both"/>
        <w:rPr>
          <w:rFonts w:ascii="Times New Roman" w:hAnsi="Times New Roman" w:cs="Times New Roman"/>
          <w:bCs/>
          <w:color w:val="000000"/>
          <w:sz w:val="24"/>
          <w:szCs w:val="24"/>
        </w:rPr>
      </w:pPr>
    </w:p>
    <w:p w14:paraId="3AD8C47C"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Pravne posljedice sticanja u suprotnosti sa odredbama ovog zakona</w:t>
      </w:r>
    </w:p>
    <w:p w14:paraId="28F68A50" w14:textId="4F5E6BBE" w:rsidR="00754724" w:rsidRPr="00397F62" w:rsidRDefault="00754724" w:rsidP="00C4123F">
      <w:pPr>
        <w:autoSpaceDE w:val="0"/>
        <w:autoSpaceDN w:val="0"/>
        <w:adjustRightInd w:val="0"/>
        <w:spacing w:after="0" w:line="240" w:lineRule="auto"/>
        <w:jc w:val="center"/>
        <w:rPr>
          <w:rFonts w:ascii="Times New Roman" w:hAnsi="Times New Roman" w:cs="Times New Roman"/>
          <w:bCs/>
          <w:color w:val="000000"/>
          <w:sz w:val="24"/>
          <w:szCs w:val="24"/>
        </w:rPr>
      </w:pPr>
      <w:r w:rsidRPr="00397F62">
        <w:rPr>
          <w:rFonts w:ascii="Times New Roman" w:hAnsi="Times New Roman" w:cs="Times New Roman"/>
          <w:b/>
          <w:bCs/>
          <w:color w:val="000000"/>
          <w:sz w:val="24"/>
          <w:szCs w:val="24"/>
        </w:rPr>
        <w:t xml:space="preserve">Član </w:t>
      </w:r>
      <w:r w:rsidR="00C237FE" w:rsidRPr="00397F62">
        <w:rPr>
          <w:rFonts w:ascii="Times New Roman" w:hAnsi="Times New Roman" w:cs="Times New Roman"/>
          <w:b/>
          <w:bCs/>
          <w:color w:val="000000"/>
          <w:sz w:val="24"/>
          <w:szCs w:val="24"/>
        </w:rPr>
        <w:t>72</w:t>
      </w:r>
    </w:p>
    <w:p w14:paraId="2C2631ED" w14:textId="4EC5DA73" w:rsidR="00CC2848" w:rsidRPr="00397F62" w:rsidRDefault="00CC2848"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 Lice, odnosno lica koja su zajednički stekla ili raspolažu akcijama u društvu za osiguranje u suprotnosti sa odredbama ovog zakona nema pravo glasa odnosno učešća u upravljanju društvom za osiguranje na osnovu akcija koje je pribavilo na taj način, a kvorum za takvo odlučivanje i potrebna većina za donošenje odluka redovne skupštine društva za osiguranje računaju se u odnosu na osnovni kapital umanjen za iznos akcija na osnovu kojih imalac kvalifikovanog učešća ne može ostvariti pravo glasa.</w:t>
      </w:r>
    </w:p>
    <w:p w14:paraId="50561D39" w14:textId="71C85653" w:rsidR="00CC2848" w:rsidRPr="00397F62" w:rsidRDefault="00CC2848"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Agencija može donijeti rješenje kojim će licu, odnosno licima iz stava 1 ovog člana naložiti prodaju akcija iz stava 1 ovog člana.  </w:t>
      </w:r>
    </w:p>
    <w:p w14:paraId="6504ADFD" w14:textId="77777777"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p>
    <w:p w14:paraId="7F93BBEA" w14:textId="4A209543"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Podzakonski a</w:t>
      </w:r>
      <w:r w:rsidR="00FF0E00" w:rsidRPr="00397F62">
        <w:rPr>
          <w:rFonts w:ascii="Times New Roman" w:hAnsi="Times New Roman" w:cs="Times New Roman"/>
          <w:b/>
          <w:bCs/>
          <w:color w:val="000000"/>
          <w:sz w:val="24"/>
          <w:szCs w:val="24"/>
        </w:rPr>
        <w:t>k</w:t>
      </w:r>
      <w:r w:rsidRPr="00397F62">
        <w:rPr>
          <w:rFonts w:ascii="Times New Roman" w:hAnsi="Times New Roman" w:cs="Times New Roman"/>
          <w:b/>
          <w:bCs/>
          <w:color w:val="000000"/>
          <w:sz w:val="24"/>
          <w:szCs w:val="24"/>
        </w:rPr>
        <w:t>t</w:t>
      </w:r>
    </w:p>
    <w:p w14:paraId="619D0D9F" w14:textId="0A111D73" w:rsidR="00754724" w:rsidRPr="00397F62" w:rsidRDefault="00754724"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lastRenderedPageBreak/>
        <w:t xml:space="preserve">Član </w:t>
      </w:r>
      <w:r w:rsidR="00E12EFC" w:rsidRPr="00397F62">
        <w:rPr>
          <w:rFonts w:ascii="Times New Roman" w:hAnsi="Times New Roman" w:cs="Times New Roman"/>
          <w:b/>
          <w:bCs/>
          <w:color w:val="000000"/>
          <w:sz w:val="24"/>
          <w:szCs w:val="24"/>
        </w:rPr>
        <w:t>73</w:t>
      </w:r>
    </w:p>
    <w:p w14:paraId="5720C395" w14:textId="77777777" w:rsidR="00F97702" w:rsidRPr="00397F62" w:rsidRDefault="00F97702" w:rsidP="00C4123F">
      <w:p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Agencija posebnim aktom propisuje:</w:t>
      </w:r>
    </w:p>
    <w:p w14:paraId="1EFC118F" w14:textId="217FC0F8" w:rsidR="00F97702" w:rsidRPr="00397F62" w:rsidRDefault="00F97702" w:rsidP="00C4123F">
      <w:pPr>
        <w:pStyle w:val="ListParagraph"/>
        <w:numPr>
          <w:ilvl w:val="0"/>
          <w:numId w:val="1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detaljne kriterijume za ocjenu podobnosti podnosioca zahtjeva za sticanje kvalifikovanog učešća iz člana 60 ovog zakona;</w:t>
      </w:r>
    </w:p>
    <w:p w14:paraId="473A5A0A" w14:textId="4C7A7508" w:rsidR="00F97702" w:rsidRPr="00397F62" w:rsidRDefault="00F97702" w:rsidP="00C4123F">
      <w:pPr>
        <w:pStyle w:val="ListParagraph"/>
        <w:numPr>
          <w:ilvl w:val="0"/>
          <w:numId w:val="1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detaljni sadržaj dokumentacije i podataka koji se prilažu </w:t>
      </w:r>
      <w:r w:rsidR="00B24E21" w:rsidRPr="00397F62">
        <w:rPr>
          <w:rFonts w:ascii="Times New Roman" w:hAnsi="Times New Roman" w:cs="Times New Roman"/>
          <w:sz w:val="24"/>
          <w:szCs w:val="24"/>
        </w:rPr>
        <w:t xml:space="preserve">uz </w:t>
      </w:r>
      <w:r w:rsidRPr="00397F62">
        <w:rPr>
          <w:rFonts w:ascii="Times New Roman" w:hAnsi="Times New Roman" w:cs="Times New Roman"/>
          <w:sz w:val="24"/>
          <w:szCs w:val="24"/>
        </w:rPr>
        <w:t>zahtjev za sticanje kvalifikovanog učešća;</w:t>
      </w:r>
    </w:p>
    <w:p w14:paraId="249D093A" w14:textId="2C25F41E" w:rsidR="00F97702" w:rsidRPr="00397F62" w:rsidRDefault="00F97702" w:rsidP="00C4123F">
      <w:pPr>
        <w:pStyle w:val="ListParagraph"/>
        <w:numPr>
          <w:ilvl w:val="0"/>
          <w:numId w:val="1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detaljni sadržaj, način i rok za dostavljanje obavještenja propisanih ov</w:t>
      </w:r>
      <w:r w:rsidR="00505EAF" w:rsidRPr="00397F62">
        <w:rPr>
          <w:rFonts w:ascii="Times New Roman" w:hAnsi="Times New Roman" w:cs="Times New Roman"/>
          <w:sz w:val="24"/>
          <w:szCs w:val="24"/>
        </w:rPr>
        <w:t>om poglavljem</w:t>
      </w:r>
      <w:r w:rsidRPr="00397F62">
        <w:rPr>
          <w:rFonts w:ascii="Times New Roman" w:hAnsi="Times New Roman" w:cs="Times New Roman"/>
          <w:sz w:val="24"/>
          <w:szCs w:val="24"/>
        </w:rPr>
        <w:t xml:space="preserve"> zakon</w:t>
      </w:r>
      <w:r w:rsidR="00505EAF" w:rsidRPr="00397F62">
        <w:rPr>
          <w:rFonts w:ascii="Times New Roman" w:hAnsi="Times New Roman" w:cs="Times New Roman"/>
          <w:sz w:val="24"/>
          <w:szCs w:val="24"/>
        </w:rPr>
        <w:t>a</w:t>
      </w:r>
      <w:r w:rsidRPr="00397F62">
        <w:rPr>
          <w:rFonts w:ascii="Times New Roman" w:hAnsi="Times New Roman" w:cs="Times New Roman"/>
          <w:sz w:val="24"/>
          <w:szCs w:val="24"/>
        </w:rPr>
        <w:t xml:space="preserve">. </w:t>
      </w:r>
    </w:p>
    <w:p w14:paraId="5DEA483D" w14:textId="77777777" w:rsidR="00947A74" w:rsidRPr="00397F62" w:rsidRDefault="00947A74" w:rsidP="00C4123F">
      <w:pPr>
        <w:spacing w:line="240" w:lineRule="auto"/>
      </w:pPr>
    </w:p>
    <w:p w14:paraId="1CAB92CF"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Poglavlje II</w:t>
      </w:r>
    </w:p>
    <w:p w14:paraId="7D2BCD0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Opšte odredbe o upravljanju i rukovođenju društvom za osiguranje</w:t>
      </w:r>
    </w:p>
    <w:p w14:paraId="1464E6AD"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7DF2349D"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Organi društva za osiguranje</w:t>
      </w:r>
    </w:p>
    <w:p w14:paraId="4FD96CF6"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74</w:t>
      </w:r>
    </w:p>
    <w:p w14:paraId="6772AB5F"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može urediti upravljanje kao jednodomno ili dvodomno.</w:t>
      </w:r>
    </w:p>
    <w:p w14:paraId="352556B2"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p>
    <w:p w14:paraId="747BB5D0"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Organi društva za osiguranje kod dvodomnog upravljanja su:</w:t>
      </w:r>
    </w:p>
    <w:p w14:paraId="48FAF3E2"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skupština;</w:t>
      </w:r>
    </w:p>
    <w:p w14:paraId="5E6B00BD"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nadzorni odbor;</w:t>
      </w:r>
    </w:p>
    <w:p w14:paraId="4A08321E"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upravni odbor.</w:t>
      </w:r>
    </w:p>
    <w:p w14:paraId="37779279"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p>
    <w:p w14:paraId="013B032D"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Organi društva za osiguranje kod jednodomnog upravljanja su:</w:t>
      </w:r>
    </w:p>
    <w:p w14:paraId="4FF5994F"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skupština;</w:t>
      </w:r>
    </w:p>
    <w:p w14:paraId="1C073BE0"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odbor direktora;</w:t>
      </w:r>
    </w:p>
    <w:p w14:paraId="5C90CCF3"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izvršni direktor.</w:t>
      </w:r>
    </w:p>
    <w:p w14:paraId="3A13788B"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p>
    <w:p w14:paraId="1804466A"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Društvo odgovarajućim procedurama uspostavlja način provjere da lica imenovana u organe društva i prokuristi društva u svakom trenutku ispunjavaju uslove propisane ovim zakonom.</w:t>
      </w:r>
    </w:p>
    <w:p w14:paraId="770E02C8"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p>
    <w:p w14:paraId="6F8DAE49"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Izbor, opoziv, djelokrug i način rada, kao i druga pitanja od značaja za upravljanje društvom, bliže se uređuju statutom društva za osiguranje i drugim opštim i posebnim aktima u skladu sa zakonom.</w:t>
      </w:r>
    </w:p>
    <w:p w14:paraId="29641BA2"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p>
    <w:p w14:paraId="7988FFC8" w14:textId="0662312F" w:rsidR="00B45F60"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Na prava i obaveze organa iz stava 2 tač. 2 i 3 i stava 3 tač. 2 i 3 ovog člana primjenjuju se odredbe zakona kojim se uređuje organizacija privrednih društava, osim ako je ovim zakonom drukčije utvrđeno.</w:t>
      </w:r>
    </w:p>
    <w:p w14:paraId="16AE3BBF" w14:textId="77777777" w:rsidR="00DB2DA7" w:rsidRPr="00397F62" w:rsidRDefault="00DB2DA7"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17C9A501" w14:textId="13FE1D14"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Prokura</w:t>
      </w:r>
    </w:p>
    <w:p w14:paraId="2DCBC8E4"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lastRenderedPageBreak/>
        <w:t>Član 75</w:t>
      </w:r>
    </w:p>
    <w:p w14:paraId="7DE6AF2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Ako društvo za osiguranje da prokuru u skladu sa zakonom kojim se uređuje osnivanje i druga pitanja od značaja za rad privrednih društava, prokurista smije zastupati društvo za osiguranje samo zajedno sa još jednim članom upravnog odbora.</w:t>
      </w:r>
    </w:p>
    <w:p w14:paraId="15D9C987"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5F15049A"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Prokura ne važi za zastupanje društva za osiguranje u postupcima pred Agencijom.</w:t>
      </w:r>
    </w:p>
    <w:p w14:paraId="445E698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502405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Prokurista može biti samo lice koje ispunjava uslove za člana upravnog odbora društva za osiguranje.</w:t>
      </w:r>
    </w:p>
    <w:p w14:paraId="726C536D"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40C97169"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Prokura se ne može dati licu kome je u prethodnih pet godina prije davanja prokure bila oduzeta saglasnost za obavljanje funkcije člana uprave odnosno funkcije izvršnog direktora društva za osiguranje.</w:t>
      </w:r>
    </w:p>
    <w:p w14:paraId="0B10A9E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951E35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Agencija može rješenjem naložiti upravnom ili nadzornom odboru društva da razriješi prokuristu ako su prekršeni uslovi iz st. 3 i 4 ovog člana.</w:t>
      </w:r>
    </w:p>
    <w:p w14:paraId="758A9EA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1F61D2D"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(6) Prokurista društva za osiguranje ne smije biti prokurista, član uprave, član nadzornog odbora niti nosilac ključne funkcije u sljedećim pravnim licima:</w:t>
      </w:r>
    </w:p>
    <w:p w14:paraId="39CA2861" w14:textId="7433633D"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drugo</w:t>
      </w:r>
      <w:r w:rsidR="007E0E43" w:rsidRPr="00397F62">
        <w:rPr>
          <w:rFonts w:ascii="Times New Roman" w:hAnsi="Times New Roman" w:cs="Times New Roman"/>
          <w:color w:val="000000"/>
          <w:sz w:val="24"/>
          <w:szCs w:val="24"/>
        </w:rPr>
        <w:t>m</w:t>
      </w:r>
      <w:r w:rsidRPr="00397F62">
        <w:rPr>
          <w:rFonts w:ascii="Times New Roman" w:hAnsi="Times New Roman" w:cs="Times New Roman"/>
          <w:color w:val="000000"/>
          <w:sz w:val="24"/>
          <w:szCs w:val="24"/>
        </w:rPr>
        <w:t xml:space="preserve"> društv</w:t>
      </w:r>
      <w:r w:rsidR="007E0E43" w:rsidRPr="00397F62">
        <w:rPr>
          <w:rFonts w:ascii="Times New Roman" w:hAnsi="Times New Roman" w:cs="Times New Roman"/>
          <w:color w:val="000000"/>
          <w:sz w:val="24"/>
          <w:szCs w:val="24"/>
        </w:rPr>
        <w:t>u</w:t>
      </w:r>
      <w:r w:rsidRPr="00397F62">
        <w:rPr>
          <w:rFonts w:ascii="Times New Roman" w:hAnsi="Times New Roman" w:cs="Times New Roman"/>
          <w:color w:val="000000"/>
          <w:sz w:val="24"/>
          <w:szCs w:val="24"/>
        </w:rPr>
        <w:t xml:space="preserve"> za osiguranje, odnosno društv</w:t>
      </w:r>
      <w:r w:rsidR="007E0E43" w:rsidRPr="00397F62">
        <w:rPr>
          <w:rFonts w:ascii="Times New Roman" w:hAnsi="Times New Roman" w:cs="Times New Roman"/>
          <w:color w:val="000000"/>
          <w:sz w:val="24"/>
          <w:szCs w:val="24"/>
        </w:rPr>
        <w:t>u</w:t>
      </w:r>
      <w:r w:rsidRPr="00397F62">
        <w:rPr>
          <w:rFonts w:ascii="Times New Roman" w:hAnsi="Times New Roman" w:cs="Times New Roman"/>
          <w:color w:val="000000"/>
          <w:sz w:val="24"/>
          <w:szCs w:val="24"/>
        </w:rPr>
        <w:t xml:space="preserve"> za reosiguranje</w:t>
      </w:r>
      <w:r w:rsidR="0039219C" w:rsidRPr="00397F62">
        <w:rPr>
          <w:rFonts w:ascii="Times New Roman" w:hAnsi="Times New Roman" w:cs="Times New Roman"/>
          <w:color w:val="000000"/>
          <w:sz w:val="24"/>
          <w:szCs w:val="24"/>
        </w:rPr>
        <w:t>,</w:t>
      </w:r>
    </w:p>
    <w:p w14:paraId="1B7BF3B2" w14:textId="208BEC2E"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penziono</w:t>
      </w:r>
      <w:r w:rsidR="007E0E43" w:rsidRPr="00397F62">
        <w:rPr>
          <w:rFonts w:ascii="Times New Roman" w:hAnsi="Times New Roman" w:cs="Times New Roman"/>
          <w:color w:val="000000"/>
          <w:sz w:val="24"/>
          <w:szCs w:val="24"/>
        </w:rPr>
        <w:t>m</w:t>
      </w:r>
      <w:r w:rsidRPr="00397F62">
        <w:rPr>
          <w:rFonts w:ascii="Times New Roman" w:hAnsi="Times New Roman" w:cs="Times New Roman"/>
          <w:color w:val="000000"/>
          <w:sz w:val="24"/>
          <w:szCs w:val="24"/>
        </w:rPr>
        <w:t xml:space="preserve"> osiguravajuće</w:t>
      </w:r>
      <w:r w:rsidR="007E0E43" w:rsidRPr="00397F62">
        <w:rPr>
          <w:rFonts w:ascii="Times New Roman" w:hAnsi="Times New Roman" w:cs="Times New Roman"/>
          <w:color w:val="000000"/>
          <w:sz w:val="24"/>
          <w:szCs w:val="24"/>
        </w:rPr>
        <w:t>m</w:t>
      </w:r>
      <w:r w:rsidRPr="00397F62">
        <w:rPr>
          <w:rFonts w:ascii="Times New Roman" w:hAnsi="Times New Roman" w:cs="Times New Roman"/>
          <w:color w:val="000000"/>
          <w:sz w:val="24"/>
          <w:szCs w:val="24"/>
        </w:rPr>
        <w:t xml:space="preserve"> društv</w:t>
      </w:r>
      <w:r w:rsidR="007E0E43" w:rsidRPr="00397F62">
        <w:rPr>
          <w:rFonts w:ascii="Times New Roman" w:hAnsi="Times New Roman" w:cs="Times New Roman"/>
          <w:color w:val="000000"/>
          <w:sz w:val="24"/>
          <w:szCs w:val="24"/>
        </w:rPr>
        <w:t>u</w:t>
      </w:r>
      <w:r w:rsidR="0039219C" w:rsidRPr="00397F62">
        <w:rPr>
          <w:rFonts w:ascii="Times New Roman" w:hAnsi="Times New Roman" w:cs="Times New Roman"/>
          <w:color w:val="000000"/>
          <w:sz w:val="24"/>
          <w:szCs w:val="24"/>
        </w:rPr>
        <w:t>,</w:t>
      </w:r>
    </w:p>
    <w:p w14:paraId="7D40C110" w14:textId="717A4369"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penziono</w:t>
      </w:r>
      <w:r w:rsidR="007E0E43" w:rsidRPr="00397F62">
        <w:rPr>
          <w:rFonts w:ascii="Times New Roman" w:hAnsi="Times New Roman" w:cs="Times New Roman"/>
          <w:color w:val="000000"/>
          <w:sz w:val="24"/>
          <w:szCs w:val="24"/>
        </w:rPr>
        <w:t>m</w:t>
      </w:r>
      <w:r w:rsidRPr="00397F62">
        <w:rPr>
          <w:rFonts w:ascii="Times New Roman" w:hAnsi="Times New Roman" w:cs="Times New Roman"/>
          <w:color w:val="000000"/>
          <w:sz w:val="24"/>
          <w:szCs w:val="24"/>
        </w:rPr>
        <w:t xml:space="preserve"> društv</w:t>
      </w:r>
      <w:r w:rsidR="007E0E43" w:rsidRPr="00397F62">
        <w:rPr>
          <w:rFonts w:ascii="Times New Roman" w:hAnsi="Times New Roman" w:cs="Times New Roman"/>
          <w:color w:val="000000"/>
          <w:sz w:val="24"/>
          <w:szCs w:val="24"/>
        </w:rPr>
        <w:t>u</w:t>
      </w:r>
      <w:r w:rsidR="0039219C" w:rsidRPr="00397F62">
        <w:rPr>
          <w:rFonts w:ascii="Times New Roman" w:hAnsi="Times New Roman" w:cs="Times New Roman"/>
          <w:color w:val="000000"/>
          <w:sz w:val="24"/>
          <w:szCs w:val="24"/>
        </w:rPr>
        <w:t>,</w:t>
      </w:r>
    </w:p>
    <w:p w14:paraId="383B7501" w14:textId="1102196E"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depozitar</w:t>
      </w:r>
      <w:r w:rsidR="007E0E43" w:rsidRPr="00397F62">
        <w:rPr>
          <w:rFonts w:ascii="Times New Roman" w:hAnsi="Times New Roman" w:cs="Times New Roman"/>
          <w:color w:val="000000"/>
          <w:sz w:val="24"/>
          <w:szCs w:val="24"/>
        </w:rPr>
        <w:t>u</w:t>
      </w:r>
      <w:r w:rsidR="0039219C" w:rsidRPr="00397F62">
        <w:rPr>
          <w:rFonts w:ascii="Times New Roman" w:hAnsi="Times New Roman" w:cs="Times New Roman"/>
          <w:color w:val="000000"/>
          <w:sz w:val="24"/>
          <w:szCs w:val="24"/>
        </w:rPr>
        <w:t>,</w:t>
      </w:r>
    </w:p>
    <w:p w14:paraId="5C047A4F" w14:textId="6AF6443D"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investici</w:t>
      </w:r>
      <w:r w:rsidR="007E0E43" w:rsidRPr="00397F62">
        <w:rPr>
          <w:rFonts w:ascii="Times New Roman" w:hAnsi="Times New Roman" w:cs="Times New Roman"/>
          <w:color w:val="000000"/>
          <w:sz w:val="24"/>
          <w:szCs w:val="24"/>
        </w:rPr>
        <w:t>onom</w:t>
      </w:r>
      <w:r w:rsidRPr="00397F62">
        <w:rPr>
          <w:rFonts w:ascii="Times New Roman" w:hAnsi="Times New Roman" w:cs="Times New Roman"/>
          <w:color w:val="000000"/>
          <w:sz w:val="24"/>
          <w:szCs w:val="24"/>
        </w:rPr>
        <w:t xml:space="preserve"> društv</w:t>
      </w:r>
      <w:r w:rsidR="007E0E43" w:rsidRPr="00397F62">
        <w:rPr>
          <w:rFonts w:ascii="Times New Roman" w:hAnsi="Times New Roman" w:cs="Times New Roman"/>
          <w:color w:val="000000"/>
          <w:sz w:val="24"/>
          <w:szCs w:val="24"/>
        </w:rPr>
        <w:t>u</w:t>
      </w:r>
      <w:r w:rsidR="0039219C" w:rsidRPr="00397F62">
        <w:rPr>
          <w:rFonts w:ascii="Times New Roman" w:hAnsi="Times New Roman" w:cs="Times New Roman"/>
          <w:color w:val="000000"/>
          <w:sz w:val="24"/>
          <w:szCs w:val="24"/>
        </w:rPr>
        <w:t>,</w:t>
      </w:r>
    </w:p>
    <w:p w14:paraId="32D50576" w14:textId="7B2740CD"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društv</w:t>
      </w:r>
      <w:r w:rsidR="007E0E43" w:rsidRPr="00397F62">
        <w:rPr>
          <w:rFonts w:ascii="Times New Roman" w:hAnsi="Times New Roman" w:cs="Times New Roman"/>
          <w:color w:val="000000"/>
          <w:sz w:val="24"/>
          <w:szCs w:val="24"/>
        </w:rPr>
        <w:t>u</w:t>
      </w:r>
      <w:r w:rsidRPr="00397F62">
        <w:rPr>
          <w:rFonts w:ascii="Times New Roman" w:hAnsi="Times New Roman" w:cs="Times New Roman"/>
          <w:color w:val="000000"/>
          <w:sz w:val="24"/>
          <w:szCs w:val="24"/>
        </w:rPr>
        <w:t xml:space="preserve"> za upravljanje UCITS fondovima ili alternativnim investic</w:t>
      </w:r>
      <w:r w:rsidR="00DD2215" w:rsidRPr="00397F62">
        <w:rPr>
          <w:rFonts w:ascii="Times New Roman" w:hAnsi="Times New Roman" w:cs="Times New Roman"/>
          <w:color w:val="000000"/>
          <w:sz w:val="24"/>
          <w:szCs w:val="24"/>
        </w:rPr>
        <w:t>ionim</w:t>
      </w:r>
      <w:r w:rsidRPr="00397F62">
        <w:rPr>
          <w:rFonts w:ascii="Times New Roman" w:hAnsi="Times New Roman" w:cs="Times New Roman"/>
          <w:color w:val="000000"/>
          <w:sz w:val="24"/>
          <w:szCs w:val="24"/>
        </w:rPr>
        <w:t xml:space="preserve"> fondovima</w:t>
      </w:r>
      <w:r w:rsidR="0039219C" w:rsidRPr="00397F62">
        <w:rPr>
          <w:rFonts w:ascii="Times New Roman" w:hAnsi="Times New Roman" w:cs="Times New Roman"/>
          <w:color w:val="000000"/>
          <w:sz w:val="24"/>
          <w:szCs w:val="24"/>
        </w:rPr>
        <w:t>,</w:t>
      </w:r>
    </w:p>
    <w:p w14:paraId="313F54C3" w14:textId="64FB4BBC"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kreditn</w:t>
      </w:r>
      <w:r w:rsidR="007E0E43" w:rsidRPr="00397F62">
        <w:rPr>
          <w:rFonts w:ascii="Times New Roman" w:hAnsi="Times New Roman" w:cs="Times New Roman"/>
          <w:color w:val="000000"/>
          <w:sz w:val="24"/>
          <w:szCs w:val="24"/>
        </w:rPr>
        <w:t>oj</w:t>
      </w:r>
      <w:r w:rsidRPr="00397F62">
        <w:rPr>
          <w:rFonts w:ascii="Times New Roman" w:hAnsi="Times New Roman" w:cs="Times New Roman"/>
          <w:color w:val="000000"/>
          <w:sz w:val="24"/>
          <w:szCs w:val="24"/>
        </w:rPr>
        <w:t xml:space="preserve"> institucij</w:t>
      </w:r>
      <w:r w:rsidR="007E0E43" w:rsidRPr="00397F62">
        <w:rPr>
          <w:rFonts w:ascii="Times New Roman" w:hAnsi="Times New Roman" w:cs="Times New Roman"/>
          <w:color w:val="000000"/>
          <w:sz w:val="24"/>
          <w:szCs w:val="24"/>
        </w:rPr>
        <w:t>i</w:t>
      </w:r>
      <w:r w:rsidR="0039219C" w:rsidRPr="00397F62">
        <w:rPr>
          <w:rFonts w:ascii="Times New Roman" w:hAnsi="Times New Roman" w:cs="Times New Roman"/>
          <w:color w:val="000000"/>
          <w:sz w:val="24"/>
          <w:szCs w:val="24"/>
        </w:rPr>
        <w:t>,</w:t>
      </w:r>
    </w:p>
    <w:p w14:paraId="65A38EF6" w14:textId="13DC25B0"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drugi</w:t>
      </w:r>
      <w:r w:rsidR="007E0E43" w:rsidRPr="00397F62">
        <w:rPr>
          <w:rFonts w:ascii="Times New Roman" w:hAnsi="Times New Roman" w:cs="Times New Roman"/>
          <w:color w:val="000000"/>
          <w:sz w:val="24"/>
          <w:szCs w:val="24"/>
        </w:rPr>
        <w:t>m</w:t>
      </w:r>
      <w:r w:rsidRPr="00397F62">
        <w:rPr>
          <w:rFonts w:ascii="Times New Roman" w:hAnsi="Times New Roman" w:cs="Times New Roman"/>
          <w:color w:val="000000"/>
          <w:sz w:val="24"/>
          <w:szCs w:val="24"/>
        </w:rPr>
        <w:t xml:space="preserve"> pravni</w:t>
      </w:r>
      <w:r w:rsidR="007E0E43" w:rsidRPr="00397F62">
        <w:rPr>
          <w:rFonts w:ascii="Times New Roman" w:hAnsi="Times New Roman" w:cs="Times New Roman"/>
          <w:color w:val="000000"/>
          <w:sz w:val="24"/>
          <w:szCs w:val="24"/>
        </w:rPr>
        <w:t>m licima</w:t>
      </w:r>
      <w:r w:rsidRPr="00397F62">
        <w:rPr>
          <w:rFonts w:ascii="Times New Roman" w:hAnsi="Times New Roman" w:cs="Times New Roman"/>
          <w:color w:val="000000"/>
          <w:sz w:val="24"/>
          <w:szCs w:val="24"/>
        </w:rPr>
        <w:t xml:space="preserve"> koj</w:t>
      </w:r>
      <w:r w:rsidR="007E0E43"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posluju </w:t>
      </w:r>
      <w:r w:rsidR="00712C45" w:rsidRPr="00397F62">
        <w:rPr>
          <w:rFonts w:ascii="Times New Roman" w:hAnsi="Times New Roman" w:cs="Times New Roman"/>
          <w:color w:val="000000"/>
          <w:sz w:val="24"/>
          <w:szCs w:val="24"/>
        </w:rPr>
        <w:t>u</w:t>
      </w:r>
      <w:r w:rsidR="000C7D2A"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 xml:space="preserve"> </w:t>
      </w:r>
      <w:r w:rsidR="000C7D2A" w:rsidRPr="00397F62">
        <w:rPr>
          <w:rFonts w:ascii="Times New Roman" w:hAnsi="Times New Roman" w:cs="Times New Roman"/>
          <w:color w:val="000000"/>
          <w:sz w:val="24"/>
          <w:szCs w:val="24"/>
        </w:rPr>
        <w:t xml:space="preserve">dozvolu </w:t>
      </w:r>
      <w:r w:rsidRPr="00397F62">
        <w:rPr>
          <w:rFonts w:ascii="Times New Roman" w:hAnsi="Times New Roman" w:cs="Times New Roman"/>
          <w:color w:val="000000"/>
          <w:sz w:val="24"/>
          <w:szCs w:val="24"/>
        </w:rPr>
        <w:t>Agencije.</w:t>
      </w:r>
    </w:p>
    <w:p w14:paraId="4EB0503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5D01B6C0"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Poglavlje III</w:t>
      </w:r>
    </w:p>
    <w:p w14:paraId="25CCD81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Upravni odbor</w:t>
      </w:r>
    </w:p>
    <w:p w14:paraId="3E8BADBF"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60571F07" w14:textId="77777777" w:rsidR="005D1567" w:rsidRPr="00397F62" w:rsidRDefault="005D1567"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1A1A1DCC" w14:textId="77777777" w:rsidR="005D1567" w:rsidRPr="00397F62" w:rsidRDefault="005D1567"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0F9550BB" w14:textId="094E40D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Upravni odbor društva za osiguranje</w:t>
      </w:r>
    </w:p>
    <w:p w14:paraId="6E46CF53"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76</w:t>
      </w:r>
    </w:p>
    <w:p w14:paraId="2D8CA89A" w14:textId="7C4E3D0C"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(1</w:t>
      </w:r>
      <w:r w:rsidR="00A51585" w:rsidRPr="00397F62">
        <w:rPr>
          <w:rFonts w:ascii="Times New Roman" w:hAnsi="Times New Roman" w:cs="Times New Roman"/>
          <w:color w:val="000000"/>
          <w:sz w:val="24"/>
          <w:szCs w:val="24"/>
        </w:rPr>
        <w:t>)</w:t>
      </w:r>
      <w:r w:rsidRPr="00397F62">
        <w:rPr>
          <w:rFonts w:ascii="Times New Roman" w:hAnsi="Times New Roman" w:cs="Times New Roman"/>
          <w:color w:val="000000"/>
          <w:sz w:val="24"/>
          <w:szCs w:val="24"/>
        </w:rPr>
        <w:t xml:space="preserve"> Društvo za osiguranje mora imenovati najmanje tri člana upravnog odbora koji zajedno vode poslove i zajedno zastupaju društvo za osiguranje, od kojih je jedan predsjednik upravnog odbora.</w:t>
      </w:r>
    </w:p>
    <w:p w14:paraId="082CE2C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D03D28A" w14:textId="76F5DC98"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(2) Najmanje dva člana upravnog odbora moraju poznavati </w:t>
      </w:r>
      <w:r w:rsidR="002600AF" w:rsidRPr="00397F62">
        <w:rPr>
          <w:rFonts w:ascii="Times New Roman" w:hAnsi="Times New Roman" w:cs="Times New Roman"/>
          <w:color w:val="000000"/>
          <w:sz w:val="24"/>
          <w:szCs w:val="24"/>
        </w:rPr>
        <w:t xml:space="preserve">jezik u službenoj upotrebi u Crnoj Gori </w:t>
      </w:r>
      <w:r w:rsidRPr="00397F62">
        <w:rPr>
          <w:rFonts w:ascii="Times New Roman" w:hAnsi="Times New Roman" w:cs="Times New Roman"/>
          <w:color w:val="000000"/>
          <w:sz w:val="24"/>
          <w:szCs w:val="24"/>
        </w:rPr>
        <w:t>u dovoljnoj mjeri da bi mogli obavljati tu funkciju.</w:t>
      </w:r>
    </w:p>
    <w:p w14:paraId="56B0DC7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5A067D0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Upravni odbor vodi poslove društva za osiguranje sa teritorije Crne Gore.</w:t>
      </w:r>
    </w:p>
    <w:p w14:paraId="45F7271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5A2B9DA" w14:textId="68C2EA51"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Članovi upravnog odbora društva za osiguranje moraju biti </w:t>
      </w:r>
      <w:r w:rsidR="0031232F" w:rsidRPr="00397F62">
        <w:rPr>
          <w:rFonts w:ascii="Times New Roman" w:hAnsi="Times New Roman" w:cs="Times New Roman"/>
          <w:color w:val="000000"/>
          <w:sz w:val="24"/>
          <w:szCs w:val="24"/>
        </w:rPr>
        <w:t xml:space="preserve">zaposleni u </w:t>
      </w:r>
      <w:r w:rsidRPr="00397F62">
        <w:rPr>
          <w:rFonts w:ascii="Times New Roman" w:hAnsi="Times New Roman" w:cs="Times New Roman"/>
          <w:color w:val="000000"/>
          <w:sz w:val="24"/>
          <w:szCs w:val="24"/>
        </w:rPr>
        <w:t>društv</w:t>
      </w:r>
      <w:r w:rsidR="0031232F" w:rsidRPr="00397F62">
        <w:rPr>
          <w:rFonts w:ascii="Times New Roman" w:hAnsi="Times New Roman" w:cs="Times New Roman"/>
          <w:color w:val="000000"/>
          <w:sz w:val="24"/>
          <w:szCs w:val="24"/>
        </w:rPr>
        <w:t>u</w:t>
      </w:r>
      <w:r w:rsidRPr="00397F62">
        <w:rPr>
          <w:rFonts w:ascii="Times New Roman" w:hAnsi="Times New Roman" w:cs="Times New Roman"/>
          <w:color w:val="000000"/>
          <w:sz w:val="24"/>
          <w:szCs w:val="24"/>
        </w:rPr>
        <w:t xml:space="preserve"> za osiguranje na puno radno vrijeme.</w:t>
      </w:r>
    </w:p>
    <w:p w14:paraId="3EC0B1A5"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016BCB6E" w14:textId="4108D2B1"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Obaveze članova upravnog odbora</w:t>
      </w:r>
    </w:p>
    <w:p w14:paraId="1F67EF30"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77</w:t>
      </w:r>
    </w:p>
    <w:p w14:paraId="714FCF11" w14:textId="746E63D5" w:rsidR="00B45F60" w:rsidRPr="00397F62" w:rsidRDefault="00B45F60" w:rsidP="00C4123F">
      <w:pPr>
        <w:autoSpaceDE w:val="0"/>
        <w:autoSpaceDN w:val="0"/>
        <w:adjustRightInd w:val="0"/>
        <w:spacing w:after="0" w:line="240" w:lineRule="auto"/>
        <w:jc w:val="both"/>
        <w:rPr>
          <w:sz w:val="24"/>
          <w:szCs w:val="24"/>
        </w:rPr>
      </w:pPr>
      <w:r w:rsidRPr="00397F62">
        <w:rPr>
          <w:rFonts w:ascii="Times New Roman" w:hAnsi="Times New Roman" w:cs="Times New Roman"/>
          <w:color w:val="000000"/>
          <w:sz w:val="24"/>
          <w:szCs w:val="24"/>
        </w:rPr>
        <w:t>(1) Članovi upravnog odbora društva za osiguranje dužni su da obezbijede da društvo za osiguranje posluje u skladu sa zakonom</w:t>
      </w:r>
      <w:r w:rsidR="005D1567" w:rsidRPr="00397F62">
        <w:rPr>
          <w:rFonts w:ascii="Times New Roman" w:hAnsi="Times New Roman" w:cs="Times New Roman"/>
          <w:color w:val="000000"/>
          <w:sz w:val="24"/>
          <w:szCs w:val="24"/>
        </w:rPr>
        <w:t>.</w:t>
      </w:r>
    </w:p>
    <w:p w14:paraId="1DC7A139" w14:textId="77777777" w:rsidR="00B45F60" w:rsidRPr="00397F62" w:rsidRDefault="00B45F60" w:rsidP="00C4123F">
      <w:pPr>
        <w:autoSpaceDE w:val="0"/>
        <w:autoSpaceDN w:val="0"/>
        <w:adjustRightInd w:val="0"/>
        <w:spacing w:after="0" w:line="240" w:lineRule="auto"/>
        <w:jc w:val="both"/>
        <w:rPr>
          <w:sz w:val="24"/>
          <w:szCs w:val="24"/>
        </w:rPr>
      </w:pPr>
    </w:p>
    <w:p w14:paraId="738E21F6" w14:textId="77777777" w:rsidR="002C7EB9" w:rsidRPr="00397F62" w:rsidRDefault="002C7EB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U sklopu obaveza iz stava 1 ovog člana upravni odbor dužan je naročito da:</w:t>
      </w:r>
    </w:p>
    <w:p w14:paraId="2EB9C870" w14:textId="77777777" w:rsidR="002C7EB9" w:rsidRPr="00397F62" w:rsidRDefault="002C7EB9" w:rsidP="00C4123F">
      <w:pPr>
        <w:pStyle w:val="ListParagraph"/>
        <w:numPr>
          <w:ilvl w:val="4"/>
          <w:numId w:val="10"/>
        </w:numPr>
        <w:autoSpaceDE w:val="0"/>
        <w:autoSpaceDN w:val="0"/>
        <w:adjustRightInd w:val="0"/>
        <w:spacing w:after="0" w:line="240" w:lineRule="auto"/>
        <w:ind w:left="993"/>
        <w:jc w:val="both"/>
        <w:rPr>
          <w:rFonts w:ascii="Times New Roman" w:hAnsi="Times New Roman" w:cs="Times New Roman"/>
          <w:sz w:val="24"/>
          <w:szCs w:val="24"/>
        </w:rPr>
      </w:pPr>
      <w:r w:rsidRPr="00397F62">
        <w:rPr>
          <w:rFonts w:ascii="Times New Roman" w:hAnsi="Times New Roman" w:cs="Times New Roman"/>
          <w:sz w:val="24"/>
          <w:szCs w:val="24"/>
        </w:rPr>
        <w:t>odobrava i redovno preispituje strateške ciljeve, strategije i politike upravljanja rizicima,</w:t>
      </w:r>
    </w:p>
    <w:p w14:paraId="284B4416" w14:textId="77777777" w:rsidR="002C7EB9" w:rsidRPr="00397F62" w:rsidRDefault="002C7EB9" w:rsidP="00C4123F">
      <w:pPr>
        <w:pStyle w:val="ListParagraph"/>
        <w:numPr>
          <w:ilvl w:val="4"/>
          <w:numId w:val="10"/>
        </w:numPr>
        <w:autoSpaceDE w:val="0"/>
        <w:autoSpaceDN w:val="0"/>
        <w:adjustRightInd w:val="0"/>
        <w:spacing w:after="0" w:line="240" w:lineRule="auto"/>
        <w:ind w:left="993"/>
        <w:jc w:val="both"/>
        <w:rPr>
          <w:rFonts w:ascii="Times New Roman" w:hAnsi="Times New Roman" w:cs="Times New Roman"/>
          <w:sz w:val="24"/>
          <w:szCs w:val="24"/>
        </w:rPr>
      </w:pPr>
      <w:r w:rsidRPr="00397F62">
        <w:rPr>
          <w:rFonts w:ascii="Times New Roman" w:hAnsi="Times New Roman" w:cs="Times New Roman"/>
          <w:sz w:val="24"/>
          <w:szCs w:val="24"/>
        </w:rPr>
        <w:lastRenderedPageBreak/>
        <w:t>preduzme aktivnosti za obezbjeđenje integriteta u dijelu računovodstva,  finansijskog izvještavanja i finansijske i operativne kontrole,</w:t>
      </w:r>
    </w:p>
    <w:p w14:paraId="6A7FB9D6" w14:textId="77777777" w:rsidR="002C7EB9" w:rsidRPr="00397F62" w:rsidRDefault="002C7EB9" w:rsidP="00C4123F">
      <w:pPr>
        <w:pStyle w:val="ListParagraph"/>
        <w:numPr>
          <w:ilvl w:val="4"/>
          <w:numId w:val="10"/>
        </w:numPr>
        <w:autoSpaceDE w:val="0"/>
        <w:autoSpaceDN w:val="0"/>
        <w:adjustRightInd w:val="0"/>
        <w:spacing w:after="0" w:line="240" w:lineRule="auto"/>
        <w:ind w:left="993"/>
        <w:jc w:val="both"/>
        <w:rPr>
          <w:rFonts w:ascii="Times New Roman" w:hAnsi="Times New Roman" w:cs="Times New Roman"/>
          <w:sz w:val="24"/>
          <w:szCs w:val="24"/>
        </w:rPr>
      </w:pPr>
      <w:r w:rsidRPr="00397F62">
        <w:rPr>
          <w:rFonts w:ascii="Times New Roman" w:hAnsi="Times New Roman" w:cs="Times New Roman"/>
          <w:sz w:val="24"/>
          <w:szCs w:val="24"/>
        </w:rPr>
        <w:t>redovno preispituje ispravnost procedura izvještavanja i obavještavanja,</w:t>
      </w:r>
    </w:p>
    <w:p w14:paraId="41092946" w14:textId="77777777" w:rsidR="002C7EB9" w:rsidRPr="00397F62" w:rsidRDefault="002C7EB9" w:rsidP="00C4123F">
      <w:pPr>
        <w:pStyle w:val="ListParagraph"/>
        <w:numPr>
          <w:ilvl w:val="4"/>
          <w:numId w:val="10"/>
        </w:numPr>
        <w:autoSpaceDE w:val="0"/>
        <w:autoSpaceDN w:val="0"/>
        <w:adjustRightInd w:val="0"/>
        <w:spacing w:after="0" w:line="240" w:lineRule="auto"/>
        <w:ind w:left="993"/>
        <w:jc w:val="both"/>
        <w:rPr>
          <w:rFonts w:ascii="Times New Roman" w:hAnsi="Times New Roman" w:cs="Times New Roman"/>
          <w:sz w:val="24"/>
          <w:szCs w:val="24"/>
        </w:rPr>
      </w:pPr>
      <w:r w:rsidRPr="00397F62">
        <w:rPr>
          <w:rFonts w:ascii="Times New Roman" w:hAnsi="Times New Roman" w:cs="Times New Roman"/>
          <w:sz w:val="24"/>
          <w:szCs w:val="24"/>
        </w:rPr>
        <w:t>uspostavi precizno utvrđene i dosljedne odnose u društvu, kojima se obezbjeđuje jasna i odgovarajuća raspodjela ovlašćenja i odgovornosti,</w:t>
      </w:r>
    </w:p>
    <w:p w14:paraId="178136CD" w14:textId="77777777" w:rsidR="002C7EB9" w:rsidRPr="00397F62" w:rsidRDefault="002C7EB9" w:rsidP="00C4123F">
      <w:pPr>
        <w:pStyle w:val="ListParagraph"/>
        <w:numPr>
          <w:ilvl w:val="4"/>
          <w:numId w:val="10"/>
        </w:numPr>
        <w:autoSpaceDE w:val="0"/>
        <w:autoSpaceDN w:val="0"/>
        <w:adjustRightInd w:val="0"/>
        <w:spacing w:after="0" w:line="240" w:lineRule="auto"/>
        <w:ind w:left="993"/>
        <w:jc w:val="both"/>
        <w:rPr>
          <w:rFonts w:ascii="Times New Roman" w:hAnsi="Times New Roman" w:cs="Times New Roman"/>
          <w:sz w:val="24"/>
          <w:szCs w:val="24"/>
        </w:rPr>
      </w:pPr>
      <w:r w:rsidRPr="00397F62">
        <w:rPr>
          <w:rFonts w:ascii="Times New Roman" w:hAnsi="Times New Roman" w:cs="Times New Roman"/>
          <w:sz w:val="24"/>
          <w:szCs w:val="24"/>
        </w:rPr>
        <w:t xml:space="preserve">obezbijedi efikasan nadzor nad radom višeg rukovodstva </w:t>
      </w:r>
    </w:p>
    <w:p w14:paraId="53201E2E" w14:textId="77777777" w:rsidR="002C7EB9" w:rsidRPr="00397F62" w:rsidRDefault="002C7EB9" w:rsidP="00C4123F">
      <w:pPr>
        <w:pStyle w:val="ListParagraph"/>
        <w:numPr>
          <w:ilvl w:val="4"/>
          <w:numId w:val="10"/>
        </w:numPr>
        <w:autoSpaceDE w:val="0"/>
        <w:autoSpaceDN w:val="0"/>
        <w:adjustRightInd w:val="0"/>
        <w:spacing w:after="0" w:line="240" w:lineRule="auto"/>
        <w:ind w:left="993"/>
        <w:jc w:val="both"/>
        <w:rPr>
          <w:rFonts w:ascii="Times New Roman" w:hAnsi="Times New Roman" w:cs="Times New Roman"/>
          <w:sz w:val="24"/>
          <w:szCs w:val="24"/>
        </w:rPr>
      </w:pPr>
      <w:r w:rsidRPr="00397F62">
        <w:rPr>
          <w:rFonts w:ascii="Times New Roman" w:hAnsi="Times New Roman" w:cs="Times New Roman"/>
          <w:sz w:val="24"/>
          <w:szCs w:val="24"/>
        </w:rPr>
        <w:t>preduzima aktivnosti na sprječavanju nastanka sukoba interesa.</w:t>
      </w:r>
    </w:p>
    <w:p w14:paraId="12329E09" w14:textId="77777777" w:rsidR="002C7EB9" w:rsidRPr="00397F62" w:rsidRDefault="002C7EB9" w:rsidP="00C4123F">
      <w:pPr>
        <w:autoSpaceDE w:val="0"/>
        <w:autoSpaceDN w:val="0"/>
        <w:adjustRightInd w:val="0"/>
        <w:spacing w:after="0" w:line="240" w:lineRule="auto"/>
        <w:jc w:val="both"/>
        <w:rPr>
          <w:sz w:val="24"/>
          <w:szCs w:val="24"/>
        </w:rPr>
      </w:pPr>
    </w:p>
    <w:p w14:paraId="3AE57225" w14:textId="77777777" w:rsidR="002C7EB9" w:rsidRPr="00397F62" w:rsidRDefault="002C7EB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Članovi upravnog odbora društva za osiguranje dužni su da obezbijede sprovođenje mjera nadzora koje je naložila Agencija.</w:t>
      </w:r>
    </w:p>
    <w:p w14:paraId="0F58DC19" w14:textId="77777777" w:rsidR="002C7EB9" w:rsidRPr="00397F62" w:rsidRDefault="002C7EB9" w:rsidP="00C4123F">
      <w:pPr>
        <w:autoSpaceDE w:val="0"/>
        <w:autoSpaceDN w:val="0"/>
        <w:adjustRightInd w:val="0"/>
        <w:spacing w:after="0" w:line="240" w:lineRule="auto"/>
        <w:jc w:val="both"/>
        <w:rPr>
          <w:rFonts w:ascii="Times New Roman" w:hAnsi="Times New Roman" w:cs="Times New Roman"/>
          <w:color w:val="000000"/>
          <w:sz w:val="24"/>
          <w:szCs w:val="24"/>
        </w:rPr>
      </w:pPr>
    </w:p>
    <w:p w14:paraId="5F0058B6" w14:textId="77777777" w:rsidR="002C7EB9" w:rsidRPr="00397F62" w:rsidRDefault="002C7EB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Član upravnog odbora upravlja poslovanjem društva sa pažnjom dobrog stručnjaka, u razumnom uvjerenju da djeluje u najboljem interesu društva. </w:t>
      </w:r>
    </w:p>
    <w:p w14:paraId="2B582FB6" w14:textId="77777777" w:rsidR="002C7EB9" w:rsidRPr="00397F62" w:rsidRDefault="002C7EB9" w:rsidP="00C4123F">
      <w:pPr>
        <w:autoSpaceDE w:val="0"/>
        <w:autoSpaceDN w:val="0"/>
        <w:adjustRightInd w:val="0"/>
        <w:spacing w:after="0" w:line="240" w:lineRule="auto"/>
        <w:jc w:val="both"/>
        <w:rPr>
          <w:rFonts w:ascii="Times New Roman" w:hAnsi="Times New Roman" w:cs="Times New Roman"/>
          <w:color w:val="000000"/>
          <w:sz w:val="24"/>
          <w:szCs w:val="24"/>
        </w:rPr>
      </w:pPr>
    </w:p>
    <w:p w14:paraId="712B1AAD" w14:textId="01CBAB58" w:rsidR="002C7EB9" w:rsidRPr="00397F62" w:rsidRDefault="002C7EB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Član upravnog odbora odgovara društvu za osiguranje za štetu u skladu sa zakonom kojim se uređuje osnivanje i druga pitanja od značaja za rad privrednih društava, osim ako dokaže da je postupao sa pažnjom dobrog stručnjaka i poštovao pravila struke.</w:t>
      </w:r>
    </w:p>
    <w:p w14:paraId="6FFB18AB"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0EEE4824"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lastRenderedPageBreak/>
        <w:t>Uslovi za člana upravnog odbora društva za osiguranje</w:t>
      </w:r>
    </w:p>
    <w:p w14:paraId="665255D5"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78</w:t>
      </w:r>
    </w:p>
    <w:p w14:paraId="0F62CE89" w14:textId="77777777"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Član upravnog odbora društva za osiguranje u svakom trenutku mora ispunjavati uslove:</w:t>
      </w:r>
    </w:p>
    <w:p w14:paraId="5C9A2181" w14:textId="77777777" w:rsidR="00A04185" w:rsidRPr="00397F62" w:rsidRDefault="00A04185"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stručnosti, odnosno da posjeduje odgovarajuće stručne kvalifikacije, znanja i iskustva primjerena za upravljanje i vođenje poslova društva za osiguranje, </w:t>
      </w:r>
    </w:p>
    <w:p w14:paraId="2004337F" w14:textId="77777777" w:rsidR="00A04185" w:rsidRPr="00397F62" w:rsidRDefault="00A04185"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primjerenosti, odnosno da ima dobar ugled i integritet,</w:t>
      </w:r>
    </w:p>
    <w:p w14:paraId="7945C5D4" w14:textId="3C112D26" w:rsidR="00A04185" w:rsidRPr="00397F62" w:rsidRDefault="00A04185"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neosuđivanosti za krivična djela koja bi ga činila nepodobnim za obavljanje te funkcije, utvrđene zakonom kojim se uređuje organizacija privrednih društava.</w:t>
      </w:r>
    </w:p>
    <w:p w14:paraId="718B68D0" w14:textId="77777777"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p>
    <w:p w14:paraId="42417B18" w14:textId="7D7903CA"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Iskustvom iz stava 1 tačka 1 ovog člana smatra se najmanje trogodišnje iskustvo na rukovodećim položajima u društvu za osiguranje, odnosno društvu za reosiguranje ili pet godina iskustva na poslovima uporedivim sa poslovima društva za osiguranje, odnosno poslovima za koje Agencija ocijeni da je obavljajući takve poslove lice moglo steći iskustvo potrebno za obavljanje funkcije člana uprave društva za osiguranje.</w:t>
      </w:r>
    </w:p>
    <w:p w14:paraId="651C2F7E" w14:textId="77777777"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p>
    <w:p w14:paraId="0556E492" w14:textId="26935EC3"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Neosuđivanošću u smislu stava 1 tačka 3 ovog člana smatra se neosuđivanost za krivična djela protiv: platnog prometa i privrednog poslovanja, pravnog saobraćaja, imovine, službene dužnosti i pravosuđa</w:t>
      </w:r>
      <w:r w:rsidRPr="00397F62">
        <w:rPr>
          <w:rStyle w:val="CommentReference"/>
          <w:sz w:val="24"/>
          <w:szCs w:val="24"/>
        </w:rPr>
        <w:t>,</w:t>
      </w:r>
      <w:r w:rsidRPr="00397F62">
        <w:rPr>
          <w:rFonts w:ascii="Times New Roman" w:hAnsi="Times New Roman" w:cs="Times New Roman"/>
          <w:color w:val="000000"/>
          <w:sz w:val="24"/>
          <w:szCs w:val="24"/>
        </w:rPr>
        <w:t xml:space="preserve"> prava iz rada i  čovječnosti i drugih dobara zaštićenih međunarodnim pravom.</w:t>
      </w:r>
    </w:p>
    <w:p w14:paraId="627E2688" w14:textId="77777777"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p>
    <w:p w14:paraId="5E742208" w14:textId="012779F4"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Izjave, isprave i potvrde kojima se dokazuje ispunjenost uslova iz ovog člana:</w:t>
      </w:r>
    </w:p>
    <w:p w14:paraId="284A6360" w14:textId="77777777" w:rsidR="00971B10" w:rsidRPr="00397F62" w:rsidRDefault="00971B10" w:rsidP="00971B10">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dostavljaju se u originalu ili ovjerene od nadležnog organa, na jeziku u službenoj upotrebi u Crnoj Gori ili u prevodu na jezik u službenoj upotrebi u Crnoj Gori, sačinjenom  od strane ovlašćenog tumača,</w:t>
      </w:r>
    </w:p>
    <w:p w14:paraId="48D324E1" w14:textId="77777777" w:rsidR="00971B10" w:rsidRPr="00397F62" w:rsidRDefault="00971B10" w:rsidP="00971B10">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smiju biti starije od 90 dana od dana podnošenja zahtjeva za davanje saglasnosti iz člana 80 ovog zakona.</w:t>
      </w:r>
    </w:p>
    <w:p w14:paraId="673A9EC2" w14:textId="77777777"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p>
    <w:p w14:paraId="4EE95C35" w14:textId="3A460202"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Izjave i drugi podaci koje priprema kandidat za članove uprave moraju biti potpisane od strane tog kandidata i ovjerene od nadležnog organa.</w:t>
      </w:r>
    </w:p>
    <w:p w14:paraId="78114F88" w14:textId="77777777" w:rsidR="00971B10" w:rsidRPr="00397F62" w:rsidRDefault="00971B10" w:rsidP="00971B10">
      <w:pPr>
        <w:autoSpaceDE w:val="0"/>
        <w:autoSpaceDN w:val="0"/>
        <w:adjustRightInd w:val="0"/>
        <w:spacing w:after="0" w:line="240" w:lineRule="auto"/>
        <w:jc w:val="both"/>
        <w:rPr>
          <w:rFonts w:ascii="Times New Roman" w:hAnsi="Times New Roman" w:cs="Times New Roman"/>
          <w:color w:val="000000"/>
          <w:sz w:val="24"/>
          <w:szCs w:val="24"/>
        </w:rPr>
      </w:pPr>
    </w:p>
    <w:p w14:paraId="79FDECF5" w14:textId="58F8DCBE" w:rsidR="00A04185" w:rsidRPr="00397F62" w:rsidRDefault="00971B10" w:rsidP="00EE77DC">
      <w:pPr>
        <w:autoSpaceDE w:val="0"/>
        <w:autoSpaceDN w:val="0"/>
        <w:adjustRightInd w:val="0"/>
        <w:spacing w:after="0" w:line="240" w:lineRule="auto"/>
        <w:ind w:left="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Isključenja i ograničenja u pogledu članova upravnog odbora</w:t>
      </w:r>
    </w:p>
    <w:p w14:paraId="272B8D54" w14:textId="463F4818" w:rsidR="00971B10" w:rsidRPr="00397F62" w:rsidRDefault="00971B10" w:rsidP="00EE77DC">
      <w:pPr>
        <w:autoSpaceDE w:val="0"/>
        <w:autoSpaceDN w:val="0"/>
        <w:adjustRightInd w:val="0"/>
        <w:spacing w:after="0" w:line="240" w:lineRule="auto"/>
        <w:ind w:left="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79</w:t>
      </w:r>
    </w:p>
    <w:p w14:paraId="04C34B35" w14:textId="7EA72B57"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71B10" w:rsidRPr="00397F62">
        <w:rPr>
          <w:rFonts w:ascii="Times New Roman" w:hAnsi="Times New Roman" w:cs="Times New Roman"/>
          <w:color w:val="000000"/>
          <w:sz w:val="24"/>
          <w:szCs w:val="24"/>
        </w:rPr>
        <w:t>1</w:t>
      </w:r>
      <w:r w:rsidRPr="00397F62">
        <w:rPr>
          <w:rFonts w:ascii="Times New Roman" w:hAnsi="Times New Roman" w:cs="Times New Roman"/>
          <w:color w:val="000000"/>
          <w:sz w:val="24"/>
          <w:szCs w:val="24"/>
        </w:rPr>
        <w:t>)  Lice iz stava 1 ovog člana ne smije biti u sukobu interesa</w:t>
      </w:r>
      <w:r w:rsidRPr="00397F62">
        <w:t xml:space="preserve"> </w:t>
      </w:r>
      <w:r w:rsidRPr="00397F62">
        <w:rPr>
          <w:rFonts w:ascii="Times New Roman" w:hAnsi="Times New Roman" w:cs="Times New Roman"/>
          <w:color w:val="000000"/>
          <w:sz w:val="24"/>
          <w:szCs w:val="24"/>
        </w:rPr>
        <w:t>u odnosu na društvo za osiguranje, akcionare, druge članove nadzornog odbora, nosioce ključnih funkcija društva za osiguranje.</w:t>
      </w:r>
    </w:p>
    <w:p w14:paraId="5328E707" w14:textId="77777777"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p>
    <w:p w14:paraId="6333C8EA" w14:textId="6E3693E6"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71B10"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 Član upravnog odbora ne može biti lice koje je:</w:t>
      </w:r>
    </w:p>
    <w:p w14:paraId="54AF9CE3" w14:textId="77777777" w:rsidR="00A04185" w:rsidRPr="00397F62" w:rsidRDefault="00A04185"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 član organa upravljanja, izvršni direktor, prokurista ili nosilac ključne funkcije u:</w:t>
      </w:r>
    </w:p>
    <w:p w14:paraId="70228F2C" w14:textId="77777777" w:rsidR="00A04185" w:rsidRPr="00397F62" w:rsidRDefault="00A04185" w:rsidP="00C4123F">
      <w:pPr>
        <w:autoSpaceDE w:val="0"/>
        <w:autoSpaceDN w:val="0"/>
        <w:adjustRightInd w:val="0"/>
        <w:spacing w:after="0" w:line="240" w:lineRule="auto"/>
        <w:ind w:left="708" w:firstLine="12"/>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drugom društvu za osiguranje, odnosno društvu za reosiguranje ili njegovim zavisnim pravnim licima;</w:t>
      </w:r>
    </w:p>
    <w:p w14:paraId="78DB7B99" w14:textId="77777777" w:rsidR="00A04185" w:rsidRPr="00397F62" w:rsidRDefault="00A04185" w:rsidP="00C4123F">
      <w:pPr>
        <w:autoSpaceDE w:val="0"/>
        <w:autoSpaceDN w:val="0"/>
        <w:adjustRightInd w:val="0"/>
        <w:spacing w:after="0" w:line="240" w:lineRule="auto"/>
        <w:ind w:left="708" w:firstLine="1"/>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pravnom licu koje je subjekt nadzora u skladu sa ovim zakonom odnosno drugim zakonom kojim se uređuje poslovanje kreditnih institucija, penzionih, investicionih i društava koja posluju na finansijskom tržištu;</w:t>
      </w:r>
    </w:p>
    <w:p w14:paraId="17219D16" w14:textId="77777777" w:rsidR="00A04185" w:rsidRPr="00397F62" w:rsidRDefault="00A04185" w:rsidP="00C4123F">
      <w:pPr>
        <w:autoSpaceDE w:val="0"/>
        <w:autoSpaceDN w:val="0"/>
        <w:adjustRightInd w:val="0"/>
        <w:spacing w:after="0" w:line="240" w:lineRule="auto"/>
        <w:ind w:left="709"/>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b) lice koje je odgovorno za upravljanje podružnicom tog društva za osiguranje; </w:t>
      </w:r>
    </w:p>
    <w:p w14:paraId="7F941C3F" w14:textId="77777777" w:rsidR="00A04185" w:rsidRPr="00397F62" w:rsidRDefault="00A04185" w:rsidP="00C4123F">
      <w:pPr>
        <w:autoSpaceDE w:val="0"/>
        <w:autoSpaceDN w:val="0"/>
        <w:adjustRightInd w:val="0"/>
        <w:spacing w:after="0" w:line="240" w:lineRule="auto"/>
        <w:ind w:left="709" w:firstLine="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c) povezano sa pravnim licem u kojem društvo za osiguranje ima kvalifikovano učešće;</w:t>
      </w:r>
    </w:p>
    <w:p w14:paraId="700C931F" w14:textId="77777777" w:rsidR="00A04185" w:rsidRPr="00397F62" w:rsidRDefault="00A04185" w:rsidP="00C4123F">
      <w:pPr>
        <w:autoSpaceDE w:val="0"/>
        <w:autoSpaceDN w:val="0"/>
        <w:adjustRightInd w:val="0"/>
        <w:spacing w:after="0" w:line="240" w:lineRule="auto"/>
        <w:ind w:left="709" w:firstLine="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 bilo na rukovodećem položaju u privrednom društvu, odnosno drugom pravnom licu nad kojim je otvoren stečajni postupak, odnosno oduzeta dozvola ili odobrenje za rad.</w:t>
      </w:r>
    </w:p>
    <w:p w14:paraId="2D74FE61" w14:textId="77777777"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p>
    <w:p w14:paraId="7C4F9B4A" w14:textId="081382FC"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71B10" w:rsidRPr="00397F62">
        <w:rPr>
          <w:rFonts w:ascii="Times New Roman" w:hAnsi="Times New Roman" w:cs="Times New Roman"/>
          <w:color w:val="000000"/>
          <w:sz w:val="24"/>
          <w:szCs w:val="24"/>
        </w:rPr>
        <w:t>3</w:t>
      </w:r>
      <w:r w:rsidRPr="00397F62">
        <w:rPr>
          <w:rFonts w:ascii="Times New Roman" w:hAnsi="Times New Roman" w:cs="Times New Roman"/>
          <w:color w:val="000000"/>
          <w:sz w:val="24"/>
          <w:szCs w:val="24"/>
        </w:rPr>
        <w:t xml:space="preserve">) Isključenje iz stava </w:t>
      </w:r>
      <w:r w:rsidR="00971B10"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 xml:space="preserve"> tačka a) ovog člana ne primjenjuje se na lica koja su članovi nadzornog ili upravnog odbora ili prokuristi društva koje je matično društvo društva za osiguranje ili drugog matičnog društva u grupi osiguravača ili članovi nadzornog odbora u društvu kćeri istog matičnog društva.</w:t>
      </w:r>
    </w:p>
    <w:p w14:paraId="15054DBD" w14:textId="77777777"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p>
    <w:p w14:paraId="6FF6B637" w14:textId="77777777" w:rsidR="00A04185" w:rsidRPr="00397F62" w:rsidRDefault="00A04185" w:rsidP="00C4123F">
      <w:pPr>
        <w:autoSpaceDE w:val="0"/>
        <w:autoSpaceDN w:val="0"/>
        <w:adjustRightInd w:val="0"/>
        <w:spacing w:after="0" w:line="240" w:lineRule="auto"/>
        <w:jc w:val="both"/>
        <w:rPr>
          <w:rFonts w:ascii="Times New Roman" w:hAnsi="Times New Roman" w:cs="Times New Roman"/>
          <w:color w:val="000000"/>
          <w:sz w:val="24"/>
          <w:szCs w:val="24"/>
        </w:rPr>
      </w:pPr>
    </w:p>
    <w:p w14:paraId="35F6FC9A"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5F457523"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Bliži uslovi i način dokazivanja ispunjenosti uslova</w:t>
      </w:r>
    </w:p>
    <w:p w14:paraId="06ABADB7" w14:textId="23535568"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lastRenderedPageBreak/>
        <w:t xml:space="preserve">Član </w:t>
      </w:r>
      <w:r w:rsidR="00971B10" w:rsidRPr="00397F62">
        <w:rPr>
          <w:rFonts w:ascii="Times New Roman" w:hAnsi="Times New Roman" w:cs="Times New Roman"/>
          <w:b/>
          <w:color w:val="000000"/>
          <w:sz w:val="24"/>
          <w:szCs w:val="24"/>
        </w:rPr>
        <w:t>80</w:t>
      </w:r>
    </w:p>
    <w:p w14:paraId="0333EB79" w14:textId="6CAA279A" w:rsidR="00B45F60" w:rsidRPr="00397F62" w:rsidRDefault="0006681C"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Agencija propisuje </w:t>
      </w:r>
      <w:r w:rsidR="00B45F60" w:rsidRPr="00397F62">
        <w:rPr>
          <w:rFonts w:ascii="Times New Roman" w:hAnsi="Times New Roman" w:cs="Times New Roman"/>
          <w:color w:val="000000"/>
          <w:sz w:val="24"/>
          <w:szCs w:val="24"/>
        </w:rPr>
        <w:t>bliže uslove i način dokazivanja ispunjenosti uslova za imenovanje člana upravnog odbora.</w:t>
      </w:r>
    </w:p>
    <w:p w14:paraId="79DD37F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6B871EC"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Saglasnost za obavljanje funkcije člana upravnog odbora</w:t>
      </w:r>
    </w:p>
    <w:p w14:paraId="5CF732E4" w14:textId="4F002CBB"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971B10" w:rsidRPr="00397F62">
        <w:rPr>
          <w:rFonts w:ascii="Times New Roman" w:hAnsi="Times New Roman" w:cs="Times New Roman"/>
          <w:b/>
          <w:color w:val="000000"/>
          <w:sz w:val="24"/>
          <w:szCs w:val="24"/>
        </w:rPr>
        <w:t>1</w:t>
      </w:r>
    </w:p>
    <w:p w14:paraId="12682B99"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Za člana upravnog odbora može se imenovati samo lice koje dobije saglasnost Agencije.</w:t>
      </w:r>
    </w:p>
    <w:p w14:paraId="415D4D18"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E3A9CE4" w14:textId="77777777" w:rsidR="00F033BE" w:rsidRPr="00397F62" w:rsidRDefault="00F033BE"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Saglasnost iz stava 1 ovog člana potrebna je za svaki mandat na funkciji člana upravnog odbora društva za osiguranje.</w:t>
      </w:r>
    </w:p>
    <w:p w14:paraId="0A63E4A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2C9D173" w14:textId="52058DEC"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Zahtjev za izdavanje </w:t>
      </w:r>
      <w:r w:rsidR="002E213F" w:rsidRPr="00397F62">
        <w:rPr>
          <w:rFonts w:ascii="Times New Roman" w:hAnsi="Times New Roman" w:cs="Times New Roman"/>
          <w:color w:val="000000"/>
          <w:sz w:val="24"/>
          <w:szCs w:val="24"/>
        </w:rPr>
        <w:t>saglasnosti</w:t>
      </w:r>
      <w:r w:rsidRPr="00397F62">
        <w:rPr>
          <w:rFonts w:ascii="Times New Roman" w:hAnsi="Times New Roman" w:cs="Times New Roman"/>
          <w:color w:val="000000"/>
          <w:sz w:val="24"/>
          <w:szCs w:val="24"/>
        </w:rPr>
        <w:t xml:space="preserve"> za obavljanje funkcije člana upravnog odbora kandidatu za člana upravnog odbora društva za osiguranje, podnosi nadzorni odbor društva za osiguranje.</w:t>
      </w:r>
    </w:p>
    <w:p w14:paraId="43752E3A" w14:textId="77777777"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p>
    <w:p w14:paraId="017B2DE2" w14:textId="77777777"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Nadzorni odbor odlučuje o imenovanju lica za člana upravnog odbora prije podnošenja zahtjeva iz stava 3 ovog člana.</w:t>
      </w:r>
    </w:p>
    <w:p w14:paraId="6D9BDD2A" w14:textId="77777777"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p>
    <w:p w14:paraId="0F807897" w14:textId="77777777"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(5) Odluka iz stava 4 ovog člana proizvodi dejstvo po dobijanju saglasnosti Agencije za imenovanje tog lica za člana upravnog odbora.</w:t>
      </w:r>
    </w:p>
    <w:p w14:paraId="4E9F0043" w14:textId="77777777"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p>
    <w:p w14:paraId="44D9E826" w14:textId="57C0F801" w:rsidR="00E97712" w:rsidRPr="00397F62" w:rsidRDefault="00E97712"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(6) Odluka iz stava 4 ovog člana ne proizvodi pravno dejstvo ako zahtjev iz stava 3 ovog člana ne bude podnesen u roku od 15 dana od dana </w:t>
      </w:r>
      <w:r w:rsidR="009D2042" w:rsidRPr="00397F62">
        <w:rPr>
          <w:rFonts w:ascii="Times New Roman" w:hAnsi="Times New Roman" w:cs="Times New Roman"/>
          <w:color w:val="000000"/>
          <w:sz w:val="24"/>
          <w:szCs w:val="24"/>
        </w:rPr>
        <w:t xml:space="preserve">te odluke, </w:t>
      </w:r>
      <w:r w:rsidRPr="00397F62">
        <w:rPr>
          <w:rFonts w:ascii="Times New Roman" w:hAnsi="Times New Roman" w:cs="Times New Roman"/>
          <w:color w:val="000000"/>
          <w:sz w:val="24"/>
          <w:szCs w:val="24"/>
        </w:rPr>
        <w:t>odnosno ako podnijeti zahtjev bude povučen, ili ako Agencija odbije izdavanje saglasnosti.</w:t>
      </w:r>
    </w:p>
    <w:p w14:paraId="16822CE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B02719E"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Dokumentacija koja se prilaže uz zahtjev za saglasnost</w:t>
      </w:r>
    </w:p>
    <w:p w14:paraId="47CD74FE" w14:textId="54C0D361"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8</w:t>
      </w:r>
      <w:r w:rsidR="00971B10" w:rsidRPr="00397F62">
        <w:rPr>
          <w:rFonts w:ascii="Times New Roman" w:hAnsi="Times New Roman" w:cs="Times New Roman"/>
          <w:b/>
          <w:color w:val="000000"/>
          <w:sz w:val="24"/>
          <w:szCs w:val="24"/>
        </w:rPr>
        <w:t>2</w:t>
      </w:r>
    </w:p>
    <w:p w14:paraId="300E0FC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Uz zahtjev za izdavanje saglasnosti za obavljanje funkcije člana upravnog odbora prilažu se:</w:t>
      </w:r>
    </w:p>
    <w:p w14:paraId="267F7D5D" w14:textId="047A1B1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dokazi o ispunjenosti uslova iz čl</w:t>
      </w:r>
      <w:r w:rsidR="000B266E" w:rsidRPr="00397F62">
        <w:rPr>
          <w:rFonts w:ascii="Times New Roman" w:hAnsi="Times New Roman" w:cs="Times New Roman"/>
          <w:color w:val="000000"/>
          <w:sz w:val="24"/>
          <w:szCs w:val="24"/>
        </w:rPr>
        <w:t>.</w:t>
      </w:r>
      <w:r w:rsidRPr="00397F62">
        <w:rPr>
          <w:rFonts w:ascii="Times New Roman" w:hAnsi="Times New Roman" w:cs="Times New Roman"/>
          <w:color w:val="000000"/>
          <w:sz w:val="24"/>
          <w:szCs w:val="24"/>
        </w:rPr>
        <w:t xml:space="preserve"> 78</w:t>
      </w:r>
      <w:r w:rsidR="000B266E" w:rsidRPr="00397F62">
        <w:rPr>
          <w:rFonts w:ascii="Times New Roman" w:hAnsi="Times New Roman" w:cs="Times New Roman"/>
          <w:color w:val="000000"/>
          <w:sz w:val="24"/>
          <w:szCs w:val="24"/>
        </w:rPr>
        <w:t xml:space="preserve"> i 79</w:t>
      </w:r>
      <w:r w:rsidRPr="00397F62">
        <w:rPr>
          <w:rFonts w:ascii="Times New Roman" w:hAnsi="Times New Roman" w:cs="Times New Roman"/>
          <w:color w:val="000000"/>
          <w:sz w:val="24"/>
          <w:szCs w:val="24"/>
        </w:rPr>
        <w:t xml:space="preserve"> ovog zakona,</w:t>
      </w:r>
    </w:p>
    <w:p w14:paraId="03F9243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odluka nadzornog odbora o imenovanju lica za člana upravnog odbora.</w:t>
      </w:r>
    </w:p>
    <w:p w14:paraId="07F00EA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F6E017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Pored dokumentacije iz stava 1 ovog člana, Agencija može zahtijevati da lice predloženo za člana upravnog odbora dostavi i izloži plan rukovođenja tim društvom za osiguranje.</w:t>
      </w:r>
    </w:p>
    <w:p w14:paraId="5A3C11CB"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4D837C7A"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Odlučivanje po zahtjevu za davanje saglasnosti</w:t>
      </w:r>
    </w:p>
    <w:p w14:paraId="484B2518" w14:textId="5B6DF594"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971B10" w:rsidRPr="00397F62">
        <w:rPr>
          <w:rFonts w:ascii="Times New Roman" w:hAnsi="Times New Roman" w:cs="Times New Roman"/>
          <w:b/>
          <w:color w:val="000000"/>
          <w:sz w:val="24"/>
          <w:szCs w:val="24"/>
        </w:rPr>
        <w:t>3</w:t>
      </w:r>
    </w:p>
    <w:p w14:paraId="11642D49" w14:textId="24731FC2"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(1) Agencija odlučuje o izdavanju saglasnosti iz člana </w:t>
      </w:r>
      <w:r w:rsidR="00B02D78" w:rsidRPr="00397F62">
        <w:rPr>
          <w:rFonts w:ascii="Times New Roman" w:hAnsi="Times New Roman" w:cs="Times New Roman"/>
          <w:color w:val="000000"/>
          <w:sz w:val="24"/>
          <w:szCs w:val="24"/>
        </w:rPr>
        <w:t>8</w:t>
      </w:r>
      <w:r w:rsidR="000B266E" w:rsidRPr="00397F62">
        <w:rPr>
          <w:rFonts w:ascii="Times New Roman" w:hAnsi="Times New Roman" w:cs="Times New Roman"/>
          <w:color w:val="000000"/>
          <w:sz w:val="24"/>
          <w:szCs w:val="24"/>
        </w:rPr>
        <w:t>1</w:t>
      </w:r>
      <w:r w:rsidRPr="00397F62">
        <w:rPr>
          <w:rFonts w:ascii="Times New Roman" w:hAnsi="Times New Roman" w:cs="Times New Roman"/>
          <w:color w:val="000000"/>
          <w:sz w:val="24"/>
          <w:szCs w:val="24"/>
        </w:rPr>
        <w:t xml:space="preserve"> ovog zakona </w:t>
      </w:r>
      <w:r w:rsidR="00753DAE" w:rsidRPr="00397F62">
        <w:rPr>
          <w:rFonts w:ascii="Times New Roman" w:hAnsi="Times New Roman" w:cs="Times New Roman"/>
          <w:color w:val="000000"/>
          <w:sz w:val="24"/>
          <w:szCs w:val="24"/>
        </w:rPr>
        <w:t>na osnovu dokumentacije iz člana 81 ovog zakona i ostalih podataka i informacija kojima raspolaže.</w:t>
      </w:r>
    </w:p>
    <w:p w14:paraId="7F284F76" w14:textId="77777777" w:rsidR="00753DAE" w:rsidRPr="00397F62" w:rsidRDefault="00753DAE" w:rsidP="00C4123F">
      <w:pPr>
        <w:autoSpaceDE w:val="0"/>
        <w:autoSpaceDN w:val="0"/>
        <w:adjustRightInd w:val="0"/>
        <w:spacing w:after="0" w:line="240" w:lineRule="auto"/>
        <w:jc w:val="both"/>
        <w:rPr>
          <w:rFonts w:ascii="Times New Roman" w:hAnsi="Times New Roman" w:cs="Times New Roman"/>
          <w:color w:val="000000"/>
          <w:sz w:val="24"/>
          <w:szCs w:val="24"/>
        </w:rPr>
      </w:pPr>
    </w:p>
    <w:p w14:paraId="4B2A07A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Agencija neće izdati saglasnost za obavljanje funkcije člana upravnog odbora ako je ispunjen jedan od sljedećih uslova:</w:t>
      </w:r>
    </w:p>
    <w:p w14:paraId="2673C1F2" w14:textId="6F962C04"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predloženi kandidat za člana upravnog odbora ne ispunjava uslove iz čl</w:t>
      </w:r>
      <w:r w:rsidR="000B266E" w:rsidRPr="00397F62">
        <w:rPr>
          <w:rFonts w:ascii="Times New Roman" w:hAnsi="Times New Roman" w:cs="Times New Roman"/>
          <w:color w:val="000000"/>
          <w:sz w:val="24"/>
          <w:szCs w:val="24"/>
        </w:rPr>
        <w:t>.</w:t>
      </w:r>
      <w:r w:rsidRPr="00397F62">
        <w:rPr>
          <w:rFonts w:ascii="Times New Roman" w:hAnsi="Times New Roman" w:cs="Times New Roman"/>
          <w:color w:val="000000"/>
          <w:sz w:val="24"/>
          <w:szCs w:val="24"/>
        </w:rPr>
        <w:t xml:space="preserve"> 78</w:t>
      </w:r>
      <w:r w:rsidR="000B266E" w:rsidRPr="00397F62">
        <w:rPr>
          <w:rFonts w:ascii="Times New Roman" w:hAnsi="Times New Roman" w:cs="Times New Roman"/>
          <w:color w:val="000000"/>
          <w:sz w:val="24"/>
          <w:szCs w:val="24"/>
        </w:rPr>
        <w:t xml:space="preserve"> i 79</w:t>
      </w:r>
      <w:r w:rsidRPr="00397F62">
        <w:rPr>
          <w:rFonts w:ascii="Times New Roman" w:hAnsi="Times New Roman" w:cs="Times New Roman"/>
          <w:color w:val="000000"/>
          <w:sz w:val="24"/>
          <w:szCs w:val="24"/>
        </w:rPr>
        <w:t xml:space="preserve"> ovog zakona;</w:t>
      </w:r>
    </w:p>
    <w:p w14:paraId="41E43090" w14:textId="30686F2B"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2. </w:t>
      </w:r>
      <w:r w:rsidR="00512910" w:rsidRPr="00397F62">
        <w:rPr>
          <w:rFonts w:ascii="Times New Roman" w:hAnsi="Times New Roman" w:cs="Times New Roman"/>
          <w:color w:val="000000"/>
          <w:sz w:val="24"/>
          <w:szCs w:val="24"/>
        </w:rPr>
        <w:t xml:space="preserve">Agencija </w:t>
      </w:r>
      <w:r w:rsidRPr="00397F62">
        <w:rPr>
          <w:rFonts w:ascii="Times New Roman" w:hAnsi="Times New Roman" w:cs="Times New Roman"/>
          <w:color w:val="000000"/>
          <w:sz w:val="24"/>
          <w:szCs w:val="24"/>
        </w:rPr>
        <w:t xml:space="preserve">raspolaže dokazima o objektivnim i dokazivim razlozima zbog kojih se može osnovano pretpostaviti da bi djelatnosti ili poslovi kojima se </w:t>
      </w:r>
      <w:r w:rsidR="00DD2215" w:rsidRPr="00397F62">
        <w:rPr>
          <w:rFonts w:ascii="Times New Roman" w:hAnsi="Times New Roman" w:cs="Times New Roman"/>
          <w:color w:val="000000"/>
          <w:sz w:val="24"/>
          <w:szCs w:val="24"/>
        </w:rPr>
        <w:t>lice</w:t>
      </w:r>
      <w:r w:rsidRPr="00397F62">
        <w:rPr>
          <w:rFonts w:ascii="Times New Roman" w:hAnsi="Times New Roman" w:cs="Times New Roman"/>
          <w:color w:val="000000"/>
          <w:sz w:val="24"/>
          <w:szCs w:val="24"/>
        </w:rPr>
        <w:t xml:space="preserve"> bavi ili se bavil</w:t>
      </w:r>
      <w:r w:rsidR="00DD2215" w:rsidRPr="00397F62">
        <w:rPr>
          <w:rFonts w:ascii="Times New Roman" w:hAnsi="Times New Roman" w:cs="Times New Roman"/>
          <w:color w:val="000000"/>
          <w:sz w:val="24"/>
          <w:szCs w:val="24"/>
        </w:rPr>
        <w:t>o</w:t>
      </w:r>
      <w:r w:rsidRPr="00397F62">
        <w:rPr>
          <w:rFonts w:ascii="Times New Roman" w:hAnsi="Times New Roman" w:cs="Times New Roman"/>
          <w:color w:val="000000"/>
          <w:sz w:val="24"/>
          <w:szCs w:val="24"/>
        </w:rPr>
        <w:t xml:space="preserve"> predstavljali prijetnju upravljanju društvom za osiguranje s pažnjom dobrog stručnjaka i u skladu s pravilima o sistemu upravljanja iz ovog zakona;</w:t>
      </w:r>
    </w:p>
    <w:p w14:paraId="6A27E15F" w14:textId="451737AD"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u zahtjevu za izdavanje odobrenja </w:t>
      </w:r>
      <w:r w:rsidR="00512910" w:rsidRPr="00397F62">
        <w:rPr>
          <w:rFonts w:ascii="Times New Roman" w:hAnsi="Times New Roman" w:cs="Times New Roman"/>
          <w:color w:val="000000"/>
          <w:sz w:val="24"/>
          <w:szCs w:val="24"/>
        </w:rPr>
        <w:t xml:space="preserve">su </w:t>
      </w:r>
      <w:r w:rsidRPr="00397F62">
        <w:rPr>
          <w:rFonts w:ascii="Times New Roman" w:hAnsi="Times New Roman" w:cs="Times New Roman"/>
          <w:color w:val="000000"/>
          <w:sz w:val="24"/>
          <w:szCs w:val="24"/>
        </w:rPr>
        <w:t>navedeni netačni, neistiniti podaci ili podaci koji dovode u zabludu, odnosno ako ni</w:t>
      </w:r>
      <w:r w:rsidR="00E140CC" w:rsidRPr="00397F62">
        <w:rPr>
          <w:rFonts w:ascii="Times New Roman" w:hAnsi="Times New Roman" w:cs="Times New Roman"/>
          <w:color w:val="000000"/>
          <w:sz w:val="24"/>
          <w:szCs w:val="24"/>
        </w:rPr>
        <w:t>je</w:t>
      </w:r>
      <w:r w:rsidRPr="00397F62">
        <w:rPr>
          <w:rFonts w:ascii="Times New Roman" w:hAnsi="Times New Roman" w:cs="Times New Roman"/>
          <w:color w:val="000000"/>
          <w:sz w:val="24"/>
          <w:szCs w:val="24"/>
        </w:rPr>
        <w:t>su navedeni podaci bitni za odlučivanje o zahtjevu;</w:t>
      </w:r>
    </w:p>
    <w:p w14:paraId="16FDEA48" w14:textId="777777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program vođenja poslova društva za osiguranje i njegovo predstavljanje Agencija ne ocijeni zadovoljavajućim.</w:t>
      </w:r>
    </w:p>
    <w:p w14:paraId="26118DC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0A798316" w14:textId="6F238DC9"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Saglasnost za obavljanje funkcije člana upravnog odbora važi za period trajanja mandata naveden u odluci nadzornog odbora iz člana </w:t>
      </w:r>
      <w:r w:rsidR="000B266E" w:rsidRPr="00397F62">
        <w:rPr>
          <w:rFonts w:ascii="Times New Roman" w:hAnsi="Times New Roman" w:cs="Times New Roman"/>
          <w:color w:val="000000"/>
          <w:sz w:val="24"/>
          <w:szCs w:val="24"/>
        </w:rPr>
        <w:t xml:space="preserve">81 </w:t>
      </w:r>
      <w:r w:rsidRPr="00397F62">
        <w:rPr>
          <w:rFonts w:ascii="Times New Roman" w:hAnsi="Times New Roman" w:cs="Times New Roman"/>
          <w:color w:val="000000"/>
          <w:sz w:val="24"/>
          <w:szCs w:val="24"/>
        </w:rPr>
        <w:t xml:space="preserve">stav 4 ovog zakona. </w:t>
      </w:r>
    </w:p>
    <w:p w14:paraId="72A68A67"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A188015" w14:textId="5D02B055"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(4) Izuzetno</w:t>
      </w:r>
      <w:r w:rsidR="00512910" w:rsidRPr="00397F62">
        <w:rPr>
          <w:rFonts w:ascii="Times New Roman" w:hAnsi="Times New Roman" w:cs="Times New Roman"/>
          <w:color w:val="000000"/>
          <w:sz w:val="24"/>
          <w:szCs w:val="24"/>
        </w:rPr>
        <w:t xml:space="preserve"> od stava 3 ovog člana</w:t>
      </w:r>
      <w:r w:rsidRPr="00397F62">
        <w:rPr>
          <w:rFonts w:ascii="Times New Roman" w:hAnsi="Times New Roman" w:cs="Times New Roman"/>
          <w:color w:val="000000"/>
          <w:sz w:val="24"/>
          <w:szCs w:val="24"/>
        </w:rPr>
        <w:t xml:space="preserve">, kada na osnovu dokumentacije kojom raspolaže ocijeni da je to opravdano, </w:t>
      </w:r>
      <w:r w:rsidR="00512910" w:rsidRPr="00397F62">
        <w:rPr>
          <w:rFonts w:ascii="Times New Roman" w:hAnsi="Times New Roman" w:cs="Times New Roman"/>
          <w:color w:val="000000"/>
          <w:sz w:val="24"/>
          <w:szCs w:val="24"/>
        </w:rPr>
        <w:t xml:space="preserve">Agencija može </w:t>
      </w:r>
      <w:r w:rsidRPr="00397F62">
        <w:rPr>
          <w:rFonts w:ascii="Times New Roman" w:hAnsi="Times New Roman" w:cs="Times New Roman"/>
          <w:color w:val="000000"/>
          <w:sz w:val="24"/>
          <w:szCs w:val="24"/>
        </w:rPr>
        <w:t>izdati saglasnost i za period kraći od perioda iz stava 3 ovog člana.</w:t>
      </w:r>
    </w:p>
    <w:p w14:paraId="18F6B0C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p>
    <w:p w14:paraId="4AE85B3E"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Obavezne konsultacije</w:t>
      </w:r>
    </w:p>
    <w:p w14:paraId="4F014605" w14:textId="42034D48"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0B266E" w:rsidRPr="00397F62">
        <w:rPr>
          <w:rFonts w:ascii="Times New Roman" w:hAnsi="Times New Roman" w:cs="Times New Roman"/>
          <w:b/>
          <w:color w:val="000000"/>
          <w:sz w:val="24"/>
          <w:szCs w:val="24"/>
        </w:rPr>
        <w:t>4</w:t>
      </w:r>
    </w:p>
    <w:p w14:paraId="7EE80840"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Za ocjenu stručnosti i primjerenosti kandidata za člana upravnog odbora Agencija može koristiti podatke i informacije u vezi sa mogućim mjerama i sankcijama, koje pribavi od  drugih nadležnih organa.</w:t>
      </w:r>
    </w:p>
    <w:p w14:paraId="269188A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834E70E"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Prestanak važenja saglasnosti</w:t>
      </w:r>
    </w:p>
    <w:p w14:paraId="6090E33E" w14:textId="13B8A75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0B266E" w:rsidRPr="00397F62">
        <w:rPr>
          <w:rFonts w:ascii="Times New Roman" w:hAnsi="Times New Roman" w:cs="Times New Roman"/>
          <w:b/>
          <w:color w:val="000000"/>
          <w:sz w:val="24"/>
          <w:szCs w:val="24"/>
        </w:rPr>
        <w:t>5</w:t>
      </w:r>
    </w:p>
    <w:p w14:paraId="316AB597"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Saglasnost za obavljanje funkcije člana upravnog odbora društva za osiguranje prestaje da važi ako lice za koje je saglasnost data:</w:t>
      </w:r>
    </w:p>
    <w:p w14:paraId="65C5233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bude razriješeno prije isteka mandata,</w:t>
      </w:r>
    </w:p>
    <w:p w14:paraId="56E3F7A0" w14:textId="4C2624FC"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 ne otpočne obavljanje te funkcije u roku od </w:t>
      </w:r>
      <w:r w:rsidR="00194A40" w:rsidRPr="00397F62">
        <w:rPr>
          <w:rFonts w:ascii="Times New Roman" w:hAnsi="Times New Roman" w:cs="Times New Roman"/>
          <w:color w:val="000000"/>
          <w:sz w:val="24"/>
          <w:szCs w:val="24"/>
        </w:rPr>
        <w:t>90 dana</w:t>
      </w:r>
      <w:r w:rsidRPr="00397F62">
        <w:rPr>
          <w:rFonts w:ascii="Times New Roman" w:hAnsi="Times New Roman" w:cs="Times New Roman"/>
          <w:color w:val="000000"/>
          <w:sz w:val="24"/>
          <w:szCs w:val="24"/>
        </w:rPr>
        <w:t xml:space="preserve"> od dana dobijanja saglasnosti.</w:t>
      </w:r>
    </w:p>
    <w:p w14:paraId="029F936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EE603C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Nadzorni odbor društva za osiguranje dužan je da u roku od pet dana od dana donošenja odluke iz stava 1 alineja 1 ovog člana o tome obavijesti Agenciju.</w:t>
      </w:r>
    </w:p>
    <w:p w14:paraId="192B8F5D"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727916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Agencija će rješenjem konstatovati prestanak važenja saglasnosti iz stava 1 ovog člana.</w:t>
      </w:r>
    </w:p>
    <w:p w14:paraId="0401826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48F51B96"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Opomena</w:t>
      </w:r>
    </w:p>
    <w:p w14:paraId="7E3025BA" w14:textId="2DF862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0B266E" w:rsidRPr="00397F62">
        <w:rPr>
          <w:rFonts w:ascii="Times New Roman" w:hAnsi="Times New Roman" w:cs="Times New Roman"/>
          <w:b/>
          <w:color w:val="000000"/>
          <w:sz w:val="24"/>
          <w:szCs w:val="24"/>
        </w:rPr>
        <w:t>6</w:t>
      </w:r>
    </w:p>
    <w:p w14:paraId="1824416A" w14:textId="2CE62900"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Agencija će izreći opomenu članu upravnog odbora koji prekrši obaveze iz ovog poglavlja, ako nijesu ispunjeni uslovi za oduzimanje saglasnosti iz člana 8</w:t>
      </w:r>
      <w:r w:rsidR="000B266E" w:rsidRPr="00397F62">
        <w:rPr>
          <w:rFonts w:ascii="Times New Roman" w:hAnsi="Times New Roman" w:cs="Times New Roman"/>
          <w:color w:val="000000"/>
          <w:sz w:val="24"/>
          <w:szCs w:val="24"/>
        </w:rPr>
        <w:t>7</w:t>
      </w:r>
      <w:r w:rsidRPr="00397F62">
        <w:rPr>
          <w:rFonts w:ascii="Times New Roman" w:hAnsi="Times New Roman" w:cs="Times New Roman"/>
          <w:color w:val="000000"/>
          <w:sz w:val="24"/>
          <w:szCs w:val="24"/>
        </w:rPr>
        <w:t xml:space="preserve"> ovog zakona. </w:t>
      </w:r>
    </w:p>
    <w:p w14:paraId="41EE484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D571A7D"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Oduzimanje saglasnosti za imenovanje člana upravnog odbora društva za osiguranje</w:t>
      </w:r>
    </w:p>
    <w:p w14:paraId="41A019AF" w14:textId="14BFC091"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0B266E" w:rsidRPr="00397F62">
        <w:rPr>
          <w:rFonts w:ascii="Times New Roman" w:hAnsi="Times New Roman" w:cs="Times New Roman"/>
          <w:b/>
          <w:color w:val="000000"/>
          <w:sz w:val="24"/>
          <w:szCs w:val="24"/>
        </w:rPr>
        <w:t>7</w:t>
      </w:r>
    </w:p>
    <w:p w14:paraId="331E4E78" w14:textId="4F4E2220" w:rsidR="00173DA2" w:rsidRPr="00397F62" w:rsidRDefault="00173DA2"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Agencija će donijeti rješenje o oduzimanju saglasnosti za obavljanje funkcije člana uprav</w:t>
      </w:r>
      <w:r w:rsidR="00173EEF" w:rsidRPr="00397F62">
        <w:rPr>
          <w:rFonts w:ascii="Times New Roman" w:hAnsi="Times New Roman" w:cs="Times New Roman"/>
          <w:color w:val="000000"/>
          <w:sz w:val="24"/>
          <w:szCs w:val="24"/>
        </w:rPr>
        <w:t>nog odbora</w:t>
      </w:r>
      <w:r w:rsidRPr="00397F62">
        <w:rPr>
          <w:rFonts w:ascii="Times New Roman" w:hAnsi="Times New Roman" w:cs="Times New Roman"/>
          <w:color w:val="000000"/>
          <w:sz w:val="24"/>
          <w:szCs w:val="24"/>
        </w:rPr>
        <w:t xml:space="preserve"> društva </w:t>
      </w:r>
      <w:r w:rsidR="00A8272A" w:rsidRPr="00397F62">
        <w:rPr>
          <w:rFonts w:ascii="Times New Roman" w:hAnsi="Times New Roman" w:cs="Times New Roman"/>
          <w:color w:val="000000"/>
          <w:sz w:val="24"/>
          <w:szCs w:val="24"/>
        </w:rPr>
        <w:t>ako</w:t>
      </w:r>
      <w:r w:rsidRPr="00397F62">
        <w:rPr>
          <w:rFonts w:ascii="Times New Roman" w:hAnsi="Times New Roman" w:cs="Times New Roman"/>
          <w:color w:val="000000"/>
          <w:sz w:val="24"/>
          <w:szCs w:val="24"/>
        </w:rPr>
        <w:t>:</w:t>
      </w:r>
    </w:p>
    <w:p w14:paraId="2CB5170E" w14:textId="77777777"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član upravnog odbora prestane da ispunjava uslove pod kojima mu je data saglasnost;</w:t>
      </w:r>
    </w:p>
    <w:p w14:paraId="3A42362C" w14:textId="77777777"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je saglasnost data na osnovu neistinitih ili netačnih podataka koji dovode u zabludu ili zbog prećutkivanja činjenica, odnosno na drugi prevarni način;</w:t>
      </w:r>
    </w:p>
    <w:p w14:paraId="192517C5" w14:textId="431FB2A3"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je član upravnog odbora teže</w:t>
      </w:r>
      <w:r w:rsidR="00F75702"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kršio odredbe ovog zakona ili druge propise koje se odnose na poslovanje društva za osiguranje;</w:t>
      </w:r>
    </w:p>
    <w:p w14:paraId="3F0D959E" w14:textId="77777777"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4. član upravnog odbora nije obezbijedio sprovođenje ili nije sproveo mjere koje je naložila Agencija;</w:t>
      </w:r>
    </w:p>
    <w:p w14:paraId="073198F5" w14:textId="77777777"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član upravnog odbora nije obezbijedio sistem upravljanja u skladu sa ovim zakonom;</w:t>
      </w:r>
    </w:p>
    <w:p w14:paraId="14C59838" w14:textId="77777777"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utvrdi da je član upravnog odbora u sukobu interesa zbog kojeg ne može ili je opravdano pretpostaviti da ne može ispunjavati svoje obaveze i dužnosti pažnjom dobrog stručnjaka;</w:t>
      </w:r>
    </w:p>
    <w:p w14:paraId="7B6D4C12" w14:textId="77777777" w:rsidR="00173DA2" w:rsidRPr="00397F62" w:rsidRDefault="00173DA2"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7. član uprave redovno i sa dužnom pažnjom ne ispunjava obavezu utvrđivanja i ocjenjivanja efektivnosti politika, mjera ili internih procedura koje se odnose na usklađenost poslovanja društva za osiguranje u skladu sa ovim zakonom ili obavezu preduzimanja odgovarajućih mjera radi ispravljanja nedostataka, odnosno nepravilnosti u poslovanju društva za osiguranje;</w:t>
      </w:r>
    </w:p>
    <w:p w14:paraId="2B0C436E" w14:textId="77777777" w:rsidR="00173DA2" w:rsidRPr="00397F62" w:rsidRDefault="00173DA2"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8. je donijeto rješenje o imenovanju privremene uprave.</w:t>
      </w:r>
    </w:p>
    <w:p w14:paraId="03F7471A"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9CC481B" w14:textId="77777777" w:rsidR="00F75702" w:rsidRPr="00397F62" w:rsidRDefault="00F75702"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406F541D" w14:textId="3214FA1F"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Obavještenja nadzornom odboru</w:t>
      </w:r>
    </w:p>
    <w:p w14:paraId="09FAA1B3" w14:textId="1B4B2CCE"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8</w:t>
      </w:r>
      <w:r w:rsidR="000B266E" w:rsidRPr="00397F62">
        <w:rPr>
          <w:rFonts w:ascii="Times New Roman" w:hAnsi="Times New Roman" w:cs="Times New Roman"/>
          <w:b/>
          <w:color w:val="000000"/>
          <w:sz w:val="24"/>
          <w:szCs w:val="24"/>
        </w:rPr>
        <w:t>8</w:t>
      </w:r>
    </w:p>
    <w:p w14:paraId="6F19F63D" w14:textId="3500459B"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EF5066" w:rsidRPr="00397F62">
        <w:rPr>
          <w:rFonts w:ascii="Times New Roman" w:hAnsi="Times New Roman" w:cs="Times New Roman"/>
          <w:color w:val="000000"/>
          <w:sz w:val="24"/>
          <w:szCs w:val="24"/>
        </w:rPr>
        <w:t>1</w:t>
      </w:r>
      <w:r w:rsidRPr="00397F62">
        <w:rPr>
          <w:rFonts w:ascii="Times New Roman" w:hAnsi="Times New Roman" w:cs="Times New Roman"/>
          <w:color w:val="000000"/>
          <w:sz w:val="24"/>
          <w:szCs w:val="24"/>
        </w:rPr>
        <w:t>) Upravni odbor društva za osiguranje dužan je da bez odlaganja pisano obavijesti nadzorni odbor društva za osiguranje ako:</w:t>
      </w:r>
    </w:p>
    <w:p w14:paraId="5208746D" w14:textId="77777777"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je ugrožena likvidnost društva;</w:t>
      </w:r>
    </w:p>
    <w:p w14:paraId="29675397" w14:textId="64B1E313"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2. nastupe okolnosti za prestanak važenja dozvole za obavljanje poslova osiguranja ili oduzimanje dozvole za obavljanje poslova osiguranja u cjelosti ili djelimično;</w:t>
      </w:r>
    </w:p>
    <w:p w14:paraId="7BFE8119" w14:textId="21471B93"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više nije usklađeno sa zahtijevanim solventnim kapitalom, odnosno nije usklađeno sa minimalnim zahtijevanim kapitalom ili kad postoji rizik da se ta neusklađenost pojavi u sljedeć</w:t>
      </w:r>
      <w:r w:rsidR="00A777D6" w:rsidRPr="00397F62">
        <w:rPr>
          <w:rFonts w:ascii="Times New Roman" w:hAnsi="Times New Roman" w:cs="Times New Roman"/>
          <w:color w:val="000000"/>
          <w:sz w:val="24"/>
          <w:szCs w:val="24"/>
        </w:rPr>
        <w:t>ih</w:t>
      </w:r>
      <w:r w:rsidRPr="00397F62">
        <w:rPr>
          <w:rFonts w:ascii="Times New Roman" w:hAnsi="Times New Roman" w:cs="Times New Roman"/>
          <w:color w:val="000000"/>
          <w:sz w:val="24"/>
          <w:szCs w:val="24"/>
        </w:rPr>
        <w:t xml:space="preserve"> </w:t>
      </w:r>
      <w:r w:rsidR="00A777D6" w:rsidRPr="00397F62">
        <w:rPr>
          <w:rFonts w:ascii="Times New Roman" w:hAnsi="Times New Roman" w:cs="Times New Roman"/>
          <w:color w:val="000000"/>
          <w:sz w:val="24"/>
          <w:szCs w:val="24"/>
        </w:rPr>
        <w:t>90 dana</w:t>
      </w:r>
      <w:r w:rsidRPr="00397F62">
        <w:rPr>
          <w:rFonts w:ascii="Times New Roman" w:hAnsi="Times New Roman" w:cs="Times New Roman"/>
          <w:color w:val="000000"/>
          <w:sz w:val="24"/>
          <w:szCs w:val="24"/>
        </w:rPr>
        <w:t>;</w:t>
      </w:r>
    </w:p>
    <w:p w14:paraId="6DAB9397" w14:textId="777777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Agencija ili drugi nadležni organ u postupku nadzora društvu izrekne mjeru nadzora.</w:t>
      </w:r>
    </w:p>
    <w:p w14:paraId="6A49FD4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3860BD2" w14:textId="1498796B"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Član upravnog odbora društva za osiguranje dužan je da bez odlaganja pisano obavijesti nadzorni odbor društva za osiguranje</w:t>
      </w:r>
      <w:r w:rsidR="00220792" w:rsidRPr="00397F62">
        <w:rPr>
          <w:rFonts w:ascii="Times New Roman" w:hAnsi="Times New Roman" w:cs="Times New Roman"/>
          <w:color w:val="000000"/>
          <w:sz w:val="24"/>
          <w:szCs w:val="24"/>
        </w:rPr>
        <w:t xml:space="preserve"> o</w:t>
      </w:r>
      <w:r w:rsidRPr="00397F62">
        <w:rPr>
          <w:rFonts w:ascii="Times New Roman" w:hAnsi="Times New Roman" w:cs="Times New Roman"/>
          <w:color w:val="000000"/>
          <w:sz w:val="24"/>
          <w:szCs w:val="24"/>
        </w:rPr>
        <w:t>:</w:t>
      </w:r>
    </w:p>
    <w:p w14:paraId="38804344" w14:textId="2E02A22B"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imenovanju odnosno prestanku njegove funkcije u organima upravljanja drugog pravnog lica;</w:t>
      </w:r>
    </w:p>
    <w:p w14:paraId="2BA16896" w14:textId="361422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pravnim poslovima na osnovu kojih je to lice ili član njegove uže porodice posredno ili neposredno stekao akcije odnosno udjele pravnog lica, na osnovu kojih član uprave zajedno s</w:t>
      </w:r>
      <w:r w:rsidR="00574AD7"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članovima uže porodice u tom pravnom licu dostiže ili premašuje kvalifikovano učešće, odnosno ako se time njihov udio smanjio ispod granice kvalifikovanog učešća;</w:t>
      </w:r>
    </w:p>
    <w:p w14:paraId="6A361702" w14:textId="3D7AF6B6"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oduzimanju saglasnosti za obavljanje funkcije člana upravnog odbora odnosno o prestanku postojanja uslova propisanih za obavljanje funkcije člana upravnog odbora;</w:t>
      </w:r>
    </w:p>
    <w:p w14:paraId="381DA3BC" w14:textId="315788E6"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sukobu interesa u koji je uključen.</w:t>
      </w:r>
    </w:p>
    <w:p w14:paraId="641F2E60"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B42F2DE" w14:textId="41D001E2"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(3) Obavještenje iz stava 2 tačka 1 </w:t>
      </w:r>
      <w:r w:rsidR="00092982" w:rsidRPr="00397F62">
        <w:rPr>
          <w:rFonts w:ascii="Times New Roman" w:hAnsi="Times New Roman" w:cs="Times New Roman"/>
          <w:color w:val="000000"/>
          <w:sz w:val="24"/>
          <w:szCs w:val="24"/>
        </w:rPr>
        <w:t xml:space="preserve">ovog člana </w:t>
      </w:r>
      <w:r w:rsidRPr="00397F62">
        <w:rPr>
          <w:rFonts w:ascii="Times New Roman" w:hAnsi="Times New Roman" w:cs="Times New Roman"/>
          <w:color w:val="000000"/>
          <w:sz w:val="24"/>
          <w:szCs w:val="24"/>
        </w:rPr>
        <w:t>član upravnog odbora dužan je da u istom roku dostavi i Agenciji.</w:t>
      </w:r>
    </w:p>
    <w:p w14:paraId="726BE7E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0AC0D57"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Član upravnog odbora društva za osiguranje dužan je da bez odlaganja pisanim putem obavijesti nadzorni odbor društva za osiguranje o saznanjima odnosno dokazima da drugi član upravnog odbora ne ispunjava uslove za obavljanje te funkcije ili ne izvršava svoje obaveze ili svojim činjenjem ili nečinjenjem može  ugroziti poslovanje društva za osiguranje.</w:t>
      </w:r>
    </w:p>
    <w:p w14:paraId="538891A7"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948A5B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Nadzorni odbor dužan je da bez odlaganja ispita obavještenje iz stava 4 ovog člana i preduzme odgovarajuće mjere iz svoje nadležnosti.</w:t>
      </w:r>
    </w:p>
    <w:p w14:paraId="3309FC2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211A3CA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Ako nadzorni odbor ne postupi u skladu sa stavom 5 ovog člana, član upravnog odbora dužan je da obavještenje iz stava 4 ovog člana dostavi Agenciji.</w:t>
      </w:r>
    </w:p>
    <w:p w14:paraId="0694C0A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3AEE005"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6D4D92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Poglavlje IV</w:t>
      </w:r>
    </w:p>
    <w:p w14:paraId="1E9AEBD5"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Nadzorni odbor društva za osiguranje</w:t>
      </w:r>
    </w:p>
    <w:p w14:paraId="3856153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597963E1"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lastRenderedPageBreak/>
        <w:t xml:space="preserve">Uslovi za obavljanje funkcije člana nadzornog odbora </w:t>
      </w:r>
    </w:p>
    <w:p w14:paraId="20F99AB6" w14:textId="062B9ECC"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8</w:t>
      </w:r>
      <w:r w:rsidR="000B266E" w:rsidRPr="00397F62">
        <w:rPr>
          <w:rFonts w:ascii="Times New Roman" w:hAnsi="Times New Roman" w:cs="Times New Roman"/>
          <w:b/>
          <w:color w:val="000000"/>
          <w:sz w:val="24"/>
          <w:szCs w:val="24"/>
        </w:rPr>
        <w:t>9</w:t>
      </w:r>
    </w:p>
    <w:p w14:paraId="22B10825" w14:textId="23F70AE0"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Za člana nadzornog odbora društva za osiguranje može se imenovati samo lice koje u svakom trenutku ispunjava uslove stručnosti i primjerenosti i koje nije u sukobu interesa u odnosu na društvo za osiguranje, akcionare, druge članove nadzornog odbora, nosioce ključnih funkcija društva za osiguranje.</w:t>
      </w:r>
    </w:p>
    <w:p w14:paraId="728BF2F8"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DF5151E" w14:textId="7FF74743"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E13DBA"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 Nadzorni odbor mora biti sastavljen na način da u cjelosti ima odgovarajuća kvalifikacije, znanja i iskustvo potrebno za profesionalno obavljanje nadzora nad poslovanjem društva za osiguranje.</w:t>
      </w:r>
    </w:p>
    <w:p w14:paraId="3E38180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08FDE52A" w14:textId="3C8888B4"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E13DBA" w:rsidRPr="00397F62">
        <w:rPr>
          <w:rFonts w:ascii="Times New Roman" w:hAnsi="Times New Roman" w:cs="Times New Roman"/>
          <w:color w:val="000000"/>
          <w:sz w:val="24"/>
          <w:szCs w:val="24"/>
        </w:rPr>
        <w:t>3</w:t>
      </w:r>
      <w:r w:rsidRPr="00397F62">
        <w:rPr>
          <w:rFonts w:ascii="Times New Roman" w:hAnsi="Times New Roman" w:cs="Times New Roman"/>
          <w:color w:val="000000"/>
          <w:sz w:val="24"/>
          <w:szCs w:val="24"/>
        </w:rPr>
        <w:t xml:space="preserve">) Ako utvrdi da nadzorni odbor društva za osiguranje ne ispunjava uslov iz stava </w:t>
      </w:r>
      <w:r w:rsidR="0047133E"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 xml:space="preserve"> ovog člana, Agencija će rješenjem naložiti nadzornom odboru da sazove skupštinu akcionara i da skupštini predloži donošenje odluka kojima će obezbijediti ispunjenost uslova iz stava </w:t>
      </w:r>
      <w:r w:rsidR="0047133E"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 xml:space="preserve"> ovog člana.</w:t>
      </w:r>
    </w:p>
    <w:p w14:paraId="0EC3612B"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p>
    <w:p w14:paraId="58E971E6"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Agencija propisuje bliže uslove i način dokazivanja ispunjenosti uslova za imenovanje člana nadzornog odbora. </w:t>
      </w:r>
    </w:p>
    <w:p w14:paraId="337CE1A6" w14:textId="77777777" w:rsidR="00DC08B3" w:rsidRPr="00397F62" w:rsidRDefault="00DC08B3" w:rsidP="00C4123F">
      <w:pPr>
        <w:autoSpaceDE w:val="0"/>
        <w:autoSpaceDN w:val="0"/>
        <w:adjustRightInd w:val="0"/>
        <w:spacing w:after="0" w:line="240" w:lineRule="auto"/>
        <w:jc w:val="both"/>
        <w:rPr>
          <w:rFonts w:ascii="Times New Roman" w:hAnsi="Times New Roman" w:cs="Times New Roman"/>
          <w:color w:val="000000"/>
          <w:sz w:val="24"/>
          <w:szCs w:val="24"/>
        </w:rPr>
      </w:pPr>
    </w:p>
    <w:p w14:paraId="0F4D26F8"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DDCC01A"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lastRenderedPageBreak/>
        <w:t>Ograničenja za imenovanje članova nadzornog odbora</w:t>
      </w:r>
    </w:p>
    <w:p w14:paraId="38C26E47" w14:textId="5277B746"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9</w:t>
      </w:r>
      <w:r w:rsidR="000B266E" w:rsidRPr="00397F62">
        <w:rPr>
          <w:rFonts w:ascii="Times New Roman" w:hAnsi="Times New Roman" w:cs="Times New Roman"/>
          <w:b/>
          <w:color w:val="000000"/>
          <w:sz w:val="24"/>
          <w:szCs w:val="24"/>
        </w:rPr>
        <w:t>0</w:t>
      </w:r>
    </w:p>
    <w:p w14:paraId="160D628D"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Za člana nadzornog odbora društva za osiguranje ne može biti imenovano lice:</w:t>
      </w:r>
    </w:p>
    <w:p w14:paraId="1A8A7D03" w14:textId="777777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koje je povezano sa pravnim licima u kojima društvo za osiguranje ima više od 5 % učešća u osnovnom kapitalu ili pravu glasa;</w:t>
      </w:r>
    </w:p>
    <w:p w14:paraId="4DEAA1FF" w14:textId="3BB00CA0"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koje je član organa upravljanja, izvršni direktor ili prokurist</w:t>
      </w:r>
      <w:r w:rsidR="002F268A"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u drugom društvu za osiguranje ili drugoj finansijskoj instituciji;</w:t>
      </w:r>
    </w:p>
    <w:p w14:paraId="3D559F89" w14:textId="777777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koje obavlja ključnu funkciju u društvu za osiguranje ili društvu koje je sa društvom za osiguranje u odnosu uske povezanosti.</w:t>
      </w:r>
    </w:p>
    <w:p w14:paraId="18D613D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7C36350"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Zabrana iz stava 1 tač. 1 i 2 ovog člana ne važi za članove organa upravljanja, izvršnog direktora ili prokuriste društva koje je matično društvo društva za osiguranje ili drugog matičnog društva u grupi osiguravača ili za lica koji su članovi nadzornog odbora društva kćeri istog matičnog društva.</w:t>
      </w:r>
    </w:p>
    <w:p w14:paraId="4DC5CFD9"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8C3A53A"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Nadležnosti i obaveze nadzornog odbora</w:t>
      </w:r>
    </w:p>
    <w:p w14:paraId="44A68367" w14:textId="55BED6FD"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9</w:t>
      </w:r>
      <w:r w:rsidR="000B266E" w:rsidRPr="00397F62">
        <w:rPr>
          <w:rFonts w:ascii="Times New Roman" w:hAnsi="Times New Roman" w:cs="Times New Roman"/>
          <w:b/>
          <w:color w:val="000000"/>
          <w:sz w:val="24"/>
          <w:szCs w:val="24"/>
        </w:rPr>
        <w:t>1</w:t>
      </w:r>
    </w:p>
    <w:p w14:paraId="758D53B0" w14:textId="77777777" w:rsidR="00FB2441" w:rsidRPr="00397F62" w:rsidRDefault="00FB2441"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Nadzorni odbor društva za osiguranje dužan je da:</w:t>
      </w:r>
    </w:p>
    <w:p w14:paraId="49D07C6D" w14:textId="77777777" w:rsidR="00FB2441" w:rsidRPr="00397F62" w:rsidRDefault="00FB2441" w:rsidP="002E43F0">
      <w:pPr>
        <w:pStyle w:val="ListParagraph"/>
        <w:numPr>
          <w:ilvl w:val="0"/>
          <w:numId w:val="31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daje upravnom odboru saglasnost na:</w:t>
      </w:r>
    </w:p>
    <w:p w14:paraId="5E42343E" w14:textId="77777777" w:rsidR="00FB2441" w:rsidRPr="00397F62" w:rsidRDefault="00FB2441" w:rsidP="00C4123F">
      <w:pPr>
        <w:tabs>
          <w:tab w:val="left" w:pos="1560"/>
        </w:tabs>
        <w:autoSpaceDE w:val="0"/>
        <w:autoSpaceDN w:val="0"/>
        <w:adjustRightInd w:val="0"/>
        <w:spacing w:after="0" w:line="240" w:lineRule="auto"/>
        <w:ind w:firstLine="127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poslovnu politiku i strateške ciljeve društva za osiguranje,</w:t>
      </w:r>
    </w:p>
    <w:p w14:paraId="2CDB15C7" w14:textId="77777777" w:rsidR="00FB2441" w:rsidRPr="00397F62" w:rsidRDefault="00FB2441" w:rsidP="00C4123F">
      <w:pPr>
        <w:tabs>
          <w:tab w:val="left" w:pos="1560"/>
        </w:tabs>
        <w:autoSpaceDE w:val="0"/>
        <w:autoSpaceDN w:val="0"/>
        <w:adjustRightInd w:val="0"/>
        <w:spacing w:after="0" w:line="240" w:lineRule="auto"/>
        <w:ind w:firstLine="127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finansijski plan društva za osiguranje,</w:t>
      </w:r>
    </w:p>
    <w:p w14:paraId="6BDF324E" w14:textId="77777777" w:rsidR="00FB2441" w:rsidRPr="00397F62" w:rsidRDefault="00FB2441" w:rsidP="00C4123F">
      <w:pPr>
        <w:tabs>
          <w:tab w:val="left" w:pos="1560"/>
        </w:tabs>
        <w:autoSpaceDE w:val="0"/>
        <w:autoSpaceDN w:val="0"/>
        <w:adjustRightInd w:val="0"/>
        <w:spacing w:after="0" w:line="240" w:lineRule="auto"/>
        <w:ind w:firstLine="127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strategije i politike preuzimanja rizika i upravljanja njima,</w:t>
      </w:r>
    </w:p>
    <w:p w14:paraId="6C99D152" w14:textId="77777777" w:rsidR="00FB2441" w:rsidRPr="00397F62" w:rsidRDefault="00FB2441" w:rsidP="00C4123F">
      <w:pPr>
        <w:tabs>
          <w:tab w:val="left" w:pos="1560"/>
        </w:tabs>
        <w:autoSpaceDE w:val="0"/>
        <w:autoSpaceDN w:val="0"/>
        <w:adjustRightInd w:val="0"/>
        <w:spacing w:after="0" w:line="240" w:lineRule="auto"/>
        <w:ind w:firstLine="127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postupke sopstvene procjene rizika i solventnosti,</w:t>
      </w:r>
    </w:p>
    <w:p w14:paraId="640021B6" w14:textId="77777777" w:rsidR="00FB2441" w:rsidRPr="00397F62" w:rsidRDefault="00FB2441" w:rsidP="00C4123F">
      <w:pPr>
        <w:tabs>
          <w:tab w:val="left" w:pos="1560"/>
        </w:tabs>
        <w:autoSpaceDE w:val="0"/>
        <w:autoSpaceDN w:val="0"/>
        <w:adjustRightInd w:val="0"/>
        <w:spacing w:after="0" w:line="240" w:lineRule="auto"/>
        <w:ind w:firstLine="127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sistem internih kontrola,</w:t>
      </w:r>
    </w:p>
    <w:p w14:paraId="741A24BF" w14:textId="77777777" w:rsidR="00FB2441" w:rsidRPr="00397F62" w:rsidRDefault="00FB2441" w:rsidP="00C4123F">
      <w:pPr>
        <w:tabs>
          <w:tab w:val="left" w:pos="1560"/>
        </w:tabs>
        <w:autoSpaceDE w:val="0"/>
        <w:autoSpaceDN w:val="0"/>
        <w:adjustRightInd w:val="0"/>
        <w:spacing w:after="0" w:line="240" w:lineRule="auto"/>
        <w:ind w:firstLine="127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okvirni godišnji program rada interne revizije.</w:t>
      </w:r>
    </w:p>
    <w:p w14:paraId="2A00A73A" w14:textId="77777777" w:rsidR="00FB2441" w:rsidRPr="00397F62" w:rsidRDefault="00FB2441" w:rsidP="00C4123F">
      <w:pPr>
        <w:autoSpaceDE w:val="0"/>
        <w:autoSpaceDN w:val="0"/>
        <w:adjustRightInd w:val="0"/>
        <w:spacing w:after="0" w:line="240" w:lineRule="auto"/>
        <w:jc w:val="both"/>
        <w:rPr>
          <w:rFonts w:ascii="Times New Roman" w:hAnsi="Times New Roman" w:cs="Times New Roman"/>
          <w:color w:val="000000"/>
          <w:sz w:val="24"/>
          <w:szCs w:val="24"/>
        </w:rPr>
      </w:pPr>
    </w:p>
    <w:p w14:paraId="761C2F03" w14:textId="77777777" w:rsidR="00FB2441" w:rsidRPr="00397F62" w:rsidRDefault="00FB2441"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nadzire primjerenost postupaka i efikasnost rada interne revizije,</w:t>
      </w:r>
    </w:p>
    <w:p w14:paraId="0A50D807" w14:textId="77777777" w:rsidR="00FB2441" w:rsidRPr="00397F62" w:rsidRDefault="00FB2441"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nadzire sprovođenje i efikasnost sistema upravljanja,</w:t>
      </w:r>
    </w:p>
    <w:p w14:paraId="5A7C3E3D" w14:textId="77777777" w:rsidR="00FB2441" w:rsidRPr="00397F62" w:rsidRDefault="00FB2441"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nadzire sprovođenje poslovne politike društva za osiguranje, strateških ciljeva i strategije i politike preuzimanja rizika i upravljanja njima,</w:t>
      </w:r>
    </w:p>
    <w:p w14:paraId="6B6C7EC0" w14:textId="77777777" w:rsidR="00FB2441" w:rsidRPr="00397F62" w:rsidRDefault="00FB2441"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5. nadzire postupak objave i saopštavanja informacija,</w:t>
      </w:r>
    </w:p>
    <w:p w14:paraId="3C478EBA" w14:textId="77777777" w:rsidR="00FB2441" w:rsidRPr="00397F62" w:rsidRDefault="00FB2441"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provjerava finansijske izvještaje društva za osiguranje i o tome sastavljaju pisani izvještaj skupštini akcionara,</w:t>
      </w:r>
    </w:p>
    <w:p w14:paraId="203B3C88" w14:textId="77777777" w:rsidR="00FB2441" w:rsidRPr="00397F62" w:rsidRDefault="00FB2441"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7. obrazloži skupštini akcionara svoje mišljenje uz godišnje izvještaje interne revizije i upravnog odbora</w:t>
      </w:r>
    </w:p>
    <w:p w14:paraId="1B8DE169" w14:textId="77777777" w:rsidR="00FB2441" w:rsidRPr="00397F62" w:rsidRDefault="00FB2441"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8. izvršava druge obaveze u skladu sa zakonom.</w:t>
      </w:r>
    </w:p>
    <w:p w14:paraId="2D0D2EDF" w14:textId="77777777" w:rsidR="00FB2441" w:rsidRPr="00397F62" w:rsidRDefault="00FB2441" w:rsidP="00C4123F">
      <w:pPr>
        <w:autoSpaceDE w:val="0"/>
        <w:autoSpaceDN w:val="0"/>
        <w:adjustRightInd w:val="0"/>
        <w:spacing w:after="0" w:line="240" w:lineRule="auto"/>
        <w:jc w:val="both"/>
        <w:rPr>
          <w:rFonts w:ascii="Times New Roman" w:hAnsi="Times New Roman" w:cs="Times New Roman"/>
          <w:i/>
          <w:color w:val="000000"/>
          <w:sz w:val="24"/>
          <w:szCs w:val="24"/>
        </w:rPr>
      </w:pPr>
    </w:p>
    <w:p w14:paraId="6DCBDD8D" w14:textId="08BA0F7A" w:rsidR="00FB2441" w:rsidRPr="00397F62" w:rsidRDefault="00FB2441"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(2)Nadzorni odbor dužan je da svoje obaveze izvršava vodeći računa o činjenicama koje je utvrdila Agencija ili drugi nadležni organi u postupku nadzora nad društvom za osiguranje.</w:t>
      </w:r>
    </w:p>
    <w:p w14:paraId="40FF616F" w14:textId="77777777" w:rsidR="00FB2441" w:rsidRPr="00397F62" w:rsidRDefault="00FB2441" w:rsidP="00C4123F">
      <w:pPr>
        <w:autoSpaceDE w:val="0"/>
        <w:autoSpaceDN w:val="0"/>
        <w:adjustRightInd w:val="0"/>
        <w:spacing w:after="0" w:line="240" w:lineRule="auto"/>
        <w:jc w:val="both"/>
        <w:rPr>
          <w:rFonts w:ascii="Times New Roman" w:hAnsi="Times New Roman" w:cs="Times New Roman"/>
          <w:color w:val="000000"/>
          <w:sz w:val="24"/>
          <w:szCs w:val="24"/>
        </w:rPr>
      </w:pPr>
    </w:p>
    <w:p w14:paraId="2049B8DE" w14:textId="77777777" w:rsidR="00FB2441" w:rsidRPr="00397F62" w:rsidRDefault="00FB2441"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Članovi nadzornog odbora društva za osiguranje solidarno su odgovorni društvu za osiguranje za štetu koja je nastala zbog zanemarivanja njihovih obaveza iz stava 2 ovog člana, osim ako dokažu da su pošteno i savjesno ispunjavali svoje dužnosti.</w:t>
      </w:r>
    </w:p>
    <w:p w14:paraId="628ED128"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BFAE059"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Obavještenja nadzornog odbora Agenciji</w:t>
      </w:r>
    </w:p>
    <w:p w14:paraId="027D70A1" w14:textId="154A8A98"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9</w:t>
      </w:r>
      <w:r w:rsidR="000B266E" w:rsidRPr="00397F62">
        <w:rPr>
          <w:rFonts w:ascii="Times New Roman" w:hAnsi="Times New Roman" w:cs="Times New Roman"/>
          <w:b/>
          <w:color w:val="000000"/>
          <w:sz w:val="24"/>
          <w:szCs w:val="24"/>
        </w:rPr>
        <w:t>2</w:t>
      </w:r>
    </w:p>
    <w:p w14:paraId="2156901B"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Član nadzornog odbora društva za osiguranje dužan je da bez odlaganja obavijesti Agenciju o:</w:t>
      </w:r>
    </w:p>
    <w:p w14:paraId="10E31775" w14:textId="77777777" w:rsidR="00B45F60" w:rsidRPr="00397F62" w:rsidRDefault="00B45F60" w:rsidP="00C4123F">
      <w:pPr>
        <w:pStyle w:val="ListParagraph"/>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imenovanju i prestanku njegove funkcije u društvu za osiguranje i organima upravljanja drugih pravnih lica,</w:t>
      </w:r>
    </w:p>
    <w:p w14:paraId="73079E18" w14:textId="77777777" w:rsidR="00B45F60" w:rsidRPr="00397F62" w:rsidRDefault="00B45F60" w:rsidP="00C4123F">
      <w:pPr>
        <w:pStyle w:val="ListParagraph"/>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pravnim poslovima na osnovu kojih su, posredno ili neposredno, član nadzornog odbora, odnosno članovi njegove uže porodice stekli akcije odnosno poslovne udjele u pravnom licu na osnovu kojih član nadzornog odbora zajedno sa članovima svoje uže porodice u tom pravnom licu dostiže ili premašuje kvalifikovano učešće, odnosno ako se time njihov udio smanjio ispod granice kvalifikovanog učešća.</w:t>
      </w:r>
    </w:p>
    <w:p w14:paraId="0649009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17CE9A2" w14:textId="71D3FBB8"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(2) Nadzorni odbor društva za osiguranja dužan je da bez odlaganja pisano obavijesti Agenciju o svim informacijama koje mogu uticati na </w:t>
      </w:r>
      <w:r w:rsidR="00A040C5" w:rsidRPr="00397F62">
        <w:rPr>
          <w:rFonts w:ascii="Times New Roman" w:hAnsi="Times New Roman" w:cs="Times New Roman"/>
          <w:color w:val="000000"/>
          <w:sz w:val="24"/>
          <w:szCs w:val="24"/>
        </w:rPr>
        <w:t>oduzimanje saglasnosti</w:t>
      </w:r>
      <w:r w:rsidRPr="00397F62">
        <w:rPr>
          <w:rFonts w:ascii="Times New Roman" w:hAnsi="Times New Roman" w:cs="Times New Roman"/>
          <w:color w:val="000000"/>
          <w:sz w:val="24"/>
          <w:szCs w:val="24"/>
        </w:rPr>
        <w:t xml:space="preserve"> za obavljanje funkcije člana upravnog odbora, kao i o prestanku i razlozima prestanka mandata člana upravnog odbora.</w:t>
      </w:r>
    </w:p>
    <w:p w14:paraId="0F7EBB0F" w14:textId="77777777" w:rsidR="00DB2DA7" w:rsidRPr="00397F62" w:rsidRDefault="00DB2DA7" w:rsidP="00C4123F">
      <w:pPr>
        <w:autoSpaceDE w:val="0"/>
        <w:autoSpaceDN w:val="0"/>
        <w:adjustRightInd w:val="0"/>
        <w:spacing w:after="0" w:line="240" w:lineRule="auto"/>
        <w:jc w:val="center"/>
        <w:rPr>
          <w:rFonts w:ascii="Times New Roman" w:hAnsi="Times New Roman" w:cs="Times New Roman"/>
          <w:b/>
          <w:color w:val="000000"/>
          <w:sz w:val="24"/>
          <w:szCs w:val="24"/>
        </w:rPr>
      </w:pPr>
    </w:p>
    <w:p w14:paraId="601BE48F" w14:textId="3536B9B2"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Mjere prema nadzornom odboru</w:t>
      </w:r>
    </w:p>
    <w:p w14:paraId="291C33C4" w14:textId="6C6CBC46"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9</w:t>
      </w:r>
      <w:r w:rsidR="000B266E" w:rsidRPr="00397F62">
        <w:rPr>
          <w:rFonts w:ascii="Times New Roman" w:hAnsi="Times New Roman" w:cs="Times New Roman"/>
          <w:b/>
          <w:color w:val="000000"/>
          <w:sz w:val="24"/>
          <w:szCs w:val="24"/>
        </w:rPr>
        <w:t>3</w:t>
      </w:r>
    </w:p>
    <w:p w14:paraId="39FABCA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Ako društvo za osiguranje nema dovoljan broj članova nadzornog odbora u skladu s odredbama statuta ili zakona kojim se uređuje osnivanje i druga pitanja od značaja za poslovanje privrednih društava, Agencija može naložiti društvu za osiguranje sazivanje  skupštine  akcionara radi izbora članova nadzornog odbora.</w:t>
      </w:r>
    </w:p>
    <w:p w14:paraId="6324DD7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851D76F" w14:textId="719F8552"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Agencija može</w:t>
      </w:r>
      <w:r w:rsidR="004B4808" w:rsidRPr="00397F62">
        <w:rPr>
          <w:rFonts w:ascii="Times New Roman" w:hAnsi="Times New Roman" w:cs="Times New Roman"/>
          <w:color w:val="000000"/>
          <w:sz w:val="24"/>
          <w:szCs w:val="24"/>
        </w:rPr>
        <w:t xml:space="preserve"> naložiti</w:t>
      </w:r>
      <w:r w:rsidR="002F399E"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sazivanje skupštine akcionara i predložiti opozivanje člana nadzornog odbora društva za osiguranje ako taj član:</w:t>
      </w:r>
    </w:p>
    <w:p w14:paraId="16C27AB1" w14:textId="777777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krši obaveze člana nadzornog odbora propisane statutom društva za osiguranje i zakonom;</w:t>
      </w:r>
    </w:p>
    <w:p w14:paraId="3DE9A913" w14:textId="77777777"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ne ispunjava uslove za člana nadzornog odbora.</w:t>
      </w:r>
    </w:p>
    <w:p w14:paraId="4808106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B30EF06" w14:textId="77777777" w:rsidR="00DC08B3" w:rsidRPr="00397F62" w:rsidRDefault="00DC08B3" w:rsidP="00DC08B3">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Shodna primjena na jednodomno upravljanje</w:t>
      </w:r>
    </w:p>
    <w:p w14:paraId="5F4E86A7" w14:textId="77777777" w:rsidR="00DC08B3" w:rsidRPr="00397F62" w:rsidRDefault="00DC08B3" w:rsidP="00DC08B3">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94</w:t>
      </w:r>
    </w:p>
    <w:p w14:paraId="6290ADD3"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lastRenderedPageBreak/>
        <w:t>(1) Na organizaciju društava za osiguranje koja, u skladu sa zakonom kojim se uređuje osnivanje i druga pitanja od značaja za poslovanje privrednih društava, izaberu sistem jednodomnog upravljanja, primjenjuju se i sljedeća pravila:</w:t>
      </w:r>
    </w:p>
    <w:p w14:paraId="63696CD7" w14:textId="77777777" w:rsidR="00DC08B3" w:rsidRPr="00397F62" w:rsidRDefault="00DC08B3" w:rsidP="00DC08B3">
      <w:pPr>
        <w:pStyle w:val="ListParagraph"/>
        <w:numPr>
          <w:ilvl w:val="2"/>
          <w:numId w:val="311"/>
        </w:numPr>
        <w:autoSpaceDE w:val="0"/>
        <w:autoSpaceDN w:val="0"/>
        <w:adjustRightInd w:val="0"/>
        <w:spacing w:after="0" w:line="240" w:lineRule="auto"/>
        <w:ind w:left="1276"/>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društvo za osiguranje mora imati najmanje dva izvršna direktora, od kojih je jedan glavni izvršni direktor, a koji zajedno razmatraju značajne odluke u društvu;</w:t>
      </w:r>
    </w:p>
    <w:p w14:paraId="5E81513D" w14:textId="77777777" w:rsidR="00DC08B3" w:rsidRPr="00397F62" w:rsidRDefault="00DC08B3" w:rsidP="00DC08B3">
      <w:pPr>
        <w:pStyle w:val="ListParagraph"/>
        <w:numPr>
          <w:ilvl w:val="2"/>
          <w:numId w:val="311"/>
        </w:numPr>
        <w:autoSpaceDE w:val="0"/>
        <w:autoSpaceDN w:val="0"/>
        <w:adjustRightInd w:val="0"/>
        <w:spacing w:after="0" w:line="240" w:lineRule="auto"/>
        <w:ind w:left="1276"/>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najmanje jedan izvršni direktor mora poznavati jezik u službenoj upotrebi u Crnoj Gori u mjeri dovoljnoj za obavljanje svojih poslova;</w:t>
      </w:r>
    </w:p>
    <w:p w14:paraId="221688E6" w14:textId="77777777" w:rsidR="00DC08B3" w:rsidRPr="00397F62" w:rsidRDefault="00DC08B3" w:rsidP="00DC08B3">
      <w:pPr>
        <w:pStyle w:val="ListParagraph"/>
        <w:numPr>
          <w:ilvl w:val="2"/>
          <w:numId w:val="311"/>
        </w:numPr>
        <w:autoSpaceDE w:val="0"/>
        <w:autoSpaceDN w:val="0"/>
        <w:adjustRightInd w:val="0"/>
        <w:spacing w:after="0" w:line="240" w:lineRule="auto"/>
        <w:ind w:left="1276"/>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najviše polovina broja izvršnih direktora mogu istovremeno biti i članovi odbora direktora;</w:t>
      </w:r>
    </w:p>
    <w:p w14:paraId="558E9D12" w14:textId="77777777" w:rsidR="00DC08B3" w:rsidRPr="00397F62" w:rsidRDefault="00DC08B3" w:rsidP="00DC08B3">
      <w:pPr>
        <w:pStyle w:val="ListParagraph"/>
        <w:numPr>
          <w:ilvl w:val="2"/>
          <w:numId w:val="311"/>
        </w:numPr>
        <w:autoSpaceDE w:val="0"/>
        <w:autoSpaceDN w:val="0"/>
        <w:adjustRightInd w:val="0"/>
        <w:spacing w:after="0" w:line="240" w:lineRule="auto"/>
        <w:ind w:left="1276"/>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odbor direktora mora imati najmanje dvije petine nezavisnih članova;</w:t>
      </w:r>
    </w:p>
    <w:p w14:paraId="5B2C9A3F" w14:textId="77777777" w:rsidR="00DC08B3" w:rsidRPr="00397F62" w:rsidRDefault="00DC08B3" w:rsidP="00DC08B3">
      <w:pPr>
        <w:pStyle w:val="ListParagraph"/>
        <w:numPr>
          <w:ilvl w:val="2"/>
          <w:numId w:val="311"/>
        </w:numPr>
        <w:autoSpaceDE w:val="0"/>
        <w:autoSpaceDN w:val="0"/>
        <w:adjustRightInd w:val="0"/>
        <w:spacing w:after="0" w:line="240" w:lineRule="auto"/>
        <w:ind w:left="1276"/>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članovi odbora direktora, koji nijesu izvršni direktori, ne smiju voditi poslove društva.</w:t>
      </w:r>
    </w:p>
    <w:p w14:paraId="59265381"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p>
    <w:p w14:paraId="2E5E55EE"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(2) Za imenovanje članova odbora direktora i izvršnih direktora u društvima iz stava 1 ovog člana potrebna je prethodna saglasnost Agencije.</w:t>
      </w:r>
    </w:p>
    <w:p w14:paraId="74134BAC"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p>
    <w:p w14:paraId="234AF8E0"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(3) Na uslove i postupak izdavanja, prestanak važenja i oduzimanje saglasnosti iz stava 1 ovog člana shodno se primjenjuju odredbe ovog zakona koje se odnose na uslove, način i postupak izdavanja saglasnosti za članove upravnog odbora.</w:t>
      </w:r>
    </w:p>
    <w:p w14:paraId="0E3A78BA"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p>
    <w:p w14:paraId="743638C1" w14:textId="241FBED1"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lastRenderedPageBreak/>
        <w:t>(4) Odbor direktora kod društava iz stava 1 ovog člana, pored poslova utvrđenih zakonom kojim se uređuje osnivanje i druga pitanja od zanačaja za privredna društva, nadležan je  da:</w:t>
      </w:r>
    </w:p>
    <w:p w14:paraId="5F2C455D"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color w:val="000000"/>
          <w:sz w:val="24"/>
          <w:szCs w:val="24"/>
        </w:rPr>
        <w:t xml:space="preserve">utvrđuje i nadzire sprovođenje i efikasnost sistema upravljanja, </w:t>
      </w:r>
    </w:p>
    <w:p w14:paraId="406DE75D"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 xml:space="preserve">donosi i </w:t>
      </w:r>
      <w:r w:rsidRPr="00397F62">
        <w:rPr>
          <w:rFonts w:ascii="Times New Roman" w:hAnsi="Times New Roman" w:cs="Times New Roman"/>
          <w:color w:val="000000"/>
          <w:sz w:val="24"/>
          <w:szCs w:val="24"/>
        </w:rPr>
        <w:t xml:space="preserve">nadzire sprovođenje </w:t>
      </w:r>
      <w:r w:rsidRPr="00397F62">
        <w:rPr>
          <w:rFonts w:ascii="Times New Roman" w:hAnsi="Times New Roman" w:cs="Times New Roman"/>
          <w:bCs/>
          <w:color w:val="000000"/>
          <w:sz w:val="24"/>
          <w:szCs w:val="24"/>
        </w:rPr>
        <w:t>poslovne politike i strateških ciljeva društva za osiguranje,</w:t>
      </w:r>
    </w:p>
    <w:p w14:paraId="5351A7D0"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donosi finansijski plan društva za osiguranje,</w:t>
      </w:r>
      <w:r w:rsidRPr="00397F62">
        <w:rPr>
          <w:rFonts w:ascii="Times New Roman" w:hAnsi="Times New Roman" w:cs="Times New Roman"/>
          <w:color w:val="000000"/>
          <w:sz w:val="24"/>
          <w:szCs w:val="24"/>
        </w:rPr>
        <w:t xml:space="preserve"> provjerava finansijske izvještaje društva za osiguranje i o tome podnosi pisani izvještaj skupštini akcionara,</w:t>
      </w:r>
    </w:p>
    <w:p w14:paraId="7E9FA5E8"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donosi strategije i politike preuzimanja rizika i upravljanja njima,</w:t>
      </w:r>
    </w:p>
    <w:p w14:paraId="4DACC332"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donosi postupke sopstvene procjene rizika i solventnosti,</w:t>
      </w:r>
    </w:p>
    <w:p w14:paraId="77C93033"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uređuje i nadzire sistem internih kontrola,</w:t>
      </w:r>
    </w:p>
    <w:p w14:paraId="7C4B08F6"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color w:val="000000"/>
          <w:sz w:val="24"/>
          <w:szCs w:val="24"/>
        </w:rPr>
        <w:t>nadzire primjerenost postupaka i efikasnost rada interne revizije,</w:t>
      </w:r>
      <w:r w:rsidRPr="00397F62">
        <w:rPr>
          <w:rFonts w:ascii="Times New Roman" w:hAnsi="Times New Roman" w:cs="Times New Roman"/>
          <w:bCs/>
          <w:color w:val="000000"/>
          <w:sz w:val="24"/>
          <w:szCs w:val="24"/>
        </w:rPr>
        <w:t xml:space="preserve"> utvrđuje okvirni godišnji program rada interne revizije i daje mišljenje </w:t>
      </w:r>
      <w:r w:rsidRPr="00397F62">
        <w:rPr>
          <w:rFonts w:ascii="Times New Roman" w:hAnsi="Times New Roman" w:cs="Times New Roman"/>
          <w:color w:val="000000"/>
          <w:sz w:val="24"/>
          <w:szCs w:val="24"/>
        </w:rPr>
        <w:t>skupštini akcionara uz godišnje izvještaje interne revizije;</w:t>
      </w:r>
    </w:p>
    <w:p w14:paraId="65A3D00F"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color w:val="000000"/>
          <w:sz w:val="24"/>
          <w:szCs w:val="24"/>
        </w:rPr>
        <w:t>nadzire postupak objave i saopštavanja informacija.</w:t>
      </w:r>
    </w:p>
    <w:p w14:paraId="58F443AC" w14:textId="77777777" w:rsidR="00866D3B" w:rsidRPr="00397F62" w:rsidRDefault="00866D3B" w:rsidP="00DC08B3">
      <w:pPr>
        <w:autoSpaceDE w:val="0"/>
        <w:autoSpaceDN w:val="0"/>
        <w:adjustRightInd w:val="0"/>
        <w:spacing w:after="0" w:line="240" w:lineRule="auto"/>
        <w:jc w:val="both"/>
        <w:rPr>
          <w:rFonts w:ascii="Times New Roman" w:hAnsi="Times New Roman" w:cs="Times New Roman"/>
          <w:color w:val="000000"/>
          <w:sz w:val="24"/>
          <w:szCs w:val="24"/>
        </w:rPr>
      </w:pPr>
    </w:p>
    <w:p w14:paraId="5871B1AE" w14:textId="67E1E47E" w:rsidR="00DC08B3" w:rsidRPr="00397F62" w:rsidRDefault="00866D3B"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color w:val="000000"/>
          <w:sz w:val="24"/>
          <w:szCs w:val="24"/>
        </w:rPr>
        <w:t>(5) Odbor direktora mora biti sastavljen na način da u cjelosti ima odgovarajuća kvalifikacije, znanja i iskustvo potrebno za profesionalno obavljanje nadzora nad poslovanjem društva za osiguranje.</w:t>
      </w:r>
    </w:p>
    <w:p w14:paraId="2DD5099B" w14:textId="77777777" w:rsidR="00866D3B" w:rsidRPr="00397F62" w:rsidRDefault="00866D3B" w:rsidP="00DC08B3">
      <w:pPr>
        <w:autoSpaceDE w:val="0"/>
        <w:autoSpaceDN w:val="0"/>
        <w:adjustRightInd w:val="0"/>
        <w:spacing w:after="0" w:line="240" w:lineRule="auto"/>
        <w:jc w:val="both"/>
        <w:rPr>
          <w:rFonts w:ascii="Times New Roman" w:hAnsi="Times New Roman" w:cs="Times New Roman"/>
          <w:bCs/>
          <w:color w:val="000000"/>
          <w:sz w:val="24"/>
          <w:szCs w:val="24"/>
        </w:rPr>
      </w:pPr>
    </w:p>
    <w:p w14:paraId="1CBA3F13" w14:textId="207BA4E9"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w:t>
      </w:r>
      <w:r w:rsidR="00866D3B" w:rsidRPr="00397F62">
        <w:rPr>
          <w:rFonts w:ascii="Times New Roman" w:hAnsi="Times New Roman" w:cs="Times New Roman"/>
          <w:bCs/>
          <w:color w:val="000000"/>
          <w:sz w:val="24"/>
          <w:szCs w:val="24"/>
        </w:rPr>
        <w:t>6</w:t>
      </w:r>
      <w:r w:rsidRPr="00397F62">
        <w:rPr>
          <w:rFonts w:ascii="Times New Roman" w:hAnsi="Times New Roman" w:cs="Times New Roman"/>
          <w:bCs/>
          <w:color w:val="000000"/>
          <w:sz w:val="24"/>
          <w:szCs w:val="24"/>
        </w:rPr>
        <w:t>) Na članove odbora direktora shodno se primjenjuju čl. 86, 87 i 92 ovog zakona.</w:t>
      </w:r>
    </w:p>
    <w:p w14:paraId="30126DBB" w14:textId="77777777" w:rsidR="00DC08B3" w:rsidRPr="00397F62" w:rsidRDefault="00DC08B3" w:rsidP="00DC08B3">
      <w:pPr>
        <w:autoSpaceDE w:val="0"/>
        <w:autoSpaceDN w:val="0"/>
        <w:adjustRightInd w:val="0"/>
        <w:spacing w:after="0" w:line="240" w:lineRule="auto"/>
        <w:jc w:val="both"/>
        <w:rPr>
          <w:rFonts w:ascii="Times New Roman" w:hAnsi="Times New Roman" w:cs="Times New Roman"/>
          <w:bCs/>
          <w:color w:val="000000"/>
          <w:sz w:val="24"/>
          <w:szCs w:val="24"/>
        </w:rPr>
      </w:pPr>
    </w:p>
    <w:p w14:paraId="4E0870C1" w14:textId="4FE51B92" w:rsidR="00DC08B3" w:rsidRPr="00397F62" w:rsidRDefault="00866D3B"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lastRenderedPageBreak/>
        <w:t>(7</w:t>
      </w:r>
      <w:r w:rsidR="00DC08B3" w:rsidRPr="00397F62">
        <w:rPr>
          <w:rFonts w:ascii="Times New Roman" w:hAnsi="Times New Roman" w:cs="Times New Roman"/>
          <w:bCs/>
          <w:color w:val="000000"/>
          <w:sz w:val="24"/>
          <w:szCs w:val="24"/>
        </w:rPr>
        <w:t>) Izvršni direktor kod društava iz stava 1 ovog člana, pored poslova utvrđenih zakonom kojim se uređuje osnivanje i druga pitanja od značaja za privredna društva:</w:t>
      </w:r>
    </w:p>
    <w:p w14:paraId="34DA8371"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odgovara za vođenje poslova društva za osiguranje u skladu sa zakonom;</w:t>
      </w:r>
    </w:p>
    <w:p w14:paraId="3DF14C09"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sprovodi strateške ciljeve, strategije i politike upravljanja rizicima koje donosi odbor direktora,</w:t>
      </w:r>
    </w:p>
    <w:p w14:paraId="6CFEC1C5"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predlaže odluku o unutrašnjoj organizaciji društva i akt o sistematizaciji i obezbjeđuje uspostavljanje jasnih i dosljednih odnosa u društvu, u cilju odgovarajuće raspodjele ovlašćenja i odgovornosti u društvu, uključujući i aktivnosti na sprječavanju nastanka sukoba interesa,</w:t>
      </w:r>
    </w:p>
    <w:p w14:paraId="045C8DDE"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sprovodi aktivnosti u cilju obezbjeđenja integriteta u poslovima računovodstva, finansijskog izvještavanja i finansijskih i operativnih kontrola,</w:t>
      </w:r>
    </w:p>
    <w:p w14:paraId="6DBB3551" w14:textId="77777777" w:rsidR="00DC08B3" w:rsidRPr="00397F62" w:rsidRDefault="00DC08B3" w:rsidP="00DC08B3">
      <w:pPr>
        <w:pStyle w:val="ListParagraph"/>
        <w:numPr>
          <w:ilvl w:val="0"/>
          <w:numId w:val="313"/>
        </w:num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redovno preispituje ispravnost i predlaže izmjene procedura izvještavanja i obavještavanja.</w:t>
      </w:r>
    </w:p>
    <w:p w14:paraId="41F9630E" w14:textId="77777777" w:rsidR="00DC08B3" w:rsidRPr="00397F62" w:rsidRDefault="00DC08B3" w:rsidP="00DC08B3">
      <w:pPr>
        <w:pStyle w:val="ListParagraph"/>
        <w:autoSpaceDE w:val="0"/>
        <w:autoSpaceDN w:val="0"/>
        <w:adjustRightInd w:val="0"/>
        <w:spacing w:after="0" w:line="240" w:lineRule="auto"/>
        <w:jc w:val="both"/>
        <w:rPr>
          <w:rFonts w:ascii="Times New Roman" w:hAnsi="Times New Roman" w:cs="Times New Roman"/>
          <w:bCs/>
          <w:color w:val="000000"/>
          <w:sz w:val="24"/>
          <w:szCs w:val="24"/>
        </w:rPr>
      </w:pPr>
    </w:p>
    <w:p w14:paraId="1759E907" w14:textId="79BF0D36" w:rsidR="00DC08B3" w:rsidRPr="00397F62" w:rsidRDefault="00866D3B" w:rsidP="00DC08B3">
      <w:pPr>
        <w:autoSpaceDE w:val="0"/>
        <w:autoSpaceDN w:val="0"/>
        <w:adjustRightInd w:val="0"/>
        <w:spacing w:after="0" w:line="240" w:lineRule="auto"/>
        <w:jc w:val="both"/>
        <w:rPr>
          <w:rFonts w:ascii="Times New Roman" w:hAnsi="Times New Roman" w:cs="Times New Roman"/>
          <w:bCs/>
          <w:color w:val="000000"/>
          <w:sz w:val="24"/>
          <w:szCs w:val="24"/>
        </w:rPr>
      </w:pPr>
      <w:r w:rsidRPr="00397F62">
        <w:rPr>
          <w:rFonts w:ascii="Times New Roman" w:hAnsi="Times New Roman" w:cs="Times New Roman"/>
          <w:bCs/>
          <w:color w:val="000000"/>
          <w:sz w:val="24"/>
          <w:szCs w:val="24"/>
        </w:rPr>
        <w:t>(8</w:t>
      </w:r>
      <w:r w:rsidR="00DC08B3" w:rsidRPr="00397F62">
        <w:rPr>
          <w:rFonts w:ascii="Times New Roman" w:hAnsi="Times New Roman" w:cs="Times New Roman"/>
          <w:bCs/>
          <w:color w:val="000000"/>
          <w:sz w:val="24"/>
          <w:szCs w:val="24"/>
        </w:rPr>
        <w:t>) Na prava i obaveze izvršnog direktora shodno se primjenjuje član 76 stav 4, član 77 st.3 do 5, čl. 78, 79, 86, 87 i 88 ovog zakona.</w:t>
      </w:r>
    </w:p>
    <w:p w14:paraId="2BA33AD3" w14:textId="211DE558" w:rsidR="00AA0E81" w:rsidRPr="00397F62" w:rsidRDefault="00AA0E81"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 </w:t>
      </w:r>
    </w:p>
    <w:p w14:paraId="4DAD908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bCs/>
          <w:color w:val="000000"/>
          <w:sz w:val="24"/>
          <w:szCs w:val="24"/>
        </w:rPr>
      </w:pPr>
    </w:p>
    <w:p w14:paraId="6A83CAAF"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16AD983" w14:textId="77777777" w:rsidR="00866D3B" w:rsidRPr="00397F62" w:rsidRDefault="00866D3B" w:rsidP="00C4123F">
      <w:pPr>
        <w:autoSpaceDE w:val="0"/>
        <w:autoSpaceDN w:val="0"/>
        <w:adjustRightInd w:val="0"/>
        <w:spacing w:after="0" w:line="240" w:lineRule="auto"/>
        <w:jc w:val="both"/>
        <w:rPr>
          <w:rFonts w:ascii="Times New Roman" w:hAnsi="Times New Roman" w:cs="Times New Roman"/>
          <w:color w:val="000000"/>
          <w:sz w:val="24"/>
          <w:szCs w:val="24"/>
        </w:rPr>
      </w:pPr>
    </w:p>
    <w:p w14:paraId="6B274B08" w14:textId="77777777" w:rsidR="00866D3B" w:rsidRPr="00397F62" w:rsidRDefault="00866D3B" w:rsidP="00C4123F">
      <w:pPr>
        <w:autoSpaceDE w:val="0"/>
        <w:autoSpaceDN w:val="0"/>
        <w:adjustRightInd w:val="0"/>
        <w:spacing w:after="0" w:line="240" w:lineRule="auto"/>
        <w:jc w:val="both"/>
        <w:rPr>
          <w:rFonts w:ascii="Times New Roman" w:hAnsi="Times New Roman" w:cs="Times New Roman"/>
          <w:color w:val="000000"/>
          <w:sz w:val="24"/>
          <w:szCs w:val="24"/>
        </w:rPr>
      </w:pPr>
    </w:p>
    <w:p w14:paraId="5D7666F1" w14:textId="77777777" w:rsidR="00866D3B" w:rsidRPr="00397F62" w:rsidRDefault="00866D3B" w:rsidP="00C4123F">
      <w:pPr>
        <w:autoSpaceDE w:val="0"/>
        <w:autoSpaceDN w:val="0"/>
        <w:adjustRightInd w:val="0"/>
        <w:spacing w:after="0" w:line="240" w:lineRule="auto"/>
        <w:jc w:val="both"/>
        <w:rPr>
          <w:rFonts w:ascii="Times New Roman" w:hAnsi="Times New Roman" w:cs="Times New Roman"/>
          <w:color w:val="000000"/>
          <w:sz w:val="24"/>
          <w:szCs w:val="24"/>
        </w:rPr>
      </w:pPr>
    </w:p>
    <w:p w14:paraId="22582144" w14:textId="77777777" w:rsidR="00866D3B" w:rsidRPr="00397F62" w:rsidRDefault="00866D3B" w:rsidP="00C4123F">
      <w:pPr>
        <w:autoSpaceDE w:val="0"/>
        <w:autoSpaceDN w:val="0"/>
        <w:adjustRightInd w:val="0"/>
        <w:spacing w:after="0" w:line="240" w:lineRule="auto"/>
        <w:jc w:val="both"/>
        <w:rPr>
          <w:rFonts w:ascii="Times New Roman" w:hAnsi="Times New Roman" w:cs="Times New Roman"/>
          <w:color w:val="000000"/>
          <w:sz w:val="24"/>
          <w:szCs w:val="24"/>
        </w:rPr>
      </w:pPr>
    </w:p>
    <w:p w14:paraId="2A00EEE4" w14:textId="77777777" w:rsidR="00866D3B" w:rsidRPr="00397F62" w:rsidRDefault="00866D3B" w:rsidP="00C4123F">
      <w:pPr>
        <w:autoSpaceDE w:val="0"/>
        <w:autoSpaceDN w:val="0"/>
        <w:adjustRightInd w:val="0"/>
        <w:spacing w:after="0" w:line="240" w:lineRule="auto"/>
        <w:jc w:val="both"/>
        <w:rPr>
          <w:rFonts w:ascii="Times New Roman" w:hAnsi="Times New Roman" w:cs="Times New Roman"/>
          <w:color w:val="000000"/>
          <w:sz w:val="24"/>
          <w:szCs w:val="24"/>
        </w:rPr>
      </w:pPr>
    </w:p>
    <w:p w14:paraId="5D038D04"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C45AC7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Poglavlje V</w:t>
      </w:r>
    </w:p>
    <w:p w14:paraId="47F54AA9"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Sistem upravljanja društvima za osiguranje</w:t>
      </w:r>
    </w:p>
    <w:p w14:paraId="283E068B"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E8DD178" w14:textId="77777777"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Potpoglavlje I</w:t>
      </w:r>
    </w:p>
    <w:p w14:paraId="51A9D3AA" w14:textId="77777777"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Organizacija sistema upravljanja</w:t>
      </w:r>
    </w:p>
    <w:p w14:paraId="7B2A105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b/>
          <w:color w:val="000000"/>
          <w:sz w:val="24"/>
          <w:szCs w:val="24"/>
        </w:rPr>
      </w:pPr>
    </w:p>
    <w:p w14:paraId="46696022" w14:textId="77777777" w:rsidR="003F2C75" w:rsidRPr="00397F62" w:rsidRDefault="003F2C75"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Opšti zahtjevi za sistem upravljanja</w:t>
      </w:r>
    </w:p>
    <w:p w14:paraId="5399DF14" w14:textId="77777777" w:rsidR="003F2C75" w:rsidRPr="00397F62" w:rsidRDefault="003F2C75"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95</w:t>
      </w:r>
    </w:p>
    <w:p w14:paraId="510FDD3A" w14:textId="77777777" w:rsidR="003F2C75" w:rsidRPr="00397F62" w:rsidRDefault="003F2C7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dužno je da uspostavi funkcionalan, stabilan i razborit sistem upravljanja, u skladu sa prirodom, obimom i kompleksnošću poslova osiguranja koje obavlja koji će omogućiti, kako bi se obezbijedilo da društvo za osiguranje u svakom trenutku posluje u skladu sa zakonom.</w:t>
      </w:r>
    </w:p>
    <w:p w14:paraId="68A6E78A" w14:textId="77777777" w:rsidR="003F2C75" w:rsidRPr="00397F62" w:rsidRDefault="003F2C75" w:rsidP="00C4123F">
      <w:pPr>
        <w:autoSpaceDE w:val="0"/>
        <w:autoSpaceDN w:val="0"/>
        <w:adjustRightInd w:val="0"/>
        <w:spacing w:after="0" w:line="240" w:lineRule="auto"/>
        <w:jc w:val="both"/>
        <w:rPr>
          <w:rFonts w:ascii="Times New Roman" w:hAnsi="Times New Roman" w:cs="Times New Roman"/>
          <w:color w:val="000000"/>
          <w:sz w:val="24"/>
          <w:szCs w:val="24"/>
        </w:rPr>
      </w:pPr>
    </w:p>
    <w:p w14:paraId="660D816E" w14:textId="77777777" w:rsidR="003F2C75" w:rsidRPr="00397F62" w:rsidRDefault="003F2C7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Sistem upravljanja iz stava 1 ovog člana obuhvata najmanje:</w:t>
      </w:r>
    </w:p>
    <w:p w14:paraId="2F2B532C" w14:textId="574C543F" w:rsidR="003F2C75" w:rsidRPr="00397F62" w:rsidRDefault="003F2C75" w:rsidP="002E43F0">
      <w:pPr>
        <w:pStyle w:val="ListParagraph"/>
        <w:numPr>
          <w:ilvl w:val="0"/>
          <w:numId w:val="314"/>
        </w:numPr>
        <w:autoSpaceDE w:val="0"/>
        <w:autoSpaceDN w:val="0"/>
        <w:adjustRightInd w:val="0"/>
        <w:spacing w:after="0" w:line="240" w:lineRule="auto"/>
        <w:ind w:left="810" w:hanging="27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preglednu organizaciju društva sa odgovarajućom i jasno utvrđenom podjelom odgovornosti</w:t>
      </w:r>
      <w:r w:rsidR="003E13CF" w:rsidRPr="00397F62">
        <w:rPr>
          <w:rFonts w:ascii="Times New Roman" w:hAnsi="Times New Roman" w:cs="Times New Roman"/>
          <w:color w:val="000000"/>
          <w:sz w:val="24"/>
          <w:szCs w:val="24"/>
        </w:rPr>
        <w:t>,</w:t>
      </w:r>
    </w:p>
    <w:p w14:paraId="2C227C47" w14:textId="150D79BE" w:rsidR="003F2C75" w:rsidRPr="00397F62" w:rsidRDefault="003F2C75" w:rsidP="002E43F0">
      <w:pPr>
        <w:pStyle w:val="ListParagraph"/>
        <w:numPr>
          <w:ilvl w:val="0"/>
          <w:numId w:val="314"/>
        </w:numPr>
        <w:autoSpaceDE w:val="0"/>
        <w:autoSpaceDN w:val="0"/>
        <w:adjustRightInd w:val="0"/>
        <w:spacing w:after="0" w:line="240" w:lineRule="auto"/>
        <w:ind w:left="810" w:hanging="27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efikasne ključne funkcije, integrisane u organizacionu strukturu i procese odlučivanja</w:t>
      </w:r>
      <w:r w:rsidR="003E13CF" w:rsidRPr="00397F62">
        <w:rPr>
          <w:rFonts w:ascii="Times New Roman" w:hAnsi="Times New Roman" w:cs="Times New Roman"/>
          <w:color w:val="000000"/>
          <w:sz w:val="24"/>
          <w:szCs w:val="24"/>
        </w:rPr>
        <w:t>,</w:t>
      </w:r>
    </w:p>
    <w:p w14:paraId="42067999" w14:textId="5F59010C" w:rsidR="003F2C75" w:rsidRPr="00397F62" w:rsidRDefault="003F2C75" w:rsidP="002E43F0">
      <w:pPr>
        <w:pStyle w:val="ListParagraph"/>
        <w:numPr>
          <w:ilvl w:val="0"/>
          <w:numId w:val="314"/>
        </w:numPr>
        <w:autoSpaceDE w:val="0"/>
        <w:autoSpaceDN w:val="0"/>
        <w:adjustRightInd w:val="0"/>
        <w:spacing w:after="0" w:line="240" w:lineRule="auto"/>
        <w:ind w:left="810" w:hanging="27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efikasan sistem razmjene informacija</w:t>
      </w:r>
      <w:r w:rsidR="003E13CF" w:rsidRPr="00397F62">
        <w:rPr>
          <w:rFonts w:ascii="Times New Roman" w:hAnsi="Times New Roman" w:cs="Times New Roman"/>
          <w:color w:val="000000"/>
          <w:sz w:val="24"/>
          <w:szCs w:val="24"/>
        </w:rPr>
        <w:t>,</w:t>
      </w:r>
    </w:p>
    <w:p w14:paraId="0D73B934" w14:textId="5AF21B48" w:rsidR="003F2C75" w:rsidRPr="00397F62" w:rsidRDefault="003F2C75" w:rsidP="002E43F0">
      <w:pPr>
        <w:pStyle w:val="ListParagraph"/>
        <w:numPr>
          <w:ilvl w:val="0"/>
          <w:numId w:val="314"/>
        </w:numPr>
        <w:autoSpaceDE w:val="0"/>
        <w:autoSpaceDN w:val="0"/>
        <w:adjustRightInd w:val="0"/>
        <w:spacing w:after="0" w:line="240" w:lineRule="auto"/>
        <w:ind w:left="810" w:hanging="27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strategije,  politike, procedure i druga pravila upravljanja rizicima, </w:t>
      </w:r>
    </w:p>
    <w:p w14:paraId="2B94B278" w14:textId="70D70899" w:rsidR="003F2C75" w:rsidRPr="00397F62" w:rsidRDefault="003F2C75" w:rsidP="002E43F0">
      <w:pPr>
        <w:pStyle w:val="ListParagraph"/>
        <w:numPr>
          <w:ilvl w:val="0"/>
          <w:numId w:val="314"/>
        </w:numPr>
        <w:autoSpaceDE w:val="0"/>
        <w:autoSpaceDN w:val="0"/>
        <w:adjustRightInd w:val="0"/>
        <w:spacing w:after="0" w:line="240" w:lineRule="auto"/>
        <w:ind w:left="810" w:hanging="27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razumne mjere za obezbjeđenje trajnog i redovnog poslovanja i  odgovarajuće planove za slučaj nepredviđenih okolnosti</w:t>
      </w:r>
      <w:r w:rsidR="003E13CF" w:rsidRPr="00397F62">
        <w:rPr>
          <w:rFonts w:ascii="Times New Roman" w:hAnsi="Times New Roman" w:cs="Times New Roman"/>
          <w:color w:val="000000"/>
          <w:sz w:val="24"/>
          <w:szCs w:val="24"/>
        </w:rPr>
        <w:t>.</w:t>
      </w:r>
    </w:p>
    <w:p w14:paraId="028F7060" w14:textId="77777777" w:rsidR="003F2C75" w:rsidRPr="00397F62" w:rsidRDefault="003F2C75" w:rsidP="00C4123F">
      <w:pPr>
        <w:autoSpaceDE w:val="0"/>
        <w:autoSpaceDN w:val="0"/>
        <w:adjustRightInd w:val="0"/>
        <w:spacing w:after="0" w:line="240" w:lineRule="auto"/>
        <w:jc w:val="both"/>
        <w:rPr>
          <w:rFonts w:ascii="Times New Roman" w:hAnsi="Times New Roman" w:cs="Times New Roman"/>
          <w:color w:val="000000"/>
          <w:sz w:val="24"/>
          <w:szCs w:val="24"/>
        </w:rPr>
      </w:pPr>
    </w:p>
    <w:p w14:paraId="53D6D0FD" w14:textId="77777777" w:rsidR="003F2C75" w:rsidRPr="00397F62" w:rsidRDefault="003F2C7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se pri organizaciji sistema upravljanja, pored ovog zakona,  pridržava i propisa Evropske komisije koji se odnose na sistem upravljanja donijetih na osnovu Direktive 2009/138/EC.</w:t>
      </w:r>
    </w:p>
    <w:p w14:paraId="226B982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4B895D0" w14:textId="77777777" w:rsidR="004A6873" w:rsidRPr="00397F62" w:rsidRDefault="004A6873"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Pisana pravila sistema upravljanja</w:t>
      </w:r>
    </w:p>
    <w:p w14:paraId="2858213C" w14:textId="77777777" w:rsidR="004A6873" w:rsidRPr="00397F62" w:rsidRDefault="004A6873"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96</w:t>
      </w:r>
    </w:p>
    <w:p w14:paraId="57FFB803" w14:textId="01662695" w:rsidR="004A6873" w:rsidRPr="00397F62" w:rsidRDefault="004A6873"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dužno je da uspostavi i obezbijedi sprovođenje i poštovanje pisanih pravila za funkcionisanje sistema upravljanja, koja uređuju rad najmanje</w:t>
      </w:r>
      <w:r w:rsidR="00C26D97"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ključnih funkcija iz člana 97 ovog zakona. </w:t>
      </w:r>
    </w:p>
    <w:p w14:paraId="0843344B" w14:textId="77777777" w:rsidR="004A6873" w:rsidRPr="00397F62" w:rsidRDefault="004A6873" w:rsidP="00C4123F">
      <w:pPr>
        <w:autoSpaceDE w:val="0"/>
        <w:autoSpaceDN w:val="0"/>
        <w:adjustRightInd w:val="0"/>
        <w:spacing w:after="0" w:line="240" w:lineRule="auto"/>
        <w:jc w:val="both"/>
        <w:rPr>
          <w:rFonts w:ascii="Times New Roman" w:hAnsi="Times New Roman" w:cs="Times New Roman"/>
          <w:color w:val="000000"/>
          <w:sz w:val="24"/>
          <w:szCs w:val="24"/>
        </w:rPr>
      </w:pPr>
    </w:p>
    <w:p w14:paraId="1539D5A0" w14:textId="149A9883" w:rsidR="004A6873" w:rsidRPr="00397F62" w:rsidRDefault="004A6873"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Društvo za osiguranje dužno je da procedure iz stava 2 ovog člana prilagodi u slučaju nastupanja značajne izmjene sistema upravljanja u cjelosti ili u određenom području.</w:t>
      </w:r>
    </w:p>
    <w:p w14:paraId="66C50D53" w14:textId="77777777" w:rsidR="004A6873" w:rsidRPr="00397F62" w:rsidRDefault="004A6873" w:rsidP="00C4123F">
      <w:pPr>
        <w:autoSpaceDE w:val="0"/>
        <w:autoSpaceDN w:val="0"/>
        <w:adjustRightInd w:val="0"/>
        <w:spacing w:after="0" w:line="240" w:lineRule="auto"/>
        <w:jc w:val="both"/>
        <w:rPr>
          <w:rFonts w:ascii="Times New Roman" w:hAnsi="Times New Roman" w:cs="Times New Roman"/>
          <w:color w:val="000000"/>
          <w:sz w:val="24"/>
          <w:szCs w:val="24"/>
        </w:rPr>
      </w:pPr>
    </w:p>
    <w:p w14:paraId="309D1DD1" w14:textId="4F82776B" w:rsidR="004A6873" w:rsidRPr="00397F62" w:rsidRDefault="004A6873"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Upravni odbor </w:t>
      </w:r>
      <w:r w:rsidR="00467985" w:rsidRPr="00397F62">
        <w:rPr>
          <w:rFonts w:ascii="Times New Roman" w:hAnsi="Times New Roman" w:cs="Times New Roman"/>
          <w:sz w:val="24"/>
          <w:szCs w:val="24"/>
        </w:rPr>
        <w:t>odnosno izvršni direktori</w:t>
      </w:r>
      <w:r w:rsidR="00467985"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društva za osiguranje duž</w:t>
      </w:r>
      <w:r w:rsidR="00467985" w:rsidRPr="00397F62">
        <w:rPr>
          <w:rFonts w:ascii="Times New Roman" w:hAnsi="Times New Roman" w:cs="Times New Roman"/>
          <w:color w:val="000000"/>
          <w:sz w:val="24"/>
          <w:szCs w:val="24"/>
        </w:rPr>
        <w:t>ni</w:t>
      </w:r>
      <w:r w:rsidRPr="00397F62">
        <w:rPr>
          <w:rFonts w:ascii="Times New Roman" w:hAnsi="Times New Roman" w:cs="Times New Roman"/>
          <w:color w:val="000000"/>
          <w:sz w:val="24"/>
          <w:szCs w:val="24"/>
        </w:rPr>
        <w:t xml:space="preserve"> </w:t>
      </w:r>
      <w:r w:rsidR="00467985" w:rsidRPr="00397F62">
        <w:rPr>
          <w:rFonts w:ascii="Times New Roman" w:hAnsi="Times New Roman" w:cs="Times New Roman"/>
          <w:color w:val="000000"/>
          <w:sz w:val="24"/>
          <w:szCs w:val="24"/>
        </w:rPr>
        <w:t>su</w:t>
      </w:r>
      <w:r w:rsidRPr="00397F62">
        <w:rPr>
          <w:rFonts w:ascii="Times New Roman" w:hAnsi="Times New Roman" w:cs="Times New Roman"/>
          <w:color w:val="000000"/>
          <w:sz w:val="24"/>
          <w:szCs w:val="24"/>
        </w:rPr>
        <w:t xml:space="preserve"> da periodično, a najmanje jednom godišnje preispita adekvatnost procedura i efikasnost uspostavljenog sistema, formalno dokumentuje zaključke i o njima obavijesti nadzorni odbor društva za osiguranje.</w:t>
      </w:r>
    </w:p>
    <w:p w14:paraId="51286BA8"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16B6F815"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Ključne funkcije</w:t>
      </w:r>
    </w:p>
    <w:p w14:paraId="0457EE43"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97</w:t>
      </w:r>
    </w:p>
    <w:p w14:paraId="078E6A16"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U okviru sistema upravljanja društvo za osiguranje dužno je da uspostavi najmanje sljedeće efikasne ključne funkcije, čije je djelovanje usklađeno sa prirodom, obimom i složenošću poslovanja društva:</w:t>
      </w:r>
    </w:p>
    <w:p w14:paraId="7D8871BB" w14:textId="12A6F70C"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funkciju upravljanja rizicima</w:t>
      </w:r>
      <w:r w:rsidR="00F0414E" w:rsidRPr="00397F62">
        <w:rPr>
          <w:rFonts w:ascii="Times New Roman" w:hAnsi="Times New Roman" w:cs="Times New Roman"/>
          <w:color w:val="000000"/>
          <w:sz w:val="24"/>
          <w:szCs w:val="24"/>
        </w:rPr>
        <w:t>,</w:t>
      </w:r>
    </w:p>
    <w:p w14:paraId="7680056C" w14:textId="694E006D"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funkciju praćenja usklađenosti</w:t>
      </w:r>
      <w:r w:rsidR="00F0414E" w:rsidRPr="00397F62">
        <w:rPr>
          <w:rFonts w:ascii="Times New Roman" w:hAnsi="Times New Roman" w:cs="Times New Roman"/>
          <w:color w:val="000000"/>
          <w:sz w:val="24"/>
          <w:szCs w:val="24"/>
        </w:rPr>
        <w:t>,</w:t>
      </w:r>
    </w:p>
    <w:p w14:paraId="285CEF0E"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funkciju interne revizije i</w:t>
      </w:r>
    </w:p>
    <w:p w14:paraId="104BB871"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aktuarsku funkciju.</w:t>
      </w:r>
    </w:p>
    <w:p w14:paraId="43EF7E0C"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p>
    <w:p w14:paraId="55C378A3"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Pored funkcija iz stava 1 ovog člana društvo za osiguranje uspostavlja i funkciju kojom obezbjeđuje efikasnu primjenu politika i procedura u vezi sa distribucijom osiguranja.</w:t>
      </w:r>
    </w:p>
    <w:p w14:paraId="46F7DCBB"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p>
    <w:p w14:paraId="2DDBD1C5"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(3) Društvo za osiguranje uspostavlja sistem koji omogućava ključnim funkcijama iz stava 1 ovog člana razmjenu i pristup svim informacijama u društvu za osiguranje koje su im potrebne za obavljanje poslova i zadataka te funkcije. </w:t>
      </w:r>
    </w:p>
    <w:p w14:paraId="650B3241" w14:textId="77777777" w:rsidR="00037009"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p>
    <w:p w14:paraId="4546E9E1" w14:textId="0EC64E74" w:rsidR="00B45F60" w:rsidRPr="00397F62" w:rsidRDefault="0003700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Upravni odbor </w:t>
      </w:r>
      <w:r w:rsidR="00467985" w:rsidRPr="00397F62">
        <w:rPr>
          <w:rFonts w:ascii="Times New Roman" w:hAnsi="Times New Roman" w:cs="Times New Roman"/>
          <w:color w:val="000000"/>
          <w:sz w:val="24"/>
          <w:szCs w:val="24"/>
        </w:rPr>
        <w:t xml:space="preserve">odnosno odbor direktora </w:t>
      </w:r>
      <w:r w:rsidRPr="00397F62">
        <w:rPr>
          <w:rFonts w:ascii="Times New Roman" w:hAnsi="Times New Roman" w:cs="Times New Roman"/>
          <w:color w:val="000000"/>
          <w:sz w:val="24"/>
          <w:szCs w:val="24"/>
        </w:rPr>
        <w:t xml:space="preserve">društva za osiguranje dužan je da pri donošenju odluka uzme u obzir izvještaje, mišljenja i preporuke ključnih funkcija iz stava 1 </w:t>
      </w:r>
      <w:r w:rsidR="008311E3" w:rsidRPr="00397F62">
        <w:rPr>
          <w:rFonts w:ascii="Times New Roman" w:hAnsi="Times New Roman" w:cs="Times New Roman"/>
          <w:color w:val="000000"/>
          <w:sz w:val="24"/>
          <w:szCs w:val="24"/>
        </w:rPr>
        <w:t>ovog</w:t>
      </w:r>
      <w:r w:rsidRPr="00397F62">
        <w:rPr>
          <w:rFonts w:ascii="Times New Roman" w:hAnsi="Times New Roman" w:cs="Times New Roman"/>
          <w:color w:val="000000"/>
          <w:sz w:val="24"/>
          <w:szCs w:val="24"/>
        </w:rPr>
        <w:t xml:space="preserve"> člana, donese potrebne mjere i obezbijedi njihovo sprovođenje.</w:t>
      </w:r>
    </w:p>
    <w:p w14:paraId="4C874291" w14:textId="68BC755B" w:rsidR="00B45F60" w:rsidRPr="00397F62" w:rsidRDefault="00467985"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 </w:t>
      </w:r>
    </w:p>
    <w:p w14:paraId="7C1188BE"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Nosioci ključnih funkcija</w:t>
      </w:r>
    </w:p>
    <w:p w14:paraId="47B7D995"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98</w:t>
      </w:r>
    </w:p>
    <w:p w14:paraId="53C7936E" w14:textId="78D6265B" w:rsidR="00532CE8" w:rsidRPr="00397F62" w:rsidRDefault="00532CE8"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dužno je da za svaku od ključnih funkcija iz člana 97</w:t>
      </w:r>
      <w:r w:rsidR="00D01044" w:rsidRPr="00397F62">
        <w:rPr>
          <w:rFonts w:ascii="Times New Roman" w:hAnsi="Times New Roman" w:cs="Times New Roman"/>
          <w:color w:val="000000"/>
          <w:sz w:val="24"/>
          <w:szCs w:val="24"/>
        </w:rPr>
        <w:t xml:space="preserve"> st. 1 i 2</w:t>
      </w:r>
      <w:r w:rsidRPr="00397F62">
        <w:rPr>
          <w:rFonts w:ascii="Times New Roman" w:hAnsi="Times New Roman" w:cs="Times New Roman"/>
          <w:color w:val="000000"/>
          <w:sz w:val="24"/>
          <w:szCs w:val="24"/>
        </w:rPr>
        <w:t xml:space="preserve"> ovog zakona imenuje  nosioca ključne funkcije.</w:t>
      </w:r>
    </w:p>
    <w:p w14:paraId="22B6E470"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5D6666F1" w14:textId="0DA415E1"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Izuzetno o</w:t>
      </w:r>
      <w:r w:rsidR="00FC4263" w:rsidRPr="00397F62">
        <w:rPr>
          <w:rFonts w:ascii="Times New Roman" w:hAnsi="Times New Roman" w:cs="Times New Roman"/>
          <w:color w:val="000000"/>
          <w:sz w:val="24"/>
          <w:szCs w:val="24"/>
        </w:rPr>
        <w:t>d</w:t>
      </w:r>
      <w:r w:rsidRPr="00397F62">
        <w:rPr>
          <w:rFonts w:ascii="Times New Roman" w:hAnsi="Times New Roman" w:cs="Times New Roman"/>
          <w:color w:val="000000"/>
          <w:sz w:val="24"/>
          <w:szCs w:val="24"/>
        </w:rPr>
        <w:t xml:space="preserve"> stava 1 ovog člana, društvo za osiguranje može, u skladu sa prirodom, obimom i složenošću poslovanja, imenovati:</w:t>
      </w:r>
    </w:p>
    <w:p w14:paraId="3C88059D" w14:textId="77777777" w:rsidR="00B45F60" w:rsidRPr="00397F62" w:rsidRDefault="00B45F60" w:rsidP="00C4123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jedno lice za nosioca više ključnih funkcija, ako to ne dovodi do sukoba interesa  ili</w:t>
      </w:r>
    </w:p>
    <w:p w14:paraId="494C3E9D" w14:textId="77777777" w:rsidR="00B45F60" w:rsidRPr="00397F62" w:rsidRDefault="00B45F60" w:rsidP="00C4123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više nosilaca iste ključne funkcije kada se poslovi povjereni pojedinom nosiocu ključne funkcije ne preklapaju i kad postoji jasna i sveobuhvatna raspodjela odgovornosti, što je društvo za osiguranje dužno dokazati, na zahtjev Agencije.</w:t>
      </w:r>
    </w:p>
    <w:p w14:paraId="0D0ADA11"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45C6729" w14:textId="3D3B92C3"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U slučajevima iz stava 2 ovog člana društvo za osiguranje dužno je </w:t>
      </w:r>
      <w:r w:rsidR="00DC08B3" w:rsidRPr="00397F62">
        <w:rPr>
          <w:rFonts w:ascii="Times New Roman" w:hAnsi="Times New Roman" w:cs="Times New Roman"/>
          <w:color w:val="000000"/>
          <w:sz w:val="24"/>
          <w:szCs w:val="24"/>
        </w:rPr>
        <w:t>da vrši</w:t>
      </w:r>
      <w:r w:rsidRPr="00397F62">
        <w:rPr>
          <w:rFonts w:ascii="Times New Roman" w:hAnsi="Times New Roman" w:cs="Times New Roman"/>
          <w:color w:val="000000"/>
          <w:sz w:val="24"/>
          <w:szCs w:val="24"/>
        </w:rPr>
        <w:t xml:space="preserve"> stalni nadzor i preduzima efikasne mjere za sprječavanje ili, kada se sukob ne može spriječiti, upravlja sukobom interesa.</w:t>
      </w:r>
    </w:p>
    <w:p w14:paraId="17EE7773"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2692B74"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Uslovi za imenovanje nosilaca ključnih funkcija</w:t>
      </w:r>
    </w:p>
    <w:p w14:paraId="07B4CF38"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99</w:t>
      </w:r>
    </w:p>
    <w:p w14:paraId="3E7E5529" w14:textId="601166B9"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Nosilac ključne funkcije iz </w:t>
      </w:r>
      <w:r w:rsidR="00D01044" w:rsidRPr="00397F62">
        <w:rPr>
          <w:rFonts w:ascii="Times New Roman" w:hAnsi="Times New Roman" w:cs="Times New Roman"/>
          <w:color w:val="000000"/>
          <w:sz w:val="24"/>
          <w:szCs w:val="24"/>
        </w:rPr>
        <w:t xml:space="preserve">člana 97 </w:t>
      </w:r>
      <w:r w:rsidRPr="00397F62">
        <w:rPr>
          <w:rFonts w:ascii="Times New Roman" w:hAnsi="Times New Roman" w:cs="Times New Roman"/>
          <w:color w:val="000000"/>
          <w:sz w:val="24"/>
          <w:szCs w:val="24"/>
        </w:rPr>
        <w:t>st</w:t>
      </w:r>
      <w:r w:rsidR="00D01044" w:rsidRPr="00397F62">
        <w:rPr>
          <w:rFonts w:ascii="Times New Roman" w:hAnsi="Times New Roman" w:cs="Times New Roman"/>
          <w:color w:val="000000"/>
          <w:sz w:val="24"/>
          <w:szCs w:val="24"/>
        </w:rPr>
        <w:t>.</w:t>
      </w:r>
      <w:r w:rsidRPr="00397F62">
        <w:rPr>
          <w:rFonts w:ascii="Times New Roman" w:hAnsi="Times New Roman" w:cs="Times New Roman"/>
          <w:color w:val="000000"/>
          <w:sz w:val="24"/>
          <w:szCs w:val="24"/>
        </w:rPr>
        <w:t xml:space="preserve"> 1 </w:t>
      </w:r>
      <w:r w:rsidR="00D01044" w:rsidRPr="00397F62">
        <w:rPr>
          <w:rFonts w:ascii="Times New Roman" w:hAnsi="Times New Roman" w:cs="Times New Roman"/>
          <w:color w:val="000000"/>
          <w:sz w:val="24"/>
          <w:szCs w:val="24"/>
        </w:rPr>
        <w:t xml:space="preserve">i 2 </w:t>
      </w:r>
      <w:r w:rsidRPr="00397F62">
        <w:rPr>
          <w:rFonts w:ascii="Times New Roman" w:hAnsi="Times New Roman" w:cs="Times New Roman"/>
          <w:color w:val="000000"/>
          <w:sz w:val="24"/>
          <w:szCs w:val="24"/>
        </w:rPr>
        <w:t xml:space="preserve">ovog </w:t>
      </w:r>
      <w:r w:rsidR="00D01044" w:rsidRPr="00397F62">
        <w:rPr>
          <w:rFonts w:ascii="Times New Roman" w:hAnsi="Times New Roman" w:cs="Times New Roman"/>
          <w:color w:val="000000"/>
          <w:sz w:val="24"/>
          <w:szCs w:val="24"/>
        </w:rPr>
        <w:t>zakona</w:t>
      </w:r>
      <w:r w:rsidRPr="00397F62">
        <w:rPr>
          <w:rFonts w:ascii="Times New Roman" w:hAnsi="Times New Roman" w:cs="Times New Roman"/>
          <w:color w:val="000000"/>
          <w:sz w:val="24"/>
          <w:szCs w:val="24"/>
        </w:rPr>
        <w:t xml:space="preserve"> mora:</w:t>
      </w:r>
    </w:p>
    <w:p w14:paraId="0F95DA1E" w14:textId="220313AF"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znati </w:t>
      </w:r>
      <w:r w:rsidR="00CA1798" w:rsidRPr="00397F62">
        <w:rPr>
          <w:rFonts w:ascii="Times New Roman" w:hAnsi="Times New Roman" w:cs="Times New Roman"/>
          <w:color w:val="000000"/>
          <w:sz w:val="24"/>
          <w:szCs w:val="24"/>
        </w:rPr>
        <w:t>jezik u službenoj upotrebi u Crnoj Gori</w:t>
      </w:r>
      <w:r w:rsidRPr="00397F62">
        <w:rPr>
          <w:rFonts w:ascii="Times New Roman" w:hAnsi="Times New Roman" w:cs="Times New Roman"/>
          <w:color w:val="000000"/>
          <w:sz w:val="24"/>
          <w:szCs w:val="24"/>
        </w:rPr>
        <w:t>,</w:t>
      </w:r>
    </w:p>
    <w:p w14:paraId="02DD6AAC" w14:textId="77777777" w:rsidR="00B45F60" w:rsidRPr="00397F62" w:rsidRDefault="00B45F60" w:rsidP="00C4123F">
      <w:pPr>
        <w:autoSpaceDE w:val="0"/>
        <w:autoSpaceDN w:val="0"/>
        <w:adjustRightInd w:val="0"/>
        <w:spacing w:after="0" w:line="240" w:lineRule="auto"/>
        <w:ind w:left="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imati odgovarajuće stručne kvalifikacije, znanje i iskustvo potrebno za obavljanje povjerenih poslova ključne funkcije pažnjom dobrog stručnjaka,</w:t>
      </w:r>
    </w:p>
    <w:p w14:paraId="0351FDB0" w14:textId="77777777"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imati dobar ugled i integritet,</w:t>
      </w:r>
    </w:p>
    <w:p w14:paraId="7B7DFB10" w14:textId="77777777" w:rsidR="00B45F60" w:rsidRPr="00397F62" w:rsidRDefault="00B45F60"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4. ispunjavati druge uslove propisane ovim zakonom. </w:t>
      </w:r>
    </w:p>
    <w:p w14:paraId="2B15998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256E330" w14:textId="3A25981E" w:rsidR="008B2F77" w:rsidRPr="00397F62" w:rsidRDefault="008B2F77"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(2) Nosilac ključne funkcije ne može biti lice koje je član upravnog odbora</w:t>
      </w:r>
      <w:r w:rsidR="00467985" w:rsidRPr="00397F62">
        <w:rPr>
          <w:rFonts w:ascii="Times New Roman" w:hAnsi="Times New Roman" w:cs="Times New Roman"/>
          <w:color w:val="000000"/>
          <w:sz w:val="24"/>
          <w:szCs w:val="24"/>
        </w:rPr>
        <w:t xml:space="preserve"> odnosno izvršni direktor</w:t>
      </w:r>
      <w:r w:rsidRPr="00397F62">
        <w:rPr>
          <w:rFonts w:ascii="Times New Roman" w:hAnsi="Times New Roman" w:cs="Times New Roman"/>
          <w:color w:val="000000"/>
          <w:sz w:val="24"/>
          <w:szCs w:val="24"/>
        </w:rPr>
        <w:t xml:space="preserve"> ili prokurista odnosno član nadzornog odbora istog društva za osiguranje, niti lice koje posredno ili neposredno ima udio u društvu za osiguranje veći od 1‰.</w:t>
      </w:r>
    </w:p>
    <w:p w14:paraId="2C6541B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439781D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Iskustvom iz stava 1 tačka 2 ovog člana smatra se najmanje trogodišnje radno iskustvo u društvu za osiguranje ili u obavljanju odgovarajućih poslova u drugom pravnom licu.</w:t>
      </w:r>
    </w:p>
    <w:p w14:paraId="265E00CF"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7F51D2E5"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Dokazom o ispunjenosti uslova iz stava 1 tačka 4 ovog člana smatra se uvjerenje nadležnog organa da kandidat nije pravosnažno osuđen za krivična djela, odnosno, kad se takvo uvjerenje ne može pribaviti, izjava kandidata ovjerena kod notara.</w:t>
      </w:r>
    </w:p>
    <w:p w14:paraId="0114A94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 </w:t>
      </w:r>
    </w:p>
    <w:p w14:paraId="10AE0B71" w14:textId="28225C4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(5) Isprave i potvrde iz </w:t>
      </w:r>
      <w:r w:rsidR="008311E3" w:rsidRPr="00397F62">
        <w:rPr>
          <w:rFonts w:ascii="Times New Roman" w:hAnsi="Times New Roman" w:cs="Times New Roman"/>
          <w:color w:val="000000"/>
          <w:sz w:val="24"/>
          <w:szCs w:val="24"/>
        </w:rPr>
        <w:t>ovog</w:t>
      </w:r>
      <w:r w:rsidRPr="00397F62">
        <w:rPr>
          <w:rFonts w:ascii="Times New Roman" w:hAnsi="Times New Roman" w:cs="Times New Roman"/>
          <w:color w:val="000000"/>
          <w:sz w:val="24"/>
          <w:szCs w:val="24"/>
        </w:rPr>
        <w:t xml:space="preserve"> člana ne smiju biti starije od </w:t>
      </w:r>
      <w:r w:rsidR="00846F76" w:rsidRPr="00397F62">
        <w:rPr>
          <w:rFonts w:ascii="Times New Roman" w:hAnsi="Times New Roman" w:cs="Times New Roman"/>
          <w:color w:val="000000"/>
          <w:sz w:val="24"/>
          <w:szCs w:val="24"/>
        </w:rPr>
        <w:t>90 dana</w:t>
      </w:r>
      <w:r w:rsidRPr="00397F62">
        <w:rPr>
          <w:rFonts w:ascii="Times New Roman" w:hAnsi="Times New Roman" w:cs="Times New Roman"/>
          <w:color w:val="000000"/>
          <w:sz w:val="24"/>
          <w:szCs w:val="24"/>
        </w:rPr>
        <w:t xml:space="preserve"> od dana njihovog izdavanja.</w:t>
      </w:r>
    </w:p>
    <w:p w14:paraId="7FF9A5F2"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27602D97" w14:textId="0B04B1FE"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Agencija</w:t>
      </w:r>
      <w:r w:rsidR="00AE7C76" w:rsidRPr="00397F62">
        <w:rPr>
          <w:rFonts w:ascii="Times New Roman" w:hAnsi="Times New Roman" w:cs="Times New Roman"/>
          <w:color w:val="000000"/>
          <w:sz w:val="24"/>
          <w:szCs w:val="24"/>
        </w:rPr>
        <w:t xml:space="preserve"> propisuje bliže uslove i dokumentaciju kojom se dokazuje ispunjenost uslova za obavljanje ključnih funkcija</w:t>
      </w:r>
      <w:r w:rsidRPr="00397F62">
        <w:rPr>
          <w:rFonts w:ascii="Times New Roman" w:hAnsi="Times New Roman" w:cs="Times New Roman"/>
          <w:color w:val="000000"/>
          <w:sz w:val="24"/>
          <w:szCs w:val="24"/>
        </w:rPr>
        <w:t>.</w:t>
      </w:r>
    </w:p>
    <w:p w14:paraId="2FC1AEAE"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34572539"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(7) Društvo za osiguranje dužno je da utvrdi postojanje uslova iz ovog člana, a Agencija može izvršiti provjeru uvidom odnosno pribavljanjem izvoda iz odgovarajućih evidencija u Crnoj Gori, odnosno u državama članicama ili trećim državama.</w:t>
      </w:r>
    </w:p>
    <w:p w14:paraId="0E3BD7A6"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28CCA9E9" w14:textId="1A19F9DB"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(8) Društvo za osiguranje dužno je da pisano obavijesti Agenciju u roku od osam dana od dana  imenovanja nosilaca ključnih funkcija u društvu za osiguranje, o svim značajnim informacijama koje utiču na njihov poslovni ugled i iskustvo i o prestanku i razlozima prestanka obavljanja ključne funkcije.</w:t>
      </w:r>
    </w:p>
    <w:p w14:paraId="4E9F28B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4AEA8D03"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Mjere prema nosiocima ključnih funkcija</w:t>
      </w:r>
    </w:p>
    <w:p w14:paraId="23308854" w14:textId="77777777" w:rsidR="00B45F60" w:rsidRPr="00397F62" w:rsidRDefault="00B45F60"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100</w:t>
      </w:r>
    </w:p>
    <w:p w14:paraId="17EAC8FF" w14:textId="3C13DB9C"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Agencija može izreći odgovarajuće nadzorne mjere propisane ovim zakonom ako utvrdi da nosilac ključne funkcije</w:t>
      </w:r>
      <w:r w:rsidR="009D56E4" w:rsidRPr="00397F62">
        <w:rPr>
          <w:rFonts w:ascii="Times New Roman" w:hAnsi="Times New Roman" w:cs="Times New Roman"/>
          <w:color w:val="000000"/>
          <w:sz w:val="24"/>
          <w:szCs w:val="24"/>
        </w:rPr>
        <w:t xml:space="preserve"> iz člana 97 st. 1 i 2</w:t>
      </w:r>
      <w:r w:rsidRPr="00397F62">
        <w:rPr>
          <w:rFonts w:ascii="Times New Roman" w:hAnsi="Times New Roman" w:cs="Times New Roman"/>
          <w:color w:val="000000"/>
          <w:sz w:val="24"/>
          <w:szCs w:val="24"/>
        </w:rPr>
        <w:t xml:space="preserve"> ne ispunjava uslove iz ovog zakona ili teže krši odredbe ovog zakona.</w:t>
      </w:r>
    </w:p>
    <w:p w14:paraId="252DA73F"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p>
    <w:p w14:paraId="6375CFBC" w14:textId="77777777" w:rsidR="00B45F60" w:rsidRPr="00397F62" w:rsidRDefault="00B45F60"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Težim kršenjem odredaba ovog zakona iz stava 1 ovog člana smatra se postupanje nosioca ključne funkcije kojim je:</w:t>
      </w:r>
    </w:p>
    <w:p w14:paraId="39AF53D0" w14:textId="77777777" w:rsidR="00B45F60" w:rsidRPr="00397F62" w:rsidRDefault="00B45F60" w:rsidP="00C4123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ugroženo poslovanje društva u skladu sa pravilima o upravljanju rizicima</w:t>
      </w:r>
    </w:p>
    <w:p w14:paraId="162F1759" w14:textId="77777777" w:rsidR="00B45F60" w:rsidRPr="00397F62" w:rsidRDefault="00B45F60" w:rsidP="00C4123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nosilac ponovo prekršio obavezu propisanu zakonom u roku od tri godine od istovrsnog kršenja, bez obzira da li je takav prekršaj formalno procesuiran od strane Agencije.</w:t>
      </w:r>
    </w:p>
    <w:p w14:paraId="2EDED816" w14:textId="77777777" w:rsidR="00491248" w:rsidRPr="00397F62" w:rsidRDefault="00491248" w:rsidP="00C4123F">
      <w:pPr>
        <w:autoSpaceDE w:val="0"/>
        <w:autoSpaceDN w:val="0"/>
        <w:adjustRightInd w:val="0"/>
        <w:spacing w:after="0" w:line="240" w:lineRule="auto"/>
        <w:jc w:val="both"/>
        <w:rPr>
          <w:rFonts w:ascii="Times New Roman" w:hAnsi="Times New Roman" w:cs="Times New Roman"/>
          <w:color w:val="000000"/>
          <w:sz w:val="24"/>
          <w:szCs w:val="24"/>
        </w:rPr>
      </w:pPr>
    </w:p>
    <w:p w14:paraId="3AF5D172" w14:textId="77777777" w:rsidR="004F3CB8" w:rsidRPr="00397F62" w:rsidRDefault="004F3CB8" w:rsidP="00C4123F">
      <w:pPr>
        <w:autoSpaceDE w:val="0"/>
        <w:autoSpaceDN w:val="0"/>
        <w:adjustRightInd w:val="0"/>
        <w:spacing w:after="0" w:line="240" w:lineRule="auto"/>
        <w:ind w:firstLine="708"/>
        <w:jc w:val="both"/>
        <w:rPr>
          <w:rFonts w:ascii="Times New Roman" w:hAnsi="Times New Roman" w:cs="Times New Roman"/>
          <w:b/>
          <w:color w:val="000000"/>
          <w:sz w:val="24"/>
          <w:szCs w:val="24"/>
        </w:rPr>
      </w:pPr>
    </w:p>
    <w:p w14:paraId="36149152" w14:textId="00AB21BB" w:rsidR="00491248" w:rsidRPr="00397F62" w:rsidRDefault="00491248" w:rsidP="00C4123F">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Potpoglavlje 2</w:t>
      </w:r>
    </w:p>
    <w:p w14:paraId="4E17BBA6" w14:textId="77777777" w:rsidR="00491248" w:rsidRPr="00397F62" w:rsidRDefault="00491248" w:rsidP="00C4123F">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Upravljanje rizicima</w:t>
      </w:r>
    </w:p>
    <w:p w14:paraId="74219067"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Sistem upravljanja rizicima</w:t>
      </w:r>
    </w:p>
    <w:p w14:paraId="46ADBBCD"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101</w:t>
      </w:r>
    </w:p>
    <w:p w14:paraId="120A6F08"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Sistem upravljanja rizicima u društvu za osiguranje obuhvata strategije, politike i druge interne akte, poslovne procese i postupke neophodne za prepoznavanje, mjerenje, upravljanje i praćenje rizika i njihove međuzavisnosti, na pojedinačnom i kumulativnom nivou, kao i izvještavanje o rizicima.</w:t>
      </w:r>
    </w:p>
    <w:p w14:paraId="35524B4A"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311F375E"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Društvo za osiguranje dužno je da uspostavi efikasan sistem upravljanja rizicima, koji je adekvatno integrisan u organizacionu strukturu i postupke donošenje odluka, uzimajući u obzir lica koja efektivno upravljaju društvom ili su nosioci ključnih funkcija.</w:t>
      </w:r>
    </w:p>
    <w:p w14:paraId="159BD0B1"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color w:val="000000"/>
          <w:sz w:val="24"/>
          <w:szCs w:val="24"/>
        </w:rPr>
      </w:pPr>
    </w:p>
    <w:p w14:paraId="15A1CAFA" w14:textId="65A6ACE3"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(3) Sistemom upravljanja rizicima društvo za osiguranje dužno je da obuhvati rizike koji su uključeni u obračun zahtijevanog solventnog kapitala iz člana 149 ovog zakona kao i rizike koji nijesu uključeni ili nijesu u potpunosti uključeni u taj obračun.</w:t>
      </w:r>
    </w:p>
    <w:p w14:paraId="7AF4A6E4"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16B38360"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Sistem upravljanja rizicima treba da obuhvati najmanje sljedeće oblasti poslovanja:</w:t>
      </w:r>
    </w:p>
    <w:p w14:paraId="7FC3A7CD" w14:textId="77777777" w:rsidR="006E09F9" w:rsidRPr="00397F62" w:rsidRDefault="006E09F9" w:rsidP="00C4123F">
      <w:pPr>
        <w:pStyle w:val="ListParagraph"/>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preuzimanje rizika i formiranje rezervi,</w:t>
      </w:r>
    </w:p>
    <w:p w14:paraId="100970F1" w14:textId="77777777" w:rsidR="006E09F9" w:rsidRPr="00397F62" w:rsidRDefault="006E09F9" w:rsidP="00C4123F">
      <w:pPr>
        <w:pStyle w:val="ListParagraph"/>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upravljanje imovinom i obavezama,</w:t>
      </w:r>
    </w:p>
    <w:p w14:paraId="553E7EA1" w14:textId="77777777" w:rsidR="006E09F9" w:rsidRPr="00397F62" w:rsidRDefault="006E09F9" w:rsidP="00C4123F">
      <w:pPr>
        <w:pStyle w:val="ListParagraph"/>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ulaganja, posebno derivate i slične obaveze,</w:t>
      </w:r>
    </w:p>
    <w:p w14:paraId="598CBF5A" w14:textId="77777777" w:rsidR="006E09F9" w:rsidRPr="00397F62" w:rsidRDefault="006E09F9" w:rsidP="00C4123F">
      <w:pPr>
        <w:pStyle w:val="ListParagraph"/>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upravljanje rizikom likvidnosti i koncentracije,</w:t>
      </w:r>
    </w:p>
    <w:p w14:paraId="0795C9DF" w14:textId="77777777" w:rsidR="006E09F9" w:rsidRPr="00397F62" w:rsidRDefault="006E09F9" w:rsidP="00C4123F">
      <w:pPr>
        <w:pStyle w:val="ListParagraph"/>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upravljanje operativnim rizikom,</w:t>
      </w:r>
    </w:p>
    <w:p w14:paraId="186E3240" w14:textId="77777777" w:rsidR="006E09F9" w:rsidRPr="00397F62" w:rsidRDefault="006E09F9" w:rsidP="00C4123F">
      <w:pPr>
        <w:pStyle w:val="ListParagraph"/>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reosiguranje i druge tehnike smanjenja rizika.</w:t>
      </w:r>
    </w:p>
    <w:p w14:paraId="568A8A9B"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p>
    <w:p w14:paraId="1BF42F7B" w14:textId="24D086F3"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Društvo za osiguranje dužno je da uspostavi plan likvidnosti projektujući ulazne i izlazne novčane tokove u odnosu na odgovarajuću imovinu i obaveze u slučaju prilagođavanja za usklađivanje iz člana 128 ovog </w:t>
      </w:r>
      <w:r w:rsidR="00EC2547" w:rsidRPr="00397F62">
        <w:rPr>
          <w:rFonts w:ascii="Times New Roman" w:hAnsi="Times New Roman" w:cs="Times New Roman"/>
          <w:sz w:val="24"/>
          <w:szCs w:val="24"/>
        </w:rPr>
        <w:t>z</w:t>
      </w:r>
      <w:r w:rsidRPr="00397F62">
        <w:rPr>
          <w:rFonts w:ascii="Times New Roman" w:hAnsi="Times New Roman" w:cs="Times New Roman"/>
          <w:sz w:val="24"/>
          <w:szCs w:val="24"/>
        </w:rPr>
        <w:t>akona ili prilagođavanja za volatilnost relevantn</w:t>
      </w:r>
      <w:r w:rsidR="004F3C82" w:rsidRPr="00397F62">
        <w:rPr>
          <w:rFonts w:ascii="Times New Roman" w:hAnsi="Times New Roman" w:cs="Times New Roman"/>
          <w:sz w:val="24"/>
          <w:szCs w:val="24"/>
        </w:rPr>
        <w:t>e</w:t>
      </w:r>
      <w:r w:rsidRPr="00397F62">
        <w:rPr>
          <w:rFonts w:ascii="Times New Roman" w:hAnsi="Times New Roman" w:cs="Times New Roman"/>
          <w:sz w:val="24"/>
          <w:szCs w:val="24"/>
        </w:rPr>
        <w:t xml:space="preserve"> struktur</w:t>
      </w:r>
      <w:r w:rsidR="004F3C82" w:rsidRPr="00397F62">
        <w:rPr>
          <w:rFonts w:ascii="Times New Roman" w:hAnsi="Times New Roman" w:cs="Times New Roman"/>
          <w:sz w:val="24"/>
          <w:szCs w:val="24"/>
        </w:rPr>
        <w:t>e</w:t>
      </w:r>
      <w:r w:rsidRPr="00397F62">
        <w:rPr>
          <w:rFonts w:ascii="Times New Roman" w:hAnsi="Times New Roman" w:cs="Times New Roman"/>
          <w:sz w:val="24"/>
          <w:szCs w:val="24"/>
        </w:rPr>
        <w:t xml:space="preserve"> bezrizičnih kamatnih stopa iz člana 130 ovog </w:t>
      </w:r>
      <w:r w:rsidR="00EC2547" w:rsidRPr="00397F62">
        <w:rPr>
          <w:rFonts w:ascii="Times New Roman" w:hAnsi="Times New Roman" w:cs="Times New Roman"/>
          <w:sz w:val="24"/>
          <w:szCs w:val="24"/>
        </w:rPr>
        <w:t>z</w:t>
      </w:r>
      <w:r w:rsidRPr="00397F62">
        <w:rPr>
          <w:rFonts w:ascii="Times New Roman" w:hAnsi="Times New Roman" w:cs="Times New Roman"/>
          <w:sz w:val="24"/>
          <w:szCs w:val="24"/>
        </w:rPr>
        <w:t>akona.</w:t>
      </w:r>
    </w:p>
    <w:p w14:paraId="01CE4CFE"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626C4E70" w14:textId="77777777" w:rsidR="006E09F9" w:rsidRPr="00397F62" w:rsidRDefault="006E09F9" w:rsidP="00C4123F">
      <w:pPr>
        <w:autoSpaceDE w:val="0"/>
        <w:autoSpaceDN w:val="0"/>
        <w:adjustRightInd w:val="0"/>
        <w:spacing w:after="12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(6) U vezi sa upravljanjem imovinom i obavezama, društvo za osiguranje dužno je redovno procjenjivati:</w:t>
      </w:r>
    </w:p>
    <w:p w14:paraId="700A184C" w14:textId="083CEE03" w:rsidR="006E09F9" w:rsidRPr="00397F62" w:rsidRDefault="006E09F9" w:rsidP="00C4123F">
      <w:pPr>
        <w:pStyle w:val="ListParagraph"/>
        <w:numPr>
          <w:ilvl w:val="0"/>
          <w:numId w:val="56"/>
        </w:numPr>
        <w:autoSpaceDE w:val="0"/>
        <w:autoSpaceDN w:val="0"/>
        <w:adjustRightInd w:val="0"/>
        <w:spacing w:after="120" w:line="240" w:lineRule="auto"/>
        <w:ind w:left="1423" w:hanging="357"/>
        <w:contextualSpacing w:val="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osjetljivost</w:t>
      </w:r>
      <w:r w:rsidR="0069634F"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tehničkih rezervi i prihvatljiv</w:t>
      </w:r>
      <w:r w:rsidR="006101B1" w:rsidRPr="00397F62">
        <w:rPr>
          <w:rFonts w:ascii="Times New Roman" w:hAnsi="Times New Roman" w:cs="Times New Roman"/>
          <w:color w:val="000000"/>
          <w:sz w:val="24"/>
          <w:szCs w:val="24"/>
        </w:rPr>
        <w:t>ih sopstvenih sredstava</w:t>
      </w:r>
      <w:r w:rsidRPr="00397F62">
        <w:rPr>
          <w:rFonts w:ascii="Times New Roman" w:hAnsi="Times New Roman" w:cs="Times New Roman"/>
          <w:color w:val="000000"/>
          <w:sz w:val="24"/>
          <w:szCs w:val="24"/>
        </w:rPr>
        <w:t xml:space="preserve"> na pretpostavke na kojima se zasniva ekstrapolacija relevantne vremenske strukture bezrizičnih kamatnih stopa iz člana</w:t>
      </w:r>
      <w:r w:rsidR="006555DD"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127 ovog </w:t>
      </w:r>
      <w:r w:rsidR="006555DD"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akona,</w:t>
      </w:r>
    </w:p>
    <w:p w14:paraId="4E5304E2" w14:textId="061B2ACD" w:rsidR="006E09F9" w:rsidRPr="00397F62" w:rsidRDefault="006E09F9" w:rsidP="00C4123F">
      <w:pPr>
        <w:pStyle w:val="ListParagraph"/>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kada je primijenjeno  prilagođavanje za usklađivanje iz člana 128</w:t>
      </w:r>
      <w:r w:rsidR="007F281B"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ovog </w:t>
      </w:r>
      <w:r w:rsidR="007D14CF"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akona:</w:t>
      </w:r>
    </w:p>
    <w:p w14:paraId="16CF8EE7" w14:textId="77777777" w:rsidR="00536C76" w:rsidRPr="00397F62" w:rsidRDefault="00536C76" w:rsidP="00C4123F">
      <w:pPr>
        <w:pStyle w:val="ListParagraph"/>
        <w:autoSpaceDE w:val="0"/>
        <w:autoSpaceDN w:val="0"/>
        <w:adjustRightInd w:val="0"/>
        <w:spacing w:after="0" w:line="240" w:lineRule="auto"/>
        <w:ind w:left="1428"/>
        <w:jc w:val="both"/>
        <w:rPr>
          <w:rFonts w:ascii="Times New Roman" w:hAnsi="Times New Roman" w:cs="Times New Roman"/>
          <w:color w:val="000000"/>
          <w:sz w:val="24"/>
          <w:szCs w:val="24"/>
        </w:rPr>
      </w:pPr>
    </w:p>
    <w:p w14:paraId="76CC128C" w14:textId="12698004" w:rsidR="00A66E83" w:rsidRPr="00397F62" w:rsidRDefault="007F281B" w:rsidP="002E43F0">
      <w:pPr>
        <w:pStyle w:val="ListParagraph"/>
        <w:numPr>
          <w:ilvl w:val="0"/>
          <w:numId w:val="29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osjetljivost tehničkih rezervi i prihvatljiv</w:t>
      </w:r>
      <w:r w:rsidR="003A0BEF" w:rsidRPr="00397F62">
        <w:rPr>
          <w:rFonts w:ascii="Times New Roman" w:hAnsi="Times New Roman" w:cs="Times New Roman"/>
          <w:sz w:val="24"/>
          <w:szCs w:val="24"/>
        </w:rPr>
        <w:t>ih</w:t>
      </w:r>
      <w:r w:rsidRPr="00397F62">
        <w:rPr>
          <w:rFonts w:ascii="Times New Roman" w:hAnsi="Times New Roman" w:cs="Times New Roman"/>
          <w:sz w:val="24"/>
          <w:szCs w:val="24"/>
        </w:rPr>
        <w:t xml:space="preserve"> </w:t>
      </w:r>
      <w:r w:rsidR="00BF1A2F" w:rsidRPr="00397F62">
        <w:rPr>
          <w:rFonts w:ascii="Times New Roman" w:hAnsi="Times New Roman" w:cs="Times New Roman"/>
          <w:sz w:val="24"/>
          <w:szCs w:val="24"/>
        </w:rPr>
        <w:t>sopstvenih</w:t>
      </w:r>
      <w:r w:rsidR="003A0BEF" w:rsidRPr="00397F62">
        <w:rPr>
          <w:rFonts w:ascii="Times New Roman" w:hAnsi="Times New Roman" w:cs="Times New Roman"/>
          <w:sz w:val="24"/>
          <w:szCs w:val="24"/>
        </w:rPr>
        <w:t xml:space="preserve"> sredstava</w:t>
      </w:r>
      <w:r w:rsidRPr="00397F62">
        <w:rPr>
          <w:rFonts w:ascii="Times New Roman" w:hAnsi="Times New Roman" w:cs="Times New Roman"/>
          <w:sz w:val="24"/>
          <w:szCs w:val="24"/>
        </w:rPr>
        <w:t xml:space="preserve"> na pretpostavke na kojima se zasniva obračun prilagođavanja za </w:t>
      </w:r>
      <w:r w:rsidR="0020011A" w:rsidRPr="00397F62">
        <w:rPr>
          <w:rFonts w:ascii="Times New Roman" w:hAnsi="Times New Roman" w:cs="Times New Roman"/>
          <w:sz w:val="24"/>
          <w:szCs w:val="24"/>
        </w:rPr>
        <w:t>uravnoteženje</w:t>
      </w:r>
      <w:r w:rsidRPr="00397F62">
        <w:rPr>
          <w:rFonts w:ascii="Times New Roman" w:hAnsi="Times New Roman" w:cs="Times New Roman"/>
          <w:sz w:val="24"/>
          <w:szCs w:val="24"/>
        </w:rPr>
        <w:t xml:space="preserve">, uključujući obračun osnovnog raspona  iz člana 129 stav 1 tačka 2 ovog </w:t>
      </w:r>
      <w:r w:rsidR="003A0BEF" w:rsidRPr="00397F62">
        <w:rPr>
          <w:rFonts w:ascii="Times New Roman" w:hAnsi="Times New Roman" w:cs="Times New Roman"/>
          <w:sz w:val="24"/>
          <w:szCs w:val="24"/>
        </w:rPr>
        <w:t>z</w:t>
      </w:r>
      <w:r w:rsidRPr="00397F62">
        <w:rPr>
          <w:rFonts w:ascii="Times New Roman" w:hAnsi="Times New Roman" w:cs="Times New Roman"/>
          <w:sz w:val="24"/>
          <w:szCs w:val="24"/>
        </w:rPr>
        <w:t xml:space="preserve">akona </w:t>
      </w:r>
      <w:r w:rsidR="00F7576E" w:rsidRPr="00397F62">
        <w:rPr>
          <w:rFonts w:ascii="Times New Roman" w:hAnsi="Times New Roman" w:cs="Times New Roman"/>
          <w:sz w:val="24"/>
          <w:szCs w:val="24"/>
        </w:rPr>
        <w:t>i</w:t>
      </w:r>
      <w:r w:rsidRPr="00397F62">
        <w:rPr>
          <w:rFonts w:ascii="Times New Roman" w:hAnsi="Times New Roman" w:cs="Times New Roman"/>
          <w:sz w:val="24"/>
          <w:szCs w:val="24"/>
        </w:rPr>
        <w:t xml:space="preserve"> </w:t>
      </w:r>
      <w:r w:rsidR="00F7576E" w:rsidRPr="00397F62">
        <w:rPr>
          <w:rFonts w:ascii="Times New Roman" w:hAnsi="Times New Roman" w:cs="Times New Roman"/>
          <w:sz w:val="24"/>
          <w:szCs w:val="24"/>
        </w:rPr>
        <w:t>o</w:t>
      </w:r>
      <w:r w:rsidRPr="00397F62">
        <w:rPr>
          <w:rFonts w:ascii="Times New Roman" w:hAnsi="Times New Roman" w:cs="Times New Roman"/>
          <w:sz w:val="24"/>
          <w:szCs w:val="24"/>
        </w:rPr>
        <w:t xml:space="preserve">mogući </w:t>
      </w:r>
      <w:r w:rsidR="00EB1C6C" w:rsidRPr="00397F62">
        <w:rPr>
          <w:rFonts w:ascii="Times New Roman" w:hAnsi="Times New Roman" w:cs="Times New Roman"/>
          <w:sz w:val="24"/>
          <w:szCs w:val="24"/>
        </w:rPr>
        <w:t>uticaj</w:t>
      </w:r>
      <w:r w:rsidRPr="00397F62">
        <w:rPr>
          <w:rFonts w:ascii="Times New Roman" w:hAnsi="Times New Roman" w:cs="Times New Roman"/>
          <w:sz w:val="24"/>
          <w:szCs w:val="24"/>
        </w:rPr>
        <w:t xml:space="preserve"> pri</w:t>
      </w:r>
      <w:r w:rsidR="004A405A" w:rsidRPr="00397F62">
        <w:rPr>
          <w:rFonts w:ascii="Times New Roman" w:hAnsi="Times New Roman" w:cs="Times New Roman"/>
          <w:sz w:val="24"/>
          <w:szCs w:val="24"/>
        </w:rPr>
        <w:t>nudne</w:t>
      </w:r>
      <w:r w:rsidRPr="00397F62">
        <w:rPr>
          <w:rFonts w:ascii="Times New Roman" w:hAnsi="Times New Roman" w:cs="Times New Roman"/>
          <w:sz w:val="24"/>
          <w:szCs w:val="24"/>
        </w:rPr>
        <w:t xml:space="preserve"> prodaje imovine na prihvatljiva </w:t>
      </w:r>
      <w:r w:rsidR="00A66E83" w:rsidRPr="00397F62">
        <w:rPr>
          <w:rFonts w:ascii="Times New Roman" w:hAnsi="Times New Roman" w:cs="Times New Roman"/>
          <w:sz w:val="24"/>
          <w:szCs w:val="24"/>
        </w:rPr>
        <w:t>osnovna sredstva</w:t>
      </w:r>
    </w:p>
    <w:p w14:paraId="7B6994CC" w14:textId="7938648B" w:rsidR="006E09F9" w:rsidRPr="00397F62" w:rsidRDefault="006E09F9" w:rsidP="002E43F0">
      <w:pPr>
        <w:pStyle w:val="ListParagraph"/>
        <w:numPr>
          <w:ilvl w:val="0"/>
          <w:numId w:val="29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osjetljivost tehničkih rezervi i prihvatljiv</w:t>
      </w:r>
      <w:r w:rsidR="00A66E83" w:rsidRPr="00397F62">
        <w:rPr>
          <w:rFonts w:ascii="Times New Roman" w:hAnsi="Times New Roman" w:cs="Times New Roman"/>
          <w:sz w:val="24"/>
          <w:szCs w:val="24"/>
        </w:rPr>
        <w:t>ih</w:t>
      </w:r>
      <w:r w:rsidR="00BA4144" w:rsidRPr="00397F62">
        <w:rPr>
          <w:rFonts w:ascii="Times New Roman" w:hAnsi="Times New Roman" w:cs="Times New Roman"/>
          <w:sz w:val="24"/>
          <w:szCs w:val="24"/>
        </w:rPr>
        <w:t xml:space="preserve"> </w:t>
      </w:r>
      <w:r w:rsidR="00BC38C7" w:rsidRPr="00397F62">
        <w:rPr>
          <w:rFonts w:ascii="Times New Roman" w:hAnsi="Times New Roman" w:cs="Times New Roman"/>
          <w:sz w:val="24"/>
          <w:szCs w:val="24"/>
        </w:rPr>
        <w:t xml:space="preserve">sopstvenih </w:t>
      </w:r>
      <w:r w:rsidR="00A66E83" w:rsidRPr="00397F62">
        <w:rPr>
          <w:rFonts w:ascii="Times New Roman" w:hAnsi="Times New Roman" w:cs="Times New Roman"/>
          <w:sz w:val="24"/>
          <w:szCs w:val="24"/>
        </w:rPr>
        <w:t>sredstava</w:t>
      </w:r>
      <w:r w:rsidRPr="00397F62">
        <w:rPr>
          <w:rFonts w:ascii="Times New Roman" w:hAnsi="Times New Roman" w:cs="Times New Roman"/>
          <w:sz w:val="24"/>
          <w:szCs w:val="24"/>
        </w:rPr>
        <w:t xml:space="preserve"> na promjene u strukturi dodijeljenog portfelja imovine</w:t>
      </w:r>
    </w:p>
    <w:p w14:paraId="1C7E52B8" w14:textId="6C6ACCF8" w:rsidR="006E09F9" w:rsidRPr="00397F62" w:rsidRDefault="006E09F9" w:rsidP="002E43F0">
      <w:pPr>
        <w:pStyle w:val="ListParagraph"/>
        <w:numPr>
          <w:ilvl w:val="0"/>
          <w:numId w:val="29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uticaj smanjenja prilagođavanja za u</w:t>
      </w:r>
      <w:r w:rsidR="00F817F4" w:rsidRPr="00397F62">
        <w:rPr>
          <w:rFonts w:ascii="Times New Roman" w:hAnsi="Times New Roman" w:cs="Times New Roman"/>
          <w:sz w:val="24"/>
          <w:szCs w:val="24"/>
        </w:rPr>
        <w:t>ravnoteženje</w:t>
      </w:r>
      <w:r w:rsidRPr="00397F62">
        <w:rPr>
          <w:rFonts w:ascii="Times New Roman" w:hAnsi="Times New Roman" w:cs="Times New Roman"/>
          <w:sz w:val="24"/>
          <w:szCs w:val="24"/>
        </w:rPr>
        <w:t xml:space="preserve"> na nulu</w:t>
      </w:r>
    </w:p>
    <w:p w14:paraId="35381305"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p>
    <w:p w14:paraId="433E66CE" w14:textId="5EBCFC60" w:rsidR="006E09F9" w:rsidRPr="00397F62" w:rsidRDefault="006E09F9" w:rsidP="00C4123F">
      <w:pPr>
        <w:pStyle w:val="ListParagraph"/>
        <w:numPr>
          <w:ilvl w:val="0"/>
          <w:numId w:val="56"/>
        </w:numPr>
        <w:autoSpaceDE w:val="0"/>
        <w:autoSpaceDN w:val="0"/>
        <w:adjustRightInd w:val="0"/>
        <w:spacing w:after="120" w:line="240" w:lineRule="auto"/>
        <w:ind w:left="1423" w:hanging="357"/>
        <w:contextualSpacing w:val="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kada je primijenjeno prilagođavanja za volatilnost relevantn</w:t>
      </w:r>
      <w:r w:rsidR="00F70D6E" w:rsidRPr="00397F62">
        <w:rPr>
          <w:rFonts w:ascii="Times New Roman" w:hAnsi="Times New Roman" w:cs="Times New Roman"/>
          <w:color w:val="000000"/>
          <w:sz w:val="24"/>
          <w:szCs w:val="24"/>
        </w:rPr>
        <w:t>e</w:t>
      </w:r>
      <w:r w:rsidRPr="00397F62">
        <w:rPr>
          <w:rFonts w:ascii="Times New Roman" w:hAnsi="Times New Roman" w:cs="Times New Roman"/>
          <w:color w:val="000000"/>
          <w:sz w:val="24"/>
          <w:szCs w:val="24"/>
        </w:rPr>
        <w:t xml:space="preserve"> struktur</w:t>
      </w:r>
      <w:r w:rsidR="00F70D6E" w:rsidRPr="00397F62">
        <w:rPr>
          <w:rFonts w:ascii="Times New Roman" w:hAnsi="Times New Roman" w:cs="Times New Roman"/>
          <w:color w:val="000000"/>
          <w:sz w:val="24"/>
          <w:szCs w:val="24"/>
        </w:rPr>
        <w:t>e</w:t>
      </w:r>
      <w:r w:rsidRPr="00397F62">
        <w:rPr>
          <w:rFonts w:ascii="Times New Roman" w:hAnsi="Times New Roman" w:cs="Times New Roman"/>
          <w:color w:val="000000"/>
          <w:sz w:val="24"/>
          <w:szCs w:val="24"/>
        </w:rPr>
        <w:t xml:space="preserve"> bezrizičnih kamatnih stopa iz člana 130 ovog </w:t>
      </w:r>
      <w:r w:rsidR="008E5FC0"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akona:</w:t>
      </w:r>
    </w:p>
    <w:p w14:paraId="4BFACB52" w14:textId="45351E33" w:rsidR="006E09F9" w:rsidRPr="00397F62" w:rsidRDefault="006E09F9" w:rsidP="002E43F0">
      <w:pPr>
        <w:pStyle w:val="ListParagraph"/>
        <w:numPr>
          <w:ilvl w:val="0"/>
          <w:numId w:val="29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osjetljivost tehničkih rezervi i prihvatljiv</w:t>
      </w:r>
      <w:r w:rsidR="008E5FC0"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na pretpostavke na kojima se zasniva obračun prilagođavanja za volatilnost i mogući učinak p</w:t>
      </w:r>
      <w:r w:rsidR="009D11F2" w:rsidRPr="00397F62">
        <w:rPr>
          <w:rFonts w:ascii="Times New Roman" w:hAnsi="Times New Roman" w:cs="Times New Roman"/>
          <w:sz w:val="24"/>
          <w:szCs w:val="24"/>
        </w:rPr>
        <w:t>rinudne</w:t>
      </w:r>
      <w:r w:rsidRPr="00397F62">
        <w:rPr>
          <w:rFonts w:ascii="Times New Roman" w:hAnsi="Times New Roman" w:cs="Times New Roman"/>
          <w:sz w:val="24"/>
          <w:szCs w:val="24"/>
        </w:rPr>
        <w:t xml:space="preserve"> prodaje imovine na njihova prihvatljiva </w:t>
      </w:r>
      <w:r w:rsidR="009D11F2" w:rsidRPr="00397F62">
        <w:rPr>
          <w:rFonts w:ascii="Times New Roman" w:hAnsi="Times New Roman" w:cs="Times New Roman"/>
          <w:sz w:val="24"/>
          <w:szCs w:val="24"/>
        </w:rPr>
        <w:t>sopstvena sredstva</w:t>
      </w:r>
      <w:r w:rsidRPr="00397F62">
        <w:rPr>
          <w:rFonts w:ascii="Times New Roman" w:hAnsi="Times New Roman" w:cs="Times New Roman"/>
          <w:sz w:val="24"/>
          <w:szCs w:val="24"/>
        </w:rPr>
        <w:t>,</w:t>
      </w:r>
    </w:p>
    <w:p w14:paraId="6F56E480" w14:textId="56C34727" w:rsidR="006E09F9" w:rsidRPr="00397F62" w:rsidRDefault="006E09F9" w:rsidP="002E43F0">
      <w:pPr>
        <w:pStyle w:val="ListParagraph"/>
        <w:numPr>
          <w:ilvl w:val="0"/>
          <w:numId w:val="29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uticaj smanjenja prilagođavanja za volatilnost na nulu.</w:t>
      </w:r>
    </w:p>
    <w:p w14:paraId="7388E8ED"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5CA84D82" w14:textId="5C88D039" w:rsidR="008D6303" w:rsidRPr="00397F62" w:rsidRDefault="008D6303"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(7) Društvo za osiguranje dužno je da u okviru godišnjeg izvještaja Agenciji dostavlja procjene iz stava 6 tač</w:t>
      </w:r>
      <w:r w:rsidR="006B261D" w:rsidRPr="00397F62">
        <w:rPr>
          <w:rFonts w:ascii="Times New Roman" w:hAnsi="Times New Roman" w:cs="Times New Roman"/>
          <w:sz w:val="24"/>
          <w:szCs w:val="24"/>
        </w:rPr>
        <w:t>.</w:t>
      </w:r>
      <w:r w:rsidRPr="00397F62">
        <w:rPr>
          <w:rFonts w:ascii="Times New Roman" w:hAnsi="Times New Roman" w:cs="Times New Roman"/>
          <w:sz w:val="24"/>
          <w:szCs w:val="24"/>
        </w:rPr>
        <w:t xml:space="preserve"> 1</w:t>
      </w:r>
      <w:r w:rsidR="00111FBA" w:rsidRPr="00397F62">
        <w:rPr>
          <w:rFonts w:ascii="Times New Roman" w:hAnsi="Times New Roman" w:cs="Times New Roman"/>
          <w:sz w:val="24"/>
          <w:szCs w:val="24"/>
        </w:rPr>
        <w:t xml:space="preserve"> do </w:t>
      </w:r>
      <w:r w:rsidRPr="00397F62">
        <w:rPr>
          <w:rFonts w:ascii="Times New Roman" w:hAnsi="Times New Roman" w:cs="Times New Roman"/>
          <w:sz w:val="24"/>
          <w:szCs w:val="24"/>
        </w:rPr>
        <w:t>3 ovog člana.</w:t>
      </w:r>
    </w:p>
    <w:p w14:paraId="0D1725C3"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4C106D20" w14:textId="1CB7DC99"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(8) Kada smanjenje prilagođavanja za usklađivanje ili prilagođavanja za volatilnost relevantn</w:t>
      </w:r>
      <w:r w:rsidR="00F70D6E" w:rsidRPr="00397F62">
        <w:rPr>
          <w:rFonts w:ascii="Times New Roman" w:hAnsi="Times New Roman" w:cs="Times New Roman"/>
          <w:sz w:val="24"/>
          <w:szCs w:val="24"/>
        </w:rPr>
        <w:t>e</w:t>
      </w:r>
      <w:r w:rsidRPr="00397F62">
        <w:rPr>
          <w:rFonts w:ascii="Times New Roman" w:hAnsi="Times New Roman" w:cs="Times New Roman"/>
          <w:sz w:val="24"/>
          <w:szCs w:val="24"/>
        </w:rPr>
        <w:t xml:space="preserve"> vremensk</w:t>
      </w:r>
      <w:r w:rsidR="00F70D6E" w:rsidRPr="00397F62">
        <w:rPr>
          <w:rFonts w:ascii="Times New Roman" w:hAnsi="Times New Roman" w:cs="Times New Roman"/>
          <w:sz w:val="24"/>
          <w:szCs w:val="24"/>
        </w:rPr>
        <w:t>e</w:t>
      </w:r>
      <w:r w:rsidRPr="00397F62">
        <w:rPr>
          <w:rFonts w:ascii="Times New Roman" w:hAnsi="Times New Roman" w:cs="Times New Roman"/>
          <w:sz w:val="24"/>
          <w:szCs w:val="24"/>
        </w:rPr>
        <w:t xml:space="preserve"> struktur</w:t>
      </w:r>
      <w:r w:rsidR="00F70D6E" w:rsidRPr="00397F62">
        <w:rPr>
          <w:rFonts w:ascii="Times New Roman" w:hAnsi="Times New Roman" w:cs="Times New Roman"/>
          <w:sz w:val="24"/>
          <w:szCs w:val="24"/>
        </w:rPr>
        <w:t>e</w:t>
      </w:r>
      <w:r w:rsidRPr="00397F62">
        <w:rPr>
          <w:rFonts w:ascii="Times New Roman" w:hAnsi="Times New Roman" w:cs="Times New Roman"/>
          <w:sz w:val="24"/>
          <w:szCs w:val="24"/>
        </w:rPr>
        <w:t xml:space="preserve"> bezrizičnih kamatnih stopa na nulu proizv</w:t>
      </w:r>
      <w:r w:rsidR="005B1DD4" w:rsidRPr="00397F62">
        <w:rPr>
          <w:rFonts w:ascii="Times New Roman" w:hAnsi="Times New Roman" w:cs="Times New Roman"/>
          <w:sz w:val="24"/>
          <w:szCs w:val="24"/>
        </w:rPr>
        <w:t>odi</w:t>
      </w:r>
      <w:r w:rsidRPr="00397F62">
        <w:rPr>
          <w:rFonts w:ascii="Times New Roman" w:hAnsi="Times New Roman" w:cs="Times New Roman"/>
          <w:sz w:val="24"/>
          <w:szCs w:val="24"/>
        </w:rPr>
        <w:t xml:space="preserve"> neusklađenost sa zahtijevanim solventnim kapitalom, društvo za osiguranje dužno </w:t>
      </w:r>
      <w:r w:rsidR="005B1DD4" w:rsidRPr="00397F62">
        <w:rPr>
          <w:rFonts w:ascii="Times New Roman" w:hAnsi="Times New Roman" w:cs="Times New Roman"/>
          <w:sz w:val="24"/>
          <w:szCs w:val="24"/>
        </w:rPr>
        <w:t xml:space="preserve">je </w:t>
      </w:r>
      <w:r w:rsidRPr="00397F62">
        <w:rPr>
          <w:rFonts w:ascii="Times New Roman" w:hAnsi="Times New Roman" w:cs="Times New Roman"/>
          <w:sz w:val="24"/>
          <w:szCs w:val="24"/>
        </w:rPr>
        <w:t xml:space="preserve">da dostavi analizu mjera koje bi moglo preduzeti u takvim situacijama kako bi se ponovo uspostavio nivo </w:t>
      </w:r>
      <w:r w:rsidR="00E27F0E"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prihvatljivih za zahtijevani solventni kapital ili kako bi se smanjio profil rizičnosti i tako obnovila usklađenost sa zahtijevanim solventnim kapitalom.</w:t>
      </w:r>
    </w:p>
    <w:p w14:paraId="2D3742D0"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3C0AE567" w14:textId="12306804"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(9) Kada je primijenjeno prilagođavanje za volatilnost relevantn</w:t>
      </w:r>
      <w:r w:rsidR="00F70D6E" w:rsidRPr="00397F62">
        <w:rPr>
          <w:rFonts w:ascii="Times New Roman" w:hAnsi="Times New Roman" w:cs="Times New Roman"/>
          <w:sz w:val="24"/>
          <w:szCs w:val="24"/>
        </w:rPr>
        <w:t>e</w:t>
      </w:r>
      <w:r w:rsidRPr="00397F62">
        <w:rPr>
          <w:rFonts w:ascii="Times New Roman" w:hAnsi="Times New Roman" w:cs="Times New Roman"/>
          <w:sz w:val="24"/>
          <w:szCs w:val="24"/>
        </w:rPr>
        <w:t xml:space="preserve"> vremensk</w:t>
      </w:r>
      <w:r w:rsidR="00F70D6E" w:rsidRPr="00397F62">
        <w:rPr>
          <w:rFonts w:ascii="Times New Roman" w:hAnsi="Times New Roman" w:cs="Times New Roman"/>
          <w:sz w:val="24"/>
          <w:szCs w:val="24"/>
        </w:rPr>
        <w:t>e</w:t>
      </w:r>
      <w:r w:rsidRPr="00397F62">
        <w:rPr>
          <w:rFonts w:ascii="Times New Roman" w:hAnsi="Times New Roman" w:cs="Times New Roman"/>
          <w:sz w:val="24"/>
          <w:szCs w:val="24"/>
        </w:rPr>
        <w:t xml:space="preserve"> strukturu bezrizičnih kamatnih stopa iz člana 130</w:t>
      </w:r>
      <w:r w:rsidR="00DB2DA7"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ovog </w:t>
      </w:r>
      <w:r w:rsidR="000B7A59" w:rsidRPr="00397F62">
        <w:rPr>
          <w:rFonts w:ascii="Times New Roman" w:hAnsi="Times New Roman" w:cs="Times New Roman"/>
          <w:sz w:val="24"/>
          <w:szCs w:val="24"/>
        </w:rPr>
        <w:t>z</w:t>
      </w:r>
      <w:r w:rsidRPr="00397F62">
        <w:rPr>
          <w:rFonts w:ascii="Times New Roman" w:hAnsi="Times New Roman" w:cs="Times New Roman"/>
          <w:sz w:val="24"/>
          <w:szCs w:val="24"/>
        </w:rPr>
        <w:t>akona, pisane politike o upravljanju rizicima moraju obuhvatati pravila o kriterijumima za primjenu prilagođavanja za volatilnost.</w:t>
      </w:r>
    </w:p>
    <w:p w14:paraId="090F70F8"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306D97B0" w14:textId="713B3EEE"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(10) U pogledu rizika ulaganja, društvo za osiguranje treba da dokaže da je usklađeno sa Glav</w:t>
      </w:r>
      <w:r w:rsidR="00551B0A" w:rsidRPr="00397F62">
        <w:rPr>
          <w:rFonts w:ascii="Times New Roman" w:hAnsi="Times New Roman" w:cs="Times New Roman"/>
          <w:sz w:val="24"/>
          <w:szCs w:val="24"/>
        </w:rPr>
        <w:t>om</w:t>
      </w:r>
      <w:r w:rsidRPr="00397F62">
        <w:rPr>
          <w:rFonts w:ascii="Times New Roman" w:hAnsi="Times New Roman" w:cs="Times New Roman"/>
          <w:sz w:val="24"/>
          <w:szCs w:val="24"/>
        </w:rPr>
        <w:t xml:space="preserve"> VI </w:t>
      </w:r>
      <w:r w:rsidR="00551B0A" w:rsidRPr="00397F62">
        <w:rPr>
          <w:rFonts w:ascii="Times New Roman" w:hAnsi="Times New Roman" w:cs="Times New Roman"/>
          <w:sz w:val="24"/>
          <w:szCs w:val="24"/>
        </w:rPr>
        <w:t>poglavlje</w:t>
      </w:r>
      <w:r w:rsidR="009152C1" w:rsidRPr="00397F62">
        <w:rPr>
          <w:rFonts w:ascii="Times New Roman" w:hAnsi="Times New Roman" w:cs="Times New Roman"/>
          <w:sz w:val="24"/>
          <w:szCs w:val="24"/>
        </w:rPr>
        <w:t>m</w:t>
      </w:r>
      <w:r w:rsidR="00551B0A" w:rsidRPr="00397F62">
        <w:rPr>
          <w:rFonts w:ascii="Times New Roman" w:hAnsi="Times New Roman" w:cs="Times New Roman"/>
          <w:sz w:val="24"/>
          <w:szCs w:val="24"/>
        </w:rPr>
        <w:t xml:space="preserve"> VI </w:t>
      </w:r>
      <w:r w:rsidRPr="00397F62">
        <w:rPr>
          <w:rFonts w:ascii="Times New Roman" w:hAnsi="Times New Roman" w:cs="Times New Roman"/>
          <w:sz w:val="24"/>
          <w:szCs w:val="24"/>
        </w:rPr>
        <w:t>ovog zakona.</w:t>
      </w:r>
    </w:p>
    <w:p w14:paraId="7760FA40"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5E6D55BF" w14:textId="30913465"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(11) Kako bi izbjegl</w:t>
      </w:r>
      <w:r w:rsidR="00A96936" w:rsidRPr="00397F62">
        <w:rPr>
          <w:rFonts w:ascii="Times New Roman" w:hAnsi="Times New Roman" w:cs="Times New Roman"/>
          <w:sz w:val="24"/>
          <w:szCs w:val="24"/>
        </w:rPr>
        <w:t>o</w:t>
      </w:r>
      <w:r w:rsidRPr="00397F62">
        <w:rPr>
          <w:rFonts w:ascii="Times New Roman" w:hAnsi="Times New Roman" w:cs="Times New Roman"/>
          <w:sz w:val="24"/>
          <w:szCs w:val="24"/>
        </w:rPr>
        <w:t xml:space="preserve"> prekomjerno oslanjanje na spolj</w:t>
      </w:r>
      <w:r w:rsidR="0058764D" w:rsidRPr="00397F62">
        <w:rPr>
          <w:rFonts w:ascii="Times New Roman" w:hAnsi="Times New Roman" w:cs="Times New Roman"/>
          <w:sz w:val="24"/>
          <w:szCs w:val="24"/>
        </w:rPr>
        <w:t>nje</w:t>
      </w:r>
      <w:r w:rsidRPr="00397F62">
        <w:rPr>
          <w:rFonts w:ascii="Times New Roman" w:hAnsi="Times New Roman" w:cs="Times New Roman"/>
          <w:sz w:val="24"/>
          <w:szCs w:val="24"/>
        </w:rPr>
        <w:t xml:space="preserve"> institucije za procjenu kreditnog rizika prilikom procjene kreditnog rizika u obračunu tehničkih rezervi i zahtijevanog solventnog kapitala, društvo za osiguranje procjenjuje primjerenost tih spolj</w:t>
      </w:r>
      <w:r w:rsidR="00BD79C4" w:rsidRPr="00397F62">
        <w:rPr>
          <w:rFonts w:ascii="Times New Roman" w:hAnsi="Times New Roman" w:cs="Times New Roman"/>
          <w:sz w:val="24"/>
          <w:szCs w:val="24"/>
        </w:rPr>
        <w:t>njih</w:t>
      </w:r>
      <w:r w:rsidRPr="00397F62">
        <w:rPr>
          <w:rFonts w:ascii="Times New Roman" w:hAnsi="Times New Roman" w:cs="Times New Roman"/>
          <w:sz w:val="24"/>
          <w:szCs w:val="24"/>
        </w:rPr>
        <w:t xml:space="preserve"> procjena kreditnog rizika u okviru svog upravljanja rizikom, primjenom dodatnih procjena gdje god su moguće s</w:t>
      </w:r>
      <w:r w:rsidR="00672AF9" w:rsidRPr="00397F62">
        <w:rPr>
          <w:rFonts w:ascii="Times New Roman" w:hAnsi="Times New Roman" w:cs="Times New Roman"/>
          <w:sz w:val="24"/>
          <w:szCs w:val="24"/>
        </w:rPr>
        <w:t>a</w:t>
      </w:r>
      <w:r w:rsidRPr="00397F62">
        <w:rPr>
          <w:rFonts w:ascii="Times New Roman" w:hAnsi="Times New Roman" w:cs="Times New Roman"/>
          <w:sz w:val="24"/>
          <w:szCs w:val="24"/>
        </w:rPr>
        <w:t xml:space="preserve"> ciljem izbjegavanja automatske zavisnosti o</w:t>
      </w:r>
      <w:r w:rsidR="00672AF9" w:rsidRPr="00397F62">
        <w:rPr>
          <w:rFonts w:ascii="Times New Roman" w:hAnsi="Times New Roman" w:cs="Times New Roman"/>
          <w:sz w:val="24"/>
          <w:szCs w:val="24"/>
        </w:rPr>
        <w:t>d</w:t>
      </w:r>
      <w:r w:rsidRPr="00397F62">
        <w:rPr>
          <w:rFonts w:ascii="Times New Roman" w:hAnsi="Times New Roman" w:cs="Times New Roman"/>
          <w:sz w:val="24"/>
          <w:szCs w:val="24"/>
        </w:rPr>
        <w:t xml:space="preserve"> spoljnji</w:t>
      </w:r>
      <w:r w:rsidR="00672AF9" w:rsidRPr="00397F62">
        <w:rPr>
          <w:rFonts w:ascii="Times New Roman" w:hAnsi="Times New Roman" w:cs="Times New Roman"/>
          <w:sz w:val="24"/>
          <w:szCs w:val="24"/>
        </w:rPr>
        <w:t>h</w:t>
      </w:r>
      <w:r w:rsidRPr="00397F62">
        <w:rPr>
          <w:rFonts w:ascii="Times New Roman" w:hAnsi="Times New Roman" w:cs="Times New Roman"/>
          <w:sz w:val="24"/>
          <w:szCs w:val="24"/>
        </w:rPr>
        <w:t xml:space="preserve"> procjena.</w:t>
      </w:r>
    </w:p>
    <w:p w14:paraId="237F5AD4"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FF0000"/>
          <w:sz w:val="24"/>
          <w:szCs w:val="24"/>
        </w:rPr>
      </w:pPr>
    </w:p>
    <w:p w14:paraId="67CC33B5" w14:textId="4DAB83A2"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(12) Društvo je dužno da primjenjuje propise Evropske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omisije kojima se uređuju postupci za procjenu spoljnjih procjena kreditnog rizika.</w:t>
      </w:r>
    </w:p>
    <w:p w14:paraId="1FE8858A"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p>
    <w:p w14:paraId="3657D05B"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Funkcija upravljanja rizicima</w:t>
      </w:r>
    </w:p>
    <w:p w14:paraId="61E10900"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102</w:t>
      </w:r>
    </w:p>
    <w:p w14:paraId="11232BF4" w14:textId="161330F5"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Društvo za osiguranje dužno je da uspostavi efikasnu i nezavisnu funkciju upravljanja rizicima iz člana 101 ovog </w:t>
      </w:r>
      <w:r w:rsidR="00466CC8"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akona na način koji olakšava sprovođenje sistema upravljanja rizicima.</w:t>
      </w:r>
    </w:p>
    <w:p w14:paraId="0D59F926"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4FB7E18C" w14:textId="5C0BAA09"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(2) Društvo za osiguranje koje koristi djelimični ili potpuni interni model odobren u skladu sa čl. 164 i 165 ovog zakona dužno je da funkcijom upravljanja rizicima pokriva sljedeće dodatne zadatke:  </w:t>
      </w:r>
    </w:p>
    <w:p w14:paraId="5C54A148" w14:textId="77777777" w:rsidR="006E09F9" w:rsidRPr="00397F62" w:rsidRDefault="006E09F9" w:rsidP="00C4123F">
      <w:pPr>
        <w:pStyle w:val="ListParagraph"/>
        <w:numPr>
          <w:ilvl w:val="1"/>
          <w:numId w:val="15"/>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oblikovanje i sprovođenje internog modela,</w:t>
      </w:r>
    </w:p>
    <w:p w14:paraId="35BC36CD" w14:textId="639D648A" w:rsidR="006E09F9" w:rsidRPr="00397F62" w:rsidRDefault="006E09F9" w:rsidP="00C4123F">
      <w:pPr>
        <w:pStyle w:val="ListParagraph"/>
        <w:numPr>
          <w:ilvl w:val="1"/>
          <w:numId w:val="15"/>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testiranje i </w:t>
      </w:r>
      <w:r w:rsidR="00FB3B43" w:rsidRPr="00397F62">
        <w:rPr>
          <w:rFonts w:ascii="Times New Roman" w:hAnsi="Times New Roman" w:cs="Times New Roman"/>
          <w:color w:val="000000"/>
          <w:sz w:val="24"/>
          <w:szCs w:val="24"/>
        </w:rPr>
        <w:t>vrjednovanj</w:t>
      </w:r>
      <w:r w:rsidRPr="00397F62">
        <w:rPr>
          <w:rFonts w:ascii="Times New Roman" w:hAnsi="Times New Roman" w:cs="Times New Roman"/>
          <w:color w:val="000000"/>
          <w:sz w:val="24"/>
          <w:szCs w:val="24"/>
        </w:rPr>
        <w:t>e internog modela,</w:t>
      </w:r>
    </w:p>
    <w:p w14:paraId="108F22AE" w14:textId="77777777" w:rsidR="006E09F9" w:rsidRPr="00397F62" w:rsidRDefault="006E09F9" w:rsidP="00C4123F">
      <w:pPr>
        <w:pStyle w:val="ListParagraph"/>
        <w:numPr>
          <w:ilvl w:val="1"/>
          <w:numId w:val="15"/>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dokumentovanje internog modela i njegovih naknadnih promjena,</w:t>
      </w:r>
    </w:p>
    <w:p w14:paraId="5E321645" w14:textId="77777777" w:rsidR="006E09F9" w:rsidRPr="00397F62" w:rsidRDefault="006E09F9" w:rsidP="00C4123F">
      <w:pPr>
        <w:pStyle w:val="ListParagraph"/>
        <w:numPr>
          <w:ilvl w:val="1"/>
          <w:numId w:val="15"/>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analiziranje efikasnosti internog modela i pripremu izvještaja o njima i</w:t>
      </w:r>
    </w:p>
    <w:p w14:paraId="428D4396" w14:textId="77777777" w:rsidR="006E09F9" w:rsidRPr="00397F62" w:rsidRDefault="006E09F9" w:rsidP="00C4123F">
      <w:pPr>
        <w:pStyle w:val="ListParagraph"/>
        <w:numPr>
          <w:ilvl w:val="1"/>
          <w:numId w:val="15"/>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informisanje upravnog i nadzornog odbora o efikasnosti internog modela, ukazivanje na oblasti koja je potrebno poboljšati i trenutnom stanju napora za poboljšanje prethodno utvrđenih slabosti.  </w:t>
      </w:r>
    </w:p>
    <w:p w14:paraId="4066A842"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3D51D2DB"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103</w:t>
      </w:r>
    </w:p>
    <w:p w14:paraId="0712DE19" w14:textId="7949DD2D"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Društvo za osiguranje dužno je da obezbijedi uspostavljanje i funkcionisanje sistema upravljanja rizicima u skladu sa odredbama Uredbe (EU) br. 2015/35 i drugim propisima donijetim na osnovu Direktive 2009/138/EC.</w:t>
      </w:r>
    </w:p>
    <w:p w14:paraId="0072E3F8" w14:textId="77777777" w:rsidR="006E09F9" w:rsidRPr="00397F62" w:rsidRDefault="006E09F9" w:rsidP="00C4123F">
      <w:pPr>
        <w:autoSpaceDE w:val="0"/>
        <w:autoSpaceDN w:val="0"/>
        <w:adjustRightInd w:val="0"/>
        <w:spacing w:after="0" w:line="240" w:lineRule="auto"/>
        <w:rPr>
          <w:rFonts w:ascii="Times New Roman" w:hAnsi="Times New Roman" w:cs="Times New Roman"/>
          <w:b/>
          <w:color w:val="000000"/>
          <w:sz w:val="24"/>
          <w:szCs w:val="24"/>
        </w:rPr>
      </w:pPr>
    </w:p>
    <w:p w14:paraId="52A047AE"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Sopstvena procjena rizika i solventnosti</w:t>
      </w:r>
    </w:p>
    <w:p w14:paraId="69EACCF4"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104</w:t>
      </w:r>
    </w:p>
    <w:p w14:paraId="6FC5A3C6"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dužno je da u okviru sistema upravljanja rizicima obavlja sopstvenu procjenu rizika i solventnosti.</w:t>
      </w:r>
    </w:p>
    <w:p w14:paraId="0C28DBCB"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1684ADC6"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Procjena iz stava 1 ovog člana sastavni je dio poslovne strategije i društvo za osiguranje je dužno da obezbijedi da se strateške odluke donose u skladu sa tom procjenom.</w:t>
      </w:r>
    </w:p>
    <w:p w14:paraId="7B0B5327"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7C81F148"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dužno je da procjenu iz stava 1 ovog člana obavlja najmanje jednom godišnje i bez odlaganja nakon svake značajne promjene u svom profilu rizičnosti.</w:t>
      </w:r>
    </w:p>
    <w:p w14:paraId="20124993"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789D4DF6"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Sadržaj sopstvene procjene rizika i solventnosti</w:t>
      </w:r>
    </w:p>
    <w:p w14:paraId="45C4D419"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105</w:t>
      </w:r>
    </w:p>
    <w:p w14:paraId="2B099521" w14:textId="242EF08E"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w:t>
      </w:r>
      <w:r w:rsidR="00BE0D57" w:rsidRPr="00397F62">
        <w:rPr>
          <w:rFonts w:ascii="Times New Roman" w:hAnsi="Times New Roman" w:cs="Times New Roman"/>
          <w:color w:val="000000"/>
          <w:sz w:val="24"/>
          <w:szCs w:val="24"/>
        </w:rPr>
        <w:t>Sopstvena</w:t>
      </w:r>
      <w:r w:rsidRPr="00397F62">
        <w:rPr>
          <w:rFonts w:ascii="Times New Roman" w:hAnsi="Times New Roman" w:cs="Times New Roman"/>
          <w:color w:val="000000"/>
          <w:sz w:val="24"/>
          <w:szCs w:val="24"/>
        </w:rPr>
        <w:t xml:space="preserve"> procjen</w:t>
      </w:r>
      <w:r w:rsidR="00BE0D57"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rizika i solventnosti iz člana 104 ovog zakona obuhvata najmanje sljedeće:</w:t>
      </w:r>
    </w:p>
    <w:p w14:paraId="29AAE8DC" w14:textId="77777777" w:rsidR="006E09F9" w:rsidRPr="00397F62" w:rsidRDefault="006E09F9" w:rsidP="00C4123F">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ukupne potrebe solventnosti, uzimajući u obzir specifični profil rizičnosti, odobrena ograničenja dozvoljenih rizika i poslovnu strategiju društva za osiguranje,</w:t>
      </w:r>
    </w:p>
    <w:p w14:paraId="1CB3F98B" w14:textId="183FC0B1" w:rsidR="006E09F9" w:rsidRPr="00397F62" w:rsidRDefault="006E09F9" w:rsidP="00C4123F">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kontinuiranu usklađenost sa kapitalnim zahtjevima iz </w:t>
      </w:r>
      <w:r w:rsidR="009152C1" w:rsidRPr="00397F62">
        <w:rPr>
          <w:rFonts w:ascii="Times New Roman" w:hAnsi="Times New Roman" w:cs="Times New Roman"/>
          <w:color w:val="000000"/>
          <w:sz w:val="24"/>
          <w:szCs w:val="24"/>
        </w:rPr>
        <w:t xml:space="preserve">Glave VI </w:t>
      </w:r>
      <w:r w:rsidRPr="00397F62">
        <w:rPr>
          <w:rFonts w:ascii="Times New Roman" w:hAnsi="Times New Roman" w:cs="Times New Roman"/>
          <w:color w:val="000000"/>
          <w:sz w:val="24"/>
          <w:szCs w:val="24"/>
        </w:rPr>
        <w:t xml:space="preserve">poglavlja IV i V ovog </w:t>
      </w:r>
      <w:r w:rsidR="009152C1"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 xml:space="preserve">akona i zahtjevima u vezi sa tehničkim rezervama iz Glava VI </w:t>
      </w:r>
      <w:r w:rsidR="009152C1" w:rsidRPr="00397F62">
        <w:rPr>
          <w:rFonts w:ascii="Times New Roman" w:hAnsi="Times New Roman" w:cs="Times New Roman"/>
          <w:color w:val="000000"/>
          <w:sz w:val="24"/>
          <w:szCs w:val="24"/>
        </w:rPr>
        <w:t xml:space="preserve">poglavlja II </w:t>
      </w:r>
      <w:r w:rsidRPr="00397F62">
        <w:rPr>
          <w:rFonts w:ascii="Times New Roman" w:hAnsi="Times New Roman" w:cs="Times New Roman"/>
          <w:color w:val="000000"/>
          <w:sz w:val="24"/>
          <w:szCs w:val="24"/>
        </w:rPr>
        <w:t xml:space="preserve">ovog </w:t>
      </w:r>
      <w:r w:rsidR="009152C1" w:rsidRPr="00397F62">
        <w:rPr>
          <w:rFonts w:ascii="Times New Roman" w:hAnsi="Times New Roman" w:cs="Times New Roman"/>
          <w:color w:val="000000"/>
          <w:sz w:val="24"/>
          <w:szCs w:val="24"/>
        </w:rPr>
        <w:t>z</w:t>
      </w:r>
      <w:r w:rsidRPr="00397F62">
        <w:rPr>
          <w:rFonts w:ascii="Times New Roman" w:hAnsi="Times New Roman" w:cs="Times New Roman"/>
          <w:color w:val="000000"/>
          <w:sz w:val="24"/>
          <w:szCs w:val="24"/>
        </w:rPr>
        <w:t xml:space="preserve">akona  i </w:t>
      </w:r>
    </w:p>
    <w:p w14:paraId="3F79171F" w14:textId="440872BD" w:rsidR="006E09F9" w:rsidRPr="00397F62" w:rsidRDefault="006E09F9" w:rsidP="00C4123F">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značaj u kojem profil rizičnosti odstupa od pretpostavki na kojima se zasniva zahtijevani solventni kapital iz člana 149 stav 2 ovog zakona, obračunat po standardnoj formuli ili po djelimičnom odnosno potpunom internom modelu u skladu sa ovim zakonom.</w:t>
      </w:r>
    </w:p>
    <w:p w14:paraId="2378E0FF" w14:textId="77777777" w:rsidR="006E09F9" w:rsidRPr="00397F62" w:rsidRDefault="006E09F9" w:rsidP="00C412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6F5C5D37" w14:textId="77777777" w:rsidR="006E09F9" w:rsidRPr="00397F62" w:rsidRDefault="006E09F9" w:rsidP="00C4123F">
      <w:pPr>
        <w:spacing w:after="6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(2) U smislu stava 1 tačka 1 ovog člana, društvo za osiguranje dužno je da uspostavi procese srazmjerno prirodi, obimu i složenosti rizika koji mu omogućavaju da primjereno utvrđuje i procjenjuje kratkoročne i dugoročne rizike kojima je izloženo ili može biti izloženo.</w:t>
      </w:r>
    </w:p>
    <w:p w14:paraId="45710B3B" w14:textId="73FC5380"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321C5BD9" w14:textId="456F42A0" w:rsidR="009E5601" w:rsidRPr="00397F62" w:rsidRDefault="009E5601"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Kada društvo za osiguranje primjenjuje prilagođavanje za uravnoteženje iz člana 128 ovog zakona i prilagođavanje za volatilnost iz člana 130 ovog zakona ili prelazne mjere iz čl</w:t>
      </w:r>
      <w:r w:rsidR="00E67CC6" w:rsidRPr="00397F62">
        <w:rPr>
          <w:rFonts w:ascii="Times New Roman" w:hAnsi="Times New Roman" w:cs="Times New Roman"/>
          <w:color w:val="000000"/>
          <w:sz w:val="24"/>
          <w:szCs w:val="24"/>
        </w:rPr>
        <w:t>. 42</w:t>
      </w:r>
      <w:r w:rsidR="003D3636" w:rsidRPr="00397F62">
        <w:rPr>
          <w:rFonts w:ascii="Times New Roman" w:hAnsi="Times New Roman" w:cs="Times New Roman"/>
          <w:color w:val="000000"/>
          <w:sz w:val="24"/>
          <w:szCs w:val="24"/>
        </w:rPr>
        <w:t>9</w:t>
      </w:r>
      <w:r w:rsidR="00E67CC6" w:rsidRPr="00397F62">
        <w:rPr>
          <w:rFonts w:ascii="Times New Roman" w:hAnsi="Times New Roman" w:cs="Times New Roman"/>
          <w:color w:val="000000"/>
          <w:sz w:val="24"/>
          <w:szCs w:val="24"/>
        </w:rPr>
        <w:t xml:space="preserve"> i 4</w:t>
      </w:r>
      <w:r w:rsidR="003D3636" w:rsidRPr="00397F62">
        <w:rPr>
          <w:rFonts w:ascii="Times New Roman" w:hAnsi="Times New Roman" w:cs="Times New Roman"/>
          <w:color w:val="000000"/>
          <w:sz w:val="24"/>
          <w:szCs w:val="24"/>
        </w:rPr>
        <w:t>30</w:t>
      </w:r>
      <w:r w:rsidRPr="00397F62">
        <w:rPr>
          <w:rFonts w:ascii="Times New Roman" w:hAnsi="Times New Roman" w:cs="Times New Roman"/>
          <w:color w:val="000000"/>
          <w:sz w:val="24"/>
          <w:szCs w:val="24"/>
        </w:rPr>
        <w:t xml:space="preserve"> ovog zakona, dužno je da sprovede procjenu usklađenosti sa kapitalnim zahtjevima iz člana 105 stav 1 tačka 2 ovog zakona, sa uticajem tih prilagođavanja i prelaznih mjera i bez njih.</w:t>
      </w:r>
    </w:p>
    <w:p w14:paraId="7EC2030F" w14:textId="77777777" w:rsidR="009E5601" w:rsidRPr="00397F62" w:rsidRDefault="009E5601" w:rsidP="00C4123F">
      <w:pPr>
        <w:autoSpaceDE w:val="0"/>
        <w:autoSpaceDN w:val="0"/>
        <w:adjustRightInd w:val="0"/>
        <w:spacing w:after="0" w:line="240" w:lineRule="auto"/>
        <w:jc w:val="both"/>
        <w:rPr>
          <w:rFonts w:ascii="Times New Roman" w:hAnsi="Times New Roman" w:cs="Times New Roman"/>
          <w:color w:val="000000"/>
          <w:sz w:val="24"/>
          <w:szCs w:val="24"/>
        </w:rPr>
      </w:pPr>
    </w:p>
    <w:p w14:paraId="1CC8A0D7" w14:textId="3F6B1071"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E5601" w:rsidRPr="00397F62">
        <w:rPr>
          <w:rFonts w:ascii="Times New Roman" w:hAnsi="Times New Roman" w:cs="Times New Roman"/>
          <w:color w:val="000000"/>
          <w:sz w:val="24"/>
          <w:szCs w:val="24"/>
        </w:rPr>
        <w:t>4</w:t>
      </w:r>
      <w:r w:rsidRPr="00397F62">
        <w:rPr>
          <w:rFonts w:ascii="Times New Roman" w:hAnsi="Times New Roman" w:cs="Times New Roman"/>
          <w:color w:val="000000"/>
          <w:sz w:val="24"/>
          <w:szCs w:val="24"/>
        </w:rPr>
        <w:t>) Društvo za osiguranje dužno je da prikaže metode upotrijebljene prilikom procjene rizika iz stava 2 ovog člana.</w:t>
      </w:r>
    </w:p>
    <w:p w14:paraId="57CF19BE"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3F1B6C5C" w14:textId="256541F4"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E5601" w:rsidRPr="00397F62">
        <w:rPr>
          <w:rFonts w:ascii="Times New Roman" w:hAnsi="Times New Roman" w:cs="Times New Roman"/>
          <w:color w:val="000000"/>
          <w:sz w:val="24"/>
          <w:szCs w:val="24"/>
        </w:rPr>
        <w:t>5</w:t>
      </w:r>
      <w:r w:rsidRPr="00397F62">
        <w:rPr>
          <w:rFonts w:ascii="Times New Roman" w:hAnsi="Times New Roman" w:cs="Times New Roman"/>
          <w:color w:val="000000"/>
          <w:sz w:val="24"/>
          <w:szCs w:val="24"/>
        </w:rPr>
        <w:t>) U smislu stava 1 tačka 3 ovog člana, kada društvo za osiguranje upotrebljava interni model, procjena se obavlja zajedno sa ponovnom kalibracijom koja pretvara vrijednosti internog rizika u mjeru rizika i kalibracije zahtijevanog solventnog kapitala.</w:t>
      </w:r>
    </w:p>
    <w:p w14:paraId="1A18D333"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456B13D5" w14:textId="6977C2F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E5601" w:rsidRPr="00397F62">
        <w:rPr>
          <w:rFonts w:ascii="Times New Roman" w:hAnsi="Times New Roman" w:cs="Times New Roman"/>
          <w:color w:val="000000"/>
          <w:sz w:val="24"/>
          <w:szCs w:val="24"/>
        </w:rPr>
        <w:t>6</w:t>
      </w:r>
      <w:r w:rsidRPr="00397F62">
        <w:rPr>
          <w:rFonts w:ascii="Times New Roman" w:hAnsi="Times New Roman" w:cs="Times New Roman"/>
          <w:color w:val="000000"/>
          <w:sz w:val="24"/>
          <w:szCs w:val="24"/>
        </w:rPr>
        <w:t>) Društvo za osiguranje dužno je da elemente procjene iz stava 1 ovog člana određuje u skladu sa Uredbom (EU) 2015/35.</w:t>
      </w:r>
    </w:p>
    <w:p w14:paraId="37E4B715"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5C507F43" w14:textId="5B57C1D0"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9E5601" w:rsidRPr="00397F62">
        <w:rPr>
          <w:rFonts w:ascii="Times New Roman" w:hAnsi="Times New Roman" w:cs="Times New Roman"/>
          <w:color w:val="000000"/>
          <w:sz w:val="24"/>
          <w:szCs w:val="24"/>
        </w:rPr>
        <w:t>7</w:t>
      </w:r>
      <w:r w:rsidRPr="00397F62">
        <w:rPr>
          <w:rFonts w:ascii="Times New Roman" w:hAnsi="Times New Roman" w:cs="Times New Roman"/>
          <w:color w:val="000000"/>
          <w:sz w:val="24"/>
          <w:szCs w:val="24"/>
        </w:rPr>
        <w:t>) Agencija može bliže propisati detaljnija pravila i sadržinu sopstvene procjene rizika i solventnosti društva za osiguranje.</w:t>
      </w:r>
    </w:p>
    <w:p w14:paraId="172F16FE"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0491C619" w14:textId="77777777" w:rsidR="006E09F9" w:rsidRPr="00397F62" w:rsidRDefault="006E09F9"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Izvještavanje o sopstvenoj procjeni rizika i solventnosti</w:t>
      </w:r>
    </w:p>
    <w:p w14:paraId="67696CEB"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106</w:t>
      </w:r>
    </w:p>
    <w:p w14:paraId="28D1D522" w14:textId="21715828" w:rsidR="00F13B2F" w:rsidRPr="00397F62" w:rsidRDefault="00F13B2F"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w:t>
      </w:r>
      <w:r w:rsidR="00626889" w:rsidRPr="00397F62">
        <w:t xml:space="preserve"> </w:t>
      </w:r>
      <w:r w:rsidR="00626889" w:rsidRPr="00397F62">
        <w:rPr>
          <w:rFonts w:ascii="Times New Roman" w:hAnsi="Times New Roman" w:cs="Times New Roman"/>
          <w:color w:val="000000"/>
          <w:sz w:val="24"/>
          <w:szCs w:val="24"/>
        </w:rPr>
        <w:t>Društvo za osiguranje dužno je da obavijesti Agenciju o rezultatima svake izvršene sopstvene procjene rizika i solventnosti u sklopu izvještaja iz člana 2</w:t>
      </w:r>
      <w:r w:rsidR="00DE4D08" w:rsidRPr="00397F62">
        <w:rPr>
          <w:rFonts w:ascii="Times New Roman" w:hAnsi="Times New Roman" w:cs="Times New Roman"/>
          <w:color w:val="000000"/>
          <w:sz w:val="24"/>
          <w:szCs w:val="24"/>
        </w:rPr>
        <w:t>44</w:t>
      </w:r>
      <w:r w:rsidR="00626889" w:rsidRPr="00397F62">
        <w:rPr>
          <w:rFonts w:ascii="Times New Roman" w:hAnsi="Times New Roman" w:cs="Times New Roman"/>
          <w:color w:val="000000"/>
          <w:sz w:val="24"/>
          <w:szCs w:val="24"/>
        </w:rPr>
        <w:t xml:space="preserve"> ovog zakona.</w:t>
      </w:r>
    </w:p>
    <w:p w14:paraId="3CEE301C"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18B887DA"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107</w:t>
      </w:r>
    </w:p>
    <w:p w14:paraId="7A407C53"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Sopstvena procjena rizika i solventnosti ne služi za obračun kapitalnih zahtjeva.</w:t>
      </w:r>
    </w:p>
    <w:p w14:paraId="16EE7CF5"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563C7FC5" w14:textId="4FC38679"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Zahtijevani solventni kapital se prilagođava samo u skladu sa članom 2</w:t>
      </w:r>
      <w:r w:rsidR="00105BFB" w:rsidRPr="00397F62">
        <w:rPr>
          <w:rFonts w:ascii="Times New Roman" w:hAnsi="Times New Roman" w:cs="Times New Roman"/>
          <w:color w:val="000000"/>
          <w:sz w:val="24"/>
          <w:szCs w:val="24"/>
        </w:rPr>
        <w:t>8</w:t>
      </w:r>
      <w:r w:rsidRPr="00397F62">
        <w:rPr>
          <w:rFonts w:ascii="Times New Roman" w:hAnsi="Times New Roman" w:cs="Times New Roman"/>
          <w:color w:val="000000"/>
          <w:sz w:val="24"/>
          <w:szCs w:val="24"/>
        </w:rPr>
        <w:t>5,</w:t>
      </w:r>
      <w:r w:rsidR="003A3F7D" w:rsidRPr="00397F62">
        <w:rPr>
          <w:rFonts w:ascii="Times New Roman" w:hAnsi="Times New Roman" w:cs="Times New Roman"/>
          <w:color w:val="000000"/>
          <w:sz w:val="24"/>
          <w:szCs w:val="24"/>
        </w:rPr>
        <w:t xml:space="preserve"> </w:t>
      </w:r>
      <w:r w:rsidR="00B33FB3" w:rsidRPr="00397F62">
        <w:rPr>
          <w:rFonts w:ascii="Times New Roman" w:hAnsi="Times New Roman" w:cs="Times New Roman"/>
          <w:color w:val="000000"/>
          <w:sz w:val="24"/>
          <w:szCs w:val="24"/>
        </w:rPr>
        <w:t>32</w:t>
      </w:r>
      <w:r w:rsidR="000A7992" w:rsidRPr="00397F62">
        <w:rPr>
          <w:rFonts w:ascii="Times New Roman" w:hAnsi="Times New Roman" w:cs="Times New Roman"/>
          <w:color w:val="000000"/>
          <w:sz w:val="24"/>
          <w:szCs w:val="24"/>
        </w:rPr>
        <w:t>7</w:t>
      </w:r>
      <w:r w:rsidR="00B33FB3"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3</w:t>
      </w:r>
      <w:r w:rsidR="00C66831" w:rsidRPr="00397F62">
        <w:rPr>
          <w:rFonts w:ascii="Times New Roman" w:hAnsi="Times New Roman" w:cs="Times New Roman"/>
          <w:color w:val="000000"/>
          <w:sz w:val="24"/>
          <w:szCs w:val="24"/>
        </w:rPr>
        <w:t>2</w:t>
      </w:r>
      <w:r w:rsidR="000A7992" w:rsidRPr="00397F62">
        <w:rPr>
          <w:rFonts w:ascii="Times New Roman" w:hAnsi="Times New Roman" w:cs="Times New Roman"/>
          <w:color w:val="000000"/>
          <w:sz w:val="24"/>
          <w:szCs w:val="24"/>
        </w:rPr>
        <w:t>9</w:t>
      </w:r>
      <w:r w:rsidR="00B33FB3" w:rsidRPr="00397F62">
        <w:rPr>
          <w:rFonts w:ascii="Times New Roman" w:hAnsi="Times New Roman" w:cs="Times New Roman"/>
          <w:color w:val="000000"/>
          <w:sz w:val="24"/>
          <w:szCs w:val="24"/>
        </w:rPr>
        <w:t xml:space="preserve"> i</w:t>
      </w:r>
      <w:r w:rsidRPr="00397F62">
        <w:rPr>
          <w:rFonts w:ascii="Times New Roman" w:hAnsi="Times New Roman" w:cs="Times New Roman"/>
          <w:color w:val="000000"/>
          <w:sz w:val="24"/>
          <w:szCs w:val="24"/>
        </w:rPr>
        <w:t xml:space="preserve"> 3</w:t>
      </w:r>
      <w:r w:rsidR="00B33FB3" w:rsidRPr="00397F62">
        <w:rPr>
          <w:rFonts w:ascii="Times New Roman" w:hAnsi="Times New Roman" w:cs="Times New Roman"/>
          <w:color w:val="000000"/>
          <w:sz w:val="24"/>
          <w:szCs w:val="24"/>
        </w:rPr>
        <w:t>32</w:t>
      </w:r>
      <w:r w:rsidRPr="00397F62">
        <w:rPr>
          <w:rFonts w:ascii="Times New Roman" w:hAnsi="Times New Roman" w:cs="Times New Roman"/>
          <w:color w:val="000000"/>
          <w:sz w:val="24"/>
          <w:szCs w:val="24"/>
        </w:rPr>
        <w:t xml:space="preserve"> ovog zakona.</w:t>
      </w:r>
    </w:p>
    <w:p w14:paraId="3D778646" w14:textId="77777777" w:rsidR="00491248" w:rsidRPr="00397F62" w:rsidRDefault="00491248" w:rsidP="00C4123F">
      <w:pPr>
        <w:autoSpaceDE w:val="0"/>
        <w:autoSpaceDN w:val="0"/>
        <w:adjustRightInd w:val="0"/>
        <w:spacing w:after="0" w:line="240" w:lineRule="auto"/>
        <w:jc w:val="both"/>
        <w:rPr>
          <w:rFonts w:ascii="Times New Roman" w:hAnsi="Times New Roman" w:cs="Times New Roman"/>
          <w:color w:val="000000"/>
          <w:sz w:val="24"/>
          <w:szCs w:val="24"/>
        </w:rPr>
      </w:pPr>
    </w:p>
    <w:p w14:paraId="2B85FFB7" w14:textId="039746D5" w:rsidR="00FB35E3" w:rsidRPr="00397F62" w:rsidRDefault="00FB35E3" w:rsidP="00C4123F">
      <w:pPr>
        <w:autoSpaceDE w:val="0"/>
        <w:autoSpaceDN w:val="0"/>
        <w:adjustRightInd w:val="0"/>
        <w:spacing w:after="0" w:line="240" w:lineRule="auto"/>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Potpoglavlje III</w:t>
      </w:r>
    </w:p>
    <w:p w14:paraId="4EAFE8DF" w14:textId="77777777" w:rsidR="00FB35E3" w:rsidRPr="00397F62" w:rsidRDefault="00FB35E3" w:rsidP="00C4123F">
      <w:pPr>
        <w:autoSpaceDE w:val="0"/>
        <w:autoSpaceDN w:val="0"/>
        <w:adjustRightInd w:val="0"/>
        <w:spacing w:after="0" w:line="240" w:lineRule="auto"/>
        <w:rPr>
          <w:rFonts w:ascii="Times New Roman" w:hAnsi="Times New Roman" w:cs="Times New Roman"/>
          <w:color w:val="000000"/>
          <w:sz w:val="24"/>
          <w:szCs w:val="24"/>
        </w:rPr>
      </w:pPr>
      <w:r w:rsidRPr="00397F62">
        <w:rPr>
          <w:rFonts w:ascii="Times New Roman" w:hAnsi="Times New Roman" w:cs="Times New Roman"/>
          <w:b/>
          <w:color w:val="000000"/>
          <w:sz w:val="24"/>
          <w:szCs w:val="24"/>
        </w:rPr>
        <w:t>Interna revizija u društvu za osiguranje</w:t>
      </w:r>
      <w:r w:rsidRPr="00397F62">
        <w:rPr>
          <w:rFonts w:ascii="Times New Roman" w:hAnsi="Times New Roman" w:cs="Times New Roman"/>
          <w:color w:val="000000"/>
          <w:sz w:val="24"/>
          <w:szCs w:val="24"/>
        </w:rPr>
        <w:t xml:space="preserve"> </w:t>
      </w:r>
    </w:p>
    <w:p w14:paraId="4D85813D" w14:textId="77777777" w:rsidR="00FB35E3" w:rsidRPr="00397F62" w:rsidRDefault="00FB35E3"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30480A4"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lastRenderedPageBreak/>
        <w:t>Funkcija interne revizije</w:t>
      </w:r>
    </w:p>
    <w:p w14:paraId="6EC801CC"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108</w:t>
      </w:r>
    </w:p>
    <w:p w14:paraId="09F9D05F" w14:textId="32727483"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Društvo za osiguranje dužno je da uspostavi funkciju interne revizije koja je neposredno </w:t>
      </w:r>
      <w:r w:rsidR="000F19EE" w:rsidRPr="00397F62">
        <w:rPr>
          <w:rFonts w:ascii="Times New Roman" w:eastAsia="Times New Roman" w:hAnsi="Times New Roman" w:cs="Times New Roman"/>
          <w:color w:val="000000"/>
          <w:sz w:val="24"/>
          <w:szCs w:val="24"/>
          <w:lang w:eastAsia="sr-Latn-ME"/>
        </w:rPr>
        <w:t xml:space="preserve">odgovorna </w:t>
      </w:r>
      <w:r w:rsidRPr="00397F62">
        <w:rPr>
          <w:rFonts w:ascii="Times New Roman" w:eastAsia="Times New Roman" w:hAnsi="Times New Roman" w:cs="Times New Roman"/>
          <w:color w:val="000000"/>
          <w:sz w:val="24"/>
          <w:szCs w:val="24"/>
          <w:lang w:eastAsia="sr-Latn-ME"/>
        </w:rPr>
        <w:t xml:space="preserve">upravnom odboru </w:t>
      </w:r>
      <w:r w:rsidR="00467985" w:rsidRPr="00397F62">
        <w:rPr>
          <w:rFonts w:ascii="Times New Roman" w:hAnsi="Times New Roman" w:cs="Times New Roman"/>
          <w:color w:val="000000"/>
          <w:sz w:val="24"/>
          <w:szCs w:val="24"/>
        </w:rPr>
        <w:t xml:space="preserve">odnosno odboru direktora </w:t>
      </w:r>
      <w:r w:rsidRPr="00397F62">
        <w:rPr>
          <w:rFonts w:ascii="Times New Roman" w:eastAsia="Times New Roman" w:hAnsi="Times New Roman" w:cs="Times New Roman"/>
          <w:color w:val="000000"/>
          <w:sz w:val="24"/>
          <w:szCs w:val="24"/>
          <w:lang w:eastAsia="sr-Latn-ME"/>
        </w:rPr>
        <w:t>društva za osiguranje i koja je funkcionalno i organizaciono odvojena od drugih organizacionih cjelina društva za osiguranje.</w:t>
      </w:r>
    </w:p>
    <w:p w14:paraId="4FBB774C"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5DC6D95" w14:textId="459508D8"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Funkcija interne revizije uključuje ocjenjivanje efektivnosti i primjerenosti sistema internih kontrola i drugih elemenata sistema upravljanja.</w:t>
      </w:r>
    </w:p>
    <w:p w14:paraId="5464D833"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BC70C05" w14:textId="01812854"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Društvo za osiguranje dužno je da obezbijedi licima koja vrše internu reviziju pristup svim informacijama i dokumentima u formi koj</w:t>
      </w:r>
      <w:r w:rsidR="00AC5744"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im </w:t>
      </w:r>
      <w:r w:rsidR="00AC5744" w:rsidRPr="00397F62">
        <w:rPr>
          <w:rFonts w:ascii="Times New Roman" w:eastAsia="Times New Roman" w:hAnsi="Times New Roman" w:cs="Times New Roman"/>
          <w:color w:val="000000"/>
          <w:sz w:val="24"/>
          <w:szCs w:val="24"/>
          <w:lang w:eastAsia="sr-Latn-ME"/>
        </w:rPr>
        <w:t xml:space="preserve">je </w:t>
      </w:r>
      <w:r w:rsidRPr="00397F62">
        <w:rPr>
          <w:rFonts w:ascii="Times New Roman" w:eastAsia="Times New Roman" w:hAnsi="Times New Roman" w:cs="Times New Roman"/>
          <w:color w:val="000000"/>
          <w:sz w:val="24"/>
          <w:szCs w:val="24"/>
          <w:lang w:eastAsia="sr-Latn-ME"/>
        </w:rPr>
        <w:t>potrebn</w:t>
      </w:r>
      <w:r w:rsidR="00AC5744"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izvršenje njihovih zadataka. </w:t>
      </w:r>
    </w:p>
    <w:p w14:paraId="5E250072"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C8EED14" w14:textId="6BF59B70"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Društvo za osiguranje je dužno da obezbijedi nosiocu funkcije interne revizije direktan pristup upravnom </w:t>
      </w:r>
      <w:r w:rsidR="0098416D" w:rsidRPr="00397F62">
        <w:rPr>
          <w:rFonts w:ascii="Times New Roman" w:eastAsia="Times New Roman" w:hAnsi="Times New Roman" w:cs="Times New Roman"/>
          <w:color w:val="000000"/>
          <w:sz w:val="24"/>
          <w:szCs w:val="24"/>
          <w:lang w:eastAsia="sr-Latn-ME"/>
        </w:rPr>
        <w:t xml:space="preserve">i nadzornom </w:t>
      </w:r>
      <w:r w:rsidR="007C5449" w:rsidRPr="00397F62">
        <w:rPr>
          <w:rFonts w:ascii="Times New Roman" w:eastAsia="Times New Roman" w:hAnsi="Times New Roman" w:cs="Times New Roman"/>
          <w:color w:val="000000"/>
          <w:sz w:val="24"/>
          <w:szCs w:val="24"/>
          <w:lang w:eastAsia="sr-Latn-ME"/>
        </w:rPr>
        <w:t xml:space="preserve">odboru </w:t>
      </w:r>
      <w:r w:rsidR="00467985" w:rsidRPr="00397F62">
        <w:rPr>
          <w:rFonts w:ascii="Times New Roman" w:hAnsi="Times New Roman" w:cs="Times New Roman"/>
          <w:color w:val="000000"/>
          <w:sz w:val="24"/>
          <w:szCs w:val="24"/>
        </w:rPr>
        <w:t xml:space="preserve">odnosno odboru direktora </w:t>
      </w:r>
      <w:r w:rsidRPr="00397F62">
        <w:rPr>
          <w:rFonts w:ascii="Times New Roman" w:eastAsia="Times New Roman" w:hAnsi="Times New Roman" w:cs="Times New Roman"/>
          <w:color w:val="000000"/>
          <w:sz w:val="24"/>
          <w:szCs w:val="24"/>
          <w:lang w:eastAsia="sr-Latn-ME"/>
        </w:rPr>
        <w:t>društva za osiguranje.</w:t>
      </w:r>
    </w:p>
    <w:p w14:paraId="222A060A"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1366514"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Nosilac funkcije interne revizije</w:t>
      </w:r>
    </w:p>
    <w:p w14:paraId="5ED099FD"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109</w:t>
      </w:r>
    </w:p>
    <w:p w14:paraId="03B06411" w14:textId="434F05C3"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(1) Nosilac funkcije interne revizije uz zahtjeve iz člana 9</w:t>
      </w:r>
      <w:r w:rsidR="00574929" w:rsidRPr="00397F62">
        <w:rPr>
          <w:rFonts w:ascii="Times New Roman" w:eastAsia="Times New Roman" w:hAnsi="Times New Roman" w:cs="Times New Roman"/>
          <w:color w:val="000000"/>
          <w:sz w:val="24"/>
          <w:szCs w:val="24"/>
          <w:lang w:eastAsia="sr-Latn-ME"/>
        </w:rPr>
        <w:t>9</w:t>
      </w:r>
      <w:r w:rsidRPr="00397F62">
        <w:rPr>
          <w:rFonts w:ascii="Times New Roman" w:eastAsia="Times New Roman" w:hAnsi="Times New Roman" w:cs="Times New Roman"/>
          <w:color w:val="000000"/>
          <w:sz w:val="24"/>
          <w:szCs w:val="24"/>
          <w:lang w:eastAsia="sr-Latn-ME"/>
        </w:rPr>
        <w:t xml:space="preserve"> ovog zakona mora posjedovati najmanje kvalifikaciju visokog obrazovanja sedmi nivo (VII), u obimu od 240 kredita CSPK-a i radno iskustvo u trajanju od najmanje tri godine na računovodstvenim poslovima ili poslovima revizije u finansijskom sektoru.</w:t>
      </w:r>
    </w:p>
    <w:p w14:paraId="20FB9BE5"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F98711D" w14:textId="4526227A"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Nosilac funkcije interne revizije ne može obavljati druge poslove i zadatke u istom društvu za osiguranje ili u društvu s</w:t>
      </w:r>
      <w:r w:rsidR="009700CB"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kojim je društvo za osiguranje u odnosu </w:t>
      </w:r>
      <w:r w:rsidR="00620882" w:rsidRPr="00397F62">
        <w:rPr>
          <w:rFonts w:ascii="Times New Roman" w:eastAsia="Times New Roman" w:hAnsi="Times New Roman" w:cs="Times New Roman"/>
          <w:color w:val="000000"/>
          <w:sz w:val="24"/>
          <w:szCs w:val="24"/>
          <w:lang w:eastAsia="sr-Latn-ME"/>
        </w:rPr>
        <w:t xml:space="preserve">bliske </w:t>
      </w:r>
      <w:r w:rsidRPr="00397F62">
        <w:rPr>
          <w:rFonts w:ascii="Times New Roman" w:eastAsia="Times New Roman" w:hAnsi="Times New Roman" w:cs="Times New Roman"/>
          <w:color w:val="000000"/>
          <w:sz w:val="24"/>
          <w:szCs w:val="24"/>
          <w:lang w:eastAsia="sr-Latn-ME"/>
        </w:rPr>
        <w:t>povezanosti.</w:t>
      </w:r>
    </w:p>
    <w:p w14:paraId="463845F8"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7E10C3D" w14:textId="48590682"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Nosilac funkcije interne revizije izvještava upravni odbor i nadzorni odbor </w:t>
      </w:r>
      <w:r w:rsidR="00467985" w:rsidRPr="00397F62">
        <w:rPr>
          <w:rFonts w:ascii="Times New Roman" w:hAnsi="Times New Roman" w:cs="Times New Roman"/>
          <w:color w:val="000000"/>
          <w:sz w:val="24"/>
          <w:szCs w:val="24"/>
        </w:rPr>
        <w:t xml:space="preserve">odnosno odbor direktora </w:t>
      </w:r>
      <w:r w:rsidRPr="00397F62">
        <w:rPr>
          <w:rFonts w:ascii="Times New Roman" w:eastAsia="Times New Roman" w:hAnsi="Times New Roman" w:cs="Times New Roman"/>
          <w:color w:val="000000"/>
          <w:sz w:val="24"/>
          <w:szCs w:val="24"/>
          <w:lang w:eastAsia="sr-Latn-ME"/>
        </w:rPr>
        <w:t>društva za osiguranje o nalazima iz postupka interne revizije, preporučuje aktivnosti u vezi sa nađenim nedostacima i prati sprovođenje aktivnosti u svrhu sprovođenja i ispunjenja tih mjera.</w:t>
      </w:r>
    </w:p>
    <w:p w14:paraId="0F9F7580"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36B745B"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Zadaci interne revizije</w:t>
      </w:r>
    </w:p>
    <w:p w14:paraId="7C5BC47C"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110</w:t>
      </w:r>
    </w:p>
    <w:p w14:paraId="678DCBF2"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Funkcija interne revizije stalno i cjelovito nadzire poslovanje društva za osiguranje radi davanja stručnog mišljenja, preporuka i savjeta o izradi i uspostavljanju kontrola koje trebaju da omoguće:</w:t>
      </w:r>
    </w:p>
    <w:p w14:paraId="45D5E957" w14:textId="77777777" w:rsidR="00200839" w:rsidRPr="00397F62" w:rsidRDefault="00200839" w:rsidP="00C4123F">
      <w:pPr>
        <w:pStyle w:val="ListParagraph"/>
        <w:numPr>
          <w:ilvl w:val="0"/>
          <w:numId w:val="29"/>
        </w:numPr>
        <w:spacing w:after="0" w:line="240" w:lineRule="auto"/>
        <w:ind w:left="1134" w:hanging="426"/>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obavljanje poslova osiguranja u skladu sa pravilima struke, zakonom i internim aktima kojima se uređuje poslovanje društva za osiguranje;</w:t>
      </w:r>
    </w:p>
    <w:p w14:paraId="3A65940F" w14:textId="7B6370FB" w:rsidR="00200839" w:rsidRPr="00397F62" w:rsidRDefault="00200839" w:rsidP="00C4123F">
      <w:pPr>
        <w:pStyle w:val="ListParagraph"/>
        <w:numPr>
          <w:ilvl w:val="0"/>
          <w:numId w:val="29"/>
        </w:numPr>
        <w:spacing w:after="0" w:line="240" w:lineRule="auto"/>
        <w:ind w:left="1134" w:hanging="426"/>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 xml:space="preserve">vođenje poslovnih knjiga, evidentiranje poslovnih događaja na osnovu vjerodostojnih knjigovodstvenih isprava, </w:t>
      </w:r>
      <w:r w:rsidR="00FB3B43" w:rsidRPr="00397F62">
        <w:rPr>
          <w:rFonts w:ascii="Times New Roman" w:eastAsia="Times New Roman" w:hAnsi="Times New Roman" w:cs="Times New Roman"/>
          <w:color w:val="000000"/>
          <w:sz w:val="24"/>
          <w:szCs w:val="24"/>
          <w:lang w:eastAsia="sr-Latn-ME"/>
        </w:rPr>
        <w:t>vrjednovanj</w:t>
      </w:r>
      <w:r w:rsidRPr="00397F62">
        <w:rPr>
          <w:rFonts w:ascii="Times New Roman" w:eastAsia="Times New Roman" w:hAnsi="Times New Roman" w:cs="Times New Roman"/>
          <w:color w:val="000000"/>
          <w:sz w:val="24"/>
          <w:szCs w:val="24"/>
          <w:lang w:eastAsia="sr-Latn-ME"/>
        </w:rPr>
        <w:t>e knjigovodstvenih stavki i sastavljanje finansijskih i ostalih izvještaja u skladu s ovim zakonom i propisima kojima se uređuje poslovanje društva za osiguranje;</w:t>
      </w:r>
    </w:p>
    <w:p w14:paraId="65EDDB0A" w14:textId="77777777" w:rsidR="00200839" w:rsidRPr="00397F62" w:rsidRDefault="00200839" w:rsidP="00C4123F">
      <w:pPr>
        <w:pStyle w:val="ListParagraph"/>
        <w:numPr>
          <w:ilvl w:val="0"/>
          <w:numId w:val="29"/>
        </w:numPr>
        <w:spacing w:after="0" w:line="240" w:lineRule="auto"/>
        <w:ind w:left="1134" w:hanging="426"/>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sistemsko upravljanje rizicima koji proizilaze iz poslovnih aktivnosti društva za osiguranje u skladu sa načelima stabilnog poslovanja, uključujući upravljanje resursima informacione tehnologije i drugih pridruženih tehnologija.</w:t>
      </w:r>
    </w:p>
    <w:p w14:paraId="70F8F56F" w14:textId="77777777" w:rsidR="00200839" w:rsidRPr="00397F62" w:rsidRDefault="00200839"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ME"/>
        </w:rPr>
      </w:pPr>
    </w:p>
    <w:p w14:paraId="19EC8542" w14:textId="69DB2365"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Interna revizija društva za osiguranje se obavlja u skladu sa međunarodno priznatim revizorskim standardima za internu reviziju, kodeksom strukovne etike internih revizora i pravilima rada interne revizije koj</w:t>
      </w:r>
      <w:r w:rsidR="00753F98"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usvaja </w:t>
      </w:r>
      <w:r w:rsidR="006C337B" w:rsidRPr="00397F62">
        <w:rPr>
          <w:rFonts w:ascii="Times New Roman" w:eastAsia="Times New Roman" w:hAnsi="Times New Roman" w:cs="Times New Roman"/>
          <w:color w:val="000000"/>
          <w:sz w:val="24"/>
          <w:szCs w:val="24"/>
          <w:lang w:eastAsia="sr-Latn-ME"/>
        </w:rPr>
        <w:t xml:space="preserve">upravni </w:t>
      </w:r>
      <w:r w:rsidRPr="00397F62">
        <w:rPr>
          <w:rFonts w:ascii="Times New Roman" w:eastAsia="Times New Roman" w:hAnsi="Times New Roman" w:cs="Times New Roman"/>
          <w:color w:val="000000"/>
          <w:sz w:val="24"/>
          <w:szCs w:val="24"/>
          <w:lang w:eastAsia="sr-Latn-ME"/>
        </w:rPr>
        <w:t xml:space="preserve">odbor </w:t>
      </w:r>
      <w:r w:rsidR="000D4C04" w:rsidRPr="00397F62">
        <w:rPr>
          <w:rFonts w:ascii="Times New Roman" w:hAnsi="Times New Roman" w:cs="Times New Roman"/>
          <w:color w:val="000000"/>
          <w:sz w:val="24"/>
          <w:szCs w:val="24"/>
        </w:rPr>
        <w:t>odnosno odbor direktora</w:t>
      </w:r>
      <w:r w:rsidR="000D4C04"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društva za osiguranje.</w:t>
      </w:r>
    </w:p>
    <w:p w14:paraId="21C0F80A"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E310DB9" w14:textId="77777777" w:rsidR="001C67D9" w:rsidRPr="00397F62" w:rsidRDefault="001C67D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0AE821B7" w14:textId="77777777" w:rsidR="001C67D9" w:rsidRPr="00397F62" w:rsidRDefault="001C67D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02F860EB"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Planovi interne revizije</w:t>
      </w:r>
    </w:p>
    <w:p w14:paraId="0DAABD37" w14:textId="77777777" w:rsidR="00200839" w:rsidRPr="00397F62" w:rsidRDefault="00200839"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111</w:t>
      </w:r>
    </w:p>
    <w:p w14:paraId="6A29900B" w14:textId="64F49D01"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 xml:space="preserve">(1) Funkcija interne revizije priprema i primjenjuje strateški plan za </w:t>
      </w:r>
      <w:r w:rsidR="009D4CC5" w:rsidRPr="00397F62">
        <w:rPr>
          <w:rFonts w:ascii="Times New Roman" w:eastAsia="Times New Roman" w:hAnsi="Times New Roman" w:cs="Times New Roman"/>
          <w:color w:val="000000"/>
          <w:sz w:val="24"/>
          <w:szCs w:val="24"/>
          <w:lang w:eastAsia="sr-Latn-ME"/>
        </w:rPr>
        <w:t xml:space="preserve">period </w:t>
      </w:r>
      <w:r w:rsidRPr="00397F62">
        <w:rPr>
          <w:rFonts w:ascii="Times New Roman" w:eastAsia="Times New Roman" w:hAnsi="Times New Roman" w:cs="Times New Roman"/>
          <w:color w:val="000000"/>
          <w:sz w:val="24"/>
          <w:szCs w:val="24"/>
          <w:lang w:eastAsia="sr-Latn-ME"/>
        </w:rPr>
        <w:t xml:space="preserve">u kojem se obezbjeđuje revizija cjelokupnog poslovanja društva za osiguranje, uključujući i cjelokupni sistem upravljanja u društvu za osiguranje. </w:t>
      </w:r>
    </w:p>
    <w:p w14:paraId="5787D527"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1092D3C"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Strateški plan iz stava 1 ovog člana zasnovan je na procjeni rizika i usklađuje se svake godine.</w:t>
      </w:r>
    </w:p>
    <w:p w14:paraId="28191823"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5BFB92D"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Na osnovu strateškog plana iz stava 1 ovog člana, funkcija interne revizije priprema godišnji plan interne revizije koji treba da obuhvati:</w:t>
      </w:r>
    </w:p>
    <w:p w14:paraId="072FD19C" w14:textId="77777777"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područja poslovanja koja su prioritetna s obzirom na procjenu rizika,</w:t>
      </w:r>
    </w:p>
    <w:p w14:paraId="5089147A" w14:textId="77777777"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spisak planiranih revizija sa opisom njihovog sadržaja.</w:t>
      </w:r>
    </w:p>
    <w:p w14:paraId="35E37F1D"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390397F"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Strateški i godišnji plan interne revizije predlaže nosilac funkcije interne revizije, a usvaja ga upravni odbor društva za osiguranje uz prethodno mišljenje nadzornog odbora društva za osiguranje.</w:t>
      </w:r>
    </w:p>
    <w:p w14:paraId="7EFAC5A7"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57D9612" w14:textId="4238C335"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Interna revizija se može obaviti i po nalogu člana upravnog odbora ili nadzornog odbora</w:t>
      </w:r>
      <w:r w:rsidR="00A43540"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color w:val="000000"/>
          <w:sz w:val="24"/>
          <w:szCs w:val="24"/>
          <w:lang w:eastAsia="sr-Latn-ME"/>
        </w:rPr>
        <w:t xml:space="preserve"> </w:t>
      </w:r>
      <w:r w:rsidR="000D4C04" w:rsidRPr="00397F62">
        <w:rPr>
          <w:rFonts w:ascii="Times New Roman" w:hAnsi="Times New Roman" w:cs="Times New Roman"/>
          <w:color w:val="000000"/>
          <w:sz w:val="24"/>
          <w:szCs w:val="24"/>
        </w:rPr>
        <w:t>odnosno odbora direktora</w:t>
      </w:r>
      <w:r w:rsidR="000D4C04"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društva za osiguranje i na zahtjev Agencije.</w:t>
      </w:r>
    </w:p>
    <w:p w14:paraId="6DF31ADC"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25A6089"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Izvještaj interne revizije</w:t>
      </w:r>
    </w:p>
    <w:p w14:paraId="00362FEE" w14:textId="77777777" w:rsidR="00200839" w:rsidRPr="00397F62" w:rsidRDefault="00200839"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b/>
          <w:color w:val="000000"/>
          <w:sz w:val="24"/>
          <w:szCs w:val="24"/>
          <w:lang w:eastAsia="sr-Latn-ME"/>
        </w:rPr>
        <w:lastRenderedPageBreak/>
        <w:t>Član 112</w:t>
      </w:r>
    </w:p>
    <w:p w14:paraId="39D96DDE" w14:textId="1733124D"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Funkcija interne revizije najmanje jednom u </w:t>
      </w:r>
      <w:r w:rsidR="004E47D7" w:rsidRPr="00397F62">
        <w:rPr>
          <w:rFonts w:ascii="Times New Roman" w:eastAsia="Times New Roman" w:hAnsi="Times New Roman" w:cs="Times New Roman"/>
          <w:color w:val="000000"/>
          <w:sz w:val="24"/>
          <w:szCs w:val="24"/>
          <w:lang w:eastAsia="sr-Latn-ME"/>
        </w:rPr>
        <w:t>180 dana</w:t>
      </w:r>
      <w:r w:rsidRPr="00397F62">
        <w:rPr>
          <w:rFonts w:ascii="Times New Roman" w:eastAsia="Times New Roman" w:hAnsi="Times New Roman" w:cs="Times New Roman"/>
          <w:color w:val="000000"/>
          <w:sz w:val="24"/>
          <w:szCs w:val="24"/>
          <w:lang w:eastAsia="sr-Latn-ME"/>
        </w:rPr>
        <w:t xml:space="preserve"> sačinjava izvještaj o radu interne revizije, koji sadrži najmanje sljedeće:</w:t>
      </w:r>
    </w:p>
    <w:p w14:paraId="65589E29" w14:textId="77777777" w:rsidR="00200839" w:rsidRPr="00397F62" w:rsidRDefault="00200839" w:rsidP="00C4123F">
      <w:pPr>
        <w:pStyle w:val="ListParagraph"/>
        <w:numPr>
          <w:ilvl w:val="0"/>
          <w:numId w:val="30"/>
        </w:numPr>
        <w:spacing w:after="0" w:line="240" w:lineRule="auto"/>
        <w:ind w:left="993" w:hanging="285"/>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opis svih izvršenih revizija poslovanja,</w:t>
      </w:r>
    </w:p>
    <w:p w14:paraId="13B8822F" w14:textId="77777777" w:rsidR="00200839" w:rsidRPr="00397F62" w:rsidRDefault="00200839" w:rsidP="00C4123F">
      <w:pPr>
        <w:pStyle w:val="ListParagraph"/>
        <w:numPr>
          <w:ilvl w:val="0"/>
          <w:numId w:val="30"/>
        </w:numPr>
        <w:spacing w:after="0" w:line="240" w:lineRule="auto"/>
        <w:ind w:left="993" w:hanging="285"/>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ocjenu primjerenosti i efektivnosti upravljanja rizicima u područjima koja su bila predmet revizije i preporuke i predloge za njihovo poboljšanje,</w:t>
      </w:r>
    </w:p>
    <w:p w14:paraId="2866FF25" w14:textId="77777777" w:rsidR="00200839" w:rsidRPr="00397F62" w:rsidRDefault="00200839" w:rsidP="00C4123F">
      <w:pPr>
        <w:pStyle w:val="ListParagraph"/>
        <w:numPr>
          <w:ilvl w:val="0"/>
          <w:numId w:val="30"/>
        </w:numPr>
        <w:spacing w:after="0" w:line="240" w:lineRule="auto"/>
        <w:ind w:left="993" w:hanging="285"/>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ocjenu primjerenosti i efektivnosti sistema internih kontrola u područjima koja su bila predmet revizije i preporuke i predloge za njihovo poboljšanje,</w:t>
      </w:r>
    </w:p>
    <w:p w14:paraId="1256FF84" w14:textId="77777777" w:rsidR="00200839" w:rsidRPr="00397F62" w:rsidRDefault="00200839" w:rsidP="00C4123F">
      <w:pPr>
        <w:pStyle w:val="ListParagraph"/>
        <w:numPr>
          <w:ilvl w:val="0"/>
          <w:numId w:val="30"/>
        </w:numPr>
        <w:spacing w:after="0" w:line="240" w:lineRule="auto"/>
        <w:ind w:left="993" w:hanging="285"/>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nezakonitosti i nepravilnosti ako su utvrđene tokom obavljanja interne revizije i preporuke i predloge mjera za njihovo otklanjanje,</w:t>
      </w:r>
    </w:p>
    <w:p w14:paraId="2E9532F6" w14:textId="77777777" w:rsidR="00200839" w:rsidRPr="00397F62" w:rsidRDefault="00200839" w:rsidP="00C4123F">
      <w:pPr>
        <w:pStyle w:val="ListParagraph"/>
        <w:numPr>
          <w:ilvl w:val="0"/>
          <w:numId w:val="30"/>
        </w:numPr>
        <w:spacing w:after="0" w:line="240" w:lineRule="auto"/>
        <w:ind w:left="993" w:hanging="285"/>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preduzete aktivnosti vezano za date preporuke.</w:t>
      </w:r>
    </w:p>
    <w:p w14:paraId="2CD0D033"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1CFFD48"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Funkcija interne revizije sačinjava godišnji izvještaj o radu interne revizije koji sadrži najmanje:</w:t>
      </w:r>
    </w:p>
    <w:p w14:paraId="03349B50" w14:textId="77777777"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izvještaj o realizaciji godišnjeg plana interne revizije,</w:t>
      </w:r>
    </w:p>
    <w:p w14:paraId="1436EB9C" w14:textId="77777777"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sažetak o najvažnijim nalazima funkcije interne revizije na osnovu izvršenih revizija poslovanja, uključujući ocjenu primjerenosti i efektivnosti upravljanja rizicima i sistema internih kontrola u područjima koja su bila predmet revizije.</w:t>
      </w:r>
    </w:p>
    <w:p w14:paraId="19F98536"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4782251" w14:textId="0C01F5A0"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 xml:space="preserve">(3) Nosilac funkcije interne revizije </w:t>
      </w:r>
      <w:r w:rsidR="000D4C04" w:rsidRPr="00397F62">
        <w:rPr>
          <w:rFonts w:ascii="Times New Roman" w:eastAsia="Times New Roman" w:hAnsi="Times New Roman" w:cs="Times New Roman"/>
          <w:color w:val="000000"/>
          <w:sz w:val="24"/>
          <w:szCs w:val="24"/>
          <w:lang w:eastAsia="sr-Latn-ME"/>
        </w:rPr>
        <w:t>podnosi</w:t>
      </w:r>
      <w:r w:rsidRPr="00397F62">
        <w:rPr>
          <w:rFonts w:ascii="Times New Roman" w:eastAsia="Times New Roman" w:hAnsi="Times New Roman" w:cs="Times New Roman"/>
          <w:color w:val="000000"/>
          <w:sz w:val="24"/>
          <w:szCs w:val="24"/>
          <w:lang w:eastAsia="sr-Latn-ME"/>
        </w:rPr>
        <w:t xml:space="preserve"> izvještaje interne revizije upravnom </w:t>
      </w:r>
      <w:r w:rsidR="002E3EF6" w:rsidRPr="00397F62">
        <w:rPr>
          <w:rFonts w:ascii="Times New Roman" w:eastAsia="Times New Roman" w:hAnsi="Times New Roman" w:cs="Times New Roman"/>
          <w:color w:val="000000"/>
          <w:sz w:val="24"/>
          <w:szCs w:val="24"/>
          <w:lang w:eastAsia="sr-Latn-ME"/>
        </w:rPr>
        <w:t xml:space="preserve">i nadzornom </w:t>
      </w:r>
      <w:r w:rsidRPr="00397F62">
        <w:rPr>
          <w:rFonts w:ascii="Times New Roman" w:eastAsia="Times New Roman" w:hAnsi="Times New Roman" w:cs="Times New Roman"/>
          <w:color w:val="000000"/>
          <w:sz w:val="24"/>
          <w:szCs w:val="24"/>
          <w:lang w:eastAsia="sr-Latn-ME"/>
        </w:rPr>
        <w:t xml:space="preserve">odboru </w:t>
      </w:r>
      <w:r w:rsidR="000D4C04" w:rsidRPr="00397F62">
        <w:rPr>
          <w:rFonts w:ascii="Times New Roman" w:hAnsi="Times New Roman" w:cs="Times New Roman"/>
          <w:color w:val="000000"/>
          <w:sz w:val="24"/>
          <w:szCs w:val="24"/>
        </w:rPr>
        <w:t>odnosno odbor</w:t>
      </w:r>
      <w:r w:rsidR="00A43540" w:rsidRPr="00397F62">
        <w:rPr>
          <w:rFonts w:ascii="Times New Roman" w:hAnsi="Times New Roman" w:cs="Times New Roman"/>
          <w:color w:val="000000"/>
          <w:sz w:val="24"/>
          <w:szCs w:val="24"/>
        </w:rPr>
        <w:t>u</w:t>
      </w:r>
      <w:r w:rsidR="000D4C04" w:rsidRPr="00397F62">
        <w:rPr>
          <w:rFonts w:ascii="Times New Roman" w:hAnsi="Times New Roman" w:cs="Times New Roman"/>
          <w:color w:val="000000"/>
          <w:sz w:val="24"/>
          <w:szCs w:val="24"/>
        </w:rPr>
        <w:t xml:space="preserve"> direktora</w:t>
      </w:r>
      <w:r w:rsidR="000D4C04"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društva za osiguranje.</w:t>
      </w:r>
    </w:p>
    <w:p w14:paraId="5FC92BA8"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39CA8A5" w14:textId="06A93FF1"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Upravni odbor i nadzorni odbor društva za osiguranje dužni su da</w:t>
      </w:r>
      <w:r w:rsidR="0055132C"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preduzm</w:t>
      </w:r>
      <w:r w:rsidR="00FA6A80" w:rsidRPr="00397F62">
        <w:rPr>
          <w:rFonts w:ascii="Times New Roman" w:eastAsia="Times New Roman" w:hAnsi="Times New Roman" w:cs="Times New Roman"/>
          <w:color w:val="000000"/>
          <w:sz w:val="24"/>
          <w:szCs w:val="24"/>
          <w:lang w:eastAsia="sr-Latn-ME"/>
        </w:rPr>
        <w:t>u</w:t>
      </w:r>
      <w:r w:rsidRPr="00397F62">
        <w:rPr>
          <w:rFonts w:ascii="Times New Roman" w:eastAsia="Times New Roman" w:hAnsi="Times New Roman" w:cs="Times New Roman"/>
          <w:color w:val="000000"/>
          <w:sz w:val="24"/>
          <w:szCs w:val="24"/>
          <w:lang w:eastAsia="sr-Latn-ME"/>
        </w:rPr>
        <w:t xml:space="preserve"> potrebne aktivnosti u skladu sa nalazima i preporukama interne revizije.</w:t>
      </w:r>
    </w:p>
    <w:p w14:paraId="6BFE88E5"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ED6B9EC" w14:textId="16A5980E"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Obavještavanje upravnog odbora</w:t>
      </w:r>
      <w:r w:rsidR="00A43540" w:rsidRPr="00397F62">
        <w:rPr>
          <w:rFonts w:ascii="Times New Roman" w:eastAsia="Times New Roman" w:hAnsi="Times New Roman" w:cs="Times New Roman"/>
          <w:b/>
          <w:iCs/>
          <w:color w:val="000000"/>
          <w:sz w:val="24"/>
          <w:szCs w:val="24"/>
          <w:bdr w:val="none" w:sz="0" w:space="0" w:color="auto" w:frame="1"/>
          <w:lang w:eastAsia="sr-Latn-ME"/>
        </w:rPr>
        <w:t>, odnosno odbora direktora</w:t>
      </w:r>
      <w:r w:rsidRPr="00397F62">
        <w:rPr>
          <w:rFonts w:ascii="Times New Roman" w:eastAsia="Times New Roman" w:hAnsi="Times New Roman" w:cs="Times New Roman"/>
          <w:b/>
          <w:iCs/>
          <w:color w:val="000000"/>
          <w:sz w:val="24"/>
          <w:szCs w:val="24"/>
          <w:bdr w:val="none" w:sz="0" w:space="0" w:color="auto" w:frame="1"/>
          <w:lang w:eastAsia="sr-Latn-ME"/>
        </w:rPr>
        <w:t xml:space="preserve"> i nadzornog odbora</w:t>
      </w:r>
    </w:p>
    <w:p w14:paraId="2EA7489C"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113</w:t>
      </w:r>
    </w:p>
    <w:p w14:paraId="62995326" w14:textId="15991C5F"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Ako interna revizija tokom obavljanja revizije aktivnosti i procesa poslovanja društva za osiguranje utvrdi nezakonito poslovanje i kršenje pravila o upravljanju rizicima zbog čega društvu za osiguranje prijeti nelikvidnost, nesolventnost ili je time ugrožena sigurnost poslovanja ili </w:t>
      </w:r>
      <w:r w:rsidR="00F81133" w:rsidRPr="00397F62">
        <w:rPr>
          <w:rFonts w:ascii="Times New Roman" w:eastAsia="Times New Roman" w:hAnsi="Times New Roman" w:cs="Times New Roman"/>
          <w:color w:val="000000"/>
          <w:sz w:val="24"/>
          <w:szCs w:val="24"/>
          <w:lang w:eastAsia="sr-Latn-ME"/>
        </w:rPr>
        <w:t xml:space="preserve">interesi </w:t>
      </w:r>
      <w:r w:rsidR="003355CC" w:rsidRPr="00397F62">
        <w:rPr>
          <w:rFonts w:ascii="Times New Roman" w:eastAsia="Times New Roman" w:hAnsi="Times New Roman" w:cs="Times New Roman"/>
          <w:color w:val="000000"/>
          <w:sz w:val="24"/>
          <w:szCs w:val="24"/>
          <w:lang w:eastAsia="sr-Latn-ME"/>
        </w:rPr>
        <w:t>ugovornik</w:t>
      </w:r>
      <w:r w:rsidRPr="00397F62">
        <w:rPr>
          <w:rFonts w:ascii="Times New Roman" w:eastAsia="Times New Roman" w:hAnsi="Times New Roman" w:cs="Times New Roman"/>
          <w:color w:val="000000"/>
          <w:sz w:val="24"/>
          <w:szCs w:val="24"/>
          <w:lang w:eastAsia="sr-Latn-ME"/>
        </w:rPr>
        <w:t>a osiguranja, osiguranika ili korisnika osiguranj</w:t>
      </w:r>
      <w:r w:rsidR="00313A17"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nosilac funkcije interne revizije dužan je da bez odlaganja o tome obavijesti upravni odbor</w:t>
      </w:r>
      <w:r w:rsidR="00A43540" w:rsidRPr="00397F62">
        <w:rPr>
          <w:rFonts w:ascii="Times New Roman" w:hAnsi="Times New Roman" w:cs="Times New Roman"/>
          <w:color w:val="000000"/>
          <w:sz w:val="24"/>
          <w:szCs w:val="24"/>
        </w:rPr>
        <w:t xml:space="preserve"> odnosno odbor direktora</w:t>
      </w:r>
      <w:r w:rsidRPr="00397F62">
        <w:rPr>
          <w:rFonts w:ascii="Times New Roman" w:eastAsia="Times New Roman" w:hAnsi="Times New Roman" w:cs="Times New Roman"/>
          <w:color w:val="000000"/>
          <w:sz w:val="24"/>
          <w:szCs w:val="24"/>
          <w:lang w:eastAsia="sr-Latn-ME"/>
        </w:rPr>
        <w:t xml:space="preserve"> i nadzorni odbor društva za osiguranje.</w:t>
      </w:r>
    </w:p>
    <w:p w14:paraId="2F17C7C6"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E57D125" w14:textId="60AEB46D"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Upravni odbor </w:t>
      </w:r>
      <w:r w:rsidR="008846FF" w:rsidRPr="00397F62">
        <w:rPr>
          <w:rFonts w:ascii="Times New Roman" w:hAnsi="Times New Roman" w:cs="Times New Roman"/>
          <w:color w:val="000000"/>
          <w:sz w:val="24"/>
          <w:szCs w:val="24"/>
        </w:rPr>
        <w:t>odnosno odbor direktora</w:t>
      </w:r>
      <w:r w:rsidR="008846FF"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društva za osiguranje utvrđuje mjere koje je potrebno preduzeti po nalazima i preporukama interne revizije i obezbjeđuje njihovo izvršenje.</w:t>
      </w:r>
    </w:p>
    <w:p w14:paraId="294C9F6D" w14:textId="77777777" w:rsidR="008846FF" w:rsidRPr="00397F62" w:rsidRDefault="008846FF"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9FF4697" w14:textId="77777777" w:rsidR="00200839" w:rsidRPr="00397F62" w:rsidRDefault="00200839" w:rsidP="00C4123F">
      <w:pPr>
        <w:autoSpaceDE w:val="0"/>
        <w:autoSpaceDN w:val="0"/>
        <w:adjustRightInd w:val="0"/>
        <w:spacing w:after="0" w:line="240" w:lineRule="auto"/>
        <w:rPr>
          <w:rFonts w:ascii="Times New Roman" w:hAnsi="Times New Roman" w:cs="Times New Roman"/>
          <w:b/>
          <w:color w:val="000000"/>
          <w:sz w:val="24"/>
          <w:szCs w:val="24"/>
        </w:rPr>
      </w:pPr>
    </w:p>
    <w:p w14:paraId="6143FA00" w14:textId="77777777" w:rsidR="00200839" w:rsidRPr="00397F62" w:rsidRDefault="00200839" w:rsidP="00C4123F">
      <w:pPr>
        <w:autoSpaceDE w:val="0"/>
        <w:autoSpaceDN w:val="0"/>
        <w:adjustRightInd w:val="0"/>
        <w:spacing w:after="0" w:line="240" w:lineRule="auto"/>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Potpoglavlje IV</w:t>
      </w:r>
    </w:p>
    <w:p w14:paraId="07DAC877" w14:textId="77777777" w:rsidR="00200839" w:rsidRPr="00397F62" w:rsidRDefault="00200839" w:rsidP="00C4123F">
      <w:pPr>
        <w:autoSpaceDE w:val="0"/>
        <w:autoSpaceDN w:val="0"/>
        <w:adjustRightInd w:val="0"/>
        <w:spacing w:after="0" w:line="240" w:lineRule="auto"/>
        <w:rPr>
          <w:rFonts w:ascii="Times New Roman" w:hAnsi="Times New Roman" w:cs="Times New Roman"/>
          <w:color w:val="000000"/>
          <w:sz w:val="24"/>
          <w:szCs w:val="24"/>
        </w:rPr>
      </w:pPr>
      <w:r w:rsidRPr="00397F62">
        <w:rPr>
          <w:rFonts w:ascii="Times New Roman" w:hAnsi="Times New Roman" w:cs="Times New Roman"/>
          <w:b/>
          <w:color w:val="000000"/>
          <w:sz w:val="24"/>
          <w:szCs w:val="24"/>
        </w:rPr>
        <w:t xml:space="preserve">Interna kontrola i praćenje usklađenosti </w:t>
      </w:r>
    </w:p>
    <w:p w14:paraId="6F49375F"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66DE35EA"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 xml:space="preserve">Interna kontrola  </w:t>
      </w:r>
    </w:p>
    <w:p w14:paraId="75C73C54" w14:textId="77777777" w:rsidR="00200839" w:rsidRPr="00397F62" w:rsidRDefault="00200839"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114</w:t>
      </w:r>
    </w:p>
    <w:p w14:paraId="7762590D" w14:textId="77777777"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dužno je da uspostavi efektivan sistem internih kontrola u okviru koga se dosljedno primjenjuju primjereni administrativni i računovodstveni postupci i sistemi izvještavanja na svim nivoima društva za osiguranje.</w:t>
      </w:r>
    </w:p>
    <w:p w14:paraId="12FF2F5A"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62C84B43" w14:textId="77777777" w:rsidR="00200839" w:rsidRPr="00397F62" w:rsidRDefault="00200839"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Funkcija praćenja usklađenosti</w:t>
      </w:r>
    </w:p>
    <w:p w14:paraId="38FC32B1" w14:textId="77777777" w:rsidR="00200839" w:rsidRPr="00397F62" w:rsidRDefault="00200839"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115</w:t>
      </w:r>
    </w:p>
    <w:p w14:paraId="3E31729D" w14:textId="4E198B6D" w:rsidR="00200839" w:rsidRPr="00397F62" w:rsidRDefault="0020083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u okviru sistema internih kontrola iz člana 11</w:t>
      </w:r>
      <w:r w:rsidR="00977CA5" w:rsidRPr="00397F62">
        <w:rPr>
          <w:rFonts w:ascii="Times New Roman" w:eastAsia="Times New Roman" w:hAnsi="Times New Roman" w:cs="Times New Roman"/>
          <w:color w:val="000000"/>
          <w:sz w:val="24"/>
          <w:szCs w:val="24"/>
          <w:lang w:eastAsia="sr-Latn-ME"/>
        </w:rPr>
        <w:t>4</w:t>
      </w:r>
      <w:r w:rsidRPr="00397F62">
        <w:rPr>
          <w:rFonts w:ascii="Times New Roman" w:eastAsia="Times New Roman" w:hAnsi="Times New Roman" w:cs="Times New Roman"/>
          <w:color w:val="000000"/>
          <w:sz w:val="24"/>
          <w:szCs w:val="24"/>
          <w:lang w:eastAsia="sr-Latn-ME"/>
        </w:rPr>
        <w:t xml:space="preserve"> ovog zakona dužno je da uspostavi funkciju praćenja usklađenosti koja je nezavisna i  ima sljedeće odgovornosti:</w:t>
      </w:r>
    </w:p>
    <w:p w14:paraId="0A06C15D" w14:textId="77777777"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praćenje i redovno procjenjivanje primjerenosti i efektivnosti postupaka i mjera koje se preduzimaju radi otklanjanja mogućih neusklađenosti u poslovanju društva za osiguranje sa propisima i drugim obavezama;</w:t>
      </w:r>
    </w:p>
    <w:p w14:paraId="4034B579" w14:textId="4CDDBD4E"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2. savjetovanje i izvještavanje upravnog odbora</w:t>
      </w:r>
      <w:r w:rsidR="00B22E48" w:rsidRPr="00397F62">
        <w:rPr>
          <w:rFonts w:ascii="Times New Roman" w:eastAsia="Times New Roman" w:hAnsi="Times New Roman" w:cs="Times New Roman"/>
          <w:color w:val="000000"/>
          <w:sz w:val="24"/>
          <w:szCs w:val="24"/>
          <w:lang w:eastAsia="sr-Latn-ME"/>
        </w:rPr>
        <w:t xml:space="preserve"> </w:t>
      </w:r>
      <w:r w:rsidR="008846FF" w:rsidRPr="00397F62">
        <w:rPr>
          <w:rFonts w:ascii="Times New Roman" w:hAnsi="Times New Roman" w:cs="Times New Roman"/>
          <w:color w:val="000000"/>
          <w:sz w:val="24"/>
          <w:szCs w:val="24"/>
        </w:rPr>
        <w:t>odnosno odbora direktora</w:t>
      </w:r>
      <w:r w:rsidR="008846FF"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društva za osiguranje o usklađenosti društva za osiguranje sa zakonom i drugim propisima kojima se uređuje poslovanje društva za osiguranje i o procjeni rizika usklađenosti;</w:t>
      </w:r>
    </w:p>
    <w:p w14:paraId="4122AEA3" w14:textId="77777777" w:rsidR="00200839" w:rsidRPr="00397F62" w:rsidRDefault="00200839"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procjenjivanje mogućeg uticaja promjena u pravnom okruženju na poslovanje društva za osiguranje i utvrđivanje i procjenu rizika usklađenosti;</w:t>
      </w:r>
    </w:p>
    <w:p w14:paraId="2D66EE31" w14:textId="77777777" w:rsidR="00491248" w:rsidRPr="00397F62" w:rsidRDefault="00491248" w:rsidP="00C4123F">
      <w:pPr>
        <w:autoSpaceDE w:val="0"/>
        <w:autoSpaceDN w:val="0"/>
        <w:adjustRightInd w:val="0"/>
        <w:spacing w:after="0" w:line="240" w:lineRule="auto"/>
        <w:ind w:firstLine="708"/>
        <w:rPr>
          <w:rFonts w:ascii="Times New Roman" w:hAnsi="Times New Roman" w:cs="Times New Roman"/>
          <w:b/>
          <w:color w:val="000000"/>
          <w:sz w:val="24"/>
          <w:szCs w:val="24"/>
        </w:rPr>
      </w:pPr>
    </w:p>
    <w:p w14:paraId="60CCA192" w14:textId="223850A8" w:rsidR="00491248" w:rsidRPr="00397F62" w:rsidRDefault="00491248" w:rsidP="00C4123F">
      <w:pPr>
        <w:autoSpaceDE w:val="0"/>
        <w:autoSpaceDN w:val="0"/>
        <w:adjustRightInd w:val="0"/>
        <w:spacing w:after="0" w:line="240" w:lineRule="auto"/>
        <w:ind w:firstLine="708"/>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 xml:space="preserve">Potpoglavlje </w:t>
      </w:r>
      <w:r w:rsidR="00C4729F" w:rsidRPr="00397F62">
        <w:rPr>
          <w:rFonts w:ascii="Times New Roman" w:hAnsi="Times New Roman" w:cs="Times New Roman"/>
          <w:b/>
          <w:color w:val="000000"/>
          <w:sz w:val="24"/>
          <w:szCs w:val="24"/>
        </w:rPr>
        <w:t>V</w:t>
      </w:r>
    </w:p>
    <w:p w14:paraId="255F3ABA" w14:textId="2FC26BEB" w:rsidR="00491248" w:rsidRPr="00397F62" w:rsidRDefault="00491248" w:rsidP="00C4123F">
      <w:pPr>
        <w:autoSpaceDE w:val="0"/>
        <w:autoSpaceDN w:val="0"/>
        <w:adjustRightInd w:val="0"/>
        <w:spacing w:after="0" w:line="240" w:lineRule="auto"/>
        <w:ind w:firstLine="708"/>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Aktuarska funkcija u društvu za osiguranje</w:t>
      </w:r>
    </w:p>
    <w:p w14:paraId="515CBF7F" w14:textId="77777777" w:rsidR="00491248" w:rsidRPr="00397F62" w:rsidRDefault="00491248"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p>
    <w:p w14:paraId="447EA8FC"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Aktuarska funkcija</w:t>
      </w:r>
    </w:p>
    <w:p w14:paraId="4A259401"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116</w:t>
      </w:r>
    </w:p>
    <w:p w14:paraId="1EABB6A5"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dužno je da uspostavi aktuarsku funkciju koja obuhvata sljedeće poslove:</w:t>
      </w:r>
    </w:p>
    <w:p w14:paraId="3C8A87F9" w14:textId="77777777"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koordinaciju aktivnosti obračuna tehničkih rezervi,</w:t>
      </w:r>
    </w:p>
    <w:p w14:paraId="298F1F7E" w14:textId="319EC4DC"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obezbjeđ</w:t>
      </w:r>
      <w:r w:rsidR="00A62A53" w:rsidRPr="00397F62">
        <w:rPr>
          <w:rFonts w:ascii="Times New Roman" w:hAnsi="Times New Roman" w:cs="Times New Roman"/>
          <w:color w:val="000000"/>
          <w:sz w:val="24"/>
          <w:szCs w:val="24"/>
        </w:rPr>
        <w:t>enje</w:t>
      </w:r>
      <w:r w:rsidRPr="00397F62">
        <w:rPr>
          <w:rFonts w:ascii="Times New Roman" w:hAnsi="Times New Roman" w:cs="Times New Roman"/>
          <w:color w:val="000000"/>
          <w:sz w:val="24"/>
          <w:szCs w:val="24"/>
        </w:rPr>
        <w:t xml:space="preserve"> primjerenost</w:t>
      </w:r>
      <w:r w:rsidR="00A62A53" w:rsidRPr="00397F62">
        <w:rPr>
          <w:rFonts w:ascii="Times New Roman" w:hAnsi="Times New Roman" w:cs="Times New Roman"/>
          <w:color w:val="000000"/>
          <w:sz w:val="24"/>
          <w:szCs w:val="24"/>
        </w:rPr>
        <w:t>i</w:t>
      </w:r>
      <w:r w:rsidRPr="00397F62">
        <w:rPr>
          <w:rFonts w:ascii="Times New Roman" w:hAnsi="Times New Roman" w:cs="Times New Roman"/>
          <w:color w:val="000000"/>
          <w:sz w:val="24"/>
          <w:szCs w:val="24"/>
        </w:rPr>
        <w:t xml:space="preserve"> metodologija, modela i pretpostavki korišćenih u obračunu tehničkih rezervi,</w:t>
      </w:r>
    </w:p>
    <w:p w14:paraId="72B7FBEA" w14:textId="77777777"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procjenu dovoljnosti i kvaliteta podataka prilikom obračuna tehničkih rezervi,</w:t>
      </w:r>
    </w:p>
    <w:p w14:paraId="1748235E" w14:textId="0808B510"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upoređ</w:t>
      </w:r>
      <w:r w:rsidR="00A62A53" w:rsidRPr="00397F62">
        <w:rPr>
          <w:rFonts w:ascii="Times New Roman" w:hAnsi="Times New Roman" w:cs="Times New Roman"/>
          <w:color w:val="000000"/>
          <w:sz w:val="24"/>
          <w:szCs w:val="24"/>
        </w:rPr>
        <w:t>ivanje</w:t>
      </w:r>
      <w:r w:rsidRPr="00397F62">
        <w:rPr>
          <w:rFonts w:ascii="Times New Roman" w:hAnsi="Times New Roman" w:cs="Times New Roman"/>
          <w:color w:val="000000"/>
          <w:sz w:val="24"/>
          <w:szCs w:val="24"/>
        </w:rPr>
        <w:t xml:space="preserve"> najbolje procjene s</w:t>
      </w:r>
      <w:r w:rsidR="00A62A53"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iskustvom;</w:t>
      </w:r>
    </w:p>
    <w:p w14:paraId="45817B3B" w14:textId="358CD72D"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 xml:space="preserve">informisanje </w:t>
      </w:r>
      <w:r w:rsidR="008846FF" w:rsidRPr="00397F62">
        <w:rPr>
          <w:rFonts w:ascii="Times New Roman" w:hAnsi="Times New Roman" w:cs="Times New Roman"/>
          <w:color w:val="000000"/>
          <w:sz w:val="24"/>
          <w:szCs w:val="24"/>
        </w:rPr>
        <w:t>organa upravljanja društva za osiguranje</w:t>
      </w:r>
      <w:r w:rsidRPr="00397F62">
        <w:rPr>
          <w:rFonts w:ascii="Times New Roman" w:hAnsi="Times New Roman" w:cs="Times New Roman"/>
          <w:color w:val="000000"/>
          <w:sz w:val="24"/>
          <w:szCs w:val="24"/>
        </w:rPr>
        <w:t xml:space="preserve"> o pouzdanosti i primjerenosti obračuna tehničkih rezervi,</w:t>
      </w:r>
    </w:p>
    <w:p w14:paraId="1361551D" w14:textId="1F96D75A"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nadz</w:t>
      </w:r>
      <w:r w:rsidR="00487093" w:rsidRPr="00397F62">
        <w:rPr>
          <w:rFonts w:ascii="Times New Roman" w:hAnsi="Times New Roman" w:cs="Times New Roman"/>
          <w:color w:val="000000"/>
          <w:sz w:val="24"/>
          <w:szCs w:val="24"/>
        </w:rPr>
        <w:t xml:space="preserve">or nad </w:t>
      </w:r>
      <w:r w:rsidRPr="00397F62">
        <w:rPr>
          <w:rFonts w:ascii="Times New Roman" w:hAnsi="Times New Roman" w:cs="Times New Roman"/>
          <w:color w:val="000000"/>
          <w:sz w:val="24"/>
          <w:szCs w:val="24"/>
        </w:rPr>
        <w:t>obračun</w:t>
      </w:r>
      <w:r w:rsidR="00487093" w:rsidRPr="00397F62">
        <w:rPr>
          <w:rFonts w:ascii="Times New Roman" w:hAnsi="Times New Roman" w:cs="Times New Roman"/>
          <w:color w:val="000000"/>
          <w:sz w:val="24"/>
          <w:szCs w:val="24"/>
        </w:rPr>
        <w:t>om</w:t>
      </w:r>
      <w:r w:rsidRPr="00397F62">
        <w:rPr>
          <w:rFonts w:ascii="Times New Roman" w:hAnsi="Times New Roman" w:cs="Times New Roman"/>
          <w:color w:val="000000"/>
          <w:sz w:val="24"/>
          <w:szCs w:val="24"/>
        </w:rPr>
        <w:t xml:space="preserve"> tehničkih rezevi u slučajevima iz člana</w:t>
      </w:r>
      <w:r w:rsidR="00487093"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135 ovog zakona;</w:t>
      </w:r>
    </w:p>
    <w:p w14:paraId="180AE260" w14:textId="207233A0"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davanje mišljenja o cjelokupnoj politici </w:t>
      </w:r>
      <w:r w:rsidR="00F24F9B" w:rsidRPr="00397F62">
        <w:rPr>
          <w:rFonts w:ascii="Times New Roman" w:hAnsi="Times New Roman" w:cs="Times New Roman"/>
          <w:color w:val="000000"/>
          <w:sz w:val="24"/>
          <w:szCs w:val="24"/>
        </w:rPr>
        <w:t xml:space="preserve">preuzimanja </w:t>
      </w:r>
      <w:r w:rsidRPr="00397F62">
        <w:rPr>
          <w:rFonts w:ascii="Times New Roman" w:hAnsi="Times New Roman" w:cs="Times New Roman"/>
          <w:color w:val="000000"/>
          <w:sz w:val="24"/>
          <w:szCs w:val="24"/>
        </w:rPr>
        <w:t>rizik</w:t>
      </w:r>
      <w:r w:rsidR="00A53F25"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osiguranja,</w:t>
      </w:r>
    </w:p>
    <w:p w14:paraId="749B3020" w14:textId="77777777"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davanje mišljenja o primjerenosti programa reosiguranja,</w:t>
      </w:r>
    </w:p>
    <w:p w14:paraId="00921EC2" w14:textId="6D95543A" w:rsidR="006E09F9" w:rsidRPr="00397F62" w:rsidRDefault="006E09F9" w:rsidP="00C4123F">
      <w:pPr>
        <w:pStyle w:val="ListParagraph"/>
        <w:numPr>
          <w:ilvl w:val="0"/>
          <w:numId w:val="27"/>
        </w:num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doprinos sprovođenju sistema upravljanja rizicima imajući u vidu modeliranje rizika na kojem se zasniva obračun kapitalnih zahtjeva iz poglavlja IV i V Glava VI ovog </w:t>
      </w:r>
      <w:r w:rsidR="00E42C3C" w:rsidRPr="00397F62">
        <w:rPr>
          <w:rFonts w:ascii="Times New Roman" w:hAnsi="Times New Roman" w:cs="Times New Roman"/>
          <w:color w:val="000000"/>
          <w:sz w:val="24"/>
          <w:szCs w:val="24"/>
        </w:rPr>
        <w:t>zakona</w:t>
      </w:r>
      <w:r w:rsidRPr="00397F62">
        <w:rPr>
          <w:rFonts w:ascii="Times New Roman" w:hAnsi="Times New Roman" w:cs="Times New Roman"/>
          <w:color w:val="000000"/>
          <w:sz w:val="24"/>
          <w:szCs w:val="24"/>
        </w:rPr>
        <w:t xml:space="preserve"> i sopstvena procjena rizika i solventnosti.</w:t>
      </w:r>
    </w:p>
    <w:p w14:paraId="00B2B7F2" w14:textId="77777777" w:rsidR="006E09F9" w:rsidRPr="00397F62" w:rsidRDefault="006E09F9" w:rsidP="00C4123F">
      <w:pPr>
        <w:autoSpaceDE w:val="0"/>
        <w:autoSpaceDN w:val="0"/>
        <w:adjustRightInd w:val="0"/>
        <w:spacing w:after="0" w:line="240" w:lineRule="auto"/>
        <w:rPr>
          <w:rFonts w:ascii="Times New Roman" w:hAnsi="Times New Roman" w:cs="Times New Roman"/>
          <w:b/>
          <w:color w:val="000000"/>
          <w:sz w:val="24"/>
          <w:szCs w:val="24"/>
        </w:rPr>
      </w:pPr>
    </w:p>
    <w:p w14:paraId="63476C9F"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Društvo za osiguranje dužno je da aktuarsku funkciju uspostavi u skladu sa Uredbom EU br. 2015/35 i drugim propisima donijetim na osnovu Direktive 2009/138/EC.</w:t>
      </w:r>
    </w:p>
    <w:p w14:paraId="2E2FEDCC" w14:textId="77777777" w:rsidR="006E09F9" w:rsidRPr="00397F62" w:rsidRDefault="006E09F9" w:rsidP="00C4123F">
      <w:pPr>
        <w:autoSpaceDE w:val="0"/>
        <w:autoSpaceDN w:val="0"/>
        <w:adjustRightInd w:val="0"/>
        <w:spacing w:after="0" w:line="240" w:lineRule="auto"/>
        <w:rPr>
          <w:rFonts w:ascii="Times New Roman" w:hAnsi="Times New Roman" w:cs="Times New Roman"/>
          <w:b/>
          <w:color w:val="000000"/>
          <w:sz w:val="24"/>
          <w:szCs w:val="24"/>
        </w:rPr>
      </w:pPr>
    </w:p>
    <w:p w14:paraId="7FC2768F"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Nosilac aktuarske funkcije</w:t>
      </w:r>
    </w:p>
    <w:p w14:paraId="624B48C7"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117</w:t>
      </w:r>
    </w:p>
    <w:p w14:paraId="5DC0A6F7" w14:textId="0E4FA636" w:rsidR="002855A7" w:rsidRPr="00397F62" w:rsidRDefault="002855A7"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Nosilac aktuarske funkcije u društvu za osiguranje može biti samo lice koje, pored uslova iz člana 99 ovog zakona, posjeduje odgovarajuća znanja o aktuarskoj i finansijskoj matematici, koja su primjerena prirodi, obimu i složenosti poslova društva za osiguranje u kojem će to lice biti imenovano </w:t>
      </w:r>
      <w:r w:rsidRPr="00397F62">
        <w:rPr>
          <w:rFonts w:ascii="Times New Roman" w:hAnsi="Times New Roman" w:cs="Times New Roman"/>
          <w:color w:val="000000"/>
          <w:sz w:val="24"/>
          <w:szCs w:val="24"/>
        </w:rPr>
        <w:lastRenderedPageBreak/>
        <w:t>za nosioca aktuarske funkcije,</w:t>
      </w:r>
      <w:r w:rsidR="00521039"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kao i odgovarajuće iskustvo u skladu sa aktuarskim i drugim standardima.</w:t>
      </w:r>
    </w:p>
    <w:p w14:paraId="42D24AF7" w14:textId="77777777" w:rsidR="002855A7" w:rsidRPr="00397F62" w:rsidRDefault="002855A7" w:rsidP="00C4123F">
      <w:pPr>
        <w:autoSpaceDE w:val="0"/>
        <w:autoSpaceDN w:val="0"/>
        <w:adjustRightInd w:val="0"/>
        <w:spacing w:after="0" w:line="240" w:lineRule="auto"/>
        <w:jc w:val="both"/>
        <w:rPr>
          <w:rFonts w:ascii="Times New Roman" w:hAnsi="Times New Roman" w:cs="Times New Roman"/>
          <w:color w:val="000000"/>
          <w:sz w:val="24"/>
          <w:szCs w:val="24"/>
        </w:rPr>
      </w:pPr>
    </w:p>
    <w:p w14:paraId="1892BB87" w14:textId="658E1BFA" w:rsidR="002855A7" w:rsidRPr="00397F62" w:rsidRDefault="002855A7"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Dodatni uslovi iz stava 1 ovog člana ispunjeni su ako lice posjeduje odgovarajuću dokumentaciju, kojom potvrđuje da ima odgovarajuće znanje o aktuarskoj i finan</w:t>
      </w:r>
      <w:r w:rsidR="00A47A93" w:rsidRPr="00397F62">
        <w:rPr>
          <w:rFonts w:ascii="Times New Roman" w:hAnsi="Times New Roman" w:cs="Times New Roman"/>
          <w:color w:val="000000"/>
          <w:sz w:val="24"/>
          <w:szCs w:val="24"/>
        </w:rPr>
        <w:t>s</w:t>
      </w:r>
      <w:r w:rsidRPr="00397F62">
        <w:rPr>
          <w:rFonts w:ascii="Times New Roman" w:hAnsi="Times New Roman" w:cs="Times New Roman"/>
          <w:color w:val="000000"/>
          <w:sz w:val="24"/>
          <w:szCs w:val="24"/>
        </w:rPr>
        <w:t xml:space="preserve">ijskoj matematici, stečeno u skladu sa programom obrazovanja međunarodnih, odnosno evropskih aktuarskih udruženja i ako može da dokaže da posjeduje najmanje tri godine odgovarajućeg radnog iskustva na aktuarskim poslovima. </w:t>
      </w:r>
    </w:p>
    <w:p w14:paraId="4829B014"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0254D8FE" w14:textId="5B101832"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(3) Izuzetno od stava </w:t>
      </w:r>
      <w:r w:rsidR="001C02CF" w:rsidRPr="00397F62">
        <w:rPr>
          <w:rFonts w:ascii="Times New Roman" w:hAnsi="Times New Roman" w:cs="Times New Roman"/>
          <w:color w:val="000000"/>
          <w:sz w:val="24"/>
          <w:szCs w:val="24"/>
        </w:rPr>
        <w:t>1</w:t>
      </w:r>
      <w:r w:rsidRPr="00397F62">
        <w:rPr>
          <w:rFonts w:ascii="Times New Roman" w:hAnsi="Times New Roman" w:cs="Times New Roman"/>
          <w:color w:val="000000"/>
          <w:sz w:val="24"/>
          <w:szCs w:val="24"/>
        </w:rPr>
        <w:t xml:space="preserve"> ovog člana, smatraće se da lice koje posjeduje ovlašćenje za obavljanje aktuarskih  poslova izdato od strane Agencije ispunjava uslove iz stava </w:t>
      </w:r>
      <w:r w:rsidR="001C02CF" w:rsidRPr="00397F62">
        <w:rPr>
          <w:rFonts w:ascii="Times New Roman" w:hAnsi="Times New Roman" w:cs="Times New Roman"/>
          <w:color w:val="000000"/>
          <w:sz w:val="24"/>
          <w:szCs w:val="24"/>
        </w:rPr>
        <w:t>1</w:t>
      </w:r>
      <w:r w:rsidRPr="00397F62">
        <w:rPr>
          <w:rFonts w:ascii="Times New Roman" w:hAnsi="Times New Roman" w:cs="Times New Roman"/>
          <w:color w:val="000000"/>
          <w:sz w:val="24"/>
          <w:szCs w:val="24"/>
        </w:rPr>
        <w:t xml:space="preserve"> ovog člana.</w:t>
      </w:r>
    </w:p>
    <w:p w14:paraId="0C154711"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color w:val="000000"/>
          <w:sz w:val="24"/>
          <w:szCs w:val="24"/>
        </w:rPr>
      </w:pPr>
    </w:p>
    <w:p w14:paraId="7D9273FA" w14:textId="77777777" w:rsidR="00886395" w:rsidRPr="00397F62" w:rsidRDefault="00886395"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Ovlašćenje za obavljanje aktuarskih poslova</w:t>
      </w:r>
    </w:p>
    <w:p w14:paraId="7A3BEA62" w14:textId="50B2DD7A" w:rsidR="006E09F9" w:rsidRPr="00397F62" w:rsidRDefault="006E09F9" w:rsidP="006B59D4">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118</w:t>
      </w:r>
    </w:p>
    <w:p w14:paraId="679B9E05" w14:textId="639F63E1" w:rsidR="006E09F9" w:rsidRPr="00397F62" w:rsidRDefault="005B09D6"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(1) </w:t>
      </w:r>
      <w:r w:rsidR="006E09F9" w:rsidRPr="00397F62">
        <w:rPr>
          <w:rFonts w:ascii="Times New Roman" w:hAnsi="Times New Roman" w:cs="Times New Roman"/>
          <w:color w:val="000000"/>
          <w:sz w:val="24"/>
          <w:szCs w:val="24"/>
        </w:rPr>
        <w:t xml:space="preserve">Agencija će izdati ovlašćenje iz </w:t>
      </w:r>
      <w:r w:rsidR="00843E73" w:rsidRPr="00397F62">
        <w:rPr>
          <w:rFonts w:ascii="Times New Roman" w:hAnsi="Times New Roman" w:cs="Times New Roman"/>
          <w:color w:val="000000"/>
          <w:sz w:val="24"/>
          <w:szCs w:val="24"/>
          <w:lang w:val="sr-Latn-ME"/>
        </w:rPr>
        <w:t xml:space="preserve">člana 117 </w:t>
      </w:r>
      <w:r w:rsidR="006E09F9" w:rsidRPr="00397F62">
        <w:rPr>
          <w:rFonts w:ascii="Times New Roman" w:hAnsi="Times New Roman" w:cs="Times New Roman"/>
          <w:color w:val="000000"/>
          <w:sz w:val="24"/>
          <w:szCs w:val="24"/>
        </w:rPr>
        <w:t xml:space="preserve">stav </w:t>
      </w:r>
      <w:r w:rsidR="00843E73" w:rsidRPr="00397F62">
        <w:rPr>
          <w:rFonts w:ascii="Times New Roman" w:hAnsi="Times New Roman" w:cs="Times New Roman"/>
          <w:color w:val="000000"/>
          <w:sz w:val="24"/>
          <w:szCs w:val="24"/>
        </w:rPr>
        <w:t>3</w:t>
      </w:r>
      <w:r w:rsidR="006E09F9" w:rsidRPr="00397F62">
        <w:rPr>
          <w:rFonts w:ascii="Times New Roman" w:hAnsi="Times New Roman" w:cs="Times New Roman"/>
          <w:color w:val="000000"/>
          <w:sz w:val="24"/>
          <w:szCs w:val="24"/>
        </w:rPr>
        <w:t xml:space="preserve"> ovog </w:t>
      </w:r>
      <w:r w:rsidR="00843E73" w:rsidRPr="00397F62">
        <w:rPr>
          <w:rFonts w:ascii="Times New Roman" w:hAnsi="Times New Roman" w:cs="Times New Roman"/>
          <w:color w:val="000000"/>
          <w:sz w:val="24"/>
          <w:szCs w:val="24"/>
        </w:rPr>
        <w:t>zakona</w:t>
      </w:r>
      <w:r w:rsidR="006E09F9" w:rsidRPr="00397F62">
        <w:rPr>
          <w:rFonts w:ascii="Times New Roman" w:hAnsi="Times New Roman" w:cs="Times New Roman"/>
          <w:color w:val="000000"/>
          <w:sz w:val="24"/>
          <w:szCs w:val="24"/>
        </w:rPr>
        <w:t xml:space="preserve"> licu koje ispunjava sljedeće uslove:</w:t>
      </w:r>
    </w:p>
    <w:p w14:paraId="580A1FB9" w14:textId="3D6C6721" w:rsidR="006E09F9" w:rsidRPr="00397F62" w:rsidRDefault="006E09F9" w:rsidP="00C4123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w:t>
      </w:r>
      <w:r w:rsidR="00FD2A39"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znanje jezika u službenoj upotrebi u Crnoj Gori;</w:t>
      </w:r>
    </w:p>
    <w:p w14:paraId="176FEA5B" w14:textId="03268BD5"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w:t>
      </w:r>
      <w:r w:rsidR="00FD2A39"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položen stručni ispit za obavljanje </w:t>
      </w:r>
      <w:r w:rsidR="00D27A32" w:rsidRPr="00397F62">
        <w:rPr>
          <w:rFonts w:ascii="Times New Roman" w:hAnsi="Times New Roman" w:cs="Times New Roman"/>
          <w:color w:val="000000"/>
          <w:sz w:val="24"/>
          <w:szCs w:val="24"/>
        </w:rPr>
        <w:t xml:space="preserve">aktuarskih </w:t>
      </w:r>
      <w:r w:rsidRPr="00397F62">
        <w:rPr>
          <w:rFonts w:ascii="Times New Roman" w:hAnsi="Times New Roman" w:cs="Times New Roman"/>
          <w:color w:val="000000"/>
          <w:sz w:val="24"/>
          <w:szCs w:val="24"/>
        </w:rPr>
        <w:t>poslova</w:t>
      </w:r>
      <w:r w:rsidR="006B59D4" w:rsidRPr="00397F62">
        <w:rPr>
          <w:rFonts w:ascii="Times New Roman" w:hAnsi="Times New Roman" w:cs="Times New Roman"/>
          <w:color w:val="000000"/>
          <w:sz w:val="24"/>
          <w:szCs w:val="24"/>
        </w:rPr>
        <w:t>;</w:t>
      </w:r>
    </w:p>
    <w:p w14:paraId="3B7E58FC" w14:textId="77CBEEDC"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w:t>
      </w:r>
      <w:r w:rsidR="00FD2A39"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nije pravosnažno osuđeno na bezuslovnu kaznu zatvora dužu od </w:t>
      </w:r>
      <w:r w:rsidR="00846F76" w:rsidRPr="00397F62">
        <w:rPr>
          <w:rFonts w:ascii="Times New Roman" w:hAnsi="Times New Roman" w:cs="Times New Roman"/>
          <w:color w:val="000000"/>
          <w:sz w:val="24"/>
          <w:szCs w:val="24"/>
        </w:rPr>
        <w:t>90 dana</w:t>
      </w:r>
      <w:r w:rsidRPr="00397F62">
        <w:rPr>
          <w:rFonts w:ascii="Times New Roman" w:hAnsi="Times New Roman" w:cs="Times New Roman"/>
          <w:color w:val="000000"/>
          <w:sz w:val="24"/>
          <w:szCs w:val="24"/>
        </w:rPr>
        <w:t>;</w:t>
      </w:r>
    </w:p>
    <w:p w14:paraId="792890AA" w14:textId="2CC850A5"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strike/>
          <w:color w:val="000000"/>
          <w:sz w:val="24"/>
          <w:szCs w:val="24"/>
        </w:rPr>
      </w:pPr>
      <w:r w:rsidRPr="00397F62">
        <w:rPr>
          <w:rFonts w:ascii="Times New Roman" w:hAnsi="Times New Roman" w:cs="Times New Roman"/>
          <w:color w:val="000000"/>
          <w:sz w:val="24"/>
          <w:szCs w:val="24"/>
        </w:rPr>
        <w:t>4)</w:t>
      </w:r>
      <w:r w:rsidR="00FD2A39"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 xml:space="preserve">nije mu bilo oduzeto ovlašćenje za obavljanje </w:t>
      </w:r>
      <w:r w:rsidR="00110C47" w:rsidRPr="00397F62">
        <w:rPr>
          <w:rFonts w:ascii="Times New Roman" w:hAnsi="Times New Roman" w:cs="Times New Roman"/>
          <w:color w:val="000000"/>
          <w:sz w:val="24"/>
          <w:szCs w:val="24"/>
        </w:rPr>
        <w:t xml:space="preserve">aktuarskih </w:t>
      </w:r>
      <w:r w:rsidRPr="00397F62">
        <w:rPr>
          <w:rFonts w:ascii="Times New Roman" w:hAnsi="Times New Roman" w:cs="Times New Roman"/>
          <w:color w:val="000000"/>
          <w:sz w:val="24"/>
          <w:szCs w:val="24"/>
        </w:rPr>
        <w:t>poslova</w:t>
      </w:r>
      <w:r w:rsidR="006B59D4" w:rsidRPr="00397F62">
        <w:rPr>
          <w:rFonts w:ascii="Times New Roman" w:hAnsi="Times New Roman" w:cs="Times New Roman"/>
          <w:color w:val="000000"/>
          <w:sz w:val="24"/>
          <w:szCs w:val="24"/>
        </w:rPr>
        <w:t>;</w:t>
      </w:r>
    </w:p>
    <w:p w14:paraId="2442B0C9" w14:textId="7D23988C"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lastRenderedPageBreak/>
        <w:t>5)</w:t>
      </w:r>
      <w:r w:rsidR="00FD2A39" w:rsidRPr="00397F62">
        <w:rPr>
          <w:rFonts w:ascii="Times New Roman" w:hAnsi="Times New Roman" w:cs="Times New Roman"/>
          <w:color w:val="000000"/>
          <w:sz w:val="24"/>
          <w:szCs w:val="24"/>
        </w:rPr>
        <w:t xml:space="preserve"> </w:t>
      </w:r>
      <w:r w:rsidRPr="00397F62">
        <w:rPr>
          <w:rFonts w:ascii="Times New Roman" w:hAnsi="Times New Roman" w:cs="Times New Roman"/>
          <w:color w:val="000000"/>
          <w:sz w:val="24"/>
          <w:szCs w:val="24"/>
        </w:rPr>
        <w:t>najmanje tri godine radnog iskustva u obavljanju aktuarskih poslova</w:t>
      </w:r>
      <w:r w:rsidR="00B36731" w:rsidRPr="00397F62">
        <w:rPr>
          <w:rFonts w:ascii="Times New Roman" w:hAnsi="Times New Roman" w:cs="Times New Roman"/>
          <w:color w:val="000000"/>
          <w:sz w:val="24"/>
          <w:szCs w:val="24"/>
        </w:rPr>
        <w:t>.</w:t>
      </w:r>
    </w:p>
    <w:p w14:paraId="5122832A"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340ECEC1" w14:textId="444A0E10"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B05352"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 xml:space="preserve">) Uslove za polaganje, način polaganja i program stručnog ispita iz </w:t>
      </w:r>
      <w:r w:rsidR="001F5168" w:rsidRPr="00397F62">
        <w:rPr>
          <w:rFonts w:ascii="Times New Roman" w:hAnsi="Times New Roman" w:cs="Times New Roman"/>
          <w:color w:val="000000"/>
          <w:sz w:val="24"/>
          <w:szCs w:val="24"/>
        </w:rPr>
        <w:t xml:space="preserve">stava 1 </w:t>
      </w:r>
      <w:r w:rsidRPr="00397F62">
        <w:rPr>
          <w:rFonts w:ascii="Times New Roman" w:hAnsi="Times New Roman" w:cs="Times New Roman"/>
          <w:color w:val="000000"/>
          <w:sz w:val="24"/>
          <w:szCs w:val="24"/>
        </w:rPr>
        <w:t>tačk</w:t>
      </w:r>
      <w:r w:rsidR="001F5168" w:rsidRPr="00397F62">
        <w:rPr>
          <w:rFonts w:ascii="Times New Roman" w:hAnsi="Times New Roman" w:cs="Times New Roman"/>
          <w:color w:val="000000"/>
          <w:sz w:val="24"/>
          <w:szCs w:val="24"/>
        </w:rPr>
        <w:t>a</w:t>
      </w:r>
      <w:r w:rsidRPr="00397F62">
        <w:rPr>
          <w:rFonts w:ascii="Times New Roman" w:hAnsi="Times New Roman" w:cs="Times New Roman"/>
          <w:color w:val="000000"/>
          <w:sz w:val="24"/>
          <w:szCs w:val="24"/>
        </w:rPr>
        <w:t xml:space="preserve"> 2 ovog člana propisuje Agencija.</w:t>
      </w:r>
    </w:p>
    <w:p w14:paraId="371E9C8D"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2C68B048" w14:textId="78CF2652"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w:t>
      </w:r>
      <w:r w:rsidR="00B05352" w:rsidRPr="00397F62">
        <w:rPr>
          <w:rFonts w:ascii="Times New Roman" w:hAnsi="Times New Roman" w:cs="Times New Roman"/>
          <w:color w:val="000000"/>
          <w:sz w:val="24"/>
          <w:szCs w:val="24"/>
        </w:rPr>
        <w:t>3</w:t>
      </w:r>
      <w:r w:rsidRPr="00397F62">
        <w:rPr>
          <w:rFonts w:ascii="Times New Roman" w:hAnsi="Times New Roman" w:cs="Times New Roman"/>
          <w:color w:val="000000"/>
          <w:sz w:val="24"/>
          <w:szCs w:val="24"/>
        </w:rPr>
        <w:t>) Agencija može da sa nadležnim nadzornim organom druge države članice zaključi sporazum o uzajamnom priznavanju ovlašćenja za obavljanje</w:t>
      </w:r>
      <w:r w:rsidR="000E3E99" w:rsidRPr="00397F62">
        <w:rPr>
          <w:rFonts w:ascii="Times New Roman" w:hAnsi="Times New Roman" w:cs="Times New Roman"/>
          <w:color w:val="000000"/>
          <w:sz w:val="24"/>
          <w:szCs w:val="24"/>
        </w:rPr>
        <w:t xml:space="preserve"> aktuarskih</w:t>
      </w:r>
      <w:r w:rsidRPr="00397F62">
        <w:rPr>
          <w:rFonts w:ascii="Times New Roman" w:hAnsi="Times New Roman" w:cs="Times New Roman"/>
          <w:color w:val="000000"/>
          <w:sz w:val="24"/>
          <w:szCs w:val="24"/>
        </w:rPr>
        <w:t xml:space="preserve"> poslova.</w:t>
      </w:r>
    </w:p>
    <w:p w14:paraId="473F7294"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2CEED651" w14:textId="77777777" w:rsidR="00023C63" w:rsidRPr="00397F62" w:rsidRDefault="00023C63" w:rsidP="00C4123F">
      <w:pPr>
        <w:autoSpaceDE w:val="0"/>
        <w:autoSpaceDN w:val="0"/>
        <w:spacing w:after="0" w:line="240" w:lineRule="auto"/>
        <w:ind w:firstLine="708"/>
        <w:jc w:val="center"/>
        <w:rPr>
          <w:rFonts w:ascii="Times New Roman" w:hAnsi="Times New Roman" w:cs="Times New Roman"/>
          <w:b/>
          <w:bCs/>
          <w:color w:val="000000"/>
          <w:sz w:val="24"/>
          <w:szCs w:val="24"/>
          <w:lang w:val="sr-Latn-RS"/>
        </w:rPr>
      </w:pPr>
      <w:r w:rsidRPr="00397F62">
        <w:rPr>
          <w:rFonts w:ascii="Times New Roman" w:hAnsi="Times New Roman" w:cs="Times New Roman"/>
          <w:b/>
          <w:bCs/>
          <w:color w:val="000000"/>
          <w:sz w:val="24"/>
          <w:szCs w:val="24"/>
          <w:lang w:val="sr-Latn-RS"/>
        </w:rPr>
        <w:t>Oduzimanje ovlašćenja za obavljanje aktuarskih poslova</w:t>
      </w:r>
    </w:p>
    <w:p w14:paraId="61A0A5FC" w14:textId="77777777" w:rsidR="00023C63" w:rsidRPr="00397F62" w:rsidRDefault="00023C63" w:rsidP="00C4123F">
      <w:pPr>
        <w:autoSpaceDE w:val="0"/>
        <w:autoSpaceDN w:val="0"/>
        <w:spacing w:after="0" w:line="240" w:lineRule="auto"/>
        <w:ind w:firstLine="708"/>
        <w:jc w:val="center"/>
        <w:rPr>
          <w:rFonts w:ascii="Times New Roman" w:hAnsi="Times New Roman" w:cs="Times New Roman"/>
          <w:b/>
          <w:bCs/>
          <w:color w:val="000000"/>
          <w:sz w:val="24"/>
          <w:szCs w:val="24"/>
          <w:lang w:val="sr-Latn-RS"/>
        </w:rPr>
      </w:pPr>
      <w:r w:rsidRPr="00397F62">
        <w:rPr>
          <w:rFonts w:ascii="Times New Roman" w:hAnsi="Times New Roman" w:cs="Times New Roman"/>
          <w:b/>
          <w:bCs/>
          <w:color w:val="000000"/>
          <w:sz w:val="24"/>
          <w:szCs w:val="24"/>
          <w:lang w:val="sr-Latn-RS"/>
        </w:rPr>
        <w:t>Član 119</w:t>
      </w:r>
    </w:p>
    <w:p w14:paraId="31010A6B" w14:textId="1E89236E" w:rsidR="00023C63" w:rsidRPr="00397F62" w:rsidRDefault="00023C63" w:rsidP="00C4123F">
      <w:pPr>
        <w:autoSpaceDE w:val="0"/>
        <w:autoSpaceDN w:val="0"/>
        <w:spacing w:after="0" w:line="240" w:lineRule="auto"/>
        <w:jc w:val="both"/>
        <w:rPr>
          <w:rFonts w:ascii="Times New Roman" w:hAnsi="Times New Roman" w:cs="Times New Roman"/>
          <w:color w:val="000000"/>
          <w:sz w:val="24"/>
          <w:szCs w:val="24"/>
          <w:lang w:val="sr-Latn-RS"/>
        </w:rPr>
      </w:pPr>
      <w:r w:rsidRPr="00397F62">
        <w:rPr>
          <w:rFonts w:ascii="Times New Roman" w:hAnsi="Times New Roman" w:cs="Times New Roman"/>
          <w:color w:val="000000"/>
          <w:sz w:val="24"/>
          <w:szCs w:val="24"/>
          <w:lang w:val="sr-Latn-RS"/>
        </w:rPr>
        <w:t>Agencija će rješenjem oduzeti ovlašćenje za obavljanje aktuarskih poslova ako:</w:t>
      </w:r>
    </w:p>
    <w:p w14:paraId="0FF9804B" w14:textId="4F647ED9" w:rsidR="00023C63" w:rsidRPr="00397F62" w:rsidRDefault="00023C63" w:rsidP="00C4123F">
      <w:pPr>
        <w:autoSpaceDE w:val="0"/>
        <w:autoSpaceDN w:val="0"/>
        <w:spacing w:after="0" w:line="240" w:lineRule="auto"/>
        <w:ind w:firstLine="708"/>
        <w:jc w:val="both"/>
        <w:rPr>
          <w:rFonts w:ascii="Times New Roman" w:hAnsi="Times New Roman" w:cs="Times New Roman"/>
          <w:color w:val="000000"/>
          <w:sz w:val="24"/>
          <w:szCs w:val="24"/>
          <w:lang w:val="sr-Latn-RS"/>
        </w:rPr>
      </w:pPr>
      <w:r w:rsidRPr="00397F62">
        <w:rPr>
          <w:rFonts w:ascii="Times New Roman" w:hAnsi="Times New Roman" w:cs="Times New Roman"/>
          <w:color w:val="000000"/>
          <w:sz w:val="24"/>
          <w:szCs w:val="24"/>
          <w:lang w:val="sr-Latn-RS"/>
        </w:rPr>
        <w:t>1) je ovlašćenje dobijeno navođenjem neistinitih podataka,</w:t>
      </w:r>
    </w:p>
    <w:p w14:paraId="71BB736B" w14:textId="351913ED" w:rsidR="00023C63" w:rsidRPr="00397F62" w:rsidRDefault="00023C63" w:rsidP="00C4123F">
      <w:pPr>
        <w:autoSpaceDE w:val="0"/>
        <w:autoSpaceDN w:val="0"/>
        <w:spacing w:after="0" w:line="240" w:lineRule="auto"/>
        <w:ind w:firstLine="708"/>
        <w:jc w:val="both"/>
        <w:rPr>
          <w:rFonts w:ascii="Times New Roman" w:hAnsi="Times New Roman" w:cs="Times New Roman"/>
          <w:color w:val="000000"/>
          <w:sz w:val="24"/>
          <w:szCs w:val="24"/>
          <w:lang w:val="sr-Latn-RS"/>
        </w:rPr>
      </w:pPr>
      <w:r w:rsidRPr="00397F62">
        <w:rPr>
          <w:rFonts w:ascii="Times New Roman" w:hAnsi="Times New Roman" w:cs="Times New Roman"/>
          <w:color w:val="000000"/>
          <w:sz w:val="24"/>
          <w:szCs w:val="24"/>
          <w:lang w:val="sr-Latn-RS"/>
        </w:rPr>
        <w:t>2) aktuar teže prekrši pravila aktuarske struke i</w:t>
      </w:r>
    </w:p>
    <w:p w14:paraId="3D268758" w14:textId="3F50DABB" w:rsidR="00023C63" w:rsidRPr="00397F62" w:rsidRDefault="00023C63" w:rsidP="00C4123F">
      <w:pPr>
        <w:autoSpaceDE w:val="0"/>
        <w:autoSpaceDN w:val="0"/>
        <w:spacing w:after="0" w:line="240" w:lineRule="auto"/>
        <w:ind w:firstLine="708"/>
        <w:jc w:val="both"/>
        <w:rPr>
          <w:rFonts w:ascii="Times New Roman" w:hAnsi="Times New Roman" w:cs="Times New Roman"/>
          <w:color w:val="000000"/>
          <w:sz w:val="24"/>
          <w:szCs w:val="24"/>
          <w:lang w:val="sr-Latn-RS"/>
        </w:rPr>
      </w:pPr>
      <w:r w:rsidRPr="00397F62">
        <w:rPr>
          <w:rFonts w:ascii="Times New Roman" w:hAnsi="Times New Roman" w:cs="Times New Roman"/>
          <w:color w:val="000000"/>
          <w:sz w:val="24"/>
          <w:szCs w:val="24"/>
          <w:lang w:val="sr-Latn-RS"/>
        </w:rPr>
        <w:t xml:space="preserve">3) aktuar bude pravosnažno osuđen </w:t>
      </w:r>
      <w:r w:rsidRPr="00397F62">
        <w:rPr>
          <w:rFonts w:ascii="Times New Roman" w:hAnsi="Times New Roman" w:cs="Times New Roman"/>
          <w:color w:val="000000"/>
          <w:sz w:val="24"/>
          <w:szCs w:val="24"/>
          <w:lang w:val="en-GB"/>
        </w:rPr>
        <w:t xml:space="preserve">na bezuslovnu kaznu zatvora dužu od </w:t>
      </w:r>
      <w:r w:rsidR="00846F76" w:rsidRPr="00397F62">
        <w:rPr>
          <w:rFonts w:ascii="Times New Roman" w:hAnsi="Times New Roman" w:cs="Times New Roman"/>
          <w:color w:val="000000"/>
          <w:sz w:val="24"/>
          <w:szCs w:val="24"/>
        </w:rPr>
        <w:t>90 dana</w:t>
      </w:r>
      <w:r w:rsidRPr="00397F62">
        <w:rPr>
          <w:rFonts w:ascii="Times New Roman" w:hAnsi="Times New Roman" w:cs="Times New Roman"/>
          <w:color w:val="000000"/>
          <w:sz w:val="24"/>
          <w:szCs w:val="24"/>
          <w:lang w:val="sr-Latn-RS"/>
        </w:rPr>
        <w:t>.</w:t>
      </w:r>
    </w:p>
    <w:p w14:paraId="57D162A0"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1681C472"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0B5A1864" w14:textId="6D763099"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Potpoglavlje V</w:t>
      </w:r>
      <w:r w:rsidR="00F91CB9" w:rsidRPr="00397F62">
        <w:rPr>
          <w:rFonts w:ascii="Times New Roman" w:hAnsi="Times New Roman" w:cs="Times New Roman"/>
          <w:b/>
          <w:bCs/>
          <w:color w:val="000000"/>
          <w:sz w:val="24"/>
          <w:szCs w:val="24"/>
        </w:rPr>
        <w:t>I</w:t>
      </w:r>
    </w:p>
    <w:p w14:paraId="1A66790A"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sz w:val="24"/>
          <w:szCs w:val="24"/>
        </w:rPr>
      </w:pPr>
      <w:r w:rsidRPr="00397F62">
        <w:rPr>
          <w:rFonts w:ascii="Times New Roman" w:hAnsi="Times New Roman" w:cs="Times New Roman"/>
          <w:b/>
          <w:bCs/>
          <w:color w:val="000000"/>
          <w:sz w:val="24"/>
          <w:szCs w:val="24"/>
        </w:rPr>
        <w:t xml:space="preserve">Prenos poslova </w:t>
      </w:r>
    </w:p>
    <w:p w14:paraId="683E3DC3"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36D44678"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Prenos poslova</w:t>
      </w:r>
    </w:p>
    <w:p w14:paraId="08A04143"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Član 120</w:t>
      </w:r>
    </w:p>
    <w:p w14:paraId="06F46EC0"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može da ugovori prenos poslova sa drugim licem u cilju njihovog efikasnijeg obavljanja.</w:t>
      </w:r>
    </w:p>
    <w:p w14:paraId="6A497332"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1ED52EE4"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(2) Lice na koje se poslovi prenose mora da bude sposobno da adekvatno obavlja prenešene poslove. </w:t>
      </w:r>
    </w:p>
    <w:p w14:paraId="73749F9D"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5C1C527A"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Društvo za osiguranje ostaje odgovorno za prenešene poslove iz stava 1 ovog člana.</w:t>
      </w:r>
    </w:p>
    <w:p w14:paraId="459509AE"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01A13F9E"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 Društvo za osiguranje dužno je da obavijesti Agenciju o:</w:t>
      </w:r>
    </w:p>
    <w:p w14:paraId="221236FD" w14:textId="77777777" w:rsidR="006E09F9" w:rsidRPr="00397F62" w:rsidRDefault="006E09F9" w:rsidP="00C4123F">
      <w:pPr>
        <w:pStyle w:val="ListParagraph"/>
        <w:numPr>
          <w:ilvl w:val="0"/>
          <w:numId w:val="28"/>
        </w:numPr>
        <w:autoSpaceDE w:val="0"/>
        <w:autoSpaceDN w:val="0"/>
        <w:adjustRightInd w:val="0"/>
        <w:spacing w:after="0" w:line="240" w:lineRule="auto"/>
        <w:ind w:left="1134" w:hanging="42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namjeri prenosa poslova prije zaključenja ugovora iz stava 1 ovog člana i</w:t>
      </w:r>
    </w:p>
    <w:p w14:paraId="2FD4504B" w14:textId="77777777" w:rsidR="006E09F9" w:rsidRPr="00397F62" w:rsidRDefault="006E09F9" w:rsidP="00C4123F">
      <w:pPr>
        <w:pStyle w:val="ListParagraph"/>
        <w:numPr>
          <w:ilvl w:val="0"/>
          <w:numId w:val="28"/>
        </w:numPr>
        <w:autoSpaceDE w:val="0"/>
        <w:autoSpaceDN w:val="0"/>
        <w:adjustRightInd w:val="0"/>
        <w:spacing w:after="0" w:line="240" w:lineRule="auto"/>
        <w:ind w:left="1134" w:hanging="426"/>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svim naknadnim značajnim promjenama u vezi sa obavljanjem prenesenih poslova.</w:t>
      </w:r>
    </w:p>
    <w:p w14:paraId="7F191E0D"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01A2E840"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color w:val="000000"/>
          <w:sz w:val="24"/>
          <w:szCs w:val="24"/>
        </w:rPr>
        <w:t>(5) Društvo je dužno da u postupku prenosa poslova postupa u skladu sa Uredbom br. 2015/35 i drugim propisima donijetim na osnovu Direktive 2009/138/EC.</w:t>
      </w:r>
      <w:r w:rsidRPr="00397F62">
        <w:rPr>
          <w:rFonts w:ascii="Times New Roman" w:hAnsi="Times New Roman" w:cs="Times New Roman"/>
          <w:b/>
          <w:bCs/>
          <w:color w:val="000000"/>
          <w:sz w:val="24"/>
          <w:szCs w:val="24"/>
        </w:rPr>
        <w:t xml:space="preserve"> </w:t>
      </w:r>
    </w:p>
    <w:p w14:paraId="61B4A35C"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p>
    <w:p w14:paraId="69EBDE88"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(6) Agencija propisuje bliže uslove za prenos poslova.</w:t>
      </w:r>
    </w:p>
    <w:p w14:paraId="18C4F21B"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color w:val="000000"/>
          <w:sz w:val="24"/>
          <w:szCs w:val="24"/>
        </w:rPr>
      </w:pPr>
    </w:p>
    <w:p w14:paraId="5688C276"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397F62">
        <w:rPr>
          <w:rFonts w:ascii="Times New Roman" w:hAnsi="Times New Roman" w:cs="Times New Roman"/>
          <w:b/>
          <w:color w:val="000000"/>
          <w:sz w:val="24"/>
          <w:szCs w:val="24"/>
        </w:rPr>
        <w:t>Zabrana prenosa poslova</w:t>
      </w:r>
    </w:p>
    <w:p w14:paraId="5798FBBD" w14:textId="77777777" w:rsidR="006E09F9" w:rsidRPr="00397F62" w:rsidRDefault="006E09F9" w:rsidP="00C4123F">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397F62">
        <w:rPr>
          <w:rFonts w:ascii="Times New Roman" w:hAnsi="Times New Roman" w:cs="Times New Roman"/>
          <w:b/>
          <w:color w:val="000000"/>
          <w:sz w:val="24"/>
          <w:szCs w:val="24"/>
        </w:rPr>
        <w:t>Član 121</w:t>
      </w:r>
    </w:p>
    <w:p w14:paraId="22FE5775" w14:textId="77777777" w:rsidR="006E09F9" w:rsidRPr="00397F62" w:rsidRDefault="006E09F9" w:rsidP="00C4123F">
      <w:pPr>
        <w:autoSpaceDE w:val="0"/>
        <w:autoSpaceDN w:val="0"/>
        <w:adjustRightInd w:val="0"/>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Društvo za osiguranje ne smije da prenosi poslove ako bi to dovelo do:</w:t>
      </w:r>
    </w:p>
    <w:p w14:paraId="126DD629" w14:textId="25E3FE6D"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w:t>
      </w:r>
      <w:r w:rsidRPr="00397F62">
        <w:rPr>
          <w:rFonts w:ascii="Times New Roman" w:hAnsi="Times New Roman" w:cs="Times New Roman"/>
          <w:color w:val="000000"/>
          <w:sz w:val="24"/>
          <w:szCs w:val="24"/>
        </w:rPr>
        <w:tab/>
        <w:t xml:space="preserve">ugrožavanja interesa </w:t>
      </w:r>
      <w:r w:rsidR="003355CC" w:rsidRPr="00397F62">
        <w:rPr>
          <w:rFonts w:ascii="Times New Roman" w:hAnsi="Times New Roman" w:cs="Times New Roman"/>
          <w:color w:val="000000"/>
          <w:sz w:val="24"/>
          <w:szCs w:val="24"/>
        </w:rPr>
        <w:t>ugovornik</w:t>
      </w:r>
      <w:r w:rsidRPr="00397F62">
        <w:rPr>
          <w:rFonts w:ascii="Times New Roman" w:hAnsi="Times New Roman" w:cs="Times New Roman"/>
          <w:color w:val="000000"/>
          <w:sz w:val="24"/>
          <w:szCs w:val="24"/>
        </w:rPr>
        <w:t>a ili osiguranika, odnosno korisnika osiguranja.</w:t>
      </w:r>
    </w:p>
    <w:p w14:paraId="1ABD8E48"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w:t>
      </w:r>
      <w:r w:rsidRPr="00397F62">
        <w:rPr>
          <w:rFonts w:ascii="Times New Roman" w:hAnsi="Times New Roman" w:cs="Times New Roman"/>
          <w:color w:val="000000"/>
          <w:sz w:val="24"/>
          <w:szCs w:val="24"/>
        </w:rPr>
        <w:tab/>
        <w:t>ugrožavanja poslovanja društva za osiguranje;</w:t>
      </w:r>
    </w:p>
    <w:p w14:paraId="75081A26"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w:t>
      </w:r>
      <w:r w:rsidRPr="00397F62">
        <w:rPr>
          <w:rFonts w:ascii="Times New Roman" w:hAnsi="Times New Roman" w:cs="Times New Roman"/>
          <w:color w:val="000000"/>
          <w:sz w:val="24"/>
          <w:szCs w:val="24"/>
        </w:rPr>
        <w:tab/>
        <w:t>značajnog pogoršanja kvaliteta sistema upravljanja;</w:t>
      </w:r>
    </w:p>
    <w:p w14:paraId="52E01445" w14:textId="77777777" w:rsidR="006E09F9" w:rsidRPr="00397F62" w:rsidRDefault="006E09F9" w:rsidP="00C412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4)</w:t>
      </w:r>
      <w:r w:rsidRPr="00397F62">
        <w:rPr>
          <w:rFonts w:ascii="Times New Roman" w:hAnsi="Times New Roman" w:cs="Times New Roman"/>
          <w:color w:val="000000"/>
          <w:sz w:val="24"/>
          <w:szCs w:val="24"/>
        </w:rPr>
        <w:tab/>
        <w:t>neopravdanog povećanja operativnog rizika;</w:t>
      </w:r>
    </w:p>
    <w:p w14:paraId="736E5360" w14:textId="7F62CEE8" w:rsidR="002E2700" w:rsidRPr="00397F62" w:rsidRDefault="006E09F9" w:rsidP="00C4123F">
      <w:pPr>
        <w:autoSpaceDE w:val="0"/>
        <w:autoSpaceDN w:val="0"/>
        <w:adjustRightInd w:val="0"/>
        <w:spacing w:after="0" w:line="240" w:lineRule="auto"/>
        <w:ind w:firstLine="708"/>
        <w:jc w:val="both"/>
      </w:pPr>
      <w:r w:rsidRPr="00397F62">
        <w:rPr>
          <w:rFonts w:ascii="Times New Roman" w:hAnsi="Times New Roman" w:cs="Times New Roman"/>
          <w:color w:val="000000"/>
          <w:sz w:val="24"/>
          <w:szCs w:val="24"/>
        </w:rPr>
        <w:t>5)</w:t>
      </w:r>
      <w:r w:rsidRPr="00397F62">
        <w:rPr>
          <w:rFonts w:ascii="Times New Roman" w:hAnsi="Times New Roman" w:cs="Times New Roman"/>
          <w:color w:val="000000"/>
          <w:sz w:val="24"/>
          <w:szCs w:val="24"/>
        </w:rPr>
        <w:tab/>
        <w:t>otežavanja nadzora nad poslovanjem društva od strane Agencije.</w:t>
      </w:r>
    </w:p>
    <w:p w14:paraId="26797815" w14:textId="77777777" w:rsidR="00EE6822" w:rsidRPr="00397F62" w:rsidRDefault="00EE6822"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191BBD1" w14:textId="77777777" w:rsidR="00AF4B52" w:rsidRPr="00397F62" w:rsidRDefault="00AF4B52" w:rsidP="00C4123F">
      <w:pPr>
        <w:spacing w:after="0" w:line="240" w:lineRule="auto"/>
        <w:rPr>
          <w:rFonts w:ascii="Times New Roman" w:hAnsi="Times New Roman" w:cs="Times New Roman"/>
          <w:sz w:val="24"/>
          <w:szCs w:val="24"/>
        </w:rPr>
      </w:pPr>
    </w:p>
    <w:p w14:paraId="604D39B9" w14:textId="77777777" w:rsidR="00156CA7" w:rsidRPr="00397F62" w:rsidRDefault="00156CA7"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GLAVA VI</w:t>
      </w:r>
    </w:p>
    <w:p w14:paraId="0DAC5DDB" w14:textId="3EF1F49F" w:rsidR="00156CA7" w:rsidRPr="00397F62" w:rsidRDefault="00156CA7"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 xml:space="preserve">ODREDBE O </w:t>
      </w:r>
      <w:r w:rsidR="00FB3B43" w:rsidRPr="00397F62">
        <w:rPr>
          <w:rFonts w:ascii="Times New Roman" w:hAnsi="Times New Roman" w:cs="Times New Roman"/>
          <w:b/>
          <w:sz w:val="24"/>
          <w:szCs w:val="24"/>
        </w:rPr>
        <w:t>VRJEDNOVANJ</w:t>
      </w:r>
      <w:r w:rsidRPr="00397F62">
        <w:rPr>
          <w:rFonts w:ascii="Times New Roman" w:hAnsi="Times New Roman" w:cs="Times New Roman"/>
          <w:b/>
          <w:sz w:val="24"/>
          <w:szCs w:val="24"/>
        </w:rPr>
        <w:t xml:space="preserve">U IMOVINE I OBAVEZA, TEHNIČKIM REZERVAMA, ZAHTIJEVANOM SOLVENTNOM KAPITALU, MINIMALNOM ZAHTIJEVANOM KAPITALU  </w:t>
      </w:r>
    </w:p>
    <w:p w14:paraId="28994066" w14:textId="77777777" w:rsidR="00156CA7" w:rsidRPr="00397F62" w:rsidRDefault="00156CA7" w:rsidP="00C4123F">
      <w:pPr>
        <w:spacing w:after="0" w:line="240" w:lineRule="auto"/>
        <w:rPr>
          <w:rFonts w:ascii="Times New Roman" w:hAnsi="Times New Roman" w:cs="Times New Roman"/>
          <w:b/>
          <w:sz w:val="24"/>
          <w:szCs w:val="24"/>
        </w:rPr>
      </w:pPr>
    </w:p>
    <w:p w14:paraId="1A48587B"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Poglavlje I</w:t>
      </w:r>
    </w:p>
    <w:p w14:paraId="64772ED6" w14:textId="03868203" w:rsidR="00156CA7" w:rsidRPr="00397F62" w:rsidRDefault="00FB3B43"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Vrjednovanj</w:t>
      </w:r>
      <w:r w:rsidR="00156CA7" w:rsidRPr="00397F62">
        <w:rPr>
          <w:rFonts w:ascii="Times New Roman" w:hAnsi="Times New Roman" w:cs="Times New Roman"/>
          <w:b/>
          <w:sz w:val="24"/>
          <w:szCs w:val="24"/>
        </w:rPr>
        <w:t>e imovine i obaveza</w:t>
      </w:r>
    </w:p>
    <w:p w14:paraId="4B4CC4DF" w14:textId="77777777" w:rsidR="00156CA7" w:rsidRPr="00397F62" w:rsidRDefault="00156CA7" w:rsidP="00C4123F">
      <w:pPr>
        <w:spacing w:after="0" w:line="240" w:lineRule="auto"/>
        <w:jc w:val="center"/>
        <w:rPr>
          <w:rFonts w:ascii="Times New Roman" w:hAnsi="Times New Roman" w:cs="Times New Roman"/>
          <w:sz w:val="24"/>
          <w:szCs w:val="24"/>
        </w:rPr>
      </w:pPr>
    </w:p>
    <w:p w14:paraId="5B2985E3" w14:textId="7581F10F" w:rsidR="00156CA7" w:rsidRPr="00397F62" w:rsidRDefault="00FB3B4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Vrjednovanj</w:t>
      </w:r>
      <w:r w:rsidR="00156CA7" w:rsidRPr="00397F62">
        <w:rPr>
          <w:rFonts w:ascii="Times New Roman" w:hAnsi="Times New Roman" w:cs="Times New Roman"/>
          <w:b/>
          <w:sz w:val="24"/>
          <w:szCs w:val="24"/>
        </w:rPr>
        <w:t xml:space="preserve">e imovine i obaveza za potrebe solventnosti </w:t>
      </w:r>
    </w:p>
    <w:p w14:paraId="63023E5D"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122</w:t>
      </w:r>
    </w:p>
    <w:p w14:paraId="681F5B03" w14:textId="77777777" w:rsidR="00156CA7" w:rsidRPr="00397F62" w:rsidRDefault="00156CA7" w:rsidP="00C4123F">
      <w:pPr>
        <w:pStyle w:val="ListParagraph"/>
        <w:numPr>
          <w:ilvl w:val="0"/>
          <w:numId w:val="111"/>
        </w:num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za potrebe solventnosti vrednuje imovinu i obaveze na sljedeći način: </w:t>
      </w:r>
    </w:p>
    <w:p w14:paraId="15F36B24" w14:textId="011CE80C" w:rsidR="00156CA7" w:rsidRPr="00397F62" w:rsidRDefault="00156CA7" w:rsidP="00C4123F">
      <w:pPr>
        <w:pStyle w:val="CM1"/>
        <w:numPr>
          <w:ilvl w:val="0"/>
          <w:numId w:val="35"/>
        </w:numPr>
        <w:ind w:left="1080"/>
        <w:jc w:val="both"/>
      </w:pPr>
      <w:r w:rsidRPr="00397F62">
        <w:t>Imovina se vr</w:t>
      </w:r>
      <w:r w:rsidR="00380182" w:rsidRPr="00397F62">
        <w:t>j</w:t>
      </w:r>
      <w:r w:rsidRPr="00397F62">
        <w:t>ednuje po iznosu za koji bi se mogla razmijeniti između dobro obaviještenih voljnih strana u transakciji po tržišnim uslovima;</w:t>
      </w:r>
    </w:p>
    <w:p w14:paraId="366210E1" w14:textId="4CFECC8E" w:rsidR="00156CA7" w:rsidRPr="00397F62" w:rsidRDefault="00156CA7" w:rsidP="00C4123F">
      <w:pPr>
        <w:pStyle w:val="CM1"/>
        <w:numPr>
          <w:ilvl w:val="0"/>
          <w:numId w:val="35"/>
        </w:numPr>
        <w:ind w:left="1080"/>
        <w:jc w:val="both"/>
      </w:pPr>
      <w:r w:rsidRPr="00397F62">
        <w:t>Obaveze se vr</w:t>
      </w:r>
      <w:r w:rsidR="00380182" w:rsidRPr="00397F62">
        <w:t>j</w:t>
      </w:r>
      <w:r w:rsidRPr="00397F62">
        <w:t>ednuju po iznosu za koji bi se mogle prenijeti ili namiriti između dobro obaviještenih voljnih strana u transakciji po tržišnim uslovima.</w:t>
      </w:r>
    </w:p>
    <w:p w14:paraId="6B2E688B" w14:textId="77777777" w:rsidR="00156CA7" w:rsidRPr="00397F62" w:rsidRDefault="00156CA7" w:rsidP="00C4123F">
      <w:pPr>
        <w:spacing w:after="0" w:line="240" w:lineRule="auto"/>
        <w:jc w:val="both"/>
        <w:rPr>
          <w:rFonts w:ascii="Times New Roman" w:hAnsi="Times New Roman" w:cs="Times New Roman"/>
          <w:sz w:val="24"/>
          <w:szCs w:val="24"/>
        </w:rPr>
      </w:pPr>
    </w:p>
    <w:p w14:paraId="6E6D9068" w14:textId="30178138" w:rsidR="00156CA7" w:rsidRPr="00397F62" w:rsidRDefault="00156CA7" w:rsidP="00C4123F">
      <w:pPr>
        <w:pStyle w:val="ListParagraph"/>
        <w:numPr>
          <w:ilvl w:val="0"/>
          <w:numId w:val="111"/>
        </w:num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t xml:space="preserve">Prilikom </w:t>
      </w:r>
      <w:r w:rsidR="00FB3B43" w:rsidRPr="00397F62">
        <w:rPr>
          <w:rFonts w:ascii="Times New Roman" w:hAnsi="Times New Roman" w:cs="Times New Roman"/>
          <w:sz w:val="24"/>
          <w:szCs w:val="24"/>
        </w:rPr>
        <w:t>vrjednovanj</w:t>
      </w:r>
      <w:r w:rsidRPr="00397F62">
        <w:rPr>
          <w:rFonts w:ascii="Times New Roman" w:hAnsi="Times New Roman" w:cs="Times New Roman"/>
          <w:sz w:val="24"/>
          <w:szCs w:val="24"/>
        </w:rPr>
        <w:t>a obaveza iz stava 1 tačke 2 ovog člana društvo za osiguranje ne uzima u obzir sopstveni kreditni rejting.</w:t>
      </w:r>
    </w:p>
    <w:p w14:paraId="7C49E5FB" w14:textId="77777777" w:rsidR="00156CA7" w:rsidRPr="00397F62" w:rsidRDefault="00156CA7" w:rsidP="00C4123F">
      <w:pPr>
        <w:spacing w:after="0" w:line="240" w:lineRule="auto"/>
        <w:jc w:val="both"/>
        <w:rPr>
          <w:rFonts w:ascii="Times New Roman" w:hAnsi="Times New Roman" w:cs="Times New Roman"/>
          <w:sz w:val="24"/>
          <w:szCs w:val="24"/>
        </w:rPr>
      </w:pPr>
    </w:p>
    <w:p w14:paraId="3A08C64B" w14:textId="65FA51C3" w:rsidR="00156CA7" w:rsidRPr="00397F62" w:rsidRDefault="00156CA7" w:rsidP="00C4123F">
      <w:p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t>(3)  Društvo za osiguranje dužno je da imovinu i obaveze vr</w:t>
      </w:r>
      <w:r w:rsidR="00380182" w:rsidRPr="00397F62">
        <w:rPr>
          <w:rFonts w:ascii="Times New Roman" w:hAnsi="Times New Roman" w:cs="Times New Roman"/>
          <w:sz w:val="24"/>
          <w:szCs w:val="24"/>
        </w:rPr>
        <w:t>j</w:t>
      </w:r>
      <w:r w:rsidRPr="00397F62">
        <w:rPr>
          <w:rFonts w:ascii="Times New Roman" w:hAnsi="Times New Roman" w:cs="Times New Roman"/>
          <w:sz w:val="24"/>
          <w:szCs w:val="24"/>
        </w:rPr>
        <w:t>ednuje u skladu sa Uredbom EU br. 2015/35  i drugim propisima i tehničkim standardima Evropske Komisije donijetim na osnovu Direktive 2009/138/EC.</w:t>
      </w:r>
    </w:p>
    <w:p w14:paraId="7DAC0BAD" w14:textId="77777777" w:rsidR="00156CA7" w:rsidRPr="00397F62" w:rsidRDefault="00156CA7" w:rsidP="00C4123F">
      <w:pPr>
        <w:spacing w:after="0" w:line="240" w:lineRule="auto"/>
        <w:jc w:val="center"/>
        <w:rPr>
          <w:rFonts w:ascii="Times New Roman" w:hAnsi="Times New Roman" w:cs="Times New Roman"/>
          <w:sz w:val="24"/>
          <w:szCs w:val="24"/>
        </w:rPr>
      </w:pPr>
    </w:p>
    <w:p w14:paraId="4C48E348" w14:textId="77777777" w:rsidR="00156CA7" w:rsidRPr="00397F62" w:rsidRDefault="00156CA7" w:rsidP="00C4123F">
      <w:pPr>
        <w:spacing w:after="0" w:line="240" w:lineRule="auto"/>
        <w:jc w:val="center"/>
        <w:rPr>
          <w:rFonts w:ascii="Times New Roman" w:hAnsi="Times New Roman" w:cs="Times New Roman"/>
          <w:sz w:val="24"/>
          <w:szCs w:val="24"/>
        </w:rPr>
      </w:pPr>
    </w:p>
    <w:p w14:paraId="23442FAD"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lastRenderedPageBreak/>
        <w:t>Poglavlje II</w:t>
      </w:r>
    </w:p>
    <w:p w14:paraId="09E5D69E"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Tehničke rezerve</w:t>
      </w:r>
    </w:p>
    <w:p w14:paraId="51672BE9" w14:textId="77777777" w:rsidR="00156CA7" w:rsidRPr="00397F62" w:rsidRDefault="00156CA7" w:rsidP="00C4123F">
      <w:pPr>
        <w:spacing w:after="0" w:line="240" w:lineRule="auto"/>
        <w:jc w:val="center"/>
        <w:rPr>
          <w:rFonts w:ascii="Times New Roman" w:hAnsi="Times New Roman" w:cs="Times New Roman"/>
          <w:b/>
          <w:sz w:val="24"/>
          <w:szCs w:val="24"/>
        </w:rPr>
      </w:pPr>
    </w:p>
    <w:p w14:paraId="7E0C728A" w14:textId="77777777" w:rsidR="00156CA7" w:rsidRPr="00397F62" w:rsidRDefault="00156CA7" w:rsidP="00C4123F">
      <w:pPr>
        <w:spacing w:after="0" w:line="240" w:lineRule="auto"/>
        <w:jc w:val="center"/>
        <w:rPr>
          <w:rFonts w:ascii="Times New Roman" w:hAnsi="Times New Roman" w:cs="Times New Roman"/>
          <w:b/>
          <w:i/>
          <w:sz w:val="24"/>
          <w:szCs w:val="24"/>
        </w:rPr>
      </w:pPr>
      <w:r w:rsidRPr="00397F62">
        <w:rPr>
          <w:rFonts w:ascii="Times New Roman" w:hAnsi="Times New Roman" w:cs="Times New Roman"/>
          <w:b/>
          <w:sz w:val="24"/>
          <w:szCs w:val="24"/>
        </w:rPr>
        <w:t>Opšte</w:t>
      </w:r>
      <w:r w:rsidRPr="00397F62">
        <w:rPr>
          <w:rFonts w:ascii="Times New Roman" w:hAnsi="Times New Roman" w:cs="Times New Roman"/>
          <w:b/>
          <w:i/>
          <w:sz w:val="24"/>
          <w:szCs w:val="24"/>
        </w:rPr>
        <w:t xml:space="preserve"> </w:t>
      </w:r>
      <w:r w:rsidRPr="00397F62">
        <w:rPr>
          <w:rFonts w:ascii="Times New Roman" w:hAnsi="Times New Roman" w:cs="Times New Roman"/>
          <w:b/>
          <w:sz w:val="24"/>
          <w:szCs w:val="24"/>
        </w:rPr>
        <w:t>odredbe</w:t>
      </w:r>
    </w:p>
    <w:p w14:paraId="3E9323BA"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Član 123 </w:t>
      </w:r>
    </w:p>
    <w:p w14:paraId="2DCE5955" w14:textId="77777777" w:rsidR="00156CA7" w:rsidRPr="00397F62" w:rsidRDefault="00156CA7" w:rsidP="00C4123F">
      <w:pPr>
        <w:pStyle w:val="ListParagraph"/>
        <w:numPr>
          <w:ilvl w:val="0"/>
          <w:numId w:val="1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formira tehničke rezerve u vezi sa svim obavezama koje proizilaze iz ugovora o osiguranju.</w:t>
      </w:r>
    </w:p>
    <w:p w14:paraId="6045E5A6" w14:textId="77777777" w:rsidR="00156CA7" w:rsidRPr="00397F62" w:rsidRDefault="00156CA7" w:rsidP="00C4123F">
      <w:pPr>
        <w:spacing w:after="0" w:line="240" w:lineRule="auto"/>
        <w:jc w:val="both"/>
        <w:rPr>
          <w:rFonts w:ascii="Times New Roman" w:hAnsi="Times New Roman" w:cs="Times New Roman"/>
          <w:sz w:val="24"/>
          <w:szCs w:val="24"/>
        </w:rPr>
      </w:pPr>
    </w:p>
    <w:p w14:paraId="7487EDFD" w14:textId="77777777" w:rsidR="00156CA7" w:rsidRPr="00397F62" w:rsidRDefault="00156CA7" w:rsidP="00C4123F">
      <w:pPr>
        <w:pStyle w:val="ListParagraph"/>
        <w:numPr>
          <w:ilvl w:val="0"/>
          <w:numId w:val="1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Vrijednost tehničkih rezervi mora da odgovara iznosu koji bi društvo za osiguranje moralo da plati kad bi svoje obaveze iz ugovora o osiguranju, bez odlaganja,  prenijelo na drugo društvo za osiguranje.  </w:t>
      </w:r>
    </w:p>
    <w:p w14:paraId="1DC1F734" w14:textId="77777777" w:rsidR="00156CA7" w:rsidRPr="00397F62" w:rsidRDefault="00156CA7" w:rsidP="00C4123F">
      <w:pPr>
        <w:spacing w:after="0" w:line="240" w:lineRule="auto"/>
        <w:jc w:val="both"/>
        <w:rPr>
          <w:rFonts w:ascii="Times New Roman" w:hAnsi="Times New Roman" w:cs="Times New Roman"/>
          <w:sz w:val="24"/>
          <w:szCs w:val="24"/>
        </w:rPr>
      </w:pPr>
    </w:p>
    <w:p w14:paraId="353535C5" w14:textId="77777777" w:rsidR="00156CA7" w:rsidRPr="00397F62" w:rsidRDefault="00156CA7" w:rsidP="00C4123F">
      <w:pPr>
        <w:pStyle w:val="ListParagraph"/>
        <w:numPr>
          <w:ilvl w:val="0"/>
          <w:numId w:val="1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Obračun tehničkih rezervi mora da koristi i da bude usklađen sa informacijama koje pružaju finansijska tržišta, kao i opšte dostupnim podacima o preuzetim rizicima osiguranja. </w:t>
      </w:r>
    </w:p>
    <w:p w14:paraId="555CA307" w14:textId="77777777" w:rsidR="00156CA7" w:rsidRPr="00397F62" w:rsidRDefault="00156CA7" w:rsidP="00C4123F">
      <w:pPr>
        <w:spacing w:after="0" w:line="240" w:lineRule="auto"/>
        <w:jc w:val="both"/>
        <w:rPr>
          <w:rFonts w:ascii="Times New Roman" w:hAnsi="Times New Roman" w:cs="Times New Roman"/>
          <w:sz w:val="24"/>
          <w:szCs w:val="24"/>
        </w:rPr>
      </w:pPr>
    </w:p>
    <w:p w14:paraId="5DE722ED" w14:textId="77777777" w:rsidR="00156CA7" w:rsidRPr="00397F62" w:rsidRDefault="00156CA7" w:rsidP="00C4123F">
      <w:pPr>
        <w:pStyle w:val="ListParagraph"/>
        <w:numPr>
          <w:ilvl w:val="0"/>
          <w:numId w:val="1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obračunava tehničke rezerve na razborit, pouzdan i objektivan način.</w:t>
      </w:r>
    </w:p>
    <w:p w14:paraId="0733C0B5" w14:textId="77777777" w:rsidR="00156CA7" w:rsidRPr="00397F62" w:rsidRDefault="00156CA7" w:rsidP="00C4123F">
      <w:pPr>
        <w:spacing w:after="0" w:line="240" w:lineRule="auto"/>
        <w:jc w:val="both"/>
        <w:rPr>
          <w:rFonts w:ascii="Times New Roman" w:hAnsi="Times New Roman" w:cs="Times New Roman"/>
          <w:sz w:val="24"/>
          <w:szCs w:val="24"/>
        </w:rPr>
      </w:pPr>
    </w:p>
    <w:p w14:paraId="677494BA" w14:textId="6F9B3D06" w:rsidR="00156CA7" w:rsidRPr="00397F62" w:rsidRDefault="00156CA7" w:rsidP="00C4123F">
      <w:pPr>
        <w:pStyle w:val="ListParagraph"/>
        <w:numPr>
          <w:ilvl w:val="0"/>
          <w:numId w:val="1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Društvo za osiguranje dužno je da obračunava tehničke rezerve u skladu sa st. 1 do 4 ovog člana, uzimajući u obzir načela iz člana 122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zakona, u skladu sa Uredbom (EU) br. 2015/35 i drugim propisima i tehničkim standardima Evropske Komisije donijetim na osnovu Direktive 2009/138/EC. </w:t>
      </w:r>
    </w:p>
    <w:p w14:paraId="7E7A8D84" w14:textId="77777777" w:rsidR="00156CA7" w:rsidRPr="00397F62" w:rsidRDefault="00156CA7" w:rsidP="00C4123F">
      <w:pPr>
        <w:spacing w:after="0" w:line="240" w:lineRule="auto"/>
        <w:jc w:val="both"/>
        <w:rPr>
          <w:rFonts w:ascii="Times New Roman" w:hAnsi="Times New Roman" w:cs="Times New Roman"/>
          <w:sz w:val="24"/>
          <w:szCs w:val="24"/>
        </w:rPr>
      </w:pPr>
    </w:p>
    <w:p w14:paraId="3E93FB03"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Obračun tehničkih rezervi</w:t>
      </w:r>
    </w:p>
    <w:p w14:paraId="0F30F21F" w14:textId="698AB700"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124</w:t>
      </w:r>
    </w:p>
    <w:p w14:paraId="63C53AA5" w14:textId="77176E26" w:rsidR="00156CA7" w:rsidRPr="00397F62" w:rsidRDefault="00156CA7" w:rsidP="00C4123F">
      <w:pPr>
        <w:pStyle w:val="ListParagraph"/>
        <w:numPr>
          <w:ilvl w:val="0"/>
          <w:numId w:val="1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Vrijednost tehničkih rezervi jednaka je zbiru najbolje procjene iz člana 125 i margine rizika iz člana 126 ovog zakona. </w:t>
      </w:r>
    </w:p>
    <w:p w14:paraId="2067AC4D" w14:textId="77777777" w:rsidR="00156CA7" w:rsidRPr="00397F62" w:rsidRDefault="00156CA7" w:rsidP="00C4123F">
      <w:pPr>
        <w:spacing w:after="0" w:line="240" w:lineRule="auto"/>
        <w:jc w:val="both"/>
        <w:rPr>
          <w:rFonts w:ascii="Times New Roman" w:hAnsi="Times New Roman" w:cs="Times New Roman"/>
          <w:sz w:val="24"/>
          <w:szCs w:val="24"/>
        </w:rPr>
      </w:pPr>
    </w:p>
    <w:p w14:paraId="4449D014" w14:textId="2D6EF1CB" w:rsidR="00156CA7" w:rsidRPr="00397F62" w:rsidRDefault="00156CA7" w:rsidP="00C4123F">
      <w:pPr>
        <w:pStyle w:val="ListParagraph"/>
        <w:numPr>
          <w:ilvl w:val="0"/>
          <w:numId w:val="1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w:t>
      </w:r>
      <w:r w:rsidR="00655610" w:rsidRPr="00397F62">
        <w:rPr>
          <w:rFonts w:ascii="Times New Roman" w:hAnsi="Times New Roman" w:cs="Times New Roman"/>
          <w:sz w:val="24"/>
          <w:szCs w:val="24"/>
        </w:rPr>
        <w:t xml:space="preserve"> posebno</w:t>
      </w:r>
      <w:r w:rsidRPr="00397F62">
        <w:rPr>
          <w:rFonts w:ascii="Times New Roman" w:hAnsi="Times New Roman" w:cs="Times New Roman"/>
          <w:sz w:val="24"/>
          <w:szCs w:val="24"/>
        </w:rPr>
        <w:t xml:space="preserve"> obračunava najbolju procjenu i marginu rizika. </w:t>
      </w:r>
    </w:p>
    <w:p w14:paraId="5EC05B64" w14:textId="77777777" w:rsidR="00156CA7" w:rsidRPr="00397F62" w:rsidRDefault="00156CA7" w:rsidP="00C4123F">
      <w:pPr>
        <w:spacing w:after="0" w:line="240" w:lineRule="auto"/>
        <w:jc w:val="both"/>
        <w:rPr>
          <w:rFonts w:ascii="Times New Roman" w:hAnsi="Times New Roman" w:cs="Times New Roman"/>
          <w:sz w:val="24"/>
          <w:szCs w:val="24"/>
        </w:rPr>
      </w:pPr>
    </w:p>
    <w:p w14:paraId="147EFA26" w14:textId="6B9A68EA" w:rsidR="00156CA7" w:rsidRPr="00397F62" w:rsidRDefault="00156CA7" w:rsidP="00C4123F">
      <w:pPr>
        <w:pStyle w:val="ListParagraph"/>
        <w:numPr>
          <w:ilvl w:val="0"/>
          <w:numId w:val="1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Izuzetno od st. 1 i 2 ovog člana, kada se budući novčani tokovi povezani sa obavezama iz osiguranja mogu pouzdano kopirati upotrebom finansijskog instrumenta za koje postoji pouzdana i dostupna tržišna vrijednost, vrijednost tehničkih rezervi povezanih sa tim budućim novčanim tokovima određuje se na osnovu tržišne vrijednosti tih instrumenata, i u tom slučaju, nije potrebno vršiti </w:t>
      </w:r>
      <w:r w:rsidR="00655610" w:rsidRPr="00397F62">
        <w:rPr>
          <w:rFonts w:ascii="Times New Roman" w:hAnsi="Times New Roman" w:cs="Times New Roman"/>
          <w:sz w:val="24"/>
          <w:szCs w:val="24"/>
        </w:rPr>
        <w:t>po</w:t>
      </w:r>
      <w:r w:rsidRPr="00397F62">
        <w:rPr>
          <w:rFonts w:ascii="Times New Roman" w:hAnsi="Times New Roman" w:cs="Times New Roman"/>
          <w:sz w:val="24"/>
          <w:szCs w:val="24"/>
        </w:rPr>
        <w:t xml:space="preserve">sebne obračune najbolje procjene i margine rizika.   </w:t>
      </w:r>
    </w:p>
    <w:p w14:paraId="664F5014" w14:textId="77777777" w:rsidR="00156CA7" w:rsidRPr="00397F62" w:rsidRDefault="00156CA7" w:rsidP="00C4123F">
      <w:pPr>
        <w:spacing w:after="0" w:line="240" w:lineRule="auto"/>
        <w:jc w:val="center"/>
        <w:rPr>
          <w:rFonts w:ascii="Times New Roman" w:hAnsi="Times New Roman" w:cs="Times New Roman"/>
          <w:i/>
          <w:sz w:val="24"/>
          <w:szCs w:val="24"/>
        </w:rPr>
      </w:pPr>
    </w:p>
    <w:p w14:paraId="0BC00C06"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Najbolja procjena</w:t>
      </w:r>
    </w:p>
    <w:p w14:paraId="619A0636"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Član 125</w:t>
      </w:r>
    </w:p>
    <w:p w14:paraId="003959C1" w14:textId="10FC4BC5" w:rsidR="00A70E5C" w:rsidRPr="00397F62" w:rsidRDefault="00A70E5C" w:rsidP="00C4123F">
      <w:pPr>
        <w:pStyle w:val="ListParagraph"/>
        <w:numPr>
          <w:ilvl w:val="0"/>
          <w:numId w:val="1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Najbolja procjena predstavlja vjerovatnoćom ponderisani prosjek budućih novčanih tokova, uzimajući u obzir vremensku vrijednost novca (sadašnja vrijednost očekivanih budućih novčanih tokova).  Za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 xml:space="preserve"> sadašnje vrijednosti očekivanih budućih novčanih tokova  upotrebljava se relevantna vremenska struktura bezrizičnih kamatnih stopa.</w:t>
      </w:r>
    </w:p>
    <w:p w14:paraId="6534DF9D" w14:textId="77777777" w:rsidR="00156CA7" w:rsidRPr="00397F62" w:rsidRDefault="00156CA7" w:rsidP="00C4123F">
      <w:pPr>
        <w:spacing w:after="0" w:line="240" w:lineRule="auto"/>
        <w:jc w:val="both"/>
        <w:rPr>
          <w:rFonts w:ascii="Times New Roman" w:hAnsi="Times New Roman" w:cs="Times New Roman"/>
          <w:sz w:val="24"/>
          <w:szCs w:val="24"/>
        </w:rPr>
      </w:pPr>
    </w:p>
    <w:p w14:paraId="387384D8" w14:textId="77777777" w:rsidR="00156CA7" w:rsidRPr="00397F62" w:rsidRDefault="00156CA7" w:rsidP="00C4123F">
      <w:pPr>
        <w:pStyle w:val="ListParagraph"/>
        <w:numPr>
          <w:ilvl w:val="0"/>
          <w:numId w:val="1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Obračun najbolje procjene zasniva se na najnovijim i vjerodostojnim informacijama i realnim pretpostavkama, koristeći odgovarajuće, primjenjive i relevantne aktuarske i statističke metode.</w:t>
      </w:r>
    </w:p>
    <w:p w14:paraId="42BC2125" w14:textId="77777777" w:rsidR="00156CA7" w:rsidRPr="00397F62" w:rsidRDefault="00156CA7" w:rsidP="00C4123F">
      <w:pPr>
        <w:spacing w:after="0" w:line="240" w:lineRule="auto"/>
        <w:jc w:val="both"/>
        <w:rPr>
          <w:rFonts w:ascii="Times New Roman" w:hAnsi="Times New Roman" w:cs="Times New Roman"/>
          <w:sz w:val="24"/>
          <w:szCs w:val="24"/>
        </w:rPr>
      </w:pPr>
    </w:p>
    <w:p w14:paraId="465057A4" w14:textId="77777777" w:rsidR="00156CA7" w:rsidRPr="00397F62" w:rsidRDefault="00156CA7" w:rsidP="00C4123F">
      <w:pPr>
        <w:pStyle w:val="ListParagraph"/>
        <w:numPr>
          <w:ilvl w:val="0"/>
          <w:numId w:val="1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Projekcija novčanog toka koja se upotrebljava u obračunu najbolje procjene mora uzeti u obzir sve novčane prilive i odlive koji proizilaze iz obaveza iz ugovora o osiguranju tokom njihovog trajanja.  </w:t>
      </w:r>
    </w:p>
    <w:p w14:paraId="133F0832" w14:textId="77777777" w:rsidR="00156CA7" w:rsidRPr="00397F62" w:rsidRDefault="00156CA7" w:rsidP="00C4123F">
      <w:pPr>
        <w:spacing w:after="0" w:line="240" w:lineRule="auto"/>
        <w:jc w:val="both"/>
        <w:rPr>
          <w:rFonts w:ascii="Times New Roman" w:hAnsi="Times New Roman" w:cs="Times New Roman"/>
          <w:sz w:val="24"/>
          <w:szCs w:val="24"/>
        </w:rPr>
      </w:pPr>
    </w:p>
    <w:p w14:paraId="742A22EE" w14:textId="171E6F2C" w:rsidR="00156CA7" w:rsidRPr="00397F62" w:rsidRDefault="00156CA7" w:rsidP="00C4123F">
      <w:pPr>
        <w:pStyle w:val="ListParagraph"/>
        <w:numPr>
          <w:ilvl w:val="0"/>
          <w:numId w:val="1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Najbolja procjena obračunava se na bruto osnovi, bez umanjenja za iznose koji se mogu naplatiti po osnovu ugovora o reosiguranju ili od subjekata posebne namjene koji se moraju obračunavati u skladu sa članom 134 ovog zakona.</w:t>
      </w:r>
    </w:p>
    <w:p w14:paraId="0F8AEA38" w14:textId="77777777" w:rsidR="00156CA7" w:rsidRPr="00397F62" w:rsidRDefault="00156CA7" w:rsidP="00C4123F">
      <w:pPr>
        <w:spacing w:after="0" w:line="240" w:lineRule="auto"/>
        <w:jc w:val="both"/>
        <w:rPr>
          <w:rFonts w:ascii="Times New Roman" w:hAnsi="Times New Roman" w:cs="Times New Roman"/>
          <w:sz w:val="24"/>
          <w:szCs w:val="24"/>
        </w:rPr>
      </w:pPr>
    </w:p>
    <w:p w14:paraId="6A3074AF" w14:textId="5771FA62" w:rsidR="00156CA7" w:rsidRPr="00397F62" w:rsidRDefault="00156CA7" w:rsidP="00C4123F">
      <w:pPr>
        <w:pStyle w:val="ListParagraph"/>
        <w:numPr>
          <w:ilvl w:val="0"/>
          <w:numId w:val="1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Prilikom obračuna najbolje procjene iz stava 1 ovog člana društvo za osiguranje dužno je da koristi tehničke informacije koje se odnose na relevantne vremenske strukture bezrizičnih kamatnih stopa koje objavljuje EIOPA. </w:t>
      </w:r>
    </w:p>
    <w:p w14:paraId="5FF95F20" w14:textId="77777777" w:rsidR="00156CA7" w:rsidRPr="00397F62" w:rsidRDefault="00156CA7" w:rsidP="00C4123F">
      <w:pPr>
        <w:spacing w:after="0" w:line="240" w:lineRule="auto"/>
        <w:jc w:val="center"/>
        <w:rPr>
          <w:rFonts w:ascii="Times New Roman" w:hAnsi="Times New Roman" w:cs="Times New Roman"/>
          <w:b/>
          <w:sz w:val="24"/>
          <w:szCs w:val="24"/>
        </w:rPr>
      </w:pPr>
    </w:p>
    <w:p w14:paraId="7CC32AA2"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Margina rizika</w:t>
      </w:r>
    </w:p>
    <w:p w14:paraId="66478B26"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126</w:t>
      </w:r>
    </w:p>
    <w:p w14:paraId="61B22C36" w14:textId="77777777" w:rsidR="00156CA7" w:rsidRPr="00397F62" w:rsidRDefault="00156CA7" w:rsidP="00C4123F">
      <w:pPr>
        <w:pStyle w:val="ListParagraph"/>
        <w:numPr>
          <w:ilvl w:val="0"/>
          <w:numId w:val="11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Margina rizika obračunava se na način da obezbijedi da vrijednost tehničkih rezervi bude jednaka iznosu koji bi drugo društvo za osiguranje zahtijevalo za preuzimanje i ispunjavanje obaveza iz zaključenih ugovora o osiguranju. </w:t>
      </w:r>
    </w:p>
    <w:p w14:paraId="0B56F3AE" w14:textId="77777777" w:rsidR="00156CA7" w:rsidRPr="00397F62" w:rsidRDefault="00156CA7" w:rsidP="00C4123F">
      <w:pPr>
        <w:spacing w:after="0" w:line="240" w:lineRule="auto"/>
        <w:jc w:val="both"/>
        <w:rPr>
          <w:rFonts w:ascii="Times New Roman" w:hAnsi="Times New Roman" w:cs="Times New Roman"/>
          <w:sz w:val="24"/>
          <w:szCs w:val="24"/>
        </w:rPr>
      </w:pPr>
    </w:p>
    <w:p w14:paraId="21CF0872" w14:textId="77777777" w:rsidR="00156CA7" w:rsidRPr="00397F62" w:rsidRDefault="00156CA7" w:rsidP="00C4123F">
      <w:pPr>
        <w:pStyle w:val="ListParagraph"/>
        <w:numPr>
          <w:ilvl w:val="0"/>
          <w:numId w:val="11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Margina rizika obračunava se određivanjem troška raspolaganja prihvatljivim sopstvenim sredstvima koja su jednaka zahtijevanom solventnom kapitalu potrebnom za ispunjenje obaveza iz ugovora o osiguranju tokom trajanja tih obaveza. </w:t>
      </w:r>
    </w:p>
    <w:p w14:paraId="1E83B3AA" w14:textId="77777777" w:rsidR="00156CA7" w:rsidRPr="00397F62" w:rsidRDefault="00156CA7" w:rsidP="00C4123F">
      <w:pPr>
        <w:spacing w:after="0" w:line="240" w:lineRule="auto"/>
        <w:jc w:val="both"/>
        <w:rPr>
          <w:rFonts w:ascii="Times New Roman" w:hAnsi="Times New Roman" w:cs="Times New Roman"/>
          <w:sz w:val="24"/>
          <w:szCs w:val="24"/>
        </w:rPr>
      </w:pPr>
    </w:p>
    <w:p w14:paraId="3D9047B7" w14:textId="77777777" w:rsidR="00156CA7" w:rsidRPr="00397F62" w:rsidRDefault="00156CA7" w:rsidP="00C4123F">
      <w:pPr>
        <w:pStyle w:val="ListParagraph"/>
        <w:numPr>
          <w:ilvl w:val="0"/>
          <w:numId w:val="11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je dužno da, u određivanju troška raspolaganja prihvatljivim sopstvenim sredstvima, upotrebljava stopu troška kapitala koja je utvrđena Uredbom (EU) br. 2015/35. </w:t>
      </w:r>
    </w:p>
    <w:p w14:paraId="46E5678E" w14:textId="77777777" w:rsidR="00156CA7" w:rsidRPr="00397F62" w:rsidRDefault="00156CA7" w:rsidP="00C4123F">
      <w:pPr>
        <w:spacing w:after="0" w:line="240" w:lineRule="auto"/>
        <w:jc w:val="both"/>
        <w:rPr>
          <w:rFonts w:ascii="Times New Roman" w:hAnsi="Times New Roman" w:cs="Times New Roman"/>
          <w:sz w:val="24"/>
          <w:szCs w:val="24"/>
        </w:rPr>
      </w:pPr>
    </w:p>
    <w:p w14:paraId="69C2957D"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Ekstrapolacija relevantne vremenske strukture bezrizičnih kamatnih stopa</w:t>
      </w:r>
    </w:p>
    <w:p w14:paraId="68EDD39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Član 127</w:t>
      </w:r>
    </w:p>
    <w:p w14:paraId="06DC543B" w14:textId="059B95FF" w:rsidR="00156CA7" w:rsidRPr="00397F62" w:rsidRDefault="00156CA7" w:rsidP="00C4123F">
      <w:pPr>
        <w:pStyle w:val="ListParagraph"/>
        <w:numPr>
          <w:ilvl w:val="0"/>
          <w:numId w:val="1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Prilikom određivanja relevantne vremenske strukture bezrizičnih kamatnih stopa iz člana 125 stav 1 ovog zakona koriste se informacije koje proizilaze iz odgovarajućih finansijskih instrumenata. Prilikom navedenog određivanja uzimaju se u obzir relevantni finansijski instrumenti sa dospjećima kada su tržišta za te finansijske instrumente, uključujući obveznice, duboka, likvidna i transparenta.  </w:t>
      </w:r>
    </w:p>
    <w:p w14:paraId="4D980A43" w14:textId="77777777" w:rsidR="00156CA7" w:rsidRPr="00397F62" w:rsidRDefault="00156CA7" w:rsidP="00C4123F">
      <w:pPr>
        <w:spacing w:after="0" w:line="240" w:lineRule="auto"/>
        <w:jc w:val="both"/>
        <w:rPr>
          <w:rFonts w:ascii="Times New Roman" w:hAnsi="Times New Roman" w:cs="Times New Roman"/>
          <w:sz w:val="24"/>
          <w:szCs w:val="24"/>
        </w:rPr>
      </w:pPr>
    </w:p>
    <w:p w14:paraId="5CCE9A55" w14:textId="77777777" w:rsidR="00156CA7" w:rsidRPr="00397F62" w:rsidRDefault="00156CA7" w:rsidP="00C4123F">
      <w:pPr>
        <w:pStyle w:val="ListParagraph"/>
        <w:numPr>
          <w:ilvl w:val="0"/>
          <w:numId w:val="1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Za dospjeća, kada tržišta za relevantne finansijske instrumente, uključujući obveznice, više nijesu duboka, likvidna i transparentna, relevantna struktura bezrizičnih kamatnih stopa se ekstrapolira. </w:t>
      </w:r>
    </w:p>
    <w:p w14:paraId="7D03A197" w14:textId="77777777" w:rsidR="00156CA7" w:rsidRPr="00397F62" w:rsidRDefault="00156CA7" w:rsidP="00C4123F">
      <w:pPr>
        <w:spacing w:after="0" w:line="240" w:lineRule="auto"/>
        <w:jc w:val="both"/>
        <w:rPr>
          <w:rFonts w:ascii="Times New Roman" w:hAnsi="Times New Roman" w:cs="Times New Roman"/>
          <w:sz w:val="24"/>
          <w:szCs w:val="24"/>
        </w:rPr>
      </w:pPr>
    </w:p>
    <w:p w14:paraId="0F5B2195" w14:textId="77777777" w:rsidR="00156CA7" w:rsidRPr="00397F62" w:rsidRDefault="00156CA7" w:rsidP="00C4123F">
      <w:pPr>
        <w:pStyle w:val="ListParagraph"/>
        <w:numPr>
          <w:ilvl w:val="0"/>
          <w:numId w:val="1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Ekstrapolirani dio relevantne vremenske strukture bezrizičnih kamatnih stopa zasniva se na terminskim kamatnim stopama koje glatko konvergiraju od jedne ili više terminskih kamatnih stopa, vezanih za najduža dospjeća relevatnih finansijskih instrumenata, uključujući obveznice, na dubokom, likvidnom i transparentnom tržištu, do konačne terminske kamatne stope.  </w:t>
      </w:r>
    </w:p>
    <w:p w14:paraId="20B46A42" w14:textId="77777777" w:rsidR="00156CA7" w:rsidRPr="00397F62" w:rsidRDefault="00156CA7" w:rsidP="00C4123F">
      <w:pPr>
        <w:spacing w:after="0" w:line="240" w:lineRule="auto"/>
        <w:jc w:val="both"/>
        <w:rPr>
          <w:rFonts w:ascii="Times New Roman" w:hAnsi="Times New Roman" w:cs="Times New Roman"/>
          <w:sz w:val="24"/>
          <w:szCs w:val="24"/>
        </w:rPr>
      </w:pPr>
    </w:p>
    <w:p w14:paraId="445D1734"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 Prilagođavanje za uravnoteženje relevantne vremenske strukture bezrizičnih kamatnih stopa</w:t>
      </w:r>
    </w:p>
    <w:p w14:paraId="42500CB1"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128</w:t>
      </w:r>
    </w:p>
    <w:p w14:paraId="1403C43C" w14:textId="4E7616F7"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može primijeniti prilagođavanje za uravnoteženje relevantne vremenske strukture bezrizičnih kamatnih stopa u obračunu najbolje procjene obaveza iz ugovora o osiguranju </w:t>
      </w:r>
      <w:r w:rsidRPr="00397F62">
        <w:rPr>
          <w:rFonts w:ascii="Times New Roman" w:hAnsi="Times New Roman" w:cs="Times New Roman"/>
          <w:sz w:val="24"/>
          <w:szCs w:val="24"/>
        </w:rPr>
        <w:lastRenderedPageBreak/>
        <w:t>sa karakteristikama životnih osiguranja, uključujući rente iz neživotnih osiguranja, uz prethodn</w:t>
      </w:r>
      <w:r w:rsidR="00643A33" w:rsidRPr="00397F62">
        <w:rPr>
          <w:rFonts w:ascii="Times New Roman" w:hAnsi="Times New Roman" w:cs="Times New Roman"/>
          <w:sz w:val="24"/>
          <w:szCs w:val="24"/>
        </w:rPr>
        <w:t>u saglasnost</w:t>
      </w:r>
      <w:r w:rsidRPr="00397F62">
        <w:rPr>
          <w:rFonts w:ascii="Times New Roman" w:hAnsi="Times New Roman" w:cs="Times New Roman"/>
          <w:sz w:val="24"/>
          <w:szCs w:val="24"/>
        </w:rPr>
        <w:t xml:space="preserve"> Agencije. </w:t>
      </w:r>
    </w:p>
    <w:p w14:paraId="6F8BF4C8" w14:textId="77777777" w:rsidR="00156CA7" w:rsidRPr="00397F62" w:rsidRDefault="00156CA7" w:rsidP="00C4123F">
      <w:pPr>
        <w:spacing w:after="0" w:line="240" w:lineRule="auto"/>
        <w:jc w:val="both"/>
        <w:rPr>
          <w:rFonts w:ascii="Times New Roman" w:hAnsi="Times New Roman" w:cs="Times New Roman"/>
          <w:sz w:val="24"/>
          <w:szCs w:val="24"/>
        </w:rPr>
      </w:pPr>
    </w:p>
    <w:p w14:paraId="673A8554" w14:textId="66466C28"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će, po postupku uređenom propisima Evropske Komsije izdati </w:t>
      </w:r>
      <w:r w:rsidR="00643A33" w:rsidRPr="00397F62">
        <w:rPr>
          <w:rFonts w:ascii="Times New Roman" w:hAnsi="Times New Roman" w:cs="Times New Roman"/>
          <w:sz w:val="24"/>
          <w:szCs w:val="24"/>
        </w:rPr>
        <w:t xml:space="preserve">saglasnost </w:t>
      </w:r>
      <w:r w:rsidRPr="00397F62">
        <w:rPr>
          <w:rFonts w:ascii="Times New Roman" w:hAnsi="Times New Roman" w:cs="Times New Roman"/>
          <w:sz w:val="24"/>
          <w:szCs w:val="24"/>
        </w:rPr>
        <w:t>iz stava 1 ovog člana ako su ispunjeni sljedeći uslovi :</w:t>
      </w:r>
    </w:p>
    <w:p w14:paraId="4B19DE47" w14:textId="77777777" w:rsidR="00156CA7" w:rsidRPr="00397F62" w:rsidRDefault="00156CA7" w:rsidP="00C4123F">
      <w:pPr>
        <w:pStyle w:val="ListParagraph"/>
        <w:numPr>
          <w:ilvl w:val="0"/>
          <w:numId w:val="36"/>
        </w:numPr>
        <w:spacing w:after="0" w:line="240" w:lineRule="auto"/>
        <w:ind w:left="1068"/>
        <w:jc w:val="both"/>
        <w:rPr>
          <w:rFonts w:ascii="Times New Roman" w:hAnsi="Times New Roman" w:cs="Times New Roman"/>
          <w:sz w:val="24"/>
          <w:szCs w:val="24"/>
        </w:rPr>
      </w:pPr>
      <w:r w:rsidRPr="00397F62">
        <w:rPr>
          <w:rFonts w:ascii="Times New Roman" w:hAnsi="Times New Roman" w:cs="Times New Roman"/>
          <w:sz w:val="24"/>
          <w:szCs w:val="24"/>
        </w:rPr>
        <w:t>društvo za osiguranje određuje portfelj imovine sastavljen od obveznica i ostale imovine koja ima slična obilježja novčanih tokova, za pokriće najbolje procjene porfelja obaveza iz ugovora o osiguranju, tokom čitavog trajanja tih obaveza, osim kada nastanu značajna odstupanja očekivanih novčanih tokova tog porfelja imovine u odnosu na očekivane tokove novca porfelja tih obaveza tokom njihovog trajanja;</w:t>
      </w:r>
    </w:p>
    <w:p w14:paraId="3A711FD0" w14:textId="77777777" w:rsidR="00156CA7" w:rsidRPr="00397F62" w:rsidRDefault="00156CA7" w:rsidP="00C4123F">
      <w:pPr>
        <w:numPr>
          <w:ilvl w:val="0"/>
          <w:numId w:val="3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identifikuje i organizuje portfelj obaveza iz ugovora o osiguranju, na koji se primjenjuje prilagođavanje iz stava 1 ovog člana, i određuje im portfelj imovine, te njima upravlja nezavisno od svojih drugih aktivnosti, pri čemu se taj porfelj imovine ne može koristiti za pokriće gubitaka koji proizilaze iz njegovih drugih aktivnosti društva za osiguranje; </w:t>
      </w:r>
    </w:p>
    <w:p w14:paraId="20DE361F" w14:textId="77777777" w:rsidR="00156CA7" w:rsidRPr="00397F62" w:rsidRDefault="00156CA7" w:rsidP="00C4123F">
      <w:pPr>
        <w:pStyle w:val="ListParagraph"/>
        <w:numPr>
          <w:ilvl w:val="0"/>
          <w:numId w:val="36"/>
        </w:numPr>
        <w:spacing w:after="0" w:line="240" w:lineRule="auto"/>
        <w:ind w:left="1068"/>
        <w:jc w:val="both"/>
        <w:rPr>
          <w:rFonts w:ascii="Times New Roman" w:hAnsi="Times New Roman" w:cs="Times New Roman"/>
          <w:sz w:val="24"/>
          <w:szCs w:val="24"/>
        </w:rPr>
      </w:pPr>
      <w:r w:rsidRPr="00397F62">
        <w:rPr>
          <w:rFonts w:ascii="Times New Roman" w:hAnsi="Times New Roman" w:cs="Times New Roman"/>
          <w:sz w:val="24"/>
          <w:szCs w:val="24"/>
        </w:rPr>
        <w:t xml:space="preserve">očekivani novčani tokovi određenog portfelja imovine izražavaju sve novčane tokove portfelja obaveza iz ugovora o osiguranju u istoj valuti, te moguće neusklađenosti ne povećavaju rizike koji su značajni u odnosu na rizike svojstvene poslovima osiguranja, na koje se primjenjuje prilagođavanje iz stava 1 ovog člana; </w:t>
      </w:r>
    </w:p>
    <w:p w14:paraId="07CF08A6" w14:textId="77777777" w:rsidR="00156CA7" w:rsidRPr="00397F62" w:rsidRDefault="00156CA7" w:rsidP="00C4123F">
      <w:pPr>
        <w:numPr>
          <w:ilvl w:val="0"/>
          <w:numId w:val="3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lastRenderedPageBreak/>
        <w:t>po osnovu ugovora iz kojih proizilazi portfelj obaveza nema budućih plaćanja premije;</w:t>
      </w:r>
    </w:p>
    <w:p w14:paraId="2C8B836D" w14:textId="77777777" w:rsidR="00156CA7" w:rsidRPr="00397F62" w:rsidRDefault="00156CA7" w:rsidP="00C4123F">
      <w:pPr>
        <w:pStyle w:val="ListParagraph"/>
        <w:numPr>
          <w:ilvl w:val="0"/>
          <w:numId w:val="36"/>
        </w:numPr>
        <w:spacing w:after="0" w:line="240" w:lineRule="auto"/>
        <w:ind w:left="1068"/>
        <w:jc w:val="both"/>
        <w:rPr>
          <w:rFonts w:ascii="Times New Roman" w:hAnsi="Times New Roman" w:cs="Times New Roman"/>
          <w:sz w:val="24"/>
          <w:szCs w:val="24"/>
        </w:rPr>
      </w:pPr>
      <w:r w:rsidRPr="00397F62">
        <w:rPr>
          <w:rFonts w:ascii="Times New Roman" w:hAnsi="Times New Roman" w:cs="Times New Roman"/>
          <w:sz w:val="24"/>
          <w:szCs w:val="24"/>
        </w:rPr>
        <w:t>jedini preuzeti rizici povezani sa portfeljom obaveza iz ugovora o osiguranju su rizik dugovječnosti, rizik troškova osiguranja, rizik usklađenosti i rizik smrtnosti;</w:t>
      </w:r>
    </w:p>
    <w:p w14:paraId="7F3DAC22" w14:textId="3CD61527" w:rsidR="00156CA7" w:rsidRPr="00397F62" w:rsidRDefault="00156CA7" w:rsidP="00C4123F">
      <w:pPr>
        <w:numPr>
          <w:ilvl w:val="0"/>
          <w:numId w:val="3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kada preuzeti rizik osiguranja povezan sa porfeljom obaveza iz ugovora o osiguranju uključuje rizik smrtnosti, najbolja procjena portfelja obaveza ne povećava se za više od 5% za nepovoljno odstupanje rizika smrtnosti koje se kalibrira u skladu sa članom 149 ovog zakona;</w:t>
      </w:r>
    </w:p>
    <w:p w14:paraId="7C0195C0" w14:textId="083A7387" w:rsidR="00156CA7" w:rsidRPr="00397F62" w:rsidRDefault="00156CA7" w:rsidP="00C4123F">
      <w:pPr>
        <w:pStyle w:val="ListParagraph"/>
        <w:numPr>
          <w:ilvl w:val="0"/>
          <w:numId w:val="36"/>
        </w:numPr>
        <w:spacing w:after="0" w:line="240" w:lineRule="auto"/>
        <w:ind w:left="1068"/>
        <w:jc w:val="both"/>
        <w:rPr>
          <w:rFonts w:ascii="Times New Roman" w:hAnsi="Times New Roman" w:cs="Times New Roman"/>
          <w:sz w:val="24"/>
          <w:szCs w:val="24"/>
        </w:rPr>
      </w:pPr>
      <w:r w:rsidRPr="00397F62">
        <w:rPr>
          <w:rFonts w:ascii="Times New Roman" w:hAnsi="Times New Roman" w:cs="Times New Roman"/>
          <w:sz w:val="24"/>
          <w:szCs w:val="24"/>
        </w:rPr>
        <w:t xml:space="preserve">ugovori na kojima se zasniva porfelj obaveza ne uključuju opcije za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 ili uključuju samo mogućnost otkupa, pri čemu otkupna vrijednost ne prelazi vrijednost imovine vr</w:t>
      </w:r>
      <w:r w:rsidR="00FB3B43" w:rsidRPr="00397F62">
        <w:rPr>
          <w:rFonts w:ascii="Times New Roman" w:hAnsi="Times New Roman" w:cs="Times New Roman"/>
          <w:sz w:val="24"/>
          <w:szCs w:val="24"/>
        </w:rPr>
        <w:t>j</w:t>
      </w:r>
      <w:r w:rsidRPr="00397F62">
        <w:rPr>
          <w:rFonts w:ascii="Times New Roman" w:hAnsi="Times New Roman" w:cs="Times New Roman"/>
          <w:sz w:val="24"/>
          <w:szCs w:val="24"/>
        </w:rPr>
        <w:t xml:space="preserve">ednovane u skladu sa članom 122 ovog zakona za pokriće tih obaveza u trenutku otkupa; </w:t>
      </w:r>
    </w:p>
    <w:p w14:paraId="63DADB43" w14:textId="77777777" w:rsidR="00156CA7" w:rsidRPr="00397F62" w:rsidRDefault="00156CA7" w:rsidP="00C4123F">
      <w:pPr>
        <w:numPr>
          <w:ilvl w:val="0"/>
          <w:numId w:val="3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novčani tokovi određenog portfelja imovine su fiksni i ne mogu biti mijenjani od strane izdavaoca imovine ili bilo koje treće strane;</w:t>
      </w:r>
    </w:p>
    <w:p w14:paraId="5E1A8490" w14:textId="77777777" w:rsidR="00156CA7" w:rsidRPr="00397F62" w:rsidRDefault="00156CA7" w:rsidP="00C4123F">
      <w:pPr>
        <w:pStyle w:val="ListParagraph"/>
        <w:numPr>
          <w:ilvl w:val="0"/>
          <w:numId w:val="36"/>
        </w:numPr>
        <w:tabs>
          <w:tab w:val="left" w:pos="1560"/>
        </w:tabs>
        <w:spacing w:after="0" w:line="240" w:lineRule="auto"/>
        <w:ind w:left="1068"/>
        <w:jc w:val="both"/>
        <w:rPr>
          <w:rFonts w:ascii="Times New Roman" w:hAnsi="Times New Roman" w:cs="Times New Roman"/>
          <w:sz w:val="24"/>
          <w:szCs w:val="24"/>
        </w:rPr>
      </w:pPr>
      <w:r w:rsidRPr="00397F62">
        <w:rPr>
          <w:rFonts w:ascii="Times New Roman" w:hAnsi="Times New Roman" w:cs="Times New Roman"/>
          <w:sz w:val="24"/>
          <w:szCs w:val="24"/>
        </w:rPr>
        <w:t>obaveze iz pojedinog ugovora o osiguranju ne mogu se dijeliti u više djelova prilikom sastavljanja portfelja obaveza u svrhu ovog člana.</w:t>
      </w:r>
    </w:p>
    <w:p w14:paraId="3A5C5F61" w14:textId="77777777" w:rsidR="00156CA7" w:rsidRPr="00397F62" w:rsidRDefault="00156CA7" w:rsidP="00C4123F">
      <w:pPr>
        <w:spacing w:after="0" w:line="240" w:lineRule="auto"/>
        <w:jc w:val="both"/>
        <w:rPr>
          <w:rFonts w:ascii="Times New Roman" w:hAnsi="Times New Roman" w:cs="Times New Roman"/>
          <w:sz w:val="24"/>
          <w:szCs w:val="24"/>
        </w:rPr>
      </w:pPr>
    </w:p>
    <w:p w14:paraId="04C3E8A1" w14:textId="68775703"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ispuni uslove navedene u stavu 2 ovog člana u skladu sa Uredbom (EU) br.</w:t>
      </w:r>
      <w:r w:rsidR="00643A33" w:rsidRPr="00397F62">
        <w:rPr>
          <w:rFonts w:ascii="Times New Roman" w:hAnsi="Times New Roman" w:cs="Times New Roman"/>
          <w:sz w:val="24"/>
          <w:szCs w:val="24"/>
        </w:rPr>
        <w:t xml:space="preserve"> </w:t>
      </w:r>
      <w:r w:rsidRPr="00397F62">
        <w:rPr>
          <w:rFonts w:ascii="Times New Roman" w:hAnsi="Times New Roman" w:cs="Times New Roman"/>
          <w:sz w:val="24"/>
          <w:szCs w:val="24"/>
        </w:rPr>
        <w:t>2015/35.</w:t>
      </w:r>
    </w:p>
    <w:p w14:paraId="6AC01A8A" w14:textId="77777777" w:rsidR="00156CA7" w:rsidRPr="00397F62" w:rsidRDefault="00156CA7" w:rsidP="00C4123F">
      <w:pPr>
        <w:spacing w:after="0" w:line="240" w:lineRule="auto"/>
        <w:jc w:val="both"/>
        <w:rPr>
          <w:rFonts w:ascii="Times New Roman" w:hAnsi="Times New Roman" w:cs="Times New Roman"/>
          <w:sz w:val="24"/>
          <w:szCs w:val="24"/>
        </w:rPr>
      </w:pPr>
    </w:p>
    <w:p w14:paraId="66C706DC" w14:textId="77777777"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Izuzetno od  stava 2 tačka 8, društvo za osiguranje može koristiti imovinu čiji su novčani tokovi zavisni samo od inflacije, ako ta imovina izražava novčane tokove portfelja obaveza osiguranja koji zavise od inflacije. </w:t>
      </w:r>
    </w:p>
    <w:p w14:paraId="7C5F00E2" w14:textId="77777777" w:rsidR="00156CA7" w:rsidRPr="00397F62" w:rsidRDefault="00156CA7" w:rsidP="00C4123F">
      <w:pPr>
        <w:spacing w:after="0" w:line="240" w:lineRule="auto"/>
        <w:jc w:val="both"/>
        <w:rPr>
          <w:rFonts w:ascii="Times New Roman" w:hAnsi="Times New Roman" w:cs="Times New Roman"/>
          <w:sz w:val="24"/>
          <w:szCs w:val="24"/>
        </w:rPr>
      </w:pPr>
    </w:p>
    <w:p w14:paraId="63B1CB92" w14:textId="77777777"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Kada izdavalac ili treća strana imaju pravo na izmjenu novčanih tokova imovine na način da investitor primi dovoljnu naknadu kako bi održao iste novčane tokove prilikom ponovnog ulaganja u imovinu jednakog ili boljeg kreditnog kvaliteta, tada pravo na izmjenu novčanih tokova ne zabranjuje uključivanje te imovine u određeni portfelj u skladu sa stavom 2 tačka 8 ovog člana. </w:t>
      </w:r>
    </w:p>
    <w:p w14:paraId="36DB886A" w14:textId="77777777" w:rsidR="00156CA7" w:rsidRPr="00397F62" w:rsidRDefault="00156CA7" w:rsidP="00C4123F">
      <w:pPr>
        <w:spacing w:after="0" w:line="240" w:lineRule="auto"/>
        <w:jc w:val="both"/>
        <w:rPr>
          <w:rFonts w:ascii="Times New Roman" w:hAnsi="Times New Roman" w:cs="Times New Roman"/>
          <w:sz w:val="24"/>
          <w:szCs w:val="24"/>
        </w:rPr>
      </w:pPr>
    </w:p>
    <w:p w14:paraId="1F0D2553" w14:textId="77777777"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koje primjenjuje prilagođavanje za uravnoteženje vremenske strukture bezrizičnih kamatnih stopa na portfelj svojih obaveza ne može se vratiti pristupu koji ne uključuje ovo prilagođavanje. </w:t>
      </w:r>
    </w:p>
    <w:p w14:paraId="565D9A52" w14:textId="77777777" w:rsidR="00156CA7" w:rsidRPr="00397F62" w:rsidRDefault="00156CA7" w:rsidP="00C4123F">
      <w:pPr>
        <w:spacing w:after="0" w:line="240" w:lineRule="auto"/>
        <w:jc w:val="both"/>
        <w:rPr>
          <w:rFonts w:ascii="Times New Roman" w:hAnsi="Times New Roman" w:cs="Times New Roman"/>
          <w:sz w:val="24"/>
          <w:szCs w:val="24"/>
        </w:rPr>
      </w:pPr>
    </w:p>
    <w:p w14:paraId="5FF62C54" w14:textId="77777777"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Kada društvo za osiguranje koje primjenjuje prilagođavanje iz stava 1 ovog člana nije više u mogućnosti da poštuje uslove iz st. 2 do 4 ovog člana dužno je da, bez odlaganja, o tome obavijesti Agenciju i preduzme potrebne mjere za usklađivanje sa njima. </w:t>
      </w:r>
    </w:p>
    <w:p w14:paraId="020F8BFA" w14:textId="77777777" w:rsidR="00156CA7" w:rsidRPr="00397F62" w:rsidRDefault="00156CA7" w:rsidP="00C4123F">
      <w:pPr>
        <w:spacing w:after="0" w:line="240" w:lineRule="auto"/>
        <w:jc w:val="both"/>
        <w:rPr>
          <w:rFonts w:ascii="Times New Roman" w:hAnsi="Times New Roman" w:cs="Times New Roman"/>
          <w:sz w:val="24"/>
          <w:szCs w:val="24"/>
        </w:rPr>
      </w:pPr>
    </w:p>
    <w:p w14:paraId="2979BA28" w14:textId="062060C6"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Ako se društvo za osiguranje ne uskladi sa uslovima iz stava 2 do 4 ovog člana u roku od </w:t>
      </w:r>
      <w:r w:rsidR="00DB07B7" w:rsidRPr="00397F62">
        <w:rPr>
          <w:rFonts w:ascii="Times New Roman" w:eastAsia="Times New Roman" w:hAnsi="Times New Roman" w:cs="Times New Roman"/>
          <w:color w:val="000000"/>
          <w:sz w:val="24"/>
          <w:szCs w:val="24"/>
          <w:lang w:eastAsia="sr-Latn-ME"/>
        </w:rPr>
        <w:t>6</w:t>
      </w:r>
      <w:r w:rsidR="00905114" w:rsidRPr="00397F62">
        <w:rPr>
          <w:rFonts w:ascii="Times New Roman" w:eastAsia="Times New Roman" w:hAnsi="Times New Roman" w:cs="Times New Roman"/>
          <w:color w:val="000000"/>
          <w:sz w:val="24"/>
          <w:szCs w:val="24"/>
          <w:lang w:eastAsia="sr-Latn-ME"/>
        </w:rPr>
        <w:t xml:space="preserve">0 dana </w:t>
      </w:r>
      <w:r w:rsidRPr="00397F62">
        <w:rPr>
          <w:rFonts w:ascii="Times New Roman" w:hAnsi="Times New Roman" w:cs="Times New Roman"/>
          <w:sz w:val="24"/>
          <w:szCs w:val="24"/>
        </w:rPr>
        <w:t>od dana neusklađenosti, dužno je da prestane da primjenjuje prilagođavanje iz stava 1 ovog člana na sve obaveze iz ugovora o osiguranju u toku naredn</w:t>
      </w:r>
      <w:r w:rsidR="00E873F9" w:rsidRPr="00397F62">
        <w:rPr>
          <w:rFonts w:ascii="Times New Roman" w:hAnsi="Times New Roman" w:cs="Times New Roman"/>
          <w:sz w:val="24"/>
          <w:szCs w:val="24"/>
        </w:rPr>
        <w:t>e dvije godine</w:t>
      </w:r>
      <w:r w:rsidRPr="00397F62">
        <w:rPr>
          <w:rFonts w:ascii="Times New Roman" w:hAnsi="Times New Roman" w:cs="Times New Roman"/>
          <w:sz w:val="24"/>
          <w:szCs w:val="24"/>
        </w:rPr>
        <w:t xml:space="preserve">. </w:t>
      </w:r>
    </w:p>
    <w:p w14:paraId="3DE75D30" w14:textId="77777777" w:rsidR="00156CA7" w:rsidRPr="00397F62" w:rsidRDefault="00156CA7" w:rsidP="00C4123F">
      <w:pPr>
        <w:spacing w:after="0" w:line="240" w:lineRule="auto"/>
        <w:jc w:val="both"/>
        <w:rPr>
          <w:rFonts w:ascii="Times New Roman" w:hAnsi="Times New Roman" w:cs="Times New Roman"/>
          <w:sz w:val="24"/>
          <w:szCs w:val="24"/>
        </w:rPr>
      </w:pPr>
    </w:p>
    <w:p w14:paraId="6FEEBDF2" w14:textId="34961CFE" w:rsidR="00156CA7" w:rsidRPr="00397F62" w:rsidRDefault="00156CA7" w:rsidP="00C4123F">
      <w:pPr>
        <w:pStyle w:val="ListParagraph"/>
        <w:numPr>
          <w:ilvl w:val="0"/>
          <w:numId w:val="1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Prilagođavanje iz stava 1 ovog člana ne smije se primjenjivati na obaveze iz ugovora o osiguranju ako relevantna vremenska struktura bezrizičnih kamatnih stopa u obračunu najbolje procjene za te obaveze uključuje prilagođavanje za volatilnost iz člana 130 ovog zakona.  </w:t>
      </w:r>
    </w:p>
    <w:p w14:paraId="34F9E001" w14:textId="77777777" w:rsidR="00156CA7" w:rsidRPr="00397F62" w:rsidRDefault="00156CA7" w:rsidP="00C4123F">
      <w:pPr>
        <w:spacing w:after="0" w:line="240" w:lineRule="auto"/>
        <w:jc w:val="both"/>
        <w:rPr>
          <w:rFonts w:ascii="Times New Roman" w:hAnsi="Times New Roman" w:cs="Times New Roman"/>
          <w:sz w:val="24"/>
          <w:szCs w:val="24"/>
        </w:rPr>
      </w:pPr>
    </w:p>
    <w:p w14:paraId="0F5E7C91" w14:textId="77777777" w:rsidR="00156CA7" w:rsidRPr="00397F62" w:rsidRDefault="00156CA7" w:rsidP="00C4123F">
      <w:pPr>
        <w:spacing w:after="0" w:line="240" w:lineRule="auto"/>
        <w:jc w:val="both"/>
        <w:rPr>
          <w:rFonts w:ascii="Times New Roman" w:hAnsi="Times New Roman" w:cs="Times New Roman"/>
          <w:sz w:val="24"/>
          <w:szCs w:val="24"/>
        </w:rPr>
      </w:pPr>
    </w:p>
    <w:p w14:paraId="36DD79DA"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 xml:space="preserve">Obračun prilagođavanja za uravnoteženje </w:t>
      </w:r>
      <w:r w:rsidRPr="00397F62">
        <w:rPr>
          <w:rFonts w:ascii="Times New Roman" w:hAnsi="Times New Roman" w:cs="Times New Roman"/>
          <w:b/>
          <w:sz w:val="24"/>
          <w:szCs w:val="24"/>
        </w:rPr>
        <w:t>relevantne vremenske strukture bezrizičnih kamatnih stopa</w:t>
      </w:r>
    </w:p>
    <w:p w14:paraId="69987C5B"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129</w:t>
      </w:r>
    </w:p>
    <w:p w14:paraId="19E798EF" w14:textId="5B55D611" w:rsidR="00156CA7" w:rsidRPr="00397F62" w:rsidRDefault="00156CA7" w:rsidP="00C4123F">
      <w:pPr>
        <w:pStyle w:val="ListParagraph"/>
        <w:numPr>
          <w:ilvl w:val="0"/>
          <w:numId w:val="118"/>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 xml:space="preserve">Prilagođavanje za uravnoteženje iz člana 128 ovog zakona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ava se u skladu sa Uredbom (EU)</w:t>
      </w:r>
      <w:r w:rsidRPr="00397F62">
        <w:rPr>
          <w:rFonts w:ascii="Times New Roman" w:eastAsia="Times New Roman" w:hAnsi="Times New Roman" w:cs="Times New Roman"/>
          <w:color w:val="000000"/>
          <w:sz w:val="24"/>
          <w:szCs w:val="24"/>
          <w:lang w:eastAsia="sr-Latn-ME"/>
        </w:rPr>
        <w:t xml:space="preserve"> br. 2015/35 i sljedećim načelima:</w:t>
      </w:r>
    </w:p>
    <w:p w14:paraId="64E2D58D" w14:textId="77777777" w:rsidR="00156CA7" w:rsidRPr="00397F62" w:rsidRDefault="00156CA7" w:rsidP="00C4123F">
      <w:pPr>
        <w:pStyle w:val="ListParagraph"/>
        <w:numPr>
          <w:ilvl w:val="0"/>
          <w:numId w:val="38"/>
        </w:numPr>
        <w:shd w:val="clear" w:color="auto" w:fill="FFFFFF"/>
        <w:spacing w:after="0" w:line="240" w:lineRule="auto"/>
        <w:ind w:left="993" w:hanging="284"/>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Prilagođavanje za </w:t>
      </w:r>
      <w:r w:rsidRPr="00397F62">
        <w:rPr>
          <w:rFonts w:ascii="Times New Roman" w:hAnsi="Times New Roman" w:cs="Times New Roman"/>
          <w:sz w:val="24"/>
          <w:szCs w:val="24"/>
        </w:rPr>
        <w:t>uravnoteženje</w:t>
      </w:r>
      <w:r w:rsidRPr="00397F62">
        <w:rPr>
          <w:rFonts w:ascii="Times New Roman" w:eastAsia="Times New Roman" w:hAnsi="Times New Roman" w:cs="Times New Roman"/>
          <w:color w:val="000000"/>
          <w:sz w:val="24"/>
          <w:szCs w:val="24"/>
          <w:lang w:eastAsia="sr-Latn-ME"/>
        </w:rPr>
        <w:t xml:space="preserve"> mora biti jednako razlici sljedećeg:</w:t>
      </w:r>
    </w:p>
    <w:p w14:paraId="6D275C0F" w14:textId="456EBAD7" w:rsidR="00156CA7" w:rsidRPr="00397F62" w:rsidRDefault="00156CA7" w:rsidP="00C4123F">
      <w:pPr>
        <w:pStyle w:val="ListParagraph"/>
        <w:numPr>
          <w:ilvl w:val="0"/>
          <w:numId w:val="37"/>
        </w:numPr>
        <w:shd w:val="clear" w:color="auto" w:fill="FFFFFF"/>
        <w:spacing w:after="0" w:line="240" w:lineRule="auto"/>
        <w:ind w:left="1276" w:hanging="283"/>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godišnje efektivne kamatne stope koja je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ata kao jedinstvena diskontna kamatna stopa, koja omogućava da vrijednost novčanih tokova portfelja obaveza iz ugovora o osiguranju na koje </w:t>
      </w:r>
      <w:r w:rsidRPr="00397F62">
        <w:rPr>
          <w:rFonts w:ascii="Times New Roman" w:eastAsia="Times New Roman" w:hAnsi="Times New Roman" w:cs="Times New Roman"/>
          <w:color w:val="000000"/>
          <w:sz w:val="24"/>
          <w:szCs w:val="24"/>
          <w:lang w:eastAsia="sr-Latn-ME"/>
        </w:rPr>
        <w:lastRenderedPageBreak/>
        <w:t>se ona primijeni odgovara vrijednosti portfelja određene imovine koja je vr</w:t>
      </w:r>
      <w:r w:rsidR="00FB3B43" w:rsidRPr="00397F62">
        <w:rPr>
          <w:rFonts w:ascii="Times New Roman" w:eastAsia="Times New Roman" w:hAnsi="Times New Roman" w:cs="Times New Roman"/>
          <w:color w:val="000000"/>
          <w:sz w:val="24"/>
          <w:szCs w:val="24"/>
          <w:lang w:eastAsia="sr-Latn-ME"/>
        </w:rPr>
        <w:t>j</w:t>
      </w:r>
      <w:r w:rsidRPr="00397F62">
        <w:rPr>
          <w:rFonts w:ascii="Times New Roman" w:eastAsia="Times New Roman" w:hAnsi="Times New Roman" w:cs="Times New Roman"/>
          <w:color w:val="000000"/>
          <w:sz w:val="24"/>
          <w:szCs w:val="24"/>
          <w:lang w:eastAsia="sr-Latn-ME"/>
        </w:rPr>
        <w:t xml:space="preserve">ednovana u skladu sa članom 122 </w:t>
      </w:r>
      <w:r w:rsidR="008311E3" w:rsidRPr="00397F62">
        <w:rPr>
          <w:rFonts w:ascii="Times New Roman" w:eastAsia="Times New Roman" w:hAnsi="Times New Roman" w:cs="Times New Roman"/>
          <w:color w:val="000000"/>
          <w:sz w:val="24"/>
          <w:szCs w:val="24"/>
          <w:lang w:eastAsia="sr-Latn-ME"/>
        </w:rPr>
        <w:t>ovog</w:t>
      </w:r>
      <w:r w:rsidRPr="00397F62">
        <w:rPr>
          <w:rFonts w:ascii="Times New Roman" w:eastAsia="Times New Roman" w:hAnsi="Times New Roman" w:cs="Times New Roman"/>
          <w:color w:val="000000"/>
          <w:sz w:val="24"/>
          <w:szCs w:val="24"/>
          <w:lang w:eastAsia="sr-Latn-ME"/>
        </w:rPr>
        <w:t xml:space="preserve"> zakona;</w:t>
      </w:r>
    </w:p>
    <w:p w14:paraId="1A03A37D" w14:textId="4BBA114F" w:rsidR="00156CA7" w:rsidRPr="00397F62" w:rsidRDefault="00156CA7" w:rsidP="00C4123F">
      <w:pPr>
        <w:pStyle w:val="ListParagraph"/>
        <w:numPr>
          <w:ilvl w:val="0"/>
          <w:numId w:val="37"/>
        </w:numPr>
        <w:shd w:val="clear" w:color="auto" w:fill="FFFFFF"/>
        <w:spacing w:after="0" w:line="240" w:lineRule="auto"/>
        <w:ind w:left="1276" w:hanging="283"/>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godišnje efektivne kamatne stope koja je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ata kao jedinstvena diskontna kamatna stopa, koja omogućava da vrijednost novčanih tokova portfelja obaveza iz ugovora o osiguranju na koje se ona primijeni odgovara vrijednosti najbolje procjene portfelja obaveza iz ugovora o osiguranju upotrebljavajući osnovnu vremensku strukturu bezrizičnih kamatnih stopa.</w:t>
      </w:r>
    </w:p>
    <w:p w14:paraId="18A3A597" w14:textId="77777777" w:rsidR="00156CA7" w:rsidRPr="00397F62" w:rsidRDefault="00156CA7" w:rsidP="00C4123F">
      <w:pPr>
        <w:shd w:val="clear" w:color="auto" w:fill="FFFFFF"/>
        <w:spacing w:after="0" w:line="240" w:lineRule="auto"/>
        <w:ind w:left="993" w:hanging="285"/>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Prilagođavanje za </w:t>
      </w:r>
      <w:r w:rsidRPr="00397F62">
        <w:rPr>
          <w:rFonts w:ascii="Times New Roman" w:hAnsi="Times New Roman" w:cs="Times New Roman"/>
          <w:sz w:val="24"/>
          <w:szCs w:val="24"/>
        </w:rPr>
        <w:t>uravnoteženje</w:t>
      </w:r>
      <w:r w:rsidRPr="00397F62">
        <w:rPr>
          <w:rFonts w:ascii="Times New Roman" w:eastAsia="Times New Roman" w:hAnsi="Times New Roman" w:cs="Times New Roman"/>
          <w:color w:val="000000"/>
          <w:sz w:val="24"/>
          <w:szCs w:val="24"/>
          <w:lang w:eastAsia="sr-Latn-ME"/>
        </w:rPr>
        <w:t xml:space="preserve"> ne smije uključivati osnovni raspon koji odražava rizike koje je preuzelo društvo za osiguranje; </w:t>
      </w:r>
    </w:p>
    <w:p w14:paraId="591447A7" w14:textId="77777777" w:rsidR="00156CA7" w:rsidRPr="00397F62" w:rsidRDefault="00156CA7" w:rsidP="00C4123F">
      <w:pPr>
        <w:shd w:val="clear" w:color="auto" w:fill="FFFFFF"/>
        <w:spacing w:after="0" w:line="240" w:lineRule="auto"/>
        <w:ind w:left="993" w:hanging="285"/>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Izuzetno od tačke 1 ovog stava, osnovni raspon se mora povećati kako bi se obezbijedilo da prilagođavanje za imovinu kreditnog kvaliteta ispod investicionog nivoa nije veće od prilagođavanja za imovinu kreditnog kvaliteta investicionog nivoa jednakog trajanja i vrste imovine;</w:t>
      </w:r>
    </w:p>
    <w:p w14:paraId="7A0DBB8A" w14:textId="77777777" w:rsidR="00156CA7" w:rsidRPr="00397F62" w:rsidRDefault="00156CA7" w:rsidP="00C4123F">
      <w:pPr>
        <w:shd w:val="clear" w:color="auto" w:fill="FFFFFF"/>
        <w:spacing w:after="0" w:line="240" w:lineRule="auto"/>
        <w:ind w:left="993" w:hanging="285"/>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Upoređivanje spoljnih procjena kreditnog rizika kod obračuna prilagođavanja za usklađivanje mora biti u skladu s Uredbom (EU) br. 2015/35.</w:t>
      </w:r>
    </w:p>
    <w:p w14:paraId="7BE09038"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1C60309C" w14:textId="46C57DA6" w:rsidR="00156CA7" w:rsidRPr="00397F62" w:rsidRDefault="00156CA7" w:rsidP="00C4123F">
      <w:pPr>
        <w:pStyle w:val="ListParagraph"/>
        <w:numPr>
          <w:ilvl w:val="0"/>
          <w:numId w:val="118"/>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je dužno u obračunu prilagođavanja za </w:t>
      </w:r>
      <w:r w:rsidRPr="00397F62">
        <w:rPr>
          <w:rFonts w:ascii="Times New Roman" w:hAnsi="Times New Roman" w:cs="Times New Roman"/>
          <w:sz w:val="24"/>
          <w:szCs w:val="24"/>
        </w:rPr>
        <w:t>uravnoteženje</w:t>
      </w:r>
      <w:r w:rsidRPr="00397F62">
        <w:rPr>
          <w:rFonts w:ascii="Times New Roman" w:eastAsia="Times New Roman" w:hAnsi="Times New Roman" w:cs="Times New Roman"/>
          <w:color w:val="000000"/>
          <w:sz w:val="24"/>
          <w:szCs w:val="24"/>
          <w:lang w:eastAsia="sr-Latn-ME"/>
        </w:rPr>
        <w:t xml:space="preserve"> iz člana 128 ovog zakona koristi tehničke informacije koje objavljuje EIOPA za svako relevantno trajanje, kreditni rejting i vrstu imovine. </w:t>
      </w:r>
    </w:p>
    <w:p w14:paraId="31358ABE"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i/>
          <w:iCs/>
          <w:color w:val="000000"/>
          <w:sz w:val="24"/>
          <w:szCs w:val="24"/>
          <w:lang w:eastAsia="sr-Latn-ME"/>
        </w:rPr>
      </w:pPr>
    </w:p>
    <w:p w14:paraId="6E186C18" w14:textId="5E55D1CA"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 xml:space="preserve">Prilagođavanje za volatilnost relevantne vremenske strukture bezrizičnih kamatnih stopa </w:t>
      </w:r>
    </w:p>
    <w:p w14:paraId="39F7C317"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130</w:t>
      </w:r>
    </w:p>
    <w:p w14:paraId="71041242" w14:textId="580152B8" w:rsidR="00156CA7" w:rsidRPr="00397F62" w:rsidRDefault="00156CA7" w:rsidP="00C4123F">
      <w:pPr>
        <w:pStyle w:val="ListParagraph"/>
        <w:numPr>
          <w:ilvl w:val="0"/>
          <w:numId w:val="119"/>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može da koristi prilagođavanje za volatilnost relevantne vremenske strukture bezrizičnih kamatnih stopa u obračunu najbolje procjene iz člana 125 ovog zakona.</w:t>
      </w:r>
    </w:p>
    <w:p w14:paraId="443D6410"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02349DD9" w14:textId="77777777" w:rsidR="00156CA7" w:rsidRPr="00397F62" w:rsidRDefault="00156CA7" w:rsidP="00C4123F">
      <w:pPr>
        <w:pStyle w:val="ListParagraph"/>
        <w:numPr>
          <w:ilvl w:val="0"/>
          <w:numId w:val="119"/>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dužno je da koristi tehničke informacije koje se odnose na prilagođavanje za volatilnost koje objavljuje EIOPA za svako relevantno nacionalno tržište.   </w:t>
      </w:r>
    </w:p>
    <w:p w14:paraId="37982DC1" w14:textId="77777777" w:rsidR="00156CA7" w:rsidRPr="00397F62" w:rsidRDefault="00156CA7" w:rsidP="00C4123F">
      <w:pPr>
        <w:spacing w:after="0" w:line="240" w:lineRule="auto"/>
        <w:jc w:val="both"/>
        <w:rPr>
          <w:rFonts w:ascii="Times New Roman" w:eastAsia="Times New Roman" w:hAnsi="Times New Roman" w:cs="Times New Roman"/>
          <w:color w:val="000000"/>
          <w:sz w:val="24"/>
          <w:szCs w:val="24"/>
          <w:lang w:eastAsia="sr-Latn-ME"/>
        </w:rPr>
      </w:pPr>
    </w:p>
    <w:p w14:paraId="64200720" w14:textId="45CF38A2" w:rsidR="00156CA7" w:rsidRPr="00397F62" w:rsidRDefault="00156CA7" w:rsidP="00C4123F">
      <w:pPr>
        <w:pStyle w:val="ListParagraph"/>
        <w:numPr>
          <w:ilvl w:val="0"/>
          <w:numId w:val="119"/>
        </w:numPr>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Prilagođavanje za volatilnost ne smije se primjenjivati na obaveze iz ugovora o osiguranju ako relevantna vremenska struktura bezrizičnih kamatnih stopa u obračunu najbolje procjene za te obaveze uključuje prilagođavanje za usklađivanje  iz člana 128 ovog zakona.</w:t>
      </w:r>
    </w:p>
    <w:p w14:paraId="3BBE4871" w14:textId="77777777" w:rsidR="00156CA7" w:rsidRPr="00397F62" w:rsidRDefault="00156CA7" w:rsidP="00C4123F">
      <w:pPr>
        <w:spacing w:after="0" w:line="240" w:lineRule="auto"/>
        <w:jc w:val="both"/>
        <w:rPr>
          <w:rFonts w:ascii="Times New Roman" w:eastAsia="Times New Roman" w:hAnsi="Times New Roman" w:cs="Times New Roman"/>
          <w:color w:val="000000"/>
          <w:sz w:val="24"/>
          <w:szCs w:val="24"/>
          <w:lang w:eastAsia="sr-Latn-ME"/>
        </w:rPr>
      </w:pPr>
    </w:p>
    <w:p w14:paraId="3C3A66CF" w14:textId="36B01652" w:rsidR="00156CA7" w:rsidRPr="00397F62" w:rsidRDefault="00156CA7" w:rsidP="00C4123F">
      <w:pPr>
        <w:pStyle w:val="ListParagraph"/>
        <w:numPr>
          <w:ilvl w:val="0"/>
          <w:numId w:val="119"/>
        </w:numPr>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Izuzetno od člana 149 ovog zakona, zahtijevani solventni kapital ne pokriva rizik gubitka osnovnih </w:t>
      </w:r>
      <w:r w:rsidR="002F7650"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koji je posljedica promjena prilagođavanja za volatilnost.</w:t>
      </w:r>
    </w:p>
    <w:p w14:paraId="2786F6EE"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color w:val="000000"/>
          <w:sz w:val="24"/>
          <w:szCs w:val="24"/>
          <w:lang w:eastAsia="sr-Latn-ME"/>
        </w:rPr>
      </w:pPr>
    </w:p>
    <w:p w14:paraId="7FBBD93B"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 xml:space="preserve">Drugi  elementi  obračuna tehničkih rezervi </w:t>
      </w:r>
    </w:p>
    <w:p w14:paraId="6489A54B"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131</w:t>
      </w:r>
    </w:p>
    <w:p w14:paraId="0F9707A4"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 xml:space="preserve">Društvo za osiguranje dužno je da pri obračunu tehničkih rezervi uzme u obzir i: </w:t>
      </w:r>
    </w:p>
    <w:p w14:paraId="300CC671" w14:textId="77777777" w:rsidR="00156CA7" w:rsidRPr="00397F62" w:rsidRDefault="00156CA7" w:rsidP="00C4123F">
      <w:pPr>
        <w:shd w:val="clear" w:color="auto" w:fill="FFFFFF"/>
        <w:spacing w:after="0" w:line="240" w:lineRule="auto"/>
        <w:ind w:left="708"/>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sve troškove koji će nastati ispunjavanjem obaveza iz ugovora o osiguranju;</w:t>
      </w:r>
    </w:p>
    <w:p w14:paraId="7525A8CD" w14:textId="77777777" w:rsidR="00156CA7" w:rsidRPr="00397F62" w:rsidRDefault="00156CA7" w:rsidP="00C4123F">
      <w:pPr>
        <w:shd w:val="clear" w:color="auto" w:fill="FFFFFF"/>
        <w:spacing w:after="0" w:line="240" w:lineRule="auto"/>
        <w:ind w:left="708"/>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inflaciju, uključujući inflaciju troškova i inflaciju iznosa naknade šteta;</w:t>
      </w:r>
    </w:p>
    <w:p w14:paraId="40C9B2D0" w14:textId="4CE3C878" w:rsidR="00156CA7" w:rsidRPr="00397F62" w:rsidRDefault="00156CA7" w:rsidP="00C4123F">
      <w:pPr>
        <w:shd w:val="clear" w:color="auto" w:fill="FFFFFF"/>
        <w:spacing w:after="0" w:line="240" w:lineRule="auto"/>
        <w:ind w:left="851" w:hanging="143"/>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3.sve isplate </w:t>
      </w:r>
      <w:r w:rsidR="003355CC" w:rsidRPr="00397F62">
        <w:rPr>
          <w:rFonts w:ascii="Times New Roman" w:eastAsia="Times New Roman" w:hAnsi="Times New Roman" w:cs="Times New Roman"/>
          <w:color w:val="000000"/>
          <w:sz w:val="24"/>
          <w:szCs w:val="24"/>
          <w:lang w:eastAsia="sr-Latn-ME"/>
        </w:rPr>
        <w:t>ugovornic</w:t>
      </w:r>
      <w:r w:rsidRPr="00397F62">
        <w:rPr>
          <w:rFonts w:ascii="Times New Roman" w:eastAsia="Times New Roman" w:hAnsi="Times New Roman" w:cs="Times New Roman"/>
          <w:color w:val="000000"/>
          <w:sz w:val="24"/>
          <w:szCs w:val="24"/>
          <w:lang w:eastAsia="sr-Latn-ME"/>
        </w:rPr>
        <w:t>ima osiguranja i korisnicima osiguranja, uključujući buduće učešće u dobiti, za koje se očekuje da će ih društvo za osiguranje ostvariti, bez obzira na to jesu li te isplate garantovane, izuzev isplata iz člana 143 ovog zakona.</w:t>
      </w:r>
    </w:p>
    <w:p w14:paraId="14DDB699"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18B2C7AD" w14:textId="7074FC80" w:rsidR="00156CA7" w:rsidRPr="00397F62" w:rsidRDefault="00FB3B43"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Vrjednovanj</w:t>
      </w:r>
      <w:r w:rsidR="00156CA7" w:rsidRPr="00397F62">
        <w:rPr>
          <w:rFonts w:ascii="Times New Roman" w:eastAsia="Times New Roman" w:hAnsi="Times New Roman" w:cs="Times New Roman"/>
          <w:b/>
          <w:iCs/>
          <w:color w:val="000000"/>
          <w:sz w:val="24"/>
          <w:szCs w:val="24"/>
          <w:lang w:eastAsia="sr-Latn-ME"/>
        </w:rPr>
        <w:t>e finansijskih garancija i ugovornih opcija iz ugovora o osiguranju</w:t>
      </w:r>
    </w:p>
    <w:p w14:paraId="1DA30540"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132</w:t>
      </w:r>
    </w:p>
    <w:p w14:paraId="120D3415" w14:textId="77777777" w:rsidR="00156CA7" w:rsidRPr="00397F62" w:rsidRDefault="00156CA7" w:rsidP="00C4123F">
      <w:pPr>
        <w:pStyle w:val="ListParagraph"/>
        <w:numPr>
          <w:ilvl w:val="0"/>
          <w:numId w:val="120"/>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dužno je da prilikom obračuna tehničkih rezervi uzme u obzir vrijednost finansijskih garancija i opcija iz ugovora o osiguranju.</w:t>
      </w:r>
    </w:p>
    <w:p w14:paraId="1F93B637"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00C21262" w14:textId="19742ED7" w:rsidR="00156CA7" w:rsidRPr="00397F62" w:rsidRDefault="00156CA7" w:rsidP="00C4123F">
      <w:pPr>
        <w:pStyle w:val="ListParagraph"/>
        <w:numPr>
          <w:ilvl w:val="0"/>
          <w:numId w:val="120"/>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Sve pretpostavke društva za osiguranje u pogledu vjerovatnoće da </w:t>
      </w:r>
      <w:r w:rsidR="003355CC" w:rsidRPr="00397F62">
        <w:rPr>
          <w:rFonts w:ascii="Times New Roman" w:eastAsia="Times New Roman" w:hAnsi="Times New Roman" w:cs="Times New Roman"/>
          <w:color w:val="000000"/>
          <w:sz w:val="24"/>
          <w:szCs w:val="24"/>
          <w:lang w:eastAsia="sr-Latn-ME"/>
        </w:rPr>
        <w:t>ugovornic</w:t>
      </w:r>
      <w:r w:rsidRPr="00397F62">
        <w:rPr>
          <w:rFonts w:ascii="Times New Roman" w:eastAsia="Times New Roman" w:hAnsi="Times New Roman" w:cs="Times New Roman"/>
          <w:color w:val="000000"/>
          <w:sz w:val="24"/>
          <w:szCs w:val="24"/>
          <w:lang w:eastAsia="sr-Latn-ME"/>
        </w:rPr>
        <w:t>i osiguranja iskoriste svoje ugovorne opcije, uključujući odustanak od osiguranja i otkup, moraju biti realne i zasnovane na sadašnjim i vjerodostojnim informacijama. Društvo za osiguranje dužno je da uzme u obzir, eksplicitno ili implicitno, uticaj izmjena budućih finansijski</w:t>
      </w:r>
      <w:r w:rsidR="00F02D5D" w:rsidRPr="00397F62">
        <w:rPr>
          <w:rFonts w:ascii="Times New Roman" w:eastAsia="Times New Roman" w:hAnsi="Times New Roman" w:cs="Times New Roman"/>
          <w:color w:val="000000"/>
          <w:sz w:val="24"/>
          <w:szCs w:val="24"/>
          <w:lang w:eastAsia="sr-Latn-ME"/>
        </w:rPr>
        <w:t>h</w:t>
      </w:r>
      <w:r w:rsidRPr="00397F62">
        <w:rPr>
          <w:rFonts w:ascii="Times New Roman" w:eastAsia="Times New Roman" w:hAnsi="Times New Roman" w:cs="Times New Roman"/>
          <w:color w:val="000000"/>
          <w:sz w:val="24"/>
          <w:szCs w:val="24"/>
          <w:lang w:eastAsia="sr-Latn-ME"/>
        </w:rPr>
        <w:t xml:space="preserve"> i nefinansijski</w:t>
      </w:r>
      <w:r w:rsidR="00F02D5D" w:rsidRPr="00397F62">
        <w:rPr>
          <w:rFonts w:ascii="Times New Roman" w:eastAsia="Times New Roman" w:hAnsi="Times New Roman" w:cs="Times New Roman"/>
          <w:color w:val="000000"/>
          <w:sz w:val="24"/>
          <w:szCs w:val="24"/>
          <w:lang w:eastAsia="sr-Latn-ME"/>
        </w:rPr>
        <w:t>h</w:t>
      </w:r>
      <w:r w:rsidRPr="00397F62">
        <w:rPr>
          <w:rFonts w:ascii="Times New Roman" w:eastAsia="Times New Roman" w:hAnsi="Times New Roman" w:cs="Times New Roman"/>
          <w:color w:val="000000"/>
          <w:sz w:val="24"/>
          <w:szCs w:val="24"/>
          <w:lang w:eastAsia="sr-Latn-ME"/>
        </w:rPr>
        <w:t xml:space="preserve"> uslov</w:t>
      </w:r>
      <w:r w:rsidR="00F02D5D"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na koriš</w:t>
      </w:r>
      <w:r w:rsidR="006A68E1" w:rsidRPr="00397F62">
        <w:rPr>
          <w:rFonts w:ascii="Times New Roman" w:eastAsia="Times New Roman" w:hAnsi="Times New Roman" w:cs="Times New Roman"/>
          <w:color w:val="000000"/>
          <w:sz w:val="24"/>
          <w:szCs w:val="24"/>
          <w:lang w:eastAsia="sr-Latn-ME"/>
        </w:rPr>
        <w:t>ć</w:t>
      </w:r>
      <w:r w:rsidRPr="00397F62">
        <w:rPr>
          <w:rFonts w:ascii="Times New Roman" w:eastAsia="Times New Roman" w:hAnsi="Times New Roman" w:cs="Times New Roman"/>
          <w:color w:val="000000"/>
          <w:sz w:val="24"/>
          <w:szCs w:val="24"/>
          <w:lang w:eastAsia="sr-Latn-ME"/>
        </w:rPr>
        <w:t>enje tih opcija.</w:t>
      </w:r>
    </w:p>
    <w:p w14:paraId="3047E822"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p>
    <w:p w14:paraId="51A13279"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lastRenderedPageBreak/>
        <w:t xml:space="preserve">Raspoređivanje </w:t>
      </w:r>
    </w:p>
    <w:p w14:paraId="301A344C" w14:textId="77777777" w:rsidR="00156CA7" w:rsidRPr="00397F62" w:rsidRDefault="00156CA7" w:rsidP="00C4123F">
      <w:pPr>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133</w:t>
      </w:r>
    </w:p>
    <w:p w14:paraId="78550BCA"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dužno je da prilikom obračuna tehničkih rezervi rasporedi svoje obaveze iz ugovora o osiguranju u homogene grupe rizika, a najmanje prema vrstama osiguranja u skladu sa Uredbom (EU) br. 2015/35.</w:t>
      </w:r>
    </w:p>
    <w:p w14:paraId="6E9E1031"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40E00AB5"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Iznosi naplativi iz ugovora o reosiguranju i od subjekata posebne namjene</w:t>
      </w:r>
    </w:p>
    <w:p w14:paraId="6E079299"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134</w:t>
      </w:r>
    </w:p>
    <w:p w14:paraId="338FF769"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p>
    <w:p w14:paraId="35134C7D" w14:textId="3684135A" w:rsidR="00156CA7" w:rsidRPr="00397F62" w:rsidRDefault="00156CA7" w:rsidP="00C4123F">
      <w:pPr>
        <w:pStyle w:val="ListParagraph"/>
        <w:numPr>
          <w:ilvl w:val="0"/>
          <w:numId w:val="121"/>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dužno je da obračuna iznose naplative iz ugovora o reosiguranju i od subjekata posebne namjene u skladu s odredbama čl. 123 do 133 ovog zakona.</w:t>
      </w:r>
    </w:p>
    <w:p w14:paraId="406A2CFB"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444C5D4B" w14:textId="77777777" w:rsidR="00156CA7" w:rsidRPr="00397F62" w:rsidRDefault="00156CA7" w:rsidP="00C4123F">
      <w:pPr>
        <w:pStyle w:val="ListParagraph"/>
        <w:numPr>
          <w:ilvl w:val="0"/>
          <w:numId w:val="121"/>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 obračunu iznosa naplativih iz ugovora o reosiguranju i od subjekata posebne namjene, društvo za osiguranje dužno je da uzme u obzir vremensku razliku između naplativih iznosa i direktnih isplata.</w:t>
      </w:r>
    </w:p>
    <w:p w14:paraId="40A3E45B"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6A7C564A" w14:textId="77777777" w:rsidR="00156CA7" w:rsidRPr="00397F62" w:rsidRDefault="00156CA7" w:rsidP="00C4123F">
      <w:pPr>
        <w:pStyle w:val="ListParagraph"/>
        <w:numPr>
          <w:ilvl w:val="0"/>
          <w:numId w:val="121"/>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dužno je da prilagodi vrijednost obračunatih naplativih iznosa kako bi se uzeli u obzir očekivani gubici nastali zbog neispunjenja obaveza druge ugovorne strane. To se </w:t>
      </w:r>
      <w:r w:rsidRPr="00397F62">
        <w:rPr>
          <w:rFonts w:ascii="Times New Roman" w:eastAsia="Times New Roman" w:hAnsi="Times New Roman" w:cs="Times New Roman"/>
          <w:color w:val="000000"/>
          <w:sz w:val="24"/>
          <w:szCs w:val="24"/>
          <w:lang w:eastAsia="sr-Latn-ME"/>
        </w:rPr>
        <w:lastRenderedPageBreak/>
        <w:t>prilagođavanje mora zasnivati na procjeni vjerovatnoće neispunjenja obaveze druge ugovorne strane i prosječnog gubitka zbog neispunjenja obaveze.</w:t>
      </w:r>
    </w:p>
    <w:p w14:paraId="3F074FEA"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i/>
          <w:iCs/>
          <w:color w:val="000000"/>
          <w:sz w:val="24"/>
          <w:szCs w:val="24"/>
          <w:lang w:eastAsia="sr-Latn-ME"/>
        </w:rPr>
      </w:pPr>
    </w:p>
    <w:p w14:paraId="1691A797"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i/>
          <w:iCs/>
          <w:color w:val="000000"/>
          <w:sz w:val="24"/>
          <w:szCs w:val="24"/>
          <w:lang w:eastAsia="sr-Latn-ME"/>
        </w:rPr>
      </w:pPr>
    </w:p>
    <w:p w14:paraId="6CD70EB0"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 xml:space="preserve">Kvalitet podataka i primjena približnih vrijednosti </w:t>
      </w:r>
    </w:p>
    <w:p w14:paraId="115B770B" w14:textId="77777777" w:rsidR="00156CA7" w:rsidRPr="00397F62" w:rsidRDefault="00156CA7" w:rsidP="00C4123F">
      <w:pPr>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135</w:t>
      </w:r>
    </w:p>
    <w:p w14:paraId="7CF29345" w14:textId="77777777" w:rsidR="00156CA7" w:rsidRPr="00397F62" w:rsidRDefault="00156CA7" w:rsidP="00C4123F">
      <w:pPr>
        <w:pStyle w:val="ListParagraph"/>
        <w:numPr>
          <w:ilvl w:val="0"/>
          <w:numId w:val="122"/>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dužno je da uspostavi interne procese i procedure kako bi obezbijedilo adekvatnost, potpunost i tačnost podataka koje upotrebljava pri obračunu tehničkih rezervi. </w:t>
      </w:r>
    </w:p>
    <w:p w14:paraId="0108B9B4"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46C8D6C7" w14:textId="77777777" w:rsidR="00156CA7" w:rsidRPr="00397F62" w:rsidRDefault="00156CA7" w:rsidP="00C4123F">
      <w:pPr>
        <w:pStyle w:val="ListParagraph"/>
        <w:numPr>
          <w:ilvl w:val="0"/>
          <w:numId w:val="122"/>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Ako društvo za osiguranje nema dovoljno podataka odgovarajućeg kvaliteta za primjenu pouzdane aktuarske metode za obračun obaveza iz ugovora o osiguranju ili iznosa naplativih iz ugovora o reosiguranju i od subjekata posebne namjene, može pri obračunu najbolje procjene, da koristi</w:t>
      </w:r>
      <w:r w:rsidRPr="00397F62">
        <w:rPr>
          <w:rFonts w:ascii="Times New Roman" w:eastAsia="Times New Roman" w:hAnsi="Times New Roman" w:cs="Times New Roman"/>
          <w:i/>
          <w:iCs/>
          <w:color w:val="000000"/>
          <w:sz w:val="24"/>
          <w:szCs w:val="24"/>
          <w:lang w:eastAsia="sr-Latn-ME"/>
        </w:rPr>
        <w:t> </w:t>
      </w:r>
      <w:r w:rsidRPr="00397F62">
        <w:rPr>
          <w:rFonts w:ascii="Times New Roman" w:eastAsia="Times New Roman" w:hAnsi="Times New Roman" w:cs="Times New Roman"/>
          <w:color w:val="000000"/>
          <w:sz w:val="24"/>
          <w:szCs w:val="24"/>
          <w:lang w:eastAsia="sr-Latn-ME"/>
        </w:rPr>
        <w:t>odgovarajuće približne vrijednosti, uključujući pristupe u kojima se razmatra svaki slučaj posebno.</w:t>
      </w:r>
    </w:p>
    <w:p w14:paraId="21E46677" w14:textId="77777777" w:rsidR="00156CA7" w:rsidRPr="00397F62" w:rsidRDefault="00156CA7" w:rsidP="00C4123F">
      <w:pPr>
        <w:shd w:val="clear" w:color="auto" w:fill="FFFFFF"/>
        <w:spacing w:after="0" w:line="240" w:lineRule="auto"/>
        <w:jc w:val="both"/>
        <w:rPr>
          <w:rFonts w:ascii="Times New Roman" w:hAnsi="Times New Roman" w:cs="Times New Roman"/>
          <w:i/>
          <w:iCs/>
          <w:color w:val="000000"/>
          <w:sz w:val="24"/>
          <w:szCs w:val="24"/>
        </w:rPr>
      </w:pPr>
    </w:p>
    <w:p w14:paraId="523B9DD3"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Upoređivanje sa  iskustvom</w:t>
      </w:r>
    </w:p>
    <w:p w14:paraId="4B0DCD9A" w14:textId="06779591"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136</w:t>
      </w:r>
    </w:p>
    <w:p w14:paraId="6B955865" w14:textId="77777777" w:rsidR="00156CA7" w:rsidRPr="00397F62" w:rsidRDefault="00156CA7" w:rsidP="00C4123F">
      <w:pPr>
        <w:pStyle w:val="ListParagraph"/>
        <w:numPr>
          <w:ilvl w:val="0"/>
          <w:numId w:val="123"/>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Društvo za osiguranje dužno je da uspostavi procese i procedure kako bi obezbijedilo da se najbolje procjene i pretpostavke na kojima se zasniva obračun najboljih procjena redovno upoređuju sa iskustvom.</w:t>
      </w:r>
    </w:p>
    <w:p w14:paraId="5B6D1785"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032C3AD6" w14:textId="7A7F4220" w:rsidR="00156CA7" w:rsidRPr="00397F62" w:rsidRDefault="00156CA7" w:rsidP="00C4123F">
      <w:pPr>
        <w:pStyle w:val="ListParagraph"/>
        <w:numPr>
          <w:ilvl w:val="0"/>
          <w:numId w:val="123"/>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Ako se upoređivanjem iz stava 1 ovog člana utvrdi sistemsko odstupanje između iskustva i obračuna najboljih procjena, društvo za osiguranje dužno je da na primjeren način prilagoditi aktuarske metode i pretpostavke koriš</w:t>
      </w:r>
      <w:r w:rsidR="006A68E1" w:rsidRPr="00397F62">
        <w:rPr>
          <w:rFonts w:ascii="Times New Roman" w:eastAsia="Times New Roman" w:hAnsi="Times New Roman" w:cs="Times New Roman"/>
          <w:color w:val="000000"/>
          <w:sz w:val="24"/>
          <w:szCs w:val="24"/>
          <w:lang w:eastAsia="sr-Latn-ME"/>
        </w:rPr>
        <w:t>ć</w:t>
      </w:r>
      <w:r w:rsidRPr="00397F62">
        <w:rPr>
          <w:rFonts w:ascii="Times New Roman" w:eastAsia="Times New Roman" w:hAnsi="Times New Roman" w:cs="Times New Roman"/>
          <w:color w:val="000000"/>
          <w:sz w:val="24"/>
          <w:szCs w:val="24"/>
          <w:lang w:eastAsia="sr-Latn-ME"/>
        </w:rPr>
        <w:t>ene u obračunu.</w:t>
      </w:r>
    </w:p>
    <w:p w14:paraId="52D9DE56"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0B3364BC"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lang w:eastAsia="sr-Latn-ME"/>
        </w:rPr>
        <w:t>Adekvatnost nivoa tehničkih rezervi</w:t>
      </w:r>
    </w:p>
    <w:p w14:paraId="4DAC4275"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137</w:t>
      </w:r>
    </w:p>
    <w:p w14:paraId="647E6B40"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Na zahtjev Agencije, društvo za osiguranje dužno je da dokaže adekvatnost nivoa svojih tehničkih rezervi, primjenjivost i relevantnost primijenjenih metoda, kao i adekvatnost upotrijebljenih statističkih podataka na kojima se zasniva obračun tehničkih rezervi.</w:t>
      </w:r>
    </w:p>
    <w:p w14:paraId="60E573E7" w14:textId="77777777" w:rsidR="00156CA7" w:rsidRPr="00397F62" w:rsidRDefault="00156CA7" w:rsidP="00C4123F">
      <w:pPr>
        <w:autoSpaceDE w:val="0"/>
        <w:autoSpaceDN w:val="0"/>
        <w:adjustRightInd w:val="0"/>
        <w:spacing w:after="0" w:line="240" w:lineRule="auto"/>
        <w:jc w:val="center"/>
        <w:rPr>
          <w:rFonts w:ascii="Times New Roman" w:hAnsi="Times New Roman" w:cs="Times New Roman"/>
          <w:bCs/>
          <w:i/>
          <w:color w:val="000000"/>
          <w:sz w:val="24"/>
          <w:szCs w:val="24"/>
        </w:rPr>
      </w:pPr>
    </w:p>
    <w:p w14:paraId="5D9C5635" w14:textId="77777777" w:rsidR="00156CA7" w:rsidRPr="00397F62" w:rsidRDefault="00156CA7" w:rsidP="00C4123F">
      <w:pPr>
        <w:autoSpaceDE w:val="0"/>
        <w:autoSpaceDN w:val="0"/>
        <w:adjustRightInd w:val="0"/>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Povećanje tehničkih rezervi</w:t>
      </w:r>
    </w:p>
    <w:p w14:paraId="51A421AB" w14:textId="77777777" w:rsidR="00156CA7" w:rsidRPr="00397F62" w:rsidRDefault="00156CA7" w:rsidP="00C4123F">
      <w:pPr>
        <w:autoSpaceDE w:val="0"/>
        <w:autoSpaceDN w:val="0"/>
        <w:adjustRightInd w:val="0"/>
        <w:spacing w:after="0" w:line="240" w:lineRule="auto"/>
        <w:jc w:val="center"/>
        <w:rPr>
          <w:rFonts w:ascii="Times New Roman" w:hAnsi="Times New Roman" w:cs="Times New Roman"/>
          <w:b/>
          <w:color w:val="000000"/>
          <w:sz w:val="24"/>
          <w:szCs w:val="24"/>
        </w:rPr>
      </w:pPr>
      <w:r w:rsidRPr="00397F62">
        <w:rPr>
          <w:rFonts w:ascii="Times New Roman" w:hAnsi="Times New Roman" w:cs="Times New Roman"/>
          <w:b/>
          <w:bCs/>
          <w:color w:val="000000"/>
          <w:sz w:val="24"/>
          <w:szCs w:val="24"/>
        </w:rPr>
        <w:t>Član 138</w:t>
      </w:r>
    </w:p>
    <w:p w14:paraId="20AC84F9" w14:textId="58C6273A"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color w:val="000000"/>
          <w:sz w:val="24"/>
          <w:szCs w:val="24"/>
        </w:rPr>
        <w:lastRenderedPageBreak/>
        <w:t>Ukoliko obračun tehničkih rezervi društava za osiguranje nije usaglašen sa čl. 123 do 136 ovog zakona Agencija može zahtijevati od društva za osiguranje da poveća iznos tehničkih rezervi kako bi odgovarale nivou koji je određen u skladu sa tim članovima.</w:t>
      </w:r>
    </w:p>
    <w:p w14:paraId="157614DC" w14:textId="77777777" w:rsidR="00156CA7" w:rsidRPr="00397F62" w:rsidRDefault="00156CA7" w:rsidP="00C4123F">
      <w:pPr>
        <w:spacing w:after="0" w:line="240" w:lineRule="auto"/>
        <w:jc w:val="both"/>
        <w:rPr>
          <w:rFonts w:ascii="Times New Roman" w:hAnsi="Times New Roman" w:cs="Times New Roman"/>
          <w:sz w:val="24"/>
          <w:szCs w:val="24"/>
        </w:rPr>
      </w:pPr>
    </w:p>
    <w:p w14:paraId="6E0AEB93" w14:textId="77777777" w:rsidR="00156CA7" w:rsidRPr="00397F62" w:rsidRDefault="00156CA7" w:rsidP="00C4123F">
      <w:pPr>
        <w:spacing w:after="0" w:line="240" w:lineRule="auto"/>
        <w:jc w:val="both"/>
        <w:rPr>
          <w:rFonts w:ascii="Times New Roman" w:hAnsi="Times New Roman" w:cs="Times New Roman"/>
          <w:sz w:val="24"/>
          <w:szCs w:val="24"/>
        </w:rPr>
      </w:pPr>
    </w:p>
    <w:p w14:paraId="33FC5453"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 xml:space="preserve">Poglavlje III </w:t>
      </w:r>
    </w:p>
    <w:p w14:paraId="723BB99C" w14:textId="7F8FA642" w:rsidR="00156CA7" w:rsidRPr="00397F62" w:rsidRDefault="009B6B66"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Sopstvena sredstva</w:t>
      </w:r>
    </w:p>
    <w:p w14:paraId="784C7E1E" w14:textId="77777777" w:rsidR="00156CA7" w:rsidRPr="00397F62" w:rsidRDefault="00156CA7" w:rsidP="00C4123F">
      <w:pPr>
        <w:spacing w:after="0" w:line="240" w:lineRule="auto"/>
        <w:jc w:val="center"/>
        <w:rPr>
          <w:rFonts w:ascii="Times New Roman" w:hAnsi="Times New Roman" w:cs="Times New Roman"/>
          <w:b/>
          <w:sz w:val="24"/>
          <w:szCs w:val="24"/>
        </w:rPr>
      </w:pPr>
    </w:p>
    <w:p w14:paraId="298F4D32"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Odjeljak I</w:t>
      </w:r>
    </w:p>
    <w:p w14:paraId="79913A39" w14:textId="431C8DE9"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Određivanje</w:t>
      </w:r>
      <w:r w:rsidR="000B04E8" w:rsidRPr="00397F62">
        <w:rPr>
          <w:rFonts w:ascii="Times New Roman" w:hAnsi="Times New Roman" w:cs="Times New Roman"/>
          <w:b/>
          <w:sz w:val="24"/>
          <w:szCs w:val="24"/>
        </w:rPr>
        <w:t xml:space="preserve"> sopstvenih sredstava</w:t>
      </w:r>
    </w:p>
    <w:p w14:paraId="53738C59" w14:textId="77777777" w:rsidR="00156CA7" w:rsidRPr="00397F62" w:rsidRDefault="00156CA7" w:rsidP="00C4123F">
      <w:pPr>
        <w:spacing w:after="0" w:line="240" w:lineRule="auto"/>
        <w:jc w:val="center"/>
        <w:rPr>
          <w:rFonts w:ascii="Times New Roman" w:hAnsi="Times New Roman" w:cs="Times New Roman"/>
          <w:b/>
          <w:sz w:val="24"/>
          <w:szCs w:val="24"/>
        </w:rPr>
      </w:pPr>
    </w:p>
    <w:p w14:paraId="12DC250D" w14:textId="094C4449" w:rsidR="00156CA7" w:rsidRPr="00397F62" w:rsidRDefault="00265655" w:rsidP="00C4123F">
      <w:pPr>
        <w:spacing w:after="0" w:line="240" w:lineRule="auto"/>
        <w:jc w:val="center"/>
        <w:rPr>
          <w:rFonts w:ascii="Times New Roman" w:hAnsi="Times New Roman" w:cs="Times New Roman"/>
          <w:b/>
          <w:strike/>
          <w:sz w:val="24"/>
          <w:szCs w:val="24"/>
        </w:rPr>
      </w:pPr>
      <w:r w:rsidRPr="00397F62">
        <w:rPr>
          <w:rFonts w:ascii="Times New Roman" w:hAnsi="Times New Roman" w:cs="Times New Roman"/>
          <w:b/>
          <w:sz w:val="24"/>
          <w:szCs w:val="24"/>
        </w:rPr>
        <w:t>Sopstvena sredstva</w:t>
      </w:r>
    </w:p>
    <w:p w14:paraId="22861AB9"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 Član 139</w:t>
      </w:r>
    </w:p>
    <w:p w14:paraId="0DBBEB20" w14:textId="48F66143" w:rsidR="00156CA7" w:rsidRPr="00397F62" w:rsidRDefault="00265655" w:rsidP="00C4123F">
      <w:pPr>
        <w:pStyle w:val="ListParagraph"/>
        <w:numPr>
          <w:ilvl w:val="0"/>
          <w:numId w:val="12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Sopstvena sredstva </w:t>
      </w:r>
      <w:r w:rsidR="00156CA7" w:rsidRPr="00397F62">
        <w:rPr>
          <w:rFonts w:ascii="Times New Roman" w:hAnsi="Times New Roman" w:cs="Times New Roman"/>
          <w:sz w:val="24"/>
          <w:szCs w:val="24"/>
        </w:rPr>
        <w:t xml:space="preserve">društva za osiguranje obuhvataju zbir </w:t>
      </w:r>
      <w:r w:rsidR="00117F09" w:rsidRPr="00397F62">
        <w:rPr>
          <w:rFonts w:ascii="Times New Roman" w:hAnsi="Times New Roman" w:cs="Times New Roman"/>
          <w:sz w:val="24"/>
          <w:szCs w:val="24"/>
        </w:rPr>
        <w:t xml:space="preserve">osnovnih sopstvenih sredstava </w:t>
      </w:r>
      <w:r w:rsidR="00156CA7" w:rsidRPr="00397F62">
        <w:rPr>
          <w:rFonts w:ascii="Times New Roman" w:hAnsi="Times New Roman" w:cs="Times New Roman"/>
          <w:sz w:val="24"/>
          <w:szCs w:val="24"/>
        </w:rPr>
        <w:t>iz člana 14</w:t>
      </w:r>
      <w:r w:rsidR="009A6DA6" w:rsidRPr="00397F62">
        <w:rPr>
          <w:rFonts w:ascii="Times New Roman" w:hAnsi="Times New Roman" w:cs="Times New Roman"/>
          <w:sz w:val="24"/>
          <w:szCs w:val="24"/>
        </w:rPr>
        <w:t>0</w:t>
      </w:r>
      <w:r w:rsidR="00156CA7" w:rsidRPr="00397F62">
        <w:rPr>
          <w:rFonts w:ascii="Times New Roman" w:hAnsi="Times New Roman" w:cs="Times New Roman"/>
          <w:sz w:val="24"/>
          <w:szCs w:val="24"/>
        </w:rPr>
        <w:t xml:space="preserve"> ovog zakona i </w:t>
      </w:r>
      <w:r w:rsidR="009A6DA6" w:rsidRPr="00397F62">
        <w:rPr>
          <w:rFonts w:ascii="Times New Roman" w:hAnsi="Times New Roman" w:cs="Times New Roman"/>
          <w:sz w:val="24"/>
          <w:szCs w:val="24"/>
        </w:rPr>
        <w:t xml:space="preserve">pomoćnih sopstvenih sredstava </w:t>
      </w:r>
      <w:r w:rsidR="00156CA7" w:rsidRPr="00397F62">
        <w:rPr>
          <w:rFonts w:ascii="Times New Roman" w:hAnsi="Times New Roman" w:cs="Times New Roman"/>
          <w:sz w:val="24"/>
          <w:szCs w:val="24"/>
        </w:rPr>
        <w:t>iz člana 141 ovog zakona.</w:t>
      </w:r>
    </w:p>
    <w:p w14:paraId="7D37DBC6" w14:textId="77777777" w:rsidR="00156CA7" w:rsidRPr="00397F62" w:rsidRDefault="00156CA7" w:rsidP="00C4123F">
      <w:pPr>
        <w:spacing w:after="0" w:line="240" w:lineRule="auto"/>
        <w:jc w:val="both"/>
        <w:rPr>
          <w:rFonts w:ascii="Times New Roman" w:hAnsi="Times New Roman" w:cs="Times New Roman"/>
          <w:sz w:val="24"/>
          <w:szCs w:val="24"/>
        </w:rPr>
      </w:pPr>
    </w:p>
    <w:p w14:paraId="62F74120" w14:textId="2EFE22AE" w:rsidR="00156CA7" w:rsidRPr="00397F62" w:rsidRDefault="00156CA7" w:rsidP="00C4123F">
      <w:pPr>
        <w:pStyle w:val="ListParagraph"/>
        <w:numPr>
          <w:ilvl w:val="0"/>
          <w:numId w:val="12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Društvo za osiguranje je dužno da, prilikom određivanja, razvrstavanja, utvrđivanja prihvatljivosti i ograničenja </w:t>
      </w:r>
      <w:r w:rsidR="00796269"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postupa i u skladu sa Uredbom (EU) br. 2015/35 i drugim propisima i tehničkim standardima donijetim na osnovu Direktive 2009/138/EC.</w:t>
      </w:r>
    </w:p>
    <w:p w14:paraId="428A4EC1" w14:textId="77777777" w:rsidR="00156CA7" w:rsidRPr="00397F62" w:rsidRDefault="00156CA7" w:rsidP="00C4123F">
      <w:pPr>
        <w:spacing w:after="0" w:line="240" w:lineRule="auto"/>
        <w:contextualSpacing/>
        <w:rPr>
          <w:rFonts w:ascii="Times New Roman" w:hAnsi="Times New Roman" w:cs="Times New Roman"/>
          <w:i/>
          <w:sz w:val="24"/>
          <w:szCs w:val="24"/>
        </w:rPr>
      </w:pPr>
    </w:p>
    <w:p w14:paraId="4EFC0BB1" w14:textId="668530CB" w:rsidR="00156CA7" w:rsidRPr="00397F62" w:rsidRDefault="00156CA7" w:rsidP="00C4123F">
      <w:pPr>
        <w:spacing w:after="0" w:line="240" w:lineRule="auto"/>
        <w:contextualSpacing/>
        <w:jc w:val="center"/>
        <w:rPr>
          <w:rFonts w:ascii="Times New Roman" w:hAnsi="Times New Roman" w:cs="Times New Roman"/>
          <w:b/>
          <w:strike/>
          <w:sz w:val="24"/>
          <w:szCs w:val="24"/>
        </w:rPr>
      </w:pPr>
      <w:r w:rsidRPr="00397F62">
        <w:rPr>
          <w:rFonts w:ascii="Times New Roman" w:hAnsi="Times New Roman" w:cs="Times New Roman"/>
          <w:b/>
          <w:sz w:val="24"/>
          <w:szCs w:val="24"/>
        </w:rPr>
        <w:t>Osnovn</w:t>
      </w:r>
      <w:r w:rsidR="00FC1D1B" w:rsidRPr="00397F62">
        <w:rPr>
          <w:rFonts w:ascii="Times New Roman" w:hAnsi="Times New Roman" w:cs="Times New Roman"/>
          <w:b/>
          <w:sz w:val="24"/>
          <w:szCs w:val="24"/>
        </w:rPr>
        <w:t>a sopstvena sredstva</w:t>
      </w:r>
      <w:r w:rsidRPr="00397F62">
        <w:rPr>
          <w:rFonts w:ascii="Times New Roman" w:hAnsi="Times New Roman" w:cs="Times New Roman"/>
          <w:b/>
          <w:sz w:val="24"/>
          <w:szCs w:val="24"/>
        </w:rPr>
        <w:t xml:space="preserve"> </w:t>
      </w:r>
    </w:p>
    <w:p w14:paraId="36596D61"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140</w:t>
      </w:r>
    </w:p>
    <w:p w14:paraId="1FC5E12E" w14:textId="1EADD5CE" w:rsidR="00156CA7" w:rsidRPr="00397F62" w:rsidRDefault="00156CA7" w:rsidP="00C4123F">
      <w:pPr>
        <w:pStyle w:val="ListParagraph"/>
        <w:numPr>
          <w:ilvl w:val="0"/>
          <w:numId w:val="12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Osnovn</w:t>
      </w:r>
      <w:r w:rsidR="00984C3D" w:rsidRPr="00397F62">
        <w:rPr>
          <w:rFonts w:ascii="Times New Roman" w:hAnsi="Times New Roman" w:cs="Times New Roman"/>
          <w:sz w:val="24"/>
          <w:szCs w:val="24"/>
        </w:rPr>
        <w:t>a sopstvena sredstva</w:t>
      </w:r>
      <w:r w:rsidRPr="00397F62">
        <w:rPr>
          <w:rFonts w:ascii="Times New Roman" w:hAnsi="Times New Roman" w:cs="Times New Roman"/>
          <w:sz w:val="24"/>
          <w:szCs w:val="24"/>
        </w:rPr>
        <w:t xml:space="preserve"> društva za osiguranje čine:</w:t>
      </w:r>
    </w:p>
    <w:p w14:paraId="055C6B5F" w14:textId="71EFED97" w:rsidR="00156CA7" w:rsidRPr="00397F62" w:rsidRDefault="00156CA7" w:rsidP="00C4123F">
      <w:pPr>
        <w:numPr>
          <w:ilvl w:val="0"/>
          <w:numId w:val="50"/>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višak imovine nad obavezama, vr</w:t>
      </w:r>
      <w:r w:rsidR="00FB3B43" w:rsidRPr="00397F62">
        <w:rPr>
          <w:rFonts w:ascii="Times New Roman" w:hAnsi="Times New Roman" w:cs="Times New Roman"/>
          <w:sz w:val="24"/>
          <w:szCs w:val="24"/>
        </w:rPr>
        <w:t>j</w:t>
      </w:r>
      <w:r w:rsidRPr="00397F62">
        <w:rPr>
          <w:rFonts w:ascii="Times New Roman" w:hAnsi="Times New Roman" w:cs="Times New Roman"/>
          <w:sz w:val="24"/>
          <w:szCs w:val="24"/>
        </w:rPr>
        <w:t>ednovano u skladu sa ovim zakonom;</w:t>
      </w:r>
    </w:p>
    <w:p w14:paraId="458FBDD4" w14:textId="77777777" w:rsidR="00156CA7" w:rsidRPr="00397F62" w:rsidRDefault="00156CA7" w:rsidP="00C4123F">
      <w:pPr>
        <w:numPr>
          <w:ilvl w:val="0"/>
          <w:numId w:val="50"/>
        </w:numPr>
        <w:spacing w:after="0" w:line="240" w:lineRule="auto"/>
        <w:ind w:left="1066" w:hanging="357"/>
        <w:jc w:val="both"/>
        <w:rPr>
          <w:rFonts w:ascii="Times New Roman" w:hAnsi="Times New Roman" w:cs="Times New Roman"/>
          <w:sz w:val="24"/>
          <w:szCs w:val="24"/>
        </w:rPr>
      </w:pPr>
      <w:r w:rsidRPr="00397F62">
        <w:rPr>
          <w:rFonts w:ascii="Times New Roman" w:hAnsi="Times New Roman" w:cs="Times New Roman"/>
          <w:sz w:val="24"/>
          <w:szCs w:val="24"/>
        </w:rPr>
        <w:t>podređene obaveze.</w:t>
      </w:r>
    </w:p>
    <w:p w14:paraId="36724F33" w14:textId="77777777" w:rsidR="00156CA7" w:rsidRPr="00397F62" w:rsidRDefault="00156CA7" w:rsidP="00C4123F">
      <w:pPr>
        <w:spacing w:after="0" w:line="240" w:lineRule="auto"/>
        <w:ind w:left="1066"/>
        <w:jc w:val="both"/>
        <w:rPr>
          <w:rFonts w:ascii="Times New Roman" w:hAnsi="Times New Roman" w:cs="Times New Roman"/>
          <w:sz w:val="24"/>
          <w:szCs w:val="24"/>
        </w:rPr>
      </w:pPr>
    </w:p>
    <w:p w14:paraId="5A55218E" w14:textId="4F4CEC87" w:rsidR="00156CA7" w:rsidRPr="00397F62" w:rsidRDefault="00156CA7" w:rsidP="00C4123F">
      <w:pPr>
        <w:pStyle w:val="ListParagraph"/>
        <w:numPr>
          <w:ilvl w:val="0"/>
          <w:numId w:val="12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Višak </w:t>
      </w:r>
      <w:r w:rsidR="003E6B88" w:rsidRPr="00397F62">
        <w:rPr>
          <w:rFonts w:ascii="Times New Roman" w:hAnsi="Times New Roman" w:cs="Times New Roman"/>
          <w:sz w:val="24"/>
          <w:szCs w:val="24"/>
        </w:rPr>
        <w:t>imovine</w:t>
      </w:r>
      <w:r w:rsidRPr="00397F62">
        <w:rPr>
          <w:rFonts w:ascii="Times New Roman" w:hAnsi="Times New Roman" w:cs="Times New Roman"/>
          <w:sz w:val="24"/>
          <w:szCs w:val="24"/>
        </w:rPr>
        <w:t xml:space="preserve"> nad obavezama iz stava 1 tačka 1 ovog člana umanjuje se za iznos otkupljenih sopstvenih akcija.</w:t>
      </w:r>
    </w:p>
    <w:p w14:paraId="0EF5301D" w14:textId="77777777" w:rsidR="00156CA7" w:rsidRPr="00397F62" w:rsidRDefault="00156CA7" w:rsidP="00C4123F">
      <w:pPr>
        <w:spacing w:after="0" w:line="240" w:lineRule="auto"/>
        <w:ind w:left="709"/>
        <w:contextualSpacing/>
        <w:jc w:val="center"/>
        <w:rPr>
          <w:rFonts w:ascii="Times New Roman" w:hAnsi="Times New Roman" w:cs="Times New Roman"/>
          <w:b/>
          <w:sz w:val="24"/>
          <w:szCs w:val="24"/>
        </w:rPr>
      </w:pPr>
    </w:p>
    <w:p w14:paraId="6F436EBF" w14:textId="0DF0158F" w:rsidR="00156CA7" w:rsidRPr="00397F62" w:rsidRDefault="00156CA7" w:rsidP="00C4123F">
      <w:pPr>
        <w:spacing w:after="0" w:line="240" w:lineRule="auto"/>
        <w:contextualSpacing/>
        <w:jc w:val="center"/>
        <w:rPr>
          <w:rFonts w:ascii="Times New Roman" w:hAnsi="Times New Roman" w:cs="Times New Roman"/>
          <w:b/>
          <w:sz w:val="24"/>
          <w:szCs w:val="24"/>
        </w:rPr>
      </w:pPr>
      <w:r w:rsidRPr="00397F62">
        <w:rPr>
          <w:rFonts w:ascii="Times New Roman" w:hAnsi="Times New Roman" w:cs="Times New Roman"/>
          <w:b/>
          <w:sz w:val="24"/>
          <w:szCs w:val="24"/>
        </w:rPr>
        <w:t>Pomoćn</w:t>
      </w:r>
      <w:r w:rsidR="000B40B9" w:rsidRPr="00397F62">
        <w:rPr>
          <w:rFonts w:ascii="Times New Roman" w:hAnsi="Times New Roman" w:cs="Times New Roman"/>
          <w:b/>
          <w:sz w:val="24"/>
          <w:szCs w:val="24"/>
        </w:rPr>
        <w:t>a sopstvena sredstva</w:t>
      </w:r>
      <w:r w:rsidRPr="00397F62">
        <w:rPr>
          <w:rFonts w:ascii="Times New Roman" w:hAnsi="Times New Roman" w:cs="Times New Roman"/>
          <w:b/>
          <w:sz w:val="24"/>
          <w:szCs w:val="24"/>
        </w:rPr>
        <w:t xml:space="preserve"> </w:t>
      </w:r>
    </w:p>
    <w:p w14:paraId="08FC87A8" w14:textId="77777777" w:rsidR="00156CA7" w:rsidRPr="00397F62" w:rsidRDefault="00156CA7" w:rsidP="00C4123F">
      <w:pPr>
        <w:spacing w:after="0" w:line="240" w:lineRule="auto"/>
        <w:contextualSpacing/>
        <w:jc w:val="center"/>
        <w:rPr>
          <w:rFonts w:ascii="Times New Roman" w:hAnsi="Times New Roman" w:cs="Times New Roman"/>
          <w:b/>
          <w:sz w:val="24"/>
          <w:szCs w:val="24"/>
        </w:rPr>
      </w:pPr>
      <w:r w:rsidRPr="00397F62">
        <w:rPr>
          <w:rFonts w:ascii="Times New Roman" w:hAnsi="Times New Roman" w:cs="Times New Roman"/>
          <w:b/>
          <w:sz w:val="24"/>
          <w:szCs w:val="24"/>
        </w:rPr>
        <w:t>Član 141</w:t>
      </w:r>
    </w:p>
    <w:p w14:paraId="5AECEBA8" w14:textId="623FAEB8" w:rsidR="00156CA7" w:rsidRPr="00397F62" w:rsidRDefault="00156CA7" w:rsidP="00C4123F">
      <w:pPr>
        <w:pStyle w:val="ListParagraph"/>
        <w:numPr>
          <w:ilvl w:val="0"/>
          <w:numId w:val="12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Pomoćn</w:t>
      </w:r>
      <w:r w:rsidR="006D7052" w:rsidRPr="00397F62">
        <w:rPr>
          <w:rFonts w:ascii="Times New Roman" w:hAnsi="Times New Roman" w:cs="Times New Roman"/>
          <w:sz w:val="24"/>
          <w:szCs w:val="24"/>
        </w:rPr>
        <w:t>a sopstvena sredstva</w:t>
      </w:r>
      <w:r w:rsidRPr="00397F62">
        <w:rPr>
          <w:rFonts w:ascii="Times New Roman" w:hAnsi="Times New Roman" w:cs="Times New Roman"/>
          <w:sz w:val="24"/>
          <w:szCs w:val="24"/>
        </w:rPr>
        <w:t xml:space="preserve"> sastoj</w:t>
      </w:r>
      <w:r w:rsidR="006D7052" w:rsidRPr="00397F62">
        <w:rPr>
          <w:rFonts w:ascii="Times New Roman" w:hAnsi="Times New Roman" w:cs="Times New Roman"/>
          <w:sz w:val="24"/>
          <w:szCs w:val="24"/>
        </w:rPr>
        <w:t>e</w:t>
      </w:r>
      <w:r w:rsidRPr="00397F62">
        <w:rPr>
          <w:rFonts w:ascii="Times New Roman" w:hAnsi="Times New Roman" w:cs="Times New Roman"/>
          <w:sz w:val="24"/>
          <w:szCs w:val="24"/>
        </w:rPr>
        <w:t xml:space="preserve"> se od stavki koje nijesu osnovn</w:t>
      </w:r>
      <w:r w:rsidR="00C15E97" w:rsidRPr="00397F62">
        <w:rPr>
          <w:rFonts w:ascii="Times New Roman" w:hAnsi="Times New Roman" w:cs="Times New Roman"/>
          <w:sz w:val="24"/>
          <w:szCs w:val="24"/>
        </w:rPr>
        <w:t>a sopstvena sredstva</w:t>
      </w:r>
      <w:r w:rsidRPr="00397F62">
        <w:rPr>
          <w:rFonts w:ascii="Times New Roman" w:hAnsi="Times New Roman" w:cs="Times New Roman"/>
          <w:sz w:val="24"/>
          <w:szCs w:val="24"/>
        </w:rPr>
        <w:t>, a koje mogu biti pozvane da se plate radi pokrića gubitka.</w:t>
      </w:r>
    </w:p>
    <w:p w14:paraId="4E196BA4" w14:textId="77777777" w:rsidR="00156CA7" w:rsidRPr="00397F62" w:rsidRDefault="00156CA7" w:rsidP="00C4123F">
      <w:pPr>
        <w:spacing w:after="0" w:line="240" w:lineRule="auto"/>
        <w:jc w:val="both"/>
        <w:rPr>
          <w:rFonts w:ascii="Times New Roman" w:hAnsi="Times New Roman" w:cs="Times New Roman"/>
          <w:sz w:val="24"/>
          <w:szCs w:val="24"/>
        </w:rPr>
      </w:pPr>
    </w:p>
    <w:p w14:paraId="404343BA" w14:textId="733F9AA3"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(2) Pomoćnim </w:t>
      </w:r>
      <w:r w:rsidR="00CD12F0" w:rsidRPr="00397F62">
        <w:rPr>
          <w:rFonts w:ascii="Times New Roman" w:hAnsi="Times New Roman" w:cs="Times New Roman"/>
          <w:sz w:val="24"/>
          <w:szCs w:val="24"/>
        </w:rPr>
        <w:t xml:space="preserve">sopstvenim sredstvima </w:t>
      </w:r>
      <w:r w:rsidRPr="00397F62">
        <w:rPr>
          <w:rFonts w:ascii="Times New Roman" w:hAnsi="Times New Roman" w:cs="Times New Roman"/>
          <w:sz w:val="24"/>
          <w:szCs w:val="24"/>
        </w:rPr>
        <w:t>mogu se smatrati sljedeće stavke koje nijesu stavke osnovn</w:t>
      </w:r>
      <w:r w:rsidR="009B4A5A"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w:t>
      </w:r>
    </w:p>
    <w:p w14:paraId="6F8A058B" w14:textId="77777777" w:rsidR="00156CA7" w:rsidRPr="00397F62" w:rsidRDefault="00156CA7" w:rsidP="00C4123F">
      <w:pPr>
        <w:spacing w:after="0" w:line="240" w:lineRule="auto"/>
        <w:ind w:left="1069"/>
        <w:contextualSpacing/>
        <w:jc w:val="both"/>
        <w:rPr>
          <w:rFonts w:ascii="Times New Roman" w:hAnsi="Times New Roman" w:cs="Times New Roman"/>
          <w:sz w:val="24"/>
          <w:szCs w:val="24"/>
        </w:rPr>
      </w:pPr>
      <w:r w:rsidRPr="00397F62">
        <w:rPr>
          <w:rFonts w:ascii="Times New Roman" w:hAnsi="Times New Roman" w:cs="Times New Roman"/>
          <w:sz w:val="24"/>
          <w:szCs w:val="24"/>
        </w:rPr>
        <w:t>a) akreditiv i garancije</w:t>
      </w:r>
    </w:p>
    <w:p w14:paraId="1D039092" w14:textId="77777777" w:rsidR="00156CA7" w:rsidRPr="00397F62" w:rsidRDefault="00156CA7" w:rsidP="00C4123F">
      <w:pPr>
        <w:spacing w:after="0" w:line="240" w:lineRule="auto"/>
        <w:ind w:left="1066"/>
        <w:jc w:val="both"/>
        <w:rPr>
          <w:rFonts w:ascii="Times New Roman" w:hAnsi="Times New Roman" w:cs="Times New Roman"/>
          <w:sz w:val="24"/>
          <w:szCs w:val="24"/>
        </w:rPr>
      </w:pPr>
      <w:r w:rsidRPr="00397F62">
        <w:rPr>
          <w:rFonts w:ascii="Times New Roman" w:hAnsi="Times New Roman" w:cs="Times New Roman"/>
          <w:sz w:val="24"/>
          <w:szCs w:val="24"/>
        </w:rPr>
        <w:t>b) ostale obaveze trećih lica za plaćanje prema društvu za osiguranje.</w:t>
      </w:r>
    </w:p>
    <w:p w14:paraId="2CCDFA3F" w14:textId="77777777" w:rsidR="00156CA7" w:rsidRPr="00397F62" w:rsidRDefault="00156CA7" w:rsidP="00C4123F">
      <w:pPr>
        <w:spacing w:after="0" w:line="240" w:lineRule="auto"/>
        <w:jc w:val="both"/>
        <w:rPr>
          <w:rFonts w:ascii="Times New Roman" w:hAnsi="Times New Roman" w:cs="Times New Roman"/>
          <w:sz w:val="24"/>
          <w:szCs w:val="24"/>
        </w:rPr>
      </w:pPr>
    </w:p>
    <w:p w14:paraId="7506081E" w14:textId="5E8DD1B8" w:rsidR="00156CA7" w:rsidRPr="00397F62" w:rsidRDefault="00156CA7" w:rsidP="00C4123F">
      <w:pPr>
        <w:pStyle w:val="ListParagraph"/>
        <w:numPr>
          <w:ilvl w:val="0"/>
          <w:numId w:val="12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Kada je stavka pomoćn</w:t>
      </w:r>
      <w:r w:rsidR="007336AC"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plaćena ili pozvana da se plati, smatra se imovinom i prestaje biti dio stavki pomoćnih </w:t>
      </w:r>
      <w:r w:rsidR="00035E22" w:rsidRPr="00397F62">
        <w:rPr>
          <w:rFonts w:ascii="Times New Roman" w:hAnsi="Times New Roman" w:cs="Times New Roman"/>
          <w:sz w:val="24"/>
          <w:szCs w:val="24"/>
        </w:rPr>
        <w:t>sopstvenih sredstava</w:t>
      </w:r>
      <w:r w:rsidRPr="00397F62">
        <w:rPr>
          <w:rFonts w:ascii="Times New Roman" w:hAnsi="Times New Roman" w:cs="Times New Roman"/>
          <w:sz w:val="24"/>
          <w:szCs w:val="24"/>
        </w:rPr>
        <w:t>.</w:t>
      </w:r>
    </w:p>
    <w:p w14:paraId="037260D0" w14:textId="77777777" w:rsidR="00156CA7" w:rsidRPr="00397F62" w:rsidRDefault="00156CA7" w:rsidP="00C4123F">
      <w:pPr>
        <w:spacing w:after="0" w:line="240" w:lineRule="auto"/>
        <w:contextualSpacing/>
        <w:jc w:val="center"/>
        <w:rPr>
          <w:rFonts w:ascii="Times New Roman" w:hAnsi="Times New Roman" w:cs="Times New Roman"/>
          <w:b/>
          <w:sz w:val="24"/>
          <w:szCs w:val="24"/>
        </w:rPr>
      </w:pPr>
    </w:p>
    <w:p w14:paraId="55F8AD0E" w14:textId="5A2AED3C" w:rsidR="00156CA7" w:rsidRPr="00397F62" w:rsidRDefault="00156CA7" w:rsidP="00C4123F">
      <w:pPr>
        <w:spacing w:after="0" w:line="240" w:lineRule="auto"/>
        <w:contextualSpacing/>
        <w:jc w:val="center"/>
        <w:rPr>
          <w:rFonts w:ascii="Times New Roman" w:hAnsi="Times New Roman" w:cs="Times New Roman"/>
          <w:b/>
          <w:sz w:val="24"/>
          <w:szCs w:val="24"/>
        </w:rPr>
      </w:pPr>
      <w:r w:rsidRPr="00397F62">
        <w:rPr>
          <w:rFonts w:ascii="Times New Roman" w:hAnsi="Times New Roman" w:cs="Times New Roman"/>
          <w:b/>
          <w:sz w:val="24"/>
          <w:szCs w:val="24"/>
        </w:rPr>
        <w:t>Saglasnost Agencije za pomoćn</w:t>
      </w:r>
      <w:r w:rsidR="007A7F57" w:rsidRPr="00397F62">
        <w:rPr>
          <w:rFonts w:ascii="Times New Roman" w:hAnsi="Times New Roman" w:cs="Times New Roman"/>
          <w:b/>
          <w:sz w:val="24"/>
          <w:szCs w:val="24"/>
        </w:rPr>
        <w:t>a sopstvena sredstva</w:t>
      </w:r>
    </w:p>
    <w:p w14:paraId="4013D358" w14:textId="77777777" w:rsidR="00156CA7" w:rsidRPr="00397F62" w:rsidRDefault="00156CA7" w:rsidP="00C4123F">
      <w:pPr>
        <w:spacing w:after="0" w:line="240" w:lineRule="auto"/>
        <w:contextualSpacing/>
        <w:jc w:val="center"/>
        <w:rPr>
          <w:rFonts w:ascii="Times New Roman" w:hAnsi="Times New Roman" w:cs="Times New Roman"/>
          <w:b/>
          <w:sz w:val="24"/>
          <w:szCs w:val="24"/>
        </w:rPr>
      </w:pPr>
      <w:r w:rsidRPr="00397F62">
        <w:rPr>
          <w:rFonts w:ascii="Times New Roman" w:hAnsi="Times New Roman" w:cs="Times New Roman"/>
          <w:b/>
          <w:sz w:val="24"/>
          <w:szCs w:val="24"/>
        </w:rPr>
        <w:t>Član 142</w:t>
      </w:r>
    </w:p>
    <w:p w14:paraId="539FA7F7" w14:textId="5B66DA6B" w:rsidR="00156CA7" w:rsidRPr="00397F62" w:rsidRDefault="00156CA7" w:rsidP="00C4123F">
      <w:pPr>
        <w:pStyle w:val="ListParagraph"/>
        <w:numPr>
          <w:ilvl w:val="0"/>
          <w:numId w:val="12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Iznos stavki pomoćn</w:t>
      </w:r>
      <w:r w:rsidR="00C042C2" w:rsidRPr="00397F62">
        <w:rPr>
          <w:rFonts w:ascii="Times New Roman" w:hAnsi="Times New Roman" w:cs="Times New Roman"/>
          <w:sz w:val="24"/>
          <w:szCs w:val="24"/>
        </w:rPr>
        <w:t>ih sopstvenih sredstava</w:t>
      </w:r>
      <w:r w:rsidR="00B24058" w:rsidRPr="00397F62">
        <w:rPr>
          <w:rFonts w:ascii="Times New Roman" w:hAnsi="Times New Roman" w:cs="Times New Roman"/>
          <w:sz w:val="24"/>
          <w:szCs w:val="24"/>
        </w:rPr>
        <w:t xml:space="preserve"> </w:t>
      </w:r>
      <w:r w:rsidRPr="00397F62">
        <w:rPr>
          <w:rFonts w:ascii="Times New Roman" w:hAnsi="Times New Roman" w:cs="Times New Roman"/>
          <w:sz w:val="24"/>
          <w:szCs w:val="24"/>
        </w:rPr>
        <w:t>koj</w:t>
      </w:r>
      <w:r w:rsidR="00C719F7" w:rsidRPr="00397F62">
        <w:rPr>
          <w:rFonts w:ascii="Times New Roman" w:hAnsi="Times New Roman" w:cs="Times New Roman"/>
          <w:sz w:val="24"/>
          <w:szCs w:val="24"/>
        </w:rPr>
        <w:t>a</w:t>
      </w:r>
      <w:r w:rsidRPr="00397F62">
        <w:rPr>
          <w:rFonts w:ascii="Times New Roman" w:hAnsi="Times New Roman" w:cs="Times New Roman"/>
          <w:sz w:val="24"/>
          <w:szCs w:val="24"/>
        </w:rPr>
        <w:t xml:space="preserve"> društvo za osiguranje uzima u obzir prilikom određivanja </w:t>
      </w:r>
      <w:r w:rsidR="00743A16"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podliježe prethodno</w:t>
      </w:r>
      <w:r w:rsidR="00DD4FA7" w:rsidRPr="00397F62">
        <w:rPr>
          <w:rFonts w:ascii="Times New Roman" w:hAnsi="Times New Roman" w:cs="Times New Roman"/>
          <w:sz w:val="24"/>
          <w:szCs w:val="24"/>
        </w:rPr>
        <w:t>j</w:t>
      </w:r>
      <w:r w:rsidRPr="00397F62">
        <w:rPr>
          <w:rFonts w:ascii="Times New Roman" w:hAnsi="Times New Roman" w:cs="Times New Roman"/>
          <w:sz w:val="24"/>
          <w:szCs w:val="24"/>
        </w:rPr>
        <w:t xml:space="preserve"> </w:t>
      </w:r>
      <w:r w:rsidR="00DD4FA7" w:rsidRPr="00397F62">
        <w:rPr>
          <w:rFonts w:ascii="Times New Roman" w:hAnsi="Times New Roman" w:cs="Times New Roman"/>
          <w:sz w:val="24"/>
          <w:szCs w:val="24"/>
        </w:rPr>
        <w:t xml:space="preserve">saglasnosti </w:t>
      </w:r>
      <w:r w:rsidRPr="00397F62">
        <w:rPr>
          <w:rFonts w:ascii="Times New Roman" w:hAnsi="Times New Roman" w:cs="Times New Roman"/>
          <w:sz w:val="24"/>
          <w:szCs w:val="24"/>
        </w:rPr>
        <w:t>Agencije.</w:t>
      </w:r>
    </w:p>
    <w:p w14:paraId="2EFB9622" w14:textId="77777777" w:rsidR="00156CA7" w:rsidRPr="00397F62" w:rsidRDefault="00156CA7" w:rsidP="00C4123F">
      <w:pPr>
        <w:spacing w:after="0" w:line="240" w:lineRule="auto"/>
        <w:jc w:val="both"/>
        <w:rPr>
          <w:rFonts w:ascii="Times New Roman" w:hAnsi="Times New Roman" w:cs="Times New Roman"/>
          <w:sz w:val="24"/>
          <w:szCs w:val="24"/>
        </w:rPr>
      </w:pPr>
    </w:p>
    <w:p w14:paraId="04BB634F" w14:textId="3C8E8AD4" w:rsidR="00156CA7" w:rsidRPr="00397F62" w:rsidRDefault="00156CA7" w:rsidP="00C4123F">
      <w:pPr>
        <w:pStyle w:val="ListParagraph"/>
        <w:numPr>
          <w:ilvl w:val="0"/>
          <w:numId w:val="12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Iznos pomoćn</w:t>
      </w:r>
      <w:r w:rsidR="00791660"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mora odražavati sposobnost da pokrije gubitke i biti zasnovan na razboritim i realnim pretpostavkama. </w:t>
      </w:r>
    </w:p>
    <w:p w14:paraId="23DD6FB8" w14:textId="77777777" w:rsidR="00156CA7" w:rsidRPr="00397F62" w:rsidRDefault="00156CA7" w:rsidP="00C4123F">
      <w:pPr>
        <w:spacing w:after="0" w:line="240" w:lineRule="auto"/>
        <w:jc w:val="both"/>
        <w:rPr>
          <w:rFonts w:ascii="Times New Roman" w:hAnsi="Times New Roman" w:cs="Times New Roman"/>
          <w:sz w:val="24"/>
          <w:szCs w:val="24"/>
        </w:rPr>
      </w:pPr>
    </w:p>
    <w:p w14:paraId="0113AB28" w14:textId="41B71FA8" w:rsidR="00156CA7" w:rsidRPr="00397F62" w:rsidRDefault="00156CA7" w:rsidP="00C4123F">
      <w:pPr>
        <w:pStyle w:val="ListParagraph"/>
        <w:numPr>
          <w:ilvl w:val="0"/>
          <w:numId w:val="12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stavka pomoćn</w:t>
      </w:r>
      <w:r w:rsidR="00FF6478" w:rsidRPr="00397F62">
        <w:rPr>
          <w:rFonts w:ascii="Times New Roman" w:hAnsi="Times New Roman" w:cs="Times New Roman"/>
          <w:sz w:val="24"/>
          <w:szCs w:val="24"/>
        </w:rPr>
        <w:t>ih sopstvenih sredstava</w:t>
      </w:r>
      <w:r w:rsidR="00B24058"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ima fiksnu nominalnu vrijednost koja primjereno odražava njenu sposobnost pokrića gubitka, iznos te stavke jednak je njenoj nominalnoj vrijednosti. </w:t>
      </w:r>
    </w:p>
    <w:p w14:paraId="6A99D1AE" w14:textId="77777777" w:rsidR="00156CA7" w:rsidRPr="00397F62" w:rsidRDefault="00156CA7" w:rsidP="00C4123F">
      <w:pPr>
        <w:pStyle w:val="ListParagraph"/>
        <w:spacing w:line="240" w:lineRule="auto"/>
        <w:rPr>
          <w:rFonts w:ascii="Times New Roman" w:hAnsi="Times New Roman" w:cs="Times New Roman"/>
          <w:sz w:val="24"/>
          <w:szCs w:val="24"/>
        </w:rPr>
      </w:pPr>
    </w:p>
    <w:p w14:paraId="12847EAE" w14:textId="13D61A55" w:rsidR="00156CA7" w:rsidRPr="00397F62" w:rsidRDefault="00156CA7" w:rsidP="00C4123F">
      <w:pPr>
        <w:pStyle w:val="ListParagraph"/>
        <w:numPr>
          <w:ilvl w:val="0"/>
          <w:numId w:val="12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w:t>
      </w:r>
      <w:r w:rsidR="00DD4FA7" w:rsidRPr="00397F62">
        <w:rPr>
          <w:rFonts w:ascii="Times New Roman" w:hAnsi="Times New Roman" w:cs="Times New Roman"/>
          <w:sz w:val="24"/>
          <w:szCs w:val="24"/>
        </w:rPr>
        <w:t xml:space="preserve">daje saglasnost </w:t>
      </w:r>
      <w:r w:rsidRPr="00397F62">
        <w:rPr>
          <w:rFonts w:ascii="Times New Roman" w:hAnsi="Times New Roman" w:cs="Times New Roman"/>
          <w:sz w:val="24"/>
          <w:szCs w:val="24"/>
        </w:rPr>
        <w:t>jedno od sljedećeg:</w:t>
      </w:r>
    </w:p>
    <w:p w14:paraId="7FFC9B12" w14:textId="29463ABD" w:rsidR="00156CA7" w:rsidRPr="00397F62" w:rsidRDefault="00156CA7" w:rsidP="00C4123F">
      <w:pPr>
        <w:pStyle w:val="ListParagraph"/>
        <w:spacing w:after="0" w:line="240" w:lineRule="auto"/>
        <w:ind w:left="360" w:firstLine="348"/>
        <w:jc w:val="both"/>
        <w:rPr>
          <w:rFonts w:ascii="Times New Roman" w:hAnsi="Times New Roman" w:cs="Times New Roman"/>
          <w:sz w:val="24"/>
          <w:szCs w:val="24"/>
        </w:rPr>
      </w:pPr>
      <w:r w:rsidRPr="00397F62">
        <w:rPr>
          <w:rFonts w:ascii="Times New Roman" w:hAnsi="Times New Roman" w:cs="Times New Roman"/>
          <w:sz w:val="24"/>
          <w:szCs w:val="24"/>
        </w:rPr>
        <w:t>a) novčani iznos svake stavke pomoćn</w:t>
      </w:r>
      <w:r w:rsidR="004E142D"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w:t>
      </w:r>
    </w:p>
    <w:p w14:paraId="18D5F4C8" w14:textId="06481BD0" w:rsidR="00156CA7" w:rsidRPr="00397F62" w:rsidRDefault="00156CA7" w:rsidP="00C4123F">
      <w:pPr>
        <w:pStyle w:val="ListParagraph"/>
        <w:spacing w:after="0" w:line="240" w:lineRule="auto"/>
        <w:ind w:left="360" w:firstLine="348"/>
        <w:jc w:val="both"/>
        <w:rPr>
          <w:rFonts w:ascii="Times New Roman" w:hAnsi="Times New Roman" w:cs="Times New Roman"/>
          <w:sz w:val="24"/>
          <w:szCs w:val="24"/>
        </w:rPr>
      </w:pPr>
      <w:r w:rsidRPr="00397F62">
        <w:rPr>
          <w:rFonts w:ascii="Times New Roman" w:hAnsi="Times New Roman" w:cs="Times New Roman"/>
          <w:sz w:val="24"/>
          <w:szCs w:val="24"/>
        </w:rPr>
        <w:t>b) metodu kojom se utvrđuje iznos svake stavke pomoćn</w:t>
      </w:r>
      <w:r w:rsidR="004E142D"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w:t>
      </w:r>
    </w:p>
    <w:p w14:paraId="631C5E37" w14:textId="77777777" w:rsidR="00156CA7" w:rsidRPr="00397F62" w:rsidRDefault="00156CA7" w:rsidP="00C4123F">
      <w:pPr>
        <w:spacing w:after="0" w:line="240" w:lineRule="auto"/>
        <w:jc w:val="both"/>
        <w:rPr>
          <w:rFonts w:ascii="Times New Roman" w:hAnsi="Times New Roman" w:cs="Times New Roman"/>
          <w:sz w:val="24"/>
          <w:szCs w:val="24"/>
        </w:rPr>
      </w:pPr>
    </w:p>
    <w:p w14:paraId="7D4C5503" w14:textId="17BCF218" w:rsidR="00156CA7" w:rsidRPr="00397F62" w:rsidRDefault="00156CA7" w:rsidP="00C4123F">
      <w:pPr>
        <w:pStyle w:val="ListParagraph"/>
        <w:numPr>
          <w:ilvl w:val="0"/>
          <w:numId w:val="12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slučaju iz stava 4 tačka b) ovog člana,  </w:t>
      </w:r>
      <w:r w:rsidR="00DD4FA7" w:rsidRPr="00397F62">
        <w:rPr>
          <w:rFonts w:ascii="Times New Roman" w:hAnsi="Times New Roman" w:cs="Times New Roman"/>
          <w:sz w:val="24"/>
          <w:szCs w:val="24"/>
        </w:rPr>
        <w:t xml:space="preserve">saglasnost </w:t>
      </w:r>
      <w:r w:rsidRPr="00397F62">
        <w:rPr>
          <w:rFonts w:ascii="Times New Roman" w:hAnsi="Times New Roman" w:cs="Times New Roman"/>
          <w:sz w:val="24"/>
          <w:szCs w:val="24"/>
        </w:rPr>
        <w:t>Agencije za iznos određen u skladu sa tom metodom, daje se za određeni vremenski period.</w:t>
      </w:r>
    </w:p>
    <w:p w14:paraId="74664262" w14:textId="77777777" w:rsidR="00156CA7" w:rsidRPr="00397F62" w:rsidRDefault="00156CA7" w:rsidP="00C4123F">
      <w:pPr>
        <w:spacing w:after="0" w:line="240" w:lineRule="auto"/>
        <w:jc w:val="both"/>
        <w:rPr>
          <w:rFonts w:ascii="Times New Roman" w:hAnsi="Times New Roman" w:cs="Times New Roman"/>
          <w:sz w:val="24"/>
          <w:szCs w:val="24"/>
        </w:rPr>
      </w:pPr>
    </w:p>
    <w:p w14:paraId="2DA03EF8" w14:textId="46A03392" w:rsidR="00156CA7" w:rsidRPr="00397F62" w:rsidRDefault="00156CA7" w:rsidP="00C4123F">
      <w:pPr>
        <w:pStyle w:val="ListParagraph"/>
        <w:numPr>
          <w:ilvl w:val="0"/>
          <w:numId w:val="12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w:t>
      </w:r>
      <w:r w:rsidR="00DD4FA7" w:rsidRPr="00397F62">
        <w:rPr>
          <w:rFonts w:ascii="Times New Roman" w:hAnsi="Times New Roman" w:cs="Times New Roman"/>
          <w:sz w:val="24"/>
          <w:szCs w:val="24"/>
        </w:rPr>
        <w:t xml:space="preserve">daje saglasnost za </w:t>
      </w:r>
      <w:r w:rsidRPr="00397F62">
        <w:rPr>
          <w:rFonts w:ascii="Times New Roman" w:hAnsi="Times New Roman" w:cs="Times New Roman"/>
          <w:sz w:val="24"/>
          <w:szCs w:val="24"/>
        </w:rPr>
        <w:t>svaku stavku pomoćn</w:t>
      </w:r>
      <w:r w:rsidR="008B7AE3"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na osnovu procjene:</w:t>
      </w:r>
    </w:p>
    <w:p w14:paraId="779C7879" w14:textId="77777777" w:rsidR="00156CA7" w:rsidRPr="00397F62" w:rsidRDefault="00156CA7" w:rsidP="00C4123F">
      <w:pPr>
        <w:spacing w:after="0" w:line="240" w:lineRule="auto"/>
        <w:ind w:left="720"/>
        <w:jc w:val="both"/>
        <w:rPr>
          <w:rFonts w:ascii="Times New Roman" w:hAnsi="Times New Roman" w:cs="Times New Roman"/>
          <w:sz w:val="24"/>
          <w:szCs w:val="24"/>
        </w:rPr>
      </w:pPr>
      <w:r w:rsidRPr="00397F62">
        <w:rPr>
          <w:rFonts w:ascii="Times New Roman" w:hAnsi="Times New Roman" w:cs="Times New Roman"/>
          <w:sz w:val="24"/>
          <w:szCs w:val="24"/>
        </w:rPr>
        <w:t>a) sposobnosti i spremnosti za plaćanje drugih ugovornih strana;</w:t>
      </w:r>
    </w:p>
    <w:p w14:paraId="48C6A5A1" w14:textId="77777777" w:rsidR="00156CA7" w:rsidRPr="00397F62" w:rsidRDefault="00156CA7" w:rsidP="00C4123F">
      <w:pPr>
        <w:spacing w:after="0" w:line="240" w:lineRule="auto"/>
        <w:ind w:left="720"/>
        <w:jc w:val="both"/>
        <w:rPr>
          <w:rFonts w:ascii="Times New Roman" w:hAnsi="Times New Roman" w:cs="Times New Roman"/>
          <w:sz w:val="24"/>
          <w:szCs w:val="24"/>
        </w:rPr>
      </w:pPr>
      <w:r w:rsidRPr="00397F62">
        <w:rPr>
          <w:rFonts w:ascii="Times New Roman" w:hAnsi="Times New Roman" w:cs="Times New Roman"/>
          <w:sz w:val="24"/>
          <w:szCs w:val="24"/>
        </w:rPr>
        <w:t>b) mogućnosti naplate sredstava, uzimajući u obzir pravnu formu stavke  i uslove koji bi spriječili uspješno plaćanje ili pozivanje stavke da se plati;</w:t>
      </w:r>
    </w:p>
    <w:p w14:paraId="07CCEC15" w14:textId="4AD89BFF" w:rsidR="00156CA7" w:rsidRPr="00397F62" w:rsidRDefault="00156CA7" w:rsidP="00C4123F">
      <w:pPr>
        <w:spacing w:after="0" w:line="240" w:lineRule="auto"/>
        <w:ind w:left="720"/>
        <w:jc w:val="both"/>
        <w:rPr>
          <w:rFonts w:ascii="Times New Roman" w:hAnsi="Times New Roman" w:cs="Times New Roman"/>
          <w:sz w:val="24"/>
          <w:szCs w:val="24"/>
        </w:rPr>
      </w:pPr>
      <w:r w:rsidRPr="00397F62">
        <w:rPr>
          <w:rFonts w:ascii="Times New Roman" w:hAnsi="Times New Roman" w:cs="Times New Roman"/>
          <w:sz w:val="24"/>
          <w:szCs w:val="24"/>
        </w:rPr>
        <w:t>c) informacija o prošlim pozivima društva za osiguranje na plaćanje t</w:t>
      </w:r>
      <w:r w:rsidR="00804519" w:rsidRPr="00397F62">
        <w:rPr>
          <w:rFonts w:ascii="Times New Roman" w:hAnsi="Times New Roman" w:cs="Times New Roman"/>
          <w:sz w:val="24"/>
          <w:szCs w:val="24"/>
        </w:rPr>
        <w:t xml:space="preserve">ih </w:t>
      </w:r>
      <w:r w:rsidRPr="00397F62">
        <w:rPr>
          <w:rFonts w:ascii="Times New Roman" w:hAnsi="Times New Roman" w:cs="Times New Roman"/>
          <w:sz w:val="24"/>
          <w:szCs w:val="24"/>
        </w:rPr>
        <w:t>pomoćn</w:t>
      </w:r>
      <w:r w:rsidR="00804519"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u mjeri u kojoj se te informacije mogu pouzdano upotrebljavati za procjenu očekivanih rezultata budućih poziva na plaćanje.</w:t>
      </w:r>
    </w:p>
    <w:p w14:paraId="5B8985E5" w14:textId="77777777" w:rsidR="00156CA7" w:rsidRPr="00397F62" w:rsidRDefault="00156CA7" w:rsidP="00C4123F">
      <w:pPr>
        <w:spacing w:after="0" w:line="240" w:lineRule="auto"/>
        <w:ind w:left="720"/>
        <w:jc w:val="both"/>
        <w:rPr>
          <w:rFonts w:ascii="Times New Roman" w:hAnsi="Times New Roman" w:cs="Times New Roman"/>
          <w:sz w:val="24"/>
          <w:szCs w:val="24"/>
        </w:rPr>
      </w:pPr>
    </w:p>
    <w:p w14:paraId="2817A3F8" w14:textId="674F89F5" w:rsidR="00156CA7" w:rsidRPr="00397F62" w:rsidRDefault="00156CA7" w:rsidP="00C4123F">
      <w:pPr>
        <w:pStyle w:val="ListParagraph"/>
        <w:numPr>
          <w:ilvl w:val="0"/>
          <w:numId w:val="127"/>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Prethodn</w:t>
      </w:r>
      <w:r w:rsidR="00DD4FA7" w:rsidRPr="00397F62">
        <w:rPr>
          <w:rFonts w:ascii="Times New Roman" w:hAnsi="Times New Roman" w:cs="Times New Roman"/>
          <w:sz w:val="24"/>
          <w:szCs w:val="24"/>
        </w:rPr>
        <w:t>u</w:t>
      </w:r>
      <w:r w:rsidRPr="00397F62">
        <w:rPr>
          <w:rFonts w:ascii="Times New Roman" w:hAnsi="Times New Roman" w:cs="Times New Roman"/>
          <w:sz w:val="24"/>
          <w:szCs w:val="24"/>
        </w:rPr>
        <w:t xml:space="preserve"> </w:t>
      </w:r>
      <w:r w:rsidR="00DD4FA7" w:rsidRPr="00397F62">
        <w:rPr>
          <w:rFonts w:ascii="Times New Roman" w:hAnsi="Times New Roman" w:cs="Times New Roman"/>
          <w:sz w:val="24"/>
          <w:szCs w:val="24"/>
        </w:rPr>
        <w:t xml:space="preserve">saglasnost </w:t>
      </w:r>
      <w:r w:rsidRPr="00397F62">
        <w:rPr>
          <w:rFonts w:ascii="Times New Roman" w:hAnsi="Times New Roman" w:cs="Times New Roman"/>
          <w:sz w:val="24"/>
          <w:szCs w:val="24"/>
        </w:rPr>
        <w:t>iz ovog člana Agencija donosi u skladu sa Uredbom (EU) br. 2015/35.</w:t>
      </w:r>
    </w:p>
    <w:p w14:paraId="2DFA1ED6" w14:textId="658F515A" w:rsidR="00156CA7" w:rsidRPr="00397F62" w:rsidRDefault="00156CA7" w:rsidP="00C4123F">
      <w:pPr>
        <w:spacing w:after="0" w:line="240" w:lineRule="auto"/>
        <w:jc w:val="center"/>
        <w:rPr>
          <w:rFonts w:ascii="Times New Roman" w:hAnsi="Times New Roman" w:cs="Times New Roman"/>
          <w:b/>
          <w:strike/>
          <w:sz w:val="24"/>
          <w:szCs w:val="24"/>
        </w:rPr>
      </w:pPr>
      <w:r w:rsidRPr="00397F62">
        <w:rPr>
          <w:rFonts w:ascii="Times New Roman" w:hAnsi="Times New Roman" w:cs="Times New Roman"/>
          <w:b/>
          <w:sz w:val="24"/>
          <w:szCs w:val="24"/>
        </w:rPr>
        <w:t xml:space="preserve">Višak </w:t>
      </w:r>
      <w:r w:rsidR="00254D6C" w:rsidRPr="00397F62">
        <w:rPr>
          <w:rFonts w:ascii="Times New Roman" w:hAnsi="Times New Roman" w:cs="Times New Roman"/>
          <w:b/>
          <w:sz w:val="24"/>
          <w:szCs w:val="24"/>
        </w:rPr>
        <w:t>sopstvenih sredstava</w:t>
      </w:r>
    </w:p>
    <w:p w14:paraId="6F7DC4F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 xml:space="preserve"> Član 143</w:t>
      </w:r>
    </w:p>
    <w:p w14:paraId="46FB2887" w14:textId="27CD0E83" w:rsidR="00156CA7" w:rsidRPr="00397F62" w:rsidRDefault="00156CA7" w:rsidP="00C4123F">
      <w:pPr>
        <w:pStyle w:val="ListParagraph"/>
        <w:numPr>
          <w:ilvl w:val="0"/>
          <w:numId w:val="12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Viškom </w:t>
      </w:r>
      <w:r w:rsidR="009C2C00" w:rsidRPr="00397F62">
        <w:rPr>
          <w:rFonts w:ascii="Times New Roman" w:hAnsi="Times New Roman" w:cs="Times New Roman"/>
          <w:sz w:val="24"/>
          <w:szCs w:val="24"/>
        </w:rPr>
        <w:t>sopstvenih sredstava</w:t>
      </w:r>
      <w:r w:rsidR="00B24058"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smatra se akumulirana dobit koja nije stavljena na raspolaganje za raspodjelu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osiguranja i korisnicima osiguranja.</w:t>
      </w:r>
    </w:p>
    <w:p w14:paraId="2C4E9E62" w14:textId="77777777" w:rsidR="00156CA7" w:rsidRPr="00397F62" w:rsidRDefault="00156CA7" w:rsidP="00C4123F">
      <w:pPr>
        <w:spacing w:after="0" w:line="240" w:lineRule="auto"/>
        <w:jc w:val="both"/>
        <w:rPr>
          <w:rFonts w:ascii="Times New Roman" w:hAnsi="Times New Roman" w:cs="Times New Roman"/>
          <w:sz w:val="24"/>
          <w:szCs w:val="24"/>
        </w:rPr>
      </w:pPr>
    </w:p>
    <w:p w14:paraId="5F1ED92F" w14:textId="00B27689" w:rsidR="00156CA7" w:rsidRPr="00397F62" w:rsidRDefault="00156CA7" w:rsidP="00C4123F">
      <w:pPr>
        <w:pStyle w:val="ListParagraph"/>
        <w:numPr>
          <w:ilvl w:val="0"/>
          <w:numId w:val="12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Višak </w:t>
      </w:r>
      <w:r w:rsidR="00E5034F"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 xml:space="preserve">ne smatra se obavezama osiguranja i obavezama reosiguranja ukoliko ispunjava kriterijume navedene u stavu 1 članu 145 ovog zakona. </w:t>
      </w:r>
    </w:p>
    <w:p w14:paraId="3D7EDA22" w14:textId="77777777" w:rsidR="00156CA7" w:rsidRPr="00397F62" w:rsidRDefault="00156CA7" w:rsidP="00C4123F">
      <w:pPr>
        <w:spacing w:after="0" w:line="240" w:lineRule="auto"/>
        <w:jc w:val="both"/>
        <w:rPr>
          <w:rFonts w:ascii="Times New Roman" w:hAnsi="Times New Roman" w:cs="Times New Roman"/>
          <w:sz w:val="24"/>
          <w:szCs w:val="24"/>
        </w:rPr>
      </w:pPr>
    </w:p>
    <w:p w14:paraId="46832012" w14:textId="77777777" w:rsidR="00156CA7" w:rsidRPr="00397F62" w:rsidRDefault="00156CA7" w:rsidP="00C4123F">
      <w:pPr>
        <w:spacing w:after="0" w:line="240" w:lineRule="auto"/>
        <w:jc w:val="both"/>
        <w:rPr>
          <w:rFonts w:ascii="Times New Roman" w:hAnsi="Times New Roman" w:cs="Times New Roman"/>
          <w:sz w:val="24"/>
          <w:szCs w:val="24"/>
        </w:rPr>
      </w:pPr>
    </w:p>
    <w:p w14:paraId="2F722496"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Odjeljak 2</w:t>
      </w:r>
    </w:p>
    <w:p w14:paraId="48F2645C" w14:textId="39BA737F"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Razvrstavanje</w:t>
      </w:r>
      <w:r w:rsidR="00E256A6" w:rsidRPr="00397F62">
        <w:rPr>
          <w:rFonts w:ascii="Times New Roman" w:hAnsi="Times New Roman" w:cs="Times New Roman"/>
          <w:b/>
          <w:sz w:val="24"/>
          <w:szCs w:val="24"/>
        </w:rPr>
        <w:t xml:space="preserve"> sopstvenih sredstava</w:t>
      </w:r>
    </w:p>
    <w:p w14:paraId="1600FD68" w14:textId="77777777" w:rsidR="00156CA7" w:rsidRPr="00397F62" w:rsidRDefault="00156CA7" w:rsidP="00C4123F">
      <w:pPr>
        <w:spacing w:after="0" w:line="240" w:lineRule="auto"/>
        <w:jc w:val="center"/>
        <w:rPr>
          <w:rFonts w:ascii="Times New Roman" w:hAnsi="Times New Roman" w:cs="Times New Roman"/>
          <w:b/>
          <w:sz w:val="24"/>
          <w:szCs w:val="24"/>
        </w:rPr>
      </w:pPr>
    </w:p>
    <w:p w14:paraId="3F064C68" w14:textId="40ED956B"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Razvrstavanje </w:t>
      </w:r>
      <w:r w:rsidR="009F676E" w:rsidRPr="00397F62">
        <w:rPr>
          <w:rFonts w:ascii="Times New Roman" w:hAnsi="Times New Roman" w:cs="Times New Roman"/>
          <w:b/>
          <w:sz w:val="24"/>
          <w:szCs w:val="24"/>
        </w:rPr>
        <w:t xml:space="preserve">sopstvenih sredstava </w:t>
      </w:r>
      <w:r w:rsidRPr="00397F62">
        <w:rPr>
          <w:rFonts w:ascii="Times New Roman" w:hAnsi="Times New Roman" w:cs="Times New Roman"/>
          <w:b/>
          <w:sz w:val="24"/>
          <w:szCs w:val="24"/>
        </w:rPr>
        <w:t>po kategorijama</w:t>
      </w:r>
    </w:p>
    <w:p w14:paraId="6FAE1283"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144</w:t>
      </w:r>
    </w:p>
    <w:p w14:paraId="0409188A" w14:textId="4CEAD5B3" w:rsidR="00156CA7" w:rsidRPr="00397F62" w:rsidRDefault="00156CA7" w:rsidP="00C4123F">
      <w:pPr>
        <w:pStyle w:val="ListParagraph"/>
        <w:numPr>
          <w:ilvl w:val="0"/>
          <w:numId w:val="12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je dužno da razvrstava stavke </w:t>
      </w:r>
      <w:r w:rsidR="00DB2729"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u tri kategorije na osnovu kriterijuma iz člana 145 ovog zakona i spiska stavki</w:t>
      </w:r>
      <w:r w:rsidR="00CC054E" w:rsidRPr="00397F62">
        <w:rPr>
          <w:rFonts w:ascii="Times New Roman" w:hAnsi="Times New Roman" w:cs="Times New Roman"/>
          <w:sz w:val="24"/>
          <w:szCs w:val="24"/>
        </w:rPr>
        <w:t xml:space="preserve"> sopstvenih sredstava</w:t>
      </w:r>
      <w:r w:rsidRPr="00397F62">
        <w:rPr>
          <w:rFonts w:ascii="Times New Roman" w:hAnsi="Times New Roman" w:cs="Times New Roman"/>
          <w:sz w:val="24"/>
          <w:szCs w:val="24"/>
        </w:rPr>
        <w:t xml:space="preserve"> u skladu sa regulativom Evropske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omisije i EIOPA-e.</w:t>
      </w:r>
    </w:p>
    <w:p w14:paraId="6BFF1DCD" w14:textId="77777777" w:rsidR="00156CA7" w:rsidRPr="00397F62" w:rsidRDefault="00156CA7" w:rsidP="00C4123F">
      <w:pPr>
        <w:spacing w:after="0" w:line="240" w:lineRule="auto"/>
        <w:jc w:val="both"/>
        <w:rPr>
          <w:rFonts w:ascii="Times New Roman" w:hAnsi="Times New Roman" w:cs="Times New Roman"/>
          <w:sz w:val="24"/>
          <w:szCs w:val="24"/>
        </w:rPr>
      </w:pPr>
    </w:p>
    <w:p w14:paraId="3527401A" w14:textId="0B9C457F" w:rsidR="00156CA7" w:rsidRPr="00397F62" w:rsidRDefault="00156CA7" w:rsidP="00C4123F">
      <w:pPr>
        <w:pStyle w:val="ListParagraph"/>
        <w:numPr>
          <w:ilvl w:val="0"/>
          <w:numId w:val="12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Ako društvo za osiguranje namjerava da u </w:t>
      </w:r>
      <w:r w:rsidR="00CC06C1" w:rsidRPr="00397F62">
        <w:rPr>
          <w:rFonts w:ascii="Times New Roman" w:hAnsi="Times New Roman" w:cs="Times New Roman"/>
          <w:sz w:val="24"/>
          <w:szCs w:val="24"/>
        </w:rPr>
        <w:t xml:space="preserve">sopstvena sredstva </w:t>
      </w:r>
      <w:r w:rsidRPr="00397F62">
        <w:rPr>
          <w:rFonts w:ascii="Times New Roman" w:hAnsi="Times New Roman" w:cs="Times New Roman"/>
          <w:sz w:val="24"/>
          <w:szCs w:val="24"/>
        </w:rPr>
        <w:t xml:space="preserve">uključi stavke </w:t>
      </w:r>
      <w:r w:rsidR="00CC06C1" w:rsidRPr="00397F62">
        <w:rPr>
          <w:rFonts w:ascii="Times New Roman" w:hAnsi="Times New Roman" w:cs="Times New Roman"/>
          <w:sz w:val="24"/>
          <w:szCs w:val="24"/>
        </w:rPr>
        <w:t xml:space="preserve">sopstvenih sredstava koje </w:t>
      </w:r>
      <w:r w:rsidRPr="00397F62">
        <w:rPr>
          <w:rFonts w:ascii="Times New Roman" w:hAnsi="Times New Roman" w:cs="Times New Roman"/>
          <w:sz w:val="24"/>
          <w:szCs w:val="24"/>
        </w:rPr>
        <w:t>nijesu na spisku iz stava 1 ovog člana, društvo za osiguranje dužno je da ta sredstva procijeni i razvrsta u skladu sa članom 145 ovog zakona i da Agenciji podnese zahtjev za odobrenje tog razvrstavanja.</w:t>
      </w:r>
    </w:p>
    <w:p w14:paraId="3DD2FE63" w14:textId="77777777" w:rsidR="00156CA7" w:rsidRPr="00397F62" w:rsidRDefault="00156CA7" w:rsidP="00C4123F">
      <w:pPr>
        <w:spacing w:after="0" w:line="240" w:lineRule="auto"/>
        <w:jc w:val="both"/>
        <w:rPr>
          <w:rFonts w:ascii="Times New Roman" w:hAnsi="Times New Roman" w:cs="Times New Roman"/>
          <w:sz w:val="24"/>
          <w:szCs w:val="24"/>
        </w:rPr>
      </w:pPr>
    </w:p>
    <w:p w14:paraId="6021EB80" w14:textId="0522C5DF" w:rsidR="00156CA7" w:rsidRPr="00397F62" w:rsidRDefault="00156CA7" w:rsidP="00C4123F">
      <w:pPr>
        <w:pStyle w:val="ListParagraph"/>
        <w:numPr>
          <w:ilvl w:val="0"/>
          <w:numId w:val="12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Stavke iz stava 1 ovog člana razvrstavaju se u zavisnosti od toga jesu li stavke osnovn</w:t>
      </w:r>
      <w:r w:rsidR="0022136B" w:rsidRPr="00397F62">
        <w:rPr>
          <w:rFonts w:ascii="Times New Roman" w:hAnsi="Times New Roman" w:cs="Times New Roman"/>
          <w:sz w:val="24"/>
          <w:szCs w:val="24"/>
        </w:rPr>
        <w:t>ih</w:t>
      </w:r>
      <w:r w:rsidRPr="00397F62">
        <w:rPr>
          <w:rFonts w:ascii="Times New Roman" w:hAnsi="Times New Roman" w:cs="Times New Roman"/>
          <w:sz w:val="24"/>
          <w:szCs w:val="24"/>
        </w:rPr>
        <w:t xml:space="preserve"> ili pomoćn</w:t>
      </w:r>
      <w:r w:rsidR="0022136B"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i od toga u kojoj mjeri imaju sljedeća svojstva:</w:t>
      </w:r>
    </w:p>
    <w:p w14:paraId="10547D99" w14:textId="77777777" w:rsidR="00156CA7" w:rsidRPr="00397F62" w:rsidRDefault="00156CA7" w:rsidP="00C4123F">
      <w:pPr>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(a) stavka je raspoloživa ili može biti pozvana da se plati na zahtjev, da potpuno pokrije gubitak iz tekućeg poslovanja, kao i u slučaju stečaja ili likvidacije (trajna raspoloživost);</w:t>
      </w:r>
    </w:p>
    <w:p w14:paraId="1462FFDF" w14:textId="6729D582" w:rsidR="00156CA7" w:rsidRPr="00397F62" w:rsidRDefault="00156CA7" w:rsidP="00C4123F">
      <w:pPr>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 xml:space="preserve">(b) ukupan iznos stavke u slučaju stečaja ili likvidacije društva u cjelosti je na raspolaganju za pokriće gubitaka i isplaćuje se  imaocu nakon podmirenja svih drugih obaveza, uključujući obaveze osiguranja i obaveze reosiguranja prema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osiguranja i korisnicima ugovora o osiguranju i ugovora o reosiguranju (podređenost).</w:t>
      </w:r>
    </w:p>
    <w:p w14:paraId="34FEC4B6" w14:textId="77777777" w:rsidR="00156CA7" w:rsidRPr="00397F62" w:rsidRDefault="00156CA7" w:rsidP="00C4123F">
      <w:pPr>
        <w:spacing w:after="0" w:line="240" w:lineRule="auto"/>
        <w:jc w:val="both"/>
        <w:rPr>
          <w:rFonts w:ascii="Times New Roman" w:hAnsi="Times New Roman" w:cs="Times New Roman"/>
          <w:sz w:val="24"/>
          <w:szCs w:val="24"/>
        </w:rPr>
      </w:pPr>
    </w:p>
    <w:p w14:paraId="2CCD4486" w14:textId="77777777" w:rsidR="00156CA7" w:rsidRPr="00397F62" w:rsidRDefault="00156CA7" w:rsidP="00C4123F">
      <w:pPr>
        <w:pStyle w:val="ListParagraph"/>
        <w:numPr>
          <w:ilvl w:val="0"/>
          <w:numId w:val="12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 procjenu nivoa svojstava iz stava 3 ovog člana, sada i u budućnosti, društvo za osiguranje treba da uzme u obzir trajanje stavke. </w:t>
      </w:r>
    </w:p>
    <w:p w14:paraId="59CA8A51" w14:textId="77777777" w:rsidR="00156CA7" w:rsidRPr="00397F62" w:rsidRDefault="00156CA7" w:rsidP="00C4123F">
      <w:pPr>
        <w:spacing w:after="0" w:line="240" w:lineRule="auto"/>
        <w:jc w:val="both"/>
        <w:rPr>
          <w:rFonts w:ascii="Times New Roman" w:hAnsi="Times New Roman" w:cs="Times New Roman"/>
          <w:sz w:val="24"/>
          <w:szCs w:val="24"/>
        </w:rPr>
      </w:pPr>
    </w:p>
    <w:p w14:paraId="4A2923C3" w14:textId="220DC059" w:rsidR="00156CA7" w:rsidRPr="00397F62" w:rsidRDefault="00156CA7" w:rsidP="00C4123F">
      <w:pPr>
        <w:pStyle w:val="ListParagraph"/>
        <w:numPr>
          <w:ilvl w:val="0"/>
          <w:numId w:val="12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Kada stavka </w:t>
      </w:r>
      <w:r w:rsidR="0011711D"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ima rok dospijeća, u obzir se uzima trajanje stavke u odnosu na trajanje obaveza osiguranja i obaveza reosiguranja društva (dovoljno trajanje).</w:t>
      </w:r>
    </w:p>
    <w:p w14:paraId="274DBD9E" w14:textId="77777777" w:rsidR="00156CA7" w:rsidRPr="00397F62" w:rsidRDefault="00156CA7" w:rsidP="00C4123F">
      <w:pPr>
        <w:spacing w:after="0" w:line="240" w:lineRule="auto"/>
        <w:jc w:val="both"/>
        <w:rPr>
          <w:rFonts w:ascii="Times New Roman" w:hAnsi="Times New Roman" w:cs="Times New Roman"/>
          <w:sz w:val="24"/>
          <w:szCs w:val="24"/>
        </w:rPr>
      </w:pPr>
    </w:p>
    <w:p w14:paraId="6C701EB4" w14:textId="0498E2FD"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(6) Pri razvrstavanje stavki </w:t>
      </w:r>
      <w:r w:rsidR="007A0789" w:rsidRPr="00397F62">
        <w:rPr>
          <w:rFonts w:ascii="Times New Roman" w:hAnsi="Times New Roman" w:cs="Times New Roman"/>
          <w:sz w:val="24"/>
          <w:szCs w:val="24"/>
        </w:rPr>
        <w:t>sopstvenih sredstava</w:t>
      </w:r>
      <w:r w:rsidRPr="00397F62">
        <w:rPr>
          <w:rFonts w:ascii="Times New Roman" w:hAnsi="Times New Roman" w:cs="Times New Roman"/>
          <w:sz w:val="24"/>
          <w:szCs w:val="24"/>
        </w:rPr>
        <w:t>, društvo za osiguranje je dužno da uzme u obzir i:</w:t>
      </w:r>
    </w:p>
    <w:p w14:paraId="2456C419" w14:textId="77777777" w:rsidR="00156CA7" w:rsidRPr="00397F62" w:rsidRDefault="00156CA7" w:rsidP="00C4123F">
      <w:pPr>
        <w:spacing w:after="0" w:line="240" w:lineRule="auto"/>
        <w:ind w:firstLine="708"/>
        <w:jc w:val="both"/>
        <w:rPr>
          <w:rFonts w:ascii="Times New Roman" w:hAnsi="Times New Roman" w:cs="Times New Roman"/>
          <w:sz w:val="24"/>
          <w:szCs w:val="24"/>
        </w:rPr>
      </w:pPr>
      <w:r w:rsidRPr="00397F62">
        <w:rPr>
          <w:rFonts w:ascii="Times New Roman" w:hAnsi="Times New Roman" w:cs="Times New Roman"/>
          <w:sz w:val="24"/>
          <w:szCs w:val="24"/>
        </w:rPr>
        <w:t>a) nepostojanje mogućnosti otkupa nominalnog iznosa;</w:t>
      </w:r>
    </w:p>
    <w:p w14:paraId="2FADAB5B" w14:textId="77777777" w:rsidR="00156CA7" w:rsidRPr="00397F62" w:rsidRDefault="00156CA7" w:rsidP="00C4123F">
      <w:pPr>
        <w:spacing w:after="0" w:line="240" w:lineRule="auto"/>
        <w:ind w:firstLine="708"/>
        <w:jc w:val="both"/>
        <w:rPr>
          <w:rFonts w:ascii="Times New Roman" w:hAnsi="Times New Roman" w:cs="Times New Roman"/>
          <w:sz w:val="24"/>
          <w:szCs w:val="24"/>
        </w:rPr>
      </w:pPr>
      <w:r w:rsidRPr="00397F62">
        <w:rPr>
          <w:rFonts w:ascii="Times New Roman" w:hAnsi="Times New Roman" w:cs="Times New Roman"/>
          <w:sz w:val="24"/>
          <w:szCs w:val="24"/>
        </w:rPr>
        <w:t>b) nepostojanje obaveznih fiksnih troškova;</w:t>
      </w:r>
    </w:p>
    <w:p w14:paraId="34938558" w14:textId="77777777" w:rsidR="00156CA7" w:rsidRPr="00397F62" w:rsidRDefault="00156CA7" w:rsidP="00C4123F">
      <w:pPr>
        <w:spacing w:after="0" w:line="240" w:lineRule="auto"/>
        <w:ind w:firstLine="708"/>
        <w:jc w:val="both"/>
        <w:rPr>
          <w:rFonts w:ascii="Times New Roman" w:hAnsi="Times New Roman" w:cs="Times New Roman"/>
          <w:sz w:val="24"/>
          <w:szCs w:val="24"/>
        </w:rPr>
      </w:pPr>
      <w:r w:rsidRPr="00397F62">
        <w:rPr>
          <w:rFonts w:ascii="Times New Roman" w:hAnsi="Times New Roman" w:cs="Times New Roman"/>
          <w:sz w:val="24"/>
          <w:szCs w:val="24"/>
        </w:rPr>
        <w:t>c) nepostojanje tereta.</w:t>
      </w:r>
    </w:p>
    <w:p w14:paraId="1A6F5F28" w14:textId="77777777" w:rsidR="00156CA7" w:rsidRPr="00397F62" w:rsidRDefault="00156CA7" w:rsidP="00C4123F">
      <w:pPr>
        <w:spacing w:after="0" w:line="240" w:lineRule="auto"/>
        <w:ind w:firstLine="708"/>
        <w:jc w:val="both"/>
        <w:rPr>
          <w:rFonts w:ascii="Times New Roman" w:hAnsi="Times New Roman" w:cs="Times New Roman"/>
          <w:sz w:val="24"/>
          <w:szCs w:val="24"/>
        </w:rPr>
      </w:pPr>
    </w:p>
    <w:p w14:paraId="3DA2415F"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Glavni kriterijumi za razvrstavanje u kategorije</w:t>
      </w:r>
    </w:p>
    <w:p w14:paraId="14B2AA1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145</w:t>
      </w:r>
    </w:p>
    <w:p w14:paraId="2532E568" w14:textId="7848B06A" w:rsidR="00156CA7" w:rsidRPr="00397F62" w:rsidRDefault="00156CA7" w:rsidP="00C4123F">
      <w:pPr>
        <w:pStyle w:val="ListParagraph"/>
        <w:numPr>
          <w:ilvl w:val="0"/>
          <w:numId w:val="13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stavke osnovn</w:t>
      </w:r>
      <w:r w:rsidR="001552C7"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razvrstava u prvu kategoriju kada u značajnoj mjeri imaju svojstva iz člana 144 stav 3, uzimajući u obzir odredbe iz člana 144  st. 4 do 6 ovog zakona;</w:t>
      </w:r>
    </w:p>
    <w:p w14:paraId="2C978619" w14:textId="77777777" w:rsidR="00156CA7" w:rsidRPr="00397F62" w:rsidRDefault="00156CA7" w:rsidP="00C4123F">
      <w:pPr>
        <w:spacing w:after="0" w:line="240" w:lineRule="auto"/>
        <w:jc w:val="both"/>
        <w:rPr>
          <w:rFonts w:ascii="Times New Roman" w:hAnsi="Times New Roman" w:cs="Times New Roman"/>
          <w:sz w:val="24"/>
          <w:szCs w:val="24"/>
        </w:rPr>
      </w:pPr>
    </w:p>
    <w:p w14:paraId="4C003337" w14:textId="17A4CEAB" w:rsidR="00156CA7" w:rsidRPr="00397F62" w:rsidRDefault="00156CA7" w:rsidP="00C4123F">
      <w:pPr>
        <w:pStyle w:val="ListParagraph"/>
        <w:numPr>
          <w:ilvl w:val="0"/>
          <w:numId w:val="13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stavke </w:t>
      </w:r>
      <w:r w:rsidR="00AB1C8C" w:rsidRPr="00397F62">
        <w:rPr>
          <w:rFonts w:ascii="Times New Roman" w:hAnsi="Times New Roman" w:cs="Times New Roman"/>
          <w:sz w:val="24"/>
          <w:szCs w:val="24"/>
        </w:rPr>
        <w:t>osnovnih sopstvenih sredstava</w:t>
      </w:r>
      <w:r w:rsidRPr="00397F62">
        <w:rPr>
          <w:rFonts w:ascii="Times New Roman" w:hAnsi="Times New Roman" w:cs="Times New Roman"/>
          <w:sz w:val="24"/>
          <w:szCs w:val="24"/>
        </w:rPr>
        <w:t xml:space="preserve"> razvrstava u drugu kategoriju kada u značajnoj mjeri imaju svojstva iz člana 144 stav 3 tačka (b), uzimajući u obzir odredbe iz člana 144 st. 4 do 6 ovog zakona.</w:t>
      </w:r>
    </w:p>
    <w:p w14:paraId="3EB99F6B" w14:textId="77777777" w:rsidR="00156CA7" w:rsidRPr="00397F62" w:rsidRDefault="00156CA7" w:rsidP="00C4123F">
      <w:pPr>
        <w:spacing w:after="0" w:line="240" w:lineRule="auto"/>
        <w:jc w:val="both"/>
        <w:rPr>
          <w:rFonts w:ascii="Times New Roman" w:hAnsi="Times New Roman" w:cs="Times New Roman"/>
          <w:sz w:val="24"/>
          <w:szCs w:val="24"/>
        </w:rPr>
      </w:pPr>
    </w:p>
    <w:p w14:paraId="7225AEEC" w14:textId="1E681D5F" w:rsidR="00156CA7" w:rsidRPr="00397F62" w:rsidRDefault="00156CA7" w:rsidP="00C4123F">
      <w:pPr>
        <w:pStyle w:val="ListParagraph"/>
        <w:numPr>
          <w:ilvl w:val="0"/>
          <w:numId w:val="13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Društvo za osiguranje dužno je da stavke pomoćn</w:t>
      </w:r>
      <w:r w:rsidR="00457A92"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razvrstava u drugu kategoriju kada u značajnoj mjeri imaju svojstva iz člana 144 stav 3, uzimajući u obzir odredbe iz člana 144 st. 4 do 6 ovog zakona.</w:t>
      </w:r>
    </w:p>
    <w:p w14:paraId="2AB498E2" w14:textId="77777777" w:rsidR="00156CA7" w:rsidRPr="00397F62" w:rsidRDefault="00156CA7" w:rsidP="00C4123F">
      <w:pPr>
        <w:spacing w:after="0" w:line="240" w:lineRule="auto"/>
        <w:jc w:val="both"/>
        <w:rPr>
          <w:rFonts w:ascii="Times New Roman" w:hAnsi="Times New Roman" w:cs="Times New Roman"/>
          <w:sz w:val="24"/>
          <w:szCs w:val="24"/>
        </w:rPr>
      </w:pPr>
    </w:p>
    <w:p w14:paraId="6D59E765" w14:textId="31EE5433" w:rsidR="00156CA7" w:rsidRPr="00397F62" w:rsidRDefault="00156CA7" w:rsidP="00C4123F">
      <w:pPr>
        <w:pStyle w:val="ListParagraph"/>
        <w:numPr>
          <w:ilvl w:val="0"/>
          <w:numId w:val="13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sve stavke osnovn</w:t>
      </w:r>
      <w:r w:rsidR="002A0C7C" w:rsidRPr="00397F62">
        <w:rPr>
          <w:rFonts w:ascii="Times New Roman" w:hAnsi="Times New Roman" w:cs="Times New Roman"/>
          <w:sz w:val="24"/>
          <w:szCs w:val="24"/>
        </w:rPr>
        <w:t>ih</w:t>
      </w:r>
      <w:r w:rsidRPr="00397F62">
        <w:rPr>
          <w:rFonts w:ascii="Times New Roman" w:hAnsi="Times New Roman" w:cs="Times New Roman"/>
          <w:sz w:val="24"/>
          <w:szCs w:val="24"/>
        </w:rPr>
        <w:t xml:space="preserve"> i pomoćn</w:t>
      </w:r>
      <w:r w:rsidR="002A0C7C" w:rsidRPr="00397F62">
        <w:rPr>
          <w:rFonts w:ascii="Times New Roman" w:hAnsi="Times New Roman" w:cs="Times New Roman"/>
          <w:sz w:val="24"/>
          <w:szCs w:val="24"/>
        </w:rPr>
        <w:t>ih</w:t>
      </w:r>
      <w:r w:rsidRPr="00397F62">
        <w:rPr>
          <w:rFonts w:ascii="Times New Roman" w:hAnsi="Times New Roman" w:cs="Times New Roman"/>
          <w:sz w:val="24"/>
          <w:szCs w:val="24"/>
        </w:rPr>
        <w:t xml:space="preserve"> </w:t>
      </w:r>
      <w:r w:rsidR="002A0C7C"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koje nijesu obuhvaćene st</w:t>
      </w:r>
      <w:r w:rsidR="00D57614" w:rsidRPr="00397F62">
        <w:rPr>
          <w:rFonts w:ascii="Times New Roman" w:hAnsi="Times New Roman" w:cs="Times New Roman"/>
          <w:sz w:val="24"/>
          <w:szCs w:val="24"/>
        </w:rPr>
        <w:t>.</w:t>
      </w:r>
      <w:r w:rsidRPr="00397F62">
        <w:rPr>
          <w:rFonts w:ascii="Times New Roman" w:hAnsi="Times New Roman" w:cs="Times New Roman"/>
          <w:sz w:val="24"/>
          <w:szCs w:val="24"/>
        </w:rPr>
        <w:t xml:space="preserve"> 1, 2 i 3 ovog člana razvrstava u kategoriju 3.</w:t>
      </w:r>
    </w:p>
    <w:p w14:paraId="2D0F10F8" w14:textId="77777777" w:rsidR="00156CA7" w:rsidRPr="00397F62" w:rsidRDefault="00156CA7" w:rsidP="00C4123F">
      <w:pPr>
        <w:spacing w:after="0" w:line="240" w:lineRule="auto"/>
        <w:jc w:val="center"/>
        <w:rPr>
          <w:rFonts w:ascii="Times New Roman" w:hAnsi="Times New Roman" w:cs="Times New Roman"/>
          <w:b/>
          <w:sz w:val="24"/>
          <w:szCs w:val="24"/>
        </w:rPr>
      </w:pPr>
    </w:p>
    <w:p w14:paraId="360AB690" w14:textId="50CC1D2A"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Razvrstavanje posebnih stavki </w:t>
      </w:r>
      <w:r w:rsidR="0070419F" w:rsidRPr="00397F62">
        <w:rPr>
          <w:rFonts w:ascii="Times New Roman" w:hAnsi="Times New Roman" w:cs="Times New Roman"/>
          <w:b/>
          <w:sz w:val="24"/>
          <w:szCs w:val="24"/>
        </w:rPr>
        <w:t>sopstvenih sredstava</w:t>
      </w:r>
    </w:p>
    <w:p w14:paraId="540A7C31"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146</w:t>
      </w:r>
    </w:p>
    <w:p w14:paraId="314B4163" w14:textId="4187B2BE" w:rsidR="00156CA7" w:rsidRPr="00397F62" w:rsidRDefault="00156CA7" w:rsidP="00C4123F">
      <w:pPr>
        <w:pStyle w:val="ListParagraph"/>
        <w:numPr>
          <w:ilvl w:val="0"/>
          <w:numId w:val="13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Višak </w:t>
      </w:r>
      <w:r w:rsidR="00E65FE1"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iz člana 143 stav 2 razvrstava se u prvu kategoriju.</w:t>
      </w:r>
    </w:p>
    <w:p w14:paraId="2F1847C9" w14:textId="77777777" w:rsidR="00156CA7" w:rsidRPr="00397F62" w:rsidRDefault="00156CA7" w:rsidP="00C4123F">
      <w:pPr>
        <w:spacing w:after="0" w:line="240" w:lineRule="auto"/>
        <w:jc w:val="both"/>
        <w:rPr>
          <w:rFonts w:ascii="Times New Roman" w:hAnsi="Times New Roman" w:cs="Times New Roman"/>
          <w:sz w:val="24"/>
          <w:szCs w:val="24"/>
        </w:rPr>
      </w:pPr>
    </w:p>
    <w:p w14:paraId="5186B52C" w14:textId="77777777" w:rsidR="00156CA7" w:rsidRPr="00397F62" w:rsidRDefault="00156CA7" w:rsidP="00C4123F">
      <w:pPr>
        <w:pStyle w:val="ListParagraph"/>
        <w:numPr>
          <w:ilvl w:val="0"/>
          <w:numId w:val="13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Akreditivi i garancije koje nezavisni povjerenik čuva za povjerioce društva za osiguranje, a koje su izdale institucije koje imaju dozvolu u skladu sa zakonom kojim se uređuje obavljanje bankarskih poslova razvrstavaju se u drugu kategoriju.</w:t>
      </w:r>
    </w:p>
    <w:p w14:paraId="37E139F1" w14:textId="77777777" w:rsidR="00156CA7" w:rsidRPr="00397F62" w:rsidRDefault="00156CA7" w:rsidP="00C4123F">
      <w:pPr>
        <w:spacing w:after="0" w:line="240" w:lineRule="auto"/>
        <w:jc w:val="both"/>
        <w:rPr>
          <w:rFonts w:ascii="Times New Roman" w:hAnsi="Times New Roman" w:cs="Times New Roman"/>
          <w:sz w:val="24"/>
          <w:szCs w:val="24"/>
        </w:rPr>
      </w:pPr>
    </w:p>
    <w:p w14:paraId="5678AE0A" w14:textId="77777777" w:rsidR="00156CA7" w:rsidRPr="00397F62" w:rsidRDefault="00156CA7" w:rsidP="00C4123F">
      <w:pPr>
        <w:spacing w:after="0" w:line="240" w:lineRule="auto"/>
        <w:jc w:val="both"/>
        <w:rPr>
          <w:rFonts w:ascii="Times New Roman" w:hAnsi="Times New Roman" w:cs="Times New Roman"/>
          <w:sz w:val="24"/>
          <w:szCs w:val="24"/>
        </w:rPr>
      </w:pPr>
    </w:p>
    <w:p w14:paraId="6EB98727"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Odjeljak 3</w:t>
      </w:r>
    </w:p>
    <w:p w14:paraId="5E82D4FC" w14:textId="0B9958BA"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 xml:space="preserve">Prihvatljivost i ograničenja </w:t>
      </w:r>
      <w:r w:rsidR="002638D8" w:rsidRPr="00397F62">
        <w:rPr>
          <w:rFonts w:ascii="Times New Roman" w:hAnsi="Times New Roman" w:cs="Times New Roman"/>
          <w:b/>
          <w:sz w:val="24"/>
          <w:szCs w:val="24"/>
        </w:rPr>
        <w:t>sopstvenih sredstava</w:t>
      </w:r>
    </w:p>
    <w:p w14:paraId="5C319E16" w14:textId="77777777" w:rsidR="00156CA7" w:rsidRPr="00397F62" w:rsidRDefault="00156CA7" w:rsidP="00C4123F">
      <w:pPr>
        <w:spacing w:after="0" w:line="240" w:lineRule="auto"/>
        <w:jc w:val="center"/>
        <w:rPr>
          <w:rFonts w:ascii="Times New Roman" w:hAnsi="Times New Roman" w:cs="Times New Roman"/>
          <w:sz w:val="24"/>
          <w:szCs w:val="24"/>
        </w:rPr>
      </w:pPr>
    </w:p>
    <w:p w14:paraId="768AAA53"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147</w:t>
      </w:r>
    </w:p>
    <w:p w14:paraId="40B5276A" w14:textId="14ED96AA" w:rsidR="00156CA7" w:rsidRPr="00397F62" w:rsidRDefault="00156CA7" w:rsidP="00C4123F">
      <w:pPr>
        <w:pStyle w:val="ListParagraph"/>
        <w:numPr>
          <w:ilvl w:val="0"/>
          <w:numId w:val="13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Prihvatljivi iznos </w:t>
      </w:r>
      <w:r w:rsidR="00FF3529"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za pokriće zahtijevanog solventnog kapitala iz člana 148 ovog zakona jednak je zbiru iznosa prve kategorije, prihvatljivog iznosa druge kategorije  i prihvatljivog iznosa treće kategorije.</w:t>
      </w:r>
    </w:p>
    <w:p w14:paraId="00B5F1B1" w14:textId="77777777" w:rsidR="00156CA7" w:rsidRPr="00397F62" w:rsidRDefault="00156CA7" w:rsidP="00C4123F">
      <w:pPr>
        <w:spacing w:after="0" w:line="240" w:lineRule="auto"/>
        <w:jc w:val="both"/>
        <w:rPr>
          <w:rFonts w:ascii="Times New Roman" w:hAnsi="Times New Roman" w:cs="Times New Roman"/>
          <w:sz w:val="24"/>
          <w:szCs w:val="24"/>
        </w:rPr>
      </w:pPr>
    </w:p>
    <w:p w14:paraId="5F05C128" w14:textId="77777777" w:rsidR="00156CA7" w:rsidRPr="00397F62" w:rsidRDefault="00156CA7" w:rsidP="00C4123F">
      <w:pPr>
        <w:pStyle w:val="ListParagraph"/>
        <w:numPr>
          <w:ilvl w:val="0"/>
          <w:numId w:val="13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pogledu usklađenosti sa zahtijevanim solventnim kapitalom, prihvatljivi iznosi stavki druge i treće kategorije podliježu kvantitativnim ograničenjima, koja moraju obezbjeđivati ispunjavanje najmanje sljedećih uslova:</w:t>
      </w:r>
    </w:p>
    <w:p w14:paraId="7ACFFBAA" w14:textId="6031E324" w:rsidR="00156CA7" w:rsidRPr="00397F62" w:rsidRDefault="00156CA7" w:rsidP="00C4123F">
      <w:pPr>
        <w:pStyle w:val="ListParagraph"/>
        <w:numPr>
          <w:ilvl w:val="1"/>
          <w:numId w:val="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udio stavki prve kategorije u prihvatljivim sopstvenim sredstvima mora biti veći od jedne trećine ukupnog iznosa prihvatljivih </w:t>
      </w:r>
      <w:r w:rsidR="005C2415" w:rsidRPr="00397F62">
        <w:rPr>
          <w:rFonts w:ascii="Times New Roman" w:hAnsi="Times New Roman" w:cs="Times New Roman"/>
          <w:sz w:val="24"/>
          <w:szCs w:val="24"/>
        </w:rPr>
        <w:t>sopstvenih sredstava</w:t>
      </w:r>
      <w:r w:rsidRPr="00397F62">
        <w:rPr>
          <w:rFonts w:ascii="Times New Roman" w:hAnsi="Times New Roman" w:cs="Times New Roman"/>
          <w:sz w:val="24"/>
          <w:szCs w:val="24"/>
        </w:rPr>
        <w:t>;</w:t>
      </w:r>
    </w:p>
    <w:p w14:paraId="17F68FC9" w14:textId="4E87C85E" w:rsidR="00156CA7" w:rsidRPr="00397F62" w:rsidRDefault="00156CA7" w:rsidP="00C4123F">
      <w:pPr>
        <w:pStyle w:val="ListParagraph"/>
        <w:numPr>
          <w:ilvl w:val="1"/>
          <w:numId w:val="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prihvatljivi iznos stavki treće kategorije mora biti manji  od jedne trećine ukupnog iznosa prihvatljivih </w:t>
      </w:r>
      <w:r w:rsidR="00586014" w:rsidRPr="00397F62">
        <w:rPr>
          <w:rFonts w:ascii="Times New Roman" w:hAnsi="Times New Roman" w:cs="Times New Roman"/>
          <w:sz w:val="24"/>
          <w:szCs w:val="24"/>
        </w:rPr>
        <w:t>sopstvenih sredstava</w:t>
      </w:r>
      <w:r w:rsidRPr="00397F62">
        <w:rPr>
          <w:rFonts w:ascii="Times New Roman" w:hAnsi="Times New Roman" w:cs="Times New Roman"/>
          <w:sz w:val="24"/>
          <w:szCs w:val="24"/>
        </w:rPr>
        <w:t>.</w:t>
      </w:r>
    </w:p>
    <w:p w14:paraId="68F6E291" w14:textId="77777777" w:rsidR="00156CA7" w:rsidRPr="00397F62" w:rsidRDefault="00156CA7" w:rsidP="00C4123F">
      <w:pPr>
        <w:spacing w:after="0" w:line="240" w:lineRule="auto"/>
        <w:jc w:val="both"/>
        <w:rPr>
          <w:rFonts w:ascii="Times New Roman" w:hAnsi="Times New Roman" w:cs="Times New Roman"/>
          <w:sz w:val="24"/>
          <w:szCs w:val="24"/>
        </w:rPr>
      </w:pPr>
    </w:p>
    <w:p w14:paraId="625EB8A1" w14:textId="4A1E9524" w:rsidR="00156CA7" w:rsidRPr="00397F62" w:rsidRDefault="00156CA7" w:rsidP="00C4123F">
      <w:pPr>
        <w:pStyle w:val="ListParagraph"/>
        <w:numPr>
          <w:ilvl w:val="0"/>
          <w:numId w:val="13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Prihvatljivi iznos osnovn</w:t>
      </w:r>
      <w:r w:rsidR="00C844B0"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za pokriće minimalnog zahtijevanog kapitala iz člana 178 ovog zakona jednak je zbiru iznosa prve kategorije  i prihvatljivog iznosa druge kategorije. </w:t>
      </w:r>
    </w:p>
    <w:p w14:paraId="66DDDE2A" w14:textId="77777777" w:rsidR="00156CA7" w:rsidRPr="00397F62" w:rsidRDefault="00156CA7" w:rsidP="00C4123F">
      <w:pPr>
        <w:spacing w:after="0" w:line="240" w:lineRule="auto"/>
        <w:jc w:val="both"/>
        <w:rPr>
          <w:rFonts w:ascii="Times New Roman" w:hAnsi="Times New Roman" w:cs="Times New Roman"/>
          <w:sz w:val="24"/>
          <w:szCs w:val="24"/>
        </w:rPr>
      </w:pPr>
    </w:p>
    <w:p w14:paraId="68A0DDC0" w14:textId="5AD8D540" w:rsidR="00156CA7" w:rsidRPr="00397F62" w:rsidRDefault="00156CA7" w:rsidP="00C4123F">
      <w:pPr>
        <w:pStyle w:val="ListParagraph"/>
        <w:numPr>
          <w:ilvl w:val="0"/>
          <w:numId w:val="13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U pogledu usklađenosti sa minimalnim zahtijevanim kapitalom, iznos stavki druge kategorije osnovn</w:t>
      </w:r>
      <w:r w:rsidR="00347161"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koje su prihvatljive za pokriće minimalnog potrebnog kapitala, podliježe kvantitativnom ograničenju, kojim se obezbjeđuje da udio stavki prve kategorije u prihvatljiv</w:t>
      </w:r>
      <w:r w:rsidR="00662C6A" w:rsidRPr="00397F62">
        <w:rPr>
          <w:rFonts w:ascii="Times New Roman" w:hAnsi="Times New Roman" w:cs="Times New Roman"/>
          <w:sz w:val="24"/>
          <w:szCs w:val="24"/>
        </w:rPr>
        <w:t>im</w:t>
      </w:r>
      <w:r w:rsidRPr="00397F62">
        <w:rPr>
          <w:rFonts w:ascii="Times New Roman" w:hAnsi="Times New Roman" w:cs="Times New Roman"/>
          <w:sz w:val="24"/>
          <w:szCs w:val="24"/>
        </w:rPr>
        <w:t xml:space="preserve"> osnovn</w:t>
      </w:r>
      <w:r w:rsidR="00662C6A" w:rsidRPr="00397F62">
        <w:rPr>
          <w:rFonts w:ascii="Times New Roman" w:hAnsi="Times New Roman" w:cs="Times New Roman"/>
          <w:sz w:val="24"/>
          <w:szCs w:val="24"/>
        </w:rPr>
        <w:t>i</w:t>
      </w:r>
      <w:r w:rsidRPr="00397F62">
        <w:rPr>
          <w:rFonts w:ascii="Times New Roman" w:hAnsi="Times New Roman" w:cs="Times New Roman"/>
          <w:sz w:val="24"/>
          <w:szCs w:val="24"/>
        </w:rPr>
        <w:t xml:space="preserve">m </w:t>
      </w:r>
      <w:r w:rsidR="00662C6A" w:rsidRPr="00397F62">
        <w:rPr>
          <w:rFonts w:ascii="Times New Roman" w:hAnsi="Times New Roman" w:cs="Times New Roman"/>
          <w:sz w:val="24"/>
          <w:szCs w:val="24"/>
        </w:rPr>
        <w:t xml:space="preserve">sopstvenim sredstvima </w:t>
      </w:r>
      <w:r w:rsidRPr="00397F62">
        <w:rPr>
          <w:rFonts w:ascii="Times New Roman" w:hAnsi="Times New Roman" w:cs="Times New Roman"/>
          <w:sz w:val="24"/>
          <w:szCs w:val="24"/>
        </w:rPr>
        <w:t>mora biti veći od jedne polovine ukupnog iznosa prihvatljiv</w:t>
      </w:r>
      <w:r w:rsidR="0044442B" w:rsidRPr="00397F62">
        <w:rPr>
          <w:rFonts w:ascii="Times New Roman" w:hAnsi="Times New Roman" w:cs="Times New Roman"/>
          <w:sz w:val="24"/>
          <w:szCs w:val="24"/>
        </w:rPr>
        <w:t>ih</w:t>
      </w:r>
      <w:r w:rsidRPr="00397F62">
        <w:rPr>
          <w:rFonts w:ascii="Times New Roman" w:hAnsi="Times New Roman" w:cs="Times New Roman"/>
          <w:sz w:val="24"/>
          <w:szCs w:val="24"/>
        </w:rPr>
        <w:t xml:space="preserve"> osnovn</w:t>
      </w:r>
      <w:r w:rsidR="0044442B"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w:t>
      </w:r>
    </w:p>
    <w:p w14:paraId="7E680F8C" w14:textId="77777777" w:rsidR="00156CA7" w:rsidRPr="00397F62" w:rsidRDefault="00156CA7" w:rsidP="00C4123F">
      <w:pPr>
        <w:spacing w:after="0" w:line="240" w:lineRule="auto"/>
        <w:jc w:val="both"/>
        <w:rPr>
          <w:rFonts w:ascii="Times New Roman" w:hAnsi="Times New Roman" w:cs="Times New Roman"/>
          <w:sz w:val="24"/>
          <w:szCs w:val="24"/>
        </w:rPr>
      </w:pPr>
    </w:p>
    <w:p w14:paraId="46D1BDBA" w14:textId="77777777" w:rsidR="00156CA7" w:rsidRPr="00397F62" w:rsidRDefault="00156CA7" w:rsidP="00C4123F">
      <w:pPr>
        <w:spacing w:after="0" w:line="240" w:lineRule="auto"/>
        <w:jc w:val="both"/>
        <w:rPr>
          <w:rFonts w:ascii="Times New Roman" w:hAnsi="Times New Roman" w:cs="Times New Roman"/>
          <w:sz w:val="24"/>
          <w:szCs w:val="24"/>
        </w:rPr>
      </w:pPr>
    </w:p>
    <w:p w14:paraId="776867CD"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 xml:space="preserve">Poglavlje IV </w:t>
      </w:r>
    </w:p>
    <w:p w14:paraId="7B631E80"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Zahtijevani solventni kapital</w:t>
      </w:r>
    </w:p>
    <w:p w14:paraId="24961E98" w14:textId="77777777" w:rsidR="00156CA7" w:rsidRPr="00397F62" w:rsidRDefault="00156CA7" w:rsidP="00C4123F">
      <w:pPr>
        <w:spacing w:after="0" w:line="240" w:lineRule="auto"/>
        <w:jc w:val="center"/>
        <w:rPr>
          <w:rFonts w:ascii="Times New Roman" w:hAnsi="Times New Roman" w:cs="Times New Roman"/>
          <w:b/>
          <w:i/>
          <w:sz w:val="24"/>
          <w:szCs w:val="24"/>
        </w:rPr>
      </w:pPr>
    </w:p>
    <w:p w14:paraId="2E207E11"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Odjeljak 1</w:t>
      </w:r>
    </w:p>
    <w:p w14:paraId="2F912BA4"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 xml:space="preserve">Opšte odredbe o obračunu zahtijevanog solventnog kapitala </w:t>
      </w:r>
    </w:p>
    <w:p w14:paraId="6F4407C5" w14:textId="77777777" w:rsidR="00156CA7" w:rsidRPr="00397F62" w:rsidRDefault="00156CA7" w:rsidP="00C4123F">
      <w:pPr>
        <w:spacing w:after="0" w:line="240" w:lineRule="auto"/>
        <w:jc w:val="center"/>
        <w:rPr>
          <w:rFonts w:ascii="Times New Roman" w:hAnsi="Times New Roman" w:cs="Times New Roman"/>
          <w:b/>
          <w:i/>
          <w:sz w:val="24"/>
          <w:szCs w:val="24"/>
        </w:rPr>
      </w:pPr>
    </w:p>
    <w:p w14:paraId="1FEAFE9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Opšte odredbe</w:t>
      </w:r>
    </w:p>
    <w:p w14:paraId="1534A6A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148</w:t>
      </w:r>
    </w:p>
    <w:p w14:paraId="029E523E" w14:textId="4B79ED10" w:rsidR="00CD5AB2" w:rsidRPr="00397F62" w:rsidRDefault="00CD5AB2" w:rsidP="00C4123F">
      <w:pPr>
        <w:pStyle w:val="ListParagraph"/>
        <w:numPr>
          <w:ilvl w:val="0"/>
          <w:numId w:val="13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Vrijednost  prihvatljivih sopstvenih sredstava iz stava 1 člana 147 ovog zakona mora biti najmanje jednaka iznosu zahtijevanog solventnog kapitala obračunatog u skladu sa odredbama ovog poglavlja. </w:t>
      </w:r>
    </w:p>
    <w:p w14:paraId="07CD562E" w14:textId="77777777" w:rsidR="00156CA7" w:rsidRPr="00397F62" w:rsidRDefault="00156CA7" w:rsidP="00C4123F">
      <w:pPr>
        <w:spacing w:after="0" w:line="240" w:lineRule="auto"/>
        <w:jc w:val="both"/>
        <w:rPr>
          <w:rFonts w:ascii="Times New Roman" w:hAnsi="Times New Roman" w:cs="Times New Roman"/>
          <w:sz w:val="24"/>
          <w:szCs w:val="24"/>
        </w:rPr>
      </w:pPr>
    </w:p>
    <w:p w14:paraId="6B6FD3DD" w14:textId="6E02E885" w:rsidR="00156CA7" w:rsidRPr="00397F62" w:rsidRDefault="00156CA7" w:rsidP="00C4123F">
      <w:pPr>
        <w:pStyle w:val="ListParagraph"/>
        <w:numPr>
          <w:ilvl w:val="0"/>
          <w:numId w:val="13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Zahtijevani solventni kapital iz stava 1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člana obračunava se korišćenjem standardne formule ili upotrebom internog modela a u skladu sa  ovim zakonom, Uredbom EU br. 2015/35 i drugim propisima i tehničkim standardima Evropske Komisije donijetim na osnovu Direktive 2009/138/EC. </w:t>
      </w:r>
    </w:p>
    <w:p w14:paraId="3C1FA51E" w14:textId="77777777" w:rsidR="00156CA7" w:rsidRPr="00397F62" w:rsidRDefault="00156CA7" w:rsidP="00C4123F">
      <w:pPr>
        <w:spacing w:after="0" w:line="240" w:lineRule="auto"/>
        <w:jc w:val="center"/>
        <w:rPr>
          <w:rFonts w:ascii="Times New Roman" w:hAnsi="Times New Roman" w:cs="Times New Roman"/>
          <w:sz w:val="24"/>
          <w:szCs w:val="24"/>
        </w:rPr>
      </w:pPr>
    </w:p>
    <w:p w14:paraId="250E5607"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Obračun zahtijevanog solventnog kapitala</w:t>
      </w:r>
    </w:p>
    <w:p w14:paraId="3207142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149</w:t>
      </w:r>
    </w:p>
    <w:p w14:paraId="549BD156" w14:textId="77777777" w:rsidR="00156CA7" w:rsidRPr="00397F62" w:rsidRDefault="00156CA7" w:rsidP="00C4123F">
      <w:pPr>
        <w:pStyle w:val="ListParagraph"/>
        <w:numPr>
          <w:ilvl w:val="0"/>
          <w:numId w:val="13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Obračun zahtijevanog solvetnog kapitala zasniva se na pretpostavci kontinuiranog poslovanja društva za osiguranje. </w:t>
      </w:r>
    </w:p>
    <w:p w14:paraId="78BAB58B" w14:textId="77777777" w:rsidR="00156CA7" w:rsidRPr="00397F62" w:rsidRDefault="00156CA7" w:rsidP="00C4123F">
      <w:pPr>
        <w:spacing w:after="0" w:line="240" w:lineRule="auto"/>
        <w:jc w:val="both"/>
        <w:rPr>
          <w:rFonts w:ascii="Times New Roman" w:hAnsi="Times New Roman" w:cs="Times New Roman"/>
          <w:sz w:val="24"/>
          <w:szCs w:val="24"/>
        </w:rPr>
      </w:pPr>
    </w:p>
    <w:p w14:paraId="2DD38584" w14:textId="5FFB0F7B" w:rsidR="00156CA7" w:rsidRPr="00397F62" w:rsidRDefault="00156CA7" w:rsidP="00C4123F">
      <w:pPr>
        <w:pStyle w:val="ListParagraph"/>
        <w:numPr>
          <w:ilvl w:val="0"/>
          <w:numId w:val="13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Zahtijevani solventni kapital kalibrira se na način da se uzmu u obzir svi mjerljivi rizici kojima je društvo za osiguranje izloženo, a pokriva kako postojeće poslove, tako i nove poslove čije se ugovaranje očekuje tokom sljedećih </w:t>
      </w:r>
      <w:r w:rsidR="00E873F9" w:rsidRPr="00397F62">
        <w:rPr>
          <w:rFonts w:ascii="Times New Roman" w:hAnsi="Times New Roman" w:cs="Times New Roman"/>
          <w:sz w:val="24"/>
          <w:szCs w:val="24"/>
        </w:rPr>
        <w:t>godinu dana</w:t>
      </w:r>
      <w:r w:rsidRPr="00397F62">
        <w:rPr>
          <w:rFonts w:ascii="Times New Roman" w:hAnsi="Times New Roman" w:cs="Times New Roman"/>
          <w:sz w:val="24"/>
          <w:szCs w:val="24"/>
        </w:rPr>
        <w:t xml:space="preserve">. U pogledu postojećih poslova, zahtijevanim solventnim kapitalom pokrivaju se samo neočekivani gubici. </w:t>
      </w:r>
    </w:p>
    <w:p w14:paraId="26B5E1B6" w14:textId="77777777" w:rsidR="00156CA7" w:rsidRPr="00397F62" w:rsidRDefault="00156CA7" w:rsidP="00C4123F">
      <w:pPr>
        <w:spacing w:after="0" w:line="240" w:lineRule="auto"/>
        <w:jc w:val="both"/>
        <w:rPr>
          <w:rFonts w:ascii="Times New Roman" w:hAnsi="Times New Roman" w:cs="Times New Roman"/>
          <w:sz w:val="24"/>
          <w:szCs w:val="24"/>
        </w:rPr>
      </w:pPr>
    </w:p>
    <w:p w14:paraId="58FA86A1" w14:textId="1F885F79" w:rsidR="00CD5AB2" w:rsidRPr="00397F62" w:rsidRDefault="00CD5AB2" w:rsidP="00C4123F">
      <w:pPr>
        <w:pStyle w:val="ListParagraph"/>
        <w:numPr>
          <w:ilvl w:val="0"/>
          <w:numId w:val="13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Zahtijevani solventni kapital mora odgovarati rizičnoj vrijednosti osnovnih sopstvenih sredstava društva za osiguranje sa stepenom pouzdanosti od 99,5% tokom jednogodišnjeg </w:t>
      </w:r>
      <w:r w:rsidR="001B7818" w:rsidRPr="00397F62">
        <w:rPr>
          <w:rFonts w:ascii="Times New Roman" w:hAnsi="Times New Roman" w:cs="Times New Roman"/>
          <w:sz w:val="24"/>
          <w:szCs w:val="24"/>
        </w:rPr>
        <w:t>perioda</w:t>
      </w:r>
      <w:r w:rsidRPr="00397F62">
        <w:rPr>
          <w:rFonts w:ascii="Times New Roman" w:hAnsi="Times New Roman" w:cs="Times New Roman"/>
          <w:sz w:val="24"/>
          <w:szCs w:val="24"/>
        </w:rPr>
        <w:t xml:space="preserve">. </w:t>
      </w:r>
    </w:p>
    <w:p w14:paraId="74AEBE30" w14:textId="77777777" w:rsidR="00156CA7" w:rsidRPr="00397F62" w:rsidRDefault="00156CA7" w:rsidP="00C4123F">
      <w:pPr>
        <w:spacing w:after="0" w:line="240" w:lineRule="auto"/>
        <w:jc w:val="both"/>
        <w:rPr>
          <w:rFonts w:ascii="Times New Roman" w:hAnsi="Times New Roman" w:cs="Times New Roman"/>
          <w:sz w:val="24"/>
          <w:szCs w:val="24"/>
        </w:rPr>
      </w:pPr>
    </w:p>
    <w:p w14:paraId="6EC32355" w14:textId="77777777" w:rsidR="00156CA7" w:rsidRPr="00397F62" w:rsidRDefault="00156CA7" w:rsidP="00C4123F">
      <w:pPr>
        <w:pStyle w:val="ListParagraph"/>
        <w:numPr>
          <w:ilvl w:val="0"/>
          <w:numId w:val="13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Zahtijevani solventni kapital pokriva najmanje sljedeće rizike:</w:t>
      </w:r>
    </w:p>
    <w:p w14:paraId="4F2F634C" w14:textId="77777777" w:rsidR="00156CA7" w:rsidRPr="00397F62" w:rsidRDefault="00156CA7" w:rsidP="00C4123F">
      <w:pPr>
        <w:numPr>
          <w:ilvl w:val="0"/>
          <w:numId w:val="3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rizik neživotnih osiguranja;</w:t>
      </w:r>
    </w:p>
    <w:p w14:paraId="68013858" w14:textId="77777777" w:rsidR="00156CA7" w:rsidRPr="00397F62" w:rsidRDefault="00156CA7" w:rsidP="00C4123F">
      <w:pPr>
        <w:numPr>
          <w:ilvl w:val="0"/>
          <w:numId w:val="3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rizik životnih osiguranja;</w:t>
      </w:r>
    </w:p>
    <w:p w14:paraId="11DB6ABA" w14:textId="77777777" w:rsidR="00156CA7" w:rsidRPr="00397F62" w:rsidRDefault="00156CA7" w:rsidP="00C4123F">
      <w:pPr>
        <w:numPr>
          <w:ilvl w:val="0"/>
          <w:numId w:val="3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rizik zdravstvenih osiguranja;</w:t>
      </w:r>
    </w:p>
    <w:p w14:paraId="299A247C" w14:textId="77777777" w:rsidR="00156CA7" w:rsidRPr="00397F62" w:rsidRDefault="00156CA7" w:rsidP="00C4123F">
      <w:pPr>
        <w:numPr>
          <w:ilvl w:val="0"/>
          <w:numId w:val="3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tržišni rizik;</w:t>
      </w:r>
    </w:p>
    <w:p w14:paraId="19766465" w14:textId="77777777" w:rsidR="00156CA7" w:rsidRPr="00397F62" w:rsidRDefault="00156CA7" w:rsidP="00C4123F">
      <w:pPr>
        <w:numPr>
          <w:ilvl w:val="0"/>
          <w:numId w:val="3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kreditni rizik;</w:t>
      </w:r>
    </w:p>
    <w:p w14:paraId="6DF624C5" w14:textId="77777777" w:rsidR="00156CA7" w:rsidRPr="00397F62" w:rsidRDefault="00156CA7" w:rsidP="00C4123F">
      <w:pPr>
        <w:pStyle w:val="ListParagraph"/>
        <w:numPr>
          <w:ilvl w:val="0"/>
          <w:numId w:val="3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operativni rizik.</w:t>
      </w:r>
    </w:p>
    <w:p w14:paraId="16ED8E9B" w14:textId="77777777" w:rsidR="00156CA7" w:rsidRPr="00397F62" w:rsidRDefault="00156CA7" w:rsidP="00C4123F">
      <w:pPr>
        <w:spacing w:after="0" w:line="240" w:lineRule="auto"/>
        <w:ind w:left="720"/>
        <w:contextualSpacing/>
        <w:jc w:val="both"/>
        <w:rPr>
          <w:rFonts w:ascii="Times New Roman" w:hAnsi="Times New Roman" w:cs="Times New Roman"/>
          <w:sz w:val="24"/>
          <w:szCs w:val="24"/>
        </w:rPr>
      </w:pPr>
    </w:p>
    <w:p w14:paraId="32849FA9" w14:textId="77777777" w:rsidR="00156CA7" w:rsidRPr="00397F62" w:rsidRDefault="00156CA7" w:rsidP="00C4123F">
      <w:pPr>
        <w:pStyle w:val="ListParagraph"/>
        <w:numPr>
          <w:ilvl w:val="0"/>
          <w:numId w:val="13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Operativni rizik iz tačke f) prethodnog stava ovog člana obuhvata pravni rizik, a isključuje rizike koji proizilaze iz strateških odluka, kao i reputacioni rizik.  </w:t>
      </w:r>
    </w:p>
    <w:p w14:paraId="24EDD796" w14:textId="77777777" w:rsidR="00156CA7" w:rsidRPr="00397F62" w:rsidRDefault="00156CA7" w:rsidP="00C4123F">
      <w:pPr>
        <w:spacing w:after="0" w:line="240" w:lineRule="auto"/>
        <w:jc w:val="both"/>
        <w:rPr>
          <w:rFonts w:ascii="Times New Roman" w:hAnsi="Times New Roman" w:cs="Times New Roman"/>
          <w:sz w:val="24"/>
          <w:szCs w:val="24"/>
        </w:rPr>
      </w:pPr>
    </w:p>
    <w:p w14:paraId="53744A04" w14:textId="77777777" w:rsidR="00156CA7" w:rsidRPr="00397F62" w:rsidRDefault="00156CA7" w:rsidP="00C4123F">
      <w:pPr>
        <w:pStyle w:val="ListParagraph"/>
        <w:numPr>
          <w:ilvl w:val="0"/>
          <w:numId w:val="13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Prilikom obračuna zahtijevanog solventnog kapitala društvo za osiguranje uzima u obzir sve tehnike smanjenja rizika, pod uslovom da kreditni rizik i ostali rizici koji proizilaze iz upotrebe tih tehnika budu primjereno odraženi u zahtijevanom solventnom kapitalu. </w:t>
      </w:r>
    </w:p>
    <w:p w14:paraId="2F4861F5" w14:textId="77777777" w:rsidR="00156CA7" w:rsidRPr="00397F62" w:rsidRDefault="00156CA7" w:rsidP="00C4123F">
      <w:pPr>
        <w:spacing w:after="0" w:line="240" w:lineRule="auto"/>
        <w:jc w:val="both"/>
        <w:rPr>
          <w:rFonts w:ascii="Times New Roman" w:hAnsi="Times New Roman" w:cs="Times New Roman"/>
          <w:sz w:val="24"/>
          <w:szCs w:val="24"/>
        </w:rPr>
      </w:pPr>
    </w:p>
    <w:p w14:paraId="06E2BA11"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Učestalost obračuna</w:t>
      </w:r>
    </w:p>
    <w:p w14:paraId="4308CB48"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150</w:t>
      </w:r>
    </w:p>
    <w:p w14:paraId="436B7055" w14:textId="7851DD71" w:rsidR="00156CA7" w:rsidRPr="00397F62" w:rsidRDefault="00156CA7" w:rsidP="00C4123F">
      <w:pPr>
        <w:pStyle w:val="ListParagraph"/>
        <w:numPr>
          <w:ilvl w:val="0"/>
          <w:numId w:val="13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Društvo za osiguranje je dužno da obračuna zahtijevani solventni kapital najmanje jednom godišnje i o rezultatu tog obračuna podnosi izvještaj Agenciji.  </w:t>
      </w:r>
    </w:p>
    <w:p w14:paraId="0BC14B4B" w14:textId="77777777" w:rsidR="00156CA7" w:rsidRPr="00397F62" w:rsidRDefault="00156CA7" w:rsidP="00C4123F">
      <w:pPr>
        <w:spacing w:after="0" w:line="240" w:lineRule="auto"/>
        <w:jc w:val="both"/>
        <w:rPr>
          <w:rFonts w:ascii="Times New Roman" w:hAnsi="Times New Roman" w:cs="Times New Roman"/>
          <w:sz w:val="24"/>
          <w:szCs w:val="24"/>
        </w:rPr>
      </w:pPr>
    </w:p>
    <w:p w14:paraId="11722AA1" w14:textId="77777777" w:rsidR="00156CA7" w:rsidRPr="00397F62" w:rsidRDefault="00156CA7" w:rsidP="00C4123F">
      <w:pPr>
        <w:pStyle w:val="ListParagraph"/>
        <w:numPr>
          <w:ilvl w:val="0"/>
          <w:numId w:val="13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prihvatljivim sopstvenim sredstvima pokriva posljednji prijavljeni iznos zahtijevanog solventnog kapitala.</w:t>
      </w:r>
    </w:p>
    <w:p w14:paraId="63DA26AC" w14:textId="77777777" w:rsidR="00156CA7" w:rsidRPr="00397F62" w:rsidRDefault="00156CA7" w:rsidP="00C4123F">
      <w:pPr>
        <w:spacing w:after="0" w:line="240" w:lineRule="auto"/>
        <w:jc w:val="both"/>
        <w:rPr>
          <w:rFonts w:ascii="Times New Roman" w:hAnsi="Times New Roman" w:cs="Times New Roman"/>
          <w:sz w:val="24"/>
          <w:szCs w:val="24"/>
        </w:rPr>
      </w:pPr>
    </w:p>
    <w:p w14:paraId="3FDDF4D8" w14:textId="4D6BF40A" w:rsidR="00CD5AB2" w:rsidRPr="00397F62" w:rsidRDefault="00CD5AB2" w:rsidP="00C4123F">
      <w:pPr>
        <w:pStyle w:val="ListParagraph"/>
        <w:numPr>
          <w:ilvl w:val="0"/>
          <w:numId w:val="13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je dužno da kontinuirano prati iznose prihvatljivih sopstvenih sredstava i zahtijevanog solventnog kapitala. </w:t>
      </w:r>
    </w:p>
    <w:p w14:paraId="03E6646E" w14:textId="77777777" w:rsidR="00156CA7" w:rsidRPr="00397F62" w:rsidRDefault="00156CA7" w:rsidP="00C4123F">
      <w:pPr>
        <w:spacing w:after="0" w:line="240" w:lineRule="auto"/>
        <w:jc w:val="both"/>
        <w:rPr>
          <w:rFonts w:ascii="Times New Roman" w:hAnsi="Times New Roman" w:cs="Times New Roman"/>
          <w:sz w:val="24"/>
          <w:szCs w:val="24"/>
        </w:rPr>
      </w:pPr>
    </w:p>
    <w:p w14:paraId="38A77EA4" w14:textId="77777777" w:rsidR="00156CA7" w:rsidRPr="00397F62" w:rsidRDefault="00156CA7" w:rsidP="00C4123F">
      <w:pPr>
        <w:pStyle w:val="ListParagraph"/>
        <w:numPr>
          <w:ilvl w:val="0"/>
          <w:numId w:val="13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Ukoliko profil rizičnosti društva za osiguranje značajno odstupa od pretpostavki na kojima se zasniva posljednji obračun zahtijevanog solventnog kapitala, društvo za osiguranje dužno je da, bez odlaganja, ponovo obračuna zahtijevani solventni kapital i o tome podnese izvještaj Agenciji. </w:t>
      </w:r>
    </w:p>
    <w:p w14:paraId="0CB239A4" w14:textId="77777777" w:rsidR="00156CA7" w:rsidRPr="00397F62" w:rsidRDefault="00156CA7" w:rsidP="00C4123F">
      <w:pPr>
        <w:spacing w:after="0" w:line="240" w:lineRule="auto"/>
        <w:jc w:val="both"/>
        <w:rPr>
          <w:rFonts w:ascii="Times New Roman" w:hAnsi="Times New Roman" w:cs="Times New Roman"/>
          <w:sz w:val="24"/>
          <w:szCs w:val="24"/>
        </w:rPr>
      </w:pPr>
    </w:p>
    <w:p w14:paraId="2C59F6CF" w14:textId="77777777" w:rsidR="00156CA7" w:rsidRPr="00397F62" w:rsidRDefault="00156CA7" w:rsidP="00C4123F">
      <w:pPr>
        <w:pStyle w:val="ListParagraph"/>
        <w:numPr>
          <w:ilvl w:val="0"/>
          <w:numId w:val="13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Ukoliko postoje dokazi koji ukazuju da je profil rizičnosti društva za osiguranje značajno izmijenjen od datuma kada je posljednji put podnesen izvještaj o iznosu zahtijevanog solventnog kapitala, Agencija može zahtijevati od društva za osiguranje da ponovo obračuna zahtijevani solventni kapital. </w:t>
      </w:r>
    </w:p>
    <w:p w14:paraId="125E3FD0" w14:textId="77777777" w:rsidR="00156CA7" w:rsidRPr="00397F62" w:rsidRDefault="00156CA7" w:rsidP="00C4123F">
      <w:pPr>
        <w:spacing w:after="0" w:line="240" w:lineRule="auto"/>
        <w:rPr>
          <w:rFonts w:ascii="Times New Roman" w:hAnsi="Times New Roman" w:cs="Times New Roman"/>
          <w:sz w:val="24"/>
          <w:szCs w:val="24"/>
        </w:rPr>
      </w:pPr>
    </w:p>
    <w:p w14:paraId="44C2D585" w14:textId="77777777" w:rsidR="00156CA7" w:rsidRPr="00397F62" w:rsidRDefault="00156CA7" w:rsidP="00C4123F">
      <w:pPr>
        <w:spacing w:after="0" w:line="240" w:lineRule="auto"/>
        <w:rPr>
          <w:rFonts w:ascii="Times New Roman" w:hAnsi="Times New Roman" w:cs="Times New Roman"/>
          <w:sz w:val="24"/>
          <w:szCs w:val="24"/>
        </w:rPr>
      </w:pPr>
    </w:p>
    <w:p w14:paraId="018629AF"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Odjeljak 2</w:t>
      </w:r>
    </w:p>
    <w:p w14:paraId="12F9D44D"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Obračun zahtijevanog solventnog kapitala standardnom formulom</w:t>
      </w:r>
    </w:p>
    <w:p w14:paraId="15524A85" w14:textId="77777777" w:rsidR="00156CA7" w:rsidRPr="00397F62" w:rsidRDefault="00156CA7" w:rsidP="00C4123F">
      <w:pPr>
        <w:spacing w:after="0" w:line="240" w:lineRule="auto"/>
        <w:jc w:val="both"/>
        <w:rPr>
          <w:rFonts w:ascii="Times New Roman" w:hAnsi="Times New Roman" w:cs="Times New Roman"/>
          <w:sz w:val="24"/>
          <w:szCs w:val="24"/>
        </w:rPr>
      </w:pPr>
    </w:p>
    <w:p w14:paraId="1101864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Struktura standardne formule</w:t>
      </w:r>
    </w:p>
    <w:p w14:paraId="028A2017"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151</w:t>
      </w:r>
    </w:p>
    <w:p w14:paraId="07FDC19A" w14:textId="77777777"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Zahtijevani solventni kapital obračunat na osnovu standardne formule jednak je zbiru sljedećih stavki:</w:t>
      </w:r>
    </w:p>
    <w:p w14:paraId="2CF8E55D" w14:textId="22104442" w:rsidR="00156CA7" w:rsidRPr="00397F62" w:rsidRDefault="00156CA7" w:rsidP="00C4123F">
      <w:pPr>
        <w:numPr>
          <w:ilvl w:val="0"/>
          <w:numId w:val="41"/>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osnovnog zahtijevanog solventnog kapitala iz člana 152 ovog zakona;</w:t>
      </w:r>
    </w:p>
    <w:p w14:paraId="6383DA48" w14:textId="65175544" w:rsidR="00156CA7" w:rsidRPr="00397F62" w:rsidRDefault="00156CA7" w:rsidP="00C4123F">
      <w:pPr>
        <w:numPr>
          <w:ilvl w:val="0"/>
          <w:numId w:val="41"/>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kapitalnog zahtjeva za operativni rizik iz člana 159 ovog zakona;</w:t>
      </w:r>
    </w:p>
    <w:p w14:paraId="5459E9A0" w14:textId="4B2F01DF" w:rsidR="00156CA7" w:rsidRPr="00397F62" w:rsidRDefault="00156CA7" w:rsidP="00C4123F">
      <w:pPr>
        <w:numPr>
          <w:ilvl w:val="0"/>
          <w:numId w:val="41"/>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prilagođavanja za sposobnost tehničkih rezervi i odloženih poreza da pokriju gubitke iz člana 160 ovog zakona.</w:t>
      </w:r>
    </w:p>
    <w:p w14:paraId="1864876E" w14:textId="77777777" w:rsidR="00156CA7" w:rsidRPr="00397F62" w:rsidRDefault="00156CA7" w:rsidP="00C4123F">
      <w:pPr>
        <w:spacing w:after="0" w:line="240" w:lineRule="auto"/>
        <w:rPr>
          <w:rFonts w:ascii="Times New Roman" w:hAnsi="Times New Roman" w:cs="Times New Roman"/>
          <w:sz w:val="24"/>
          <w:szCs w:val="24"/>
        </w:rPr>
      </w:pPr>
    </w:p>
    <w:p w14:paraId="63AC3471"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Osnovni zahtijevani  solventni kapital</w:t>
      </w:r>
    </w:p>
    <w:p w14:paraId="6064B6B4"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152</w:t>
      </w:r>
    </w:p>
    <w:p w14:paraId="12C20790" w14:textId="77777777" w:rsidR="00156CA7" w:rsidRPr="00397F62" w:rsidRDefault="00156CA7" w:rsidP="00C4123F">
      <w:pPr>
        <w:pStyle w:val="ListParagraph"/>
        <w:numPr>
          <w:ilvl w:val="0"/>
          <w:numId w:val="136"/>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Osnovni zahtijevani solventni kapital obuhvata najmanje sljedeće module rizike:</w:t>
      </w:r>
    </w:p>
    <w:p w14:paraId="38A8CF91" w14:textId="77777777" w:rsidR="00156CA7" w:rsidRPr="00397F62" w:rsidRDefault="00156CA7" w:rsidP="00C4123F">
      <w:pPr>
        <w:numPr>
          <w:ilvl w:val="0"/>
          <w:numId w:val="42"/>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rizik neživotnog osiguranja;</w:t>
      </w:r>
    </w:p>
    <w:p w14:paraId="3F2FC69E" w14:textId="77777777" w:rsidR="00156CA7" w:rsidRPr="00397F62" w:rsidRDefault="00156CA7" w:rsidP="00C4123F">
      <w:pPr>
        <w:numPr>
          <w:ilvl w:val="0"/>
          <w:numId w:val="42"/>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rizik životnog osiguranja;</w:t>
      </w:r>
    </w:p>
    <w:p w14:paraId="26E3662E" w14:textId="77777777" w:rsidR="00156CA7" w:rsidRPr="00397F62" w:rsidRDefault="00156CA7" w:rsidP="00C4123F">
      <w:pPr>
        <w:numPr>
          <w:ilvl w:val="0"/>
          <w:numId w:val="42"/>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rizik zdravstvenog osiguranja;</w:t>
      </w:r>
    </w:p>
    <w:p w14:paraId="7CD3B0D3" w14:textId="77777777" w:rsidR="00156CA7" w:rsidRPr="00397F62" w:rsidRDefault="00156CA7" w:rsidP="00C4123F">
      <w:pPr>
        <w:numPr>
          <w:ilvl w:val="0"/>
          <w:numId w:val="42"/>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lastRenderedPageBreak/>
        <w:t>tržišni rizik;</w:t>
      </w:r>
    </w:p>
    <w:p w14:paraId="60337EBE" w14:textId="77777777" w:rsidR="00156CA7" w:rsidRPr="00397F62" w:rsidRDefault="00156CA7" w:rsidP="00C4123F">
      <w:pPr>
        <w:numPr>
          <w:ilvl w:val="0"/>
          <w:numId w:val="42"/>
        </w:numPr>
        <w:spacing w:after="0" w:line="240" w:lineRule="auto"/>
        <w:ind w:left="1440"/>
        <w:contextualSpacing/>
        <w:rPr>
          <w:rFonts w:ascii="Times New Roman" w:hAnsi="Times New Roman" w:cs="Times New Roman"/>
          <w:sz w:val="24"/>
          <w:szCs w:val="24"/>
        </w:rPr>
      </w:pPr>
      <w:r w:rsidRPr="00397F62">
        <w:rPr>
          <w:rFonts w:ascii="Times New Roman" w:hAnsi="Times New Roman" w:cs="Times New Roman"/>
          <w:sz w:val="24"/>
          <w:szCs w:val="24"/>
        </w:rPr>
        <w:t>rizik neispunjenja obaveza druge ugovorne strane.</w:t>
      </w:r>
    </w:p>
    <w:p w14:paraId="32923509" w14:textId="77777777" w:rsidR="00156CA7" w:rsidRPr="00397F62" w:rsidRDefault="00156CA7" w:rsidP="00C4123F">
      <w:pPr>
        <w:spacing w:after="0" w:line="240" w:lineRule="auto"/>
        <w:ind w:left="720"/>
        <w:contextualSpacing/>
        <w:rPr>
          <w:rFonts w:ascii="Times New Roman" w:hAnsi="Times New Roman" w:cs="Times New Roman"/>
          <w:sz w:val="24"/>
          <w:szCs w:val="24"/>
        </w:rPr>
      </w:pPr>
    </w:p>
    <w:p w14:paraId="2E097755" w14:textId="65679EA0" w:rsidR="00156CA7" w:rsidRPr="00397F62" w:rsidRDefault="00156CA7" w:rsidP="00C4123F">
      <w:pPr>
        <w:pStyle w:val="ListParagraph"/>
        <w:numPr>
          <w:ilvl w:val="0"/>
          <w:numId w:val="136"/>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Moduli rizika iz stava 1 ovog člana agregiraju se u skladu sa članom 163 ovog zakona.</w:t>
      </w:r>
    </w:p>
    <w:p w14:paraId="3C33C249" w14:textId="77777777" w:rsidR="00156CA7" w:rsidRPr="00397F62" w:rsidRDefault="00156CA7" w:rsidP="00C4123F">
      <w:pPr>
        <w:spacing w:after="0" w:line="240" w:lineRule="auto"/>
        <w:rPr>
          <w:rFonts w:ascii="Times New Roman" w:hAnsi="Times New Roman" w:cs="Times New Roman"/>
          <w:sz w:val="24"/>
          <w:szCs w:val="24"/>
        </w:rPr>
      </w:pPr>
    </w:p>
    <w:p w14:paraId="28B12C29" w14:textId="533D5F6D"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dodjeljuje poslove osiguranja modulima rizika iz tač a), b) i c) koji najbolje odražavaju tehničku prirodu pripadajućih rizika. </w:t>
      </w:r>
    </w:p>
    <w:p w14:paraId="2FF7D8DE" w14:textId="77777777" w:rsidR="00156CA7" w:rsidRPr="00397F62" w:rsidRDefault="00156CA7" w:rsidP="00C4123F">
      <w:pPr>
        <w:spacing w:after="0" w:line="240" w:lineRule="auto"/>
        <w:jc w:val="both"/>
        <w:rPr>
          <w:rFonts w:ascii="Times New Roman" w:hAnsi="Times New Roman" w:cs="Times New Roman"/>
          <w:sz w:val="24"/>
          <w:szCs w:val="24"/>
        </w:rPr>
      </w:pPr>
    </w:p>
    <w:p w14:paraId="52478A6C" w14:textId="7482C9BD"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Koeficijenti korelacije za agregiranje modula rizika iz stava 1 ovog člana, kao i kalibracija kapitalnih zahtjeva za svaki modul rizika rezultiraju ukupnih zahtijevanim solventnim kapitalom koji je u skladu sa načelima iz člana 149 ovog zakona.</w:t>
      </w:r>
    </w:p>
    <w:p w14:paraId="1D963FE8" w14:textId="77777777" w:rsidR="00156CA7" w:rsidRPr="00397F62" w:rsidRDefault="00156CA7" w:rsidP="00C4123F">
      <w:pPr>
        <w:spacing w:after="0" w:line="240" w:lineRule="auto"/>
        <w:jc w:val="both"/>
        <w:rPr>
          <w:rFonts w:ascii="Times New Roman" w:hAnsi="Times New Roman" w:cs="Times New Roman"/>
          <w:sz w:val="24"/>
          <w:szCs w:val="24"/>
        </w:rPr>
      </w:pPr>
    </w:p>
    <w:p w14:paraId="281E65A0" w14:textId="77777777"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Svaki od modula rizika iz stava 1 ovog člana kalibrira se upotrebom mjere rizične vrijednosti sa stepenom pouzdanosti 99,5% tokom jednogodišnjeg perioda. Ukoliko odgovara prirodi rizika, prilikom oblikovanja modula rizika iz stava 1 ovog člana uzimaju se u obzir efekti diverzifikacije. </w:t>
      </w:r>
    </w:p>
    <w:p w14:paraId="312D6366" w14:textId="77777777" w:rsidR="00156CA7" w:rsidRPr="00397F62" w:rsidRDefault="00156CA7" w:rsidP="00C4123F">
      <w:pPr>
        <w:spacing w:after="0" w:line="240" w:lineRule="auto"/>
        <w:jc w:val="both"/>
        <w:rPr>
          <w:rFonts w:ascii="Times New Roman" w:hAnsi="Times New Roman" w:cs="Times New Roman"/>
          <w:sz w:val="24"/>
          <w:szCs w:val="24"/>
        </w:rPr>
      </w:pPr>
    </w:p>
    <w:p w14:paraId="354B0357" w14:textId="0E1D37C7"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za rizike koji proizilaze iz prirodnih katastrofa, ukoliko to odgovara prirodi rizika, za obračun modula rizika iz stava 1 tač</w:t>
      </w:r>
      <w:r w:rsidR="005718D0" w:rsidRPr="00397F62">
        <w:rPr>
          <w:rFonts w:ascii="Times New Roman" w:hAnsi="Times New Roman" w:cs="Times New Roman"/>
          <w:sz w:val="24"/>
          <w:szCs w:val="24"/>
        </w:rPr>
        <w:t>.</w:t>
      </w:r>
      <w:r w:rsidRPr="00397F62">
        <w:rPr>
          <w:rFonts w:ascii="Times New Roman" w:hAnsi="Times New Roman" w:cs="Times New Roman"/>
          <w:sz w:val="24"/>
          <w:szCs w:val="24"/>
        </w:rPr>
        <w:t xml:space="preserve"> a.), b.) i c.) upotrijebiti geografske specifikacije. </w:t>
      </w:r>
    </w:p>
    <w:p w14:paraId="19CBFECB" w14:textId="77777777" w:rsidR="00156CA7" w:rsidRPr="00397F62" w:rsidRDefault="00156CA7" w:rsidP="00C4123F">
      <w:pPr>
        <w:spacing w:after="0" w:line="240" w:lineRule="auto"/>
        <w:jc w:val="both"/>
        <w:rPr>
          <w:rFonts w:ascii="Times New Roman" w:hAnsi="Times New Roman" w:cs="Times New Roman"/>
          <w:sz w:val="24"/>
          <w:szCs w:val="24"/>
        </w:rPr>
      </w:pPr>
    </w:p>
    <w:p w14:paraId="41FA7196" w14:textId="3D655F83"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uz odobrenje Agencije, a u skladu sa propisima Evropske Komisije kojima se uređuju postupci za odobrenje specifičnih parametara, prilikom obračuna modula rizika iz stava 1 tač</w:t>
      </w:r>
      <w:r w:rsidR="000C649B" w:rsidRPr="00397F62">
        <w:rPr>
          <w:rFonts w:ascii="Times New Roman" w:hAnsi="Times New Roman" w:cs="Times New Roman"/>
          <w:sz w:val="24"/>
          <w:szCs w:val="24"/>
        </w:rPr>
        <w:t>.</w:t>
      </w:r>
      <w:r w:rsidRPr="00397F62">
        <w:rPr>
          <w:rFonts w:ascii="Times New Roman" w:hAnsi="Times New Roman" w:cs="Times New Roman"/>
          <w:sz w:val="24"/>
          <w:szCs w:val="24"/>
        </w:rPr>
        <w:t xml:space="preserve"> a.), b.) i c.) zamijeniti podskup parametara unutar standarde fomule parametrima koji su specifični za društvo.   </w:t>
      </w:r>
    </w:p>
    <w:p w14:paraId="3FE4580A" w14:textId="77777777" w:rsidR="00156CA7" w:rsidRPr="00397F62" w:rsidRDefault="00156CA7" w:rsidP="00C4123F">
      <w:pPr>
        <w:spacing w:after="0" w:line="240" w:lineRule="auto"/>
        <w:jc w:val="both"/>
        <w:rPr>
          <w:rFonts w:ascii="Times New Roman" w:hAnsi="Times New Roman" w:cs="Times New Roman"/>
          <w:sz w:val="24"/>
          <w:szCs w:val="24"/>
        </w:rPr>
      </w:pPr>
    </w:p>
    <w:p w14:paraId="36125B97" w14:textId="77777777"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Parametri iz prethodnog stava ovog člana kalibriraju se upotrebom standardizovanih metoda na osnovu internih podataka tog društva ili podataka koji se direktno odnose na poslovanje tog društva.</w:t>
      </w:r>
    </w:p>
    <w:p w14:paraId="79506F2B" w14:textId="77777777" w:rsidR="00156CA7" w:rsidRPr="00397F62" w:rsidRDefault="00156CA7" w:rsidP="00C4123F">
      <w:pPr>
        <w:spacing w:after="0" w:line="240" w:lineRule="auto"/>
        <w:jc w:val="both"/>
        <w:rPr>
          <w:rFonts w:ascii="Times New Roman" w:hAnsi="Times New Roman" w:cs="Times New Roman"/>
          <w:sz w:val="24"/>
          <w:szCs w:val="24"/>
        </w:rPr>
      </w:pPr>
    </w:p>
    <w:p w14:paraId="1DC5B11F" w14:textId="77777777" w:rsidR="00156CA7" w:rsidRPr="00397F62" w:rsidRDefault="00156CA7" w:rsidP="00C4123F">
      <w:pPr>
        <w:pStyle w:val="ListParagraph"/>
        <w:numPr>
          <w:ilvl w:val="0"/>
          <w:numId w:val="13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 izdavanju odobrenja iz stava 8 ovog člana Agencija provjerava potpunost, tačnost i adekvatnost upotrebljenih podataka. </w:t>
      </w:r>
    </w:p>
    <w:p w14:paraId="4428A656" w14:textId="77777777" w:rsidR="00156CA7" w:rsidRPr="00397F62" w:rsidRDefault="00156CA7" w:rsidP="00C4123F">
      <w:pPr>
        <w:spacing w:after="0" w:line="240" w:lineRule="auto"/>
        <w:jc w:val="center"/>
        <w:rPr>
          <w:rFonts w:ascii="Times New Roman" w:hAnsi="Times New Roman" w:cs="Times New Roman"/>
          <w:i/>
          <w:sz w:val="24"/>
          <w:szCs w:val="24"/>
        </w:rPr>
      </w:pPr>
    </w:p>
    <w:p w14:paraId="6682144C"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Modul rizika neživotnih osiguranja</w:t>
      </w:r>
    </w:p>
    <w:p w14:paraId="27518665"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153</w:t>
      </w:r>
    </w:p>
    <w:p w14:paraId="7D9DA1E9" w14:textId="77777777" w:rsidR="00156CA7" w:rsidRPr="00397F62" w:rsidRDefault="00156CA7" w:rsidP="00C4123F">
      <w:pPr>
        <w:pStyle w:val="ListParagraph"/>
        <w:numPr>
          <w:ilvl w:val="0"/>
          <w:numId w:val="13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Modul rizika neživotnog osiguranja odražava rizik koji proizilazi iz obaveza neživotnih osiguranja, a u vezi sa pokrivenim opasnostima i procesima koji se upotrebljavaju u obavljanju poslova.  </w:t>
      </w:r>
    </w:p>
    <w:p w14:paraId="235963F4" w14:textId="77777777" w:rsidR="00156CA7" w:rsidRPr="00397F62" w:rsidRDefault="00156CA7" w:rsidP="00C4123F">
      <w:pPr>
        <w:spacing w:after="0" w:line="240" w:lineRule="auto"/>
        <w:jc w:val="both"/>
        <w:rPr>
          <w:rFonts w:ascii="Times New Roman" w:hAnsi="Times New Roman" w:cs="Times New Roman"/>
          <w:sz w:val="24"/>
          <w:szCs w:val="24"/>
        </w:rPr>
      </w:pPr>
    </w:p>
    <w:p w14:paraId="375C484E" w14:textId="16F38E26" w:rsidR="00156CA7" w:rsidRPr="00397F62" w:rsidRDefault="00156CA7" w:rsidP="00C4123F">
      <w:pPr>
        <w:pStyle w:val="ListParagraph"/>
        <w:numPr>
          <w:ilvl w:val="0"/>
          <w:numId w:val="13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Modul rizika neživotnog osiguranja mora uzeti u obzir neizvjesnost rezultata društva za osiguranje koja je povezana sa postojećim obavezama iz ugovora o osiguranju,  kao i sa novim poslovima čije se ugovaranje očekuje tokom sljedećih </w:t>
      </w:r>
      <w:r w:rsidR="00E873F9" w:rsidRPr="00397F62">
        <w:rPr>
          <w:rFonts w:ascii="Times New Roman" w:hAnsi="Times New Roman" w:cs="Times New Roman"/>
          <w:sz w:val="24"/>
          <w:szCs w:val="24"/>
        </w:rPr>
        <w:t>godinu dana</w:t>
      </w:r>
      <w:r w:rsidRPr="00397F62">
        <w:rPr>
          <w:rFonts w:ascii="Times New Roman" w:hAnsi="Times New Roman" w:cs="Times New Roman"/>
          <w:sz w:val="24"/>
          <w:szCs w:val="24"/>
        </w:rPr>
        <w:t xml:space="preserve">. </w:t>
      </w:r>
    </w:p>
    <w:p w14:paraId="6A4EA8CF" w14:textId="77777777" w:rsidR="00156CA7" w:rsidRPr="00397F62" w:rsidRDefault="00156CA7" w:rsidP="00C4123F">
      <w:pPr>
        <w:spacing w:after="0" w:line="240" w:lineRule="auto"/>
        <w:jc w:val="both"/>
        <w:rPr>
          <w:rFonts w:ascii="Times New Roman" w:hAnsi="Times New Roman" w:cs="Times New Roman"/>
          <w:sz w:val="24"/>
          <w:szCs w:val="24"/>
        </w:rPr>
      </w:pPr>
    </w:p>
    <w:p w14:paraId="66AEEA2F" w14:textId="77777777" w:rsidR="00156CA7" w:rsidRPr="00397F62" w:rsidRDefault="00156CA7" w:rsidP="00C4123F">
      <w:pPr>
        <w:pStyle w:val="ListParagraph"/>
        <w:numPr>
          <w:ilvl w:val="0"/>
          <w:numId w:val="13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Modul rizika neživotnog osiguranja obračunava se kao kombinacija kapitalnih zahtjeva za najmanje sljedeće podmodule rizika:</w:t>
      </w:r>
    </w:p>
    <w:p w14:paraId="5F5AF6DF" w14:textId="77777777" w:rsidR="00156CA7" w:rsidRPr="00397F62" w:rsidRDefault="00156CA7" w:rsidP="00C4123F">
      <w:pPr>
        <w:numPr>
          <w:ilvl w:val="0"/>
          <w:numId w:val="43"/>
        </w:numPr>
        <w:spacing w:after="0" w:line="240" w:lineRule="auto"/>
        <w:ind w:left="1080"/>
        <w:contextualSpacing/>
        <w:jc w:val="both"/>
        <w:rPr>
          <w:rFonts w:ascii="Times New Roman" w:hAnsi="Times New Roman" w:cs="Times New Roman"/>
          <w:sz w:val="24"/>
          <w:szCs w:val="24"/>
        </w:rPr>
      </w:pPr>
      <w:r w:rsidRPr="00397F62">
        <w:rPr>
          <w:rFonts w:ascii="Times New Roman" w:hAnsi="Times New Roman" w:cs="Times New Roman"/>
          <w:sz w:val="24"/>
          <w:szCs w:val="24"/>
        </w:rPr>
        <w:t>rizik premija i rizik rezervi neživotnog osiguranja, koji se odnosi na rizik gubitka ili nepovoljne promjene vrijednosti obaveza ugovora o osiguranju koji proizilazi iz promjena u vremenu nastanka, učestalosti i težini osiguranih događaja, kao i promjena u vremenu rješavanja šteta i izdacima za štete;</w:t>
      </w:r>
    </w:p>
    <w:p w14:paraId="3FBDB522" w14:textId="77777777" w:rsidR="00156CA7" w:rsidRPr="00397F62" w:rsidRDefault="00156CA7" w:rsidP="00C4123F">
      <w:pPr>
        <w:numPr>
          <w:ilvl w:val="0"/>
          <w:numId w:val="43"/>
        </w:numPr>
        <w:spacing w:after="0" w:line="240" w:lineRule="auto"/>
        <w:ind w:left="1080"/>
        <w:contextualSpacing/>
        <w:jc w:val="both"/>
        <w:rPr>
          <w:rFonts w:ascii="Times New Roman" w:hAnsi="Times New Roman" w:cs="Times New Roman"/>
          <w:sz w:val="24"/>
          <w:szCs w:val="24"/>
        </w:rPr>
      </w:pPr>
      <w:r w:rsidRPr="00397F62">
        <w:rPr>
          <w:rFonts w:ascii="Times New Roman" w:hAnsi="Times New Roman" w:cs="Times New Roman"/>
          <w:sz w:val="24"/>
          <w:szCs w:val="24"/>
        </w:rPr>
        <w:t>rizik katastrofe neživotnog osiguranja, koji se odnosi na rizik gubitka ili nepovoljne promjene vrijednosti obaveza ugovora o osiguranju koji proizilazi iz postojanja značajnih neizvjesnosti u pretpostavkama vezanim za formiranje premije i tehničkih rezervacija kod ekstremnih ili vanrednih događaja;</w:t>
      </w:r>
    </w:p>
    <w:p w14:paraId="6BDAB74F" w14:textId="77777777" w:rsidR="00156CA7" w:rsidRPr="00397F62" w:rsidRDefault="00156CA7" w:rsidP="00C4123F">
      <w:pPr>
        <w:spacing w:after="0" w:line="240" w:lineRule="auto"/>
        <w:jc w:val="center"/>
        <w:rPr>
          <w:rFonts w:ascii="Times New Roman" w:hAnsi="Times New Roman" w:cs="Times New Roman"/>
          <w:i/>
          <w:sz w:val="24"/>
          <w:szCs w:val="24"/>
        </w:rPr>
      </w:pPr>
    </w:p>
    <w:p w14:paraId="60DC4301" w14:textId="77777777" w:rsidR="004E6A0E" w:rsidRPr="00397F62" w:rsidRDefault="004E6A0E" w:rsidP="00C4123F">
      <w:pPr>
        <w:spacing w:after="0" w:line="240" w:lineRule="auto"/>
        <w:jc w:val="center"/>
        <w:rPr>
          <w:rFonts w:ascii="Times New Roman" w:hAnsi="Times New Roman" w:cs="Times New Roman"/>
          <w:b/>
          <w:sz w:val="24"/>
          <w:szCs w:val="24"/>
        </w:rPr>
      </w:pPr>
    </w:p>
    <w:p w14:paraId="40B7495C" w14:textId="57EE0254"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Modul rizika životnih osiguranja</w:t>
      </w:r>
    </w:p>
    <w:p w14:paraId="52862B68"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154</w:t>
      </w:r>
    </w:p>
    <w:p w14:paraId="003C1E96" w14:textId="77777777" w:rsidR="00156CA7" w:rsidRPr="00397F62" w:rsidRDefault="00156CA7" w:rsidP="00C4123F">
      <w:pPr>
        <w:pStyle w:val="ListParagraph"/>
        <w:numPr>
          <w:ilvl w:val="0"/>
          <w:numId w:val="13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Modul rizika životnih osiguranja odražava rizik koji proizilazi iz obaveza po osnovu ugovora o osiguranju sa obilježjima životnih osiguranja, a u vezi sa pokrivenim opasnostima i procesima koji se upotrebljavaju u obavljanju poslova.  </w:t>
      </w:r>
    </w:p>
    <w:p w14:paraId="1D6DFFE4" w14:textId="77777777" w:rsidR="00156CA7" w:rsidRPr="00397F62" w:rsidRDefault="00156CA7" w:rsidP="00C4123F">
      <w:pPr>
        <w:spacing w:after="0" w:line="240" w:lineRule="auto"/>
        <w:jc w:val="both"/>
        <w:rPr>
          <w:rFonts w:ascii="Times New Roman" w:hAnsi="Times New Roman" w:cs="Times New Roman"/>
          <w:sz w:val="24"/>
          <w:szCs w:val="24"/>
        </w:rPr>
      </w:pPr>
    </w:p>
    <w:p w14:paraId="1FFE856E" w14:textId="77777777" w:rsidR="00156CA7" w:rsidRPr="00397F62" w:rsidRDefault="00156CA7" w:rsidP="00C4123F">
      <w:pPr>
        <w:pStyle w:val="ListParagraph"/>
        <w:numPr>
          <w:ilvl w:val="0"/>
          <w:numId w:val="13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Modul rizika životnih osiguranja obračunava se kao kombinacija kapitalnih zahtjeva za najmanje sljedeće podmudule rizika:</w:t>
      </w:r>
    </w:p>
    <w:p w14:paraId="02518649"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smrtnosti, koji se odnosi na rizik gubitka ili nepovoljne promjene vrijednosti obaveza iz ugovora o osiguranju koji proizilazi iz promjena u nivou, trendu ili volatilnosti stopa smrtnosti, pri čemu povećanje stopa smrtnosti dovodi do povećanja vrijednosti obaveza iz ugovora o osiguranju; </w:t>
      </w:r>
    </w:p>
    <w:p w14:paraId="0C995046"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rizik dugovječnosti, koji se odnosi na rizik gubitka ili nepovoljne promjene vrijednosti obaveza iz ugovora o osiguranju koji proizilazi iz promjena u nivou, trendu ili volatilnosti stopa smrtnosti, pri čemu smanjenje stopa smrtnosti dovodi do povećanja vrijednosti obaveza iz ugovora o osiguranju;</w:t>
      </w:r>
    </w:p>
    <w:p w14:paraId="70A95848"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invaliditeta– pobolijevanja, koji se odnosi na rizik gubitka ili nepovoljne promjene vrijednosti obaveza iz ugovora o osiguranju koji proizilazi iz promjena u nivou, trendu ili volatilnosti stopa invaliditeta i pobolijevanja; </w:t>
      </w:r>
    </w:p>
    <w:p w14:paraId="2BACC499"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rizik troškova životnih osiguranja, koji se odnosi na rizik gubitka ili nepovoljne promjene vrijednosti obaveza iz ugovora o osiguranju koji proizilazi iz promjena u nivou, trendu ili volatilnosti troškova nastalih održavanjem ugovora o osiguranju; </w:t>
      </w:r>
    </w:p>
    <w:p w14:paraId="1DFEF548"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usklađivanja, koji se odnosi na rizik gubitka ili nepovoljne promjene vrijednosti obaveza iz ugovora o osiguranju koji proizilazi iz promjena u nivou, trendu ili volatilnosti stopa usklađivanja koje se primjenjuju na rente zbog promjena u pravnom okruženju ili zdravstvenom stanju osiguranika;  </w:t>
      </w:r>
    </w:p>
    <w:p w14:paraId="59147A82"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odustanka, koji se odnosi na rizik gubitka ili nepovoljne promjene vrijednosti obaveza iz ugovora o osiguranju koji proizilazi iz promjena u nivou ili volatilnosti stopa odustanka, raskida, obnove i otkupa polisa osiguranja;  </w:t>
      </w:r>
    </w:p>
    <w:p w14:paraId="01ACC5A4" w14:textId="77777777" w:rsidR="00156CA7" w:rsidRPr="00397F62" w:rsidRDefault="00156CA7" w:rsidP="00C4123F">
      <w:pPr>
        <w:numPr>
          <w:ilvl w:val="0"/>
          <w:numId w:val="44"/>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rizik katastrofe životnih osiguranja, koji se odnosi na rizik gubitka ili nepovoljne promjene vrijednosti obaveza iz ugovora o osiguranju koji proizilazi iz postojanja značajnih neizvjesnosti u pretpostavkama u vezi sa formiranjem premija i tehničkih rezervacija povezanih sa ekstremnim i vanrednim događajima.</w:t>
      </w:r>
    </w:p>
    <w:p w14:paraId="5C26D415" w14:textId="77777777" w:rsidR="00156CA7" w:rsidRPr="00397F62" w:rsidRDefault="00156CA7" w:rsidP="00C4123F">
      <w:pPr>
        <w:spacing w:after="0" w:line="240" w:lineRule="auto"/>
        <w:jc w:val="both"/>
        <w:rPr>
          <w:rFonts w:ascii="Times New Roman" w:hAnsi="Times New Roman" w:cs="Times New Roman"/>
          <w:sz w:val="24"/>
          <w:szCs w:val="24"/>
        </w:rPr>
      </w:pPr>
    </w:p>
    <w:p w14:paraId="58A3099D"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Modul rizika zdravstvenog osiguranja </w:t>
      </w:r>
    </w:p>
    <w:p w14:paraId="01B4B0A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155</w:t>
      </w:r>
    </w:p>
    <w:p w14:paraId="0BEA416D" w14:textId="77777777" w:rsidR="00156CA7" w:rsidRPr="00397F62" w:rsidRDefault="00156CA7" w:rsidP="00C4123F">
      <w:pPr>
        <w:pStyle w:val="ListParagraph"/>
        <w:numPr>
          <w:ilvl w:val="0"/>
          <w:numId w:val="13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Modul rizika zdravstvenog osiguranja odražava rizik koji proizilazi iz preuzetih obaveza zdravstvenog osiguranja, bez obzira da li zasniva na sličnoj tehničkoj osnovi kao životno osiguranje ili ne, a koji je u vezi s pokrivenim opasnostima i procesima koji se upotrebljavaju u vođenju poslova. </w:t>
      </w:r>
    </w:p>
    <w:p w14:paraId="34DCBA02" w14:textId="77777777" w:rsidR="00156CA7" w:rsidRPr="00397F62" w:rsidRDefault="00156CA7" w:rsidP="00C4123F">
      <w:pPr>
        <w:spacing w:after="0" w:line="240" w:lineRule="auto"/>
        <w:rPr>
          <w:rFonts w:ascii="Times New Roman" w:hAnsi="Times New Roman" w:cs="Times New Roman"/>
          <w:sz w:val="24"/>
          <w:szCs w:val="24"/>
        </w:rPr>
      </w:pPr>
    </w:p>
    <w:p w14:paraId="12D8AD2C" w14:textId="77777777" w:rsidR="00156CA7" w:rsidRPr="00397F62" w:rsidRDefault="00156CA7" w:rsidP="00C4123F">
      <w:pPr>
        <w:pStyle w:val="ListParagraph"/>
        <w:numPr>
          <w:ilvl w:val="0"/>
          <w:numId w:val="139"/>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Modul rizika zdravstvenih osiguranja obuhvata najmanje sljedeće podmodule rizika:</w:t>
      </w:r>
    </w:p>
    <w:p w14:paraId="1D781C08" w14:textId="77777777" w:rsidR="00156CA7" w:rsidRPr="00397F62" w:rsidRDefault="00156CA7" w:rsidP="00C4123F">
      <w:pPr>
        <w:numPr>
          <w:ilvl w:val="0"/>
          <w:numId w:val="45"/>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gubitka ili nepovoljne promjene vrijednosti obaveza iz ugovora o osiguranju koji proizilazi iz promjena u nivou, trendu ili volatilnosti troškova nastalih održavanjem ugovora o osiguranju;  </w:t>
      </w:r>
    </w:p>
    <w:p w14:paraId="23D83317" w14:textId="77777777" w:rsidR="00156CA7" w:rsidRPr="00397F62" w:rsidRDefault="00156CA7" w:rsidP="00C4123F">
      <w:pPr>
        <w:numPr>
          <w:ilvl w:val="0"/>
          <w:numId w:val="45"/>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rizik gubitka ili nepovoljne promjene vrijednosti obaveza iz ugovora o osiguranju koji proizilazi iz promjena u vremenu nastanka, učestalosti i težini osiguravajućih događaja, kao i promjena u vremenu rješavanja i izdacima za štete u trenutku određivanja tehničkih rezervi;</w:t>
      </w:r>
    </w:p>
    <w:p w14:paraId="382CC2D3" w14:textId="77777777" w:rsidR="00156CA7" w:rsidRPr="00397F62" w:rsidRDefault="00156CA7" w:rsidP="00C4123F">
      <w:pPr>
        <w:numPr>
          <w:ilvl w:val="0"/>
          <w:numId w:val="45"/>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gubitka ili nepovoljne promjene vrijednosti obaveza iz ugovora o osiguranju koji proizilazi iz postojanja značajnih neizvjesnosti u pretpostavkama u vezi sa formiranjem premija i tehničkih rezervacija povezanih sa pojavom većih epidemija, kao i neuobičajenom akumulacijom rizika u takvim ekstremnim okolnostima. </w:t>
      </w:r>
    </w:p>
    <w:p w14:paraId="283AE318" w14:textId="77777777" w:rsidR="00156CA7" w:rsidRPr="00397F62" w:rsidRDefault="00156CA7" w:rsidP="00C4123F">
      <w:pPr>
        <w:spacing w:after="0" w:line="240" w:lineRule="auto"/>
        <w:rPr>
          <w:rFonts w:ascii="Times New Roman" w:hAnsi="Times New Roman" w:cs="Times New Roman"/>
          <w:sz w:val="24"/>
          <w:szCs w:val="24"/>
        </w:rPr>
      </w:pPr>
    </w:p>
    <w:p w14:paraId="7626E7F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Modul tržišnog rizika</w:t>
      </w:r>
    </w:p>
    <w:p w14:paraId="4D9E8756"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156</w:t>
      </w:r>
    </w:p>
    <w:p w14:paraId="55BAD185" w14:textId="77777777" w:rsidR="00156CA7" w:rsidRPr="00397F62" w:rsidRDefault="00156CA7" w:rsidP="00C4123F">
      <w:pPr>
        <w:pStyle w:val="ListParagraph"/>
        <w:numPr>
          <w:ilvl w:val="0"/>
          <w:numId w:val="14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Modul tržišnog rizika odražava rizik koji proizilazi iz nivoa ili volatilnosti tržišnih cijena finansijskih instrumenata koje utiču na vrijednost imovine i obaveza društva za osiguranje. </w:t>
      </w:r>
    </w:p>
    <w:p w14:paraId="7B04CF01" w14:textId="77777777" w:rsidR="00156CA7" w:rsidRPr="00397F62" w:rsidRDefault="00156CA7" w:rsidP="00C4123F">
      <w:pPr>
        <w:spacing w:after="0" w:line="240" w:lineRule="auto"/>
        <w:jc w:val="both"/>
        <w:rPr>
          <w:rFonts w:ascii="Times New Roman" w:hAnsi="Times New Roman" w:cs="Times New Roman"/>
          <w:sz w:val="24"/>
          <w:szCs w:val="24"/>
        </w:rPr>
      </w:pPr>
    </w:p>
    <w:p w14:paraId="02864497" w14:textId="77777777" w:rsidR="00156CA7" w:rsidRPr="00397F62" w:rsidRDefault="00156CA7" w:rsidP="00C4123F">
      <w:pPr>
        <w:pStyle w:val="ListParagraph"/>
        <w:numPr>
          <w:ilvl w:val="0"/>
          <w:numId w:val="14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Modul tržišnog rizika mora adekvatno odražavati strukturnu neusklađenost između imovine i obaveza, posebno s obzirom na njihovu ročnost. </w:t>
      </w:r>
    </w:p>
    <w:p w14:paraId="740205A2" w14:textId="77777777" w:rsidR="00156CA7" w:rsidRPr="00397F62" w:rsidRDefault="00156CA7" w:rsidP="00C4123F">
      <w:pPr>
        <w:spacing w:after="0" w:line="240" w:lineRule="auto"/>
        <w:jc w:val="both"/>
        <w:rPr>
          <w:rFonts w:ascii="Times New Roman" w:hAnsi="Times New Roman" w:cs="Times New Roman"/>
          <w:sz w:val="24"/>
          <w:szCs w:val="24"/>
        </w:rPr>
      </w:pPr>
    </w:p>
    <w:p w14:paraId="0C9EFB36" w14:textId="77777777" w:rsidR="00156CA7" w:rsidRPr="00397F62" w:rsidRDefault="00156CA7" w:rsidP="00C4123F">
      <w:pPr>
        <w:pStyle w:val="ListParagraph"/>
        <w:numPr>
          <w:ilvl w:val="0"/>
          <w:numId w:val="14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Modul tržišnog rizika obračunava se kao kombinacija kapitalnih zahtjeva za najmanje sljedeće podmodule rizika:</w:t>
      </w:r>
    </w:p>
    <w:p w14:paraId="4A180BA0" w14:textId="77777777" w:rsidR="00156CA7" w:rsidRPr="00397F62" w:rsidRDefault="00156CA7" w:rsidP="00C4123F">
      <w:pPr>
        <w:numPr>
          <w:ilvl w:val="0"/>
          <w:numId w:val="4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kamatnih stopa, koji se odnosi na osjetljivost vrijednosti imovine, obaveza i finansijskih instrumenata na promjene u vremenskoj strukturi kamatnih stopa ili volatilnosti kamatnih stopa; </w:t>
      </w:r>
    </w:p>
    <w:p w14:paraId="1782DE22" w14:textId="77777777" w:rsidR="00156CA7" w:rsidRPr="00397F62" w:rsidRDefault="00156CA7" w:rsidP="00C4123F">
      <w:pPr>
        <w:numPr>
          <w:ilvl w:val="0"/>
          <w:numId w:val="4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rizik vlasničkih hartija od vrijednosti, koji se odnosi na osjetljivost vrijednosti imovine, obaveza i finansijskih instrumenata na promjene u nivou ili volatilnosti tržišnih cijena vlasničkih hartija od vrijednosti; </w:t>
      </w:r>
    </w:p>
    <w:p w14:paraId="12906C23" w14:textId="77777777" w:rsidR="00156CA7" w:rsidRPr="00397F62" w:rsidRDefault="00156CA7" w:rsidP="00C4123F">
      <w:pPr>
        <w:numPr>
          <w:ilvl w:val="0"/>
          <w:numId w:val="4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rizik promjene cijena nekretnina, koji se odnosi na osjetljivost vrijednosti imovine, obaveza i finansijskih instrumenata na promjene u nivou ili volatilnosti tržišnih cijena nekretnina;</w:t>
      </w:r>
    </w:p>
    <w:p w14:paraId="49912D84" w14:textId="77777777" w:rsidR="00156CA7" w:rsidRPr="00397F62" w:rsidRDefault="00156CA7" w:rsidP="00C4123F">
      <w:pPr>
        <w:numPr>
          <w:ilvl w:val="0"/>
          <w:numId w:val="4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t>rizik raspona, koji se odnosi na osjetljivost vrijednosti imovine, obaveza i finansijskih instrumenata na promjene u nivou ili volatilnosti kreditnog raspona iznad vremenske strukture bezrizičkih kamatnih stopa;</w:t>
      </w:r>
    </w:p>
    <w:p w14:paraId="618C00A3" w14:textId="77777777" w:rsidR="00156CA7" w:rsidRPr="00397F62" w:rsidRDefault="00156CA7" w:rsidP="00C4123F">
      <w:pPr>
        <w:numPr>
          <w:ilvl w:val="0"/>
          <w:numId w:val="46"/>
        </w:numPr>
        <w:spacing w:after="0" w:line="240" w:lineRule="auto"/>
        <w:ind w:left="1068"/>
        <w:contextualSpacing/>
        <w:jc w:val="both"/>
        <w:rPr>
          <w:rFonts w:ascii="Times New Roman" w:hAnsi="Times New Roman" w:cs="Times New Roman"/>
          <w:sz w:val="24"/>
          <w:szCs w:val="24"/>
        </w:rPr>
      </w:pPr>
      <w:r w:rsidRPr="00397F62">
        <w:rPr>
          <w:rFonts w:ascii="Times New Roman" w:hAnsi="Times New Roman" w:cs="Times New Roman"/>
          <w:sz w:val="24"/>
          <w:szCs w:val="24"/>
        </w:rPr>
        <w:lastRenderedPageBreak/>
        <w:t>valutni rizik, koji se odnosi na osjetljivost vrijednosti imovine, obaveza i finansijskih instrumenata na promjene u nivou ili volatilnosti kursa stranih valuta;</w:t>
      </w:r>
    </w:p>
    <w:p w14:paraId="53014554" w14:textId="77777777" w:rsidR="00156CA7" w:rsidRPr="00397F62" w:rsidRDefault="00156CA7" w:rsidP="00C4123F">
      <w:pPr>
        <w:spacing w:after="0" w:line="240" w:lineRule="auto"/>
        <w:ind w:left="1057" w:hanging="349"/>
        <w:contextualSpacing/>
        <w:jc w:val="both"/>
        <w:rPr>
          <w:rFonts w:ascii="Times New Roman" w:hAnsi="Times New Roman" w:cs="Times New Roman"/>
          <w:sz w:val="24"/>
          <w:szCs w:val="24"/>
        </w:rPr>
      </w:pPr>
      <w:r w:rsidRPr="00397F62">
        <w:rPr>
          <w:rFonts w:ascii="Times New Roman" w:hAnsi="Times New Roman" w:cs="Times New Roman"/>
          <w:sz w:val="24"/>
          <w:szCs w:val="24"/>
        </w:rPr>
        <w:t>f.) rizik tržišne koncentracije, koji se odnosi na dodatne rizike koji proizilaze iz nepostojanja diverzifikacije unutar portfelja imovine ili velike izloženosti riziku neispunjenja obaveza od strane jednog izdavaoca ili grupe izdavaoca hartija od vrijednosti.</w:t>
      </w:r>
    </w:p>
    <w:p w14:paraId="72CD98BB" w14:textId="77777777" w:rsidR="00156CA7" w:rsidRPr="00397F62" w:rsidRDefault="00156CA7" w:rsidP="00C4123F">
      <w:pPr>
        <w:spacing w:after="0" w:line="240" w:lineRule="auto"/>
        <w:ind w:left="720"/>
        <w:contextualSpacing/>
        <w:jc w:val="both"/>
        <w:rPr>
          <w:rFonts w:ascii="Times New Roman" w:hAnsi="Times New Roman" w:cs="Times New Roman"/>
          <w:sz w:val="24"/>
          <w:szCs w:val="24"/>
        </w:rPr>
      </w:pPr>
    </w:p>
    <w:p w14:paraId="54692961"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Modul rizika neispunjenja obaveza druge ugovorne strane</w:t>
      </w:r>
    </w:p>
    <w:p w14:paraId="08485963" w14:textId="17418C7B"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157</w:t>
      </w:r>
    </w:p>
    <w:p w14:paraId="5A99D5E6" w14:textId="1113DB75" w:rsidR="00156CA7" w:rsidRPr="00397F62" w:rsidRDefault="00156CA7" w:rsidP="00C4123F">
      <w:pPr>
        <w:pStyle w:val="ListParagraph"/>
        <w:numPr>
          <w:ilvl w:val="0"/>
          <w:numId w:val="14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Modul rizika neispunjenja obaveza druge ugovorne strane odražava moguće gubitke zbog neočekivanog neispunjenja obaveza ili pogoršanja kreditnog položaja drugih ugovornih strana i dužnika društva za osiguranje tokom sljedećih </w:t>
      </w:r>
      <w:r w:rsidR="00E873F9" w:rsidRPr="00397F62">
        <w:rPr>
          <w:rFonts w:ascii="Times New Roman" w:hAnsi="Times New Roman" w:cs="Times New Roman"/>
          <w:sz w:val="24"/>
          <w:szCs w:val="24"/>
        </w:rPr>
        <w:t>godinu dana</w:t>
      </w:r>
      <w:r w:rsidRPr="00397F62">
        <w:rPr>
          <w:rFonts w:ascii="Times New Roman" w:hAnsi="Times New Roman" w:cs="Times New Roman"/>
          <w:sz w:val="24"/>
          <w:szCs w:val="24"/>
        </w:rPr>
        <w:t>.</w:t>
      </w:r>
    </w:p>
    <w:p w14:paraId="5AAFB577" w14:textId="77777777" w:rsidR="00156CA7" w:rsidRPr="00397F62" w:rsidRDefault="00156CA7" w:rsidP="00C4123F">
      <w:pPr>
        <w:spacing w:after="0" w:line="240" w:lineRule="auto"/>
        <w:jc w:val="both"/>
        <w:rPr>
          <w:rFonts w:ascii="Times New Roman" w:hAnsi="Times New Roman" w:cs="Times New Roman"/>
          <w:sz w:val="24"/>
          <w:szCs w:val="24"/>
        </w:rPr>
      </w:pPr>
    </w:p>
    <w:p w14:paraId="21D17910" w14:textId="77777777" w:rsidR="00156CA7" w:rsidRPr="00397F62" w:rsidRDefault="00156CA7" w:rsidP="00C4123F">
      <w:pPr>
        <w:pStyle w:val="ListParagraph"/>
        <w:numPr>
          <w:ilvl w:val="0"/>
          <w:numId w:val="14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Modul rizika neispunjenja obaveza druge ugovorne strane pokriva ugovore za smanjenje rizika, kao što su ugovori o reosiguranju, sekjuritizacije i derivate, potraživanja od posrednika i zastupnika u osiguranju i sve druge kreditne izloženosti koje nijesu obuvaćene podmodulom rizika raspona. </w:t>
      </w:r>
    </w:p>
    <w:p w14:paraId="7C1E24B0" w14:textId="77777777" w:rsidR="00156CA7" w:rsidRPr="00397F62" w:rsidRDefault="00156CA7" w:rsidP="00C4123F">
      <w:pPr>
        <w:spacing w:after="0" w:line="240" w:lineRule="auto"/>
        <w:jc w:val="both"/>
        <w:rPr>
          <w:rFonts w:ascii="Times New Roman" w:hAnsi="Times New Roman" w:cs="Times New Roman"/>
          <w:sz w:val="24"/>
          <w:szCs w:val="24"/>
        </w:rPr>
      </w:pPr>
    </w:p>
    <w:p w14:paraId="2B7277E3" w14:textId="77777777" w:rsidR="00156CA7" w:rsidRPr="00397F62" w:rsidRDefault="00156CA7" w:rsidP="00C4123F">
      <w:pPr>
        <w:pStyle w:val="ListParagraph"/>
        <w:numPr>
          <w:ilvl w:val="0"/>
          <w:numId w:val="14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Modul rizika neispunjenja obaveza druge ugovorne strane na primjeren način uzima u obzir kolateral ili druga jemstva koje ima društvo za osiguranje ili koje drugo lice drži za račun društva za osiguranje, i sa njima povezane rizike.</w:t>
      </w:r>
    </w:p>
    <w:p w14:paraId="616E145B" w14:textId="77777777" w:rsidR="00156CA7" w:rsidRPr="00397F62" w:rsidRDefault="00156CA7" w:rsidP="00C4123F">
      <w:pPr>
        <w:spacing w:after="0" w:line="240" w:lineRule="auto"/>
        <w:jc w:val="both"/>
        <w:rPr>
          <w:rFonts w:ascii="Times New Roman" w:hAnsi="Times New Roman" w:cs="Times New Roman"/>
          <w:sz w:val="24"/>
          <w:szCs w:val="24"/>
        </w:rPr>
      </w:pPr>
    </w:p>
    <w:p w14:paraId="570FDF8B" w14:textId="77777777" w:rsidR="00156CA7" w:rsidRPr="00397F62" w:rsidRDefault="00156CA7" w:rsidP="00C4123F">
      <w:pPr>
        <w:pStyle w:val="ListParagraph"/>
        <w:numPr>
          <w:ilvl w:val="0"/>
          <w:numId w:val="14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Modul rizika neispunjenja obaveza druge ugovorne strane uzima u obzir ukupnu izloženost društva za osiguranje svakoj ugovornoj strani bez obzira na pravni oblik njihovih ugovorenih obaveza </w:t>
      </w:r>
    </w:p>
    <w:p w14:paraId="16FFB456" w14:textId="77777777" w:rsidR="00156CA7" w:rsidRPr="00397F62" w:rsidRDefault="00156CA7" w:rsidP="00C4123F">
      <w:pPr>
        <w:spacing w:after="0" w:line="240" w:lineRule="auto"/>
        <w:ind w:left="720"/>
        <w:contextualSpacing/>
        <w:jc w:val="both"/>
        <w:rPr>
          <w:rFonts w:ascii="Times New Roman" w:hAnsi="Times New Roman" w:cs="Times New Roman"/>
          <w:sz w:val="24"/>
          <w:szCs w:val="24"/>
        </w:rPr>
      </w:pPr>
    </w:p>
    <w:p w14:paraId="6AB5FCBD" w14:textId="77777777" w:rsidR="00156CA7" w:rsidRPr="00397F62" w:rsidRDefault="00156CA7" w:rsidP="00C4123F">
      <w:pPr>
        <w:spacing w:after="0" w:line="240" w:lineRule="auto"/>
        <w:ind w:left="720"/>
        <w:contextualSpacing/>
        <w:jc w:val="center"/>
        <w:rPr>
          <w:rFonts w:ascii="Times New Roman" w:hAnsi="Times New Roman" w:cs="Times New Roman"/>
          <w:b/>
          <w:sz w:val="24"/>
          <w:szCs w:val="24"/>
        </w:rPr>
      </w:pPr>
      <w:r w:rsidRPr="00397F62">
        <w:rPr>
          <w:rFonts w:ascii="Times New Roman" w:hAnsi="Times New Roman" w:cs="Times New Roman"/>
          <w:b/>
          <w:sz w:val="24"/>
          <w:szCs w:val="24"/>
        </w:rPr>
        <w:t>Obračun modula rizika vlasničnih hartija od vrijednosti: mehanizam simetričnog prilagođavanja</w:t>
      </w:r>
    </w:p>
    <w:p w14:paraId="62ADD306" w14:textId="77777777" w:rsidR="00156CA7" w:rsidRPr="00397F62" w:rsidRDefault="00156CA7" w:rsidP="00C4123F">
      <w:pPr>
        <w:spacing w:after="0" w:line="240" w:lineRule="auto"/>
        <w:ind w:left="720"/>
        <w:contextualSpacing/>
        <w:jc w:val="center"/>
        <w:rPr>
          <w:rFonts w:ascii="Times New Roman" w:hAnsi="Times New Roman" w:cs="Times New Roman"/>
          <w:b/>
          <w:sz w:val="24"/>
          <w:szCs w:val="24"/>
        </w:rPr>
      </w:pPr>
      <w:r w:rsidRPr="00397F62">
        <w:rPr>
          <w:rFonts w:ascii="Times New Roman" w:hAnsi="Times New Roman" w:cs="Times New Roman"/>
          <w:b/>
          <w:sz w:val="24"/>
          <w:szCs w:val="24"/>
        </w:rPr>
        <w:t>Član 158</w:t>
      </w:r>
    </w:p>
    <w:p w14:paraId="41856A64" w14:textId="77777777" w:rsidR="00156CA7" w:rsidRPr="00397F62" w:rsidRDefault="00156CA7" w:rsidP="00C4123F">
      <w:pPr>
        <w:pStyle w:val="ListParagraph"/>
        <w:numPr>
          <w:ilvl w:val="0"/>
          <w:numId w:val="14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Podmodul rizika vlasničkih hartija od vrijednosti obračunat u skladu sa standardnom formulom mora uključivati simetrično prilagođavanje kapitalnog zahtjeva za pokriće rizika koji proizilazi iz promjena u novou cijena vlasničkih hartija od vrijednosti.</w:t>
      </w:r>
    </w:p>
    <w:p w14:paraId="364F56AB" w14:textId="77777777" w:rsidR="00156CA7" w:rsidRPr="00397F62" w:rsidRDefault="00156CA7" w:rsidP="00C4123F">
      <w:pPr>
        <w:spacing w:after="0" w:line="240" w:lineRule="auto"/>
        <w:jc w:val="both"/>
        <w:rPr>
          <w:rFonts w:ascii="Times New Roman" w:hAnsi="Times New Roman" w:cs="Times New Roman"/>
          <w:sz w:val="24"/>
          <w:szCs w:val="24"/>
        </w:rPr>
      </w:pPr>
    </w:p>
    <w:p w14:paraId="1CBCBDE2" w14:textId="20CF3DF2" w:rsidR="00156CA7" w:rsidRPr="00397F62" w:rsidRDefault="00156CA7" w:rsidP="00C4123F">
      <w:pPr>
        <w:pStyle w:val="ListParagraph"/>
        <w:numPr>
          <w:ilvl w:val="0"/>
          <w:numId w:val="142"/>
        </w:numPr>
        <w:spacing w:after="0" w:line="240" w:lineRule="auto"/>
        <w:jc w:val="both"/>
        <w:rPr>
          <w:rFonts w:ascii="Times New Roman" w:hAnsi="Times New Roman" w:cs="Times New Roman"/>
          <w:color w:val="FF0000"/>
          <w:sz w:val="24"/>
          <w:szCs w:val="24"/>
        </w:rPr>
      </w:pPr>
      <w:r w:rsidRPr="00397F62">
        <w:rPr>
          <w:rFonts w:ascii="Times New Roman" w:hAnsi="Times New Roman" w:cs="Times New Roman"/>
          <w:sz w:val="24"/>
          <w:szCs w:val="24"/>
        </w:rPr>
        <w:t xml:space="preserve">Simetrično prilagođavanje standardnog kapitalnog zahtjeva za rizik vlasničkih hartija od vrijednosti kalibriranog u skladu sa članom 152 stav 5 ovog zakona, koji pokriva rizik koji proizilazi iz promjena u nivou cijena vlasničkih hartija od vrijednosti, zasniva se na funkciji sadašnjeg nivoa odgovarajućeg indeksa vlasničke hartije od vrijednosti  i ponderisanog prosjeka nivoa tog indeksa, </w:t>
      </w:r>
      <w:r w:rsidRPr="00397F62">
        <w:rPr>
          <w:rFonts w:ascii="Times New Roman" w:hAnsi="Times New Roman" w:cs="Times New Roman"/>
          <w:sz w:val="24"/>
          <w:szCs w:val="24"/>
        </w:rPr>
        <w:lastRenderedPageBreak/>
        <w:t xml:space="preserve">pri čemu se ponderisani prosjek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 xml:space="preserve">ava tokom odgovarajućeg vremenskog </w:t>
      </w:r>
      <w:r w:rsidR="001B7818" w:rsidRPr="00397F62">
        <w:rPr>
          <w:rFonts w:ascii="Times New Roman" w:hAnsi="Times New Roman" w:cs="Times New Roman"/>
          <w:sz w:val="24"/>
          <w:szCs w:val="24"/>
        </w:rPr>
        <w:t>perioda</w:t>
      </w:r>
      <w:r w:rsidRPr="00397F62">
        <w:rPr>
          <w:rFonts w:ascii="Times New Roman" w:hAnsi="Times New Roman" w:cs="Times New Roman"/>
          <w:sz w:val="24"/>
          <w:szCs w:val="24"/>
        </w:rPr>
        <w:t xml:space="preserve"> koj</w:t>
      </w:r>
      <w:r w:rsidR="001B7818" w:rsidRPr="00397F62">
        <w:rPr>
          <w:rFonts w:ascii="Times New Roman" w:hAnsi="Times New Roman" w:cs="Times New Roman"/>
          <w:sz w:val="24"/>
          <w:szCs w:val="24"/>
        </w:rPr>
        <w:t>i</w:t>
      </w:r>
      <w:r w:rsidRPr="00397F62">
        <w:rPr>
          <w:rFonts w:ascii="Times New Roman" w:hAnsi="Times New Roman" w:cs="Times New Roman"/>
          <w:sz w:val="24"/>
          <w:szCs w:val="24"/>
        </w:rPr>
        <w:t xml:space="preserve"> je jednak za sva društva za osiguranje.  </w:t>
      </w:r>
    </w:p>
    <w:p w14:paraId="0FCD3FD3" w14:textId="77777777" w:rsidR="00156CA7" w:rsidRPr="00397F62" w:rsidRDefault="00156CA7" w:rsidP="00C4123F">
      <w:pPr>
        <w:spacing w:after="0" w:line="240" w:lineRule="auto"/>
        <w:jc w:val="both"/>
        <w:rPr>
          <w:rFonts w:ascii="Times New Roman" w:hAnsi="Times New Roman" w:cs="Times New Roman"/>
          <w:sz w:val="24"/>
          <w:szCs w:val="24"/>
        </w:rPr>
      </w:pPr>
    </w:p>
    <w:p w14:paraId="50164862" w14:textId="77777777" w:rsidR="00156CA7" w:rsidRPr="00397F62" w:rsidRDefault="00156CA7" w:rsidP="00C4123F">
      <w:pPr>
        <w:pStyle w:val="ListParagraph"/>
        <w:numPr>
          <w:ilvl w:val="0"/>
          <w:numId w:val="14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Simetrično prilagođavanje iz stava 1 ovog člana može rezultirati povećanjem ili smanjenjem kapitalnog zahtjeva za pokriće rizika vlasničkih hartija od vrijednosti najviše do 10 procentnih poena.</w:t>
      </w:r>
    </w:p>
    <w:p w14:paraId="01E3C36D" w14:textId="77777777" w:rsidR="00156CA7" w:rsidRPr="00397F62" w:rsidRDefault="00156CA7" w:rsidP="00C4123F">
      <w:pPr>
        <w:spacing w:after="0" w:line="240" w:lineRule="auto"/>
        <w:jc w:val="both"/>
        <w:rPr>
          <w:rFonts w:ascii="Times New Roman" w:hAnsi="Times New Roman" w:cs="Times New Roman"/>
          <w:sz w:val="24"/>
          <w:szCs w:val="24"/>
        </w:rPr>
      </w:pPr>
    </w:p>
    <w:p w14:paraId="19CCEEB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Kapitalni zahtjev za operativni rizik</w:t>
      </w:r>
    </w:p>
    <w:p w14:paraId="65ED915B" w14:textId="77777777" w:rsidR="00156CA7" w:rsidRPr="00397F62" w:rsidRDefault="00156CA7"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159</w:t>
      </w:r>
    </w:p>
    <w:p w14:paraId="65EE4279" w14:textId="731B4940" w:rsidR="00156CA7" w:rsidRPr="00397F62" w:rsidRDefault="00156CA7" w:rsidP="00C4123F">
      <w:pPr>
        <w:pStyle w:val="ListParagraph"/>
        <w:numPr>
          <w:ilvl w:val="0"/>
          <w:numId w:val="14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Kapitalni zahtjev za operativni rizik odražava operativne rizike u mjeri u kojoj </w:t>
      </w:r>
      <w:r w:rsidR="00E140CC" w:rsidRPr="00397F62">
        <w:rPr>
          <w:rFonts w:ascii="Times New Roman" w:hAnsi="Times New Roman" w:cs="Times New Roman"/>
          <w:sz w:val="24"/>
          <w:szCs w:val="24"/>
        </w:rPr>
        <w:t>nijesu</w:t>
      </w:r>
      <w:r w:rsidRPr="00397F62">
        <w:rPr>
          <w:rFonts w:ascii="Times New Roman" w:hAnsi="Times New Roman" w:cs="Times New Roman"/>
          <w:sz w:val="24"/>
          <w:szCs w:val="24"/>
        </w:rPr>
        <w:t xml:space="preserve"> odraženi u modulima rizika iz člana 152 stav 1 ovog zakona. </w:t>
      </w:r>
    </w:p>
    <w:p w14:paraId="007903D0" w14:textId="77777777" w:rsidR="00156CA7" w:rsidRPr="00397F62" w:rsidRDefault="00156CA7" w:rsidP="00C4123F">
      <w:pPr>
        <w:spacing w:after="0" w:line="240" w:lineRule="auto"/>
        <w:jc w:val="both"/>
        <w:rPr>
          <w:rFonts w:ascii="Times New Roman" w:hAnsi="Times New Roman" w:cs="Times New Roman"/>
          <w:sz w:val="24"/>
          <w:szCs w:val="24"/>
        </w:rPr>
      </w:pPr>
    </w:p>
    <w:p w14:paraId="3D93EC99" w14:textId="567F19C8" w:rsidR="00156CA7" w:rsidRPr="00397F62" w:rsidRDefault="00156CA7" w:rsidP="00C4123F">
      <w:pPr>
        <w:pStyle w:val="ListParagraph"/>
        <w:numPr>
          <w:ilvl w:val="0"/>
          <w:numId w:val="14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Kapitalni zahtjev za operativni rizik iz stava 1 ovog člana kalibrira se u skladu sa članom 149 st. 2 i 3 ovog zakona. </w:t>
      </w:r>
    </w:p>
    <w:p w14:paraId="6EE87F99" w14:textId="77777777" w:rsidR="00156CA7" w:rsidRPr="00397F62" w:rsidRDefault="00156CA7" w:rsidP="00C4123F">
      <w:pPr>
        <w:spacing w:after="0" w:line="240" w:lineRule="auto"/>
        <w:jc w:val="both"/>
        <w:rPr>
          <w:rFonts w:ascii="Times New Roman" w:hAnsi="Times New Roman" w:cs="Times New Roman"/>
          <w:sz w:val="24"/>
          <w:szCs w:val="24"/>
        </w:rPr>
      </w:pPr>
    </w:p>
    <w:p w14:paraId="687409F7" w14:textId="77777777" w:rsidR="00156CA7" w:rsidRPr="00397F62" w:rsidRDefault="00156CA7" w:rsidP="00C4123F">
      <w:pPr>
        <w:pStyle w:val="ListParagraph"/>
        <w:numPr>
          <w:ilvl w:val="0"/>
          <w:numId w:val="14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Obračun kapitalnog zahtjeva za operativni rizik uzima u obzir opseg poslova osiguranja u smislu zarađenih premija i tehničkih rezervacija koje se odnose na obaveze iz tih ugovora o osiguranju,  pri čemu isti ne može preći 30% osnovnog zahtijevanog solventnog kapitala koji se odnosi na te poslove osiguranja. </w:t>
      </w:r>
    </w:p>
    <w:p w14:paraId="46AF2C76" w14:textId="77777777" w:rsidR="00156CA7" w:rsidRPr="00397F62" w:rsidRDefault="00156CA7" w:rsidP="00C4123F">
      <w:pPr>
        <w:spacing w:after="0" w:line="240" w:lineRule="auto"/>
        <w:jc w:val="both"/>
        <w:rPr>
          <w:rFonts w:ascii="Times New Roman" w:hAnsi="Times New Roman" w:cs="Times New Roman"/>
          <w:sz w:val="24"/>
          <w:szCs w:val="24"/>
        </w:rPr>
      </w:pPr>
    </w:p>
    <w:p w14:paraId="49497BA4" w14:textId="12DB3571" w:rsidR="00156CA7" w:rsidRPr="00397F62" w:rsidRDefault="00156CA7" w:rsidP="00C4123F">
      <w:pPr>
        <w:pStyle w:val="ListParagraph"/>
        <w:numPr>
          <w:ilvl w:val="0"/>
          <w:numId w:val="14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Izuzetno od stava 3 ovog člana, kod ugovora o životnom osiguranju kod kojih rizik ulaganja snosi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obračun kapitalnog zahtjeva za operativni rizik uzima u obzir iznos godišnjih troškova koji su nastali u vezi sa obavezama iz tih ugovora o osiguranju. </w:t>
      </w:r>
    </w:p>
    <w:p w14:paraId="23191514" w14:textId="77777777" w:rsidR="00156CA7" w:rsidRPr="00397F62" w:rsidRDefault="00156CA7" w:rsidP="00C4123F">
      <w:pPr>
        <w:spacing w:after="0" w:line="240" w:lineRule="auto"/>
        <w:rPr>
          <w:rFonts w:ascii="Times New Roman" w:hAnsi="Times New Roman" w:cs="Times New Roman"/>
          <w:sz w:val="24"/>
          <w:szCs w:val="24"/>
        </w:rPr>
      </w:pPr>
    </w:p>
    <w:p w14:paraId="144A5338"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Prilagođavanje za sposobnost tehničkih rezervacija i odloženih poreza da pokriju gubitke</w:t>
      </w:r>
    </w:p>
    <w:p w14:paraId="0267529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160</w:t>
      </w:r>
    </w:p>
    <w:p w14:paraId="50D8ADD1" w14:textId="77777777" w:rsidR="00156CA7" w:rsidRPr="00397F62" w:rsidRDefault="00156CA7" w:rsidP="00C4123F">
      <w:pPr>
        <w:pStyle w:val="ListParagraph"/>
        <w:numPr>
          <w:ilvl w:val="0"/>
          <w:numId w:val="14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Prilagođavanje za sposobnost tehničkih rezervi i odloženih poreza da pokriju gubitke odražava moguću nadoknadu neočekivanih gubitaka kroz istovremeno smanjenje tehničkih rezervi ili odloženih poreza ili kombinaciju oba smanjenja.</w:t>
      </w:r>
    </w:p>
    <w:p w14:paraId="23911CE5" w14:textId="77777777" w:rsidR="00156CA7" w:rsidRPr="00397F62" w:rsidRDefault="00156CA7" w:rsidP="00C4123F">
      <w:pPr>
        <w:spacing w:after="0" w:line="240" w:lineRule="auto"/>
        <w:jc w:val="both"/>
        <w:rPr>
          <w:rFonts w:ascii="Times New Roman" w:hAnsi="Times New Roman" w:cs="Times New Roman"/>
          <w:sz w:val="24"/>
          <w:szCs w:val="24"/>
        </w:rPr>
      </w:pPr>
    </w:p>
    <w:p w14:paraId="110E523D" w14:textId="77777777" w:rsidR="00156CA7" w:rsidRPr="00397F62" w:rsidRDefault="00156CA7" w:rsidP="00C4123F">
      <w:pPr>
        <w:pStyle w:val="ListParagraph"/>
        <w:numPr>
          <w:ilvl w:val="0"/>
          <w:numId w:val="14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Prilagođavanje iz stava 1 ovog člana uzima u obzir učinak smanjenja rizika koji proizilazi iz budućih učešća u dobiti iz ugovora o osiguranju,  u mjeri u kojoj društvo za osiguranje može dokazati da se smanjenje tih naknada može upotrebiti za pokriće neočekivanih gubitaka kad nastanu.  Učinak smanjenja rizika koji proizilazi iz budućih učešća u dobiti ne smije biti veći od zbira tehničkih rezervi i odloženih poreza koji se odnose na buduća učešća u dobiti.  </w:t>
      </w:r>
    </w:p>
    <w:p w14:paraId="6D75A7DA" w14:textId="77777777" w:rsidR="00156CA7" w:rsidRPr="00397F62" w:rsidRDefault="00156CA7" w:rsidP="00C4123F">
      <w:pPr>
        <w:spacing w:after="0" w:line="240" w:lineRule="auto"/>
        <w:jc w:val="both"/>
        <w:rPr>
          <w:rFonts w:ascii="Times New Roman" w:hAnsi="Times New Roman" w:cs="Times New Roman"/>
          <w:sz w:val="24"/>
          <w:szCs w:val="24"/>
        </w:rPr>
      </w:pPr>
    </w:p>
    <w:p w14:paraId="55B55127" w14:textId="77777777" w:rsidR="00156CA7" w:rsidRPr="00397F62" w:rsidRDefault="00156CA7" w:rsidP="00C4123F">
      <w:pPr>
        <w:pStyle w:val="ListParagraph"/>
        <w:numPr>
          <w:ilvl w:val="0"/>
          <w:numId w:val="14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U smislu stava 2 ovog člana, vrijednost budućih učešća u dobiti u nepovoljnim okolnostima upoređuje se sa vrijednošću tih učešća prema pretpostavkama koje se koriste u obračunu najbolje procjene. </w:t>
      </w:r>
    </w:p>
    <w:p w14:paraId="27F721DB" w14:textId="77777777" w:rsidR="00156CA7" w:rsidRPr="00397F62" w:rsidRDefault="00156CA7" w:rsidP="00C4123F">
      <w:pPr>
        <w:spacing w:after="0" w:line="240" w:lineRule="auto"/>
        <w:jc w:val="both"/>
        <w:rPr>
          <w:rFonts w:ascii="Times New Roman" w:hAnsi="Times New Roman" w:cs="Times New Roman"/>
          <w:sz w:val="24"/>
          <w:szCs w:val="24"/>
        </w:rPr>
      </w:pPr>
    </w:p>
    <w:p w14:paraId="4EDA9C7C"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Pojednostavljenje standardne formule</w:t>
      </w:r>
    </w:p>
    <w:p w14:paraId="33B2174A"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161</w:t>
      </w:r>
    </w:p>
    <w:p w14:paraId="52344E58" w14:textId="77777777" w:rsidR="00156CA7" w:rsidRPr="00397F62" w:rsidRDefault="00156CA7" w:rsidP="00C4123F">
      <w:pPr>
        <w:pStyle w:val="ListParagraph"/>
        <w:numPr>
          <w:ilvl w:val="0"/>
          <w:numId w:val="14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može upotrebiti pojednostavljeni obračun za pojedini podmodul ili modul rizika kad to opravdavaju priroda, opseg i složenost rizika s kojima se suočava i kad bi bilo neopravdano zahtijevati od društva za osiguranje da primjenjuje standardni obračun. </w:t>
      </w:r>
    </w:p>
    <w:p w14:paraId="3BAE655A" w14:textId="77777777" w:rsidR="00156CA7" w:rsidRPr="00397F62" w:rsidRDefault="00156CA7" w:rsidP="00C4123F">
      <w:pPr>
        <w:spacing w:after="0" w:line="240" w:lineRule="auto"/>
        <w:jc w:val="both"/>
        <w:rPr>
          <w:rFonts w:ascii="Times New Roman" w:hAnsi="Times New Roman" w:cs="Times New Roman"/>
          <w:sz w:val="24"/>
          <w:szCs w:val="24"/>
        </w:rPr>
      </w:pPr>
    </w:p>
    <w:p w14:paraId="2C73104D" w14:textId="650CFECC" w:rsidR="00156CA7" w:rsidRPr="00397F62" w:rsidRDefault="00156CA7" w:rsidP="00C4123F">
      <w:pPr>
        <w:pStyle w:val="ListParagraph"/>
        <w:numPr>
          <w:ilvl w:val="0"/>
          <w:numId w:val="14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Pojednostavljeni obračuni kalibriraju se u skladu sa članom 149 st. 2 i 3 ovog zakona. </w:t>
      </w:r>
    </w:p>
    <w:p w14:paraId="5545354F" w14:textId="77777777" w:rsidR="00156CA7" w:rsidRPr="00397F62" w:rsidRDefault="00156CA7" w:rsidP="00C4123F">
      <w:pPr>
        <w:spacing w:after="0" w:line="240" w:lineRule="auto"/>
        <w:jc w:val="both"/>
        <w:rPr>
          <w:rFonts w:ascii="Times New Roman" w:hAnsi="Times New Roman" w:cs="Times New Roman"/>
          <w:sz w:val="24"/>
          <w:szCs w:val="24"/>
        </w:rPr>
      </w:pPr>
    </w:p>
    <w:p w14:paraId="5B1B01A6" w14:textId="77777777" w:rsidR="00156CA7" w:rsidRPr="00397F62" w:rsidRDefault="00156CA7" w:rsidP="00C4123F">
      <w:pPr>
        <w:spacing w:after="0" w:line="240" w:lineRule="auto"/>
        <w:jc w:val="center"/>
        <w:rPr>
          <w:rFonts w:ascii="Times New Roman" w:hAnsi="Times New Roman" w:cs="Times New Roman"/>
          <w:b/>
          <w:sz w:val="24"/>
          <w:szCs w:val="24"/>
        </w:rPr>
      </w:pPr>
    </w:p>
    <w:p w14:paraId="361B110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Značajna odstupanja od pretpostavki na kojima se zasniva obračun prema standardnoj formuli </w:t>
      </w:r>
    </w:p>
    <w:p w14:paraId="476802B8"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162</w:t>
      </w:r>
    </w:p>
    <w:p w14:paraId="7C3D1EE3" w14:textId="2D1F4104" w:rsidR="00156CA7" w:rsidRPr="00397F62" w:rsidRDefault="00156CA7" w:rsidP="00C4123F">
      <w:pPr>
        <w:pStyle w:val="ListParagraph"/>
        <w:numPr>
          <w:ilvl w:val="0"/>
          <w:numId w:val="14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Ukoliko profil rizičnosti društva za osiguranja značajno odstupa od pretpostavki na kojima se zasniva obračun prema standardnoj formuli, zbog čega nije primjereno obračunati zahtijevani </w:t>
      </w:r>
      <w:r w:rsidRPr="00397F62">
        <w:rPr>
          <w:rFonts w:ascii="Times New Roman" w:hAnsi="Times New Roman" w:cs="Times New Roman"/>
          <w:sz w:val="24"/>
          <w:szCs w:val="24"/>
        </w:rPr>
        <w:lastRenderedPageBreak/>
        <w:t xml:space="preserve">solventni kapital u skladu sa standardnom formulom, Agencija može zahtijevati od društva za osiguranje da podskup parametara koji se upotrebljavaju u obračunu prema standardnoj formuli zamijeni parametrima koji su specifični za to društvo za osiguranje prilikom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 xml:space="preserve">a modula rizika životnog, neživotnog i zdravstvenog osiguranja. </w:t>
      </w:r>
    </w:p>
    <w:p w14:paraId="4FD6E6B2" w14:textId="77777777" w:rsidR="00156CA7" w:rsidRPr="00397F62" w:rsidRDefault="00156CA7" w:rsidP="00C4123F">
      <w:pPr>
        <w:spacing w:after="0" w:line="240" w:lineRule="auto"/>
        <w:jc w:val="both"/>
        <w:rPr>
          <w:rFonts w:ascii="Times New Roman" w:hAnsi="Times New Roman" w:cs="Times New Roman"/>
          <w:sz w:val="24"/>
          <w:szCs w:val="24"/>
        </w:rPr>
      </w:pPr>
    </w:p>
    <w:p w14:paraId="025D1ACD" w14:textId="3E97BC97" w:rsidR="00156CA7" w:rsidRPr="00397F62" w:rsidRDefault="00156CA7" w:rsidP="00C4123F">
      <w:pPr>
        <w:pStyle w:val="ListParagraph"/>
        <w:numPr>
          <w:ilvl w:val="0"/>
          <w:numId w:val="14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Specifični parametri društva za osiguranje iz stava 1 ovog člana obračunavaju se na način koji osigurava da je predmetno društvo usklađeno sa članom 149 st. 2 i 3 ovog zakona. </w:t>
      </w:r>
    </w:p>
    <w:p w14:paraId="48D9DFAC" w14:textId="77777777" w:rsidR="00156CA7" w:rsidRPr="00397F62" w:rsidRDefault="00156CA7" w:rsidP="00C4123F">
      <w:pPr>
        <w:spacing w:after="0" w:line="240" w:lineRule="auto"/>
        <w:jc w:val="both"/>
        <w:rPr>
          <w:rFonts w:ascii="Times New Roman" w:hAnsi="Times New Roman" w:cs="Times New Roman"/>
          <w:sz w:val="24"/>
          <w:szCs w:val="24"/>
        </w:rPr>
      </w:pPr>
    </w:p>
    <w:p w14:paraId="6966A1FA" w14:textId="6187BA64"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Formule za obračun osnovnog </w:t>
      </w:r>
      <w:r w:rsidR="00187DD3" w:rsidRPr="00397F62">
        <w:rPr>
          <w:rFonts w:ascii="Times New Roman" w:hAnsi="Times New Roman" w:cs="Times New Roman"/>
          <w:b/>
          <w:sz w:val="24"/>
          <w:szCs w:val="24"/>
        </w:rPr>
        <w:t>zahtijevanog solventnog</w:t>
      </w:r>
      <w:r w:rsidRPr="00397F62">
        <w:rPr>
          <w:rFonts w:ascii="Times New Roman" w:hAnsi="Times New Roman" w:cs="Times New Roman"/>
          <w:b/>
          <w:sz w:val="24"/>
          <w:szCs w:val="24"/>
        </w:rPr>
        <w:t xml:space="preserve"> kapitala </w:t>
      </w:r>
    </w:p>
    <w:p w14:paraId="1A6B164F" w14:textId="48B71370"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163</w:t>
      </w:r>
    </w:p>
    <w:p w14:paraId="19439D02" w14:textId="27AB6825" w:rsidR="00156CA7" w:rsidRPr="00397F62" w:rsidRDefault="00156CA7" w:rsidP="00C4123F">
      <w:pPr>
        <w:pStyle w:val="ListParagraph"/>
        <w:numPr>
          <w:ilvl w:val="2"/>
          <w:numId w:val="64"/>
        </w:numPr>
        <w:tabs>
          <w:tab w:val="left" w:pos="284"/>
        </w:tabs>
        <w:spacing w:after="0" w:line="240" w:lineRule="auto"/>
        <w:ind w:left="426" w:hanging="426"/>
        <w:textAlignment w:val="baseline"/>
        <w:rPr>
          <w:rFonts w:ascii="Times New Roman" w:hAnsi="Times New Roman" w:cs="Times New Roman"/>
          <w:sz w:val="24"/>
          <w:szCs w:val="24"/>
        </w:rPr>
      </w:pPr>
      <w:r w:rsidRPr="00397F62">
        <w:rPr>
          <w:rFonts w:ascii="Times New Roman" w:hAnsi="Times New Roman" w:cs="Times New Roman"/>
          <w:sz w:val="24"/>
          <w:szCs w:val="24"/>
        </w:rPr>
        <w:t xml:space="preserve">  Osnovni zahtijevani solventni kapital iz člana 152 ovog zakona obračunava se prema formuli:</w:t>
      </w:r>
    </w:p>
    <w:p w14:paraId="51EB1411" w14:textId="77777777" w:rsidR="00156CA7" w:rsidRPr="00397F62" w:rsidRDefault="00156CA7"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noProof/>
          <w:color w:val="000000"/>
          <w:sz w:val="24"/>
          <w:szCs w:val="24"/>
          <w:lang w:val="en-GB" w:eastAsia="en-GB"/>
        </w:rPr>
        <w:drawing>
          <wp:inline distT="0" distB="0" distL="0" distR="0" wp14:anchorId="555B5214" wp14:editId="2B68BCCE">
            <wp:extent cx="2933700" cy="523875"/>
            <wp:effectExtent l="0" t="0" r="0" b="9525"/>
            <wp:docPr id="1" name="Picture 1" descr="https://narodne-novine.nn.hr/clanci/sluzbeni/dodatni/435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rodne-novine.nn.hr/clanci/sluzbeni/dodatni/43515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523875"/>
                    </a:xfrm>
                    <a:prstGeom prst="rect">
                      <a:avLst/>
                    </a:prstGeom>
                    <a:noFill/>
                    <a:ln>
                      <a:noFill/>
                    </a:ln>
                  </pic:spPr>
                </pic:pic>
              </a:graphicData>
            </a:graphic>
          </wp:inline>
        </w:drawing>
      </w:r>
    </w:p>
    <w:p w14:paraId="426DAECF" w14:textId="77777777" w:rsidR="00156CA7" w:rsidRPr="00397F62" w:rsidRDefault="00156CA7" w:rsidP="00C4123F">
      <w:pPr>
        <w:spacing w:after="0" w:line="240" w:lineRule="auto"/>
        <w:jc w:val="both"/>
        <w:textAlignment w:val="baseline"/>
        <w:rPr>
          <w:rFonts w:ascii="Times New Roman" w:hAnsi="Times New Roman" w:cs="Times New Roman"/>
          <w:sz w:val="24"/>
          <w:szCs w:val="24"/>
        </w:rPr>
      </w:pPr>
      <w:r w:rsidRPr="00397F62">
        <w:rPr>
          <w:rFonts w:ascii="Times New Roman" w:hAnsi="Times New Roman" w:cs="Times New Roman"/>
          <w:sz w:val="24"/>
          <w:szCs w:val="24"/>
        </w:rPr>
        <w:t xml:space="preserve">gdje je </w:t>
      </w:r>
      <w:r w:rsidRPr="00397F62">
        <w:rPr>
          <w:rFonts w:ascii="Times New Roman" w:hAnsi="Times New Roman" w:cs="Times New Roman"/>
          <w:i/>
          <w:sz w:val="24"/>
          <w:szCs w:val="24"/>
        </w:rPr>
        <w:t>SCR</w:t>
      </w:r>
      <w:r w:rsidRPr="00397F62">
        <w:rPr>
          <w:rFonts w:ascii="Times New Roman" w:hAnsi="Times New Roman" w:cs="Times New Roman"/>
          <w:i/>
          <w:sz w:val="24"/>
          <w:szCs w:val="24"/>
          <w:vertAlign w:val="subscript"/>
        </w:rPr>
        <w:t>i</w:t>
      </w:r>
      <w:r w:rsidRPr="00397F62">
        <w:rPr>
          <w:rFonts w:ascii="Times New Roman" w:hAnsi="Times New Roman" w:cs="Times New Roman"/>
          <w:sz w:val="24"/>
          <w:szCs w:val="24"/>
          <w:vertAlign w:val="subscript"/>
        </w:rPr>
        <w:t xml:space="preserve"> </w:t>
      </w:r>
      <w:r w:rsidRPr="00397F62">
        <w:rPr>
          <w:rFonts w:ascii="Times New Roman" w:hAnsi="Times New Roman" w:cs="Times New Roman"/>
          <w:sz w:val="24"/>
          <w:szCs w:val="24"/>
        </w:rPr>
        <w:t> modul rizika </w:t>
      </w:r>
      <w:r w:rsidRPr="00397F62">
        <w:rPr>
          <w:rFonts w:ascii="Times New Roman" w:hAnsi="Times New Roman" w:cs="Times New Roman"/>
          <w:i/>
          <w:sz w:val="24"/>
          <w:szCs w:val="24"/>
        </w:rPr>
        <w:t>i</w:t>
      </w:r>
      <w:r w:rsidRPr="00397F62">
        <w:rPr>
          <w:rFonts w:ascii="Times New Roman" w:hAnsi="Times New Roman" w:cs="Times New Roman"/>
          <w:sz w:val="24"/>
          <w:szCs w:val="24"/>
        </w:rPr>
        <w:t xml:space="preserve">, </w:t>
      </w:r>
      <w:r w:rsidRPr="00397F62">
        <w:rPr>
          <w:rFonts w:ascii="Times New Roman" w:hAnsi="Times New Roman" w:cs="Times New Roman"/>
          <w:i/>
          <w:sz w:val="24"/>
          <w:szCs w:val="24"/>
        </w:rPr>
        <w:t>SCR</w:t>
      </w:r>
      <w:r w:rsidRPr="00397F62">
        <w:rPr>
          <w:rFonts w:ascii="Times New Roman" w:hAnsi="Times New Roman" w:cs="Times New Roman"/>
          <w:i/>
          <w:sz w:val="24"/>
          <w:szCs w:val="24"/>
          <w:vertAlign w:val="subscript"/>
        </w:rPr>
        <w:t>j</w:t>
      </w:r>
      <w:r w:rsidRPr="00397F62">
        <w:rPr>
          <w:rFonts w:ascii="Times New Roman" w:hAnsi="Times New Roman" w:cs="Times New Roman"/>
          <w:sz w:val="24"/>
          <w:szCs w:val="24"/>
          <w:vertAlign w:val="subscript"/>
        </w:rPr>
        <w:t xml:space="preserve">  </w:t>
      </w:r>
      <w:r w:rsidRPr="00397F62">
        <w:rPr>
          <w:rFonts w:ascii="Times New Roman" w:hAnsi="Times New Roman" w:cs="Times New Roman"/>
          <w:sz w:val="24"/>
          <w:szCs w:val="24"/>
        </w:rPr>
        <w:t>modul rizika </w:t>
      </w:r>
      <w:r w:rsidRPr="00397F62">
        <w:rPr>
          <w:rFonts w:ascii="Times New Roman" w:hAnsi="Times New Roman" w:cs="Times New Roman"/>
          <w:i/>
          <w:sz w:val="24"/>
          <w:szCs w:val="24"/>
        </w:rPr>
        <w:t>j</w:t>
      </w:r>
      <w:r w:rsidRPr="00397F62">
        <w:rPr>
          <w:rFonts w:ascii="Times New Roman" w:hAnsi="Times New Roman" w:cs="Times New Roman"/>
          <w:sz w:val="24"/>
          <w:szCs w:val="24"/>
        </w:rPr>
        <w:t>,  gdje »</w:t>
      </w:r>
      <w:r w:rsidRPr="00397F62">
        <w:rPr>
          <w:rFonts w:ascii="Times New Roman" w:hAnsi="Times New Roman" w:cs="Times New Roman"/>
          <w:i/>
          <w:sz w:val="24"/>
          <w:szCs w:val="24"/>
        </w:rPr>
        <w:t>i,j</w:t>
      </w:r>
      <w:r w:rsidRPr="00397F62">
        <w:rPr>
          <w:rFonts w:ascii="Times New Roman" w:hAnsi="Times New Roman" w:cs="Times New Roman"/>
          <w:sz w:val="24"/>
          <w:szCs w:val="24"/>
        </w:rPr>
        <w:t xml:space="preserve">« označava da su u iznos uključene sve moguće kombinacije i i j. </w:t>
      </w:r>
    </w:p>
    <w:p w14:paraId="04D824DA" w14:textId="77777777" w:rsidR="00156CA7" w:rsidRPr="00397F62" w:rsidRDefault="00156CA7" w:rsidP="00C4123F">
      <w:pPr>
        <w:spacing w:after="0" w:line="240" w:lineRule="auto"/>
        <w:jc w:val="both"/>
        <w:textAlignment w:val="baseline"/>
        <w:rPr>
          <w:rFonts w:ascii="Times New Roman" w:hAnsi="Times New Roman" w:cs="Times New Roman"/>
          <w:sz w:val="24"/>
          <w:szCs w:val="24"/>
        </w:rPr>
      </w:pPr>
      <w:r w:rsidRPr="00397F62">
        <w:rPr>
          <w:rFonts w:ascii="Times New Roman" w:hAnsi="Times New Roman" w:cs="Times New Roman"/>
          <w:sz w:val="24"/>
          <w:szCs w:val="24"/>
        </w:rPr>
        <w:t xml:space="preserve">Prilikom obračuna,  </w:t>
      </w:r>
      <w:r w:rsidRPr="00397F62">
        <w:rPr>
          <w:rFonts w:ascii="Times New Roman" w:hAnsi="Times New Roman" w:cs="Times New Roman"/>
          <w:i/>
          <w:sz w:val="24"/>
          <w:szCs w:val="24"/>
        </w:rPr>
        <w:t>SCR</w:t>
      </w:r>
      <w:r w:rsidRPr="00397F62">
        <w:rPr>
          <w:rFonts w:ascii="Times New Roman" w:hAnsi="Times New Roman" w:cs="Times New Roman"/>
          <w:i/>
          <w:sz w:val="24"/>
          <w:szCs w:val="24"/>
          <w:vertAlign w:val="subscript"/>
        </w:rPr>
        <w:t>i</w:t>
      </w:r>
      <w:r w:rsidRPr="00397F62">
        <w:rPr>
          <w:rFonts w:ascii="Times New Roman" w:hAnsi="Times New Roman" w:cs="Times New Roman"/>
          <w:sz w:val="24"/>
          <w:szCs w:val="24"/>
        </w:rPr>
        <w:t xml:space="preserve"> i </w:t>
      </w:r>
      <w:r w:rsidRPr="00397F62">
        <w:rPr>
          <w:rFonts w:ascii="Times New Roman" w:hAnsi="Times New Roman" w:cs="Times New Roman"/>
          <w:i/>
          <w:sz w:val="24"/>
          <w:szCs w:val="24"/>
        </w:rPr>
        <w:t>SCR</w:t>
      </w:r>
      <w:r w:rsidRPr="00397F62">
        <w:rPr>
          <w:rFonts w:ascii="Times New Roman" w:hAnsi="Times New Roman" w:cs="Times New Roman"/>
          <w:i/>
          <w:sz w:val="24"/>
          <w:szCs w:val="24"/>
          <w:vertAlign w:val="subscript"/>
        </w:rPr>
        <w:t>j</w:t>
      </w:r>
      <w:r w:rsidRPr="00397F62">
        <w:rPr>
          <w:rFonts w:ascii="Times New Roman" w:hAnsi="Times New Roman" w:cs="Times New Roman"/>
          <w:sz w:val="24"/>
          <w:szCs w:val="24"/>
          <w:vertAlign w:val="subscript"/>
        </w:rPr>
        <w:t> </w:t>
      </w:r>
      <w:r w:rsidRPr="00397F62">
        <w:rPr>
          <w:rFonts w:ascii="Times New Roman" w:hAnsi="Times New Roman" w:cs="Times New Roman"/>
          <w:sz w:val="24"/>
          <w:szCs w:val="24"/>
        </w:rPr>
        <w:t> zamjenjuju se najmanje sljedećim:</w:t>
      </w:r>
    </w:p>
    <w:p w14:paraId="730A7704" w14:textId="230E0295" w:rsidR="00156CA7" w:rsidRPr="00397F62" w:rsidRDefault="00156CA7" w:rsidP="00C4123F">
      <w:pPr>
        <w:numPr>
          <w:ilvl w:val="0"/>
          <w:numId w:val="40"/>
        </w:numPr>
        <w:spacing w:after="0" w:line="240" w:lineRule="auto"/>
        <w:contextualSpacing/>
        <w:jc w:val="both"/>
        <w:textAlignment w:val="baseline"/>
        <w:rPr>
          <w:rFonts w:ascii="Times New Roman" w:hAnsi="Times New Roman" w:cs="Times New Roman"/>
          <w:sz w:val="24"/>
          <w:szCs w:val="24"/>
        </w:rPr>
      </w:pPr>
      <w:r w:rsidRPr="00397F62">
        <w:rPr>
          <w:rFonts w:ascii="Times New Roman" w:hAnsi="Times New Roman" w:cs="Times New Roman"/>
          <w:sz w:val="24"/>
          <w:szCs w:val="24"/>
        </w:rPr>
        <w:t>SCR</w:t>
      </w:r>
      <w:r w:rsidRPr="00397F62">
        <w:rPr>
          <w:rFonts w:ascii="Times New Roman" w:hAnsi="Times New Roman" w:cs="Times New Roman"/>
          <w:sz w:val="24"/>
          <w:szCs w:val="24"/>
          <w:vertAlign w:val="subscript"/>
        </w:rPr>
        <w:t>neživotni</w:t>
      </w:r>
      <w:r w:rsidRPr="00397F62">
        <w:rPr>
          <w:rFonts w:ascii="Times New Roman" w:hAnsi="Times New Roman" w:cs="Times New Roman"/>
          <w:sz w:val="24"/>
          <w:szCs w:val="24"/>
        </w:rPr>
        <w:t> označava modul rizika neživotnog osiguranja;</w:t>
      </w:r>
    </w:p>
    <w:p w14:paraId="7384BAA7" w14:textId="6B85D695" w:rsidR="00156CA7" w:rsidRPr="00397F62" w:rsidRDefault="00156CA7" w:rsidP="00C4123F">
      <w:pPr>
        <w:numPr>
          <w:ilvl w:val="0"/>
          <w:numId w:val="40"/>
        </w:numPr>
        <w:spacing w:after="0" w:line="240" w:lineRule="auto"/>
        <w:contextualSpacing/>
        <w:jc w:val="both"/>
        <w:textAlignment w:val="baseline"/>
        <w:rPr>
          <w:rFonts w:ascii="Times New Roman" w:hAnsi="Times New Roman" w:cs="Times New Roman"/>
          <w:sz w:val="24"/>
          <w:szCs w:val="24"/>
        </w:rPr>
      </w:pPr>
      <w:r w:rsidRPr="00397F62">
        <w:rPr>
          <w:rFonts w:ascii="Times New Roman" w:hAnsi="Times New Roman" w:cs="Times New Roman"/>
          <w:sz w:val="24"/>
          <w:szCs w:val="24"/>
        </w:rPr>
        <w:t>SCR</w:t>
      </w:r>
      <w:r w:rsidRPr="00397F62">
        <w:rPr>
          <w:rFonts w:ascii="Times New Roman" w:hAnsi="Times New Roman" w:cs="Times New Roman"/>
          <w:sz w:val="24"/>
          <w:szCs w:val="24"/>
          <w:vertAlign w:val="subscript"/>
        </w:rPr>
        <w:t>životni</w:t>
      </w:r>
      <w:r w:rsidRPr="00397F62">
        <w:rPr>
          <w:rFonts w:ascii="Times New Roman" w:hAnsi="Times New Roman" w:cs="Times New Roman"/>
          <w:sz w:val="24"/>
          <w:szCs w:val="24"/>
        </w:rPr>
        <w:t> označava modul rizika životnog osiguranja;</w:t>
      </w:r>
    </w:p>
    <w:p w14:paraId="45F98F94" w14:textId="088604C6" w:rsidR="00156CA7" w:rsidRPr="00397F62" w:rsidRDefault="00156CA7" w:rsidP="00C4123F">
      <w:pPr>
        <w:numPr>
          <w:ilvl w:val="0"/>
          <w:numId w:val="40"/>
        </w:numPr>
        <w:spacing w:after="0" w:line="240" w:lineRule="auto"/>
        <w:contextualSpacing/>
        <w:jc w:val="both"/>
        <w:textAlignment w:val="baseline"/>
        <w:rPr>
          <w:rFonts w:ascii="Times New Roman" w:hAnsi="Times New Roman" w:cs="Times New Roman"/>
          <w:sz w:val="24"/>
          <w:szCs w:val="24"/>
        </w:rPr>
      </w:pPr>
      <w:r w:rsidRPr="00397F62">
        <w:rPr>
          <w:rFonts w:ascii="Times New Roman" w:hAnsi="Times New Roman" w:cs="Times New Roman"/>
          <w:sz w:val="24"/>
          <w:szCs w:val="24"/>
        </w:rPr>
        <w:t>SCR</w:t>
      </w:r>
      <w:r w:rsidRPr="00397F62">
        <w:rPr>
          <w:rFonts w:ascii="Times New Roman" w:hAnsi="Times New Roman" w:cs="Times New Roman"/>
          <w:sz w:val="24"/>
          <w:szCs w:val="24"/>
          <w:vertAlign w:val="subscript"/>
        </w:rPr>
        <w:t>zdravstveni</w:t>
      </w:r>
      <w:r w:rsidRPr="00397F62">
        <w:rPr>
          <w:rFonts w:ascii="Times New Roman" w:hAnsi="Times New Roman" w:cs="Times New Roman"/>
          <w:sz w:val="24"/>
          <w:szCs w:val="24"/>
        </w:rPr>
        <w:t> označava modul rizika zdravstvenog osiguranja;</w:t>
      </w:r>
    </w:p>
    <w:p w14:paraId="120604CC" w14:textId="77777777" w:rsidR="00156CA7" w:rsidRPr="00397F62" w:rsidRDefault="00156CA7" w:rsidP="00C4123F">
      <w:pPr>
        <w:numPr>
          <w:ilvl w:val="0"/>
          <w:numId w:val="40"/>
        </w:numPr>
        <w:spacing w:after="0" w:line="240" w:lineRule="auto"/>
        <w:contextualSpacing/>
        <w:jc w:val="both"/>
        <w:textAlignment w:val="baseline"/>
        <w:rPr>
          <w:rFonts w:ascii="Times New Roman" w:hAnsi="Times New Roman" w:cs="Times New Roman"/>
          <w:sz w:val="24"/>
          <w:szCs w:val="24"/>
        </w:rPr>
      </w:pPr>
      <w:r w:rsidRPr="00397F62">
        <w:rPr>
          <w:rFonts w:ascii="Times New Roman" w:hAnsi="Times New Roman" w:cs="Times New Roman"/>
          <w:sz w:val="24"/>
          <w:szCs w:val="24"/>
        </w:rPr>
        <w:lastRenderedPageBreak/>
        <w:t>SCR</w:t>
      </w:r>
      <w:r w:rsidRPr="00397F62">
        <w:rPr>
          <w:rFonts w:ascii="Times New Roman" w:hAnsi="Times New Roman" w:cs="Times New Roman"/>
          <w:sz w:val="24"/>
          <w:szCs w:val="24"/>
          <w:vertAlign w:val="subscript"/>
        </w:rPr>
        <w:t>tržišni </w:t>
      </w:r>
      <w:r w:rsidRPr="00397F62">
        <w:rPr>
          <w:rFonts w:ascii="Times New Roman" w:hAnsi="Times New Roman" w:cs="Times New Roman"/>
          <w:sz w:val="24"/>
          <w:szCs w:val="24"/>
        </w:rPr>
        <w:t>označava modul tržišnog rizika;</w:t>
      </w:r>
    </w:p>
    <w:p w14:paraId="0BF2CC65" w14:textId="77777777" w:rsidR="00156CA7" w:rsidRPr="00397F62" w:rsidRDefault="00156CA7" w:rsidP="00C4123F">
      <w:pPr>
        <w:numPr>
          <w:ilvl w:val="0"/>
          <w:numId w:val="40"/>
        </w:numPr>
        <w:spacing w:after="0" w:line="240" w:lineRule="auto"/>
        <w:contextualSpacing/>
        <w:jc w:val="both"/>
        <w:textAlignment w:val="baseline"/>
        <w:rPr>
          <w:rFonts w:ascii="Times New Roman" w:hAnsi="Times New Roman" w:cs="Times New Roman"/>
          <w:sz w:val="24"/>
          <w:szCs w:val="24"/>
        </w:rPr>
      </w:pPr>
      <w:r w:rsidRPr="00397F62">
        <w:rPr>
          <w:rFonts w:ascii="Times New Roman" w:hAnsi="Times New Roman" w:cs="Times New Roman"/>
          <w:sz w:val="24"/>
          <w:szCs w:val="24"/>
        </w:rPr>
        <w:t>SCR</w:t>
      </w:r>
      <w:r w:rsidRPr="00397F62">
        <w:rPr>
          <w:rFonts w:ascii="Times New Roman" w:hAnsi="Times New Roman" w:cs="Times New Roman"/>
          <w:sz w:val="24"/>
          <w:szCs w:val="24"/>
          <w:vertAlign w:val="subscript"/>
        </w:rPr>
        <w:t>neispunjenje obaveze </w:t>
      </w:r>
      <w:r w:rsidRPr="00397F62">
        <w:rPr>
          <w:rFonts w:ascii="Times New Roman" w:hAnsi="Times New Roman" w:cs="Times New Roman"/>
          <w:sz w:val="24"/>
          <w:szCs w:val="24"/>
        </w:rPr>
        <w:t>označava modul rizika neispunjenja obaveza druge ugovorne strane.</w:t>
      </w:r>
    </w:p>
    <w:p w14:paraId="7C9800B3" w14:textId="77777777" w:rsidR="00156CA7" w:rsidRPr="00397F62" w:rsidRDefault="00156CA7" w:rsidP="00C4123F">
      <w:pPr>
        <w:spacing w:after="0" w:line="240" w:lineRule="auto"/>
        <w:ind w:left="720"/>
        <w:contextualSpacing/>
        <w:jc w:val="both"/>
        <w:textAlignment w:val="baseline"/>
        <w:rPr>
          <w:rFonts w:ascii="Times New Roman" w:hAnsi="Times New Roman" w:cs="Times New Roman"/>
          <w:sz w:val="24"/>
          <w:szCs w:val="24"/>
        </w:rPr>
      </w:pPr>
    </w:p>
    <w:p w14:paraId="6E5FD434" w14:textId="77777777" w:rsidR="00156CA7" w:rsidRPr="00397F62" w:rsidRDefault="00156CA7" w:rsidP="00C4123F">
      <w:pPr>
        <w:spacing w:after="0" w:line="240" w:lineRule="auto"/>
        <w:jc w:val="both"/>
        <w:textAlignment w:val="baseline"/>
        <w:rPr>
          <w:rFonts w:ascii="Times New Roman" w:hAnsi="Times New Roman" w:cs="Times New Roman"/>
          <w:sz w:val="24"/>
          <w:szCs w:val="24"/>
        </w:rPr>
      </w:pPr>
      <w:r w:rsidRPr="00397F62">
        <w:rPr>
          <w:rFonts w:ascii="Times New Roman" w:hAnsi="Times New Roman" w:cs="Times New Roman"/>
          <w:sz w:val="24"/>
          <w:szCs w:val="24"/>
        </w:rPr>
        <w:t>Faktor </w:t>
      </w:r>
      <w:r w:rsidRPr="00397F62">
        <w:rPr>
          <w:rFonts w:ascii="Times New Roman" w:hAnsi="Times New Roman" w:cs="Times New Roman"/>
          <w:i/>
          <w:sz w:val="24"/>
          <w:szCs w:val="24"/>
        </w:rPr>
        <w:t>Corr</w:t>
      </w:r>
      <w:r w:rsidRPr="00397F62">
        <w:rPr>
          <w:rFonts w:ascii="Times New Roman" w:hAnsi="Times New Roman" w:cs="Times New Roman"/>
          <w:i/>
          <w:sz w:val="24"/>
          <w:szCs w:val="24"/>
          <w:vertAlign w:val="subscript"/>
        </w:rPr>
        <w:t>i,j</w:t>
      </w:r>
      <w:r w:rsidRPr="00397F62">
        <w:rPr>
          <w:rFonts w:ascii="Times New Roman" w:hAnsi="Times New Roman" w:cs="Times New Roman"/>
          <w:sz w:val="24"/>
          <w:szCs w:val="24"/>
        </w:rPr>
        <w:t xml:space="preserve">  označava stavku navedenu u redu </w:t>
      </w:r>
      <w:r w:rsidRPr="00397F62">
        <w:rPr>
          <w:rFonts w:ascii="Times New Roman" w:hAnsi="Times New Roman" w:cs="Times New Roman"/>
          <w:b/>
          <w:i/>
          <w:sz w:val="24"/>
          <w:szCs w:val="24"/>
        </w:rPr>
        <w:t>i</w:t>
      </w:r>
      <w:r w:rsidRPr="00397F62">
        <w:rPr>
          <w:rFonts w:ascii="Times New Roman" w:hAnsi="Times New Roman" w:cs="Times New Roman"/>
          <w:b/>
          <w:sz w:val="24"/>
          <w:szCs w:val="24"/>
        </w:rPr>
        <w:t> i</w:t>
      </w:r>
      <w:r w:rsidRPr="00397F62">
        <w:rPr>
          <w:rFonts w:ascii="Times New Roman" w:hAnsi="Times New Roman" w:cs="Times New Roman"/>
          <w:sz w:val="24"/>
          <w:szCs w:val="24"/>
        </w:rPr>
        <w:t xml:space="preserve"> koloni </w:t>
      </w:r>
      <w:r w:rsidRPr="00397F62">
        <w:rPr>
          <w:rFonts w:ascii="Times New Roman" w:hAnsi="Times New Roman" w:cs="Times New Roman"/>
          <w:b/>
          <w:i/>
          <w:sz w:val="24"/>
          <w:szCs w:val="24"/>
        </w:rPr>
        <w:t xml:space="preserve">j </w:t>
      </w:r>
      <w:r w:rsidRPr="00397F62">
        <w:rPr>
          <w:rFonts w:ascii="Times New Roman" w:hAnsi="Times New Roman" w:cs="Times New Roman"/>
          <w:sz w:val="24"/>
          <w:szCs w:val="24"/>
        </w:rPr>
        <w:t>sljedeće korelacione tablice:</w:t>
      </w:r>
    </w:p>
    <w:p w14:paraId="6D5CAE6C" w14:textId="77777777" w:rsidR="00156CA7" w:rsidRPr="00397F62" w:rsidRDefault="00156CA7" w:rsidP="00C4123F">
      <w:pPr>
        <w:spacing w:after="0" w:line="240" w:lineRule="auto"/>
        <w:rPr>
          <w:rFonts w:ascii="Times New Roman" w:eastAsia="Times New Roman" w:hAnsi="Times New Roman" w:cs="Times New Roman"/>
          <w:sz w:val="24"/>
          <w:szCs w:val="24"/>
          <w:lang w:eastAsia="sr-Latn-ME"/>
        </w:rPr>
      </w:pPr>
    </w:p>
    <w:tbl>
      <w:tblPr>
        <w:tblW w:w="0" w:type="auto"/>
        <w:tblLook w:val="04A0" w:firstRow="1" w:lastRow="0" w:firstColumn="1" w:lastColumn="0" w:noHBand="0" w:noVBand="1"/>
      </w:tblPr>
      <w:tblGrid>
        <w:gridCol w:w="1509"/>
        <w:gridCol w:w="1490"/>
        <w:gridCol w:w="1563"/>
        <w:gridCol w:w="1491"/>
        <w:gridCol w:w="1509"/>
        <w:gridCol w:w="1500"/>
      </w:tblGrid>
      <w:tr w:rsidR="00156CA7" w:rsidRPr="00397F62" w14:paraId="336A4FBE" w14:textId="77777777" w:rsidTr="00156CA7">
        <w:trPr>
          <w:trHeight w:val="673"/>
        </w:trPr>
        <w:tc>
          <w:tcPr>
            <w:tcW w:w="1509" w:type="dxa"/>
          </w:tcPr>
          <w:p w14:paraId="179C55DB" w14:textId="77777777" w:rsidR="00156CA7" w:rsidRPr="00397F62" w:rsidRDefault="00156CA7" w:rsidP="00C4123F">
            <w:pPr>
              <w:spacing w:line="240" w:lineRule="auto"/>
              <w:rPr>
                <w:rFonts w:ascii="Times New Roman" w:eastAsia="Times New Roman" w:hAnsi="Times New Roman" w:cs="Times New Roman"/>
                <w:b/>
                <w:i/>
                <w:noProof/>
                <w:sz w:val="24"/>
                <w:szCs w:val="24"/>
                <w:lang w:eastAsia="sr-Latn-ME"/>
              </w:rPr>
            </w:pPr>
            <w:r w:rsidRPr="00397F62">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14:anchorId="6C20081F" wp14:editId="23E46C93">
                      <wp:simplePos x="0" y="0"/>
                      <wp:positionH relativeFrom="column">
                        <wp:posOffset>-66676</wp:posOffset>
                      </wp:positionH>
                      <wp:positionV relativeFrom="paragraph">
                        <wp:posOffset>5715</wp:posOffset>
                      </wp:positionV>
                      <wp:extent cx="942975" cy="41910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42975" cy="4191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18B173F"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5pt,.45pt" to="6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" strokecolor="#5b9bd5" strokeweight=".5pt">
                      <v:stroke joinstyle="miter"/>
                    </v:line>
                  </w:pict>
                </mc:Fallback>
              </mc:AlternateContent>
            </w:r>
            <w:r w:rsidRPr="00397F62">
              <w:rPr>
                <w:rFonts w:ascii="Times New Roman" w:eastAsia="Times New Roman" w:hAnsi="Times New Roman" w:cs="Times New Roman"/>
                <w:noProof/>
                <w:sz w:val="24"/>
                <w:szCs w:val="24"/>
                <w:lang w:eastAsia="sr-Latn-ME"/>
              </w:rPr>
              <w:t xml:space="preserve">               </w:t>
            </w:r>
            <w:r w:rsidRPr="00397F62">
              <w:rPr>
                <w:rFonts w:ascii="Times New Roman" w:eastAsia="Times New Roman" w:hAnsi="Times New Roman" w:cs="Times New Roman"/>
                <w:b/>
                <w:i/>
                <w:noProof/>
                <w:sz w:val="24"/>
                <w:szCs w:val="24"/>
                <w:lang w:eastAsia="sr-Latn-ME"/>
              </w:rPr>
              <w:t xml:space="preserve"> j</w:t>
            </w:r>
          </w:p>
          <w:p w14:paraId="63966655" w14:textId="77777777" w:rsidR="00156CA7" w:rsidRPr="00397F62" w:rsidRDefault="00156CA7" w:rsidP="00C4123F">
            <w:pPr>
              <w:spacing w:line="240" w:lineRule="auto"/>
              <w:rPr>
                <w:rFonts w:ascii="Times New Roman" w:eastAsia="Times New Roman" w:hAnsi="Times New Roman" w:cs="Times New Roman"/>
                <w:b/>
                <w:i/>
                <w:noProof/>
                <w:sz w:val="24"/>
                <w:szCs w:val="24"/>
                <w:lang w:eastAsia="sr-Latn-ME"/>
              </w:rPr>
            </w:pPr>
            <w:r w:rsidRPr="00397F62">
              <w:rPr>
                <w:rFonts w:ascii="Times New Roman" w:eastAsia="Times New Roman" w:hAnsi="Times New Roman" w:cs="Times New Roman"/>
                <w:b/>
                <w:i/>
                <w:noProof/>
                <w:sz w:val="24"/>
                <w:szCs w:val="24"/>
                <w:lang w:eastAsia="sr-Latn-ME"/>
              </w:rPr>
              <w:t>i</w:t>
            </w:r>
          </w:p>
        </w:tc>
        <w:tc>
          <w:tcPr>
            <w:tcW w:w="1490" w:type="dxa"/>
            <w:vAlign w:val="center"/>
          </w:tcPr>
          <w:p w14:paraId="1BE0B86D"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Tržišni</w:t>
            </w:r>
          </w:p>
        </w:tc>
        <w:tc>
          <w:tcPr>
            <w:tcW w:w="1563" w:type="dxa"/>
            <w:vAlign w:val="center"/>
          </w:tcPr>
          <w:p w14:paraId="170FF681"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Neispunjenje obaveze</w:t>
            </w:r>
          </w:p>
        </w:tc>
        <w:tc>
          <w:tcPr>
            <w:tcW w:w="1491" w:type="dxa"/>
            <w:vAlign w:val="center"/>
          </w:tcPr>
          <w:p w14:paraId="5A708296"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Životni</w:t>
            </w:r>
          </w:p>
        </w:tc>
        <w:tc>
          <w:tcPr>
            <w:tcW w:w="1509" w:type="dxa"/>
            <w:vAlign w:val="center"/>
          </w:tcPr>
          <w:p w14:paraId="294E9886"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Zdravstveni</w:t>
            </w:r>
          </w:p>
        </w:tc>
        <w:tc>
          <w:tcPr>
            <w:tcW w:w="1500" w:type="dxa"/>
            <w:vAlign w:val="center"/>
          </w:tcPr>
          <w:p w14:paraId="473E12F6"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Neživotni</w:t>
            </w:r>
          </w:p>
        </w:tc>
      </w:tr>
      <w:tr w:rsidR="00156CA7" w:rsidRPr="00397F62" w14:paraId="5527ECD6" w14:textId="77777777" w:rsidTr="00156CA7">
        <w:trPr>
          <w:trHeight w:val="541"/>
        </w:trPr>
        <w:tc>
          <w:tcPr>
            <w:tcW w:w="1509" w:type="dxa"/>
            <w:vAlign w:val="center"/>
          </w:tcPr>
          <w:p w14:paraId="108206D7"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Tržišni</w:t>
            </w:r>
          </w:p>
        </w:tc>
        <w:tc>
          <w:tcPr>
            <w:tcW w:w="1490" w:type="dxa"/>
            <w:vAlign w:val="center"/>
          </w:tcPr>
          <w:p w14:paraId="674D1F46"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1</w:t>
            </w:r>
          </w:p>
        </w:tc>
        <w:tc>
          <w:tcPr>
            <w:tcW w:w="1563" w:type="dxa"/>
            <w:vAlign w:val="center"/>
          </w:tcPr>
          <w:p w14:paraId="14B5B0FA"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491" w:type="dxa"/>
            <w:vAlign w:val="center"/>
          </w:tcPr>
          <w:p w14:paraId="1953138E"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509" w:type="dxa"/>
            <w:vAlign w:val="center"/>
          </w:tcPr>
          <w:p w14:paraId="2321F2EC"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500" w:type="dxa"/>
            <w:vAlign w:val="center"/>
          </w:tcPr>
          <w:p w14:paraId="68711462"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r>
      <w:tr w:rsidR="00156CA7" w:rsidRPr="00397F62" w14:paraId="4AC1F8EB" w14:textId="77777777" w:rsidTr="00156CA7">
        <w:trPr>
          <w:trHeight w:val="717"/>
        </w:trPr>
        <w:tc>
          <w:tcPr>
            <w:tcW w:w="1509" w:type="dxa"/>
            <w:vAlign w:val="center"/>
          </w:tcPr>
          <w:p w14:paraId="77B5A388"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Neispunjenje obaveze</w:t>
            </w:r>
          </w:p>
        </w:tc>
        <w:tc>
          <w:tcPr>
            <w:tcW w:w="1490" w:type="dxa"/>
            <w:vAlign w:val="center"/>
          </w:tcPr>
          <w:p w14:paraId="0E4F97CA"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563" w:type="dxa"/>
            <w:vAlign w:val="center"/>
          </w:tcPr>
          <w:p w14:paraId="1E7ECBC5"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1</w:t>
            </w:r>
          </w:p>
        </w:tc>
        <w:tc>
          <w:tcPr>
            <w:tcW w:w="1491" w:type="dxa"/>
            <w:vAlign w:val="center"/>
          </w:tcPr>
          <w:p w14:paraId="015BFE91"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509" w:type="dxa"/>
            <w:vAlign w:val="center"/>
          </w:tcPr>
          <w:p w14:paraId="4141A46B"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500" w:type="dxa"/>
            <w:vAlign w:val="center"/>
          </w:tcPr>
          <w:p w14:paraId="0E4D6901"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0,5</w:t>
            </w:r>
          </w:p>
        </w:tc>
      </w:tr>
      <w:tr w:rsidR="00156CA7" w:rsidRPr="00397F62" w14:paraId="0A281145" w14:textId="77777777" w:rsidTr="00156CA7">
        <w:trPr>
          <w:trHeight w:val="543"/>
        </w:trPr>
        <w:tc>
          <w:tcPr>
            <w:tcW w:w="1509" w:type="dxa"/>
            <w:vAlign w:val="center"/>
          </w:tcPr>
          <w:p w14:paraId="0E7739FF"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Životni</w:t>
            </w:r>
          </w:p>
        </w:tc>
        <w:tc>
          <w:tcPr>
            <w:tcW w:w="1490" w:type="dxa"/>
            <w:vAlign w:val="center"/>
          </w:tcPr>
          <w:p w14:paraId="0EF8B153"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0,25</w:t>
            </w:r>
          </w:p>
        </w:tc>
        <w:tc>
          <w:tcPr>
            <w:tcW w:w="1563" w:type="dxa"/>
            <w:vAlign w:val="center"/>
          </w:tcPr>
          <w:p w14:paraId="75B76DC7"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491" w:type="dxa"/>
            <w:vAlign w:val="center"/>
          </w:tcPr>
          <w:p w14:paraId="18FB6714"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1</w:t>
            </w:r>
          </w:p>
        </w:tc>
        <w:tc>
          <w:tcPr>
            <w:tcW w:w="1509" w:type="dxa"/>
            <w:vAlign w:val="center"/>
          </w:tcPr>
          <w:p w14:paraId="7FAE206F"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0,25</w:t>
            </w:r>
          </w:p>
        </w:tc>
        <w:tc>
          <w:tcPr>
            <w:tcW w:w="1500" w:type="dxa"/>
            <w:vAlign w:val="center"/>
          </w:tcPr>
          <w:p w14:paraId="561F4F0A"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w:t>
            </w:r>
          </w:p>
        </w:tc>
      </w:tr>
      <w:tr w:rsidR="00156CA7" w:rsidRPr="00397F62" w14:paraId="6C7DC57C" w14:textId="77777777" w:rsidTr="00156CA7">
        <w:trPr>
          <w:trHeight w:val="551"/>
        </w:trPr>
        <w:tc>
          <w:tcPr>
            <w:tcW w:w="1509" w:type="dxa"/>
            <w:vAlign w:val="center"/>
          </w:tcPr>
          <w:p w14:paraId="3E2B475A"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Zdravstveni</w:t>
            </w:r>
          </w:p>
        </w:tc>
        <w:tc>
          <w:tcPr>
            <w:tcW w:w="1490" w:type="dxa"/>
            <w:vAlign w:val="center"/>
          </w:tcPr>
          <w:p w14:paraId="1D5D25E2"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0,25</w:t>
            </w:r>
          </w:p>
        </w:tc>
        <w:tc>
          <w:tcPr>
            <w:tcW w:w="1563" w:type="dxa"/>
            <w:vAlign w:val="center"/>
          </w:tcPr>
          <w:p w14:paraId="19830EF1"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0,25</w:t>
            </w:r>
          </w:p>
        </w:tc>
        <w:tc>
          <w:tcPr>
            <w:tcW w:w="1491" w:type="dxa"/>
            <w:vAlign w:val="center"/>
          </w:tcPr>
          <w:p w14:paraId="53E10419"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0,25</w:t>
            </w:r>
          </w:p>
        </w:tc>
        <w:tc>
          <w:tcPr>
            <w:tcW w:w="1509" w:type="dxa"/>
            <w:vAlign w:val="center"/>
          </w:tcPr>
          <w:p w14:paraId="7A671708"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1</w:t>
            </w:r>
          </w:p>
        </w:tc>
        <w:tc>
          <w:tcPr>
            <w:tcW w:w="1500" w:type="dxa"/>
            <w:vAlign w:val="center"/>
          </w:tcPr>
          <w:p w14:paraId="5FEB99F2"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w:t>
            </w:r>
          </w:p>
        </w:tc>
      </w:tr>
      <w:tr w:rsidR="00156CA7" w:rsidRPr="00397F62" w14:paraId="21384504" w14:textId="77777777" w:rsidTr="00156CA7">
        <w:trPr>
          <w:trHeight w:val="573"/>
        </w:trPr>
        <w:tc>
          <w:tcPr>
            <w:tcW w:w="1509" w:type="dxa"/>
            <w:vAlign w:val="center"/>
          </w:tcPr>
          <w:p w14:paraId="300E0774" w14:textId="77777777" w:rsidR="00156CA7" w:rsidRPr="00397F62" w:rsidRDefault="00156CA7" w:rsidP="00C4123F">
            <w:pPr>
              <w:spacing w:line="240" w:lineRule="auto"/>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Neživotni</w:t>
            </w:r>
          </w:p>
        </w:tc>
        <w:tc>
          <w:tcPr>
            <w:tcW w:w="1490" w:type="dxa"/>
            <w:vAlign w:val="center"/>
          </w:tcPr>
          <w:p w14:paraId="2540CC14"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0,25</w:t>
            </w:r>
          </w:p>
        </w:tc>
        <w:tc>
          <w:tcPr>
            <w:tcW w:w="1563" w:type="dxa"/>
            <w:vAlign w:val="center"/>
          </w:tcPr>
          <w:p w14:paraId="41E1D410"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0,5</w:t>
            </w:r>
          </w:p>
        </w:tc>
        <w:tc>
          <w:tcPr>
            <w:tcW w:w="1491" w:type="dxa"/>
            <w:vAlign w:val="center"/>
          </w:tcPr>
          <w:p w14:paraId="0F913784" w14:textId="77777777" w:rsidR="00156CA7" w:rsidRPr="00397F62" w:rsidRDefault="00156CA7" w:rsidP="00C4123F">
            <w:pPr>
              <w:spacing w:line="240" w:lineRule="auto"/>
              <w:jc w:val="center"/>
              <w:rPr>
                <w:rFonts w:ascii="Times New Roman" w:hAnsi="Times New Roman" w:cs="Times New Roman"/>
                <w:sz w:val="24"/>
                <w:szCs w:val="24"/>
              </w:rPr>
            </w:pPr>
            <w:r w:rsidRPr="00397F62">
              <w:rPr>
                <w:rFonts w:ascii="Times New Roman" w:eastAsia="Times New Roman" w:hAnsi="Times New Roman" w:cs="Times New Roman"/>
                <w:noProof/>
                <w:sz w:val="24"/>
                <w:szCs w:val="24"/>
                <w:lang w:eastAsia="sr-Latn-ME"/>
              </w:rPr>
              <w:t>0</w:t>
            </w:r>
          </w:p>
        </w:tc>
        <w:tc>
          <w:tcPr>
            <w:tcW w:w="1509" w:type="dxa"/>
            <w:vAlign w:val="center"/>
          </w:tcPr>
          <w:p w14:paraId="510B844A"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0</w:t>
            </w:r>
          </w:p>
        </w:tc>
        <w:tc>
          <w:tcPr>
            <w:tcW w:w="1500" w:type="dxa"/>
            <w:vAlign w:val="center"/>
          </w:tcPr>
          <w:p w14:paraId="41DEF3B5" w14:textId="77777777" w:rsidR="00156CA7" w:rsidRPr="00397F62" w:rsidRDefault="00156CA7" w:rsidP="00C4123F">
            <w:pPr>
              <w:spacing w:line="240" w:lineRule="auto"/>
              <w:jc w:val="center"/>
              <w:rPr>
                <w:rFonts w:ascii="Times New Roman" w:eastAsia="Times New Roman" w:hAnsi="Times New Roman" w:cs="Times New Roman"/>
                <w:noProof/>
                <w:sz w:val="24"/>
                <w:szCs w:val="24"/>
                <w:lang w:eastAsia="sr-Latn-ME"/>
              </w:rPr>
            </w:pPr>
            <w:r w:rsidRPr="00397F62">
              <w:rPr>
                <w:rFonts w:ascii="Times New Roman" w:eastAsia="Times New Roman" w:hAnsi="Times New Roman" w:cs="Times New Roman"/>
                <w:noProof/>
                <w:sz w:val="24"/>
                <w:szCs w:val="24"/>
                <w:lang w:eastAsia="sr-Latn-ME"/>
              </w:rPr>
              <w:t>1</w:t>
            </w:r>
          </w:p>
        </w:tc>
      </w:tr>
    </w:tbl>
    <w:p w14:paraId="06BC7144"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651E3C5" w14:textId="1871D01C" w:rsidR="00156CA7" w:rsidRPr="00397F62" w:rsidRDefault="00156CA7" w:rsidP="00C4123F">
      <w:pPr>
        <w:pStyle w:val="ListParagraph"/>
        <w:numPr>
          <w:ilvl w:val="2"/>
          <w:numId w:val="64"/>
        </w:numPr>
        <w:tabs>
          <w:tab w:val="left" w:pos="284"/>
        </w:tabs>
        <w:spacing w:after="0" w:line="240" w:lineRule="auto"/>
        <w:ind w:left="284" w:hanging="284"/>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 Modul rizika neživotnog osiguranja iz člana 153 ovog zakona obračunava se prema formuli:</w:t>
      </w:r>
    </w:p>
    <w:p w14:paraId="0E9BBA89" w14:textId="77777777" w:rsidR="00156CA7" w:rsidRPr="00397F62" w:rsidRDefault="00156CA7"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noProof/>
          <w:color w:val="000000"/>
          <w:sz w:val="24"/>
          <w:szCs w:val="24"/>
          <w:lang w:val="en-GB" w:eastAsia="en-GB"/>
        </w:rPr>
        <w:drawing>
          <wp:inline distT="0" distB="0" distL="0" distR="0" wp14:anchorId="0D25F8AE" wp14:editId="04C1E44F">
            <wp:extent cx="2705100" cy="559054"/>
            <wp:effectExtent l="0" t="0" r="0" b="0"/>
            <wp:docPr id="3" name="Picture 3" descr="https://narodne-novine.nn.hr/clanci/sluzbeni/dodatni/435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rodne-novine.nn.hr/clanci/sluzbeni/dodatni/4351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7643" cy="561646"/>
                    </a:xfrm>
                    <a:prstGeom prst="rect">
                      <a:avLst/>
                    </a:prstGeom>
                    <a:noFill/>
                    <a:ln>
                      <a:noFill/>
                    </a:ln>
                  </pic:spPr>
                </pic:pic>
              </a:graphicData>
            </a:graphic>
          </wp:inline>
        </w:drawing>
      </w:r>
    </w:p>
    <w:p w14:paraId="074FD591"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gdje je SCR</w:t>
      </w:r>
      <w:r w:rsidRPr="00397F62">
        <w:rPr>
          <w:rFonts w:ascii="Times New Roman" w:eastAsia="Times New Roman" w:hAnsi="Times New Roman" w:cs="Times New Roman"/>
          <w:i/>
          <w:color w:val="000000"/>
          <w:sz w:val="24"/>
          <w:szCs w:val="24"/>
          <w:bdr w:val="none" w:sz="0" w:space="0" w:color="auto" w:frame="1"/>
          <w:vertAlign w:val="subscript"/>
          <w:lang w:eastAsia="sr-Latn-ME"/>
        </w:rPr>
        <w:t>i</w:t>
      </w:r>
      <w:r w:rsidRPr="00397F62">
        <w:rPr>
          <w:rFonts w:ascii="Times New Roman" w:eastAsia="Times New Roman" w:hAnsi="Times New Roman" w:cs="Times New Roman"/>
          <w:i/>
          <w:color w:val="000000"/>
          <w:sz w:val="24"/>
          <w:szCs w:val="24"/>
          <w:lang w:eastAsia="sr-Latn-ME"/>
        </w:rPr>
        <w:t> </w:t>
      </w:r>
      <w:r w:rsidRPr="00397F62">
        <w:rPr>
          <w:rFonts w:ascii="Times New Roman" w:eastAsia="Times New Roman" w:hAnsi="Times New Roman" w:cs="Times New Roman"/>
          <w:color w:val="000000"/>
          <w:sz w:val="24"/>
          <w:szCs w:val="24"/>
          <w:lang w:eastAsia="sr-Latn-ME"/>
        </w:rPr>
        <w:t>podmodul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 SCR</w:t>
      </w:r>
      <w:r w:rsidRPr="00397F62">
        <w:rPr>
          <w:rFonts w:ascii="Times New Roman" w:eastAsia="Times New Roman" w:hAnsi="Times New Roman" w:cs="Times New Roman"/>
          <w:i/>
          <w:color w:val="000000"/>
          <w:sz w:val="24"/>
          <w:szCs w:val="24"/>
          <w:bdr w:val="none" w:sz="0" w:space="0" w:color="auto" w:frame="1"/>
          <w:vertAlign w:val="subscript"/>
          <w:lang w:eastAsia="sr-Latn-ME"/>
        </w:rPr>
        <w:t>j</w:t>
      </w:r>
      <w:r w:rsidRPr="00397F62">
        <w:rPr>
          <w:rFonts w:ascii="Times New Roman" w:eastAsia="Times New Roman" w:hAnsi="Times New Roman" w:cs="Times New Roman"/>
          <w:color w:val="000000"/>
          <w:sz w:val="24"/>
          <w:szCs w:val="24"/>
          <w:lang w:eastAsia="sr-Latn-ME"/>
        </w:rPr>
        <w:t> podmodul </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gdje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označava da su u iznos uključene sve moguće kombinacije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 i </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xml:space="preserve">. </w:t>
      </w:r>
    </w:p>
    <w:p w14:paraId="1CC0CD35"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B8D2034"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Prilikom obračuna, SCR</w:t>
      </w:r>
      <w:r w:rsidRPr="00397F62">
        <w:rPr>
          <w:rFonts w:ascii="Times New Roman" w:eastAsia="Times New Roman" w:hAnsi="Times New Roman" w:cs="Times New Roman"/>
          <w:i/>
          <w:color w:val="000000"/>
          <w:sz w:val="24"/>
          <w:szCs w:val="24"/>
          <w:bdr w:val="none" w:sz="0" w:space="0" w:color="auto" w:frame="1"/>
          <w:vertAlign w:val="subscript"/>
          <w:lang w:eastAsia="sr-Latn-ME"/>
        </w:rPr>
        <w:t>i</w:t>
      </w:r>
      <w:r w:rsidRPr="00397F62">
        <w:rPr>
          <w:rFonts w:ascii="Times New Roman" w:eastAsia="Times New Roman" w:hAnsi="Times New Roman" w:cs="Times New Roman"/>
          <w:i/>
          <w:color w:val="000000"/>
          <w:sz w:val="24"/>
          <w:szCs w:val="24"/>
          <w:lang w:eastAsia="sr-Latn-ME"/>
        </w:rPr>
        <w:t> </w:t>
      </w:r>
      <w:r w:rsidRPr="00397F62">
        <w:rPr>
          <w:rFonts w:ascii="Times New Roman" w:eastAsia="Times New Roman" w:hAnsi="Times New Roman" w:cs="Times New Roman"/>
          <w:color w:val="000000"/>
          <w:sz w:val="24"/>
          <w:szCs w:val="24"/>
          <w:lang w:eastAsia="sr-Latn-ME"/>
        </w:rPr>
        <w:t> i SCR</w:t>
      </w:r>
      <w:r w:rsidRPr="00397F62">
        <w:rPr>
          <w:rFonts w:ascii="Times New Roman" w:eastAsia="Times New Roman" w:hAnsi="Times New Roman" w:cs="Times New Roman"/>
          <w:i/>
          <w:color w:val="000000"/>
          <w:sz w:val="24"/>
          <w:szCs w:val="24"/>
          <w:bdr w:val="none" w:sz="0" w:space="0" w:color="auto" w:frame="1"/>
          <w:vertAlign w:val="subscript"/>
          <w:lang w:eastAsia="sr-Latn-ME"/>
        </w:rPr>
        <w:t>j</w:t>
      </w:r>
      <w:r w:rsidRPr="00397F62">
        <w:rPr>
          <w:rFonts w:ascii="Times New Roman" w:eastAsia="Times New Roman" w:hAnsi="Times New Roman" w:cs="Times New Roman"/>
          <w:color w:val="000000"/>
          <w:sz w:val="24"/>
          <w:szCs w:val="24"/>
          <w:lang w:eastAsia="sr-Latn-ME"/>
        </w:rPr>
        <w:t>  zamjenjuju se najmanje sljedećim:</w:t>
      </w:r>
    </w:p>
    <w:p w14:paraId="60193C56"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neživotni-premija i rezerve</w:t>
      </w:r>
      <w:r w:rsidRPr="00397F62">
        <w:rPr>
          <w:rFonts w:ascii="Times New Roman" w:eastAsia="Times New Roman" w:hAnsi="Times New Roman" w:cs="Times New Roman"/>
          <w:i/>
          <w:iCs/>
          <w:color w:val="000000"/>
          <w:sz w:val="24"/>
          <w:szCs w:val="24"/>
          <w:bdr w:val="none" w:sz="0" w:space="0" w:color="auto" w:frame="1"/>
          <w:lang w:eastAsia="sr-Latn-ME"/>
        </w:rPr>
        <w:t xml:space="preserve"> </w:t>
      </w:r>
      <w:r w:rsidRPr="00397F62">
        <w:rPr>
          <w:rFonts w:ascii="Times New Roman" w:eastAsia="Times New Roman" w:hAnsi="Times New Roman" w:cs="Times New Roman"/>
          <w:color w:val="000000"/>
          <w:sz w:val="24"/>
          <w:szCs w:val="24"/>
          <w:lang w:eastAsia="sr-Latn-ME"/>
        </w:rPr>
        <w:t xml:space="preserve">označava podmodul </w:t>
      </w:r>
      <w:r w:rsidRPr="00397F62">
        <w:rPr>
          <w:rFonts w:ascii="Times New Roman" w:hAnsi="Times New Roman" w:cs="Times New Roman"/>
          <w:sz w:val="24"/>
          <w:szCs w:val="24"/>
        </w:rPr>
        <w:t>rizika premija i rizika rezervi neživotnog osiguranja</w:t>
      </w:r>
      <w:r w:rsidRPr="00397F62">
        <w:rPr>
          <w:rFonts w:ascii="Times New Roman" w:eastAsia="Times New Roman" w:hAnsi="Times New Roman" w:cs="Times New Roman"/>
          <w:color w:val="000000"/>
          <w:sz w:val="24"/>
          <w:szCs w:val="24"/>
          <w:lang w:eastAsia="sr-Latn-ME"/>
        </w:rPr>
        <w:t>;</w:t>
      </w:r>
    </w:p>
    <w:p w14:paraId="432C9A17"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neživotni-katastrofa</w:t>
      </w:r>
      <w:r w:rsidRPr="00397F62">
        <w:rPr>
          <w:rFonts w:ascii="Times New Roman" w:eastAsia="Times New Roman" w:hAnsi="Times New Roman" w:cs="Times New Roman"/>
          <w:color w:val="000000"/>
          <w:sz w:val="24"/>
          <w:szCs w:val="24"/>
          <w:lang w:eastAsia="sr-Latn-ME"/>
        </w:rPr>
        <w:t> označava podmodul rizika katastrofe neživotnog osiguranja.</w:t>
      </w:r>
    </w:p>
    <w:p w14:paraId="21203EF2"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D1B948A"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Faktor </w:t>
      </w:r>
      <w:r w:rsidRPr="00397F62">
        <w:rPr>
          <w:rFonts w:ascii="Times New Roman" w:eastAsia="Times New Roman" w:hAnsi="Times New Roman" w:cs="Times New Roman"/>
          <w:i/>
          <w:iCs/>
          <w:color w:val="000000"/>
          <w:sz w:val="24"/>
          <w:szCs w:val="24"/>
          <w:bdr w:val="none" w:sz="0" w:space="0" w:color="auto" w:frame="1"/>
          <w:lang w:eastAsia="sr-Latn-ME"/>
        </w:rPr>
        <w:t>Corr</w:t>
      </w:r>
      <w:r w:rsidRPr="00397F62">
        <w:rPr>
          <w:rFonts w:ascii="Times New Roman" w:eastAsia="Times New Roman" w:hAnsi="Times New Roman" w:cs="Times New Roman"/>
          <w:i/>
          <w:iCs/>
          <w:color w:val="000000"/>
          <w:sz w:val="24"/>
          <w:szCs w:val="24"/>
          <w:bdr w:val="none" w:sz="0" w:space="0" w:color="auto" w:frame="1"/>
          <w:vertAlign w:val="subscript"/>
          <w:lang w:eastAsia="sr-Latn-ME"/>
        </w:rPr>
        <w:t>i,j</w:t>
      </w:r>
      <w:r w:rsidRPr="00397F62">
        <w:rPr>
          <w:rFonts w:ascii="Times New Roman" w:eastAsia="Times New Roman" w:hAnsi="Times New Roman" w:cs="Times New Roman"/>
          <w:color w:val="000000"/>
          <w:sz w:val="24"/>
          <w:szCs w:val="24"/>
          <w:lang w:eastAsia="sr-Latn-ME"/>
        </w:rPr>
        <w:t>  definisan je Uredbom (EU) br. 2015/35.</w:t>
      </w:r>
    </w:p>
    <w:p w14:paraId="561E6F0A"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896A4AD" w14:textId="61499424" w:rsidR="00156CA7" w:rsidRPr="00397F62" w:rsidRDefault="00156CA7" w:rsidP="00C4123F">
      <w:pPr>
        <w:pStyle w:val="ListParagraph"/>
        <w:numPr>
          <w:ilvl w:val="2"/>
          <w:numId w:val="64"/>
        </w:numPr>
        <w:tabs>
          <w:tab w:val="left" w:pos="284"/>
          <w:tab w:val="left" w:pos="567"/>
        </w:tabs>
        <w:spacing w:after="0" w:line="240" w:lineRule="auto"/>
        <w:ind w:left="284" w:hanging="459"/>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Modul rizika životnog osiguranja iz člana 154 ovog zakona obračunava se prema formuli:</w:t>
      </w:r>
    </w:p>
    <w:p w14:paraId="76387D13" w14:textId="77777777" w:rsidR="00156CA7" w:rsidRPr="00397F62" w:rsidRDefault="00156CA7"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noProof/>
          <w:color w:val="000000"/>
          <w:sz w:val="24"/>
          <w:szCs w:val="24"/>
          <w:lang w:val="en-GB" w:eastAsia="en-GB"/>
        </w:rPr>
        <w:drawing>
          <wp:inline distT="0" distB="0" distL="0" distR="0" wp14:anchorId="1D606DEA" wp14:editId="17655ADD">
            <wp:extent cx="2695575" cy="548100"/>
            <wp:effectExtent l="0" t="0" r="0" b="4445"/>
            <wp:docPr id="4" name="Picture 4" descr="https://narodne-novine.nn.hr/clanci/sluzbeni/dodatni/435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arodne-novine.nn.hr/clanci/sluzbeni/dodatni/4351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199" cy="553107"/>
                    </a:xfrm>
                    <a:prstGeom prst="rect">
                      <a:avLst/>
                    </a:prstGeom>
                    <a:noFill/>
                    <a:ln>
                      <a:noFill/>
                    </a:ln>
                  </pic:spPr>
                </pic:pic>
              </a:graphicData>
            </a:graphic>
          </wp:inline>
        </w:drawing>
      </w:r>
    </w:p>
    <w:p w14:paraId="7023483F"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gdje je SCR</w:t>
      </w:r>
      <w:r w:rsidRPr="00397F62">
        <w:rPr>
          <w:rFonts w:ascii="Times New Roman" w:eastAsia="Times New Roman" w:hAnsi="Times New Roman" w:cs="Times New Roman"/>
          <w:i/>
          <w:color w:val="000000"/>
          <w:sz w:val="24"/>
          <w:szCs w:val="24"/>
          <w:bdr w:val="none" w:sz="0" w:space="0" w:color="auto" w:frame="1"/>
          <w:vertAlign w:val="subscript"/>
          <w:lang w:eastAsia="sr-Latn-ME"/>
        </w:rPr>
        <w:t>i</w:t>
      </w:r>
      <w:r w:rsidRPr="00397F62">
        <w:rPr>
          <w:rFonts w:ascii="Times New Roman" w:eastAsia="Times New Roman" w:hAnsi="Times New Roman" w:cs="Times New Roman"/>
          <w:i/>
          <w:color w:val="000000"/>
          <w:sz w:val="24"/>
          <w:szCs w:val="24"/>
          <w:lang w:eastAsia="sr-Latn-ME"/>
        </w:rPr>
        <w:t> </w:t>
      </w:r>
      <w:r w:rsidRPr="00397F62">
        <w:rPr>
          <w:rFonts w:ascii="Times New Roman" w:eastAsia="Times New Roman" w:hAnsi="Times New Roman" w:cs="Times New Roman"/>
          <w:color w:val="000000"/>
          <w:sz w:val="24"/>
          <w:szCs w:val="24"/>
          <w:lang w:eastAsia="sr-Latn-ME"/>
        </w:rPr>
        <w:t>podmodul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 SCR</w:t>
      </w:r>
      <w:r w:rsidRPr="00397F62">
        <w:rPr>
          <w:rFonts w:ascii="Times New Roman" w:eastAsia="Times New Roman" w:hAnsi="Times New Roman" w:cs="Times New Roman"/>
          <w:i/>
          <w:color w:val="000000"/>
          <w:sz w:val="24"/>
          <w:szCs w:val="24"/>
          <w:bdr w:val="none" w:sz="0" w:space="0" w:color="auto" w:frame="1"/>
          <w:vertAlign w:val="subscript"/>
          <w:lang w:eastAsia="sr-Latn-ME"/>
        </w:rPr>
        <w:t>j</w:t>
      </w:r>
      <w:r w:rsidRPr="00397F62">
        <w:rPr>
          <w:rFonts w:ascii="Times New Roman" w:eastAsia="Times New Roman" w:hAnsi="Times New Roman" w:cs="Times New Roman"/>
          <w:color w:val="000000"/>
          <w:sz w:val="24"/>
          <w:szCs w:val="24"/>
          <w:lang w:eastAsia="sr-Latn-ME"/>
        </w:rPr>
        <w:t> podmodul </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a gdje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označava da su u iznos uključene sve moguće kombinacije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 i </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xml:space="preserve">. </w:t>
      </w:r>
    </w:p>
    <w:p w14:paraId="14978CF4"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5072E0E"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Prilikom obračuna, SCR</w:t>
      </w:r>
      <w:r w:rsidRPr="00397F62">
        <w:rPr>
          <w:rFonts w:ascii="Times New Roman" w:eastAsia="Times New Roman" w:hAnsi="Times New Roman" w:cs="Times New Roman"/>
          <w:i/>
          <w:color w:val="000000"/>
          <w:sz w:val="24"/>
          <w:szCs w:val="24"/>
          <w:bdr w:val="none" w:sz="0" w:space="0" w:color="auto" w:frame="1"/>
          <w:vertAlign w:val="subscript"/>
          <w:lang w:eastAsia="sr-Latn-ME"/>
        </w:rPr>
        <w:t>i</w:t>
      </w:r>
      <w:r w:rsidRPr="00397F62">
        <w:rPr>
          <w:rFonts w:ascii="Times New Roman" w:eastAsia="Times New Roman" w:hAnsi="Times New Roman" w:cs="Times New Roman"/>
          <w:i/>
          <w:color w:val="000000"/>
          <w:sz w:val="24"/>
          <w:szCs w:val="24"/>
          <w:lang w:eastAsia="sr-Latn-ME"/>
        </w:rPr>
        <w:t> </w:t>
      </w:r>
      <w:r w:rsidRPr="00397F62">
        <w:rPr>
          <w:rFonts w:ascii="Times New Roman" w:eastAsia="Times New Roman" w:hAnsi="Times New Roman" w:cs="Times New Roman"/>
          <w:color w:val="000000"/>
          <w:sz w:val="24"/>
          <w:szCs w:val="24"/>
          <w:lang w:eastAsia="sr-Latn-ME"/>
        </w:rPr>
        <w:t> i SCR</w:t>
      </w:r>
      <w:r w:rsidRPr="00397F62">
        <w:rPr>
          <w:rFonts w:ascii="Times New Roman" w:eastAsia="Times New Roman" w:hAnsi="Times New Roman" w:cs="Times New Roman"/>
          <w:i/>
          <w:color w:val="000000"/>
          <w:sz w:val="24"/>
          <w:szCs w:val="24"/>
          <w:bdr w:val="none" w:sz="0" w:space="0" w:color="auto" w:frame="1"/>
          <w:vertAlign w:val="subscript"/>
          <w:lang w:eastAsia="sr-Latn-ME"/>
        </w:rPr>
        <w:t>j</w:t>
      </w:r>
      <w:r w:rsidRPr="00397F62">
        <w:rPr>
          <w:rFonts w:ascii="Times New Roman" w:eastAsia="Times New Roman" w:hAnsi="Times New Roman" w:cs="Times New Roman"/>
          <w:color w:val="000000"/>
          <w:sz w:val="24"/>
          <w:szCs w:val="24"/>
          <w:lang w:eastAsia="sr-Latn-ME"/>
        </w:rPr>
        <w:t>  zamjenjuju se najmanje sljedećim:</w:t>
      </w:r>
    </w:p>
    <w:p w14:paraId="4F7E9884"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smrtnost</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rizika smrtnosti;</w:t>
      </w:r>
    </w:p>
    <w:p w14:paraId="46ADDA17"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dugovječnost</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rizika dugovječnosti;</w:t>
      </w:r>
    </w:p>
    <w:p w14:paraId="169491E7"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invalidnost</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rizika invalidnosti – pobolijevanja;</w:t>
      </w:r>
    </w:p>
    <w:p w14:paraId="5CAE13D2"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životni-troškovi</w:t>
      </w:r>
      <w:r w:rsidRPr="00397F62">
        <w:rPr>
          <w:rFonts w:ascii="Times New Roman" w:eastAsia="Times New Roman" w:hAnsi="Times New Roman" w:cs="Times New Roman"/>
          <w:color w:val="000000"/>
          <w:sz w:val="24"/>
          <w:szCs w:val="24"/>
          <w:lang w:eastAsia="sr-Latn-ME"/>
        </w:rPr>
        <w:t> označava podmodul rizika troškova životnog osiguranja;</w:t>
      </w:r>
    </w:p>
    <w:p w14:paraId="1D3B5561"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usklađivanje</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rizika usklađivanja;</w:t>
      </w:r>
    </w:p>
    <w:p w14:paraId="084727E8" w14:textId="2F4DB226"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007C500C" w:rsidRPr="00397F62">
        <w:rPr>
          <w:rFonts w:ascii="Times New Roman" w:eastAsia="Times New Roman" w:hAnsi="Times New Roman" w:cs="Times New Roman"/>
          <w:i/>
          <w:iCs/>
          <w:color w:val="000000"/>
          <w:sz w:val="24"/>
          <w:szCs w:val="24"/>
          <w:bdr w:val="none" w:sz="0" w:space="0" w:color="auto" w:frame="1"/>
          <w:vertAlign w:val="subscript"/>
          <w:lang w:eastAsia="sr-Latn-ME"/>
        </w:rPr>
        <w:t>odustanka</w:t>
      </w:r>
      <w:r w:rsidR="007C500C" w:rsidRPr="00397F62">
        <w:rPr>
          <w:rFonts w:ascii="Times New Roman" w:eastAsia="Times New Roman" w:hAnsi="Times New Roman" w:cs="Times New Roman"/>
          <w:color w:val="000000"/>
          <w:sz w:val="24"/>
          <w:szCs w:val="24"/>
          <w:vertAlign w:val="subscript"/>
          <w:lang w:eastAsia="sr-Latn-ME"/>
        </w:rPr>
        <w:t> </w:t>
      </w:r>
      <w:r w:rsidR="007C500C" w:rsidRPr="00397F62">
        <w:rPr>
          <w:rFonts w:ascii="Times New Roman" w:eastAsia="Times New Roman" w:hAnsi="Times New Roman" w:cs="Times New Roman"/>
          <w:color w:val="000000"/>
          <w:sz w:val="24"/>
          <w:szCs w:val="24"/>
          <w:lang w:eastAsia="sr-Latn-ME"/>
        </w:rPr>
        <w:t>označava podmodul rizika odustanka</w:t>
      </w:r>
      <w:r w:rsidRPr="00397F62">
        <w:rPr>
          <w:rFonts w:ascii="Times New Roman" w:eastAsia="Times New Roman" w:hAnsi="Times New Roman" w:cs="Times New Roman"/>
          <w:color w:val="000000"/>
          <w:sz w:val="24"/>
          <w:szCs w:val="24"/>
          <w:lang w:eastAsia="sr-Latn-ME"/>
        </w:rPr>
        <w:t>;</w:t>
      </w:r>
    </w:p>
    <w:p w14:paraId="2CD2B591"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životni-katastrofa</w:t>
      </w:r>
      <w:r w:rsidRPr="00397F62">
        <w:rPr>
          <w:rFonts w:ascii="Times New Roman" w:eastAsia="Times New Roman" w:hAnsi="Times New Roman" w:cs="Times New Roman"/>
          <w:color w:val="000000"/>
          <w:sz w:val="24"/>
          <w:szCs w:val="24"/>
          <w:lang w:eastAsia="sr-Latn-ME"/>
        </w:rPr>
        <w:t> označava podmodul rizika katastrofe životnog osiguranja.</w:t>
      </w:r>
    </w:p>
    <w:p w14:paraId="2A8C3DB0"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12763C0"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Faktor </w:t>
      </w:r>
      <w:r w:rsidRPr="00397F62">
        <w:rPr>
          <w:rFonts w:ascii="Times New Roman" w:eastAsia="Times New Roman" w:hAnsi="Times New Roman" w:cs="Times New Roman"/>
          <w:i/>
          <w:iCs/>
          <w:color w:val="000000"/>
          <w:sz w:val="24"/>
          <w:szCs w:val="24"/>
          <w:bdr w:val="none" w:sz="0" w:space="0" w:color="auto" w:frame="1"/>
          <w:lang w:eastAsia="sr-Latn-ME"/>
        </w:rPr>
        <w:t>Corr</w:t>
      </w:r>
      <w:r w:rsidRPr="00397F62">
        <w:rPr>
          <w:rFonts w:ascii="Times New Roman" w:eastAsia="Times New Roman" w:hAnsi="Times New Roman" w:cs="Times New Roman"/>
          <w:i/>
          <w:iCs/>
          <w:color w:val="000000"/>
          <w:sz w:val="24"/>
          <w:szCs w:val="24"/>
          <w:bdr w:val="none" w:sz="0" w:space="0" w:color="auto" w:frame="1"/>
          <w:vertAlign w:val="subscript"/>
          <w:lang w:eastAsia="sr-Latn-ME"/>
        </w:rPr>
        <w:t>i,j</w:t>
      </w:r>
      <w:r w:rsidRPr="00397F62">
        <w:rPr>
          <w:rFonts w:ascii="Times New Roman" w:eastAsia="Times New Roman" w:hAnsi="Times New Roman" w:cs="Times New Roman"/>
          <w:color w:val="000000"/>
          <w:sz w:val="24"/>
          <w:szCs w:val="24"/>
          <w:lang w:eastAsia="sr-Latn-ME"/>
        </w:rPr>
        <w:t> definisan je Uredbom (EU) br. 2015/35.</w:t>
      </w:r>
    </w:p>
    <w:p w14:paraId="3F2A9C49"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0BA66B2" w14:textId="055D43C3" w:rsidR="00156CA7" w:rsidRPr="00397F62" w:rsidRDefault="00156CA7" w:rsidP="00C4123F">
      <w:pPr>
        <w:pStyle w:val="ListParagraph"/>
        <w:numPr>
          <w:ilvl w:val="2"/>
          <w:numId w:val="64"/>
        </w:numPr>
        <w:tabs>
          <w:tab w:val="left" w:pos="284"/>
          <w:tab w:val="left" w:pos="567"/>
        </w:tabs>
        <w:spacing w:after="0" w:line="240" w:lineRule="auto"/>
        <w:ind w:hanging="2160"/>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 Modul tržišnog rizika iz člana 156 ovog zakona obračunava se prema formuli:</w:t>
      </w:r>
    </w:p>
    <w:p w14:paraId="6A02B41F" w14:textId="77777777" w:rsidR="00156CA7" w:rsidRPr="00397F62" w:rsidRDefault="00156CA7"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noProof/>
          <w:color w:val="000000"/>
          <w:sz w:val="24"/>
          <w:szCs w:val="24"/>
          <w:lang w:val="en-GB" w:eastAsia="en-GB"/>
        </w:rPr>
        <w:drawing>
          <wp:inline distT="0" distB="0" distL="0" distR="0" wp14:anchorId="265B943F" wp14:editId="22530510">
            <wp:extent cx="2524125" cy="588963"/>
            <wp:effectExtent l="0" t="0" r="0" b="1905"/>
            <wp:docPr id="5" name="Picture 5" descr="https://narodne-novine.nn.hr/clanci/sluzbeni/dodatni/435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rodne-novine.nn.hr/clanci/sluzbeni/dodatni/43516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372" cy="591821"/>
                    </a:xfrm>
                    <a:prstGeom prst="rect">
                      <a:avLst/>
                    </a:prstGeom>
                    <a:noFill/>
                    <a:ln>
                      <a:noFill/>
                    </a:ln>
                  </pic:spPr>
                </pic:pic>
              </a:graphicData>
            </a:graphic>
          </wp:inline>
        </w:drawing>
      </w:r>
    </w:p>
    <w:p w14:paraId="04C4F3F7"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gdje je SCR</w:t>
      </w:r>
      <w:r w:rsidRPr="00397F62">
        <w:rPr>
          <w:rFonts w:ascii="Times New Roman" w:eastAsia="Times New Roman" w:hAnsi="Times New Roman" w:cs="Times New Roman"/>
          <w:i/>
          <w:color w:val="000000"/>
          <w:sz w:val="24"/>
          <w:szCs w:val="24"/>
          <w:bdr w:val="none" w:sz="0" w:space="0" w:color="auto" w:frame="1"/>
          <w:vertAlign w:val="subscript"/>
          <w:lang w:eastAsia="sr-Latn-ME"/>
        </w:rPr>
        <w:t>i</w:t>
      </w:r>
      <w:r w:rsidRPr="00397F62">
        <w:rPr>
          <w:rFonts w:ascii="Times New Roman" w:eastAsia="Times New Roman" w:hAnsi="Times New Roman" w:cs="Times New Roman"/>
          <w:i/>
          <w:color w:val="000000"/>
          <w:sz w:val="24"/>
          <w:szCs w:val="24"/>
          <w:lang w:eastAsia="sr-Latn-ME"/>
        </w:rPr>
        <w:t> </w:t>
      </w:r>
      <w:r w:rsidRPr="00397F62">
        <w:rPr>
          <w:rFonts w:ascii="Times New Roman" w:eastAsia="Times New Roman" w:hAnsi="Times New Roman" w:cs="Times New Roman"/>
          <w:color w:val="000000"/>
          <w:sz w:val="24"/>
          <w:szCs w:val="24"/>
          <w:lang w:eastAsia="sr-Latn-ME"/>
        </w:rPr>
        <w:t>podmodul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 SCR</w:t>
      </w:r>
      <w:r w:rsidRPr="00397F62">
        <w:rPr>
          <w:rFonts w:ascii="Times New Roman" w:eastAsia="Times New Roman" w:hAnsi="Times New Roman" w:cs="Times New Roman"/>
          <w:i/>
          <w:color w:val="000000"/>
          <w:sz w:val="24"/>
          <w:szCs w:val="24"/>
          <w:bdr w:val="none" w:sz="0" w:space="0" w:color="auto" w:frame="1"/>
          <w:vertAlign w:val="subscript"/>
          <w:lang w:eastAsia="sr-Latn-ME"/>
        </w:rPr>
        <w:t>j</w:t>
      </w:r>
      <w:r w:rsidRPr="00397F62">
        <w:rPr>
          <w:rFonts w:ascii="Times New Roman" w:eastAsia="Times New Roman" w:hAnsi="Times New Roman" w:cs="Times New Roman"/>
          <w:color w:val="000000"/>
          <w:sz w:val="24"/>
          <w:szCs w:val="24"/>
          <w:lang w:eastAsia="sr-Latn-ME"/>
        </w:rPr>
        <w:t> podmodul </w:t>
      </w:r>
      <w:r w:rsidRPr="00397F62">
        <w:rPr>
          <w:rFonts w:ascii="Times New Roman" w:eastAsia="Times New Roman" w:hAnsi="Times New Roman" w:cs="Times New Roman"/>
          <w:i/>
          <w:iCs/>
          <w:color w:val="000000"/>
          <w:sz w:val="24"/>
          <w:szCs w:val="24"/>
          <w:bdr w:val="none" w:sz="0" w:space="0" w:color="auto" w:frame="1"/>
          <w:lang w:eastAsia="sr-Latn-ME"/>
        </w:rPr>
        <w:t xml:space="preserve">j, </w:t>
      </w:r>
      <w:r w:rsidRPr="00397F62">
        <w:rPr>
          <w:rFonts w:ascii="Times New Roman" w:eastAsia="Times New Roman" w:hAnsi="Times New Roman" w:cs="Times New Roman"/>
          <w:iCs/>
          <w:color w:val="000000"/>
          <w:sz w:val="24"/>
          <w:szCs w:val="24"/>
          <w:bdr w:val="none" w:sz="0" w:space="0" w:color="auto" w:frame="1"/>
          <w:lang w:eastAsia="sr-Latn-ME"/>
        </w:rPr>
        <w:t xml:space="preserve">a </w:t>
      </w:r>
      <w:r w:rsidRPr="00397F62">
        <w:rPr>
          <w:rFonts w:ascii="Times New Roman" w:eastAsia="Times New Roman" w:hAnsi="Times New Roman" w:cs="Times New Roman"/>
          <w:color w:val="000000"/>
          <w:sz w:val="24"/>
          <w:szCs w:val="24"/>
          <w:lang w:eastAsia="sr-Latn-ME"/>
        </w:rPr>
        <w:t>gdje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označava da su u iznos uključene sve moguće kombinacije </w:t>
      </w:r>
      <w:r w:rsidRPr="00397F62">
        <w:rPr>
          <w:rFonts w:ascii="Times New Roman" w:eastAsia="Times New Roman" w:hAnsi="Times New Roman" w:cs="Times New Roman"/>
          <w:i/>
          <w:iCs/>
          <w:color w:val="000000"/>
          <w:sz w:val="24"/>
          <w:szCs w:val="24"/>
          <w:bdr w:val="none" w:sz="0" w:space="0" w:color="auto" w:frame="1"/>
          <w:lang w:eastAsia="sr-Latn-ME"/>
        </w:rPr>
        <w:t>i</w:t>
      </w:r>
      <w:r w:rsidRPr="00397F62">
        <w:rPr>
          <w:rFonts w:ascii="Times New Roman" w:eastAsia="Times New Roman" w:hAnsi="Times New Roman" w:cs="Times New Roman"/>
          <w:color w:val="000000"/>
          <w:sz w:val="24"/>
          <w:szCs w:val="24"/>
          <w:lang w:eastAsia="sr-Latn-ME"/>
        </w:rPr>
        <w:t> i </w:t>
      </w:r>
      <w:r w:rsidRPr="00397F62">
        <w:rPr>
          <w:rFonts w:ascii="Times New Roman" w:eastAsia="Times New Roman" w:hAnsi="Times New Roman" w:cs="Times New Roman"/>
          <w:i/>
          <w:iCs/>
          <w:color w:val="000000"/>
          <w:sz w:val="24"/>
          <w:szCs w:val="24"/>
          <w:bdr w:val="none" w:sz="0" w:space="0" w:color="auto" w:frame="1"/>
          <w:lang w:eastAsia="sr-Latn-ME"/>
        </w:rPr>
        <w:t>j</w:t>
      </w:r>
      <w:r w:rsidRPr="00397F62">
        <w:rPr>
          <w:rFonts w:ascii="Times New Roman" w:eastAsia="Times New Roman" w:hAnsi="Times New Roman" w:cs="Times New Roman"/>
          <w:color w:val="000000"/>
          <w:sz w:val="24"/>
          <w:szCs w:val="24"/>
          <w:lang w:eastAsia="sr-Latn-ME"/>
        </w:rPr>
        <w:t xml:space="preserve">. </w:t>
      </w:r>
    </w:p>
    <w:p w14:paraId="12CFF106"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E5E1FB0"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Prilikom obračuna, SCR</w:t>
      </w:r>
      <w:r w:rsidRPr="00397F62">
        <w:rPr>
          <w:rFonts w:ascii="Times New Roman" w:eastAsia="Times New Roman" w:hAnsi="Times New Roman" w:cs="Times New Roman"/>
          <w:i/>
          <w:color w:val="000000"/>
          <w:sz w:val="24"/>
          <w:szCs w:val="24"/>
          <w:bdr w:val="none" w:sz="0" w:space="0" w:color="auto" w:frame="1"/>
          <w:vertAlign w:val="subscript"/>
          <w:lang w:eastAsia="sr-Latn-ME"/>
        </w:rPr>
        <w:t>i</w:t>
      </w:r>
      <w:r w:rsidRPr="00397F62">
        <w:rPr>
          <w:rFonts w:ascii="Times New Roman" w:eastAsia="Times New Roman" w:hAnsi="Times New Roman" w:cs="Times New Roman"/>
          <w:i/>
          <w:color w:val="000000"/>
          <w:sz w:val="24"/>
          <w:szCs w:val="24"/>
          <w:lang w:eastAsia="sr-Latn-ME"/>
        </w:rPr>
        <w:t> </w:t>
      </w:r>
      <w:r w:rsidRPr="00397F62">
        <w:rPr>
          <w:rFonts w:ascii="Times New Roman" w:eastAsia="Times New Roman" w:hAnsi="Times New Roman" w:cs="Times New Roman"/>
          <w:color w:val="000000"/>
          <w:sz w:val="24"/>
          <w:szCs w:val="24"/>
          <w:lang w:eastAsia="sr-Latn-ME"/>
        </w:rPr>
        <w:t> i SCR</w:t>
      </w:r>
      <w:r w:rsidRPr="00397F62">
        <w:rPr>
          <w:rFonts w:ascii="Times New Roman" w:eastAsia="Times New Roman" w:hAnsi="Times New Roman" w:cs="Times New Roman"/>
          <w:i/>
          <w:color w:val="000000"/>
          <w:sz w:val="24"/>
          <w:szCs w:val="24"/>
          <w:bdr w:val="none" w:sz="0" w:space="0" w:color="auto" w:frame="1"/>
          <w:vertAlign w:val="subscript"/>
          <w:lang w:eastAsia="sr-Latn-ME"/>
        </w:rPr>
        <w:t>j</w:t>
      </w:r>
      <w:r w:rsidRPr="00397F62">
        <w:rPr>
          <w:rFonts w:ascii="Times New Roman" w:eastAsia="Times New Roman" w:hAnsi="Times New Roman" w:cs="Times New Roman"/>
          <w:color w:val="000000"/>
          <w:sz w:val="24"/>
          <w:szCs w:val="24"/>
          <w:lang w:eastAsia="sr-Latn-ME"/>
        </w:rPr>
        <w:t>  zamjenjuju se najmanje sljedećim:</w:t>
      </w:r>
    </w:p>
    <w:p w14:paraId="0BF278BC" w14:textId="77777777" w:rsidR="00156CA7" w:rsidRPr="00397F62" w:rsidRDefault="00156CA7" w:rsidP="00C4123F">
      <w:pPr>
        <w:numPr>
          <w:ilvl w:val="0"/>
          <w:numId w:val="40"/>
        </w:numPr>
        <w:spacing w:after="0" w:line="240" w:lineRule="auto"/>
        <w:ind w:left="714" w:hanging="357"/>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kamatna stopa</w:t>
      </w:r>
      <w:r w:rsidRPr="00397F62">
        <w:rPr>
          <w:rFonts w:ascii="Times New Roman" w:eastAsia="Times New Roman" w:hAnsi="Times New Roman" w:cs="Times New Roman"/>
          <w:color w:val="000000"/>
          <w:sz w:val="24"/>
          <w:szCs w:val="24"/>
          <w:lang w:eastAsia="sr-Latn-ME"/>
        </w:rPr>
        <w:t> označava podmodul rizika kamatne stope</w:t>
      </w:r>
    </w:p>
    <w:p w14:paraId="700E76F2"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vlasničke hartije od vrijednosti</w:t>
      </w:r>
      <w:r w:rsidRPr="00397F62">
        <w:rPr>
          <w:rFonts w:ascii="Times New Roman" w:eastAsia="Times New Roman" w:hAnsi="Times New Roman" w:cs="Times New Roman"/>
          <w:color w:val="000000"/>
          <w:sz w:val="24"/>
          <w:szCs w:val="24"/>
          <w:lang w:eastAsia="sr-Latn-ME"/>
        </w:rPr>
        <w:t> označava podmodul rizika vlasničkih hartija od vrijednosti;</w:t>
      </w:r>
    </w:p>
    <w:p w14:paraId="75F61A05"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nekretnina</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rizika promjene cijene nekretnina;</w:t>
      </w:r>
    </w:p>
    <w:p w14:paraId="7D51389C"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raspon</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rizika raspona;</w:t>
      </w:r>
    </w:p>
    <w:p w14:paraId="2FF5B02F"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koncentracija</w:t>
      </w:r>
      <w:r w:rsidRPr="00397F62">
        <w:rPr>
          <w:rFonts w:ascii="Times New Roman" w:eastAsia="Times New Roman" w:hAnsi="Times New Roman" w:cs="Times New Roman"/>
          <w:color w:val="000000"/>
          <w:sz w:val="24"/>
          <w:szCs w:val="24"/>
          <w:vertAlign w:val="subscript"/>
          <w:lang w:eastAsia="sr-Latn-ME"/>
        </w:rPr>
        <w:t> </w:t>
      </w:r>
      <w:r w:rsidRPr="00397F62">
        <w:rPr>
          <w:rFonts w:ascii="Times New Roman" w:eastAsia="Times New Roman" w:hAnsi="Times New Roman" w:cs="Times New Roman"/>
          <w:color w:val="000000"/>
          <w:sz w:val="24"/>
          <w:szCs w:val="24"/>
          <w:lang w:eastAsia="sr-Latn-ME"/>
        </w:rPr>
        <w:t>označava podmodul koncentracije tržišnog rizika;</w:t>
      </w:r>
    </w:p>
    <w:p w14:paraId="7F74CA1F" w14:textId="77777777" w:rsidR="00156CA7" w:rsidRPr="00397F62" w:rsidRDefault="00156CA7" w:rsidP="00C4123F">
      <w:pPr>
        <w:numPr>
          <w:ilvl w:val="0"/>
          <w:numId w:val="40"/>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SCR </w:t>
      </w:r>
      <w:r w:rsidRPr="00397F62">
        <w:rPr>
          <w:rFonts w:ascii="Times New Roman" w:eastAsia="Times New Roman" w:hAnsi="Times New Roman" w:cs="Times New Roman"/>
          <w:i/>
          <w:iCs/>
          <w:color w:val="000000"/>
          <w:sz w:val="24"/>
          <w:szCs w:val="24"/>
          <w:bdr w:val="none" w:sz="0" w:space="0" w:color="auto" w:frame="1"/>
          <w:vertAlign w:val="subscript"/>
          <w:lang w:eastAsia="sr-Latn-ME"/>
        </w:rPr>
        <w:t>valuta</w:t>
      </w:r>
      <w:r w:rsidRPr="00397F62">
        <w:rPr>
          <w:rFonts w:ascii="Times New Roman" w:eastAsia="Times New Roman" w:hAnsi="Times New Roman" w:cs="Times New Roman"/>
          <w:color w:val="000000"/>
          <w:sz w:val="24"/>
          <w:szCs w:val="24"/>
          <w:lang w:eastAsia="sr-Latn-ME"/>
        </w:rPr>
        <w:t> označava podmodul valutnog rizika.</w:t>
      </w:r>
    </w:p>
    <w:p w14:paraId="3E7AF94E"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EBAEA80"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Faktor </w:t>
      </w:r>
      <w:r w:rsidRPr="00397F62">
        <w:rPr>
          <w:rFonts w:ascii="Times New Roman" w:eastAsia="Times New Roman" w:hAnsi="Times New Roman" w:cs="Times New Roman"/>
          <w:i/>
          <w:iCs/>
          <w:color w:val="000000"/>
          <w:sz w:val="24"/>
          <w:szCs w:val="24"/>
          <w:bdr w:val="none" w:sz="0" w:space="0" w:color="auto" w:frame="1"/>
          <w:lang w:eastAsia="sr-Latn-ME"/>
        </w:rPr>
        <w:t>Corr</w:t>
      </w:r>
      <w:r w:rsidRPr="00397F62">
        <w:rPr>
          <w:rFonts w:ascii="Times New Roman" w:eastAsia="Times New Roman" w:hAnsi="Times New Roman" w:cs="Times New Roman"/>
          <w:i/>
          <w:iCs/>
          <w:color w:val="000000"/>
          <w:sz w:val="24"/>
          <w:szCs w:val="24"/>
          <w:bdr w:val="none" w:sz="0" w:space="0" w:color="auto" w:frame="1"/>
          <w:vertAlign w:val="subscript"/>
          <w:lang w:eastAsia="sr-Latn-ME"/>
        </w:rPr>
        <w:t>i,j</w:t>
      </w:r>
      <w:r w:rsidRPr="00397F62">
        <w:rPr>
          <w:rFonts w:ascii="Times New Roman" w:eastAsia="Times New Roman" w:hAnsi="Times New Roman" w:cs="Times New Roman"/>
          <w:color w:val="000000"/>
          <w:sz w:val="24"/>
          <w:szCs w:val="24"/>
          <w:lang w:eastAsia="sr-Latn-ME"/>
        </w:rPr>
        <w:t> definisan je Uredbom (EU) br. 2015/35.</w:t>
      </w:r>
    </w:p>
    <w:p w14:paraId="33C2D6B7" w14:textId="77777777" w:rsidR="00156CA7" w:rsidRPr="00397F62" w:rsidRDefault="00156CA7" w:rsidP="00C4123F">
      <w:pPr>
        <w:spacing w:after="0" w:line="240" w:lineRule="auto"/>
        <w:rPr>
          <w:rFonts w:ascii="Times New Roman" w:hAnsi="Times New Roman" w:cs="Times New Roman"/>
          <w:sz w:val="24"/>
          <w:szCs w:val="24"/>
        </w:rPr>
      </w:pPr>
    </w:p>
    <w:p w14:paraId="54B3F662" w14:textId="77777777" w:rsidR="00156CA7" w:rsidRPr="00397F62" w:rsidRDefault="00156CA7" w:rsidP="00C4123F">
      <w:pPr>
        <w:spacing w:after="0" w:line="240" w:lineRule="auto"/>
        <w:rPr>
          <w:rFonts w:ascii="Times New Roman" w:eastAsia="Times New Roman" w:hAnsi="Times New Roman" w:cs="Times New Roman"/>
          <w:b/>
          <w:color w:val="000000"/>
          <w:sz w:val="24"/>
          <w:szCs w:val="24"/>
          <w:lang w:eastAsia="sr-Latn-ME"/>
        </w:rPr>
      </w:pPr>
    </w:p>
    <w:p w14:paraId="16FFE785" w14:textId="77777777" w:rsidR="00156CA7" w:rsidRPr="00397F62" w:rsidRDefault="00156CA7" w:rsidP="00C4123F">
      <w:pPr>
        <w:spacing w:after="0" w:line="240" w:lineRule="auto"/>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Odjeljak 3 </w:t>
      </w:r>
    </w:p>
    <w:p w14:paraId="72618B97" w14:textId="77777777" w:rsidR="00156CA7" w:rsidRPr="00397F62" w:rsidRDefault="00156CA7" w:rsidP="00C4123F">
      <w:pPr>
        <w:spacing w:after="0" w:line="240" w:lineRule="auto"/>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Obračun zahtijevanog solventnog kapitala upotrebom potpunog ili djelimičnog</w:t>
      </w:r>
      <w:r w:rsidRPr="00397F62">
        <w:rPr>
          <w:rFonts w:ascii="Times New Roman" w:hAnsi="Times New Roman" w:cs="Times New Roman"/>
          <w:b/>
          <w:sz w:val="24"/>
          <w:szCs w:val="24"/>
        </w:rPr>
        <w:t xml:space="preserve"> </w:t>
      </w:r>
      <w:r w:rsidRPr="00397F62">
        <w:rPr>
          <w:rFonts w:ascii="Times New Roman" w:eastAsia="Times New Roman" w:hAnsi="Times New Roman" w:cs="Times New Roman"/>
          <w:b/>
          <w:color w:val="000000"/>
          <w:sz w:val="24"/>
          <w:szCs w:val="24"/>
          <w:lang w:eastAsia="sr-Latn-ME"/>
        </w:rPr>
        <w:t>internog modela</w:t>
      </w:r>
    </w:p>
    <w:p w14:paraId="23351B7D" w14:textId="77777777" w:rsidR="00156CA7" w:rsidRPr="00397F62" w:rsidRDefault="00156CA7" w:rsidP="00C4123F">
      <w:pPr>
        <w:spacing w:after="0" w:line="240" w:lineRule="auto"/>
        <w:jc w:val="center"/>
        <w:textAlignment w:val="baseline"/>
        <w:rPr>
          <w:rFonts w:ascii="Times New Roman" w:eastAsia="Times New Roman" w:hAnsi="Times New Roman" w:cs="Times New Roman"/>
          <w:i/>
          <w:color w:val="000000"/>
          <w:sz w:val="24"/>
          <w:szCs w:val="24"/>
          <w:lang w:eastAsia="sr-Latn-ME"/>
        </w:rPr>
      </w:pPr>
    </w:p>
    <w:p w14:paraId="476C5929" w14:textId="7777777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Opšte odredbe o izdavanju odobrenja za upotrebu</w:t>
      </w:r>
    </w:p>
    <w:p w14:paraId="22A55010" w14:textId="7777777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potpunih i djelimičnih internih modela</w:t>
      </w:r>
    </w:p>
    <w:p w14:paraId="3AFD4B4E" w14:textId="7777777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164</w:t>
      </w:r>
    </w:p>
    <w:p w14:paraId="223ED2D8" w14:textId="06D3230A"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može da za obračun zahtijevanog solventnog kapitala koristi potpuni ili djelimični interni model za koji je dobilo saglasnost Agencije, u skladu sa propisima Evropske </w:t>
      </w:r>
      <w:r w:rsidR="002A72D6" w:rsidRPr="00397F62">
        <w:rPr>
          <w:rFonts w:ascii="Times New Roman" w:eastAsia="Times New Roman" w:hAnsi="Times New Roman" w:cs="Times New Roman"/>
          <w:color w:val="000000"/>
          <w:sz w:val="24"/>
          <w:szCs w:val="24"/>
          <w:lang w:eastAsia="sr-Latn-ME"/>
        </w:rPr>
        <w:t>K</w:t>
      </w:r>
      <w:r w:rsidRPr="00397F62">
        <w:rPr>
          <w:rFonts w:ascii="Times New Roman" w:eastAsia="Times New Roman" w:hAnsi="Times New Roman" w:cs="Times New Roman"/>
          <w:color w:val="000000"/>
          <w:sz w:val="24"/>
          <w:szCs w:val="24"/>
          <w:lang w:eastAsia="sr-Latn-ME"/>
        </w:rPr>
        <w:t>omisije kojima se uređuju postupci za odobrenje internog modela.</w:t>
      </w:r>
    </w:p>
    <w:p w14:paraId="5F2B6456"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EB5161B" w14:textId="77777777"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može koristiti djelimične interne modele za obračun: </w:t>
      </w:r>
    </w:p>
    <w:p w14:paraId="241DBBA3" w14:textId="092BE7A3" w:rsidR="00156CA7" w:rsidRPr="00397F62" w:rsidRDefault="00156CA7" w:rsidP="00C4123F">
      <w:pPr>
        <w:pStyle w:val="ListParagraph"/>
        <w:numPr>
          <w:ilvl w:val="0"/>
          <w:numId w:val="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jednog ili više modula ili podmodula rizika osnovnog zahtijevanog solventnog kapitala iz čl. 153 - 157 ovog zakona;</w:t>
      </w:r>
    </w:p>
    <w:p w14:paraId="23B42E0A" w14:textId="74621368" w:rsidR="00156CA7" w:rsidRPr="00397F62" w:rsidRDefault="00156CA7" w:rsidP="00C4123F">
      <w:pPr>
        <w:numPr>
          <w:ilvl w:val="0"/>
          <w:numId w:val="47"/>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kapitalnog zahtjeva  za operativni rizik iz člana 159 ovog zakona;</w:t>
      </w:r>
    </w:p>
    <w:p w14:paraId="5256F698" w14:textId="718F69A6" w:rsidR="00156CA7" w:rsidRPr="00397F62" w:rsidRDefault="00156CA7" w:rsidP="00C4123F">
      <w:pPr>
        <w:numPr>
          <w:ilvl w:val="0"/>
          <w:numId w:val="47"/>
        </w:numPr>
        <w:spacing w:after="0" w:line="240" w:lineRule="auto"/>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prilagođavanja za sposobnost tehničkih rezervi i odloženih poreza da pokriju gubitke iz člana 160 ovog zakona.</w:t>
      </w:r>
    </w:p>
    <w:p w14:paraId="6D3F1190" w14:textId="77777777" w:rsidR="00156CA7" w:rsidRPr="00397F62" w:rsidRDefault="00156CA7" w:rsidP="00C4123F">
      <w:pPr>
        <w:spacing w:after="0" w:line="240" w:lineRule="auto"/>
        <w:ind w:left="720"/>
        <w:contextualSpacing/>
        <w:jc w:val="both"/>
        <w:textAlignment w:val="baseline"/>
        <w:rPr>
          <w:rFonts w:ascii="Times New Roman" w:eastAsia="Times New Roman" w:hAnsi="Times New Roman" w:cs="Times New Roman"/>
          <w:color w:val="000000"/>
          <w:sz w:val="24"/>
          <w:szCs w:val="24"/>
          <w:lang w:eastAsia="sr-Latn-ME"/>
        </w:rPr>
      </w:pPr>
    </w:p>
    <w:p w14:paraId="2791B42E" w14:textId="77777777"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Upotreba djelimičnog modela može se primijeniti na cjelokupno poslovanje društva za osiguranje ili samo na jednu veću organizacionu jedinicu, odnosno na nekoliko njih.</w:t>
      </w:r>
    </w:p>
    <w:p w14:paraId="1BBA0DB9"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BAD30D9" w14:textId="77D3E2E2"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U zahtjevu za izdavanje odobrenja za upotrebu internog modela društvo za osiguranje dužno je  da dostavi dokaze da interni model ispunjava zahtjeve iz članova 172 do 177 ovog zakona.  </w:t>
      </w:r>
    </w:p>
    <w:p w14:paraId="4E37C8FA"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D25F7FC" w14:textId="12BC6954"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Kada se zahtjev za izdavanje odobrenja odnosi na djelimični interni model, zahtjevi iz čl. 172 do 177 ovog zakona prilagođavaju se kako bi se u obzir uzeo ograničeni raspon primjene modela. </w:t>
      </w:r>
    </w:p>
    <w:p w14:paraId="44A75E3B"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3D6D58C" w14:textId="13208909"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Agencija odlučuje o zahtjevu u roku od </w:t>
      </w:r>
      <w:r w:rsidR="004E47D7"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eastAsia="Times New Roman" w:hAnsi="Times New Roman" w:cs="Times New Roman"/>
          <w:color w:val="000000"/>
          <w:sz w:val="24"/>
          <w:szCs w:val="24"/>
          <w:lang w:eastAsia="sr-Latn-ME"/>
        </w:rPr>
        <w:t>od dana prijema urednog zahtjeva.</w:t>
      </w:r>
    </w:p>
    <w:p w14:paraId="43CB4D13"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958BD59" w14:textId="74A2992A"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Agencija će izdati saglasnost iz stava 1 ovog člana na zahtjev ako društvo za osiguranje dokaže da su sistemi društva za utvrđivanje, mjerenje i praćenje rizika, upravljanje rizicima i izvještavanje o rizicima primjereni i da interni model ispunjava zahtjeve iz stava 4 </w:t>
      </w:r>
      <w:r w:rsidR="008311E3" w:rsidRPr="00397F62">
        <w:rPr>
          <w:rFonts w:ascii="Times New Roman" w:eastAsia="Times New Roman" w:hAnsi="Times New Roman" w:cs="Times New Roman"/>
          <w:color w:val="000000"/>
          <w:sz w:val="24"/>
          <w:szCs w:val="24"/>
          <w:lang w:eastAsia="sr-Latn-ME"/>
        </w:rPr>
        <w:t>ovog</w:t>
      </w:r>
      <w:r w:rsidRPr="00397F62">
        <w:rPr>
          <w:rFonts w:ascii="Times New Roman" w:eastAsia="Times New Roman" w:hAnsi="Times New Roman" w:cs="Times New Roman"/>
          <w:color w:val="000000"/>
          <w:sz w:val="24"/>
          <w:szCs w:val="24"/>
          <w:lang w:eastAsia="sr-Latn-ME"/>
        </w:rPr>
        <w:t xml:space="preserve"> člana.</w:t>
      </w:r>
    </w:p>
    <w:p w14:paraId="0C64EB4F"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6A3DF5D" w14:textId="5B6C6F47" w:rsidR="00156CA7" w:rsidRPr="00397F62" w:rsidRDefault="00156CA7" w:rsidP="00C4123F">
      <w:pPr>
        <w:pStyle w:val="ListParagraph"/>
        <w:numPr>
          <w:ilvl w:val="0"/>
          <w:numId w:val="14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Nakon što izda saglasnost za upotrebu internog modela, Agencija može rješenjem zahtijevati od društva za osiguranje da dostavi procjenu zahtijevanog solventnog kapitala koji je određen u skladu sa standardnom formulom propisanom čl. 151 do 163 ovog zakona.</w:t>
      </w:r>
    </w:p>
    <w:p w14:paraId="27BCA5F7"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B37AA88" w14:textId="7777777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Posebne odredbe o izdavanju odobrenja za upotrebu djelimičnih internih modela</w:t>
      </w:r>
    </w:p>
    <w:p w14:paraId="7195E6EA" w14:textId="7777777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165</w:t>
      </w:r>
    </w:p>
    <w:p w14:paraId="1EC8921A" w14:textId="537D369C" w:rsidR="00156CA7" w:rsidRPr="00397F62" w:rsidRDefault="00156CA7" w:rsidP="00C4123F">
      <w:pPr>
        <w:pStyle w:val="ListParagraph"/>
        <w:numPr>
          <w:ilvl w:val="0"/>
          <w:numId w:val="14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Agencija će izdati saglasnost za upotrebu djelimičnog internog modela u slučajevima kada taj model, pored zahtjeva iz člana </w:t>
      </w:r>
      <w:r w:rsidR="00D17866" w:rsidRPr="00397F62">
        <w:rPr>
          <w:rFonts w:ascii="Times New Roman" w:eastAsia="Times New Roman" w:hAnsi="Times New Roman" w:cs="Times New Roman"/>
          <w:color w:val="000000"/>
          <w:sz w:val="24"/>
          <w:szCs w:val="24"/>
          <w:lang w:eastAsia="sr-Latn-ME"/>
        </w:rPr>
        <w:t xml:space="preserve">164 </w:t>
      </w:r>
      <w:r w:rsidRPr="00397F62">
        <w:rPr>
          <w:rFonts w:ascii="Times New Roman" w:eastAsia="Times New Roman" w:hAnsi="Times New Roman" w:cs="Times New Roman"/>
          <w:color w:val="000000"/>
          <w:sz w:val="24"/>
          <w:szCs w:val="24"/>
          <w:lang w:eastAsia="sr-Latn-ME"/>
        </w:rPr>
        <w:t>ovog zakona, ispunjava i sljedeće uslove:</w:t>
      </w:r>
    </w:p>
    <w:p w14:paraId="0F99A2ED" w14:textId="77777777" w:rsidR="00156CA7" w:rsidRPr="00397F62" w:rsidRDefault="00156CA7" w:rsidP="00C4123F">
      <w:pPr>
        <w:numPr>
          <w:ilvl w:val="0"/>
          <w:numId w:val="48"/>
        </w:numPr>
        <w:spacing w:after="0" w:line="240" w:lineRule="auto"/>
        <w:ind w:left="1080"/>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za osiguranje je adekvatno opravdalo razlog za ograničen raspon primjene modela;</w:t>
      </w:r>
    </w:p>
    <w:p w14:paraId="140C0969" w14:textId="77777777" w:rsidR="00156CA7" w:rsidRPr="00397F62" w:rsidRDefault="00156CA7" w:rsidP="00C4123F">
      <w:pPr>
        <w:numPr>
          <w:ilvl w:val="0"/>
          <w:numId w:val="48"/>
        </w:numPr>
        <w:spacing w:after="0" w:line="240" w:lineRule="auto"/>
        <w:ind w:left="1080"/>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zahtijevani solventni kapital dobijen primjenom djelimičnog internog modela adekvatnije odražava profil rizičnosti društva za osiguranje od  vrijednosti tog kapitala dobijene primjenom standardne formule;  </w:t>
      </w:r>
    </w:p>
    <w:p w14:paraId="2CD1B42C" w14:textId="1ADDD426" w:rsidR="00156CA7" w:rsidRPr="00397F62" w:rsidRDefault="00156CA7" w:rsidP="00C4123F">
      <w:pPr>
        <w:numPr>
          <w:ilvl w:val="0"/>
          <w:numId w:val="48"/>
        </w:numPr>
        <w:spacing w:after="0" w:line="240" w:lineRule="auto"/>
        <w:ind w:left="1080"/>
        <w:contextualSpacing/>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sačinjen je u skladu sa načelima propisanim čl. 148 do 150 ovog zakona, čime se omogućava potpuno uključivanje djelimičnog internog modela u standardnu formulu, u skladu sa Uredbom (EU) br. 2015/35.</w:t>
      </w:r>
    </w:p>
    <w:p w14:paraId="03F9CA37"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0CF455F" w14:textId="77777777" w:rsidR="00156CA7" w:rsidRPr="00397F62" w:rsidRDefault="00156CA7" w:rsidP="00C4123F">
      <w:pPr>
        <w:pStyle w:val="ListParagraph"/>
        <w:numPr>
          <w:ilvl w:val="0"/>
          <w:numId w:val="14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Prilikom odlučivanja o podnijetom zahtjevu za izdavanje odobrenja za upotrebu djelimičnog internog modela, koji pokriva samo određene podmodule specifičnog modula rizika ili neke </w:t>
      </w:r>
      <w:r w:rsidRPr="00397F62">
        <w:rPr>
          <w:rFonts w:ascii="Times New Roman" w:eastAsia="Times New Roman" w:hAnsi="Times New Roman" w:cs="Times New Roman"/>
          <w:color w:val="000000"/>
          <w:sz w:val="24"/>
          <w:szCs w:val="24"/>
          <w:lang w:eastAsia="sr-Latn-ME"/>
        </w:rPr>
        <w:lastRenderedPageBreak/>
        <w:t>organizacione jedinice društva za osiguranje s obzirom na specifični modul rizika, ili djelove jednih i drugih, Agencija može zahtijevati od društva za osiguranje da dostavi realan prelazni plan za proširenje raspona primjene modela.</w:t>
      </w:r>
    </w:p>
    <w:p w14:paraId="4AA5197D"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ACFB14B" w14:textId="77777777" w:rsidR="00156CA7" w:rsidRPr="00397F62" w:rsidRDefault="00156CA7" w:rsidP="00C4123F">
      <w:pPr>
        <w:pStyle w:val="ListParagraph"/>
        <w:numPr>
          <w:ilvl w:val="0"/>
          <w:numId w:val="14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Prelaznim planom iz stava 3 ovog člana odrediće se način na koji društvo za osiguranje planira da proširi raspon primjene modela na druge podmodule ili organizacione jedinice kako bi se osiguralo da taj djelimični interni model obuhvata glavni dio poslova osiguranja s obzirom na specifični modul rizika.</w:t>
      </w:r>
    </w:p>
    <w:p w14:paraId="4CD15EC4" w14:textId="77777777" w:rsidR="00156CA7" w:rsidRPr="00397F62" w:rsidRDefault="00156CA7" w:rsidP="00C4123F">
      <w:pPr>
        <w:spacing w:after="0" w:line="240" w:lineRule="auto"/>
        <w:rPr>
          <w:rFonts w:ascii="Times New Roman" w:hAnsi="Times New Roman" w:cs="Times New Roman"/>
          <w:sz w:val="24"/>
          <w:szCs w:val="24"/>
        </w:rPr>
      </w:pPr>
    </w:p>
    <w:p w14:paraId="172D5AD9" w14:textId="7777777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Politika u vezi sa izmjenama potpunih i djelimičnih internih modela</w:t>
      </w:r>
    </w:p>
    <w:p w14:paraId="420301E9"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166</w:t>
      </w:r>
    </w:p>
    <w:p w14:paraId="086D21A3" w14:textId="77777777" w:rsidR="00156CA7" w:rsidRPr="00397F62" w:rsidRDefault="00156CA7" w:rsidP="00C4123F">
      <w:pPr>
        <w:pStyle w:val="ListParagraph"/>
        <w:numPr>
          <w:ilvl w:val="0"/>
          <w:numId w:val="14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U postupku odlučivanja po zahtjevu za izdavanje odobrenja za upotrebu internog modela, Agencija odobrava i politiku u vezi sa izmjenama internog modela društva za osiguranje, koja uključuje specifikaciju manjih i većih izmjena internog modela. </w:t>
      </w:r>
    </w:p>
    <w:p w14:paraId="5DB02375"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94D3704" w14:textId="77777777" w:rsidR="00156CA7" w:rsidRPr="00397F62" w:rsidRDefault="00156CA7" w:rsidP="00C4123F">
      <w:pPr>
        <w:pStyle w:val="ListParagraph"/>
        <w:numPr>
          <w:ilvl w:val="0"/>
          <w:numId w:val="14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Društvo za osiguranje može mijenjati svoj interni model u skladu sa politikom iz stava 1 ovog člana. </w:t>
      </w:r>
    </w:p>
    <w:p w14:paraId="3244636E"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4A737AD" w14:textId="637D5072" w:rsidR="00156CA7" w:rsidRPr="00397F62" w:rsidRDefault="00156CA7" w:rsidP="00C4123F">
      <w:pPr>
        <w:pStyle w:val="ListParagraph"/>
        <w:numPr>
          <w:ilvl w:val="0"/>
          <w:numId w:val="14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lastRenderedPageBreak/>
        <w:t xml:space="preserve">Za veće izmjene internog modela, kao i za izmjene politike iz stava 1 ovog člana, potrebna je prethodna saglasnost Agencije iz člana 164 ovog zakona, koje se izdaje u skladu s propisima Evropske </w:t>
      </w:r>
      <w:r w:rsidR="002A72D6" w:rsidRPr="00397F62">
        <w:rPr>
          <w:rFonts w:ascii="Times New Roman" w:eastAsia="Times New Roman" w:hAnsi="Times New Roman" w:cs="Times New Roman"/>
          <w:color w:val="000000"/>
          <w:sz w:val="24"/>
          <w:szCs w:val="24"/>
          <w:lang w:eastAsia="sr-Latn-ME"/>
        </w:rPr>
        <w:t>K</w:t>
      </w:r>
      <w:r w:rsidRPr="00397F62">
        <w:rPr>
          <w:rFonts w:ascii="Times New Roman" w:eastAsia="Times New Roman" w:hAnsi="Times New Roman" w:cs="Times New Roman"/>
          <w:color w:val="000000"/>
          <w:sz w:val="24"/>
          <w:szCs w:val="24"/>
          <w:lang w:eastAsia="sr-Latn-ME"/>
        </w:rPr>
        <w:t xml:space="preserve">omisije kojima se uređuju postupci za odobrenje većih izmjena internog modela. </w:t>
      </w:r>
    </w:p>
    <w:p w14:paraId="1E0F8A9E"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5458DAA" w14:textId="77777777" w:rsidR="00156CA7" w:rsidRPr="00397F62" w:rsidRDefault="00156CA7" w:rsidP="00C4123F">
      <w:pPr>
        <w:pStyle w:val="ListParagraph"/>
        <w:numPr>
          <w:ilvl w:val="0"/>
          <w:numId w:val="14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Za manje izmjene internog modela koje su uvedene u skladu sa predmetnom politikom nije potrebno prethodno odobrenje Agencije. </w:t>
      </w:r>
    </w:p>
    <w:p w14:paraId="68588A6C" w14:textId="77777777" w:rsidR="00156CA7" w:rsidRPr="00397F62" w:rsidRDefault="00156CA7" w:rsidP="00C4123F">
      <w:pPr>
        <w:spacing w:after="0" w:line="240" w:lineRule="auto"/>
        <w:jc w:val="both"/>
        <w:rPr>
          <w:rFonts w:ascii="Times New Roman" w:hAnsi="Times New Roman" w:cs="Times New Roman"/>
          <w:sz w:val="24"/>
          <w:szCs w:val="24"/>
        </w:rPr>
      </w:pPr>
    </w:p>
    <w:p w14:paraId="27C33F02"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167</w:t>
      </w:r>
    </w:p>
    <w:p w14:paraId="3C356CB5" w14:textId="327197D7" w:rsidR="00156CA7" w:rsidRPr="00397F62" w:rsidRDefault="00156CA7"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Odgovornosti organa upravljanja  društva za osiguranje</w:t>
      </w:r>
    </w:p>
    <w:p w14:paraId="689840E8" w14:textId="63FDEEA6" w:rsidR="00156CA7" w:rsidRPr="00397F62" w:rsidRDefault="00156CA7" w:rsidP="00C4123F">
      <w:pPr>
        <w:pStyle w:val="ListParagraph"/>
        <w:numPr>
          <w:ilvl w:val="0"/>
          <w:numId w:val="15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Upravni odbor društva za osiguranje uz odobrenje nadzornog odbora</w:t>
      </w:r>
      <w:r w:rsidR="008846FF"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color w:val="000000"/>
          <w:sz w:val="24"/>
          <w:szCs w:val="24"/>
          <w:lang w:eastAsia="sr-Latn-ME"/>
        </w:rPr>
        <w:t xml:space="preserve"> </w:t>
      </w:r>
      <w:r w:rsidR="008846FF" w:rsidRPr="00397F62">
        <w:rPr>
          <w:rFonts w:ascii="Times New Roman" w:hAnsi="Times New Roman" w:cs="Times New Roman"/>
          <w:color w:val="000000"/>
          <w:sz w:val="24"/>
          <w:szCs w:val="24"/>
        </w:rPr>
        <w:t>odnosno odbor direktora</w:t>
      </w:r>
      <w:r w:rsidR="008846FF"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društva za osiguranje</w:t>
      </w:r>
      <w:r w:rsidR="008846FF" w:rsidRPr="00397F62">
        <w:rPr>
          <w:rFonts w:ascii="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lang w:eastAsia="sr-Latn-ME"/>
        </w:rPr>
        <w:t>podnosi Agenciji zahtjev za izdavanje saglasnosti  za upotrebu internog modela iz člana 164 ovog zakona, odnosno zahtjev veće izmjene odobrenog modela iz člana 166 stav 3 ovog zakona.</w:t>
      </w:r>
    </w:p>
    <w:p w14:paraId="33FEE65D" w14:textId="77777777" w:rsidR="00156CA7" w:rsidRPr="00397F62" w:rsidRDefault="00156CA7"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4D84EB5" w14:textId="0F4D194D" w:rsidR="00156CA7" w:rsidRPr="00397F62" w:rsidRDefault="00156CA7" w:rsidP="00C4123F">
      <w:pPr>
        <w:pStyle w:val="ListParagraph"/>
        <w:numPr>
          <w:ilvl w:val="0"/>
          <w:numId w:val="15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Upravni odbor društva za osiguranje i nadzorni odbor</w:t>
      </w:r>
      <w:r w:rsidR="008846FF" w:rsidRPr="00397F62">
        <w:rPr>
          <w:rFonts w:ascii="Times New Roman" w:hAnsi="Times New Roman" w:cs="Times New Roman"/>
          <w:color w:val="000000"/>
          <w:sz w:val="24"/>
          <w:szCs w:val="24"/>
        </w:rPr>
        <w:t xml:space="preserve"> odnosno odbor direktora</w:t>
      </w:r>
      <w:r w:rsidRPr="00397F62">
        <w:rPr>
          <w:rFonts w:ascii="Times New Roman" w:eastAsia="Times New Roman" w:hAnsi="Times New Roman" w:cs="Times New Roman"/>
          <w:color w:val="000000"/>
          <w:sz w:val="24"/>
          <w:szCs w:val="24"/>
          <w:lang w:eastAsia="sr-Latn-ME"/>
        </w:rPr>
        <w:t xml:space="preserve"> društva</w:t>
      </w:r>
      <w:r w:rsidR="008846FF" w:rsidRPr="00397F62">
        <w:rPr>
          <w:rFonts w:ascii="Times New Roman" w:eastAsia="Times New Roman" w:hAnsi="Times New Roman" w:cs="Times New Roman"/>
          <w:color w:val="000000"/>
          <w:sz w:val="24"/>
          <w:szCs w:val="24"/>
          <w:lang w:eastAsia="sr-Latn-ME"/>
        </w:rPr>
        <w:t xml:space="preserve"> za osiguranje</w:t>
      </w:r>
      <w:r w:rsidRPr="00397F62">
        <w:rPr>
          <w:rFonts w:ascii="Times New Roman" w:eastAsia="Times New Roman" w:hAnsi="Times New Roman" w:cs="Times New Roman"/>
          <w:color w:val="000000"/>
          <w:sz w:val="24"/>
          <w:szCs w:val="24"/>
          <w:lang w:eastAsia="sr-Latn-ME"/>
        </w:rPr>
        <w:t xml:space="preserve"> odgovorni su za uspostavljanje sistema koji omogućava kontinuirano i pravilno funkcioniranje internog modela.</w:t>
      </w:r>
    </w:p>
    <w:p w14:paraId="09505631" w14:textId="77777777" w:rsidR="00156CA7" w:rsidRPr="00397F62" w:rsidRDefault="00156CA7" w:rsidP="00C4123F">
      <w:pPr>
        <w:spacing w:after="0" w:line="240" w:lineRule="auto"/>
        <w:rPr>
          <w:rFonts w:ascii="Times New Roman" w:hAnsi="Times New Roman" w:cs="Times New Roman"/>
          <w:sz w:val="24"/>
          <w:szCs w:val="24"/>
        </w:rPr>
      </w:pPr>
    </w:p>
    <w:p w14:paraId="6A074082"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Član 168</w:t>
      </w:r>
    </w:p>
    <w:p w14:paraId="3342A999"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Povratak na standardnu formulu</w:t>
      </w:r>
    </w:p>
    <w:p w14:paraId="1F711B6A" w14:textId="7508EC16"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Nakon dobijanja saglasnosti za upotrebu internog modela u skladu s članom 165 ovog zakona društvo za osiguranje ne može se vratiti na obračun dijela ili cijelog potrebnog solventnog kapitala po standardnoj formuli, osim u primjereno opravdanim okolnostima i ako za to dobije saglasnost Agencije.</w:t>
      </w:r>
    </w:p>
    <w:p w14:paraId="51357A43" w14:textId="77777777" w:rsidR="00156CA7" w:rsidRPr="00397F62" w:rsidRDefault="00156CA7" w:rsidP="00C4123F">
      <w:pPr>
        <w:spacing w:after="0" w:line="240" w:lineRule="auto"/>
        <w:jc w:val="center"/>
        <w:rPr>
          <w:rFonts w:ascii="Times New Roman" w:hAnsi="Times New Roman" w:cs="Times New Roman"/>
          <w:b/>
          <w:sz w:val="24"/>
          <w:szCs w:val="24"/>
        </w:rPr>
      </w:pPr>
    </w:p>
    <w:p w14:paraId="0BA0447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Neusklađenost internog modela</w:t>
      </w:r>
    </w:p>
    <w:p w14:paraId="1E705BAF"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169</w:t>
      </w:r>
    </w:p>
    <w:p w14:paraId="577A0E1B" w14:textId="6948DAB3" w:rsidR="00156CA7" w:rsidRPr="00397F62" w:rsidRDefault="00156CA7" w:rsidP="00C4123F">
      <w:pPr>
        <w:pStyle w:val="ListParagraph"/>
        <w:numPr>
          <w:ilvl w:val="0"/>
          <w:numId w:val="1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koje nakon dobijanja saglasnosti  Agencije za upotrebu internog modela prestane da ispunjava zahtjeve iz čl. 171 do 176 ovog zakona dužno je da bez odlaganja Agenciji dostavi plan za ponovno uspostavljanje usaglašenosti sa navedenim zahtjevima u razumnom roku ili dostavi dokaze da ishod neusklađenosti nije značajan.</w:t>
      </w:r>
    </w:p>
    <w:p w14:paraId="007C113B" w14:textId="77777777" w:rsidR="00156CA7" w:rsidRPr="00397F62" w:rsidRDefault="00156CA7" w:rsidP="00C4123F">
      <w:pPr>
        <w:spacing w:after="0" w:line="240" w:lineRule="auto"/>
        <w:jc w:val="both"/>
        <w:rPr>
          <w:rFonts w:ascii="Times New Roman" w:hAnsi="Times New Roman" w:cs="Times New Roman"/>
          <w:sz w:val="24"/>
          <w:szCs w:val="24"/>
        </w:rPr>
      </w:pPr>
    </w:p>
    <w:p w14:paraId="32ADBBBB" w14:textId="7C5DAD12" w:rsidR="00156CA7" w:rsidRPr="00397F62" w:rsidRDefault="00156CA7" w:rsidP="00C4123F">
      <w:pPr>
        <w:pStyle w:val="ListParagraph"/>
        <w:numPr>
          <w:ilvl w:val="0"/>
          <w:numId w:val="1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društvo za osiguranje ne sprovede plan iz stava 1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člana, Agencija može naložiti predmetnom društvu da zahtijevani solventni kapital ponovo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a u skladu sa standardnom formulom.</w:t>
      </w:r>
    </w:p>
    <w:p w14:paraId="4E07D0B9" w14:textId="77777777" w:rsidR="00156CA7" w:rsidRPr="00397F62" w:rsidRDefault="00156CA7" w:rsidP="00C4123F">
      <w:pPr>
        <w:spacing w:after="0" w:line="240" w:lineRule="auto"/>
        <w:jc w:val="center"/>
        <w:rPr>
          <w:rFonts w:ascii="Times New Roman" w:hAnsi="Times New Roman" w:cs="Times New Roman"/>
          <w:i/>
          <w:sz w:val="24"/>
          <w:szCs w:val="24"/>
        </w:rPr>
      </w:pPr>
    </w:p>
    <w:p w14:paraId="1CDF1BB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Značajna odstupanja od pretpostavki koje predstavljaju osnovu za obračun po standardnoj formuli</w:t>
      </w:r>
    </w:p>
    <w:p w14:paraId="3638119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170</w:t>
      </w:r>
    </w:p>
    <w:p w14:paraId="20082906" w14:textId="77777777"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Kada nije primjereno  da društvo za osiguranje obračunava zahtjevani solventni kapital po  standardnoj formuli jer profil rizičnosti društva za osiguranje značajno odstupa od pretpostavki na kojima se zasniva takav obračun, Agencija može naložiti predmetnom društvu za osiguranje da  za obračun zahtjevanog solventnog kapitala ili njegovih relevantnih modula rizika upotrebljava interni model.</w:t>
      </w:r>
    </w:p>
    <w:p w14:paraId="741A8A1E" w14:textId="77777777" w:rsidR="00156CA7" w:rsidRPr="00397F62" w:rsidRDefault="00156CA7" w:rsidP="00C4123F">
      <w:pPr>
        <w:spacing w:after="0" w:line="240" w:lineRule="auto"/>
        <w:jc w:val="center"/>
        <w:rPr>
          <w:rFonts w:ascii="Times New Roman" w:hAnsi="Times New Roman" w:cs="Times New Roman"/>
          <w:i/>
          <w:sz w:val="24"/>
          <w:szCs w:val="24"/>
        </w:rPr>
      </w:pPr>
    </w:p>
    <w:p w14:paraId="393190E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Test upotrebljivosti</w:t>
      </w:r>
    </w:p>
    <w:p w14:paraId="3D91502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171</w:t>
      </w:r>
    </w:p>
    <w:p w14:paraId="0ABBC3C7" w14:textId="77777777" w:rsidR="00156CA7" w:rsidRPr="00397F62" w:rsidRDefault="00156CA7" w:rsidP="00C4123F">
      <w:pPr>
        <w:pStyle w:val="ListParagraph"/>
        <w:numPr>
          <w:ilvl w:val="0"/>
          <w:numId w:val="15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Agenciji dokaže:</w:t>
      </w:r>
    </w:p>
    <w:p w14:paraId="60526F33" w14:textId="77777777" w:rsidR="00156CA7" w:rsidRPr="00397F62" w:rsidRDefault="00156CA7" w:rsidP="00C4123F">
      <w:pPr>
        <w:numPr>
          <w:ilvl w:val="0"/>
          <w:numId w:val="4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 xml:space="preserve"> da njihov interni model ima široku primjenu i važnu ulogu u sistemu upravljanja u skladu sa ovim zakonom, a posebno u:</w:t>
      </w:r>
    </w:p>
    <w:p w14:paraId="5580E36C" w14:textId="77777777" w:rsidR="00156CA7" w:rsidRPr="00397F62" w:rsidRDefault="00156CA7" w:rsidP="00C4123F">
      <w:pPr>
        <w:numPr>
          <w:ilvl w:val="0"/>
          <w:numId w:val="40"/>
        </w:numPr>
        <w:spacing w:after="0" w:line="240" w:lineRule="auto"/>
        <w:ind w:left="1134"/>
        <w:contextualSpacing/>
        <w:jc w:val="both"/>
        <w:rPr>
          <w:rFonts w:ascii="Times New Roman" w:hAnsi="Times New Roman" w:cs="Times New Roman"/>
          <w:sz w:val="24"/>
          <w:szCs w:val="24"/>
        </w:rPr>
      </w:pPr>
      <w:r w:rsidRPr="00397F62">
        <w:rPr>
          <w:rFonts w:ascii="Times New Roman" w:hAnsi="Times New Roman" w:cs="Times New Roman"/>
          <w:sz w:val="24"/>
          <w:szCs w:val="24"/>
        </w:rPr>
        <w:t>sistemu upravljanja rizicima iz poglavlja V ovog zakona i postupku donošenja odluka;</w:t>
      </w:r>
    </w:p>
    <w:p w14:paraId="4CA195A7" w14:textId="78C593F8" w:rsidR="00156CA7" w:rsidRPr="00397F62" w:rsidRDefault="00156CA7" w:rsidP="00C4123F">
      <w:pPr>
        <w:numPr>
          <w:ilvl w:val="0"/>
          <w:numId w:val="40"/>
        </w:numPr>
        <w:spacing w:after="0" w:line="240" w:lineRule="auto"/>
        <w:ind w:left="1134"/>
        <w:contextualSpacing/>
        <w:jc w:val="both"/>
        <w:rPr>
          <w:rFonts w:ascii="Times New Roman" w:hAnsi="Times New Roman" w:cs="Times New Roman"/>
          <w:sz w:val="24"/>
          <w:szCs w:val="24"/>
        </w:rPr>
      </w:pPr>
      <w:r w:rsidRPr="00397F62">
        <w:rPr>
          <w:rFonts w:ascii="Times New Roman" w:hAnsi="Times New Roman" w:cs="Times New Roman"/>
          <w:sz w:val="24"/>
          <w:szCs w:val="24"/>
        </w:rPr>
        <w:t>postupcima procjene ekonomskog i solventnog kapitala, procesa raspodjele, uključujući procjenu iz čl. 163 i 164 ovog zakona.</w:t>
      </w:r>
    </w:p>
    <w:p w14:paraId="6DF70553" w14:textId="77777777" w:rsidR="00156CA7" w:rsidRPr="00397F62" w:rsidRDefault="00156CA7" w:rsidP="00C4123F">
      <w:pPr>
        <w:numPr>
          <w:ilvl w:val="0"/>
          <w:numId w:val="49"/>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da je učestalost obračuna zahtijevanog solventnog kapitala upotrebom internog modela u skladu sa učestalošću kojom upotrebljavaju svoj interni model za druge svrhe iz tačke 1 ovog stava.</w:t>
      </w:r>
    </w:p>
    <w:p w14:paraId="3894434E" w14:textId="77777777" w:rsidR="00156CA7" w:rsidRPr="00397F62" w:rsidRDefault="00156CA7" w:rsidP="00C4123F">
      <w:pPr>
        <w:spacing w:after="0" w:line="240" w:lineRule="auto"/>
        <w:ind w:left="720"/>
        <w:contextualSpacing/>
        <w:jc w:val="both"/>
        <w:rPr>
          <w:rFonts w:ascii="Times New Roman" w:hAnsi="Times New Roman" w:cs="Times New Roman"/>
          <w:sz w:val="24"/>
          <w:szCs w:val="24"/>
        </w:rPr>
      </w:pPr>
    </w:p>
    <w:p w14:paraId="2AE6CE72" w14:textId="77777777" w:rsidR="00156CA7" w:rsidRPr="00397F62" w:rsidRDefault="00156CA7" w:rsidP="00C4123F">
      <w:pPr>
        <w:pStyle w:val="ListParagraph"/>
        <w:numPr>
          <w:ilvl w:val="0"/>
          <w:numId w:val="15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Upravni odbor društva za osiguranje dužan je da obezbijedi kontinuiranu primjerenost strukture i funkcionalnosti internog modela, te osigura da interni model kontinuirano primjereno odražava profil rizičnosti društva za osiguranje.</w:t>
      </w:r>
    </w:p>
    <w:p w14:paraId="738AAD59" w14:textId="77777777" w:rsidR="00156CA7" w:rsidRPr="00397F62" w:rsidRDefault="00156CA7" w:rsidP="00C4123F">
      <w:pPr>
        <w:spacing w:after="0" w:line="240" w:lineRule="auto"/>
        <w:jc w:val="both"/>
        <w:rPr>
          <w:rFonts w:ascii="Times New Roman" w:hAnsi="Times New Roman" w:cs="Times New Roman"/>
          <w:sz w:val="24"/>
          <w:szCs w:val="24"/>
        </w:rPr>
      </w:pPr>
    </w:p>
    <w:p w14:paraId="2A29298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Standardi kvaliteta statističkih podataka</w:t>
      </w:r>
    </w:p>
    <w:p w14:paraId="082B76D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172</w:t>
      </w:r>
    </w:p>
    <w:p w14:paraId="067BCD10"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Interni model, posebno obračun prognoze distribucije vjerovatnoće na kojoj se zasniva moraju biti usaglašeni sa kriterijumima iz stava 2 do 12 ovog člana.</w:t>
      </w:r>
    </w:p>
    <w:p w14:paraId="56768AF2" w14:textId="77777777" w:rsidR="00156CA7" w:rsidRPr="00397F62" w:rsidRDefault="00156CA7" w:rsidP="00C4123F">
      <w:pPr>
        <w:spacing w:after="0" w:line="240" w:lineRule="auto"/>
        <w:jc w:val="both"/>
        <w:rPr>
          <w:rFonts w:ascii="Times New Roman" w:hAnsi="Times New Roman" w:cs="Times New Roman"/>
          <w:sz w:val="24"/>
          <w:szCs w:val="24"/>
        </w:rPr>
      </w:pPr>
    </w:p>
    <w:p w14:paraId="1CBD3F3B"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Metodi koji se upotrebljavaju za obračun prognoze distribucije vjerovatnoće moraju se zasnivati na adekvatnim, primjenjivim i relevantnim aktuarskim i statističkim tehnikama te moraju biti usklađeni sa metodama koje se upotrebljavaju za obračun tehničkih rezervi. </w:t>
      </w:r>
    </w:p>
    <w:p w14:paraId="232F81B1" w14:textId="77777777" w:rsidR="00156CA7" w:rsidRPr="00397F62" w:rsidRDefault="00156CA7" w:rsidP="00C4123F">
      <w:pPr>
        <w:spacing w:after="0" w:line="240" w:lineRule="auto"/>
        <w:jc w:val="both"/>
        <w:rPr>
          <w:rFonts w:ascii="Times New Roman" w:hAnsi="Times New Roman" w:cs="Times New Roman"/>
          <w:sz w:val="24"/>
          <w:szCs w:val="24"/>
        </w:rPr>
      </w:pPr>
    </w:p>
    <w:p w14:paraId="708F332C"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Metode iz stava 2 ovog člana moraju se zasnivati na aktuelnim i vjerodostojnim informacijama i realnim pretpostavkama.</w:t>
      </w:r>
    </w:p>
    <w:p w14:paraId="40AB10F3" w14:textId="77777777" w:rsidR="00156CA7" w:rsidRPr="00397F62" w:rsidRDefault="00156CA7" w:rsidP="00C4123F">
      <w:pPr>
        <w:spacing w:after="0" w:line="240" w:lineRule="auto"/>
        <w:jc w:val="both"/>
        <w:rPr>
          <w:rFonts w:ascii="Times New Roman" w:hAnsi="Times New Roman" w:cs="Times New Roman"/>
          <w:sz w:val="24"/>
          <w:szCs w:val="24"/>
        </w:rPr>
      </w:pPr>
    </w:p>
    <w:p w14:paraId="7DB61EC1"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Društvo za osiguranje dužno je, na zahtjev Agencije, da opravda pretpostavke na kojima se zasniva njihov interni model.</w:t>
      </w:r>
    </w:p>
    <w:p w14:paraId="4EC6C235" w14:textId="77777777" w:rsidR="00156CA7" w:rsidRPr="00397F62" w:rsidRDefault="00156CA7" w:rsidP="00C4123F">
      <w:pPr>
        <w:spacing w:after="0" w:line="240" w:lineRule="auto"/>
        <w:jc w:val="both"/>
        <w:rPr>
          <w:rFonts w:ascii="Times New Roman" w:hAnsi="Times New Roman" w:cs="Times New Roman"/>
          <w:sz w:val="24"/>
          <w:szCs w:val="24"/>
        </w:rPr>
      </w:pPr>
    </w:p>
    <w:p w14:paraId="3A153AE7"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Podaci koji se upotrebljavaju za interni model moraju biti tačni, potpuni i adekvatni. Društvo za osiguranje dužno je da ažurira podatke koje upotrebljava u obračunu prognoze distribucije vjerovatnoće najmanje jednom godišnje. </w:t>
      </w:r>
    </w:p>
    <w:p w14:paraId="5B818CFA" w14:textId="77777777" w:rsidR="00156CA7" w:rsidRPr="00397F62" w:rsidRDefault="00156CA7" w:rsidP="00C4123F">
      <w:pPr>
        <w:spacing w:after="0" w:line="240" w:lineRule="auto"/>
        <w:jc w:val="both"/>
        <w:rPr>
          <w:rFonts w:ascii="Times New Roman" w:hAnsi="Times New Roman" w:cs="Times New Roman"/>
          <w:sz w:val="24"/>
          <w:szCs w:val="24"/>
        </w:rPr>
      </w:pPr>
    </w:p>
    <w:p w14:paraId="140A4397" w14:textId="4ECA7D11"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Nezavisno od odabrane metode obračuna prognoze distribucije vjerovatnoće, sposobnost internog modela da ocijeni značaj rizika mora biti takva da navedeni interni model ima široku primjenu i važnu ulogu u sistemu upravljanja društva za osiguranje, i to posebno u sistemu upravljanja rizicima, postupcima odlučivanja te raspodjeli kapitala u skladu sa članom 171 ovog zakona.</w:t>
      </w:r>
    </w:p>
    <w:p w14:paraId="68CFB97E" w14:textId="77777777" w:rsidR="00156CA7" w:rsidRPr="00397F62" w:rsidRDefault="00156CA7" w:rsidP="00C4123F">
      <w:pPr>
        <w:spacing w:after="0" w:line="240" w:lineRule="auto"/>
        <w:jc w:val="both"/>
        <w:rPr>
          <w:rFonts w:ascii="Times New Roman" w:hAnsi="Times New Roman" w:cs="Times New Roman"/>
          <w:sz w:val="24"/>
          <w:szCs w:val="24"/>
        </w:rPr>
      </w:pPr>
    </w:p>
    <w:p w14:paraId="040BF51D" w14:textId="492CC546"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Interni model mora obuhvatati sve značajne rizike kojima je društvo za osiguranje izloženo, a najmanje rizike iz člana 149 stava 4 ovog zakona.</w:t>
      </w:r>
    </w:p>
    <w:p w14:paraId="59C700F2" w14:textId="77777777" w:rsidR="00156CA7" w:rsidRPr="00397F62" w:rsidRDefault="00156CA7" w:rsidP="00C4123F">
      <w:pPr>
        <w:spacing w:after="0" w:line="240" w:lineRule="auto"/>
        <w:jc w:val="both"/>
        <w:rPr>
          <w:rFonts w:ascii="Times New Roman" w:hAnsi="Times New Roman" w:cs="Times New Roman"/>
          <w:sz w:val="24"/>
          <w:szCs w:val="24"/>
        </w:rPr>
      </w:pPr>
    </w:p>
    <w:p w14:paraId="427C3295"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pogledu efekata diverzifikacije, društvo za osiguranje može u svom internom modelu uzeti u obzir zavisnosti u okviru kategorija rizika i između njih, pod uslovom da Agenciji dokaže primjerenost sistema koji se upotrebljava za mjerenje efekata nastalih  diverzifikacijom.</w:t>
      </w:r>
    </w:p>
    <w:p w14:paraId="31AD62D5" w14:textId="77777777" w:rsidR="00156CA7" w:rsidRPr="00397F62" w:rsidRDefault="00156CA7" w:rsidP="00C4123F">
      <w:pPr>
        <w:spacing w:after="0" w:line="240" w:lineRule="auto"/>
        <w:jc w:val="both"/>
        <w:rPr>
          <w:rFonts w:ascii="Times New Roman" w:hAnsi="Times New Roman" w:cs="Times New Roman"/>
          <w:sz w:val="24"/>
          <w:szCs w:val="24"/>
        </w:rPr>
      </w:pPr>
    </w:p>
    <w:p w14:paraId="63B56403" w14:textId="77777777" w:rsidR="00156CA7" w:rsidRPr="00397F62" w:rsidRDefault="00156CA7" w:rsidP="00C4123F">
      <w:pPr>
        <w:pStyle w:val="ListParagraph"/>
        <w:numPr>
          <w:ilvl w:val="0"/>
          <w:numId w:val="15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u svom internom modelu u potpunosti uzeti u obzir efekat tehnika smanjenja rizika pod uslovom da interni model primjereno odražava kreditni rizik i druge rizike koji proizlaze iz upotrebe tehnika smanjenja rizika.</w:t>
      </w:r>
    </w:p>
    <w:p w14:paraId="40CAB0BD" w14:textId="77777777" w:rsidR="00156CA7" w:rsidRPr="00397F62" w:rsidRDefault="00156CA7" w:rsidP="00C4123F">
      <w:pPr>
        <w:spacing w:after="0" w:line="240" w:lineRule="auto"/>
        <w:jc w:val="both"/>
        <w:rPr>
          <w:rFonts w:ascii="Times New Roman" w:hAnsi="Times New Roman" w:cs="Times New Roman"/>
          <w:sz w:val="24"/>
          <w:szCs w:val="24"/>
        </w:rPr>
      </w:pPr>
    </w:p>
    <w:p w14:paraId="3AEB20D8" w14:textId="77777777" w:rsidR="00156CA7" w:rsidRPr="00397F62" w:rsidRDefault="00156CA7" w:rsidP="00C4123F">
      <w:pPr>
        <w:pStyle w:val="ListParagraph"/>
        <w:numPr>
          <w:ilvl w:val="0"/>
          <w:numId w:val="153"/>
        </w:num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t xml:space="preserve"> Društvo za osiguranje dužno je da u svom internom modelu procijeni posebne rizike povezane sa finansijskim garancijama i bilo kojim ugovornim opcijama, ako su navedeni rizici značajni. </w:t>
      </w:r>
    </w:p>
    <w:p w14:paraId="6957E4AB" w14:textId="77777777" w:rsidR="00156CA7" w:rsidRPr="00397F62" w:rsidRDefault="00156CA7" w:rsidP="00C4123F">
      <w:pPr>
        <w:spacing w:after="0" w:line="240" w:lineRule="auto"/>
        <w:jc w:val="both"/>
        <w:rPr>
          <w:rFonts w:ascii="Times New Roman" w:hAnsi="Times New Roman" w:cs="Times New Roman"/>
          <w:sz w:val="24"/>
          <w:szCs w:val="24"/>
        </w:rPr>
      </w:pPr>
    </w:p>
    <w:p w14:paraId="6BEC6B08" w14:textId="77777777" w:rsidR="00156CA7" w:rsidRPr="00397F62" w:rsidRDefault="00156CA7" w:rsidP="00C4123F">
      <w:pPr>
        <w:pStyle w:val="ListParagraph"/>
        <w:numPr>
          <w:ilvl w:val="0"/>
          <w:numId w:val="153"/>
        </w:num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u svom internom modelu tačno procijeniti rizike koji proizilaze iz opcija iz ugovora o osiguranju, kao i drugim ugovornim opcijama, pri čemu uzima u obzir efekte  budućih promjena finansijskih i nefinansijskih uslova na izvršavanje tih opcija.</w:t>
      </w:r>
    </w:p>
    <w:p w14:paraId="67D2F5DC" w14:textId="77777777" w:rsidR="00156CA7" w:rsidRPr="00397F62" w:rsidRDefault="00156CA7" w:rsidP="00C4123F">
      <w:pPr>
        <w:spacing w:after="0" w:line="240" w:lineRule="auto"/>
        <w:jc w:val="both"/>
        <w:rPr>
          <w:rFonts w:ascii="Times New Roman" w:hAnsi="Times New Roman" w:cs="Times New Roman"/>
          <w:sz w:val="24"/>
          <w:szCs w:val="24"/>
        </w:rPr>
      </w:pPr>
    </w:p>
    <w:p w14:paraId="232EDEC0" w14:textId="77777777" w:rsidR="00156CA7" w:rsidRPr="00397F62" w:rsidRDefault="00156CA7" w:rsidP="00C4123F">
      <w:pPr>
        <w:pStyle w:val="ListParagraph"/>
        <w:numPr>
          <w:ilvl w:val="0"/>
          <w:numId w:val="153"/>
        </w:num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u svom internom modelu uzeti u obzir buduće aktivnosti društva za koje je realno očekivati da će se sprovesti u posebnim okolnostima, pri čemu uzima u obzir vrijeme koje je potrebno za sprovođenje takvih mjera.</w:t>
      </w:r>
    </w:p>
    <w:p w14:paraId="58243FD2" w14:textId="77777777" w:rsidR="00156CA7" w:rsidRPr="00397F62" w:rsidRDefault="00156CA7" w:rsidP="00C4123F">
      <w:pPr>
        <w:spacing w:after="0" w:line="240" w:lineRule="auto"/>
        <w:jc w:val="both"/>
        <w:rPr>
          <w:rFonts w:ascii="Times New Roman" w:hAnsi="Times New Roman" w:cs="Times New Roman"/>
          <w:sz w:val="24"/>
          <w:szCs w:val="24"/>
        </w:rPr>
      </w:pPr>
    </w:p>
    <w:p w14:paraId="01B12D7D" w14:textId="0AAA1E28" w:rsidR="00156CA7" w:rsidRPr="00397F62" w:rsidRDefault="00156CA7" w:rsidP="00C4123F">
      <w:pPr>
        <w:pStyle w:val="ListParagraph"/>
        <w:numPr>
          <w:ilvl w:val="0"/>
          <w:numId w:val="153"/>
        </w:numPr>
        <w:spacing w:after="0" w:line="240" w:lineRule="auto"/>
        <w:ind w:left="426" w:hanging="426"/>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Društvo za osiguranje u svom internom modelu uzima u obzir sve očekivane isplate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osiguranja i korisnicima osiguranja bez obzira na to jesu li te isplate garantovane ugovorom o osiguranju.</w:t>
      </w:r>
    </w:p>
    <w:p w14:paraId="052AD1DB" w14:textId="77777777" w:rsidR="00156CA7" w:rsidRPr="00397F62" w:rsidRDefault="00156CA7" w:rsidP="00C4123F">
      <w:pPr>
        <w:spacing w:after="0" w:line="240" w:lineRule="auto"/>
        <w:jc w:val="both"/>
        <w:rPr>
          <w:rFonts w:ascii="Times New Roman" w:hAnsi="Times New Roman" w:cs="Times New Roman"/>
          <w:sz w:val="24"/>
          <w:szCs w:val="24"/>
        </w:rPr>
      </w:pPr>
    </w:p>
    <w:p w14:paraId="56C16FF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Standardi kalibracije</w:t>
      </w:r>
    </w:p>
    <w:p w14:paraId="55F02F8E"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173</w:t>
      </w:r>
    </w:p>
    <w:p w14:paraId="7A5D4249" w14:textId="131D7DD4" w:rsidR="00156CA7" w:rsidRPr="00397F62" w:rsidRDefault="00156CA7" w:rsidP="00C4123F">
      <w:pPr>
        <w:pStyle w:val="ListParagraph"/>
        <w:numPr>
          <w:ilvl w:val="0"/>
          <w:numId w:val="15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za potrebe oblikovanja internog modela koristiti drugačij</w:t>
      </w:r>
      <w:r w:rsidR="00E9104B" w:rsidRPr="00397F62">
        <w:rPr>
          <w:rFonts w:ascii="Times New Roman" w:hAnsi="Times New Roman" w:cs="Times New Roman"/>
          <w:sz w:val="24"/>
          <w:szCs w:val="24"/>
        </w:rPr>
        <w:t>i</w:t>
      </w:r>
      <w:r w:rsidRPr="00397F62">
        <w:rPr>
          <w:rFonts w:ascii="Times New Roman" w:hAnsi="Times New Roman" w:cs="Times New Roman"/>
          <w:sz w:val="24"/>
          <w:szCs w:val="24"/>
        </w:rPr>
        <w:t xml:space="preserve"> </w:t>
      </w:r>
      <w:r w:rsidR="00E9104B" w:rsidRPr="00397F62">
        <w:rPr>
          <w:rFonts w:ascii="Times New Roman" w:hAnsi="Times New Roman" w:cs="Times New Roman"/>
          <w:sz w:val="24"/>
          <w:szCs w:val="24"/>
        </w:rPr>
        <w:t>period</w:t>
      </w:r>
      <w:r w:rsidRPr="00397F62">
        <w:rPr>
          <w:rFonts w:ascii="Times New Roman" w:hAnsi="Times New Roman" w:cs="Times New Roman"/>
          <w:sz w:val="24"/>
          <w:szCs w:val="24"/>
        </w:rPr>
        <w:t xml:space="preserve"> ili mjeru rizika od onih iz člana 149 st. 2 i 3 ovog zakona ako zahtijevani solventni kapital obračunat upotrebom internog modela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i korisnicima osiguranja pruža jednak nivo zaštite onom iz člana 149 st. 2 i 3 ovog zakona.</w:t>
      </w:r>
    </w:p>
    <w:p w14:paraId="66C4D358" w14:textId="77777777" w:rsidR="00156CA7" w:rsidRPr="00397F62" w:rsidRDefault="00156CA7" w:rsidP="00C4123F">
      <w:pPr>
        <w:spacing w:after="0" w:line="240" w:lineRule="auto"/>
        <w:jc w:val="both"/>
        <w:rPr>
          <w:rFonts w:ascii="Times New Roman" w:hAnsi="Times New Roman" w:cs="Times New Roman"/>
          <w:sz w:val="24"/>
          <w:szCs w:val="24"/>
        </w:rPr>
      </w:pPr>
    </w:p>
    <w:p w14:paraId="27ECB54E" w14:textId="6953AC51" w:rsidR="00156CA7" w:rsidRPr="00397F62" w:rsidRDefault="00156CA7" w:rsidP="00C4123F">
      <w:pPr>
        <w:pStyle w:val="ListParagraph"/>
        <w:numPr>
          <w:ilvl w:val="0"/>
          <w:numId w:val="15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Kada je moguće, društvo za osiguranje obračunava zahtijevani solventni kapital direktno iz prognoze distribucije vjerovatnoće koja je dobijena internim modelom predmetnog društva, pri čemu se upotrebljava mjera rizične vrijednosti iz člana 149 stav 2 ovog zakona.</w:t>
      </w:r>
    </w:p>
    <w:p w14:paraId="3EF43F1D" w14:textId="77777777" w:rsidR="00156CA7" w:rsidRPr="00397F62" w:rsidRDefault="00156CA7" w:rsidP="00C4123F">
      <w:pPr>
        <w:spacing w:after="0" w:line="240" w:lineRule="auto"/>
        <w:jc w:val="both"/>
        <w:rPr>
          <w:rFonts w:ascii="Times New Roman" w:hAnsi="Times New Roman" w:cs="Times New Roman"/>
          <w:sz w:val="24"/>
          <w:szCs w:val="24"/>
        </w:rPr>
      </w:pPr>
    </w:p>
    <w:p w14:paraId="3B2603D7" w14:textId="463259E7" w:rsidR="00156CA7" w:rsidRPr="00397F62" w:rsidRDefault="00156CA7" w:rsidP="00C4123F">
      <w:pPr>
        <w:pStyle w:val="ListParagraph"/>
        <w:numPr>
          <w:ilvl w:val="0"/>
          <w:numId w:val="15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Kada društvo za osiguranje ne može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 xml:space="preserve">ati zahtijevani solventni kapital direktno iz prognoze distribucije vjerovatnoće koja je dobijena internim modelom, Agencija može dozvoliti da se u postupku obračuna zahtijevanog solventnog kapitala upotrijebe približne vrijednosti ako  predmetno </w:t>
      </w:r>
      <w:r w:rsidRPr="00397F62">
        <w:rPr>
          <w:rFonts w:ascii="Times New Roman" w:hAnsi="Times New Roman" w:cs="Times New Roman"/>
          <w:sz w:val="24"/>
          <w:szCs w:val="24"/>
        </w:rPr>
        <w:lastRenderedPageBreak/>
        <w:t xml:space="preserve">društvo Agenciji dokaže da je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i korisnicima osiguranja obezbijeđen nivo zaštite ekvivalentan onom iz člana 149 ovog zakona.</w:t>
      </w:r>
    </w:p>
    <w:p w14:paraId="3C6E33CF" w14:textId="77777777" w:rsidR="00156CA7" w:rsidRPr="00397F62" w:rsidRDefault="00156CA7" w:rsidP="00C4123F">
      <w:pPr>
        <w:spacing w:after="0" w:line="240" w:lineRule="auto"/>
        <w:jc w:val="both"/>
        <w:rPr>
          <w:rFonts w:ascii="Times New Roman" w:hAnsi="Times New Roman" w:cs="Times New Roman"/>
          <w:sz w:val="24"/>
          <w:szCs w:val="24"/>
        </w:rPr>
      </w:pPr>
    </w:p>
    <w:p w14:paraId="6AC66AD5" w14:textId="77777777" w:rsidR="00156CA7" w:rsidRPr="00397F62" w:rsidRDefault="00156CA7" w:rsidP="00C4123F">
      <w:pPr>
        <w:pStyle w:val="ListParagraph"/>
        <w:numPr>
          <w:ilvl w:val="0"/>
          <w:numId w:val="15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može zahtijevati da društvo za osiguranje primijeni svoj interni model na relevantne referentne portfelje, pri čemu upotrebljava pretpostavke koje se najviše zasnivaju na eksternim a ne na internim podacima kako bi provjerila kalibraciju internog modela i usklađenost njegove specifikacije s opšte prihvaćenom tržišnom praksom.</w:t>
      </w:r>
    </w:p>
    <w:p w14:paraId="58FD5707" w14:textId="77777777" w:rsidR="00156CA7" w:rsidRPr="00397F62" w:rsidRDefault="00156CA7" w:rsidP="00C4123F">
      <w:pPr>
        <w:spacing w:after="0" w:line="240" w:lineRule="auto"/>
        <w:jc w:val="both"/>
        <w:rPr>
          <w:rFonts w:ascii="Times New Roman" w:hAnsi="Times New Roman" w:cs="Times New Roman"/>
          <w:sz w:val="24"/>
          <w:szCs w:val="24"/>
        </w:rPr>
      </w:pPr>
    </w:p>
    <w:p w14:paraId="0A0085E2"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Raspodjela dobiti i gubitka</w:t>
      </w:r>
    </w:p>
    <w:p w14:paraId="511CD683"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174</w:t>
      </w:r>
    </w:p>
    <w:p w14:paraId="5A5E4E42" w14:textId="77777777" w:rsidR="00156CA7" w:rsidRPr="00397F62" w:rsidRDefault="00156CA7" w:rsidP="00C4123F">
      <w:pPr>
        <w:pStyle w:val="ListParagraph"/>
        <w:numPr>
          <w:ilvl w:val="0"/>
          <w:numId w:val="15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najmanje jednom godišnje preispita uzroke i izvore dobiti i gubitaka za svaku veću organizacionu jedinicu.</w:t>
      </w:r>
    </w:p>
    <w:p w14:paraId="6EED1EAD" w14:textId="77777777" w:rsidR="00156CA7" w:rsidRPr="00397F62" w:rsidRDefault="00156CA7" w:rsidP="00C4123F">
      <w:pPr>
        <w:spacing w:after="0" w:line="240" w:lineRule="auto"/>
        <w:jc w:val="both"/>
        <w:rPr>
          <w:rFonts w:ascii="Times New Roman" w:hAnsi="Times New Roman" w:cs="Times New Roman"/>
          <w:sz w:val="24"/>
          <w:szCs w:val="24"/>
        </w:rPr>
      </w:pPr>
    </w:p>
    <w:p w14:paraId="19BED7D9" w14:textId="78A891DE" w:rsidR="00156CA7" w:rsidRPr="00397F62" w:rsidRDefault="00156CA7" w:rsidP="00C4123F">
      <w:pPr>
        <w:pStyle w:val="ListParagraph"/>
        <w:numPr>
          <w:ilvl w:val="0"/>
          <w:numId w:val="15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obavijesti Agenciju o uzrocima i izvorima dobiti i gubitka koji proizilaze iz kategorije rizika odobrenog u internom modelu. Kategorizacija rizika i raspodjela dobiti i gubitaka moraju odražavati profil rizičnosti društva za osiguranje.</w:t>
      </w:r>
    </w:p>
    <w:p w14:paraId="496B6331" w14:textId="77777777" w:rsidR="00156CA7" w:rsidRPr="00397F62" w:rsidRDefault="00156CA7" w:rsidP="00C4123F">
      <w:pPr>
        <w:spacing w:after="0" w:line="240" w:lineRule="auto"/>
        <w:jc w:val="both"/>
        <w:rPr>
          <w:rFonts w:ascii="Times New Roman" w:hAnsi="Times New Roman" w:cs="Times New Roman"/>
          <w:sz w:val="24"/>
          <w:szCs w:val="24"/>
        </w:rPr>
      </w:pPr>
    </w:p>
    <w:p w14:paraId="37C933F4"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Standardi validacije</w:t>
      </w:r>
    </w:p>
    <w:p w14:paraId="3CDAF9B9"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Član 175</w:t>
      </w:r>
    </w:p>
    <w:p w14:paraId="37AAFF21" w14:textId="77777777" w:rsidR="00156CA7" w:rsidRPr="00397F62" w:rsidRDefault="00156CA7" w:rsidP="00C4123F">
      <w:pPr>
        <w:pStyle w:val="ListParagraph"/>
        <w:numPr>
          <w:ilvl w:val="0"/>
          <w:numId w:val="1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redovno sprovodi proces validacije modela koji uključuje praćenje rada internog modela, preispitivanje kontinuirane primjerenosti njegovih specifikacija i testiranje njegovih rezultata u odnosu na iskustvo.</w:t>
      </w:r>
    </w:p>
    <w:p w14:paraId="360A756C" w14:textId="77777777" w:rsidR="00156CA7" w:rsidRPr="00397F62" w:rsidRDefault="00156CA7" w:rsidP="00C4123F">
      <w:pPr>
        <w:spacing w:after="0" w:line="240" w:lineRule="auto"/>
        <w:jc w:val="both"/>
        <w:rPr>
          <w:rFonts w:ascii="Times New Roman" w:hAnsi="Times New Roman" w:cs="Times New Roman"/>
          <w:sz w:val="24"/>
          <w:szCs w:val="24"/>
        </w:rPr>
      </w:pPr>
    </w:p>
    <w:p w14:paraId="4A47814E" w14:textId="77777777" w:rsidR="00156CA7" w:rsidRPr="00397F62" w:rsidRDefault="00156CA7" w:rsidP="00C4123F">
      <w:pPr>
        <w:pStyle w:val="ListParagraph"/>
        <w:numPr>
          <w:ilvl w:val="0"/>
          <w:numId w:val="1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Postupak validacije modela mora uključivati:</w:t>
      </w:r>
    </w:p>
    <w:p w14:paraId="34387BB5" w14:textId="77777777" w:rsidR="00156CA7" w:rsidRPr="00397F62" w:rsidRDefault="00156CA7" w:rsidP="00C4123F">
      <w:pPr>
        <w:numPr>
          <w:ilvl w:val="0"/>
          <w:numId w:val="40"/>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djelotvoran statistički postupak validacije internog modela koji omogućava društvu za osiguranje da Agenciji dokaže da su dobijeni kapitalni zahtjevi primjereni;</w:t>
      </w:r>
    </w:p>
    <w:p w14:paraId="75EE9795" w14:textId="77777777" w:rsidR="00156CA7" w:rsidRPr="00397F62" w:rsidRDefault="00156CA7" w:rsidP="00C4123F">
      <w:pPr>
        <w:numPr>
          <w:ilvl w:val="0"/>
          <w:numId w:val="40"/>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analizu stabilnosti internog modela, i posebno testiranje osjetljivosti rezultata internog modela na promjene ključnih pretpostavki na kojima se interni model zasniva;</w:t>
      </w:r>
    </w:p>
    <w:p w14:paraId="5D3A1E3F" w14:textId="77777777" w:rsidR="00156CA7" w:rsidRPr="00397F62" w:rsidRDefault="00156CA7" w:rsidP="00C4123F">
      <w:pPr>
        <w:numPr>
          <w:ilvl w:val="0"/>
          <w:numId w:val="40"/>
        </w:numPr>
        <w:spacing w:after="0" w:line="240" w:lineRule="auto"/>
        <w:contextualSpacing/>
        <w:jc w:val="both"/>
        <w:rPr>
          <w:rFonts w:ascii="Times New Roman" w:hAnsi="Times New Roman" w:cs="Times New Roman"/>
          <w:sz w:val="24"/>
          <w:szCs w:val="24"/>
        </w:rPr>
      </w:pPr>
      <w:r w:rsidRPr="00397F62">
        <w:rPr>
          <w:rFonts w:ascii="Times New Roman" w:hAnsi="Times New Roman" w:cs="Times New Roman"/>
          <w:sz w:val="24"/>
          <w:szCs w:val="24"/>
        </w:rPr>
        <w:t>procjenu tačnosti, potpunosti i primjerenosti podataka koje interni model upotrebljava.</w:t>
      </w:r>
    </w:p>
    <w:p w14:paraId="19A73F1D" w14:textId="77777777" w:rsidR="00156CA7" w:rsidRPr="00397F62" w:rsidRDefault="00156CA7" w:rsidP="00C4123F">
      <w:pPr>
        <w:spacing w:after="0" w:line="240" w:lineRule="auto"/>
        <w:jc w:val="both"/>
        <w:rPr>
          <w:rFonts w:ascii="Times New Roman" w:hAnsi="Times New Roman" w:cs="Times New Roman"/>
          <w:sz w:val="24"/>
          <w:szCs w:val="24"/>
        </w:rPr>
      </w:pPr>
    </w:p>
    <w:p w14:paraId="402D0869" w14:textId="77777777" w:rsidR="00156CA7" w:rsidRPr="00397F62" w:rsidRDefault="00156CA7" w:rsidP="00C4123F">
      <w:pPr>
        <w:pStyle w:val="ListParagraph"/>
        <w:numPr>
          <w:ilvl w:val="0"/>
          <w:numId w:val="1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Statističke metode koje se koriste u postupku validacije modela testiraju primjerenost prognoze distribucije vjerovatnoće ne samo u poređenju sa iskustvom vezanim za gubitak, već i s obzirom na sve značajne nove podatke i informacije koje su s njim povezane.</w:t>
      </w:r>
    </w:p>
    <w:p w14:paraId="1AA88BEC" w14:textId="77777777" w:rsidR="00156CA7" w:rsidRPr="00397F62" w:rsidRDefault="00156CA7" w:rsidP="00C4123F">
      <w:pPr>
        <w:spacing w:after="0" w:line="240" w:lineRule="auto"/>
        <w:jc w:val="center"/>
        <w:rPr>
          <w:rFonts w:ascii="Times New Roman" w:hAnsi="Times New Roman" w:cs="Times New Roman"/>
          <w:i/>
          <w:sz w:val="24"/>
          <w:szCs w:val="24"/>
        </w:rPr>
      </w:pPr>
    </w:p>
    <w:p w14:paraId="4F0CA62A"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Standardi dokumentacije</w:t>
      </w:r>
    </w:p>
    <w:p w14:paraId="334F7366"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176</w:t>
      </w:r>
    </w:p>
    <w:p w14:paraId="0A0AD73D" w14:textId="77777777" w:rsidR="00156CA7" w:rsidRPr="00397F62" w:rsidRDefault="00156CA7" w:rsidP="00C4123F">
      <w:pPr>
        <w:pStyle w:val="ListParagraph"/>
        <w:numPr>
          <w:ilvl w:val="0"/>
          <w:numId w:val="15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Društvo za osiguranje dužno je da dokumentuje sve detalje vezane za strukturu modela i funkcionisanje internog modela.</w:t>
      </w:r>
    </w:p>
    <w:p w14:paraId="5CF00810" w14:textId="77777777" w:rsidR="00156CA7" w:rsidRPr="00397F62" w:rsidRDefault="00156CA7" w:rsidP="00C4123F">
      <w:pPr>
        <w:spacing w:after="0" w:line="240" w:lineRule="auto"/>
        <w:jc w:val="both"/>
        <w:rPr>
          <w:rFonts w:ascii="Times New Roman" w:hAnsi="Times New Roman" w:cs="Times New Roman"/>
          <w:sz w:val="24"/>
          <w:szCs w:val="24"/>
        </w:rPr>
      </w:pPr>
    </w:p>
    <w:p w14:paraId="7F7243E5" w14:textId="368994CE" w:rsidR="00156CA7" w:rsidRPr="00397F62" w:rsidRDefault="00156CA7" w:rsidP="00C4123F">
      <w:pPr>
        <w:pStyle w:val="ListParagraph"/>
        <w:numPr>
          <w:ilvl w:val="0"/>
          <w:numId w:val="15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Dokumentacija iz stava 1 ovog člana mora dokazati usklađenost  modela sa odredbama čl. 171 do 175 ovog zakona.</w:t>
      </w:r>
    </w:p>
    <w:p w14:paraId="5DA3B295" w14:textId="77777777" w:rsidR="00156CA7" w:rsidRPr="00397F62" w:rsidRDefault="00156CA7" w:rsidP="00C4123F">
      <w:pPr>
        <w:spacing w:after="0" w:line="240" w:lineRule="auto"/>
        <w:jc w:val="both"/>
        <w:rPr>
          <w:rFonts w:ascii="Times New Roman" w:hAnsi="Times New Roman" w:cs="Times New Roman"/>
          <w:sz w:val="24"/>
          <w:szCs w:val="24"/>
        </w:rPr>
      </w:pPr>
    </w:p>
    <w:p w14:paraId="6C06EAD9" w14:textId="77777777" w:rsidR="00156CA7" w:rsidRPr="00397F62" w:rsidRDefault="00156CA7" w:rsidP="00C4123F">
      <w:pPr>
        <w:pStyle w:val="ListParagraph"/>
        <w:numPr>
          <w:ilvl w:val="0"/>
          <w:numId w:val="15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Dokumentacija iz stava 1 ovog člana mora sadržati detaljan pregled teorije, pretpostavki, matematičkih i empirijskih osnova na kojima se zasniva interni model, kao i pregled svih okolnosti u kojima interni model ne funkcioniše efikasno.</w:t>
      </w:r>
    </w:p>
    <w:p w14:paraId="606C762D" w14:textId="77777777" w:rsidR="00156CA7" w:rsidRPr="00397F62" w:rsidRDefault="00156CA7" w:rsidP="00C4123F">
      <w:pPr>
        <w:spacing w:after="0" w:line="240" w:lineRule="auto"/>
        <w:jc w:val="both"/>
        <w:rPr>
          <w:rFonts w:ascii="Times New Roman" w:hAnsi="Times New Roman" w:cs="Times New Roman"/>
          <w:sz w:val="24"/>
          <w:szCs w:val="24"/>
        </w:rPr>
      </w:pPr>
    </w:p>
    <w:p w14:paraId="3BFE7331" w14:textId="571E842B" w:rsidR="00156CA7" w:rsidRPr="00397F62" w:rsidRDefault="00156CA7" w:rsidP="00C4123F">
      <w:pPr>
        <w:pStyle w:val="ListParagraph"/>
        <w:numPr>
          <w:ilvl w:val="0"/>
          <w:numId w:val="15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dokumentuje sve veće promjene svog internog modela, u skladu sa članom 166 ovog zakona.</w:t>
      </w:r>
    </w:p>
    <w:p w14:paraId="2B95E649" w14:textId="77777777" w:rsidR="00156CA7" w:rsidRPr="00397F62" w:rsidRDefault="00156CA7" w:rsidP="00C4123F">
      <w:pPr>
        <w:spacing w:after="0" w:line="240" w:lineRule="auto"/>
        <w:jc w:val="center"/>
        <w:rPr>
          <w:rFonts w:ascii="Times New Roman" w:hAnsi="Times New Roman" w:cs="Times New Roman"/>
          <w:i/>
          <w:sz w:val="24"/>
          <w:szCs w:val="24"/>
        </w:rPr>
      </w:pPr>
    </w:p>
    <w:p w14:paraId="30B03CF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Eksterni modeli i podaci</w:t>
      </w:r>
    </w:p>
    <w:p w14:paraId="741E826D"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177</w:t>
      </w:r>
    </w:p>
    <w:p w14:paraId="517E7520" w14:textId="0C366056" w:rsidR="00156CA7" w:rsidRPr="00397F62" w:rsidRDefault="00156CA7" w:rsidP="00C4123F">
      <w:pPr>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 xml:space="preserve">Upotreba modela ili podataka dobijenih od treće strane ne oslobađa društvo za osiguarnje obaveze primjene zahtjeva iz čl. 171 </w:t>
      </w:r>
      <w:r w:rsidR="000E31CE" w:rsidRPr="00397F62">
        <w:rPr>
          <w:rFonts w:ascii="Times New Roman" w:hAnsi="Times New Roman" w:cs="Times New Roman"/>
          <w:sz w:val="24"/>
          <w:szCs w:val="24"/>
        </w:rPr>
        <w:t>do</w:t>
      </w:r>
      <w:r w:rsidRPr="00397F62">
        <w:rPr>
          <w:rFonts w:ascii="Times New Roman" w:hAnsi="Times New Roman" w:cs="Times New Roman"/>
          <w:sz w:val="24"/>
          <w:szCs w:val="24"/>
        </w:rPr>
        <w:t xml:space="preserve"> 175 ovog zakona.</w:t>
      </w:r>
    </w:p>
    <w:p w14:paraId="7B602B42" w14:textId="77777777" w:rsidR="00156CA7" w:rsidRPr="00397F62" w:rsidRDefault="00156CA7" w:rsidP="00C4123F">
      <w:pPr>
        <w:shd w:val="clear" w:color="auto" w:fill="FFFFFF"/>
        <w:spacing w:after="0" w:line="240" w:lineRule="auto"/>
        <w:rPr>
          <w:rFonts w:ascii="Times New Roman" w:eastAsia="Times New Roman" w:hAnsi="Times New Roman" w:cs="Times New Roman"/>
          <w:color w:val="000000"/>
          <w:sz w:val="24"/>
          <w:szCs w:val="24"/>
          <w:lang w:eastAsia="sr-Latn-ME"/>
        </w:rPr>
      </w:pPr>
    </w:p>
    <w:p w14:paraId="33686CA0" w14:textId="77777777" w:rsidR="00156CA7" w:rsidRPr="00397F62" w:rsidRDefault="00156CA7" w:rsidP="00C4123F">
      <w:pPr>
        <w:shd w:val="clear" w:color="auto" w:fill="FFFFFF"/>
        <w:spacing w:after="0" w:line="240" w:lineRule="auto"/>
        <w:rPr>
          <w:rFonts w:ascii="Times New Roman" w:eastAsia="Times New Roman" w:hAnsi="Times New Roman" w:cs="Times New Roman"/>
          <w:color w:val="000000"/>
          <w:sz w:val="24"/>
          <w:szCs w:val="24"/>
          <w:lang w:eastAsia="sr-Latn-ME"/>
        </w:rPr>
      </w:pPr>
    </w:p>
    <w:p w14:paraId="481C1476" w14:textId="66568A3D" w:rsidR="00156CA7" w:rsidRPr="00397F62" w:rsidRDefault="00156CA7" w:rsidP="00C4123F">
      <w:pPr>
        <w:spacing w:after="0" w:line="240" w:lineRule="auto"/>
        <w:rPr>
          <w:rFonts w:ascii="Times New Roman" w:hAnsi="Times New Roman" w:cs="Times New Roman"/>
          <w:b/>
          <w:i/>
          <w:sz w:val="24"/>
          <w:szCs w:val="24"/>
        </w:rPr>
      </w:pPr>
      <w:r w:rsidRPr="00397F62">
        <w:rPr>
          <w:rFonts w:ascii="Times New Roman" w:hAnsi="Times New Roman" w:cs="Times New Roman"/>
          <w:b/>
          <w:color w:val="000000"/>
          <w:sz w:val="24"/>
          <w:szCs w:val="24"/>
        </w:rPr>
        <w:t>Poglavlje V</w:t>
      </w:r>
      <w:r w:rsidRPr="00397F62">
        <w:rPr>
          <w:rFonts w:ascii="Times New Roman" w:hAnsi="Times New Roman" w:cs="Times New Roman"/>
          <w:b/>
          <w:color w:val="000000"/>
          <w:sz w:val="24"/>
          <w:szCs w:val="24"/>
        </w:rPr>
        <w:br/>
      </w:r>
      <w:r w:rsidRPr="00397F62">
        <w:rPr>
          <w:rFonts w:ascii="Times New Roman" w:hAnsi="Times New Roman" w:cs="Times New Roman"/>
          <w:b/>
          <w:sz w:val="24"/>
          <w:szCs w:val="24"/>
        </w:rPr>
        <w:t>Minimalni zahtijevani kapital</w:t>
      </w:r>
    </w:p>
    <w:p w14:paraId="7849C0A4" w14:textId="77777777" w:rsidR="00156CA7" w:rsidRPr="00397F62" w:rsidRDefault="00156CA7" w:rsidP="00C4123F">
      <w:pPr>
        <w:spacing w:after="0" w:line="240" w:lineRule="auto"/>
        <w:jc w:val="center"/>
        <w:rPr>
          <w:rFonts w:ascii="Times New Roman" w:hAnsi="Times New Roman" w:cs="Times New Roman"/>
          <w:b/>
          <w:i/>
          <w:sz w:val="24"/>
          <w:szCs w:val="24"/>
        </w:rPr>
      </w:pPr>
    </w:p>
    <w:p w14:paraId="4070423F"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Opšte odredbe</w:t>
      </w:r>
    </w:p>
    <w:p w14:paraId="2DAA4FAB" w14:textId="77777777" w:rsidR="00156CA7" w:rsidRPr="00397F62" w:rsidRDefault="00156CA7"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178</w:t>
      </w:r>
    </w:p>
    <w:p w14:paraId="79BF125B" w14:textId="03932742" w:rsidR="00156CA7" w:rsidRPr="00397F62" w:rsidRDefault="00156CA7" w:rsidP="00C4123F">
      <w:pPr>
        <w:pStyle w:val="ListParagraph"/>
        <w:numPr>
          <w:ilvl w:val="0"/>
          <w:numId w:val="15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Vrijednost prihvatljivih osnovnih sopstvenih sredstva iz člana 147 stav 3 mora biti najmanje jednaka  minimalnom zahtijevanom kapitalu obračunatom u skladu sa odredbama ovog poglavlja. </w:t>
      </w:r>
    </w:p>
    <w:p w14:paraId="323038F3" w14:textId="77777777" w:rsidR="00156CA7" w:rsidRPr="00397F62" w:rsidRDefault="00156CA7" w:rsidP="00C4123F">
      <w:pPr>
        <w:spacing w:after="0" w:line="240" w:lineRule="auto"/>
        <w:jc w:val="both"/>
        <w:rPr>
          <w:rFonts w:ascii="Times New Roman" w:hAnsi="Times New Roman" w:cs="Times New Roman"/>
          <w:sz w:val="24"/>
          <w:szCs w:val="24"/>
        </w:rPr>
      </w:pPr>
    </w:p>
    <w:p w14:paraId="7F05A0E9" w14:textId="25B9E7E8" w:rsidR="00156CA7" w:rsidRPr="00397F62" w:rsidRDefault="00156CA7" w:rsidP="00C4123F">
      <w:pPr>
        <w:pStyle w:val="ListParagraph"/>
        <w:numPr>
          <w:ilvl w:val="0"/>
          <w:numId w:val="15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obračuna minimalni zahtijevani kapital u skladu sa ovim zakonom i Uredbom (EU) br. 2015/35.</w:t>
      </w:r>
    </w:p>
    <w:p w14:paraId="15FAF44C"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i/>
          <w:iCs/>
          <w:color w:val="000000"/>
          <w:sz w:val="24"/>
          <w:szCs w:val="24"/>
          <w:lang w:eastAsia="sr-Latn-ME"/>
        </w:rPr>
      </w:pPr>
    </w:p>
    <w:p w14:paraId="577ABF94"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iCs/>
          <w:color w:val="FF0000"/>
          <w:sz w:val="24"/>
          <w:szCs w:val="24"/>
          <w:lang w:eastAsia="sr-Latn-ME"/>
        </w:rPr>
      </w:pPr>
      <w:r w:rsidRPr="00397F62">
        <w:rPr>
          <w:rFonts w:ascii="Times New Roman" w:eastAsia="Times New Roman" w:hAnsi="Times New Roman" w:cs="Times New Roman"/>
          <w:b/>
          <w:iCs/>
          <w:color w:val="000000"/>
          <w:sz w:val="24"/>
          <w:szCs w:val="24"/>
          <w:lang w:eastAsia="sr-Latn-ME"/>
        </w:rPr>
        <w:t xml:space="preserve">Obračun minimalnog zahtijevanog kapitala </w:t>
      </w:r>
    </w:p>
    <w:p w14:paraId="1B1484E8"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179</w:t>
      </w:r>
    </w:p>
    <w:p w14:paraId="7D3B8095" w14:textId="77777777" w:rsidR="00156CA7" w:rsidRPr="00397F62" w:rsidRDefault="00156CA7" w:rsidP="00C4123F">
      <w:pPr>
        <w:pStyle w:val="ListParagraph"/>
        <w:numPr>
          <w:ilvl w:val="0"/>
          <w:numId w:val="15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obračun minimalnog zahtijevanog kapitala vrši na jasan i jednostavan način, koji obezbjeđuje da se obračun može revidirati.</w:t>
      </w:r>
    </w:p>
    <w:p w14:paraId="6EC0DF31" w14:textId="77777777" w:rsidR="00156CA7" w:rsidRPr="00397F62" w:rsidRDefault="00156CA7" w:rsidP="00C4123F">
      <w:pPr>
        <w:shd w:val="clear" w:color="auto" w:fill="FFFFFF"/>
        <w:spacing w:after="0" w:line="240" w:lineRule="auto"/>
        <w:jc w:val="both"/>
        <w:rPr>
          <w:rFonts w:ascii="Times New Roman" w:hAnsi="Times New Roman" w:cs="Times New Roman"/>
          <w:sz w:val="24"/>
          <w:szCs w:val="24"/>
        </w:rPr>
      </w:pPr>
    </w:p>
    <w:p w14:paraId="783F5FCC" w14:textId="5EC51E57" w:rsidR="00156CA7" w:rsidRPr="00397F62" w:rsidRDefault="00156CA7" w:rsidP="00C4123F">
      <w:pPr>
        <w:pStyle w:val="ListParagraph"/>
        <w:numPr>
          <w:ilvl w:val="0"/>
          <w:numId w:val="159"/>
        </w:numPr>
        <w:shd w:val="clear" w:color="auto" w:fill="FFFFFF"/>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lastRenderedPageBreak/>
        <w:t>Minimalni zahtij</w:t>
      </w:r>
      <w:r w:rsidR="002323D9" w:rsidRPr="00397F62">
        <w:rPr>
          <w:rFonts w:ascii="Times New Roman" w:hAnsi="Times New Roman" w:cs="Times New Roman"/>
          <w:sz w:val="24"/>
          <w:szCs w:val="24"/>
        </w:rPr>
        <w:t>e</w:t>
      </w:r>
      <w:r w:rsidRPr="00397F62">
        <w:rPr>
          <w:rFonts w:ascii="Times New Roman" w:hAnsi="Times New Roman" w:cs="Times New Roman"/>
          <w:sz w:val="24"/>
          <w:szCs w:val="24"/>
        </w:rPr>
        <w:t xml:space="preserve">vani kapital mora da odgovara iznosu prihvatljivih osnovnih </w:t>
      </w:r>
      <w:r w:rsidR="008E3BDD"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 xml:space="preserve">ispod kojeg bi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 i korisnici osiguranja bili izloženi neprihvatljivom nivou rizika u slučaju da se društvu za osiguranje do</w:t>
      </w:r>
      <w:r w:rsidR="00EB4EA0" w:rsidRPr="00397F62">
        <w:rPr>
          <w:rFonts w:ascii="Times New Roman" w:hAnsi="Times New Roman" w:cs="Times New Roman"/>
          <w:sz w:val="24"/>
          <w:szCs w:val="24"/>
        </w:rPr>
        <w:t xml:space="preserve">zvoli </w:t>
      </w:r>
      <w:r w:rsidRPr="00397F62">
        <w:rPr>
          <w:rFonts w:ascii="Times New Roman" w:hAnsi="Times New Roman" w:cs="Times New Roman"/>
          <w:sz w:val="24"/>
          <w:szCs w:val="24"/>
        </w:rPr>
        <w:t>dalje poslovanje.</w:t>
      </w:r>
    </w:p>
    <w:p w14:paraId="324AFED6" w14:textId="77777777" w:rsidR="00156CA7" w:rsidRPr="00397F62" w:rsidRDefault="00156CA7" w:rsidP="00C4123F">
      <w:pPr>
        <w:shd w:val="clear" w:color="auto" w:fill="FFFFFF"/>
        <w:spacing w:after="0" w:line="240" w:lineRule="auto"/>
        <w:jc w:val="both"/>
        <w:rPr>
          <w:rFonts w:ascii="Times New Roman" w:hAnsi="Times New Roman" w:cs="Times New Roman"/>
          <w:sz w:val="24"/>
          <w:szCs w:val="24"/>
        </w:rPr>
      </w:pPr>
    </w:p>
    <w:p w14:paraId="021F169C" w14:textId="4B29D3B6" w:rsidR="00156CA7" w:rsidRPr="00397F62" w:rsidRDefault="00156CA7" w:rsidP="00C4123F">
      <w:pPr>
        <w:pStyle w:val="ListParagraph"/>
        <w:numPr>
          <w:ilvl w:val="0"/>
          <w:numId w:val="159"/>
        </w:numPr>
        <w:shd w:val="clear" w:color="auto" w:fill="FFFFFF"/>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Minimalni zahtijevani  kapital obračunava se kao linearna funkcija skupa ili podskupa sljedećih promjenljivih: tehničkih rezervi društva za osiguranje, fakturisane premije osiguranja, rizičnog kapitala, odloženih poreza i administrativnih troškova, pri čemu su iznosi upotrijebljenih </w:t>
      </w:r>
      <w:r w:rsidR="00D301D5" w:rsidRPr="00397F62">
        <w:rPr>
          <w:rFonts w:ascii="Times New Roman" w:hAnsi="Times New Roman" w:cs="Times New Roman"/>
          <w:sz w:val="24"/>
          <w:szCs w:val="24"/>
        </w:rPr>
        <w:t>promjenljivih</w:t>
      </w:r>
      <w:r w:rsidRPr="00397F62">
        <w:rPr>
          <w:rFonts w:ascii="Times New Roman" w:hAnsi="Times New Roman" w:cs="Times New Roman"/>
          <w:sz w:val="24"/>
          <w:szCs w:val="24"/>
        </w:rPr>
        <w:t xml:space="preserve"> u neto iznosu bez reosiguranja. Linearna funkcija koja se upotrebljava za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 xml:space="preserve"> minimalnog zahtijevanog kapitala kalibrira se prema rizičnoj vrijednosti osnovn</w:t>
      </w:r>
      <w:r w:rsidR="00E665DB" w:rsidRPr="00397F62">
        <w:rPr>
          <w:rFonts w:ascii="Times New Roman" w:hAnsi="Times New Roman" w:cs="Times New Roman"/>
          <w:sz w:val="24"/>
          <w:szCs w:val="24"/>
        </w:rPr>
        <w:t>ih sopstvenih sredstava</w:t>
      </w:r>
      <w:r w:rsidRPr="00397F62">
        <w:rPr>
          <w:rFonts w:ascii="Times New Roman" w:hAnsi="Times New Roman" w:cs="Times New Roman"/>
          <w:sz w:val="24"/>
          <w:szCs w:val="24"/>
        </w:rPr>
        <w:t xml:space="preserve"> društva za osiguranje sa stepenom pouzdanosti od 85% tokom jednogodišnjeg perioda.</w:t>
      </w:r>
    </w:p>
    <w:p w14:paraId="7DB3215B" w14:textId="77777777" w:rsidR="00156CA7" w:rsidRPr="00397F62" w:rsidRDefault="00156CA7" w:rsidP="00C4123F">
      <w:pPr>
        <w:shd w:val="clear" w:color="auto" w:fill="FFFFFF"/>
        <w:spacing w:after="0" w:line="240" w:lineRule="auto"/>
        <w:jc w:val="both"/>
        <w:rPr>
          <w:rFonts w:ascii="Times New Roman" w:hAnsi="Times New Roman" w:cs="Times New Roman"/>
          <w:sz w:val="24"/>
          <w:szCs w:val="24"/>
        </w:rPr>
      </w:pPr>
    </w:p>
    <w:p w14:paraId="5C139339" w14:textId="77777777" w:rsidR="00156CA7" w:rsidRPr="00397F62" w:rsidRDefault="00156CA7" w:rsidP="00C4123F">
      <w:pPr>
        <w:pStyle w:val="ListParagraph"/>
        <w:numPr>
          <w:ilvl w:val="0"/>
          <w:numId w:val="159"/>
        </w:numPr>
        <w:shd w:val="clear" w:color="auto" w:fill="FFFFFF"/>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Apsolutni prag minimalnog zahtijevanog kapitala iznosi:</w:t>
      </w:r>
    </w:p>
    <w:p w14:paraId="7603E984" w14:textId="79D966EE" w:rsidR="00156CA7" w:rsidRPr="00397F62" w:rsidRDefault="00156CA7" w:rsidP="00C4123F">
      <w:pPr>
        <w:shd w:val="clear" w:color="auto" w:fill="FFFFFF"/>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 xml:space="preserve">– 2.500.000 </w:t>
      </w:r>
      <w:r w:rsidR="002B1DD4" w:rsidRPr="00397F62">
        <w:rPr>
          <w:rFonts w:ascii="Times New Roman" w:hAnsi="Times New Roman" w:cs="Times New Roman"/>
          <w:sz w:val="24"/>
          <w:szCs w:val="24"/>
        </w:rPr>
        <w:t>eura</w:t>
      </w:r>
      <w:r w:rsidRPr="00397F62">
        <w:rPr>
          <w:rFonts w:ascii="Times New Roman" w:hAnsi="Times New Roman" w:cs="Times New Roman"/>
          <w:sz w:val="24"/>
          <w:szCs w:val="24"/>
        </w:rPr>
        <w:t xml:space="preserve"> za društva za neživotno osiguranje,  osim kada društvo pokriva jedan ili više rizika iz člana 18 stavu 1 tač</w:t>
      </w:r>
      <w:r w:rsidR="0001558C" w:rsidRPr="00397F62">
        <w:rPr>
          <w:rFonts w:ascii="Times New Roman" w:hAnsi="Times New Roman" w:cs="Times New Roman"/>
          <w:sz w:val="24"/>
          <w:szCs w:val="24"/>
        </w:rPr>
        <w:t>.</w:t>
      </w:r>
      <w:r w:rsidRPr="00397F62">
        <w:rPr>
          <w:rFonts w:ascii="Times New Roman" w:hAnsi="Times New Roman" w:cs="Times New Roman"/>
          <w:sz w:val="24"/>
          <w:szCs w:val="24"/>
        </w:rPr>
        <w:t xml:space="preserve"> 10 </w:t>
      </w:r>
      <w:r w:rsidR="0001558C" w:rsidRPr="00397F62">
        <w:rPr>
          <w:rFonts w:ascii="Times New Roman" w:hAnsi="Times New Roman" w:cs="Times New Roman"/>
          <w:sz w:val="24"/>
          <w:szCs w:val="24"/>
        </w:rPr>
        <w:t>do</w:t>
      </w:r>
      <w:r w:rsidRPr="00397F62">
        <w:rPr>
          <w:rFonts w:ascii="Times New Roman" w:hAnsi="Times New Roman" w:cs="Times New Roman"/>
          <w:sz w:val="24"/>
          <w:szCs w:val="24"/>
        </w:rPr>
        <w:t xml:space="preserve"> 15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w:t>
      </w:r>
      <w:r w:rsidR="008311E3" w:rsidRPr="00397F62">
        <w:rPr>
          <w:rFonts w:ascii="Times New Roman" w:hAnsi="Times New Roman" w:cs="Times New Roman"/>
          <w:sz w:val="24"/>
          <w:szCs w:val="24"/>
        </w:rPr>
        <w:t>z</w:t>
      </w:r>
      <w:r w:rsidRPr="00397F62">
        <w:rPr>
          <w:rFonts w:ascii="Times New Roman" w:hAnsi="Times New Roman" w:cs="Times New Roman"/>
          <w:sz w:val="24"/>
          <w:szCs w:val="24"/>
        </w:rPr>
        <w:t xml:space="preserve">akona, u kojem slučaju apsolutni prag minimalnog zahtijevanog kapitala iznosi 3.700.000 </w:t>
      </w:r>
      <w:r w:rsidR="002B1DD4" w:rsidRPr="00397F62">
        <w:rPr>
          <w:rFonts w:ascii="Times New Roman" w:hAnsi="Times New Roman" w:cs="Times New Roman"/>
          <w:sz w:val="24"/>
          <w:szCs w:val="24"/>
        </w:rPr>
        <w:t>eura</w:t>
      </w:r>
      <w:r w:rsidRPr="00397F62">
        <w:rPr>
          <w:rFonts w:ascii="Times New Roman" w:hAnsi="Times New Roman" w:cs="Times New Roman"/>
          <w:sz w:val="24"/>
          <w:szCs w:val="24"/>
        </w:rPr>
        <w:t>;</w:t>
      </w:r>
    </w:p>
    <w:p w14:paraId="0F2257CE" w14:textId="64D1CD5E" w:rsidR="00156CA7" w:rsidRPr="00397F62" w:rsidRDefault="00156CA7" w:rsidP="00C4123F">
      <w:pPr>
        <w:shd w:val="clear" w:color="auto" w:fill="FFFFFF"/>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 xml:space="preserve">– 3.700.000 </w:t>
      </w:r>
      <w:r w:rsidR="002B1DD4" w:rsidRPr="00397F62">
        <w:rPr>
          <w:rFonts w:ascii="Times New Roman" w:hAnsi="Times New Roman" w:cs="Times New Roman"/>
          <w:sz w:val="24"/>
          <w:szCs w:val="24"/>
        </w:rPr>
        <w:t>eura</w:t>
      </w:r>
      <w:r w:rsidRPr="00397F62">
        <w:rPr>
          <w:rFonts w:ascii="Times New Roman" w:hAnsi="Times New Roman" w:cs="Times New Roman"/>
          <w:sz w:val="24"/>
          <w:szCs w:val="24"/>
        </w:rPr>
        <w:t xml:space="preserve"> za društva koja obavljaju poslove životnih osiguranja;</w:t>
      </w:r>
    </w:p>
    <w:p w14:paraId="338F2E36" w14:textId="553B5EB5" w:rsidR="00156CA7" w:rsidRPr="00397F62" w:rsidRDefault="00156CA7" w:rsidP="00C4123F">
      <w:pPr>
        <w:shd w:val="clear" w:color="auto" w:fill="FFFFFF"/>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 xml:space="preserve">– 3.600.000 </w:t>
      </w:r>
      <w:r w:rsidR="002B1DD4" w:rsidRPr="00397F62">
        <w:rPr>
          <w:rFonts w:ascii="Times New Roman" w:hAnsi="Times New Roman" w:cs="Times New Roman"/>
          <w:sz w:val="24"/>
          <w:szCs w:val="24"/>
        </w:rPr>
        <w:t>eura</w:t>
      </w:r>
      <w:r w:rsidRPr="00397F62">
        <w:rPr>
          <w:rFonts w:ascii="Times New Roman" w:hAnsi="Times New Roman" w:cs="Times New Roman"/>
          <w:sz w:val="24"/>
          <w:szCs w:val="24"/>
        </w:rPr>
        <w:t xml:space="preserve"> za društva koja obavljaju poslove reosiguranja;</w:t>
      </w:r>
    </w:p>
    <w:p w14:paraId="16ECA62F" w14:textId="77777777" w:rsidR="00156CA7" w:rsidRPr="00397F62" w:rsidRDefault="00156CA7" w:rsidP="00C4123F">
      <w:pPr>
        <w:spacing w:after="0" w:line="240" w:lineRule="auto"/>
        <w:jc w:val="both"/>
        <w:rPr>
          <w:rFonts w:ascii="Times New Roman" w:hAnsi="Times New Roman" w:cs="Times New Roman"/>
          <w:sz w:val="24"/>
          <w:szCs w:val="24"/>
        </w:rPr>
      </w:pPr>
    </w:p>
    <w:p w14:paraId="0FB02761" w14:textId="66A76E10" w:rsidR="00156CA7" w:rsidRPr="00397F62" w:rsidRDefault="00156CA7" w:rsidP="00C4123F">
      <w:pPr>
        <w:pStyle w:val="ListParagraph"/>
        <w:numPr>
          <w:ilvl w:val="0"/>
          <w:numId w:val="15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Minimalni </w:t>
      </w:r>
      <w:r w:rsidR="00D301D5" w:rsidRPr="00397F62">
        <w:rPr>
          <w:rFonts w:ascii="Times New Roman" w:hAnsi="Times New Roman" w:cs="Times New Roman"/>
          <w:sz w:val="24"/>
          <w:szCs w:val="24"/>
        </w:rPr>
        <w:t>zahtijevani</w:t>
      </w:r>
      <w:r w:rsidRPr="00397F62">
        <w:rPr>
          <w:rFonts w:ascii="Times New Roman" w:hAnsi="Times New Roman" w:cs="Times New Roman"/>
          <w:sz w:val="24"/>
          <w:szCs w:val="24"/>
        </w:rPr>
        <w:t xml:space="preserve"> kapital ne smije biti manji od 25% niti veći od 45% zahtijevanog solventnog kapitala društva za osiguranje, obračunatog u skladu sa standardnom formulom, odnosno potpunim ili djelimičnim modelom iz poglavlja IV</w:t>
      </w:r>
      <w:r w:rsidR="004D3211" w:rsidRPr="00397F62">
        <w:rPr>
          <w:rFonts w:ascii="Times New Roman" w:hAnsi="Times New Roman" w:cs="Times New Roman"/>
          <w:sz w:val="24"/>
          <w:szCs w:val="24"/>
        </w:rPr>
        <w:t xml:space="preserve"> </w:t>
      </w:r>
      <w:r w:rsidRPr="00397F62">
        <w:rPr>
          <w:rFonts w:ascii="Times New Roman" w:hAnsi="Times New Roman" w:cs="Times New Roman"/>
          <w:sz w:val="24"/>
          <w:szCs w:val="24"/>
        </w:rPr>
        <w:t>ove glave, uključujući kapitalni dodatak koji može biti uveden u skladu s članom 2</w:t>
      </w:r>
      <w:r w:rsidR="00511282" w:rsidRPr="00397F62">
        <w:rPr>
          <w:rFonts w:ascii="Times New Roman" w:hAnsi="Times New Roman" w:cs="Times New Roman"/>
          <w:sz w:val="24"/>
          <w:szCs w:val="24"/>
        </w:rPr>
        <w:t>85</w:t>
      </w:r>
      <w:r w:rsidRPr="00397F62">
        <w:rPr>
          <w:rFonts w:ascii="Times New Roman" w:hAnsi="Times New Roman" w:cs="Times New Roman"/>
          <w:sz w:val="24"/>
          <w:szCs w:val="24"/>
        </w:rPr>
        <w:t xml:space="preserve">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w:t>
      </w:r>
      <w:r w:rsidR="008311E3" w:rsidRPr="00397F62">
        <w:rPr>
          <w:rFonts w:ascii="Times New Roman" w:hAnsi="Times New Roman" w:cs="Times New Roman"/>
          <w:sz w:val="24"/>
          <w:szCs w:val="24"/>
        </w:rPr>
        <w:t>z</w:t>
      </w:r>
      <w:r w:rsidRPr="00397F62">
        <w:rPr>
          <w:rFonts w:ascii="Times New Roman" w:hAnsi="Times New Roman" w:cs="Times New Roman"/>
          <w:sz w:val="24"/>
          <w:szCs w:val="24"/>
        </w:rPr>
        <w:t xml:space="preserve">akona. </w:t>
      </w:r>
    </w:p>
    <w:p w14:paraId="73E36098" w14:textId="77777777" w:rsidR="00156CA7" w:rsidRPr="00397F62" w:rsidRDefault="00156CA7" w:rsidP="00C4123F">
      <w:pPr>
        <w:spacing w:after="0" w:line="240" w:lineRule="auto"/>
        <w:jc w:val="center"/>
        <w:rPr>
          <w:rFonts w:ascii="Times New Roman" w:hAnsi="Times New Roman" w:cs="Times New Roman"/>
          <w:i/>
          <w:sz w:val="24"/>
          <w:szCs w:val="24"/>
        </w:rPr>
      </w:pPr>
    </w:p>
    <w:p w14:paraId="74FD956F"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Učestalost obračuna minimalnog zahtijevanog kapitala</w:t>
      </w:r>
    </w:p>
    <w:p w14:paraId="3F5ACB05"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180</w:t>
      </w:r>
    </w:p>
    <w:p w14:paraId="192B56DC" w14:textId="77777777" w:rsidR="00156CA7" w:rsidRPr="00397F62" w:rsidRDefault="00156CA7" w:rsidP="00C4123F">
      <w:pPr>
        <w:pStyle w:val="ListParagraph"/>
        <w:numPr>
          <w:ilvl w:val="0"/>
          <w:numId w:val="160"/>
        </w:numPr>
        <w:shd w:val="clear" w:color="auto" w:fill="FFFFFF"/>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vrši obračun minimalnog zahtijevanog kapitala najmanje tromjesečno i o rezultatima tih obračuna obavijesti Agenciju. </w:t>
      </w:r>
    </w:p>
    <w:p w14:paraId="2EAFF9CF" w14:textId="77777777" w:rsidR="00156CA7" w:rsidRPr="00397F62" w:rsidRDefault="00156CA7" w:rsidP="00C4123F">
      <w:pPr>
        <w:shd w:val="clear" w:color="auto" w:fill="FFFFFF"/>
        <w:spacing w:after="0" w:line="240" w:lineRule="auto"/>
        <w:jc w:val="both"/>
        <w:rPr>
          <w:rFonts w:ascii="Times New Roman" w:hAnsi="Times New Roman" w:cs="Times New Roman"/>
          <w:sz w:val="24"/>
          <w:szCs w:val="24"/>
        </w:rPr>
      </w:pPr>
    </w:p>
    <w:p w14:paraId="300F4368" w14:textId="6631399A" w:rsidR="00156CA7" w:rsidRPr="00397F62" w:rsidRDefault="00156CA7" w:rsidP="00C4123F">
      <w:pPr>
        <w:pStyle w:val="ListParagraph"/>
        <w:numPr>
          <w:ilvl w:val="0"/>
          <w:numId w:val="160"/>
        </w:numPr>
        <w:shd w:val="clear" w:color="auto" w:fill="FFFFFF"/>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Društva za osiguranje ne moraju vršiti tromjesečni obračun zaht</w:t>
      </w:r>
      <w:r w:rsidR="00F20AFE" w:rsidRPr="00397F62">
        <w:rPr>
          <w:rFonts w:ascii="Times New Roman" w:hAnsi="Times New Roman" w:cs="Times New Roman"/>
          <w:sz w:val="24"/>
          <w:szCs w:val="24"/>
        </w:rPr>
        <w:t>i</w:t>
      </w:r>
      <w:r w:rsidRPr="00397F62">
        <w:rPr>
          <w:rFonts w:ascii="Times New Roman" w:hAnsi="Times New Roman" w:cs="Times New Roman"/>
          <w:sz w:val="24"/>
          <w:szCs w:val="24"/>
        </w:rPr>
        <w:t xml:space="preserve">jevanog solventnog kapitala u cilju  utvrđivanja ograničenja iz </w:t>
      </w:r>
      <w:r w:rsidR="00F20AFE" w:rsidRPr="00397F62">
        <w:rPr>
          <w:rFonts w:ascii="Times New Roman" w:hAnsi="Times New Roman" w:cs="Times New Roman"/>
          <w:sz w:val="24"/>
          <w:szCs w:val="24"/>
        </w:rPr>
        <w:t xml:space="preserve">člana 179 </w:t>
      </w:r>
      <w:r w:rsidRPr="00397F62">
        <w:rPr>
          <w:rFonts w:ascii="Times New Roman" w:hAnsi="Times New Roman" w:cs="Times New Roman"/>
          <w:sz w:val="24"/>
          <w:szCs w:val="24"/>
        </w:rPr>
        <w:t xml:space="preserve">stav 5  ovog zakona.  </w:t>
      </w:r>
    </w:p>
    <w:p w14:paraId="5499B204" w14:textId="77777777" w:rsidR="00156CA7" w:rsidRPr="00397F62" w:rsidRDefault="00156CA7" w:rsidP="00C4123F">
      <w:pPr>
        <w:shd w:val="clear" w:color="auto" w:fill="FFFFFF"/>
        <w:spacing w:after="0" w:line="240" w:lineRule="auto"/>
        <w:jc w:val="both"/>
        <w:rPr>
          <w:rFonts w:ascii="Times New Roman" w:eastAsia="Times New Roman" w:hAnsi="Times New Roman" w:cs="Times New Roman"/>
          <w:color w:val="000000"/>
          <w:sz w:val="24"/>
          <w:szCs w:val="24"/>
          <w:lang w:eastAsia="sr-Latn-ME"/>
        </w:rPr>
      </w:pPr>
    </w:p>
    <w:p w14:paraId="274F1700" w14:textId="0FEE4C19" w:rsidR="00156CA7" w:rsidRPr="00397F62" w:rsidRDefault="00156CA7" w:rsidP="00C4123F">
      <w:pPr>
        <w:pStyle w:val="ListParagraph"/>
        <w:numPr>
          <w:ilvl w:val="0"/>
          <w:numId w:val="160"/>
        </w:numPr>
        <w:shd w:val="clear" w:color="auto" w:fill="FFFFFF"/>
        <w:spacing w:after="0" w:line="240" w:lineRule="auto"/>
        <w:jc w:val="both"/>
        <w:rPr>
          <w:rFonts w:ascii="Times New Roman" w:hAnsi="Times New Roman" w:cs="Times New Roman"/>
          <w:sz w:val="24"/>
          <w:szCs w:val="24"/>
        </w:rPr>
      </w:pPr>
      <w:r w:rsidRPr="00397F62">
        <w:rPr>
          <w:rFonts w:ascii="Times New Roman" w:eastAsia="Times New Roman" w:hAnsi="Times New Roman" w:cs="Times New Roman"/>
          <w:color w:val="000000"/>
          <w:sz w:val="24"/>
          <w:szCs w:val="24"/>
          <w:lang w:eastAsia="sr-Latn-ME"/>
        </w:rPr>
        <w:t xml:space="preserve">Ukoliko </w:t>
      </w:r>
      <w:r w:rsidRPr="00397F62">
        <w:rPr>
          <w:rFonts w:ascii="Times New Roman" w:hAnsi="Times New Roman" w:cs="Times New Roman"/>
          <w:sz w:val="24"/>
          <w:szCs w:val="24"/>
        </w:rPr>
        <w:t xml:space="preserve">minimalni zahtijevani kapital društva za osiguranje određuje neko od ograničenja iz </w:t>
      </w:r>
      <w:r w:rsidR="00F96F55" w:rsidRPr="00397F62">
        <w:rPr>
          <w:rFonts w:ascii="Times New Roman" w:hAnsi="Times New Roman" w:cs="Times New Roman"/>
          <w:sz w:val="24"/>
          <w:szCs w:val="24"/>
        </w:rPr>
        <w:t xml:space="preserve">člana 179 </w:t>
      </w:r>
      <w:r w:rsidRPr="00397F62">
        <w:rPr>
          <w:rFonts w:ascii="Times New Roman" w:hAnsi="Times New Roman" w:cs="Times New Roman"/>
          <w:sz w:val="24"/>
          <w:szCs w:val="24"/>
        </w:rPr>
        <w:t>stav 5 ovog zakona, društvo za osiguranje dužno je da Agenciji dostaviti informacije koje omogućavaju pravilno razumijevanje razloga koji su dovele do istog.</w:t>
      </w:r>
    </w:p>
    <w:p w14:paraId="203222C9"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color w:val="000000"/>
          <w:sz w:val="24"/>
          <w:szCs w:val="24"/>
          <w:lang w:eastAsia="sr-Latn-ME"/>
        </w:rPr>
      </w:pPr>
    </w:p>
    <w:p w14:paraId="3E6D2CF2" w14:textId="77777777" w:rsidR="00156CA7" w:rsidRPr="00397F62" w:rsidRDefault="00156CA7" w:rsidP="00C4123F">
      <w:pPr>
        <w:shd w:val="clear" w:color="auto" w:fill="FFFFFF"/>
        <w:spacing w:after="0" w:line="240" w:lineRule="auto"/>
        <w:jc w:val="center"/>
        <w:rPr>
          <w:rFonts w:ascii="Times New Roman" w:eastAsia="Times New Roman" w:hAnsi="Times New Roman" w:cs="Times New Roman"/>
          <w:color w:val="000000"/>
          <w:sz w:val="24"/>
          <w:szCs w:val="24"/>
          <w:lang w:eastAsia="sr-Latn-ME"/>
        </w:rPr>
      </w:pPr>
    </w:p>
    <w:p w14:paraId="7D621507" w14:textId="77777777" w:rsidR="00156CA7" w:rsidRPr="00397F62" w:rsidRDefault="00156CA7" w:rsidP="00C4123F">
      <w:pPr>
        <w:shd w:val="clear" w:color="auto" w:fill="FFFFFF"/>
        <w:spacing w:after="0" w:line="240" w:lineRule="auto"/>
        <w:rPr>
          <w:rFonts w:ascii="Times New Roman" w:hAnsi="Times New Roman" w:cs="Times New Roman"/>
          <w:b/>
          <w:color w:val="000000"/>
          <w:sz w:val="24"/>
          <w:szCs w:val="24"/>
        </w:rPr>
      </w:pPr>
      <w:r w:rsidRPr="00397F62">
        <w:rPr>
          <w:rFonts w:ascii="Times New Roman" w:hAnsi="Times New Roman" w:cs="Times New Roman"/>
          <w:b/>
          <w:color w:val="000000"/>
          <w:sz w:val="24"/>
          <w:szCs w:val="24"/>
        </w:rPr>
        <w:lastRenderedPageBreak/>
        <w:t>Poglavlje VI</w:t>
      </w:r>
    </w:p>
    <w:p w14:paraId="36CDBAEF" w14:textId="77777777" w:rsidR="00156CA7" w:rsidRPr="00397F62" w:rsidRDefault="00156CA7" w:rsidP="00C4123F">
      <w:pPr>
        <w:shd w:val="clear" w:color="auto" w:fill="FFFFFF"/>
        <w:spacing w:after="0" w:line="240" w:lineRule="auto"/>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Ulaganja </w:t>
      </w:r>
    </w:p>
    <w:p w14:paraId="0D893360" w14:textId="77777777" w:rsidR="00156CA7" w:rsidRPr="00397F62" w:rsidRDefault="00156CA7" w:rsidP="00C4123F">
      <w:pPr>
        <w:spacing w:after="0" w:line="240" w:lineRule="auto"/>
        <w:jc w:val="center"/>
        <w:rPr>
          <w:rFonts w:ascii="Times New Roman" w:hAnsi="Times New Roman" w:cs="Times New Roman"/>
          <w:i/>
          <w:sz w:val="24"/>
          <w:szCs w:val="24"/>
        </w:rPr>
      </w:pPr>
    </w:p>
    <w:p w14:paraId="6384A777"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Opšte odredbe</w:t>
      </w:r>
    </w:p>
    <w:p w14:paraId="731965E8"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181</w:t>
      </w:r>
    </w:p>
    <w:p w14:paraId="306761C7" w14:textId="40D7E902" w:rsidR="00156CA7" w:rsidRPr="00397F62" w:rsidRDefault="00156CA7" w:rsidP="00C4123F">
      <w:pPr>
        <w:pStyle w:val="ListParagraph"/>
        <w:numPr>
          <w:ilvl w:val="0"/>
          <w:numId w:val="16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ulagati samo u imovinu i finansijske instrumente čiju rizičnost može primjereno utvrditi, mjeriti, pratiti i upravljati, nadzirati i izvještavati o njima, i koje na primjeren način uzima u obzir prilikom procjene svoje ukupne potrebe za solventnošću u skladu sa članom 103 i 104 ovog zakona.</w:t>
      </w:r>
    </w:p>
    <w:p w14:paraId="091EE9BC" w14:textId="77777777" w:rsidR="00156CA7" w:rsidRPr="00397F62" w:rsidRDefault="00156CA7" w:rsidP="00C4123F">
      <w:pPr>
        <w:spacing w:after="0" w:line="240" w:lineRule="auto"/>
        <w:jc w:val="both"/>
        <w:rPr>
          <w:rFonts w:ascii="Times New Roman" w:hAnsi="Times New Roman" w:cs="Times New Roman"/>
          <w:sz w:val="24"/>
          <w:szCs w:val="24"/>
        </w:rPr>
      </w:pPr>
    </w:p>
    <w:p w14:paraId="01F98DFE" w14:textId="77777777" w:rsidR="00156CA7" w:rsidRPr="00397F62" w:rsidRDefault="00156CA7" w:rsidP="00C4123F">
      <w:pPr>
        <w:pStyle w:val="ListParagraph"/>
        <w:numPr>
          <w:ilvl w:val="0"/>
          <w:numId w:val="16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je dužno da svu imovinu, posebno onu koja pokriva minimalni zahtijevani kapital i zahtijevani solventni kapital, ulaže na način koji obezbjeđuje sigurnost, kvalitet, likvidnost i profitabilnost portfelja u cjelini i sprovodi lokalizaciju te imovine na način koji obezbjeđuje njenu raspoloživost.</w:t>
      </w:r>
    </w:p>
    <w:p w14:paraId="5DC901B1" w14:textId="77777777" w:rsidR="00156CA7" w:rsidRPr="00397F62" w:rsidRDefault="00156CA7" w:rsidP="00C4123F">
      <w:pPr>
        <w:spacing w:after="0" w:line="240" w:lineRule="auto"/>
        <w:jc w:val="both"/>
        <w:rPr>
          <w:rFonts w:ascii="Times New Roman" w:hAnsi="Times New Roman" w:cs="Times New Roman"/>
          <w:sz w:val="24"/>
          <w:szCs w:val="24"/>
        </w:rPr>
      </w:pPr>
    </w:p>
    <w:p w14:paraId="0352DAE5" w14:textId="3C78FD85" w:rsidR="00156CA7" w:rsidRPr="00397F62" w:rsidRDefault="00156CA7" w:rsidP="00C4123F">
      <w:pPr>
        <w:pStyle w:val="ListParagraph"/>
        <w:numPr>
          <w:ilvl w:val="0"/>
          <w:numId w:val="16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ulaže svoju imovinu u skladu sa Uredbom EU br. 2015/35 i drugim propisima Evropske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 xml:space="preserve">omisije kojima se uređuju kvalitativni zahtjevi pri utvrđivanju, </w:t>
      </w:r>
      <w:r w:rsidRPr="00397F62">
        <w:rPr>
          <w:rFonts w:ascii="Times New Roman" w:hAnsi="Times New Roman" w:cs="Times New Roman"/>
          <w:sz w:val="24"/>
          <w:szCs w:val="24"/>
        </w:rPr>
        <w:lastRenderedPageBreak/>
        <w:t>mjerenju, praćenju i upravljanju rizicima koji proizilaze iz ulaganja, posebno uvažavajući načelo razboritosti.</w:t>
      </w:r>
    </w:p>
    <w:p w14:paraId="1CA4236A" w14:textId="77777777" w:rsidR="00156CA7" w:rsidRPr="00397F62" w:rsidRDefault="00156CA7" w:rsidP="00C4123F">
      <w:pPr>
        <w:spacing w:after="0" w:line="240" w:lineRule="auto"/>
        <w:jc w:val="center"/>
        <w:rPr>
          <w:rFonts w:ascii="Times New Roman" w:hAnsi="Times New Roman" w:cs="Times New Roman"/>
          <w:b/>
          <w:sz w:val="24"/>
          <w:szCs w:val="24"/>
        </w:rPr>
      </w:pPr>
    </w:p>
    <w:p w14:paraId="5FEF5108"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Dodatne odredbe o ulaganjima društva za osiguranje</w:t>
      </w:r>
    </w:p>
    <w:p w14:paraId="7B04813C" w14:textId="77777777" w:rsidR="00156CA7" w:rsidRPr="00397F62" w:rsidRDefault="00156CA7"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182</w:t>
      </w:r>
    </w:p>
    <w:p w14:paraId="76DED91F" w14:textId="77777777" w:rsidR="00156CA7" w:rsidRPr="00397F62" w:rsidRDefault="00156CA7" w:rsidP="00C4123F">
      <w:pPr>
        <w:pStyle w:val="ListParagraph"/>
        <w:numPr>
          <w:ilvl w:val="0"/>
          <w:numId w:val="1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ulagati u izvedene finansijske instrumente samo ako ti instrumenti doprinose smanjenju rizika ili olakšavaju efikasno upravljanje portfeljom.</w:t>
      </w:r>
    </w:p>
    <w:p w14:paraId="5E3C840E" w14:textId="77777777" w:rsidR="00156CA7" w:rsidRPr="00397F62" w:rsidRDefault="00156CA7" w:rsidP="00C4123F">
      <w:pPr>
        <w:spacing w:after="0" w:line="240" w:lineRule="auto"/>
        <w:jc w:val="both"/>
        <w:rPr>
          <w:rFonts w:ascii="Times New Roman" w:hAnsi="Times New Roman" w:cs="Times New Roman"/>
          <w:sz w:val="24"/>
          <w:szCs w:val="24"/>
        </w:rPr>
      </w:pPr>
    </w:p>
    <w:p w14:paraId="52A2E86C" w14:textId="77777777" w:rsidR="00156CA7" w:rsidRPr="00397F62" w:rsidRDefault="00156CA7" w:rsidP="00C4123F">
      <w:pPr>
        <w:pStyle w:val="ListParagraph"/>
        <w:numPr>
          <w:ilvl w:val="0"/>
          <w:numId w:val="1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je dužno da ulaganja u imovinu kojom se ne trguje na organizovanom tržištu hartija od vrijednosti održava na razboritom nivou.</w:t>
      </w:r>
    </w:p>
    <w:p w14:paraId="4EBB612F" w14:textId="77777777" w:rsidR="00156CA7" w:rsidRPr="00397F62" w:rsidRDefault="00156CA7" w:rsidP="00C4123F">
      <w:pPr>
        <w:spacing w:after="0" w:line="240" w:lineRule="auto"/>
        <w:jc w:val="both"/>
        <w:rPr>
          <w:rFonts w:ascii="Times New Roman" w:hAnsi="Times New Roman" w:cs="Times New Roman"/>
          <w:sz w:val="24"/>
          <w:szCs w:val="24"/>
        </w:rPr>
      </w:pPr>
    </w:p>
    <w:p w14:paraId="058C1BC6" w14:textId="77777777" w:rsidR="00156CA7" w:rsidRPr="00397F62" w:rsidRDefault="00156CA7" w:rsidP="00C4123F">
      <w:pPr>
        <w:pStyle w:val="ListParagraph"/>
        <w:numPr>
          <w:ilvl w:val="0"/>
          <w:numId w:val="1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je dužno da primjereno diverzifikuje svoju imovinu kako bi se izbjeglo prekomjerno oslanjanje na jednu vrstu imovine, jednog izdavaoca, grupu izdavalaca ili geografsko područje i prekomjerno gomilanje rizika u portfelju kao cjelini.</w:t>
      </w:r>
    </w:p>
    <w:p w14:paraId="6B122A48" w14:textId="77777777" w:rsidR="00156CA7" w:rsidRPr="00397F62" w:rsidRDefault="00156CA7" w:rsidP="00C4123F">
      <w:pPr>
        <w:spacing w:after="0" w:line="240" w:lineRule="auto"/>
        <w:jc w:val="both"/>
        <w:rPr>
          <w:rFonts w:ascii="Times New Roman" w:hAnsi="Times New Roman" w:cs="Times New Roman"/>
          <w:sz w:val="24"/>
          <w:szCs w:val="24"/>
        </w:rPr>
      </w:pPr>
    </w:p>
    <w:p w14:paraId="0C1F085A" w14:textId="49BA9DB6" w:rsidR="00156CA7" w:rsidRPr="00397F62" w:rsidRDefault="00156CA7" w:rsidP="00C4123F">
      <w:pPr>
        <w:pStyle w:val="ListParagraph"/>
        <w:numPr>
          <w:ilvl w:val="0"/>
          <w:numId w:val="1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Ulaganja u imovinu koju je izdao isti izdavalac ili izdavaoci koji pripadaju istoj grupi ne smiju društvo za osiguranje izložiti prekomjernoj koncentraciji rizika.</w:t>
      </w:r>
    </w:p>
    <w:p w14:paraId="1D902E34" w14:textId="77777777" w:rsidR="00156CA7" w:rsidRPr="00397F62" w:rsidRDefault="00156CA7" w:rsidP="00C4123F">
      <w:pPr>
        <w:spacing w:after="0" w:line="240" w:lineRule="auto"/>
        <w:jc w:val="both"/>
        <w:rPr>
          <w:rFonts w:ascii="Times New Roman" w:hAnsi="Times New Roman" w:cs="Times New Roman"/>
          <w:sz w:val="24"/>
          <w:szCs w:val="24"/>
        </w:rPr>
      </w:pPr>
    </w:p>
    <w:p w14:paraId="3F493BA3" w14:textId="48C433FD" w:rsidR="00156CA7" w:rsidRPr="00397F62" w:rsidRDefault="00CC2BE2"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i/>
          <w:sz w:val="24"/>
          <w:szCs w:val="24"/>
        </w:rPr>
        <w:lastRenderedPageBreak/>
        <w:t xml:space="preserve"> </w:t>
      </w:r>
      <w:r w:rsidR="00156CA7" w:rsidRPr="00397F62">
        <w:rPr>
          <w:rFonts w:ascii="Times New Roman" w:hAnsi="Times New Roman" w:cs="Times New Roman"/>
          <w:b/>
          <w:sz w:val="24"/>
          <w:szCs w:val="24"/>
        </w:rPr>
        <w:t>Ulaganja koja pokrivaju tehničke rezerve</w:t>
      </w:r>
    </w:p>
    <w:p w14:paraId="77819F46"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183</w:t>
      </w:r>
    </w:p>
    <w:p w14:paraId="42C83013" w14:textId="4899E13D" w:rsidR="00156CA7" w:rsidRPr="00397F62" w:rsidRDefault="00156CA7" w:rsidP="00C4123F">
      <w:pPr>
        <w:pStyle w:val="ListParagraph"/>
        <w:numPr>
          <w:ilvl w:val="0"/>
          <w:numId w:val="16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je dužno da obezbijedi da vrijednost imovine za pokriće tehničkih rezervi mora biti najmanje jednak</w:t>
      </w:r>
      <w:r w:rsidR="0025234F" w:rsidRPr="00397F62">
        <w:rPr>
          <w:rFonts w:ascii="Times New Roman" w:hAnsi="Times New Roman" w:cs="Times New Roman"/>
          <w:sz w:val="24"/>
          <w:szCs w:val="24"/>
        </w:rPr>
        <w:t>a</w:t>
      </w:r>
      <w:r w:rsidRPr="00397F62">
        <w:rPr>
          <w:rFonts w:ascii="Times New Roman" w:hAnsi="Times New Roman" w:cs="Times New Roman"/>
          <w:sz w:val="24"/>
          <w:szCs w:val="24"/>
        </w:rPr>
        <w:t xml:space="preserve"> vrijednosti obračunatih tehničkih rezervi.</w:t>
      </w:r>
    </w:p>
    <w:p w14:paraId="14E91542" w14:textId="77777777" w:rsidR="00156CA7" w:rsidRPr="00397F62" w:rsidRDefault="00156CA7" w:rsidP="00C4123F">
      <w:pPr>
        <w:spacing w:after="0" w:line="240" w:lineRule="auto"/>
        <w:jc w:val="both"/>
        <w:rPr>
          <w:rFonts w:ascii="Times New Roman" w:hAnsi="Times New Roman" w:cs="Times New Roman"/>
          <w:sz w:val="24"/>
          <w:szCs w:val="24"/>
        </w:rPr>
      </w:pPr>
    </w:p>
    <w:p w14:paraId="4CE13BF9" w14:textId="71B505CA" w:rsidR="00156CA7" w:rsidRPr="00397F62" w:rsidRDefault="00156CA7" w:rsidP="00C4123F">
      <w:pPr>
        <w:pStyle w:val="ListParagraph"/>
        <w:numPr>
          <w:ilvl w:val="0"/>
          <w:numId w:val="16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je dužno da imovinu iz stava 1 ovog člana ulaže u skladu sa čl. 181 i 182 ovog zakona i na način koji odgovara prirodi i trajanju obaveza osiguranja i reosiguranja i u najboljem interesu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a osiguranja, osiguranika i korisnika osiguranja, uzimajući u obzir ciljeve politike ulaganja, ako je takva objavljena. U slučaju sukoba interesa, društvo za osiguranje ili lice koje upravlja portfeljom imovine društva dužno je da osigura da se ulaganja vrše u najboljem interesu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 osiguranika i korisnika osiguranja.</w:t>
      </w:r>
    </w:p>
    <w:p w14:paraId="77C6A5BB" w14:textId="77777777" w:rsidR="00156CA7" w:rsidRPr="00397F62" w:rsidRDefault="00156CA7" w:rsidP="00C4123F">
      <w:pPr>
        <w:spacing w:after="0" w:line="240" w:lineRule="auto"/>
        <w:jc w:val="both"/>
        <w:rPr>
          <w:rFonts w:ascii="Times New Roman" w:hAnsi="Times New Roman" w:cs="Times New Roman"/>
          <w:sz w:val="24"/>
          <w:szCs w:val="24"/>
        </w:rPr>
      </w:pPr>
    </w:p>
    <w:p w14:paraId="1AD0F4D1" w14:textId="77777777" w:rsidR="00156CA7" w:rsidRPr="00397F62" w:rsidRDefault="00156CA7" w:rsidP="00C4123F">
      <w:pPr>
        <w:pStyle w:val="ListParagraph"/>
        <w:numPr>
          <w:ilvl w:val="0"/>
          <w:numId w:val="16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Ulaganja u imovinu opterećenu u korist treće strane ne mogu se koristiti za pokriće tehničkih rezervi.</w:t>
      </w:r>
    </w:p>
    <w:p w14:paraId="5D4CAF65" w14:textId="77777777" w:rsidR="00156CA7" w:rsidRPr="00397F62" w:rsidRDefault="00156CA7" w:rsidP="00C4123F">
      <w:pPr>
        <w:spacing w:after="0" w:line="240" w:lineRule="auto"/>
        <w:jc w:val="both"/>
        <w:rPr>
          <w:rFonts w:ascii="Times New Roman" w:hAnsi="Times New Roman" w:cs="Times New Roman"/>
          <w:sz w:val="24"/>
          <w:szCs w:val="24"/>
        </w:rPr>
      </w:pPr>
    </w:p>
    <w:p w14:paraId="61F19BBE" w14:textId="0D52C596"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 Posebne odredbe </w:t>
      </w:r>
      <w:r w:rsidRPr="00397F62">
        <w:rPr>
          <w:rFonts w:ascii="Times New Roman" w:hAnsi="Times New Roman" w:cs="Times New Roman"/>
          <w:b/>
          <w:iCs/>
          <w:sz w:val="24"/>
          <w:szCs w:val="24"/>
        </w:rPr>
        <w:t xml:space="preserve">za osiguranja kod kojih </w:t>
      </w:r>
      <w:r w:rsidR="003355CC" w:rsidRPr="00397F62">
        <w:rPr>
          <w:rFonts w:ascii="Times New Roman" w:hAnsi="Times New Roman" w:cs="Times New Roman"/>
          <w:b/>
          <w:iCs/>
          <w:sz w:val="24"/>
          <w:szCs w:val="24"/>
        </w:rPr>
        <w:t>ugovornik</w:t>
      </w:r>
      <w:r w:rsidRPr="00397F62">
        <w:rPr>
          <w:rFonts w:ascii="Times New Roman" w:hAnsi="Times New Roman" w:cs="Times New Roman"/>
          <w:b/>
          <w:iCs/>
          <w:sz w:val="24"/>
          <w:szCs w:val="24"/>
        </w:rPr>
        <w:t xml:space="preserve"> osiguranja snosi rizik ulaganja</w:t>
      </w:r>
    </w:p>
    <w:p w14:paraId="0CF0B100"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184</w:t>
      </w:r>
    </w:p>
    <w:p w14:paraId="08C312D6" w14:textId="69A4ADB8" w:rsidR="00156CA7" w:rsidRPr="00397F62" w:rsidRDefault="00156CA7" w:rsidP="00C4123F">
      <w:pPr>
        <w:pStyle w:val="ListParagraph"/>
        <w:numPr>
          <w:ilvl w:val="0"/>
          <w:numId w:val="1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Ako su naknade </w:t>
      </w:r>
      <w:r w:rsidR="0025234F" w:rsidRPr="00397F62">
        <w:rPr>
          <w:rFonts w:ascii="Times New Roman" w:hAnsi="Times New Roman" w:cs="Times New Roman"/>
          <w:sz w:val="24"/>
          <w:szCs w:val="24"/>
        </w:rPr>
        <w:t xml:space="preserve">iz </w:t>
      </w:r>
      <w:r w:rsidRPr="00397F62">
        <w:rPr>
          <w:rFonts w:ascii="Times New Roman" w:hAnsi="Times New Roman" w:cs="Times New Roman"/>
          <w:sz w:val="24"/>
          <w:szCs w:val="24"/>
        </w:rPr>
        <w:t>ugovor</w:t>
      </w:r>
      <w:r w:rsidR="0025234F" w:rsidRPr="00397F62">
        <w:rPr>
          <w:rFonts w:ascii="Times New Roman" w:hAnsi="Times New Roman" w:cs="Times New Roman"/>
          <w:sz w:val="24"/>
          <w:szCs w:val="24"/>
        </w:rPr>
        <w:t>a</w:t>
      </w:r>
      <w:r w:rsidRPr="00397F62">
        <w:rPr>
          <w:rFonts w:ascii="Times New Roman" w:hAnsi="Times New Roman" w:cs="Times New Roman"/>
          <w:sz w:val="24"/>
          <w:szCs w:val="24"/>
        </w:rPr>
        <w:t xml:space="preserve"> o osiguranju neposredno vezane za vrijednost udjela/jedinica UCITS fonda kako je definisan zakonom kojim se uređuje osnivanje i poslovanje otvorenih investicionih fondova s</w:t>
      </w:r>
      <w:r w:rsidR="0025234F" w:rsidRPr="00397F62">
        <w:rPr>
          <w:rFonts w:ascii="Times New Roman" w:hAnsi="Times New Roman" w:cs="Times New Roman"/>
          <w:sz w:val="24"/>
          <w:szCs w:val="24"/>
        </w:rPr>
        <w:t>a</w:t>
      </w:r>
      <w:r w:rsidRPr="00397F62">
        <w:rPr>
          <w:rFonts w:ascii="Times New Roman" w:hAnsi="Times New Roman" w:cs="Times New Roman"/>
          <w:sz w:val="24"/>
          <w:szCs w:val="24"/>
        </w:rPr>
        <w:t xml:space="preserve"> javnom ponudom, vrijednost imovine za pokriće tehničkih rezervi koje društvo za osiguranje formira u vezi s tim osiguranjima mora u najvećoj mogućoj mjeri odgovarati ukupnoj vrijednosti tih udjela/jedinica.</w:t>
      </w:r>
    </w:p>
    <w:p w14:paraId="3EB65A4F" w14:textId="77777777" w:rsidR="00156CA7" w:rsidRPr="00397F62" w:rsidRDefault="00156CA7" w:rsidP="00C4123F">
      <w:pPr>
        <w:spacing w:after="0" w:line="240" w:lineRule="auto"/>
        <w:jc w:val="both"/>
        <w:rPr>
          <w:rFonts w:ascii="Times New Roman" w:hAnsi="Times New Roman" w:cs="Times New Roman"/>
          <w:sz w:val="24"/>
          <w:szCs w:val="24"/>
        </w:rPr>
      </w:pPr>
    </w:p>
    <w:p w14:paraId="74B355DF" w14:textId="07D59A4E" w:rsidR="00156CA7" w:rsidRPr="00397F62" w:rsidRDefault="00156CA7" w:rsidP="00C4123F">
      <w:pPr>
        <w:pStyle w:val="ListParagraph"/>
        <w:numPr>
          <w:ilvl w:val="0"/>
          <w:numId w:val="1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su naknade </w:t>
      </w:r>
      <w:r w:rsidR="008846FF" w:rsidRPr="00397F62">
        <w:rPr>
          <w:rFonts w:ascii="Times New Roman" w:hAnsi="Times New Roman" w:cs="Times New Roman"/>
          <w:sz w:val="24"/>
          <w:szCs w:val="24"/>
        </w:rPr>
        <w:t>iz</w:t>
      </w:r>
      <w:r w:rsidRPr="00397F62">
        <w:rPr>
          <w:rFonts w:ascii="Times New Roman" w:hAnsi="Times New Roman" w:cs="Times New Roman"/>
          <w:sz w:val="24"/>
          <w:szCs w:val="24"/>
        </w:rPr>
        <w:t xml:space="preserve"> ugovor</w:t>
      </w:r>
      <w:r w:rsidR="008846FF" w:rsidRPr="00397F62">
        <w:rPr>
          <w:rFonts w:ascii="Times New Roman" w:hAnsi="Times New Roman" w:cs="Times New Roman"/>
          <w:sz w:val="24"/>
          <w:szCs w:val="24"/>
        </w:rPr>
        <w:t>a</w:t>
      </w:r>
      <w:r w:rsidRPr="00397F62">
        <w:rPr>
          <w:rFonts w:ascii="Times New Roman" w:hAnsi="Times New Roman" w:cs="Times New Roman"/>
          <w:sz w:val="24"/>
          <w:szCs w:val="24"/>
        </w:rPr>
        <w:t xml:space="preserve"> o osiguranju neposredno vezane za vrijednost imovine unutrašnjeg fonda društva za osiguranje koja se u pravilu dijeli na udjele/jedinice, vrijednost imovine za pokriće tehničkih rezervi koje društvo za osiguranje formira u vezi s tim osiguranjima mora u najvećoj mogućoj mjeri odgovarati ukupnoj vrijednosti tih udjela/jedinica, odnosno ako udjeli/jedinice </w:t>
      </w:r>
      <w:r w:rsidR="00E140CC" w:rsidRPr="00397F62">
        <w:rPr>
          <w:rFonts w:ascii="Times New Roman" w:hAnsi="Times New Roman" w:cs="Times New Roman"/>
          <w:sz w:val="24"/>
          <w:szCs w:val="24"/>
        </w:rPr>
        <w:t>nijesu</w:t>
      </w:r>
      <w:r w:rsidRPr="00397F62">
        <w:rPr>
          <w:rFonts w:ascii="Times New Roman" w:hAnsi="Times New Roman" w:cs="Times New Roman"/>
          <w:sz w:val="24"/>
          <w:szCs w:val="24"/>
        </w:rPr>
        <w:t xml:space="preserve"> formirani, vrijednosti te imovine.</w:t>
      </w:r>
    </w:p>
    <w:p w14:paraId="1EF24FAA" w14:textId="77777777" w:rsidR="00156CA7" w:rsidRPr="00397F62" w:rsidRDefault="00156CA7" w:rsidP="00C4123F">
      <w:pPr>
        <w:spacing w:after="0" w:line="240" w:lineRule="auto"/>
        <w:jc w:val="both"/>
        <w:rPr>
          <w:rFonts w:ascii="Times New Roman" w:hAnsi="Times New Roman" w:cs="Times New Roman"/>
          <w:sz w:val="24"/>
          <w:szCs w:val="24"/>
        </w:rPr>
      </w:pPr>
    </w:p>
    <w:p w14:paraId="50E6E5C7" w14:textId="77777777" w:rsidR="00156CA7" w:rsidRPr="00397F62" w:rsidRDefault="00156CA7" w:rsidP="00C4123F">
      <w:pPr>
        <w:pStyle w:val="ListParagraph"/>
        <w:numPr>
          <w:ilvl w:val="0"/>
          <w:numId w:val="1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iz stava 2 ovog člana društvo za osiguranje je dužno da usvoji pravila unutrašnjeg fonda koja moraju da sadrže najmanje sljedeće:</w:t>
      </w:r>
    </w:p>
    <w:p w14:paraId="4509E5E6"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politiku ulaganja,</w:t>
      </w:r>
    </w:p>
    <w:p w14:paraId="27C583E5"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način obračuna neto vrijednosti imovine unutrašnjeg fonda,</w:t>
      </w:r>
    </w:p>
    <w:p w14:paraId="5F61ABC6"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način obračun vrijednosti udjela/jedinica unutrašnjeg fonda,</w:t>
      </w:r>
    </w:p>
    <w:p w14:paraId="4107C4FD"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način i vrijeme objavljivanja vrijednosti udjela/jedinica unutrašnjeg fonda,</w:t>
      </w:r>
    </w:p>
    <w:p w14:paraId="621CF3A0"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troškove koji terete premije,</w:t>
      </w:r>
    </w:p>
    <w:p w14:paraId="0BBB398A"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troškove koje terete imovinu unutrašnjeg fonda,</w:t>
      </w:r>
    </w:p>
    <w:p w14:paraId="289B12A4" w14:textId="77777777" w:rsidR="00156CA7" w:rsidRPr="00397F62" w:rsidRDefault="00156CA7" w:rsidP="00C4123F">
      <w:pPr>
        <w:pStyle w:val="ListParagraph"/>
        <w:numPr>
          <w:ilvl w:val="0"/>
          <w:numId w:val="5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troškove koji nastaju u slučaju prestanka ugovora o osiguranju.</w:t>
      </w:r>
    </w:p>
    <w:p w14:paraId="6026D732" w14:textId="77777777" w:rsidR="00156CA7" w:rsidRPr="00397F62" w:rsidRDefault="00156CA7" w:rsidP="00C4123F">
      <w:pPr>
        <w:spacing w:after="0" w:line="240" w:lineRule="auto"/>
        <w:jc w:val="both"/>
        <w:rPr>
          <w:rFonts w:ascii="Times New Roman" w:hAnsi="Times New Roman" w:cs="Times New Roman"/>
          <w:sz w:val="24"/>
          <w:szCs w:val="24"/>
        </w:rPr>
      </w:pPr>
    </w:p>
    <w:p w14:paraId="4D1A8D27" w14:textId="17359EF3" w:rsidR="00156CA7" w:rsidRPr="00397F62" w:rsidRDefault="00156CA7" w:rsidP="00C4123F">
      <w:pPr>
        <w:pStyle w:val="ListParagraph"/>
        <w:numPr>
          <w:ilvl w:val="0"/>
          <w:numId w:val="1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su naknade </w:t>
      </w:r>
      <w:r w:rsidR="0025234F" w:rsidRPr="00397F62">
        <w:rPr>
          <w:rFonts w:ascii="Times New Roman" w:hAnsi="Times New Roman" w:cs="Times New Roman"/>
          <w:sz w:val="24"/>
          <w:szCs w:val="24"/>
        </w:rPr>
        <w:t xml:space="preserve">iz </w:t>
      </w:r>
      <w:r w:rsidRPr="00397F62">
        <w:rPr>
          <w:rFonts w:ascii="Times New Roman" w:hAnsi="Times New Roman" w:cs="Times New Roman"/>
          <w:sz w:val="24"/>
          <w:szCs w:val="24"/>
        </w:rPr>
        <w:t>ugovor</w:t>
      </w:r>
      <w:r w:rsidR="0025234F" w:rsidRPr="00397F62">
        <w:rPr>
          <w:rFonts w:ascii="Times New Roman" w:hAnsi="Times New Roman" w:cs="Times New Roman"/>
          <w:sz w:val="24"/>
          <w:szCs w:val="24"/>
        </w:rPr>
        <w:t>a</w:t>
      </w:r>
      <w:r w:rsidRPr="00397F62">
        <w:rPr>
          <w:rFonts w:ascii="Times New Roman" w:hAnsi="Times New Roman" w:cs="Times New Roman"/>
          <w:sz w:val="24"/>
          <w:szCs w:val="24"/>
        </w:rPr>
        <w:t xml:space="preserve"> o osiguranju neposredno vezane za indeks vrijednosnih papira, odnosno druge referentne vrijednosti, osim onih navedenih u stavu 1 i 2 ovog člana, vrijednost imovine za pokriće tehničkih rezervi koje društvo za osiguranje formira u vezi s ovim osiguranjima mora u najvećoj mogućoj mjeri odgovarati ukupnoj vrijednosti udjela/jedinica koji predstavljaju referentnu vrijednost, odnosno, ako udjeli/jedinice </w:t>
      </w:r>
      <w:r w:rsidR="00E140CC" w:rsidRPr="00397F62">
        <w:rPr>
          <w:rFonts w:ascii="Times New Roman" w:hAnsi="Times New Roman" w:cs="Times New Roman"/>
          <w:sz w:val="24"/>
          <w:szCs w:val="24"/>
        </w:rPr>
        <w:t>nijesu</w:t>
      </w:r>
      <w:r w:rsidRPr="00397F62">
        <w:rPr>
          <w:rFonts w:ascii="Times New Roman" w:hAnsi="Times New Roman" w:cs="Times New Roman"/>
          <w:sz w:val="24"/>
          <w:szCs w:val="24"/>
        </w:rPr>
        <w:t xml:space="preserve"> formirani, vrijednosti imovine primjerene sigurnosti i utrživosti koja u najvećoj mogućoj mjeri odgovara imovini na kojoj se zasniva indeks, odnosno druga referentna vrijednost.</w:t>
      </w:r>
    </w:p>
    <w:p w14:paraId="0EA5F1E7" w14:textId="77777777" w:rsidR="00156CA7" w:rsidRPr="00397F62" w:rsidRDefault="00156CA7" w:rsidP="00C4123F">
      <w:pPr>
        <w:spacing w:after="0" w:line="240" w:lineRule="auto"/>
        <w:jc w:val="both"/>
        <w:rPr>
          <w:rFonts w:ascii="Times New Roman" w:hAnsi="Times New Roman" w:cs="Times New Roman"/>
          <w:sz w:val="24"/>
          <w:szCs w:val="24"/>
        </w:rPr>
      </w:pPr>
    </w:p>
    <w:p w14:paraId="0F3DF181" w14:textId="3DD28DB8" w:rsidR="00156CA7" w:rsidRPr="00397F62" w:rsidRDefault="00156CA7" w:rsidP="00C4123F">
      <w:pPr>
        <w:pStyle w:val="ListParagraph"/>
        <w:numPr>
          <w:ilvl w:val="0"/>
          <w:numId w:val="1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ugovor o osiguranju iz stava 1, 2 i 4 ovog člana garantuje određeni prinos na ulaganja ili druge isplate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u osiguranja, osiguraniku ili korisniku osiguranja, na imovinu za pokriće odgovarajućih dodatnih tehničkih rezervi koje društvo za osiguranje formira za pokriće garantovanih isplata u vezi s ovim osiguranjima primjenjuju se i odredbe člana 182 ovog zakona.</w:t>
      </w:r>
    </w:p>
    <w:p w14:paraId="56669962" w14:textId="77777777" w:rsidR="00156CA7" w:rsidRPr="00397F62" w:rsidRDefault="00156CA7" w:rsidP="00C4123F">
      <w:pPr>
        <w:spacing w:after="0" w:line="240" w:lineRule="auto"/>
        <w:jc w:val="both"/>
        <w:rPr>
          <w:rFonts w:ascii="Times New Roman" w:hAnsi="Times New Roman" w:cs="Times New Roman"/>
          <w:sz w:val="24"/>
          <w:szCs w:val="24"/>
        </w:rPr>
      </w:pPr>
    </w:p>
    <w:p w14:paraId="3917354B"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Registar imovine</w:t>
      </w:r>
    </w:p>
    <w:p w14:paraId="4A645F47"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Član 185</w:t>
      </w:r>
    </w:p>
    <w:p w14:paraId="07A80941" w14:textId="77777777" w:rsidR="00156CA7" w:rsidRPr="00397F62" w:rsidRDefault="00156CA7" w:rsidP="00C4123F">
      <w:pPr>
        <w:pStyle w:val="ListParagraph"/>
        <w:numPr>
          <w:ilvl w:val="0"/>
          <w:numId w:val="1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je dužno da vodi registar imovine koja pokriva tehničke rezerve.</w:t>
      </w:r>
    </w:p>
    <w:p w14:paraId="5477A9A6" w14:textId="77777777" w:rsidR="00156CA7" w:rsidRPr="00397F62" w:rsidRDefault="00156CA7" w:rsidP="00C4123F">
      <w:pPr>
        <w:spacing w:after="0" w:line="240" w:lineRule="auto"/>
        <w:jc w:val="both"/>
        <w:rPr>
          <w:rFonts w:ascii="Times New Roman" w:hAnsi="Times New Roman" w:cs="Times New Roman"/>
          <w:sz w:val="24"/>
          <w:szCs w:val="24"/>
        </w:rPr>
      </w:pPr>
    </w:p>
    <w:p w14:paraId="0DB43780" w14:textId="77777777" w:rsidR="00156CA7" w:rsidRPr="00397F62" w:rsidRDefault="00156CA7" w:rsidP="00C4123F">
      <w:pPr>
        <w:pStyle w:val="ListParagraph"/>
        <w:numPr>
          <w:ilvl w:val="0"/>
          <w:numId w:val="1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utvrđuje pravila prema kojima vodi svoj registar imovine.</w:t>
      </w:r>
    </w:p>
    <w:p w14:paraId="55C1D615" w14:textId="77777777" w:rsidR="00156CA7" w:rsidRPr="00397F62" w:rsidRDefault="00156CA7" w:rsidP="00C4123F">
      <w:pPr>
        <w:spacing w:after="0" w:line="240" w:lineRule="auto"/>
        <w:jc w:val="both"/>
        <w:rPr>
          <w:rFonts w:ascii="Times New Roman" w:hAnsi="Times New Roman" w:cs="Times New Roman"/>
          <w:sz w:val="24"/>
          <w:szCs w:val="24"/>
        </w:rPr>
      </w:pPr>
    </w:p>
    <w:p w14:paraId="083EC065" w14:textId="77777777" w:rsidR="00156CA7" w:rsidRPr="00397F62" w:rsidRDefault="00156CA7"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Poglavlje VII</w:t>
      </w:r>
    </w:p>
    <w:p w14:paraId="6A679138" w14:textId="77777777" w:rsidR="00156CA7" w:rsidRPr="00397F62" w:rsidRDefault="00156CA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Mjere usljed pogoršanja finansijskog stanja u društvu za osiguranje</w:t>
      </w:r>
    </w:p>
    <w:p w14:paraId="223B09D5" w14:textId="77777777" w:rsidR="00156CA7" w:rsidRPr="00397F62" w:rsidRDefault="00156CA7" w:rsidP="00C4123F">
      <w:pPr>
        <w:pStyle w:val="CM3"/>
        <w:rPr>
          <w:color w:val="000000"/>
        </w:rPr>
      </w:pPr>
    </w:p>
    <w:p w14:paraId="4DF4E6DA" w14:textId="77777777" w:rsidR="00156CA7" w:rsidRPr="00397F62" w:rsidRDefault="00156CA7" w:rsidP="00C4123F">
      <w:pPr>
        <w:spacing w:line="240" w:lineRule="auto"/>
      </w:pPr>
    </w:p>
    <w:p w14:paraId="4749150F" w14:textId="77777777" w:rsidR="00156CA7" w:rsidRPr="00397F62" w:rsidRDefault="00156CA7" w:rsidP="00C4123F">
      <w:pPr>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 xml:space="preserve">Utvrđivanje pogoršanja finansijskog stanja društva za osiguranje </w:t>
      </w:r>
    </w:p>
    <w:p w14:paraId="59B9AE73" w14:textId="77777777" w:rsidR="00156CA7" w:rsidRPr="00397F62" w:rsidRDefault="00156CA7" w:rsidP="00C4123F">
      <w:pPr>
        <w:pStyle w:val="CM1"/>
        <w:jc w:val="center"/>
        <w:rPr>
          <w:b/>
        </w:rPr>
      </w:pPr>
      <w:r w:rsidRPr="00397F62">
        <w:rPr>
          <w:b/>
        </w:rPr>
        <w:t>Član 186</w:t>
      </w:r>
    </w:p>
    <w:p w14:paraId="43664EFD" w14:textId="77777777" w:rsidR="00156CA7" w:rsidRPr="00397F62" w:rsidRDefault="00156CA7" w:rsidP="00C4123F">
      <w:pPr>
        <w:pStyle w:val="CM1"/>
        <w:jc w:val="both"/>
      </w:pPr>
      <w:r w:rsidRPr="00397F62">
        <w:t xml:space="preserve">Društvo za osiguranje dužno je da uspostavi procedure za utvrđivanje pogoršanja finansijskog stanja i da o pogoršanju finansijskog stanja bez odlaganja, obavijesti Agenciju.. </w:t>
      </w:r>
    </w:p>
    <w:p w14:paraId="46F11840" w14:textId="77777777" w:rsidR="00156CA7" w:rsidRPr="00397F62" w:rsidRDefault="00156CA7" w:rsidP="00C4123F">
      <w:pPr>
        <w:pStyle w:val="CM3"/>
        <w:rPr>
          <w:color w:val="000000"/>
        </w:rPr>
      </w:pPr>
    </w:p>
    <w:p w14:paraId="06E89092" w14:textId="43EA0950" w:rsidR="007A2873" w:rsidRPr="00397F62" w:rsidRDefault="007A2873" w:rsidP="00C4123F">
      <w:pPr>
        <w:pStyle w:val="CM1"/>
        <w:jc w:val="center"/>
        <w:rPr>
          <w:b/>
        </w:rPr>
      </w:pPr>
      <w:r w:rsidRPr="00397F62">
        <w:rPr>
          <w:b/>
        </w:rPr>
        <w:t>Neusklađenost prihvatljivih sopstvenih sredstava i zahtijevanog solventnog kapitala</w:t>
      </w:r>
    </w:p>
    <w:p w14:paraId="22FEEE7B" w14:textId="77777777" w:rsidR="007A2873" w:rsidRPr="00397F62" w:rsidRDefault="007A2873" w:rsidP="00C4123F">
      <w:pPr>
        <w:pStyle w:val="CM1"/>
        <w:jc w:val="center"/>
        <w:rPr>
          <w:b/>
        </w:rPr>
      </w:pPr>
      <w:r w:rsidRPr="00397F62">
        <w:rPr>
          <w:b/>
        </w:rPr>
        <w:t>Član 187</w:t>
      </w:r>
    </w:p>
    <w:p w14:paraId="290FBC6D" w14:textId="6E0BB2F5" w:rsidR="007A2873" w:rsidRPr="00397F62" w:rsidRDefault="007A2873" w:rsidP="00C4123F">
      <w:pPr>
        <w:pStyle w:val="CM1"/>
        <w:numPr>
          <w:ilvl w:val="0"/>
          <w:numId w:val="167"/>
        </w:numPr>
        <w:jc w:val="both"/>
      </w:pPr>
      <w:r w:rsidRPr="00397F62">
        <w:lastRenderedPageBreak/>
        <w:t>Društvo za osiguranje dužno je da, bez odlaganja, obavijesti Agenciju o neusklađenosti prihvatljivih sopstvenih sredstava i zahtijevanog solventnog kapitala, odnosno o postojanju rizika da će se ta neusklađenost pojaviti u naredn</w:t>
      </w:r>
      <w:r w:rsidR="00BB623D" w:rsidRPr="00397F62">
        <w:t>ih</w:t>
      </w:r>
      <w:r w:rsidRPr="00397F62">
        <w:t xml:space="preserve"> </w:t>
      </w:r>
      <w:r w:rsidR="00BB623D" w:rsidRPr="00397F62">
        <w:rPr>
          <w:color w:val="000000"/>
        </w:rPr>
        <w:t>90 dana</w:t>
      </w:r>
      <w:r w:rsidRPr="00397F62">
        <w:t xml:space="preserve">. </w:t>
      </w:r>
    </w:p>
    <w:p w14:paraId="5BBC6FF9" w14:textId="77777777" w:rsidR="007A2873" w:rsidRPr="00397F62" w:rsidRDefault="007A2873" w:rsidP="00C4123F">
      <w:pPr>
        <w:pStyle w:val="CM1"/>
        <w:jc w:val="both"/>
      </w:pPr>
    </w:p>
    <w:p w14:paraId="70615644" w14:textId="75C999CD" w:rsidR="008F10FF" w:rsidRPr="00397F62" w:rsidRDefault="007A2873" w:rsidP="00C4123F">
      <w:pPr>
        <w:pStyle w:val="CM1"/>
        <w:numPr>
          <w:ilvl w:val="0"/>
          <w:numId w:val="167"/>
        </w:numPr>
        <w:jc w:val="both"/>
      </w:pPr>
      <w:r w:rsidRPr="00397F62">
        <w:t>Neusklađenost iz stava 1 ovog člana postoji kada vrijednost prihvatljivih sopstvenih sredstava iz člana 147 stav 1 ovog zakona nije dovoljna za pokriće iznosa zahtijevanog solventnog kapitala.</w:t>
      </w:r>
    </w:p>
    <w:p w14:paraId="24F3E1A8" w14:textId="77777777" w:rsidR="008F10FF" w:rsidRPr="00397F62" w:rsidRDefault="008F10FF" w:rsidP="00C4123F">
      <w:pPr>
        <w:spacing w:line="240" w:lineRule="auto"/>
      </w:pPr>
    </w:p>
    <w:p w14:paraId="65FF35C3" w14:textId="7BBC9570" w:rsidR="007A2873" w:rsidRPr="00397F62" w:rsidRDefault="007A2873" w:rsidP="00C4123F">
      <w:pPr>
        <w:pStyle w:val="CM1"/>
        <w:numPr>
          <w:ilvl w:val="0"/>
          <w:numId w:val="167"/>
        </w:numPr>
        <w:jc w:val="both"/>
      </w:pPr>
      <w:r w:rsidRPr="00397F62">
        <w:t xml:space="preserve">Društvo za osiguranje dužno je da, u roku od </w:t>
      </w:r>
      <w:r w:rsidR="005D5CBC" w:rsidRPr="00397F62">
        <w:rPr>
          <w:rFonts w:eastAsia="Times New Roman"/>
          <w:color w:val="000000"/>
          <w:lang w:eastAsia="sr-Latn-ME"/>
        </w:rPr>
        <w:t xml:space="preserve">60 dana </w:t>
      </w:r>
      <w:r w:rsidRPr="00397F62">
        <w:t xml:space="preserve">od dana kada utvrdi postojanje neusklađenosti iz stava 1 ovog člana, pripremi realan plan oporavka kako bi uspostavilo usklađenost vrijednosti prihvatljivih osnovnih sredstava i zahtijevanog solventnog kapitala i da dostavi isti Agenciji na saglasnost.  </w:t>
      </w:r>
    </w:p>
    <w:p w14:paraId="0ABE6DAF" w14:textId="77777777" w:rsidR="007A2873" w:rsidRPr="00397F62" w:rsidRDefault="007A2873" w:rsidP="00C4123F">
      <w:pPr>
        <w:pStyle w:val="CM1"/>
        <w:jc w:val="both"/>
      </w:pPr>
    </w:p>
    <w:p w14:paraId="46827F02" w14:textId="448BABC4" w:rsidR="007A2873" w:rsidRPr="00397F62" w:rsidRDefault="007A2873" w:rsidP="00C4123F">
      <w:pPr>
        <w:pStyle w:val="CM1"/>
        <w:numPr>
          <w:ilvl w:val="0"/>
          <w:numId w:val="167"/>
        </w:numPr>
        <w:jc w:val="both"/>
      </w:pPr>
      <w:r w:rsidRPr="00397F62">
        <w:t xml:space="preserve">Društvo za osiguranje dužno je da preduzme odgovarajuće mjere kojima će, u roku od </w:t>
      </w:r>
      <w:r w:rsidR="004E47D7" w:rsidRPr="00397F62">
        <w:rPr>
          <w:rFonts w:eastAsia="Times New Roman"/>
          <w:color w:val="000000"/>
          <w:lang w:eastAsia="sr-Latn-ME"/>
        </w:rPr>
        <w:t>180 dana</w:t>
      </w:r>
      <w:r w:rsidRPr="00397F62">
        <w:t xml:space="preserve"> od dana kada je utvrdilo postojanje neusklađenosti:</w:t>
      </w:r>
    </w:p>
    <w:p w14:paraId="174F3E8E" w14:textId="0CBDD91C" w:rsidR="007A2873" w:rsidRPr="00397F62" w:rsidRDefault="007A2873" w:rsidP="00C4123F">
      <w:pPr>
        <w:pStyle w:val="CM1"/>
        <w:numPr>
          <w:ilvl w:val="0"/>
          <w:numId w:val="68"/>
        </w:numPr>
        <w:jc w:val="both"/>
      </w:pPr>
      <w:r w:rsidRPr="00397F62">
        <w:t>povećati nivo prihvatljivih sopstvenih sredstava za pokriće zahtijevanog solventnog kapitala ili</w:t>
      </w:r>
    </w:p>
    <w:p w14:paraId="561F845C" w14:textId="2C5DEFBB" w:rsidR="007A2873" w:rsidRPr="00397F62" w:rsidRDefault="007A2873" w:rsidP="00C4123F">
      <w:pPr>
        <w:pStyle w:val="CM1"/>
        <w:numPr>
          <w:ilvl w:val="0"/>
          <w:numId w:val="68"/>
        </w:numPr>
        <w:jc w:val="both"/>
      </w:pPr>
      <w:r w:rsidRPr="00397F62">
        <w:t xml:space="preserve">smanjiti profil rizičnosti kako bi se obezbijedila usklađenost zahtijevanog solventnog kapitala sa visinom prihvatljivih osnovnih </w:t>
      </w:r>
      <w:r w:rsidR="00012177" w:rsidRPr="00397F62">
        <w:t xml:space="preserve">sopstvenih </w:t>
      </w:r>
      <w:r w:rsidRPr="00397F62">
        <w:t xml:space="preserve">sredstava. </w:t>
      </w:r>
    </w:p>
    <w:p w14:paraId="12258ECC" w14:textId="77777777" w:rsidR="007A2873" w:rsidRPr="00397F62" w:rsidRDefault="007A2873" w:rsidP="00C4123F">
      <w:pPr>
        <w:pStyle w:val="CM1"/>
        <w:jc w:val="both"/>
      </w:pPr>
    </w:p>
    <w:p w14:paraId="45E3E5A0" w14:textId="01742D55" w:rsidR="007A2873" w:rsidRPr="00397F62" w:rsidRDefault="007A2873" w:rsidP="00C4123F">
      <w:pPr>
        <w:pStyle w:val="CM1"/>
        <w:numPr>
          <w:ilvl w:val="0"/>
          <w:numId w:val="167"/>
        </w:numPr>
        <w:jc w:val="both"/>
      </w:pPr>
      <w:r w:rsidRPr="00397F62">
        <w:lastRenderedPageBreak/>
        <w:t xml:space="preserve">Agencija može, na zahtjev društva za osiguranje,  produžiti rok iz stava 4 ovog člana za </w:t>
      </w:r>
      <w:r w:rsidR="00BB623D" w:rsidRPr="00397F62">
        <w:rPr>
          <w:color w:val="000000"/>
        </w:rPr>
        <w:t>90 dana</w:t>
      </w:r>
      <w:r w:rsidRPr="00397F62">
        <w:t>.</w:t>
      </w:r>
    </w:p>
    <w:p w14:paraId="1CCD6E56" w14:textId="77777777" w:rsidR="00156CA7" w:rsidRPr="00397F62" w:rsidRDefault="00156CA7" w:rsidP="00C4123F">
      <w:pPr>
        <w:spacing w:after="0" w:line="240" w:lineRule="auto"/>
        <w:jc w:val="both"/>
        <w:rPr>
          <w:rFonts w:ascii="Times New Roman" w:hAnsi="Times New Roman" w:cs="Times New Roman"/>
          <w:sz w:val="24"/>
          <w:szCs w:val="24"/>
        </w:rPr>
      </w:pPr>
    </w:p>
    <w:p w14:paraId="100E9FAE" w14:textId="77777777" w:rsidR="00156CA7" w:rsidRPr="00397F62" w:rsidRDefault="00156CA7" w:rsidP="00C4123F">
      <w:pPr>
        <w:pStyle w:val="CM1"/>
        <w:jc w:val="center"/>
        <w:rPr>
          <w:b/>
        </w:rPr>
      </w:pPr>
      <w:r w:rsidRPr="00397F62">
        <w:rPr>
          <w:b/>
        </w:rPr>
        <w:t xml:space="preserve">Postojanje izuzetno nepovoljne situacije </w:t>
      </w:r>
    </w:p>
    <w:p w14:paraId="1C107FCC" w14:textId="77777777" w:rsidR="00156CA7" w:rsidRPr="00397F62" w:rsidRDefault="00156CA7" w:rsidP="00C4123F">
      <w:pPr>
        <w:pStyle w:val="CM1"/>
        <w:jc w:val="center"/>
        <w:rPr>
          <w:b/>
        </w:rPr>
      </w:pPr>
      <w:r w:rsidRPr="00397F62">
        <w:rPr>
          <w:b/>
        </w:rPr>
        <w:t>Član 188</w:t>
      </w:r>
      <w:r w:rsidRPr="00397F62">
        <w:rPr>
          <w:b/>
        </w:rPr>
        <w:tab/>
      </w:r>
    </w:p>
    <w:p w14:paraId="400387AE" w14:textId="7F1F8672" w:rsidR="00156CA7" w:rsidRPr="00397F62" w:rsidRDefault="00156CA7" w:rsidP="00C4123F">
      <w:pPr>
        <w:pStyle w:val="CM1"/>
        <w:numPr>
          <w:ilvl w:val="0"/>
          <w:numId w:val="168"/>
        </w:numPr>
        <w:jc w:val="both"/>
      </w:pPr>
      <w:r w:rsidRPr="00397F62">
        <w:t>Izuzetno nepovolj</w:t>
      </w:r>
      <w:r w:rsidR="0025234F" w:rsidRPr="00397F62">
        <w:t>n</w:t>
      </w:r>
      <w:r w:rsidRPr="00397F62">
        <w:t>om situacijom u smislu ovog člana smatra se situacija kada je finansijsko stanje jednog ili više društava za osiguranje, koja imaju značajan udio na tržištu ili u pogođenim vrstama osiguranja, ozbiljno pogođeno nekom od sljedećih situacija:</w:t>
      </w:r>
    </w:p>
    <w:p w14:paraId="6278FE7E" w14:textId="26EF49DA" w:rsidR="00156CA7" w:rsidRPr="00397F62" w:rsidRDefault="00156CA7" w:rsidP="00C4123F">
      <w:pPr>
        <w:pStyle w:val="CM1"/>
        <w:numPr>
          <w:ilvl w:val="0"/>
          <w:numId w:val="69"/>
        </w:numPr>
        <w:jc w:val="both"/>
      </w:pPr>
      <w:r w:rsidRPr="00397F62">
        <w:t>nepredviđenim, oštrim i strmim padom na finansijskim tržištima;</w:t>
      </w:r>
    </w:p>
    <w:p w14:paraId="56C81145" w14:textId="77777777" w:rsidR="00156CA7" w:rsidRPr="00397F62" w:rsidRDefault="00156CA7" w:rsidP="00C4123F">
      <w:pPr>
        <w:pStyle w:val="CM1"/>
        <w:numPr>
          <w:ilvl w:val="0"/>
          <w:numId w:val="69"/>
        </w:numPr>
        <w:jc w:val="both"/>
      </w:pPr>
      <w:r w:rsidRPr="00397F62">
        <w:t>okruženjem trajno niskih kamatnih stopa;</w:t>
      </w:r>
    </w:p>
    <w:p w14:paraId="544B7AAD" w14:textId="5D6486A2" w:rsidR="00156CA7" w:rsidRPr="00397F62" w:rsidRDefault="00156CA7" w:rsidP="00C4123F">
      <w:pPr>
        <w:pStyle w:val="CM1"/>
        <w:numPr>
          <w:ilvl w:val="0"/>
          <w:numId w:val="69"/>
        </w:numPr>
        <w:jc w:val="both"/>
      </w:pPr>
      <w:r w:rsidRPr="00397F62">
        <w:t>katastrofalnim događajem</w:t>
      </w:r>
      <w:r w:rsidR="0025234F" w:rsidRPr="00397F62">
        <w:t>.</w:t>
      </w:r>
    </w:p>
    <w:p w14:paraId="6EAE2D4A" w14:textId="77777777" w:rsidR="00156CA7" w:rsidRPr="00397F62" w:rsidRDefault="00156CA7" w:rsidP="00C4123F">
      <w:pPr>
        <w:pStyle w:val="CM1"/>
        <w:jc w:val="both"/>
      </w:pPr>
    </w:p>
    <w:p w14:paraId="6FDF684B" w14:textId="1E723203" w:rsidR="00A4220B" w:rsidRPr="00397F62" w:rsidRDefault="00A4220B" w:rsidP="00C4123F">
      <w:pPr>
        <w:pStyle w:val="CM1"/>
        <w:numPr>
          <w:ilvl w:val="0"/>
          <w:numId w:val="168"/>
        </w:numPr>
        <w:jc w:val="both"/>
      </w:pPr>
      <w:r w:rsidRPr="00397F62">
        <w:t>Ako kod jednog ili više društava za osiguranje postoji neusklađenost prihvatljivih sopstvenih sredstava i zahtijevanog solventnog kapitala, kao posljedica postojanja izuzetno nepovoljne situacije iz stava 1 ovog člana, Agencija može zatražiti od EIOPA-e da donese odluku o postojanju izuzetno nepovoljne situacije u skladu sa Uredbom (EU) br.1094/2010.</w:t>
      </w:r>
    </w:p>
    <w:p w14:paraId="15B39F12" w14:textId="77777777" w:rsidR="00156CA7" w:rsidRPr="00397F62" w:rsidRDefault="00156CA7" w:rsidP="00C4123F">
      <w:pPr>
        <w:pStyle w:val="CM1"/>
        <w:jc w:val="both"/>
      </w:pPr>
    </w:p>
    <w:p w14:paraId="26EA3EAC" w14:textId="7775D020" w:rsidR="00156CA7" w:rsidRPr="00397F62" w:rsidRDefault="00156CA7" w:rsidP="00C4123F">
      <w:pPr>
        <w:pStyle w:val="CM1"/>
        <w:numPr>
          <w:ilvl w:val="0"/>
          <w:numId w:val="168"/>
        </w:numPr>
        <w:jc w:val="both"/>
      </w:pPr>
      <w:r w:rsidRPr="00397F62">
        <w:t xml:space="preserve">Ako EIOPA donese odluku da postoji izuzetno nepovoljna situacija, Agencija može, uzimajući u obzir sve relevantne činioce, uključujući i prosječno trajanje obaveza za koje su formirane tehničke </w:t>
      </w:r>
      <w:r w:rsidRPr="00397F62">
        <w:lastRenderedPageBreak/>
        <w:t>rezerve, pogođenim društvima za osiguranje produžiti rok iz člana 187 stav 5 ovog zakona na najviše sedam godina, u skladu sa Uredbom (EU) br. 2015/35 i drugim propisima Evropske Komisije kojima se uređuju plan oporavka i finansijski plan.</w:t>
      </w:r>
    </w:p>
    <w:p w14:paraId="03730AC1" w14:textId="77777777" w:rsidR="00156CA7" w:rsidRPr="00397F62" w:rsidRDefault="00156CA7" w:rsidP="00C4123F">
      <w:pPr>
        <w:spacing w:line="240" w:lineRule="auto"/>
      </w:pPr>
    </w:p>
    <w:p w14:paraId="2AE3F67B" w14:textId="1DF55E0E" w:rsidR="00A4220B" w:rsidRPr="00397F62" w:rsidRDefault="00A4220B" w:rsidP="00C4123F">
      <w:pPr>
        <w:pStyle w:val="CM1"/>
        <w:numPr>
          <w:ilvl w:val="0"/>
          <w:numId w:val="168"/>
        </w:numPr>
        <w:jc w:val="both"/>
      </w:pPr>
      <w:r w:rsidRPr="00397F62">
        <w:t>Ako Agencija donese rješenje o produženju roka iz stava 3 ovog člana, društvo za osiguranje dužno je da sva</w:t>
      </w:r>
      <w:r w:rsidR="004E47D7" w:rsidRPr="00397F62">
        <w:t>kih</w:t>
      </w:r>
      <w:r w:rsidRPr="00397F62">
        <w:t xml:space="preserve"> </w:t>
      </w:r>
      <w:r w:rsidR="004E47D7" w:rsidRPr="00397F62">
        <w:rPr>
          <w:color w:val="000000"/>
        </w:rPr>
        <w:t>90 dana</w:t>
      </w:r>
      <w:r w:rsidR="004E47D7" w:rsidRPr="00397F62">
        <w:t xml:space="preserve"> </w:t>
      </w:r>
      <w:r w:rsidRPr="00397F62">
        <w:t xml:space="preserve">podnosi Agenciji izvještaj o napretku u postizanju usklađenosti visine prihvatljivih sopstvenih sredstava sa zahtijevanim solventnim kapitalom.  </w:t>
      </w:r>
    </w:p>
    <w:p w14:paraId="0673A301" w14:textId="77777777" w:rsidR="00A4220B" w:rsidRPr="00397F62" w:rsidRDefault="00A4220B" w:rsidP="00C4123F">
      <w:pPr>
        <w:spacing w:line="240" w:lineRule="auto"/>
      </w:pPr>
    </w:p>
    <w:p w14:paraId="1D411A6F" w14:textId="69260511" w:rsidR="00A4220B" w:rsidRPr="00397F62" w:rsidRDefault="00A4220B" w:rsidP="00C4123F">
      <w:pPr>
        <w:pStyle w:val="CM1"/>
        <w:numPr>
          <w:ilvl w:val="0"/>
          <w:numId w:val="168"/>
        </w:numPr>
        <w:jc w:val="both"/>
      </w:pPr>
      <w:r w:rsidRPr="00397F62">
        <w:t>Agencija će ukinuti rješenje o produženju roka iz stava 3 ovog člana ako se iz izvještaja o napretku iz stava 4 ovog člana utvrdi da nije ostvaren značajan napredak u postizanju usklađenosti visine prihvatljivih sopstvenih sredstava sa zahtijevanim solventnim kapitalom.</w:t>
      </w:r>
    </w:p>
    <w:p w14:paraId="7A6F4589" w14:textId="77777777" w:rsidR="00156CA7" w:rsidRPr="00397F62" w:rsidRDefault="00156CA7" w:rsidP="00C4123F">
      <w:pPr>
        <w:spacing w:line="240" w:lineRule="auto"/>
      </w:pPr>
    </w:p>
    <w:p w14:paraId="19CBA02B" w14:textId="77777777" w:rsidR="00156CA7" w:rsidRPr="00397F62" w:rsidRDefault="00156CA7" w:rsidP="00C4123F">
      <w:pPr>
        <w:pStyle w:val="CM1"/>
        <w:numPr>
          <w:ilvl w:val="0"/>
          <w:numId w:val="168"/>
        </w:numPr>
        <w:jc w:val="both"/>
      </w:pPr>
      <w:r w:rsidRPr="00397F62">
        <w:t>Kada Agencija smatra da izuzetno nepovoljna situacija više ne postoji, o tome će obavijestiti EIOPA-u.</w:t>
      </w:r>
    </w:p>
    <w:p w14:paraId="33CC4DCA" w14:textId="77777777" w:rsidR="00156CA7" w:rsidRPr="00397F62" w:rsidRDefault="00156CA7" w:rsidP="00C4123F">
      <w:pPr>
        <w:spacing w:line="240" w:lineRule="auto"/>
      </w:pPr>
    </w:p>
    <w:p w14:paraId="3FD112C1" w14:textId="77777777" w:rsidR="00156CA7" w:rsidRPr="00397F62" w:rsidRDefault="00156CA7" w:rsidP="00C4123F">
      <w:pPr>
        <w:pStyle w:val="ListParagraph"/>
        <w:numPr>
          <w:ilvl w:val="0"/>
          <w:numId w:val="16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Izuzetno, kada smatra da će se finansijsko stanje društva za osiguranje dodatno pogoršati, Agencija može ograničiti ili zabraniti slobodno raspolaganje imovinom tog društva, i odrediti imovinu  na koju se ta mjera odnosi.</w:t>
      </w:r>
    </w:p>
    <w:p w14:paraId="52C93DD2" w14:textId="77777777" w:rsidR="00156CA7" w:rsidRPr="00397F62" w:rsidRDefault="00156CA7" w:rsidP="00C4123F">
      <w:pPr>
        <w:spacing w:after="0" w:line="240" w:lineRule="auto"/>
        <w:jc w:val="both"/>
        <w:rPr>
          <w:rFonts w:ascii="Times New Roman" w:hAnsi="Times New Roman" w:cs="Times New Roman"/>
          <w:sz w:val="24"/>
          <w:szCs w:val="24"/>
        </w:rPr>
      </w:pPr>
    </w:p>
    <w:p w14:paraId="0D55749D" w14:textId="77777777" w:rsidR="00156CA7" w:rsidRPr="00397F62" w:rsidRDefault="00156CA7" w:rsidP="00C4123F">
      <w:pPr>
        <w:pStyle w:val="ListParagraph"/>
        <w:numPr>
          <w:ilvl w:val="0"/>
          <w:numId w:val="16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će obavijestiti nadležni nadzorni organ države članice u kojoj društvo za osiguranje obavlja poslove osiguranja neposredno ili putem podružnice, o mjerama koje je preduzela u skladu sa stavom 7 ovog člana.</w:t>
      </w:r>
    </w:p>
    <w:p w14:paraId="728A9A4B" w14:textId="77777777" w:rsidR="00156CA7" w:rsidRPr="00397F62" w:rsidRDefault="00156CA7" w:rsidP="00C4123F">
      <w:pPr>
        <w:spacing w:after="0" w:line="240" w:lineRule="auto"/>
        <w:jc w:val="both"/>
        <w:rPr>
          <w:rFonts w:ascii="Times New Roman" w:hAnsi="Times New Roman" w:cs="Times New Roman"/>
          <w:sz w:val="24"/>
          <w:szCs w:val="24"/>
        </w:rPr>
      </w:pPr>
    </w:p>
    <w:p w14:paraId="51E927B6" w14:textId="041D3848" w:rsidR="00A4220B" w:rsidRPr="00397F62" w:rsidRDefault="00A4220B" w:rsidP="00C4123F">
      <w:pPr>
        <w:pStyle w:val="CM1"/>
        <w:jc w:val="center"/>
        <w:rPr>
          <w:b/>
        </w:rPr>
      </w:pPr>
      <w:r w:rsidRPr="00397F62">
        <w:rPr>
          <w:b/>
        </w:rPr>
        <w:t>Neusklađenost prihvatljivih osnovnih sopstvenih sredstava i minimalno zahtijevanog kapitala</w:t>
      </w:r>
    </w:p>
    <w:p w14:paraId="78A548EE" w14:textId="77777777" w:rsidR="00A4220B" w:rsidRPr="00397F62" w:rsidRDefault="00A4220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189</w:t>
      </w:r>
    </w:p>
    <w:p w14:paraId="77EBCE2A" w14:textId="7004CC57" w:rsidR="00A4220B" w:rsidRPr="00397F62" w:rsidRDefault="00A4220B" w:rsidP="00C4123F">
      <w:pPr>
        <w:pStyle w:val="CM1"/>
        <w:numPr>
          <w:ilvl w:val="0"/>
          <w:numId w:val="169"/>
        </w:numPr>
        <w:jc w:val="both"/>
      </w:pPr>
      <w:r w:rsidRPr="00397F62">
        <w:t>Društvo za osiguranje dužno je da, bez odlaganja, obavijesti Agenciju kada utvrdi da postoji neusklađenost prihvatljivih osnovnih sopstvenih sredstava i minimalnog zahtijevanog kapitala, odnosno kada postoji rizik da će se ta neusklađenost pojaviti u naredn</w:t>
      </w:r>
      <w:r w:rsidR="004E47D7" w:rsidRPr="00397F62">
        <w:t>ih</w:t>
      </w:r>
      <w:r w:rsidRPr="00397F62">
        <w:t xml:space="preserve"> </w:t>
      </w:r>
      <w:r w:rsidR="004E47D7" w:rsidRPr="00397F62">
        <w:rPr>
          <w:color w:val="000000"/>
        </w:rPr>
        <w:t>90 dana</w:t>
      </w:r>
      <w:r w:rsidRPr="00397F62">
        <w:t xml:space="preserve">. </w:t>
      </w:r>
    </w:p>
    <w:p w14:paraId="2C511D44" w14:textId="77777777" w:rsidR="00A4220B" w:rsidRPr="00397F62" w:rsidRDefault="00A4220B" w:rsidP="00C4123F">
      <w:pPr>
        <w:spacing w:line="240" w:lineRule="auto"/>
      </w:pPr>
    </w:p>
    <w:p w14:paraId="3EDC84DB" w14:textId="03200990" w:rsidR="00A4220B" w:rsidRPr="00397F62" w:rsidRDefault="00A4220B" w:rsidP="00C4123F">
      <w:pPr>
        <w:pStyle w:val="CM1"/>
        <w:numPr>
          <w:ilvl w:val="0"/>
          <w:numId w:val="169"/>
        </w:numPr>
        <w:jc w:val="both"/>
      </w:pPr>
      <w:r w:rsidRPr="00397F62">
        <w:t>Neusklađenost iz stava 1 ovog člana postoji kada vrijednost prihvatljivih osnovnih sopstvenih sredstava iz člana 147 stav 3 ovog zakona nije dovoljna za pokriće iznosa minimalnog zahtijevanog kapitala.</w:t>
      </w:r>
    </w:p>
    <w:p w14:paraId="2CE1A684" w14:textId="77777777" w:rsidR="00A4220B" w:rsidRPr="00397F62" w:rsidRDefault="00A4220B" w:rsidP="00C4123F">
      <w:pPr>
        <w:spacing w:line="240" w:lineRule="auto"/>
      </w:pPr>
    </w:p>
    <w:p w14:paraId="67BDF170" w14:textId="621F7F0F" w:rsidR="00A4220B" w:rsidRPr="00397F62" w:rsidRDefault="00A4220B" w:rsidP="00C4123F">
      <w:pPr>
        <w:pStyle w:val="CM1"/>
        <w:numPr>
          <w:ilvl w:val="0"/>
          <w:numId w:val="169"/>
        </w:numPr>
        <w:jc w:val="both"/>
      </w:pPr>
      <w:r w:rsidRPr="00397F62">
        <w:lastRenderedPageBreak/>
        <w:t xml:space="preserve">Društvo za osiguranje dužno je da, u roku od </w:t>
      </w:r>
      <w:r w:rsidR="004E47D7" w:rsidRPr="00397F62">
        <w:t>30</w:t>
      </w:r>
      <w:r w:rsidRPr="00397F62">
        <w:t xml:space="preserve"> dana od dana kada utvrdi postojanje neusklađenosti iz stava 1 ovog člana, pripremi kratkoročni finansijski plan kako bi uspostavilo usklađenost vrijednosti prihvatljivih osnovnih sopstvenih sredstava</w:t>
      </w:r>
      <w:r w:rsidR="00DF6F2B" w:rsidRPr="00397F62">
        <w:t xml:space="preserve"> </w:t>
      </w:r>
      <w:r w:rsidRPr="00397F62">
        <w:t>i minimalnog zahtijevanog kapitala.</w:t>
      </w:r>
    </w:p>
    <w:p w14:paraId="7CE44D92" w14:textId="77777777" w:rsidR="00A4220B" w:rsidRPr="00397F62" w:rsidRDefault="00A4220B" w:rsidP="00C4123F">
      <w:pPr>
        <w:spacing w:line="240" w:lineRule="auto"/>
      </w:pPr>
    </w:p>
    <w:p w14:paraId="5D80CBDB" w14:textId="4445FDD2" w:rsidR="00A4220B" w:rsidRPr="00397F62" w:rsidRDefault="00A4220B" w:rsidP="00C4123F">
      <w:pPr>
        <w:pStyle w:val="CM1"/>
        <w:numPr>
          <w:ilvl w:val="0"/>
          <w:numId w:val="169"/>
        </w:numPr>
        <w:jc w:val="both"/>
      </w:pPr>
      <w:r w:rsidRPr="00397F62">
        <w:t xml:space="preserve">Društvo za osiguranje dužno je da preduzme odgovarajuće mjere kojima će, u roku od </w:t>
      </w:r>
      <w:r w:rsidR="004E47D7" w:rsidRPr="00397F62">
        <w:rPr>
          <w:color w:val="000000"/>
        </w:rPr>
        <w:t>90 dana</w:t>
      </w:r>
      <w:r w:rsidR="004E47D7" w:rsidRPr="00397F62">
        <w:t xml:space="preserve"> </w:t>
      </w:r>
      <w:r w:rsidRPr="00397F62">
        <w:t>od dana kada je utvrdilo postojanje neusklađenosti iz stava 1 ovog člana:</w:t>
      </w:r>
    </w:p>
    <w:p w14:paraId="3119671A" w14:textId="6D5A4427" w:rsidR="00A4220B" w:rsidRPr="00397F62" w:rsidRDefault="00A4220B" w:rsidP="00C4123F">
      <w:pPr>
        <w:pStyle w:val="CM1"/>
        <w:numPr>
          <w:ilvl w:val="0"/>
          <w:numId w:val="166"/>
        </w:numPr>
        <w:jc w:val="both"/>
      </w:pPr>
      <w:r w:rsidRPr="00397F62">
        <w:t>povećati nivo prihvatljivih osnovnih sopstvenih sredstava za pokriće minimalno zahtijevanog kapitala ili</w:t>
      </w:r>
    </w:p>
    <w:p w14:paraId="3695226B" w14:textId="69D687D0" w:rsidR="00A4220B" w:rsidRPr="00397F62" w:rsidRDefault="00A4220B" w:rsidP="00C4123F">
      <w:pPr>
        <w:pStyle w:val="CM1"/>
        <w:numPr>
          <w:ilvl w:val="0"/>
          <w:numId w:val="166"/>
        </w:numPr>
        <w:jc w:val="both"/>
      </w:pPr>
      <w:r w:rsidRPr="00397F62">
        <w:t>smanjiti profil rizičnosti kako bi se obezbijedila usklađenost minimalnog zahtijevanog solventnog kapitala sa visinom prihvatljivih osnovnih sopstvenih sredstava.</w:t>
      </w:r>
    </w:p>
    <w:p w14:paraId="125631C6" w14:textId="77777777" w:rsidR="00A4220B" w:rsidRPr="00397F62" w:rsidRDefault="00A4220B" w:rsidP="00C4123F">
      <w:pPr>
        <w:pStyle w:val="CM1"/>
        <w:jc w:val="both"/>
      </w:pPr>
    </w:p>
    <w:p w14:paraId="0FC036AD" w14:textId="77777777" w:rsidR="00A4220B" w:rsidRPr="00397F62" w:rsidRDefault="00A4220B" w:rsidP="00C4123F">
      <w:pPr>
        <w:pStyle w:val="CM1"/>
        <w:numPr>
          <w:ilvl w:val="0"/>
          <w:numId w:val="169"/>
        </w:numPr>
        <w:jc w:val="both"/>
      </w:pPr>
      <w:r w:rsidRPr="00397F62">
        <w:t>Kada se utvrdi postojanje neusklađenosti iz stava 1 ovog člana, Agencija može ograničiti ili zabraniti raspolaganje imovinom društva za osiguranje i odrediti imovinu koja će biti obuhvaćena tom mjerom.</w:t>
      </w:r>
    </w:p>
    <w:p w14:paraId="5BFE31BC" w14:textId="77777777" w:rsidR="00A4220B" w:rsidRPr="00397F62" w:rsidRDefault="00A4220B" w:rsidP="00C4123F">
      <w:pPr>
        <w:spacing w:after="0" w:line="240" w:lineRule="auto"/>
        <w:jc w:val="both"/>
        <w:rPr>
          <w:rFonts w:ascii="Times New Roman" w:hAnsi="Times New Roman" w:cs="Times New Roman"/>
          <w:sz w:val="24"/>
          <w:szCs w:val="24"/>
        </w:rPr>
      </w:pPr>
    </w:p>
    <w:p w14:paraId="41C6DD8D" w14:textId="77777777" w:rsidR="00A4220B" w:rsidRPr="00397F62" w:rsidRDefault="00A4220B" w:rsidP="00C4123F">
      <w:pPr>
        <w:pStyle w:val="ListParagraph"/>
        <w:numPr>
          <w:ilvl w:val="0"/>
          <w:numId w:val="1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će obavijestiti nadležni nadzorni organ države članice u kojoj društvo za osiguranje obavlja poslove osiguranja neposredno ili putem podružnice, o mjerama iz stava 5 ovog člana.</w:t>
      </w:r>
    </w:p>
    <w:p w14:paraId="2EC694F6" w14:textId="77777777" w:rsidR="00156CA7" w:rsidRPr="00397F62" w:rsidRDefault="00156CA7" w:rsidP="00C4123F">
      <w:pPr>
        <w:spacing w:after="0" w:line="240" w:lineRule="auto"/>
        <w:jc w:val="both"/>
        <w:rPr>
          <w:rFonts w:ascii="Times New Roman" w:hAnsi="Times New Roman" w:cs="Times New Roman"/>
          <w:sz w:val="24"/>
          <w:szCs w:val="24"/>
        </w:rPr>
      </w:pPr>
    </w:p>
    <w:p w14:paraId="134D70A5"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Plan oporavka i finansijski plan</w:t>
      </w:r>
    </w:p>
    <w:p w14:paraId="1CE7242A"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190</w:t>
      </w:r>
    </w:p>
    <w:p w14:paraId="6A6317E7" w14:textId="6187F493"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Plan oporavka iz člana 187 stav 3 ovog zakona i finansijski plan iz člana 189 stava 3 ovog zakona moraju sadržati najmanje sljedeće:</w:t>
      </w:r>
    </w:p>
    <w:p w14:paraId="7698DF0B" w14:textId="77777777" w:rsidR="00156CA7" w:rsidRPr="00397F62" w:rsidRDefault="00156CA7" w:rsidP="00C4123F">
      <w:pPr>
        <w:pStyle w:val="ListParagraph"/>
        <w:numPr>
          <w:ilvl w:val="0"/>
          <w:numId w:val="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Procjenu troškova upravljanja, posebno tekućih opštih troškova i provizija;</w:t>
      </w:r>
    </w:p>
    <w:p w14:paraId="61B198F0" w14:textId="77777777" w:rsidR="00156CA7" w:rsidRPr="00397F62" w:rsidRDefault="00156CA7" w:rsidP="00C4123F">
      <w:pPr>
        <w:pStyle w:val="ListParagraph"/>
        <w:numPr>
          <w:ilvl w:val="0"/>
          <w:numId w:val="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Procjenu prihoda i rashoda iz djelatnosti direktnog osiguranja, preuzetih obaveza reosiguranja i ustupljenih obaveza reosiguranja;</w:t>
      </w:r>
    </w:p>
    <w:p w14:paraId="75451769" w14:textId="77777777" w:rsidR="00156CA7" w:rsidRPr="00397F62" w:rsidRDefault="00156CA7" w:rsidP="00C4123F">
      <w:pPr>
        <w:pStyle w:val="ListParagraph"/>
        <w:numPr>
          <w:ilvl w:val="0"/>
          <w:numId w:val="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Projekcije bilansa stanja;</w:t>
      </w:r>
    </w:p>
    <w:p w14:paraId="76A00A62" w14:textId="66251A4A" w:rsidR="00156CA7" w:rsidRPr="00397F62" w:rsidRDefault="00156CA7" w:rsidP="00C4123F">
      <w:pPr>
        <w:pStyle w:val="ListParagraph"/>
        <w:numPr>
          <w:ilvl w:val="0"/>
          <w:numId w:val="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Procjenu finansijskih sredstava za pokriće tehničkih rezervi, zahtijevanog solventnog kapitala i minimalnog </w:t>
      </w:r>
      <w:r w:rsidR="007C088E" w:rsidRPr="00397F62">
        <w:rPr>
          <w:rFonts w:ascii="Times New Roman" w:hAnsi="Times New Roman" w:cs="Times New Roman"/>
          <w:sz w:val="24"/>
          <w:szCs w:val="24"/>
        </w:rPr>
        <w:t xml:space="preserve">zahtijevanog </w:t>
      </w:r>
      <w:r w:rsidRPr="00397F62">
        <w:rPr>
          <w:rFonts w:ascii="Times New Roman" w:hAnsi="Times New Roman" w:cs="Times New Roman"/>
          <w:sz w:val="24"/>
          <w:szCs w:val="24"/>
        </w:rPr>
        <w:t xml:space="preserve">kapitala; </w:t>
      </w:r>
    </w:p>
    <w:p w14:paraId="74BB3986" w14:textId="77777777" w:rsidR="00156CA7" w:rsidRPr="00397F62" w:rsidRDefault="00156CA7" w:rsidP="00C4123F">
      <w:pPr>
        <w:pStyle w:val="ListParagraph"/>
        <w:numPr>
          <w:ilvl w:val="0"/>
          <w:numId w:val="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Politiku reosiguranja.</w:t>
      </w:r>
    </w:p>
    <w:p w14:paraId="4D9AC77C" w14:textId="7E180729" w:rsidR="00156CA7" w:rsidRPr="00397F62" w:rsidRDefault="00156CA7" w:rsidP="00C4123F">
      <w:pPr>
        <w:spacing w:after="0" w:line="240" w:lineRule="auto"/>
        <w:jc w:val="both"/>
        <w:rPr>
          <w:rFonts w:ascii="Times New Roman" w:hAnsi="Times New Roman" w:cs="Times New Roman"/>
          <w:sz w:val="24"/>
          <w:szCs w:val="24"/>
        </w:rPr>
      </w:pPr>
    </w:p>
    <w:p w14:paraId="7AD798A4" w14:textId="3585AF56" w:rsidR="00D06FB9" w:rsidRPr="00397F62" w:rsidRDefault="00D06FB9"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Odbijanje izdavanja potvrde</w:t>
      </w:r>
    </w:p>
    <w:p w14:paraId="1DE4FCF5" w14:textId="64A445AA" w:rsidR="00D06FB9" w:rsidRPr="00397F62" w:rsidRDefault="00D06FB9" w:rsidP="00C4123F">
      <w:pPr>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191</w:t>
      </w:r>
    </w:p>
    <w:p w14:paraId="45E3B8FD" w14:textId="2A3945E0" w:rsidR="00156CA7" w:rsidRPr="00397F62" w:rsidRDefault="00156C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neće izdati potvrdu za prenos porfelja iz člana 193 stav 4 društvu za osiguranje od kojeg je zahtijevala sačinjavanje plana oporavka iz člana 187 stav 3 ovog zakona ili finansijskog plana iz člana 189 stav 3 ovog zakona sve dok smatra da su ugrožena prava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w:t>
      </w:r>
    </w:p>
    <w:p w14:paraId="4C3C8CB0" w14:textId="77777777" w:rsidR="00156CA7" w:rsidRPr="00397F62" w:rsidRDefault="00156CA7" w:rsidP="00C4123F">
      <w:pPr>
        <w:spacing w:after="0" w:line="240" w:lineRule="auto"/>
        <w:rPr>
          <w:rFonts w:ascii="Times New Roman" w:hAnsi="Times New Roman" w:cs="Times New Roman"/>
          <w:color w:val="000000"/>
          <w:sz w:val="24"/>
          <w:szCs w:val="24"/>
        </w:rPr>
      </w:pPr>
    </w:p>
    <w:p w14:paraId="75FD8349" w14:textId="77777777" w:rsidR="00CE79CA" w:rsidRPr="00397F62" w:rsidRDefault="00CE79CA" w:rsidP="00C4123F">
      <w:pPr>
        <w:spacing w:after="0" w:line="240" w:lineRule="auto"/>
        <w:jc w:val="center"/>
        <w:rPr>
          <w:rFonts w:ascii="Times New Roman" w:hAnsi="Times New Roman" w:cs="Times New Roman"/>
          <w:b/>
          <w:color w:val="000000"/>
          <w:sz w:val="24"/>
          <w:szCs w:val="24"/>
        </w:rPr>
      </w:pPr>
      <w:bookmarkStart w:id="1" w:name="_Toc407633610"/>
      <w:bookmarkStart w:id="2" w:name="_Toc407636350"/>
      <w:bookmarkStart w:id="3" w:name="_Toc407637994"/>
      <w:bookmarkStart w:id="4" w:name="_Toc407635961"/>
      <w:bookmarkStart w:id="5" w:name="_Toc407699420"/>
      <w:bookmarkStart w:id="6" w:name="_Toc407704921"/>
      <w:bookmarkStart w:id="7" w:name="_Toc407705918"/>
      <w:bookmarkStart w:id="8" w:name="_Toc407706933"/>
      <w:bookmarkStart w:id="9" w:name="_Toc407704711"/>
      <w:bookmarkStart w:id="10" w:name="_Toc407708925"/>
      <w:bookmarkStart w:id="11" w:name="_Toc407713509"/>
      <w:bookmarkStart w:id="12" w:name="_Toc407713457"/>
      <w:bookmarkStart w:id="13" w:name="_Toc407716619"/>
      <w:bookmarkStart w:id="14" w:name="_Toc407723982"/>
      <w:bookmarkStart w:id="15" w:name="_Toc407717498"/>
      <w:bookmarkStart w:id="16" w:name="_Toc407720305"/>
      <w:bookmarkStart w:id="17" w:name="_Toc407721515"/>
      <w:bookmarkStart w:id="18" w:name="_Toc408398968"/>
      <w:bookmarkStart w:id="19" w:name="_Toc408401608"/>
      <w:bookmarkStart w:id="20" w:name="_Toc408402136"/>
      <w:bookmarkStart w:id="21" w:name="_Toc408404347"/>
      <w:bookmarkStart w:id="22" w:name="_Toc408411274"/>
      <w:bookmarkStart w:id="23" w:name="_Toc408411803"/>
      <w:bookmarkStart w:id="24" w:name="_Toc408410777"/>
      <w:r w:rsidRPr="00397F62">
        <w:rPr>
          <w:rFonts w:ascii="Times New Roman" w:hAnsi="Times New Roman" w:cs="Times New Roman"/>
          <w:b/>
          <w:color w:val="000000"/>
          <w:sz w:val="24"/>
          <w:szCs w:val="24"/>
        </w:rPr>
        <w:t xml:space="preserve">Zabrana isplate dobiti </w:t>
      </w:r>
    </w:p>
    <w:p w14:paraId="19A290DE" w14:textId="77777777" w:rsidR="00CE79CA" w:rsidRPr="00397F62" w:rsidRDefault="00CE79CA"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192</w:t>
      </w:r>
    </w:p>
    <w:p w14:paraId="0C9C462E" w14:textId="77777777" w:rsidR="00CE79CA" w:rsidRPr="00397F62" w:rsidRDefault="00CE79C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neće isplatiti dobit akcionarima u obliku dividende, ni članovima organa upravljanja, odnosno zaposlenima na ime učešća u dobiti, ako je: </w:t>
      </w:r>
    </w:p>
    <w:p w14:paraId="623D08A8" w14:textId="02321251" w:rsidR="00CE79CA" w:rsidRPr="00397F62" w:rsidRDefault="00CE79CA" w:rsidP="00C4123F">
      <w:pPr>
        <w:pStyle w:val="ListParagraph"/>
        <w:numPr>
          <w:ilvl w:val="0"/>
          <w:numId w:val="7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nivo prihvatljivih sopstvenih sredstava manji od zahtijevanog solventnog kapitala ili bi se nivo prihvatljivih sopstvenih sredstava zbog isplate dobiti smanjio ispod nivoa zahtijevanog solventnog kapitala;</w:t>
      </w:r>
    </w:p>
    <w:p w14:paraId="5A820CD7" w14:textId="7DBE6078" w:rsidR="00CE79CA" w:rsidRPr="00397F62" w:rsidRDefault="00CE79CA" w:rsidP="00C4123F">
      <w:pPr>
        <w:pStyle w:val="ListParagraph"/>
        <w:numPr>
          <w:ilvl w:val="0"/>
          <w:numId w:val="7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nivo prihvatljivih osnovnih sopstvenih sredstava manji od minimalno zahtijevanog kapitala ili bi se nivo prihvatljivih osnovnih sopstvenih sredstava zbog isplate dobiti smanji</w:t>
      </w:r>
      <w:r w:rsidR="00075E86" w:rsidRPr="00397F62">
        <w:rPr>
          <w:rFonts w:ascii="Times New Roman" w:hAnsi="Times New Roman" w:cs="Times New Roman"/>
          <w:sz w:val="24"/>
          <w:szCs w:val="24"/>
        </w:rPr>
        <w:t>o</w:t>
      </w:r>
      <w:r w:rsidRPr="00397F62">
        <w:rPr>
          <w:rFonts w:ascii="Times New Roman" w:hAnsi="Times New Roman" w:cs="Times New Roman"/>
          <w:sz w:val="24"/>
          <w:szCs w:val="24"/>
        </w:rPr>
        <w:t xml:space="preserve"> ispod minimalno zahtijevanog kapitala;</w:t>
      </w:r>
    </w:p>
    <w:p w14:paraId="4A337EF4" w14:textId="77777777" w:rsidR="00CE79CA" w:rsidRPr="00397F62" w:rsidRDefault="00CE79CA" w:rsidP="00C4123F">
      <w:pPr>
        <w:pStyle w:val="ListParagraph"/>
        <w:numPr>
          <w:ilvl w:val="0"/>
          <w:numId w:val="7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likvidnost društva za osiguranje ugrožena ili bi zbog isplate dobiti likvidnost bila ugrožena;</w:t>
      </w:r>
    </w:p>
    <w:p w14:paraId="4EFAEB37" w14:textId="4082F34D" w:rsidR="00156CA7" w:rsidRPr="00397F62" w:rsidRDefault="00CE79CA" w:rsidP="00C4123F">
      <w:pPr>
        <w:pStyle w:val="ListParagraph"/>
        <w:numPr>
          <w:ilvl w:val="0"/>
          <w:numId w:val="7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izrekla mjere za otklanjanje nezakonitosti i nepravilnosti u vezi sa netačnim iskazivanjem bilansnih pozicija i poslovnog rezultata, ili društvo za osiguranje nije postupilo u skladu sa izrečenim mjerama o otklanjanju nezakonitosti i nepravilnosti.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30A9C73" w14:textId="77777777" w:rsidR="00156CA7" w:rsidRPr="00397F62" w:rsidRDefault="00156CA7" w:rsidP="00C4123F">
      <w:pPr>
        <w:spacing w:after="0" w:line="240" w:lineRule="auto"/>
        <w:rPr>
          <w:rFonts w:ascii="Times New Roman" w:hAnsi="Times New Roman" w:cs="Times New Roman"/>
          <w:sz w:val="24"/>
          <w:szCs w:val="24"/>
        </w:rPr>
      </w:pPr>
    </w:p>
    <w:p w14:paraId="192098EF" w14:textId="77777777" w:rsidR="00156CA7" w:rsidRPr="00397F62" w:rsidRDefault="00156CA7" w:rsidP="00C4123F">
      <w:pPr>
        <w:pStyle w:val="CM1"/>
        <w:jc w:val="center"/>
        <w:rPr>
          <w:b/>
        </w:rPr>
      </w:pPr>
      <w:r w:rsidRPr="00397F62">
        <w:rPr>
          <w:b/>
        </w:rPr>
        <w:t>Mjere prema društvu za osiguranje iz druge države članice</w:t>
      </w:r>
    </w:p>
    <w:p w14:paraId="1297C24C" w14:textId="77777777" w:rsidR="00156CA7" w:rsidRPr="00397F62" w:rsidRDefault="00156CA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193</w:t>
      </w:r>
    </w:p>
    <w:p w14:paraId="63059D4C" w14:textId="57B195CF" w:rsidR="00156CA7" w:rsidRPr="00397F62" w:rsidRDefault="00DF6F2B" w:rsidP="00DF6F2B">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 xml:space="preserve">(1) </w:t>
      </w:r>
      <w:r w:rsidR="00156CA7" w:rsidRPr="00397F62">
        <w:rPr>
          <w:rFonts w:ascii="Times New Roman" w:eastAsia="Times New Roman" w:hAnsi="Times New Roman" w:cs="Times New Roman"/>
          <w:color w:val="000000"/>
          <w:sz w:val="24"/>
          <w:szCs w:val="24"/>
        </w:rPr>
        <w:t>Mjera nadležnog nadzornog organa države članice, kojom se društvu za osiguranje iz te države zabranjuje raspolaganje imovinom na teritoriji Crne Gore, važi i na teritoriji Crne Gore.</w:t>
      </w:r>
    </w:p>
    <w:p w14:paraId="69705595" w14:textId="77777777" w:rsidR="00156CA7" w:rsidRPr="00397F62" w:rsidRDefault="00156CA7" w:rsidP="00DF6F2B">
      <w:pPr>
        <w:spacing w:after="0" w:line="240" w:lineRule="auto"/>
        <w:jc w:val="both"/>
        <w:textAlignment w:val="baseline"/>
        <w:rPr>
          <w:rFonts w:ascii="Times New Roman" w:eastAsia="Times New Roman" w:hAnsi="Times New Roman" w:cs="Times New Roman"/>
          <w:color w:val="000000"/>
          <w:sz w:val="24"/>
          <w:szCs w:val="24"/>
        </w:rPr>
      </w:pPr>
    </w:p>
    <w:p w14:paraId="393D7A31" w14:textId="7652AF7E" w:rsidR="00754724" w:rsidRPr="00397F62" w:rsidRDefault="00DF6F2B" w:rsidP="00DF6F2B">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(2) </w:t>
      </w:r>
      <w:r w:rsidR="00156CA7" w:rsidRPr="00397F62">
        <w:rPr>
          <w:rFonts w:ascii="Times New Roman" w:eastAsia="Times New Roman" w:hAnsi="Times New Roman" w:cs="Times New Roman"/>
          <w:color w:val="000000"/>
          <w:sz w:val="24"/>
          <w:szCs w:val="24"/>
        </w:rPr>
        <w:t xml:space="preserve">Agencija je dužna da, po prijemu zahtjeva </w:t>
      </w:r>
      <w:r w:rsidR="00075E86" w:rsidRPr="00397F62">
        <w:rPr>
          <w:rFonts w:ascii="Times New Roman" w:eastAsia="Times New Roman" w:hAnsi="Times New Roman" w:cs="Times New Roman"/>
          <w:color w:val="000000"/>
          <w:sz w:val="24"/>
          <w:szCs w:val="24"/>
        </w:rPr>
        <w:t>nadležnog nadzornog organa</w:t>
      </w:r>
      <w:r w:rsidR="00156CA7" w:rsidRPr="00397F62">
        <w:rPr>
          <w:rFonts w:ascii="Times New Roman" w:eastAsia="Times New Roman" w:hAnsi="Times New Roman" w:cs="Times New Roman"/>
          <w:color w:val="000000"/>
          <w:sz w:val="24"/>
          <w:szCs w:val="24"/>
        </w:rPr>
        <w:t xml:space="preserve"> iz stava 1 ovog člana, preduzme sve potrebne mjere prema drugim nadležnim organima u Crnoj Gori, kako obezbijedila izvršenje mjere iz stava 1 ovog člana.</w:t>
      </w:r>
    </w:p>
    <w:p w14:paraId="1BA457CE" w14:textId="51109A93" w:rsidR="008B0568" w:rsidRPr="00397F62" w:rsidRDefault="008B0568" w:rsidP="00C4123F">
      <w:pPr>
        <w:spacing w:after="0" w:line="240" w:lineRule="auto"/>
        <w:textAlignment w:val="baseline"/>
        <w:rPr>
          <w:rFonts w:ascii="Times New Roman" w:eastAsia="Times New Roman" w:hAnsi="Times New Roman" w:cs="Times New Roman"/>
          <w:b/>
          <w:color w:val="000000"/>
          <w:sz w:val="24"/>
          <w:szCs w:val="24"/>
        </w:rPr>
      </w:pPr>
    </w:p>
    <w:p w14:paraId="0AC92ED0" w14:textId="77777777" w:rsidR="008B0568" w:rsidRPr="00397F62" w:rsidRDefault="008B0568" w:rsidP="00C4123F">
      <w:pPr>
        <w:spacing w:after="0" w:line="240" w:lineRule="auto"/>
        <w:textAlignment w:val="baseline"/>
        <w:rPr>
          <w:rFonts w:ascii="Times New Roman" w:eastAsia="Times New Roman" w:hAnsi="Times New Roman" w:cs="Times New Roman"/>
          <w:b/>
          <w:color w:val="000000"/>
          <w:sz w:val="24"/>
          <w:szCs w:val="24"/>
        </w:rPr>
      </w:pPr>
    </w:p>
    <w:p w14:paraId="6D1EB590" w14:textId="77777777" w:rsidR="00E901E6" w:rsidRPr="00397F62" w:rsidRDefault="00E901E6"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GLAVA VII</w:t>
      </w:r>
    </w:p>
    <w:p w14:paraId="4E284DFC" w14:textId="77777777" w:rsidR="00E901E6" w:rsidRPr="00397F62" w:rsidRDefault="00E901E6"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POSEBNE ODREDBE O UGOVORIMA O OSIGURANJU</w:t>
      </w:r>
    </w:p>
    <w:p w14:paraId="7B4497BB" w14:textId="77777777" w:rsidR="00E901E6" w:rsidRPr="00397F62" w:rsidRDefault="00E901E6" w:rsidP="00C4123F">
      <w:pPr>
        <w:spacing w:after="0" w:line="240" w:lineRule="auto"/>
        <w:textAlignment w:val="baseline"/>
        <w:rPr>
          <w:rFonts w:ascii="Times New Roman" w:eastAsia="Times New Roman" w:hAnsi="Times New Roman" w:cs="Times New Roman"/>
          <w:b/>
          <w:color w:val="000000"/>
          <w:sz w:val="24"/>
          <w:szCs w:val="24"/>
        </w:rPr>
      </w:pPr>
    </w:p>
    <w:p w14:paraId="117DE350" w14:textId="77777777" w:rsidR="00E901E6" w:rsidRPr="00397F62" w:rsidRDefault="00E901E6"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Poglavlje I</w:t>
      </w:r>
    </w:p>
    <w:p w14:paraId="258629A3" w14:textId="77777777" w:rsidR="00E901E6" w:rsidRPr="00397F62" w:rsidRDefault="00E901E6" w:rsidP="00C4123F">
      <w:pPr>
        <w:spacing w:after="0" w:line="240" w:lineRule="auto"/>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Prenos i preuzimanje portfelja</w:t>
      </w:r>
    </w:p>
    <w:p w14:paraId="26F8272F" w14:textId="77777777" w:rsidR="00E901E6" w:rsidRPr="00397F62" w:rsidRDefault="00E901E6" w:rsidP="00C4123F">
      <w:pPr>
        <w:spacing w:after="0" w:line="240" w:lineRule="auto"/>
        <w:jc w:val="center"/>
        <w:textAlignment w:val="baseline"/>
        <w:rPr>
          <w:rFonts w:ascii="Times New Roman" w:eastAsia="Times New Roman" w:hAnsi="Times New Roman" w:cs="Times New Roman"/>
          <w:iCs/>
          <w:color w:val="000000"/>
          <w:sz w:val="24"/>
          <w:szCs w:val="24"/>
          <w:bdr w:val="none" w:sz="0" w:space="0" w:color="auto" w:frame="1"/>
        </w:rPr>
      </w:pPr>
    </w:p>
    <w:p w14:paraId="399A1B5A" w14:textId="77777777" w:rsidR="005A1C80" w:rsidRPr="00397F62" w:rsidRDefault="005A1C80"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00175973" w14:textId="77777777" w:rsidR="005A1C80" w:rsidRPr="00397F62" w:rsidRDefault="005A1C80"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194FA7C2" w14:textId="77777777" w:rsidR="005A1C80" w:rsidRPr="00397F62" w:rsidRDefault="005A1C80"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rPr>
      </w:pPr>
    </w:p>
    <w:p w14:paraId="19040F2B" w14:textId="1ACF2F20" w:rsidR="00E901E6" w:rsidRPr="00397F62" w:rsidRDefault="00E901E6" w:rsidP="00C4123F">
      <w:pPr>
        <w:spacing w:after="0" w:line="240" w:lineRule="auto"/>
        <w:jc w:val="center"/>
        <w:textAlignment w:val="baseline"/>
        <w:rPr>
          <w:rFonts w:ascii="Times New Roman" w:eastAsia="Times New Roman" w:hAnsi="Times New Roman" w:cs="Times New Roman"/>
          <w:b/>
          <w:iCs/>
          <w:color w:val="000000"/>
          <w:sz w:val="24"/>
          <w:szCs w:val="24"/>
        </w:rPr>
      </w:pPr>
      <w:r w:rsidRPr="00397F62">
        <w:rPr>
          <w:rFonts w:ascii="Times New Roman" w:eastAsia="Times New Roman" w:hAnsi="Times New Roman" w:cs="Times New Roman"/>
          <w:b/>
          <w:iCs/>
          <w:color w:val="000000"/>
          <w:sz w:val="24"/>
          <w:szCs w:val="24"/>
          <w:bdr w:val="none" w:sz="0" w:space="0" w:color="auto" w:frame="1"/>
        </w:rPr>
        <w:t>Prenos portfelja osiguranja</w:t>
      </w:r>
    </w:p>
    <w:p w14:paraId="4BC696F9"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lastRenderedPageBreak/>
        <w:t>Član 194</w:t>
      </w:r>
    </w:p>
    <w:p w14:paraId="1C9AAAB2" w14:textId="2B4F8B3A"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 Društvo za osiguranje (u daljem tekstu: društvo za osiguranje prenosilac) može prenijeti sve ili dio ugovora o osiguranju (u daljem tekstu: portfelj osiguranja) na:</w:t>
      </w:r>
    </w:p>
    <w:p w14:paraId="74933924" w14:textId="49B5DEF9"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drugo društvo za osiguranje sa sjedištem u Crnoj Gor</w:t>
      </w:r>
      <w:r w:rsidR="00D75851" w:rsidRPr="00397F62">
        <w:rPr>
          <w:rFonts w:ascii="Times New Roman" w:eastAsia="Times New Roman" w:hAnsi="Times New Roman" w:cs="Times New Roman"/>
          <w:color w:val="000000"/>
          <w:sz w:val="24"/>
          <w:szCs w:val="24"/>
        </w:rPr>
        <w:t>i,</w:t>
      </w:r>
    </w:p>
    <w:p w14:paraId="4F04090C"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za osiguranje sa sjedištem u državi članici,</w:t>
      </w:r>
    </w:p>
    <w:p w14:paraId="68DBEBA5"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podružnicu društva za osiguranje sa sjedištem u trećoj zemlji, koja ima dozvolu za obavljanje poslova osiguranja u Crnoj Gori izdatu od Agencije,</w:t>
      </w:r>
    </w:p>
    <w:p w14:paraId="57EC146C"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podružnicu društva za osiguranje sa sjedištem u trećoj zemlji i osnovanoj u državi članici, ako portfelj koji se prenosi pokriva isključivo rizike u toj državi članici.</w:t>
      </w:r>
    </w:p>
    <w:p w14:paraId="16D85A43" w14:textId="77777777" w:rsidR="00E901E6" w:rsidRPr="00397F62" w:rsidRDefault="00E901E6" w:rsidP="00C4123F">
      <w:pPr>
        <w:pStyle w:val="ListParagraph"/>
        <w:spacing w:after="0" w:line="240" w:lineRule="auto"/>
        <w:jc w:val="both"/>
        <w:textAlignment w:val="baseline"/>
        <w:rPr>
          <w:rFonts w:ascii="Times New Roman" w:eastAsia="Times New Roman" w:hAnsi="Times New Roman" w:cs="Times New Roman"/>
          <w:color w:val="000000"/>
          <w:sz w:val="24"/>
          <w:szCs w:val="24"/>
        </w:rPr>
      </w:pPr>
    </w:p>
    <w:p w14:paraId="050B8CD1" w14:textId="5C906A6C"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 Društvo za osiguranje ne može prenijeti portfelj bez prethodne saglasnosti Agencije.</w:t>
      </w:r>
    </w:p>
    <w:p w14:paraId="2725E48D"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73BDB8A8" w14:textId="67DE773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 Prenos portfelja bez saglasnosti Agencije ne proizvodi pravno dejstvo.</w:t>
      </w:r>
    </w:p>
    <w:p w14:paraId="5061F127"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72B7FA27" w14:textId="181FB640" w:rsidR="00E901E6" w:rsidRPr="00397F62" w:rsidRDefault="00EB1350" w:rsidP="00C4123F">
      <w:pPr>
        <w:spacing w:line="240" w:lineRule="auto"/>
        <w:jc w:val="both"/>
        <w:rPr>
          <w:lang w:val="en-US"/>
        </w:rPr>
      </w:pPr>
      <w:r w:rsidRPr="00397F62">
        <w:rPr>
          <w:rFonts w:ascii="Times New Roman" w:hAnsi="Times New Roman" w:cs="Times New Roman"/>
          <w:color w:val="000000"/>
          <w:sz w:val="24"/>
          <w:szCs w:val="24"/>
          <w:lang w:val="sr-Latn-RS"/>
        </w:rPr>
        <w:t>(</w:t>
      </w:r>
      <w:r w:rsidR="00C035E1" w:rsidRPr="00397F62">
        <w:rPr>
          <w:rFonts w:ascii="Times New Roman" w:hAnsi="Times New Roman" w:cs="Times New Roman"/>
          <w:color w:val="000000"/>
          <w:sz w:val="24"/>
          <w:szCs w:val="24"/>
          <w:lang w:val="sr-Latn-RS"/>
        </w:rPr>
        <w:t xml:space="preserve">4) Uz zahtjev za prenos portfelja društvo za osiguranje dostavlja podatke o ugovorima o osiguranju koji se prenose, podatke o tehničkim rezervama formiranim za pokriće obaveza po ugovorima iz </w:t>
      </w:r>
      <w:r w:rsidR="00230875" w:rsidRPr="00397F62">
        <w:rPr>
          <w:rFonts w:ascii="Times New Roman" w:hAnsi="Times New Roman" w:cs="Times New Roman"/>
          <w:color w:val="000000"/>
          <w:sz w:val="24"/>
          <w:szCs w:val="24"/>
          <w:lang w:val="sr-Latn-RS"/>
        </w:rPr>
        <w:t>stava 1 ovog člana</w:t>
      </w:r>
      <w:r w:rsidR="00C035E1" w:rsidRPr="00397F62">
        <w:rPr>
          <w:rFonts w:ascii="Times New Roman" w:hAnsi="Times New Roman" w:cs="Times New Roman"/>
          <w:color w:val="000000"/>
          <w:sz w:val="24"/>
          <w:szCs w:val="24"/>
          <w:lang w:val="sr-Latn-RS"/>
        </w:rPr>
        <w:t xml:space="preserve"> i sredstvima koja pokrivaju te rezerve  i druge podatke o prenosu portfelja i efektima tog prenosa</w:t>
      </w:r>
      <w:r w:rsidR="00230875" w:rsidRPr="00397F62">
        <w:rPr>
          <w:rFonts w:ascii="Times New Roman" w:hAnsi="Times New Roman" w:cs="Times New Roman"/>
          <w:color w:val="000000"/>
          <w:sz w:val="24"/>
          <w:szCs w:val="24"/>
          <w:lang w:val="sr-Latn-RS"/>
        </w:rPr>
        <w:t>.</w:t>
      </w:r>
    </w:p>
    <w:p w14:paraId="1704A953" w14:textId="5D235D12"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 xml:space="preserve">(5) Bližu sadržinu zahtjeva iz stava </w:t>
      </w:r>
      <w:r w:rsidR="00075E86" w:rsidRPr="00397F62">
        <w:rPr>
          <w:rFonts w:ascii="Times New Roman" w:eastAsia="Times New Roman" w:hAnsi="Times New Roman" w:cs="Times New Roman"/>
          <w:color w:val="000000"/>
          <w:sz w:val="24"/>
          <w:szCs w:val="24"/>
        </w:rPr>
        <w:t>4</w:t>
      </w:r>
      <w:r w:rsidRPr="00397F62">
        <w:rPr>
          <w:rFonts w:ascii="Times New Roman" w:eastAsia="Times New Roman" w:hAnsi="Times New Roman" w:cs="Times New Roman"/>
          <w:color w:val="000000"/>
          <w:sz w:val="24"/>
          <w:szCs w:val="24"/>
        </w:rPr>
        <w:t xml:space="preserve"> ovog člana, dokumentaciju i podatke koji se dostavljaju uz zahtjev propisuje Agencija. </w:t>
      </w:r>
    </w:p>
    <w:p w14:paraId="28E09212"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4A5089DD" w14:textId="454F6319"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(6) Za prenos portfelja nije potrebna saglasnost </w:t>
      </w:r>
      <w:r w:rsidR="003355CC" w:rsidRPr="00397F62">
        <w:rPr>
          <w:rFonts w:ascii="Times New Roman" w:eastAsia="Times New Roman" w:hAnsi="Times New Roman" w:cs="Times New Roman"/>
          <w:color w:val="000000"/>
          <w:sz w:val="24"/>
          <w:szCs w:val="24"/>
        </w:rPr>
        <w:t>ugovornik</w:t>
      </w:r>
      <w:r w:rsidRPr="00397F62">
        <w:rPr>
          <w:rFonts w:ascii="Times New Roman" w:eastAsia="Times New Roman" w:hAnsi="Times New Roman" w:cs="Times New Roman"/>
          <w:color w:val="000000"/>
          <w:sz w:val="24"/>
          <w:szCs w:val="24"/>
        </w:rPr>
        <w:t>a osiguranja.</w:t>
      </w:r>
    </w:p>
    <w:p w14:paraId="0EC5CE83"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5590284B"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Postupanje po zahtjevu za prenos portfelja</w:t>
      </w:r>
    </w:p>
    <w:p w14:paraId="1666A1A3"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195</w:t>
      </w:r>
    </w:p>
    <w:p w14:paraId="7A539C44" w14:textId="4C273210"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(1) O zahtjevu za prenos portfelja Agencija odlučuje u roku od </w:t>
      </w:r>
      <w:r w:rsidR="001F0F7F" w:rsidRPr="00397F62">
        <w:rPr>
          <w:rFonts w:ascii="Times New Roman" w:eastAsia="Times New Roman" w:hAnsi="Times New Roman" w:cs="Times New Roman"/>
          <w:color w:val="000000"/>
          <w:sz w:val="24"/>
          <w:szCs w:val="24"/>
        </w:rPr>
        <w:t xml:space="preserve">90 dana </w:t>
      </w:r>
      <w:r w:rsidRPr="00397F62">
        <w:rPr>
          <w:rFonts w:ascii="Times New Roman" w:eastAsia="Times New Roman" w:hAnsi="Times New Roman" w:cs="Times New Roman"/>
          <w:color w:val="000000"/>
          <w:sz w:val="24"/>
          <w:szCs w:val="24"/>
        </w:rPr>
        <w:t xml:space="preserve">od dana podnošenja urednog zahtjeva. </w:t>
      </w:r>
    </w:p>
    <w:p w14:paraId="749EC36D"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09BC2E01" w14:textId="09F32B32"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 Rješenje o davanju saglasnosti na prenos portfelja Agencija objavljuje u “Službenom listu Crne Gore”.</w:t>
      </w:r>
    </w:p>
    <w:p w14:paraId="133D8427"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3A0390F4" w14:textId="4ACF3363"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 Agencija će odbiti zahtjev za izdavanje saglasnosti za prenos portfelja osiguranja ako:</w:t>
      </w:r>
    </w:p>
    <w:p w14:paraId="35DCB0BD" w14:textId="62D0040A"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društvo za osiguranje nije </w:t>
      </w:r>
      <w:r w:rsidR="00075E86" w:rsidRPr="00397F62">
        <w:rPr>
          <w:rFonts w:ascii="Times New Roman" w:eastAsia="Times New Roman" w:hAnsi="Times New Roman" w:cs="Times New Roman"/>
          <w:color w:val="000000"/>
          <w:sz w:val="24"/>
          <w:szCs w:val="24"/>
        </w:rPr>
        <w:t>dostavilo zahtjev, dokumentaciju i podatke</w:t>
      </w:r>
      <w:r w:rsidRPr="00397F62">
        <w:rPr>
          <w:rFonts w:ascii="Times New Roman" w:eastAsia="Times New Roman" w:hAnsi="Times New Roman" w:cs="Times New Roman"/>
          <w:color w:val="000000"/>
          <w:sz w:val="24"/>
          <w:szCs w:val="24"/>
        </w:rPr>
        <w:t xml:space="preserve"> iz člana 194 stav 5</w:t>
      </w:r>
      <w:r w:rsidR="00CD5591"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ovog zakona za izdavanje saglasnosti za prenos portfelja,</w:t>
      </w:r>
    </w:p>
    <w:p w14:paraId="6E75232A"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društvo za osiguranje preuzimalac ne ispunjava uslove za obavljanje poslova osiguranja u vrsti osiguranja kojoj pripadaju ugovori koji se prenose, ili bi preuzimanjem portfelja poslovanje tog društva bilo ugroženo,</w:t>
      </w:r>
    </w:p>
    <w:p w14:paraId="1ED300AA" w14:textId="6AF0BCE5"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ako je nadzorni organ države članice društvu za osiguranje uključenom u prenos portfelja naložio plan oporavka ili plan finansiranja iz </w:t>
      </w:r>
      <w:r w:rsidR="006055AD" w:rsidRPr="00397F62">
        <w:rPr>
          <w:rFonts w:ascii="Times New Roman" w:eastAsia="Times New Roman" w:hAnsi="Times New Roman" w:cs="Times New Roman"/>
          <w:color w:val="000000"/>
          <w:sz w:val="24"/>
          <w:szCs w:val="24"/>
        </w:rPr>
        <w:t xml:space="preserve">člana 190 </w:t>
      </w:r>
      <w:r w:rsidRPr="00397F62">
        <w:rPr>
          <w:rFonts w:ascii="Times New Roman" w:eastAsia="Times New Roman" w:hAnsi="Times New Roman" w:cs="Times New Roman"/>
          <w:color w:val="000000"/>
          <w:sz w:val="24"/>
          <w:szCs w:val="24"/>
        </w:rPr>
        <w:t>ovog zakona,</w:t>
      </w:r>
    </w:p>
    <w:p w14:paraId="1FCD3DB8"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postoje razlozi zbog kojih bi bili ugroženi interesi osiguranika.</w:t>
      </w:r>
    </w:p>
    <w:p w14:paraId="1FC58C05"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78995CED" w14:textId="42BE0F05"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 U slučaju iz člana  194 stav 1</w:t>
      </w:r>
      <w:r w:rsidR="00FF315F"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alineja 2 i 4 ovog zakona, Agencija može izdati saglasnost za prenos portfelja samo ako nadzorni organ matične države članice preuzimaoca portfelja prethodno izda potvrdu da:</w:t>
      </w:r>
    </w:p>
    <w:p w14:paraId="2E8EEA62" w14:textId="77777777" w:rsidR="00E901E6" w:rsidRPr="00397F62" w:rsidRDefault="00E901E6" w:rsidP="00C4123F">
      <w:pPr>
        <w:pStyle w:val="ListParagraph"/>
        <w:numPr>
          <w:ilvl w:val="0"/>
          <w:numId w:val="5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preuzimalac sa sjedištem u toj državi članici dostiže zahtijevani solventni kapital nakon preuzimanja portfelja,</w:t>
      </w:r>
    </w:p>
    <w:p w14:paraId="3BC275DD" w14:textId="6137E3CC" w:rsidR="00E901E6" w:rsidRPr="00397F62" w:rsidRDefault="00E901E6" w:rsidP="00C4123F">
      <w:pPr>
        <w:pStyle w:val="ListParagraph"/>
        <w:numPr>
          <w:ilvl w:val="0"/>
          <w:numId w:val="53"/>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 društvo preuzimalac ispunjava uslove za za obavljanje poslova osiguranja u vrsti osiguranja kojoj pripadaju ugovori koji se prenose.</w:t>
      </w:r>
    </w:p>
    <w:p w14:paraId="2E3064F8"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119E5517" w14:textId="382B061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 Kada društvo za osiguranje prenosilac namjerava da prenese portfelj osiguranja koji pokriva rizike u drugoj državi članici, dužno je da Agenciji dostavi obavještenje o namjeri prenosa portfelja najkasnije 60 dana prije dana podnošenj</w:t>
      </w:r>
      <w:r w:rsidR="00075E86" w:rsidRPr="00397F62">
        <w:rPr>
          <w:rFonts w:ascii="Times New Roman" w:eastAsia="Times New Roman" w:hAnsi="Times New Roman" w:cs="Times New Roman"/>
          <w:color w:val="000000"/>
          <w:sz w:val="24"/>
          <w:szCs w:val="24"/>
        </w:rPr>
        <w:t xml:space="preserve">a </w:t>
      </w:r>
      <w:r w:rsidRPr="00397F62">
        <w:rPr>
          <w:rFonts w:ascii="Times New Roman" w:eastAsia="Times New Roman" w:hAnsi="Times New Roman" w:cs="Times New Roman"/>
          <w:color w:val="000000"/>
          <w:sz w:val="24"/>
          <w:szCs w:val="24"/>
        </w:rPr>
        <w:t xml:space="preserve">zahtjeva za dobijanje saglasnosti iz člana 194 </w:t>
      </w:r>
      <w:r w:rsidR="00272AB9" w:rsidRPr="00397F62">
        <w:rPr>
          <w:rFonts w:ascii="Times New Roman" w:eastAsia="Times New Roman" w:hAnsi="Times New Roman" w:cs="Times New Roman"/>
          <w:color w:val="000000"/>
          <w:sz w:val="24"/>
          <w:szCs w:val="24"/>
        </w:rPr>
        <w:t xml:space="preserve">stav </w:t>
      </w:r>
      <w:r w:rsidRPr="00397F62">
        <w:rPr>
          <w:rFonts w:ascii="Times New Roman" w:eastAsia="Times New Roman" w:hAnsi="Times New Roman" w:cs="Times New Roman"/>
          <w:color w:val="000000"/>
          <w:sz w:val="24"/>
          <w:szCs w:val="24"/>
        </w:rPr>
        <w:t>4 ovog zakona.</w:t>
      </w:r>
    </w:p>
    <w:p w14:paraId="0233026A"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79F052AE" w14:textId="3AC342CE"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(6) Zahtjev za prenos portfelja dostavljen suprotno stavu </w:t>
      </w:r>
      <w:r w:rsidR="00222D8C" w:rsidRPr="00397F62">
        <w:rPr>
          <w:rFonts w:ascii="Times New Roman" w:eastAsia="Times New Roman" w:hAnsi="Times New Roman" w:cs="Times New Roman"/>
          <w:color w:val="000000"/>
          <w:sz w:val="24"/>
          <w:szCs w:val="24"/>
        </w:rPr>
        <w:t>5</w:t>
      </w:r>
      <w:r w:rsidRPr="00397F62">
        <w:rPr>
          <w:rFonts w:ascii="Times New Roman" w:eastAsia="Times New Roman" w:hAnsi="Times New Roman" w:cs="Times New Roman"/>
          <w:color w:val="000000"/>
          <w:sz w:val="24"/>
          <w:szCs w:val="24"/>
        </w:rPr>
        <w:t xml:space="preserve"> ovog člana odbiće se kao preuranjen.</w:t>
      </w:r>
    </w:p>
    <w:p w14:paraId="13A0C392"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197B60E1" w14:textId="75D6B682"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(7) U slučaju iz stava 3 ovog člana, Agencija će saglasnost za prenos portfelja izdati samo ako se, na zahtjev Agencije, sa prenosom saglasi i nadležni nadzorni organ države članice u kojoj se pokrivaju rizici. </w:t>
      </w:r>
    </w:p>
    <w:p w14:paraId="2D404AFE"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1689AF0B" w14:textId="04E1DFD6"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(8) Ako </w:t>
      </w:r>
      <w:r w:rsidR="00075E86" w:rsidRPr="00397F62">
        <w:rPr>
          <w:rFonts w:ascii="Times New Roman" w:eastAsia="Times New Roman" w:hAnsi="Times New Roman" w:cs="Times New Roman"/>
          <w:color w:val="000000"/>
          <w:sz w:val="24"/>
          <w:szCs w:val="24"/>
        </w:rPr>
        <w:t xml:space="preserve">nadležni </w:t>
      </w:r>
      <w:r w:rsidRPr="00397F62">
        <w:rPr>
          <w:rFonts w:ascii="Times New Roman" w:eastAsia="Times New Roman" w:hAnsi="Times New Roman" w:cs="Times New Roman"/>
          <w:color w:val="000000"/>
          <w:sz w:val="24"/>
          <w:szCs w:val="24"/>
        </w:rPr>
        <w:t xml:space="preserve">nadzorni organ te države članice ne odluči u roku od </w:t>
      </w:r>
      <w:r w:rsidR="00914E92" w:rsidRPr="00397F62">
        <w:rPr>
          <w:rFonts w:ascii="Times New Roman" w:eastAsia="Times New Roman" w:hAnsi="Times New Roman" w:cs="Times New Roman"/>
          <w:color w:val="000000"/>
          <w:sz w:val="24"/>
          <w:szCs w:val="24"/>
        </w:rPr>
        <w:t>90 dana</w:t>
      </w:r>
      <w:r w:rsidRPr="00397F62">
        <w:rPr>
          <w:rFonts w:ascii="Times New Roman" w:eastAsia="Times New Roman" w:hAnsi="Times New Roman" w:cs="Times New Roman"/>
          <w:color w:val="000000"/>
          <w:sz w:val="24"/>
          <w:szCs w:val="24"/>
        </w:rPr>
        <w:t xml:space="preserve"> od dana prijema zahtjeva Agencije iz stava 3 ovog člana, smatra se da je saglasan sa prenosom portfelja.</w:t>
      </w:r>
    </w:p>
    <w:p w14:paraId="3B0CF863"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7BA1BB10" w14:textId="3375F8E3"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(9) Zahtjev za prenos portfelja iz stava 1 ovog člana smatraće se urednim danom prijema obavještenja iz stava 7 ovog člana, odnosno istekom roka iz stava 8 ovog člana.</w:t>
      </w:r>
    </w:p>
    <w:p w14:paraId="0692517F"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364D3234" w14:textId="50193D1F"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(10) Na prenos portfelja na podružnicu Švajcarske </w:t>
      </w:r>
      <w:r w:rsidR="001A6532" w:rsidRPr="00397F62">
        <w:rPr>
          <w:rFonts w:ascii="Times New Roman" w:eastAsia="Times New Roman" w:hAnsi="Times New Roman" w:cs="Times New Roman"/>
          <w:color w:val="000000"/>
          <w:sz w:val="24"/>
          <w:szCs w:val="24"/>
        </w:rPr>
        <w:t>K</w:t>
      </w:r>
      <w:r w:rsidRPr="00397F62">
        <w:rPr>
          <w:rFonts w:ascii="Times New Roman" w:eastAsia="Times New Roman" w:hAnsi="Times New Roman" w:cs="Times New Roman"/>
          <w:color w:val="000000"/>
          <w:sz w:val="24"/>
          <w:szCs w:val="24"/>
        </w:rPr>
        <w:t xml:space="preserve">onfederacije u Crnoj Gori shodno se primjenjuje stav </w:t>
      </w:r>
      <w:r w:rsidR="000959ED" w:rsidRPr="00397F62">
        <w:rPr>
          <w:rFonts w:ascii="Times New Roman" w:eastAsia="Times New Roman" w:hAnsi="Times New Roman" w:cs="Times New Roman"/>
          <w:color w:val="000000"/>
          <w:sz w:val="24"/>
          <w:szCs w:val="24"/>
        </w:rPr>
        <w:t>4</w:t>
      </w:r>
      <w:r w:rsidRPr="00397F62">
        <w:rPr>
          <w:rFonts w:ascii="Times New Roman" w:eastAsia="Times New Roman" w:hAnsi="Times New Roman" w:cs="Times New Roman"/>
          <w:color w:val="000000"/>
          <w:sz w:val="24"/>
          <w:szCs w:val="24"/>
        </w:rPr>
        <w:t xml:space="preserve"> ovog člana.</w:t>
      </w:r>
    </w:p>
    <w:p w14:paraId="4A8BD027"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70BD4B25"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Prekogranični prenos portfelja</w:t>
      </w:r>
    </w:p>
    <w:p w14:paraId="28F8C89F" w14:textId="77777777" w:rsidR="00E901E6" w:rsidRPr="00397F62" w:rsidRDefault="00E901E6"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196</w:t>
      </w:r>
    </w:p>
    <w:p w14:paraId="6B35511A" w14:textId="77CB16D1"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 xml:space="preserve">(1) Za prenos portfelja na društvo za osiguranje na teritoriji Crne Gore, potrebno je da to društvo za osiguranje ima potrebna prihvatljiva </w:t>
      </w:r>
      <w:r w:rsidR="00BE5D38" w:rsidRPr="00397F62">
        <w:rPr>
          <w:rFonts w:ascii="Times New Roman" w:eastAsia="Times New Roman" w:hAnsi="Times New Roman" w:cs="Times New Roman"/>
          <w:color w:val="000000"/>
          <w:sz w:val="24"/>
          <w:szCs w:val="24"/>
        </w:rPr>
        <w:t>sopstvena sredstva</w:t>
      </w:r>
      <w:r w:rsidR="00995637"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za pokriće zahtijevanog solventnog kapitala u skladu sa ovim zakonom.</w:t>
      </w:r>
    </w:p>
    <w:p w14:paraId="77754E60"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6A4CA37F" w14:textId="6F9052E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(2) Društvo za osiguranje iz države članice koje namjerava da prenese portfelj osiguranja koji pokriva rizike u Crnoj Gori, nakon što obavijesti nadležni nadzorni organ i zatraži saglasnost za prenos portfelja, dužno je da bez odlaganja o tome obavijesti Agenciju. </w:t>
      </w:r>
    </w:p>
    <w:p w14:paraId="19292B43"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5B6D60EF" w14:textId="06324EE1"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(3) Ako društvo za osiguranje države članice prenosi portfelj na podružnicu u Crnoj Gori, na zahtjev nadležnog organa matične države tog društva za osiguranje, Agencija će u roku od </w:t>
      </w:r>
      <w:r w:rsidR="002A436C" w:rsidRPr="00397F62">
        <w:rPr>
          <w:rFonts w:ascii="Times New Roman" w:eastAsia="Times New Roman" w:hAnsi="Times New Roman" w:cs="Times New Roman"/>
          <w:color w:val="000000"/>
          <w:sz w:val="24"/>
          <w:szCs w:val="24"/>
        </w:rPr>
        <w:t xml:space="preserve">90 dana </w:t>
      </w:r>
      <w:r w:rsidRPr="00397F62">
        <w:rPr>
          <w:rFonts w:ascii="Times New Roman" w:eastAsia="Times New Roman" w:hAnsi="Times New Roman" w:cs="Times New Roman"/>
          <w:color w:val="000000"/>
          <w:sz w:val="24"/>
          <w:szCs w:val="24"/>
        </w:rPr>
        <w:t>od dana prijema tog zahtjeva, obavijestiti taj nadležni organ o eventualnim razlozima iz kojih nije saglasna sa prenosom portfelja.</w:t>
      </w:r>
    </w:p>
    <w:p w14:paraId="0E2CA87D"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624879F5" w14:textId="325B2364"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 Ako je za prenos portfelja društva za osiguranje iz države članice potrebna saglasnost Agencije u smislu člana 19</w:t>
      </w:r>
      <w:r w:rsidR="000C6CCF" w:rsidRPr="00397F62">
        <w:rPr>
          <w:rFonts w:ascii="Times New Roman" w:eastAsia="Times New Roman" w:hAnsi="Times New Roman" w:cs="Times New Roman"/>
          <w:color w:val="000000"/>
          <w:sz w:val="24"/>
          <w:szCs w:val="24"/>
        </w:rPr>
        <w:t>5</w:t>
      </w:r>
      <w:r w:rsidRPr="00397F62">
        <w:rPr>
          <w:rFonts w:ascii="Times New Roman" w:eastAsia="Times New Roman" w:hAnsi="Times New Roman" w:cs="Times New Roman"/>
          <w:color w:val="000000"/>
          <w:sz w:val="24"/>
          <w:szCs w:val="24"/>
        </w:rPr>
        <w:t xml:space="preserve"> stav </w:t>
      </w:r>
      <w:r w:rsidR="000C6CCF" w:rsidRPr="00397F62">
        <w:rPr>
          <w:rFonts w:ascii="Times New Roman" w:eastAsia="Times New Roman" w:hAnsi="Times New Roman" w:cs="Times New Roman"/>
          <w:color w:val="000000"/>
          <w:sz w:val="24"/>
          <w:szCs w:val="24"/>
        </w:rPr>
        <w:t>4</w:t>
      </w:r>
      <w:r w:rsidRPr="00397F62">
        <w:rPr>
          <w:rFonts w:ascii="Times New Roman" w:eastAsia="Times New Roman" w:hAnsi="Times New Roman" w:cs="Times New Roman"/>
          <w:color w:val="000000"/>
          <w:sz w:val="24"/>
          <w:szCs w:val="24"/>
        </w:rPr>
        <w:t xml:space="preserve">, Agencija </w:t>
      </w:r>
      <w:r w:rsidR="001273A6" w:rsidRPr="00397F62">
        <w:rPr>
          <w:rFonts w:ascii="Times New Roman" w:eastAsia="Times New Roman" w:hAnsi="Times New Roman" w:cs="Times New Roman"/>
          <w:color w:val="000000"/>
          <w:sz w:val="24"/>
          <w:szCs w:val="24"/>
        </w:rPr>
        <w:t xml:space="preserve">će </w:t>
      </w:r>
      <w:r w:rsidRPr="00397F62">
        <w:rPr>
          <w:rFonts w:ascii="Times New Roman" w:eastAsia="Times New Roman" w:hAnsi="Times New Roman" w:cs="Times New Roman"/>
          <w:color w:val="000000"/>
          <w:sz w:val="24"/>
          <w:szCs w:val="24"/>
        </w:rPr>
        <w:t xml:space="preserve">o toj saglasnosti odlučiti u roku od </w:t>
      </w:r>
      <w:r w:rsidR="00CD5893" w:rsidRPr="00397F62">
        <w:rPr>
          <w:rFonts w:ascii="Times New Roman" w:eastAsia="Times New Roman" w:hAnsi="Times New Roman" w:cs="Times New Roman"/>
          <w:color w:val="000000"/>
          <w:sz w:val="24"/>
          <w:szCs w:val="24"/>
        </w:rPr>
        <w:t xml:space="preserve">90 dana </w:t>
      </w:r>
      <w:r w:rsidRPr="00397F62">
        <w:rPr>
          <w:rFonts w:ascii="Times New Roman" w:eastAsia="Times New Roman" w:hAnsi="Times New Roman" w:cs="Times New Roman"/>
          <w:color w:val="000000"/>
          <w:sz w:val="24"/>
          <w:szCs w:val="24"/>
        </w:rPr>
        <w:t>od  dana prijema zahtjeva nadležnog organa te države članice.</w:t>
      </w:r>
    </w:p>
    <w:p w14:paraId="117B8ED6"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4C23719F" w14:textId="623BB086"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 xml:space="preserve">(5) Ako društvo za osiguranje prenosi portfelj osiguranja koji pokriva rizike u Crnoj Gori, Agencija može, u roku od </w:t>
      </w:r>
      <w:r w:rsidR="002F1AD5" w:rsidRPr="00397F62">
        <w:rPr>
          <w:rFonts w:ascii="Times New Roman" w:eastAsia="Times New Roman" w:hAnsi="Times New Roman" w:cs="Times New Roman"/>
          <w:color w:val="000000"/>
          <w:sz w:val="24"/>
          <w:szCs w:val="24"/>
        </w:rPr>
        <w:t xml:space="preserve">90 dana </w:t>
      </w:r>
      <w:r w:rsidRPr="00397F62">
        <w:rPr>
          <w:rFonts w:ascii="Times New Roman" w:eastAsia="Times New Roman" w:hAnsi="Times New Roman" w:cs="Times New Roman"/>
          <w:color w:val="000000"/>
          <w:sz w:val="24"/>
          <w:szCs w:val="24"/>
        </w:rPr>
        <w:t xml:space="preserve">od dana prijema zahtjeva nadležnog organa matične države članice, odbiti davanje saglasnosti za prenos portfelja u smislu stava 1 ovog člana, ako tim prenosom interesi </w:t>
      </w:r>
      <w:r w:rsidR="003355CC" w:rsidRPr="00397F62">
        <w:rPr>
          <w:rFonts w:ascii="Times New Roman" w:eastAsia="Times New Roman" w:hAnsi="Times New Roman" w:cs="Times New Roman"/>
          <w:color w:val="000000"/>
          <w:sz w:val="24"/>
          <w:szCs w:val="24"/>
        </w:rPr>
        <w:t>ugovornik</w:t>
      </w:r>
      <w:r w:rsidRPr="00397F62">
        <w:rPr>
          <w:rFonts w:ascii="Times New Roman" w:eastAsia="Times New Roman" w:hAnsi="Times New Roman" w:cs="Times New Roman"/>
          <w:color w:val="000000"/>
          <w:sz w:val="24"/>
          <w:szCs w:val="24"/>
        </w:rPr>
        <w:t xml:space="preserve">a, osiguranika ili drugih korisnika ugovora o osiguranju </w:t>
      </w:r>
      <w:r w:rsidR="00E140CC" w:rsidRPr="00397F62">
        <w:rPr>
          <w:rFonts w:ascii="Times New Roman" w:eastAsia="Times New Roman" w:hAnsi="Times New Roman" w:cs="Times New Roman"/>
          <w:color w:val="000000"/>
          <w:sz w:val="24"/>
          <w:szCs w:val="24"/>
        </w:rPr>
        <w:t>nijesu</w:t>
      </w:r>
      <w:r w:rsidRPr="00397F62">
        <w:rPr>
          <w:rFonts w:ascii="Times New Roman" w:eastAsia="Times New Roman" w:hAnsi="Times New Roman" w:cs="Times New Roman"/>
          <w:color w:val="000000"/>
          <w:sz w:val="24"/>
          <w:szCs w:val="24"/>
        </w:rPr>
        <w:t xml:space="preserve"> zaštićeni u dovoljnoj mjeri.</w:t>
      </w:r>
    </w:p>
    <w:p w14:paraId="06CABE5A"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Obaveze preuzimaoca portfelja</w:t>
      </w:r>
    </w:p>
    <w:p w14:paraId="2AF53127"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Član 197</w:t>
      </w:r>
    </w:p>
    <w:p w14:paraId="1B6B7053" w14:textId="3691F1A9"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(1) Društvo za osiguranje preuzimalac dužno je da bez odlaganja, nakon preuzetog portfelja osiguranja, o prenosu portfelja osiguranja pisano obavijesti svakog </w:t>
      </w:r>
      <w:r w:rsidR="003355CC" w:rsidRPr="00397F62">
        <w:rPr>
          <w:rFonts w:ascii="Times New Roman" w:eastAsia="Times New Roman" w:hAnsi="Times New Roman" w:cs="Times New Roman"/>
          <w:color w:val="000000"/>
          <w:sz w:val="24"/>
          <w:szCs w:val="24"/>
        </w:rPr>
        <w:t>ugovornik</w:t>
      </w:r>
      <w:r w:rsidRPr="00397F62">
        <w:rPr>
          <w:rFonts w:ascii="Times New Roman" w:eastAsia="Times New Roman" w:hAnsi="Times New Roman" w:cs="Times New Roman"/>
          <w:color w:val="000000"/>
          <w:sz w:val="24"/>
          <w:szCs w:val="24"/>
        </w:rPr>
        <w:t>a osiguranja čiji je ugovor o osiguranju prenesen i objavi prenos portfelja osiguranja u sredstvima javnog informisanja na teritoriji na kojoj se nalazi rizik pokriven ugovorom koji je predmet prenosa portfelja.</w:t>
      </w:r>
    </w:p>
    <w:p w14:paraId="03C0DAC0"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1894ACE0" w14:textId="6D697171"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(2) </w:t>
      </w:r>
      <w:r w:rsidR="003355CC" w:rsidRPr="00397F62">
        <w:rPr>
          <w:rFonts w:ascii="Times New Roman" w:eastAsia="Times New Roman" w:hAnsi="Times New Roman" w:cs="Times New Roman"/>
          <w:color w:val="000000"/>
          <w:sz w:val="24"/>
          <w:szCs w:val="24"/>
        </w:rPr>
        <w:t>Ugovornic</w:t>
      </w:r>
      <w:r w:rsidRPr="00397F62">
        <w:rPr>
          <w:rFonts w:ascii="Times New Roman" w:eastAsia="Times New Roman" w:hAnsi="Times New Roman" w:cs="Times New Roman"/>
          <w:color w:val="000000"/>
          <w:sz w:val="24"/>
          <w:szCs w:val="24"/>
        </w:rPr>
        <w:t xml:space="preserve">i osiguranja mogu otkazati ugovor o osiguranju društvu za osiguranje preuzimaocu,  pisanim putem u roku od 60 dana od dana prijema obavještenja o izvršenom prenosu portfelja iz stava </w:t>
      </w:r>
      <w:r w:rsidR="000C6CCF" w:rsidRPr="00397F62">
        <w:rPr>
          <w:rFonts w:ascii="Times New Roman" w:eastAsia="Times New Roman" w:hAnsi="Times New Roman" w:cs="Times New Roman"/>
          <w:color w:val="000000"/>
          <w:sz w:val="24"/>
          <w:szCs w:val="24"/>
        </w:rPr>
        <w:t>1</w:t>
      </w:r>
      <w:r w:rsidRPr="00397F62">
        <w:rPr>
          <w:rFonts w:ascii="Times New Roman" w:eastAsia="Times New Roman" w:hAnsi="Times New Roman" w:cs="Times New Roman"/>
          <w:color w:val="000000"/>
          <w:sz w:val="24"/>
          <w:szCs w:val="24"/>
        </w:rPr>
        <w:t xml:space="preserve"> ovog člana. </w:t>
      </w:r>
    </w:p>
    <w:p w14:paraId="1AB8DEE6"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414BE902" w14:textId="07CEA400"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(3) Društvo za osiguranje prenosilac dužno je da sprovede prenos portfelja najkasnije u roku od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od dana prijema saglasnosti Agencije iz člana 195</w:t>
      </w:r>
      <w:r w:rsidR="00E852C0" w:rsidRPr="00397F62">
        <w:rPr>
          <w:rFonts w:ascii="Times New Roman" w:eastAsia="Times New Roman" w:hAnsi="Times New Roman" w:cs="Times New Roman"/>
          <w:color w:val="000000"/>
          <w:sz w:val="24"/>
          <w:szCs w:val="24"/>
        </w:rPr>
        <w:t xml:space="preserve"> </w:t>
      </w:r>
      <w:r w:rsidRPr="00397F62">
        <w:rPr>
          <w:rFonts w:ascii="Times New Roman" w:eastAsia="Times New Roman" w:hAnsi="Times New Roman" w:cs="Times New Roman"/>
          <w:color w:val="000000"/>
          <w:sz w:val="24"/>
          <w:szCs w:val="24"/>
        </w:rPr>
        <w:t>stav 2 ovog zakona, i o tome dostavi dokaz Agenciji u roku od 30 dana od dana prenosa.</w:t>
      </w:r>
    </w:p>
    <w:p w14:paraId="1836C832"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08AAF12C" w14:textId="67FA0BD8"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(4) Ako društvo za osiguranje prenosilac ne dostavi dokaz o prenesenom portfelju u roku od 120 dana od dana prijema saglasnosti iz člana 195 stav 2 ovog zakona, Agencija će rješenjem konstatovati da je saglasnost prestala da važi. </w:t>
      </w:r>
    </w:p>
    <w:p w14:paraId="20F2D1A5"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1E61644F" w14:textId="77777777" w:rsidR="00E901E6" w:rsidRPr="00397F62" w:rsidRDefault="00E901E6" w:rsidP="00C4123F">
      <w:pPr>
        <w:spacing w:after="0" w:line="240" w:lineRule="auto"/>
        <w:jc w:val="center"/>
        <w:textAlignment w:val="baseline"/>
        <w:rPr>
          <w:rFonts w:ascii="Times New Roman" w:eastAsia="Times New Roman" w:hAnsi="Times New Roman" w:cs="Times New Roman"/>
          <w:b/>
          <w:color w:val="000000"/>
          <w:sz w:val="24"/>
          <w:szCs w:val="24"/>
        </w:rPr>
      </w:pPr>
      <w:r w:rsidRPr="00397F62">
        <w:rPr>
          <w:rFonts w:ascii="Times New Roman" w:eastAsia="Times New Roman" w:hAnsi="Times New Roman" w:cs="Times New Roman"/>
          <w:b/>
          <w:color w:val="000000"/>
          <w:sz w:val="24"/>
          <w:szCs w:val="24"/>
        </w:rPr>
        <w:t>Prenos portfelja  podružnice društva za osiguranje iz treće zemlje</w:t>
      </w:r>
    </w:p>
    <w:p w14:paraId="1951FB79" w14:textId="77777777" w:rsidR="00E901E6" w:rsidRPr="00397F62" w:rsidRDefault="00E901E6" w:rsidP="00C4123F">
      <w:pPr>
        <w:spacing w:after="0" w:line="240" w:lineRule="auto"/>
        <w:jc w:val="center"/>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b/>
          <w:color w:val="000000"/>
          <w:sz w:val="24"/>
          <w:szCs w:val="24"/>
        </w:rPr>
        <w:t>Član 198</w:t>
      </w:r>
    </w:p>
    <w:p w14:paraId="79292373" w14:textId="0B376A6A"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(1) Za prenos portfelja podružnice društva za osiguranje iz treće zemlje, koja ima dozvolu za obavljanje poslova u Crnoj Gori potrebna je prethodna saglasnost Agencije.</w:t>
      </w:r>
    </w:p>
    <w:p w14:paraId="3A41F275"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0EFF39C4" w14:textId="362D8440"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(2) Podružnica iz stava 1 ovog člana može portfelj prenijeti na:</w:t>
      </w:r>
    </w:p>
    <w:p w14:paraId="7057BDB6"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za osiguranje iz Crne Gore ili druge države članice, osim u slučaju ako se portfelj prenosi na podružnicu tih društava u trećoj zemlji</w:t>
      </w:r>
    </w:p>
    <w:p w14:paraId="7115E115" w14:textId="733D1716"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društvo za osiguranje iz treće zemlje, </w:t>
      </w:r>
      <w:r w:rsidR="008E0CE9" w:rsidRPr="00397F62">
        <w:rPr>
          <w:rFonts w:ascii="Times New Roman" w:eastAsia="Times New Roman" w:hAnsi="Times New Roman" w:cs="Times New Roman"/>
          <w:color w:val="000000"/>
          <w:sz w:val="24"/>
          <w:szCs w:val="24"/>
        </w:rPr>
        <w:t>ako</w:t>
      </w:r>
      <w:r w:rsidRPr="00397F62">
        <w:rPr>
          <w:rFonts w:ascii="Times New Roman" w:eastAsia="Times New Roman" w:hAnsi="Times New Roman" w:cs="Times New Roman"/>
          <w:color w:val="000000"/>
          <w:sz w:val="24"/>
          <w:szCs w:val="24"/>
        </w:rPr>
        <w:t xml:space="preserve"> se portfelj prenosi na podružnicu </w:t>
      </w:r>
      <w:r w:rsidR="008E0CE9" w:rsidRPr="00397F62">
        <w:rPr>
          <w:rFonts w:ascii="Times New Roman" w:eastAsia="Times New Roman" w:hAnsi="Times New Roman" w:cs="Times New Roman"/>
          <w:color w:val="000000"/>
          <w:sz w:val="24"/>
          <w:szCs w:val="24"/>
        </w:rPr>
        <w:t xml:space="preserve">tog društva </w:t>
      </w:r>
      <w:r w:rsidRPr="00397F62">
        <w:rPr>
          <w:rFonts w:ascii="Times New Roman" w:eastAsia="Times New Roman" w:hAnsi="Times New Roman" w:cs="Times New Roman"/>
          <w:color w:val="000000"/>
          <w:sz w:val="24"/>
          <w:szCs w:val="24"/>
        </w:rPr>
        <w:t xml:space="preserve">osnovanu </w:t>
      </w:r>
      <w:r w:rsidR="008E0CE9" w:rsidRPr="00397F62">
        <w:rPr>
          <w:rFonts w:ascii="Times New Roman" w:eastAsia="Times New Roman" w:hAnsi="Times New Roman" w:cs="Times New Roman"/>
          <w:color w:val="000000"/>
          <w:sz w:val="24"/>
          <w:szCs w:val="24"/>
        </w:rPr>
        <w:t>u državi članici</w:t>
      </w:r>
      <w:r w:rsidRPr="00397F62">
        <w:rPr>
          <w:rFonts w:ascii="Times New Roman" w:eastAsia="Times New Roman" w:hAnsi="Times New Roman" w:cs="Times New Roman"/>
          <w:color w:val="000000"/>
          <w:sz w:val="24"/>
          <w:szCs w:val="24"/>
        </w:rPr>
        <w:t>.</w:t>
      </w:r>
    </w:p>
    <w:p w14:paraId="6F68C71B"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21AB46FA" w14:textId="5159F4EE"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(3) Na prenos portfelja podružnice društva za osiguranje iz treće zemlje, koja ima dozvolu za obavljanje poslova u Crnoj Gori, shodno se primjenjuju </w:t>
      </w:r>
      <w:r w:rsidR="000C6CCF" w:rsidRPr="00397F62">
        <w:rPr>
          <w:rFonts w:ascii="Times New Roman" w:eastAsia="Times New Roman" w:hAnsi="Times New Roman" w:cs="Times New Roman"/>
          <w:color w:val="000000"/>
          <w:sz w:val="24"/>
          <w:szCs w:val="24"/>
        </w:rPr>
        <w:t xml:space="preserve">člana 194 st.3, 4 i 6 i </w:t>
      </w:r>
      <w:r w:rsidRPr="00397F62">
        <w:rPr>
          <w:rFonts w:ascii="Times New Roman" w:eastAsia="Times New Roman" w:hAnsi="Times New Roman" w:cs="Times New Roman"/>
          <w:color w:val="000000"/>
          <w:sz w:val="24"/>
          <w:szCs w:val="24"/>
        </w:rPr>
        <w:t>čl. 195 do 197 ovog zakona.</w:t>
      </w:r>
    </w:p>
    <w:p w14:paraId="42CEBB83"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0FFC7080" w14:textId="03236E83"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(4) Kada podružnica iz stava 1 ovog člana namjerava da prenese portfelj na podružnicu društva za osiguranje iz treće zemlje sa sjedištem u drugoj državi članici, Agencija može dati saglasnost samo ako nadležni </w:t>
      </w:r>
      <w:r w:rsidR="000C6CCF" w:rsidRPr="00397F62">
        <w:rPr>
          <w:rFonts w:ascii="Times New Roman" w:eastAsia="Times New Roman" w:hAnsi="Times New Roman" w:cs="Times New Roman"/>
          <w:color w:val="000000"/>
          <w:sz w:val="24"/>
          <w:szCs w:val="24"/>
        </w:rPr>
        <w:t xml:space="preserve">nadzorni </w:t>
      </w:r>
      <w:r w:rsidRPr="00397F62">
        <w:rPr>
          <w:rFonts w:ascii="Times New Roman" w:eastAsia="Times New Roman" w:hAnsi="Times New Roman" w:cs="Times New Roman"/>
          <w:color w:val="000000"/>
          <w:sz w:val="24"/>
          <w:szCs w:val="24"/>
        </w:rPr>
        <w:t>organ te države članice izda potvrdu da:</w:t>
      </w:r>
    </w:p>
    <w:p w14:paraId="6274A528"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društvo preuzimalac sa sjedištem u toj državi članici dostiže zahtijevani solventni kapital nakon preuzimanja portfelja i da ispunjava uslove za za obavljanje poslova osiguranja u vrsti osiguranja kojoj pripadaju ugovori koji se prenose,</w:t>
      </w:r>
    </w:p>
    <w:p w14:paraId="2FF0D463" w14:textId="77777777"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je taj prenos portfelja dozvoljen u toj državi članici</w:t>
      </w:r>
    </w:p>
    <w:p w14:paraId="4510A02C" w14:textId="72FA75D0" w:rsidR="00E901E6" w:rsidRPr="00397F62" w:rsidRDefault="00E901E6" w:rsidP="00C4123F">
      <w:pPr>
        <w:pStyle w:val="ListParagraph"/>
        <w:numPr>
          <w:ilvl w:val="0"/>
          <w:numId w:val="52"/>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je taj nadležni </w:t>
      </w:r>
      <w:r w:rsidR="000C6CCF" w:rsidRPr="00397F62">
        <w:rPr>
          <w:rFonts w:ascii="Times New Roman" w:eastAsia="Times New Roman" w:hAnsi="Times New Roman" w:cs="Times New Roman"/>
          <w:color w:val="000000"/>
          <w:sz w:val="24"/>
          <w:szCs w:val="24"/>
        </w:rPr>
        <w:t xml:space="preserve">nadzorni </w:t>
      </w:r>
      <w:r w:rsidRPr="00397F62">
        <w:rPr>
          <w:rFonts w:ascii="Times New Roman" w:eastAsia="Times New Roman" w:hAnsi="Times New Roman" w:cs="Times New Roman"/>
          <w:color w:val="000000"/>
          <w:sz w:val="24"/>
          <w:szCs w:val="24"/>
        </w:rPr>
        <w:t xml:space="preserve">organ </w:t>
      </w:r>
      <w:r w:rsidR="000C6CCF" w:rsidRPr="00397F62">
        <w:rPr>
          <w:rFonts w:ascii="Times New Roman" w:eastAsia="Times New Roman" w:hAnsi="Times New Roman" w:cs="Times New Roman"/>
          <w:color w:val="000000"/>
          <w:sz w:val="24"/>
          <w:szCs w:val="24"/>
        </w:rPr>
        <w:t xml:space="preserve">države članice </w:t>
      </w:r>
      <w:r w:rsidRPr="00397F62">
        <w:rPr>
          <w:rFonts w:ascii="Times New Roman" w:eastAsia="Times New Roman" w:hAnsi="Times New Roman" w:cs="Times New Roman"/>
          <w:color w:val="000000"/>
          <w:sz w:val="24"/>
          <w:szCs w:val="24"/>
        </w:rPr>
        <w:t xml:space="preserve">saglasan sa prenosom portfelja. </w:t>
      </w:r>
    </w:p>
    <w:p w14:paraId="29DD9965" w14:textId="77777777"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p>
    <w:p w14:paraId="35527043" w14:textId="5BF94218" w:rsidR="00E901E6" w:rsidRPr="00397F62" w:rsidRDefault="00E901E6"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 Kada društv</w:t>
      </w:r>
      <w:r w:rsidR="008E0CE9" w:rsidRPr="00397F62">
        <w:rPr>
          <w:rFonts w:ascii="Times New Roman" w:eastAsia="Times New Roman" w:hAnsi="Times New Roman" w:cs="Times New Roman"/>
          <w:color w:val="000000"/>
          <w:sz w:val="24"/>
          <w:szCs w:val="24"/>
        </w:rPr>
        <w:t>o</w:t>
      </w:r>
      <w:r w:rsidRPr="00397F62">
        <w:rPr>
          <w:rFonts w:ascii="Times New Roman" w:eastAsia="Times New Roman" w:hAnsi="Times New Roman" w:cs="Times New Roman"/>
          <w:color w:val="000000"/>
          <w:sz w:val="24"/>
          <w:szCs w:val="24"/>
        </w:rPr>
        <w:t xml:space="preserve"> za osiguranje iz treće zemlje namjerava da prenese portfelj </w:t>
      </w:r>
      <w:r w:rsidR="008E0CE9" w:rsidRPr="00397F62">
        <w:rPr>
          <w:rFonts w:ascii="Times New Roman" w:eastAsia="Times New Roman" w:hAnsi="Times New Roman" w:cs="Times New Roman"/>
          <w:color w:val="000000"/>
          <w:sz w:val="24"/>
          <w:szCs w:val="24"/>
        </w:rPr>
        <w:t xml:space="preserve">svoje podružnice osnovane u državi članici </w:t>
      </w:r>
      <w:r w:rsidRPr="00397F62">
        <w:rPr>
          <w:rFonts w:ascii="Times New Roman" w:eastAsia="Times New Roman" w:hAnsi="Times New Roman" w:cs="Times New Roman"/>
          <w:color w:val="000000"/>
          <w:sz w:val="24"/>
          <w:szCs w:val="24"/>
        </w:rPr>
        <w:t xml:space="preserve">na podružnicu društva za osiguranje iz treće zemlje, koja ima dozvolu za obavljanje poslova u Crnoj Gori, Agencija </w:t>
      </w:r>
      <w:r w:rsidR="008E0CE9" w:rsidRPr="00397F62">
        <w:rPr>
          <w:rFonts w:ascii="Times New Roman" w:eastAsia="Times New Roman" w:hAnsi="Times New Roman" w:cs="Times New Roman"/>
          <w:color w:val="000000"/>
          <w:sz w:val="24"/>
          <w:szCs w:val="24"/>
        </w:rPr>
        <w:t>se neće</w:t>
      </w:r>
      <w:r w:rsidRPr="00397F62">
        <w:rPr>
          <w:rFonts w:ascii="Times New Roman" w:eastAsia="Times New Roman" w:hAnsi="Times New Roman" w:cs="Times New Roman"/>
          <w:color w:val="000000"/>
          <w:sz w:val="24"/>
          <w:szCs w:val="24"/>
        </w:rPr>
        <w:t xml:space="preserve"> saglas</w:t>
      </w:r>
      <w:r w:rsidR="008E0CE9" w:rsidRPr="00397F62">
        <w:rPr>
          <w:rFonts w:ascii="Times New Roman" w:eastAsia="Times New Roman" w:hAnsi="Times New Roman" w:cs="Times New Roman"/>
          <w:color w:val="000000"/>
          <w:sz w:val="24"/>
          <w:szCs w:val="24"/>
        </w:rPr>
        <w:t>iti s</w:t>
      </w:r>
      <w:r w:rsidRPr="00397F62">
        <w:rPr>
          <w:rFonts w:ascii="Times New Roman" w:eastAsia="Times New Roman" w:hAnsi="Times New Roman" w:cs="Times New Roman"/>
          <w:color w:val="000000"/>
          <w:sz w:val="24"/>
          <w:szCs w:val="24"/>
        </w:rPr>
        <w:t>a prenos</w:t>
      </w:r>
      <w:r w:rsidR="008E0CE9" w:rsidRPr="00397F62">
        <w:rPr>
          <w:rFonts w:ascii="Times New Roman" w:eastAsia="Times New Roman" w:hAnsi="Times New Roman" w:cs="Times New Roman"/>
          <w:color w:val="000000"/>
          <w:sz w:val="24"/>
          <w:szCs w:val="24"/>
        </w:rPr>
        <w:t>om</w:t>
      </w:r>
      <w:r w:rsidRPr="00397F62">
        <w:rPr>
          <w:rFonts w:ascii="Times New Roman" w:eastAsia="Times New Roman" w:hAnsi="Times New Roman" w:cs="Times New Roman"/>
          <w:color w:val="000000"/>
          <w:sz w:val="24"/>
          <w:szCs w:val="24"/>
        </w:rPr>
        <w:t xml:space="preserve"> portfelja ako:</w:t>
      </w:r>
    </w:p>
    <w:p w14:paraId="36A99980" w14:textId="38260A0F" w:rsidR="00E901E6" w:rsidRPr="00397F62" w:rsidRDefault="00E901E6" w:rsidP="00C4123F">
      <w:pPr>
        <w:pStyle w:val="ListParagraph"/>
        <w:numPr>
          <w:ilvl w:val="0"/>
          <w:numId w:val="5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 xml:space="preserve">podružnica društva za osiguranje iz treće zemlje, koja ima dozvolu za obavljanje poslova u Crnoj Gori nema dozvolu za obavljanje vrsta osiguranja kojima pripadaju ugovori koji se prenose ili ne ispunjava uslove </w:t>
      </w:r>
      <w:r w:rsidR="008E0CE9" w:rsidRPr="00397F62">
        <w:rPr>
          <w:rFonts w:ascii="Times New Roman" w:eastAsia="Times New Roman" w:hAnsi="Times New Roman" w:cs="Times New Roman"/>
          <w:color w:val="000000"/>
          <w:sz w:val="24"/>
          <w:szCs w:val="24"/>
        </w:rPr>
        <w:t xml:space="preserve">iz ovog zakona </w:t>
      </w:r>
      <w:r w:rsidRPr="00397F62">
        <w:rPr>
          <w:rFonts w:ascii="Times New Roman" w:eastAsia="Times New Roman" w:hAnsi="Times New Roman" w:cs="Times New Roman"/>
          <w:color w:val="000000"/>
          <w:sz w:val="24"/>
          <w:szCs w:val="24"/>
        </w:rPr>
        <w:t xml:space="preserve">u pogledu zahtijevanog solventnog kapitala, </w:t>
      </w:r>
    </w:p>
    <w:p w14:paraId="23729134" w14:textId="77777777" w:rsidR="00E901E6" w:rsidRPr="00397F62" w:rsidRDefault="00E901E6" w:rsidP="00C4123F">
      <w:pPr>
        <w:pStyle w:val="ListParagraph"/>
        <w:numPr>
          <w:ilvl w:val="0"/>
          <w:numId w:val="5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visina tehničkih rezervi koje se prenose sa portfeljom nije dovoljna za pokriće svih obaveza koje proizilaze iz ugovora koji se prenose,</w:t>
      </w:r>
    </w:p>
    <w:p w14:paraId="7D39393A" w14:textId="77777777" w:rsidR="00E901E6" w:rsidRPr="00397F62" w:rsidRDefault="00E901E6" w:rsidP="00C4123F">
      <w:pPr>
        <w:pStyle w:val="ListParagraph"/>
        <w:numPr>
          <w:ilvl w:val="0"/>
          <w:numId w:val="54"/>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lastRenderedPageBreak/>
        <w:t>postoje drugi razlozi koji ugrožavaju upravljanje rizicima podružnice preuzimaoca.</w:t>
      </w:r>
    </w:p>
    <w:p w14:paraId="5597D120" w14:textId="77777777" w:rsidR="00DE3B45" w:rsidRPr="00397F62" w:rsidRDefault="00DE3B45" w:rsidP="00C4123F">
      <w:pPr>
        <w:spacing w:after="0" w:line="240" w:lineRule="auto"/>
        <w:jc w:val="both"/>
        <w:textAlignment w:val="baseline"/>
        <w:rPr>
          <w:rFonts w:ascii="Times New Roman" w:eastAsia="Times New Roman" w:hAnsi="Times New Roman" w:cs="Times New Roman"/>
          <w:color w:val="000000"/>
          <w:sz w:val="24"/>
          <w:szCs w:val="24"/>
        </w:rPr>
      </w:pPr>
    </w:p>
    <w:p w14:paraId="3C3E91CA" w14:textId="77777777" w:rsidR="00DE3B45" w:rsidRPr="00397F62" w:rsidRDefault="00DE3B45" w:rsidP="00C4123F">
      <w:pPr>
        <w:spacing w:after="0" w:line="240" w:lineRule="auto"/>
        <w:jc w:val="both"/>
        <w:textAlignment w:val="baseline"/>
        <w:rPr>
          <w:rFonts w:ascii="Times New Roman" w:eastAsia="Times New Roman" w:hAnsi="Times New Roman" w:cs="Times New Roman"/>
          <w:color w:val="000000"/>
          <w:sz w:val="24"/>
          <w:szCs w:val="24"/>
        </w:rPr>
      </w:pPr>
    </w:p>
    <w:p w14:paraId="4E8DF111" w14:textId="4643D42F" w:rsidR="000F5E32" w:rsidRPr="00397F62" w:rsidRDefault="000F5E32" w:rsidP="00C4123F">
      <w:pPr>
        <w:spacing w:after="0" w:line="240" w:lineRule="auto"/>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II</w:t>
      </w:r>
    </w:p>
    <w:p w14:paraId="3665E5E7" w14:textId="332FEDC9" w:rsidR="000F5E32" w:rsidRPr="00397F62" w:rsidRDefault="000F5E32" w:rsidP="00C4123F">
      <w:pPr>
        <w:spacing w:after="0" w:line="240" w:lineRule="auto"/>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Zajedničke odredbe o ugovorima o osiguranju</w:t>
      </w:r>
    </w:p>
    <w:p w14:paraId="7E31A8C1"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p>
    <w:p w14:paraId="5223EC26"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Uticaj pola na obračun premije osiguranja</w:t>
      </w:r>
    </w:p>
    <w:p w14:paraId="47274758" w14:textId="4B86930D"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 xml:space="preserve">Član </w:t>
      </w:r>
      <w:r w:rsidR="0026278D" w:rsidRPr="00397F62">
        <w:rPr>
          <w:rFonts w:ascii="Times New Roman" w:eastAsia="Times New Roman" w:hAnsi="Times New Roman" w:cs="Times New Roman"/>
          <w:b/>
          <w:iCs/>
          <w:color w:val="000000"/>
          <w:sz w:val="24"/>
          <w:szCs w:val="24"/>
          <w:lang w:eastAsia="sr-Latn-CS"/>
        </w:rPr>
        <w:t>19</w:t>
      </w:r>
      <w:r w:rsidR="00181EA1" w:rsidRPr="00397F62">
        <w:rPr>
          <w:rFonts w:ascii="Times New Roman" w:eastAsia="Times New Roman" w:hAnsi="Times New Roman" w:cs="Times New Roman"/>
          <w:b/>
          <w:iCs/>
          <w:color w:val="000000"/>
          <w:sz w:val="24"/>
          <w:szCs w:val="24"/>
          <w:lang w:eastAsia="sr-Latn-CS"/>
        </w:rPr>
        <w:t>9</w:t>
      </w:r>
    </w:p>
    <w:p w14:paraId="48E8D721" w14:textId="69E74BB9" w:rsidR="000F5E32" w:rsidRPr="00397F62" w:rsidRDefault="00E80160" w:rsidP="00C4123F">
      <w:p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lang w:val="sr-Latn-ME"/>
        </w:rPr>
        <w:t xml:space="preserve">(1) </w:t>
      </w:r>
      <w:r w:rsidR="000F5E32" w:rsidRPr="00397F62">
        <w:rPr>
          <w:rFonts w:ascii="Times New Roman" w:hAnsi="Times New Roman" w:cs="Times New Roman"/>
          <w:sz w:val="24"/>
          <w:szCs w:val="24"/>
          <w:lang w:val="sr-Latn-ME"/>
        </w:rPr>
        <w:t xml:space="preserve">Prilikom zaključivanja ugovora o osiguranju društvo za osiguranje ne može da uzme u obzir pol kao poseban faktor na osnovu kojeg se vrši obračun premije osiguranja i utvrđivanje osigurane sume. </w:t>
      </w:r>
    </w:p>
    <w:p w14:paraId="2791F6DD" w14:textId="77777777" w:rsidR="000F5E32" w:rsidRPr="00397F62" w:rsidRDefault="000F5E32" w:rsidP="00C4123F">
      <w:pPr>
        <w:spacing w:after="0" w:line="240" w:lineRule="auto"/>
        <w:jc w:val="both"/>
        <w:rPr>
          <w:rFonts w:ascii="Times New Roman" w:hAnsi="Times New Roman" w:cs="Times New Roman"/>
          <w:sz w:val="24"/>
          <w:szCs w:val="24"/>
          <w:lang w:val="sr-Latn-ME"/>
        </w:rPr>
      </w:pPr>
    </w:p>
    <w:p w14:paraId="25B84903" w14:textId="79E69C94" w:rsidR="000F5E32" w:rsidRPr="00397F62" w:rsidRDefault="00E80160" w:rsidP="00C4123F">
      <w:p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lang w:val="sr-Latn-ME"/>
        </w:rPr>
        <w:t xml:space="preserve">(2) </w:t>
      </w:r>
      <w:r w:rsidR="000F5E32" w:rsidRPr="00397F62">
        <w:rPr>
          <w:rFonts w:ascii="Times New Roman" w:hAnsi="Times New Roman" w:cs="Times New Roman"/>
          <w:sz w:val="24"/>
          <w:szCs w:val="24"/>
          <w:lang w:val="sr-Latn-ME"/>
        </w:rPr>
        <w:t xml:space="preserve">Izuzetno od stava 1 ovog člana, društvo za osiguranje može kod ugovora o osiguranju na grupnoj osnovi da uzme u obzir pol kao poseban faktor na osnovu kojeg se vrši obračun premije i uvrđivanje osigurane sume, ako to ne dovodi do diskriminacije na pojedinačnoj osnovi. </w:t>
      </w:r>
    </w:p>
    <w:p w14:paraId="29D5D1EE" w14:textId="77777777" w:rsidR="000F5E32" w:rsidRPr="00397F62" w:rsidRDefault="000F5E32" w:rsidP="00C4123F">
      <w:pPr>
        <w:spacing w:after="0" w:line="240" w:lineRule="auto"/>
        <w:jc w:val="both"/>
        <w:rPr>
          <w:rFonts w:ascii="Times New Roman" w:hAnsi="Times New Roman" w:cs="Times New Roman"/>
          <w:sz w:val="24"/>
          <w:szCs w:val="24"/>
          <w:lang w:val="sr-Latn-ME"/>
        </w:rPr>
      </w:pPr>
    </w:p>
    <w:p w14:paraId="0AE36923" w14:textId="3957FBDC" w:rsidR="000F5E32" w:rsidRPr="00397F62" w:rsidRDefault="00E80160" w:rsidP="00C4123F">
      <w:p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lang w:val="sr-Latn-ME"/>
        </w:rPr>
        <w:t xml:space="preserve">(3) </w:t>
      </w:r>
      <w:r w:rsidR="000F5E32" w:rsidRPr="00397F62">
        <w:rPr>
          <w:rFonts w:ascii="Times New Roman" w:hAnsi="Times New Roman" w:cs="Times New Roman"/>
          <w:sz w:val="24"/>
          <w:szCs w:val="24"/>
          <w:lang w:val="sr-Latn-ME"/>
        </w:rPr>
        <w:t xml:space="preserve">Društvo za osiguranje može da uzme u obzir pol kao poseban faktor na osnovu kojeg se vrši obračun tehničkih rezervi i interno određivanje cijena, za određivanje cijena reosiguranja,  za marketing, kao i </w:t>
      </w:r>
      <w:r w:rsidR="000F5E32" w:rsidRPr="00397F62">
        <w:rPr>
          <w:rFonts w:ascii="Times New Roman" w:hAnsi="Times New Roman" w:cs="Times New Roman"/>
          <w:sz w:val="24"/>
          <w:szCs w:val="24"/>
          <w:lang w:val="sr-Latn-ME"/>
        </w:rPr>
        <w:lastRenderedPageBreak/>
        <w:t>za procjenu rizika iz grupe životnih osiguranja i vrsta osiguranja iz člana 1</w:t>
      </w:r>
      <w:r w:rsidR="004625DC" w:rsidRPr="00397F62">
        <w:rPr>
          <w:rFonts w:ascii="Times New Roman" w:hAnsi="Times New Roman" w:cs="Times New Roman"/>
          <w:sz w:val="24"/>
          <w:szCs w:val="24"/>
          <w:lang w:val="sr-Latn-ME"/>
        </w:rPr>
        <w:t>8</w:t>
      </w:r>
      <w:r w:rsidR="000F5E32" w:rsidRPr="00397F62">
        <w:rPr>
          <w:rFonts w:ascii="Times New Roman" w:hAnsi="Times New Roman" w:cs="Times New Roman"/>
          <w:sz w:val="24"/>
          <w:szCs w:val="24"/>
          <w:lang w:val="sr-Latn-ME"/>
        </w:rPr>
        <w:t xml:space="preserve"> stav 1 tač. 1 i 2 ovog zakona, odnosno osiguranja od nezgode i zdravstvenog osiguranja.</w:t>
      </w:r>
    </w:p>
    <w:p w14:paraId="514516BE"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6286453F" w14:textId="3D44651F" w:rsidR="000F5E32"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(4) </w:t>
      </w:r>
      <w:r w:rsidR="000F5E32" w:rsidRPr="00397F62">
        <w:rPr>
          <w:rFonts w:ascii="Times New Roman" w:hAnsi="Times New Roman" w:cs="Times New Roman"/>
          <w:sz w:val="24"/>
          <w:szCs w:val="24"/>
        </w:rPr>
        <w:t>Agencija posebnim propisom bliže propisuje način za primjenu ovog člana.</w:t>
      </w:r>
    </w:p>
    <w:p w14:paraId="541B7400" w14:textId="77777777" w:rsidR="000F5E32" w:rsidRPr="00397F62" w:rsidRDefault="000F5E32" w:rsidP="00C4123F">
      <w:pPr>
        <w:spacing w:after="0" w:line="240" w:lineRule="auto"/>
        <w:rPr>
          <w:rFonts w:ascii="Times New Roman" w:hAnsi="Times New Roman" w:cs="Times New Roman"/>
          <w:b/>
          <w:sz w:val="24"/>
          <w:szCs w:val="24"/>
          <w:lang w:val="sr-Latn-ME"/>
        </w:rPr>
      </w:pPr>
    </w:p>
    <w:p w14:paraId="3DDE117E" w14:textId="77777777" w:rsidR="000F5E32" w:rsidRPr="00397F62" w:rsidRDefault="000F5E32" w:rsidP="00C4123F">
      <w:pPr>
        <w:spacing w:after="0" w:line="240" w:lineRule="auto"/>
        <w:rPr>
          <w:rFonts w:ascii="Times New Roman" w:hAnsi="Times New Roman" w:cs="Times New Roman"/>
          <w:b/>
          <w:sz w:val="24"/>
          <w:szCs w:val="24"/>
          <w:lang w:val="sr-Latn-ME"/>
        </w:rPr>
      </w:pPr>
    </w:p>
    <w:p w14:paraId="3C3E1657" w14:textId="50C20246" w:rsidR="000F5E32" w:rsidRPr="00397F62" w:rsidRDefault="000F5E32" w:rsidP="00C4123F">
      <w:pPr>
        <w:spacing w:after="0" w:line="240" w:lineRule="auto"/>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III</w:t>
      </w:r>
    </w:p>
    <w:p w14:paraId="34EBE87D" w14:textId="77777777" w:rsidR="000F5E32" w:rsidRPr="00397F62" w:rsidRDefault="000F5E32" w:rsidP="00C4123F">
      <w:pPr>
        <w:spacing w:after="0" w:line="240" w:lineRule="auto"/>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Specifičnosti vrsta osiguranja</w:t>
      </w:r>
    </w:p>
    <w:p w14:paraId="5942D7EE" w14:textId="77777777" w:rsidR="000F5E32" w:rsidRPr="00397F62" w:rsidRDefault="000F5E32" w:rsidP="00C4123F">
      <w:pPr>
        <w:spacing w:after="0" w:line="240" w:lineRule="auto"/>
        <w:jc w:val="center"/>
        <w:textAlignment w:val="baseline"/>
        <w:rPr>
          <w:rFonts w:ascii="Times New Roman" w:eastAsia="Times New Roman" w:hAnsi="Times New Roman" w:cs="Times New Roman"/>
          <w:iCs/>
          <w:color w:val="000000"/>
          <w:sz w:val="24"/>
          <w:szCs w:val="24"/>
          <w:bdr w:val="none" w:sz="0" w:space="0" w:color="auto" w:frame="1"/>
          <w:lang w:eastAsia="sr-Latn-CS"/>
        </w:rPr>
      </w:pPr>
    </w:p>
    <w:p w14:paraId="72B7A4A5" w14:textId="77777777" w:rsidR="00EE3B09" w:rsidRPr="00397F62" w:rsidRDefault="00EE3B09" w:rsidP="00C4123F">
      <w:pPr>
        <w:spacing w:after="0" w:line="240" w:lineRule="auto"/>
        <w:jc w:val="center"/>
        <w:textAlignment w:val="baseline"/>
        <w:rPr>
          <w:rFonts w:ascii="Times New Roman" w:eastAsia="Times New Roman" w:hAnsi="Times New Roman" w:cs="Times New Roman"/>
          <w:iCs/>
          <w:color w:val="000000"/>
          <w:sz w:val="24"/>
          <w:szCs w:val="24"/>
          <w:lang w:eastAsia="sr-Latn-CS"/>
        </w:rPr>
      </w:pPr>
    </w:p>
    <w:p w14:paraId="75EE1BC9"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Osiguranje troškova pravne zaštite</w:t>
      </w:r>
    </w:p>
    <w:p w14:paraId="4AACD3B2" w14:textId="0469825E" w:rsidR="000F5E32" w:rsidRPr="00397F62" w:rsidRDefault="0026278D"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 xml:space="preserve">Član </w:t>
      </w:r>
      <w:r w:rsidR="00181EA1" w:rsidRPr="00397F62">
        <w:rPr>
          <w:rFonts w:ascii="Times New Roman" w:eastAsia="Times New Roman" w:hAnsi="Times New Roman" w:cs="Times New Roman"/>
          <w:b/>
          <w:iCs/>
          <w:color w:val="000000"/>
          <w:sz w:val="24"/>
          <w:szCs w:val="24"/>
          <w:lang w:eastAsia="sr-Latn-CS"/>
        </w:rPr>
        <w:t>20</w:t>
      </w:r>
      <w:r w:rsidR="003C6388" w:rsidRPr="00397F62">
        <w:rPr>
          <w:rFonts w:ascii="Times New Roman" w:eastAsia="Times New Roman" w:hAnsi="Times New Roman" w:cs="Times New Roman"/>
          <w:b/>
          <w:iCs/>
          <w:color w:val="000000"/>
          <w:sz w:val="24"/>
          <w:szCs w:val="24"/>
          <w:lang w:eastAsia="sr-Latn-CS"/>
        </w:rPr>
        <w:t>0</w:t>
      </w:r>
    </w:p>
    <w:p w14:paraId="6342403C" w14:textId="76697399" w:rsidR="000F5E32"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000F5E32" w:rsidRPr="00397F62">
        <w:rPr>
          <w:rFonts w:ascii="Times New Roman" w:hAnsi="Times New Roman" w:cs="Times New Roman"/>
          <w:sz w:val="24"/>
          <w:szCs w:val="24"/>
        </w:rPr>
        <w:t>Društvo za osiguranje je dužno da na osnovu uplate premije nadoknadi troškove pravne zaštite i pruži druge usluge direktno povezane s pokrićem osiguranja koje se odnosi na osiguranje troškova pravne zaštite, a naročito u vezi sa:</w:t>
      </w:r>
    </w:p>
    <w:p w14:paraId="53F7276B" w14:textId="14416EB1" w:rsidR="000F59E2" w:rsidRPr="00397F62" w:rsidRDefault="000F5E32" w:rsidP="00C4123F">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osiguranje</w:t>
      </w:r>
      <w:r w:rsidR="00B77F7B" w:rsidRPr="00397F62">
        <w:rPr>
          <w:rFonts w:ascii="Times New Roman" w:hAnsi="Times New Roman" w:cs="Times New Roman"/>
          <w:sz w:val="24"/>
          <w:szCs w:val="24"/>
        </w:rPr>
        <w:t>m</w:t>
      </w:r>
      <w:r w:rsidRPr="00397F62">
        <w:rPr>
          <w:rFonts w:ascii="Times New Roman" w:hAnsi="Times New Roman" w:cs="Times New Roman"/>
          <w:sz w:val="24"/>
          <w:szCs w:val="24"/>
        </w:rPr>
        <w:t xml:space="preserve"> naknade gubitka, štete ili povrede koje je osigurano lice pretrpjelo vansudskom nagodbom u građanskopravnom ili krivičnom postupku;</w:t>
      </w:r>
    </w:p>
    <w:p w14:paraId="4964ECD3" w14:textId="056A2904" w:rsidR="000F5E32" w:rsidRPr="00397F62" w:rsidRDefault="000F5E32" w:rsidP="00C4123F">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odbran</w:t>
      </w:r>
      <w:r w:rsidR="00B77F7B" w:rsidRPr="00397F62">
        <w:rPr>
          <w:rFonts w:ascii="Times New Roman" w:hAnsi="Times New Roman" w:cs="Times New Roman"/>
          <w:sz w:val="24"/>
          <w:szCs w:val="24"/>
        </w:rPr>
        <w:t>om</w:t>
      </w:r>
      <w:r w:rsidRPr="00397F62">
        <w:rPr>
          <w:rFonts w:ascii="Times New Roman" w:hAnsi="Times New Roman" w:cs="Times New Roman"/>
          <w:sz w:val="24"/>
          <w:szCs w:val="24"/>
        </w:rPr>
        <w:t xml:space="preserve"> ili zastupanje</w:t>
      </w:r>
      <w:r w:rsidR="00B77F7B" w:rsidRPr="00397F62">
        <w:rPr>
          <w:rFonts w:ascii="Times New Roman" w:hAnsi="Times New Roman" w:cs="Times New Roman"/>
          <w:sz w:val="24"/>
          <w:szCs w:val="24"/>
        </w:rPr>
        <w:t>m</w:t>
      </w:r>
      <w:r w:rsidRPr="00397F62">
        <w:rPr>
          <w:rFonts w:ascii="Times New Roman" w:hAnsi="Times New Roman" w:cs="Times New Roman"/>
          <w:sz w:val="24"/>
          <w:szCs w:val="24"/>
        </w:rPr>
        <w:t xml:space="preserve"> osiguranog lica u građanskopravnim, krivičnim, upravnim ili drugim postupcima, obzirom na bilo koje drugo potraživanje od tog lica.</w:t>
      </w:r>
    </w:p>
    <w:p w14:paraId="3FDE39E3"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4B5F8E22" w14:textId="2F589E0D" w:rsidR="000F5E32"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1455D9" w:rsidRPr="00397F62">
        <w:rPr>
          <w:rFonts w:ascii="Times New Roman" w:hAnsi="Times New Roman" w:cs="Times New Roman"/>
          <w:sz w:val="24"/>
          <w:szCs w:val="24"/>
        </w:rPr>
        <w:t>S</w:t>
      </w:r>
      <w:r w:rsidR="000F5E32" w:rsidRPr="00397F62">
        <w:rPr>
          <w:rFonts w:ascii="Times New Roman" w:hAnsi="Times New Roman" w:cs="Times New Roman"/>
          <w:sz w:val="24"/>
          <w:szCs w:val="24"/>
        </w:rPr>
        <w:t>tav 1 ovog člana ne primjenjuj</w:t>
      </w:r>
      <w:r w:rsidR="00880394" w:rsidRPr="00397F62">
        <w:rPr>
          <w:rFonts w:ascii="Times New Roman" w:hAnsi="Times New Roman" w:cs="Times New Roman"/>
          <w:sz w:val="24"/>
          <w:szCs w:val="24"/>
        </w:rPr>
        <w:t>e</w:t>
      </w:r>
      <w:r w:rsidR="000F5E32" w:rsidRPr="00397F62">
        <w:rPr>
          <w:rFonts w:ascii="Times New Roman" w:hAnsi="Times New Roman" w:cs="Times New Roman"/>
          <w:sz w:val="24"/>
          <w:szCs w:val="24"/>
        </w:rPr>
        <w:t xml:space="preserve"> se na:</w:t>
      </w:r>
    </w:p>
    <w:p w14:paraId="2BDC91EF" w14:textId="77777777" w:rsidR="000F5E32" w:rsidRPr="00397F62" w:rsidRDefault="000F5E32" w:rsidP="00C4123F">
      <w:pPr>
        <w:pStyle w:val="ListParagraph"/>
        <w:numPr>
          <w:ilvl w:val="0"/>
          <w:numId w:val="6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osiguranje troškova pravne zaštite kad se takvo osiguranje odnosi na sporove ili rizike koji proizlaze iz ili su povezani s upotrebom plovnih objekata;</w:t>
      </w:r>
    </w:p>
    <w:p w14:paraId="47D740A9" w14:textId="77777777" w:rsidR="000F5E32" w:rsidRPr="00397F62" w:rsidRDefault="000F5E32" w:rsidP="00C4123F">
      <w:pPr>
        <w:pStyle w:val="ListParagraph"/>
        <w:numPr>
          <w:ilvl w:val="0"/>
          <w:numId w:val="6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djelatnost društva za osiguranje koje osigurava pokriće građanskopravne odgovornosti u svrhu odbrane ili zastupanja osiguranog lica u bilo kojoj istrazi ili postupku, kad se takva djelatnost istovremeno obavlja za sopstveni interes tog društva za osiguranje, a u skladu s takvim pokrićem;</w:t>
      </w:r>
    </w:p>
    <w:p w14:paraId="27D86E22" w14:textId="77777777" w:rsidR="000F5E32" w:rsidRPr="00397F62" w:rsidRDefault="000F5E32" w:rsidP="00C4123F">
      <w:pPr>
        <w:pStyle w:val="ListParagraph"/>
        <w:numPr>
          <w:ilvl w:val="0"/>
          <w:numId w:val="6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usluge osiguranja troškova pravne zaštite koje pruža društvo za osiguranje koje pruža usluge osiguranja pomoći (asistenciju), ako ispunjava sljedeće uslove:</w:t>
      </w:r>
    </w:p>
    <w:p w14:paraId="3505E6EB" w14:textId="77777777" w:rsidR="000F5E32" w:rsidRPr="00397F62" w:rsidRDefault="000F5E32" w:rsidP="00C4123F">
      <w:pPr>
        <w:pStyle w:val="ListParagraph"/>
        <w:numPr>
          <w:ilvl w:val="1"/>
          <w:numId w:val="63"/>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djelatnost se obavlja u državi članici koja nije država u kojoj je se nalazi prebivalište osiguranog lica;</w:t>
      </w:r>
    </w:p>
    <w:p w14:paraId="3E7893AC" w14:textId="77777777" w:rsidR="000F5E32" w:rsidRPr="00397F62" w:rsidRDefault="000F5E32" w:rsidP="00C4123F">
      <w:pPr>
        <w:pStyle w:val="ListParagraph"/>
        <w:numPr>
          <w:ilvl w:val="1"/>
          <w:numId w:val="63"/>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djelatnost predstavlja dio ugovora koji pokriva samo pomoć pruženu licima koja zapadnu u poteškoće prilikom putovanja van mjesta svojeg prebivališta;</w:t>
      </w:r>
    </w:p>
    <w:p w14:paraId="32C60035" w14:textId="01D392A6" w:rsidR="000F5E32" w:rsidRPr="00397F62" w:rsidRDefault="000F5E32" w:rsidP="00C4123F">
      <w:pPr>
        <w:pStyle w:val="ListParagraph"/>
        <w:numPr>
          <w:ilvl w:val="1"/>
          <w:numId w:val="63"/>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ugovor o osiguranju  </w:t>
      </w:r>
      <w:r w:rsidR="00C23D7A" w:rsidRPr="00397F62">
        <w:rPr>
          <w:rFonts w:ascii="Times New Roman" w:hAnsi="Times New Roman" w:cs="Times New Roman"/>
          <w:sz w:val="24"/>
          <w:szCs w:val="24"/>
        </w:rPr>
        <w:t xml:space="preserve">predviđa da je osiguranje troškova pravne zaštite dodatno u odnosu na osiguranje pomoći (asistenciju) i </w:t>
      </w:r>
      <w:r w:rsidRPr="00397F62">
        <w:rPr>
          <w:rFonts w:ascii="Times New Roman" w:hAnsi="Times New Roman" w:cs="Times New Roman"/>
          <w:sz w:val="24"/>
          <w:szCs w:val="24"/>
        </w:rPr>
        <w:t xml:space="preserve">jasno </w:t>
      </w:r>
      <w:r w:rsidR="00C23D7A" w:rsidRPr="00397F62">
        <w:rPr>
          <w:rFonts w:ascii="Times New Roman" w:hAnsi="Times New Roman" w:cs="Times New Roman"/>
          <w:sz w:val="24"/>
          <w:szCs w:val="24"/>
        </w:rPr>
        <w:t xml:space="preserve">ograničava </w:t>
      </w:r>
      <w:r w:rsidRPr="00397F62">
        <w:rPr>
          <w:rFonts w:ascii="Times New Roman" w:hAnsi="Times New Roman" w:cs="Times New Roman"/>
          <w:sz w:val="24"/>
          <w:szCs w:val="24"/>
        </w:rPr>
        <w:t xml:space="preserve"> </w:t>
      </w:r>
      <w:r w:rsidR="00C23D7A" w:rsidRPr="00397F62">
        <w:rPr>
          <w:rFonts w:ascii="Times New Roman" w:hAnsi="Times New Roman" w:cs="Times New Roman"/>
          <w:sz w:val="24"/>
          <w:szCs w:val="24"/>
        </w:rPr>
        <w:t xml:space="preserve">to </w:t>
      </w:r>
      <w:r w:rsidRPr="00397F62">
        <w:rPr>
          <w:rFonts w:ascii="Times New Roman" w:hAnsi="Times New Roman" w:cs="Times New Roman"/>
          <w:sz w:val="24"/>
          <w:szCs w:val="24"/>
        </w:rPr>
        <w:t xml:space="preserve">pokriće na okolnosti </w:t>
      </w:r>
      <w:r w:rsidR="00C23D7A" w:rsidRPr="00397F62">
        <w:rPr>
          <w:rFonts w:ascii="Times New Roman" w:hAnsi="Times New Roman" w:cs="Times New Roman"/>
          <w:sz w:val="24"/>
          <w:szCs w:val="24"/>
        </w:rPr>
        <w:t>iz ove tačke</w:t>
      </w:r>
      <w:r w:rsidRPr="00397F62">
        <w:rPr>
          <w:rFonts w:ascii="Times New Roman" w:hAnsi="Times New Roman" w:cs="Times New Roman"/>
          <w:sz w:val="24"/>
          <w:szCs w:val="24"/>
        </w:rPr>
        <w:t xml:space="preserve"> .</w:t>
      </w:r>
    </w:p>
    <w:p w14:paraId="7102B91C"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1084486F" w14:textId="2CADA340" w:rsidR="000F5E32" w:rsidRPr="00397F62" w:rsidRDefault="000F5E32" w:rsidP="00EE77DC">
      <w:pPr>
        <w:pStyle w:val="ListParagraph"/>
        <w:numPr>
          <w:ilvl w:val="0"/>
          <w:numId w:val="16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Za pokriće osiguranja troškova pravne zaštite zaključuje se poseban ugovor o osiguranju u odnosu na onaj koji je zaključen za ostale vrste osiguranja, ili se ono </w:t>
      </w:r>
      <w:r w:rsidR="00655610" w:rsidRPr="00397F62">
        <w:rPr>
          <w:rFonts w:ascii="Times New Roman" w:hAnsi="Times New Roman" w:cs="Times New Roman"/>
          <w:sz w:val="24"/>
          <w:szCs w:val="24"/>
        </w:rPr>
        <w:t>po</w:t>
      </w:r>
      <w:r w:rsidRPr="00397F62">
        <w:rPr>
          <w:rFonts w:ascii="Times New Roman" w:hAnsi="Times New Roman" w:cs="Times New Roman"/>
          <w:sz w:val="24"/>
          <w:szCs w:val="24"/>
        </w:rPr>
        <w:t>sebno uređuje u polisi, uz bliže određivanje prirode pokrića osiguranja troškova pravne zaštite.</w:t>
      </w:r>
    </w:p>
    <w:p w14:paraId="7433692D" w14:textId="77777777" w:rsidR="00DD6C30" w:rsidRPr="00397F62" w:rsidRDefault="00DD6C30" w:rsidP="00EE77DC">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3DDB751C" w14:textId="77777777" w:rsidR="000F5E32" w:rsidRPr="00397F62" w:rsidRDefault="000F5E32" w:rsidP="00EE77DC">
      <w:pPr>
        <w:pStyle w:val="ListParagraph"/>
        <w:autoSpaceDE w:val="0"/>
        <w:autoSpaceDN w:val="0"/>
        <w:adjustRightInd w:val="0"/>
        <w:spacing w:after="0" w:line="240" w:lineRule="auto"/>
        <w:ind w:left="360"/>
        <w:jc w:val="both"/>
        <w:textAlignment w:val="baseline"/>
        <w:rPr>
          <w:rFonts w:ascii="Times New Roman" w:eastAsia="Times New Roman" w:hAnsi="Times New Roman" w:cs="Times New Roman"/>
          <w:iCs/>
          <w:color w:val="000000"/>
          <w:sz w:val="24"/>
          <w:szCs w:val="24"/>
          <w:lang w:eastAsia="sr-Latn-CS"/>
        </w:rPr>
      </w:pPr>
    </w:p>
    <w:p w14:paraId="27288226"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Upravljanje odštetnim zahtjevima u vezi sa osiguranjem troškova pravne zaštite</w:t>
      </w:r>
    </w:p>
    <w:p w14:paraId="5815B083" w14:textId="1C5CA9E4"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 xml:space="preserve">Član </w:t>
      </w:r>
      <w:r w:rsidR="0026278D" w:rsidRPr="00397F62">
        <w:rPr>
          <w:rFonts w:ascii="Times New Roman" w:eastAsia="Times New Roman" w:hAnsi="Times New Roman" w:cs="Times New Roman"/>
          <w:b/>
          <w:iCs/>
          <w:color w:val="000000"/>
          <w:sz w:val="24"/>
          <w:szCs w:val="24"/>
          <w:lang w:eastAsia="sr-Latn-CS"/>
        </w:rPr>
        <w:t>20</w:t>
      </w:r>
      <w:r w:rsidR="003C6388" w:rsidRPr="00397F62">
        <w:rPr>
          <w:rFonts w:ascii="Times New Roman" w:eastAsia="Times New Roman" w:hAnsi="Times New Roman" w:cs="Times New Roman"/>
          <w:b/>
          <w:iCs/>
          <w:color w:val="000000"/>
          <w:sz w:val="24"/>
          <w:szCs w:val="24"/>
          <w:lang w:eastAsia="sr-Latn-CS"/>
        </w:rPr>
        <w:t>1</w:t>
      </w:r>
    </w:p>
    <w:p w14:paraId="53218115" w14:textId="750281A2" w:rsidR="000F5E32"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000F5E32" w:rsidRPr="00397F62">
        <w:rPr>
          <w:rFonts w:ascii="Times New Roman" w:hAnsi="Times New Roman" w:cs="Times New Roman"/>
          <w:sz w:val="24"/>
          <w:szCs w:val="24"/>
        </w:rPr>
        <w:t>U vezi sa troškovima pravne zaštite društvo za osiguranje primjenjuje makar jedan od sljedećih metoda za upravljanje odštetnim zahtjevima:</w:t>
      </w:r>
    </w:p>
    <w:p w14:paraId="14A5EF1E" w14:textId="6165604B" w:rsidR="004E0573" w:rsidRPr="00397F62" w:rsidRDefault="000F5E32" w:rsidP="00C4123F">
      <w:pPr>
        <w:pStyle w:val="ListParagraph"/>
        <w:numPr>
          <w:ilvl w:val="0"/>
          <w:numId w:val="5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obezbjeđuje da zaposleni kojem je povjereno upravljanje odštetnim zahtjevima vezanim za troškove pravne zaštite ili davanje pravnih savjeta u vezi sa tim zahtjevima, istovremeno ne obavlja slične poslove u drugom društvu za osiguranje koje je finansijski, poslovno ili u pravnom smislu povezano s društvom za osiguranje i obavlja jednu ili više drugih vrsta osiguranja u skladu s članom 1</w:t>
      </w:r>
      <w:r w:rsidR="00E252A9" w:rsidRPr="00397F62">
        <w:rPr>
          <w:rFonts w:ascii="Times New Roman" w:hAnsi="Times New Roman" w:cs="Times New Roman"/>
          <w:sz w:val="24"/>
          <w:szCs w:val="24"/>
        </w:rPr>
        <w:t>8</w:t>
      </w:r>
      <w:r w:rsidRPr="00397F62">
        <w:rPr>
          <w:rFonts w:ascii="Times New Roman" w:hAnsi="Times New Roman" w:cs="Times New Roman"/>
          <w:sz w:val="24"/>
          <w:szCs w:val="24"/>
        </w:rPr>
        <w:t xml:space="preserve"> ovog zakona. </w:t>
      </w:r>
    </w:p>
    <w:p w14:paraId="162D5646" w14:textId="1B977C97" w:rsidR="004E0573" w:rsidRPr="00397F62" w:rsidRDefault="004E0573" w:rsidP="00C4123F">
      <w:pPr>
        <w:pStyle w:val="ListParagraph"/>
        <w:numPr>
          <w:ilvl w:val="0"/>
          <w:numId w:val="5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povjerava upravljanje odštetnim zahtjevima vezanim za osiguranje troškova pravne zaštite </w:t>
      </w:r>
      <w:r w:rsidR="00655610" w:rsidRPr="00397F62">
        <w:rPr>
          <w:rFonts w:ascii="Times New Roman" w:hAnsi="Times New Roman" w:cs="Times New Roman"/>
          <w:sz w:val="24"/>
          <w:szCs w:val="24"/>
        </w:rPr>
        <w:t>pos</w:t>
      </w:r>
      <w:r w:rsidRPr="00397F62">
        <w:rPr>
          <w:rFonts w:ascii="Times New Roman" w:hAnsi="Times New Roman" w:cs="Times New Roman"/>
          <w:sz w:val="24"/>
          <w:szCs w:val="24"/>
        </w:rPr>
        <w:t xml:space="preserve">ebnom pravnom licu, što se navodi u posebnom ugovoru ili u posebnom dijelu polise osiguranja troškova pravne zaštite. Kad je </w:t>
      </w:r>
      <w:r w:rsidR="00655610" w:rsidRPr="00397F62">
        <w:rPr>
          <w:rFonts w:ascii="Times New Roman" w:hAnsi="Times New Roman" w:cs="Times New Roman"/>
          <w:sz w:val="24"/>
          <w:szCs w:val="24"/>
        </w:rPr>
        <w:t>posebno</w:t>
      </w:r>
      <w:r w:rsidRPr="00397F62">
        <w:rPr>
          <w:rFonts w:ascii="Times New Roman" w:hAnsi="Times New Roman" w:cs="Times New Roman"/>
          <w:sz w:val="24"/>
          <w:szCs w:val="24"/>
        </w:rPr>
        <w:t xml:space="preserve"> pravno lice povezano s društvom za osiguranje koje obavlja jednu ili više vrsta osiguranja iz člana 1</w:t>
      </w:r>
      <w:r w:rsidR="00456914" w:rsidRPr="00397F62">
        <w:rPr>
          <w:rFonts w:ascii="Times New Roman" w:hAnsi="Times New Roman" w:cs="Times New Roman"/>
          <w:sz w:val="24"/>
          <w:szCs w:val="24"/>
        </w:rPr>
        <w:t>8</w:t>
      </w:r>
      <w:r w:rsidRPr="00397F62">
        <w:rPr>
          <w:rFonts w:ascii="Times New Roman" w:hAnsi="Times New Roman" w:cs="Times New Roman"/>
          <w:sz w:val="24"/>
          <w:szCs w:val="24"/>
        </w:rPr>
        <w:t xml:space="preserve"> ovog zakona, zaposleni u tom </w:t>
      </w:r>
      <w:r w:rsidRPr="00397F62">
        <w:rPr>
          <w:rFonts w:ascii="Times New Roman" w:hAnsi="Times New Roman" w:cs="Times New Roman"/>
          <w:sz w:val="24"/>
          <w:szCs w:val="24"/>
        </w:rPr>
        <w:lastRenderedPageBreak/>
        <w:t>pravnom licu kojima je povjereno upravljanje odštetnim zahtjevima ili davanje pravnih savjeta povezanih s takvim upravljanjem, istovremeno ne obavljaju istu ili sličnu djelatnost u drugom društvu za osiguranje.</w:t>
      </w:r>
    </w:p>
    <w:p w14:paraId="0C66B9CE" w14:textId="64537EDD" w:rsidR="000F5E32" w:rsidRPr="00397F62" w:rsidRDefault="004E0573" w:rsidP="00C4123F">
      <w:pPr>
        <w:pStyle w:val="ListParagraph"/>
        <w:numPr>
          <w:ilvl w:val="0"/>
          <w:numId w:val="5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ugovoru o osiguranju propisuje se da osigurana lica mogu davati uputstva advokatu po njihovom izboru ili drugom odgovarajuće kvalifikovanom licu u skladu sa zakonom, od trenutka kada osigurano lice podnese zahtjev za naknadu štete u skladu s tim ugovorom o osiguranju</w:t>
      </w:r>
      <w:r w:rsidR="000F5E32" w:rsidRPr="00397F62">
        <w:rPr>
          <w:rFonts w:ascii="Times New Roman" w:hAnsi="Times New Roman" w:cs="Times New Roman"/>
          <w:sz w:val="24"/>
          <w:szCs w:val="24"/>
        </w:rPr>
        <w:t>.</w:t>
      </w:r>
    </w:p>
    <w:p w14:paraId="5BF2D2A0" w14:textId="77777777" w:rsidR="000F5E32" w:rsidRPr="00397F62" w:rsidRDefault="000F5E32" w:rsidP="00C4123F">
      <w:pPr>
        <w:spacing w:after="0" w:line="240" w:lineRule="auto"/>
        <w:jc w:val="center"/>
        <w:textAlignment w:val="baseline"/>
        <w:rPr>
          <w:rFonts w:ascii="Times New Roman" w:eastAsia="Times New Roman" w:hAnsi="Times New Roman" w:cs="Times New Roman"/>
          <w:iCs/>
          <w:color w:val="000000"/>
          <w:sz w:val="24"/>
          <w:szCs w:val="24"/>
          <w:lang w:eastAsia="sr-Latn-CS"/>
        </w:rPr>
      </w:pPr>
    </w:p>
    <w:p w14:paraId="0D872636"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Sloboda izbora advokata</w:t>
      </w:r>
    </w:p>
    <w:p w14:paraId="14D1902E" w14:textId="29EE5FEE"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 xml:space="preserve">Član </w:t>
      </w:r>
      <w:r w:rsidR="0026278D" w:rsidRPr="00397F62">
        <w:rPr>
          <w:rFonts w:ascii="Times New Roman" w:eastAsia="Times New Roman" w:hAnsi="Times New Roman" w:cs="Times New Roman"/>
          <w:b/>
          <w:iCs/>
          <w:color w:val="000000"/>
          <w:sz w:val="24"/>
          <w:szCs w:val="24"/>
          <w:lang w:eastAsia="sr-Latn-CS"/>
        </w:rPr>
        <w:t>20</w:t>
      </w:r>
      <w:r w:rsidR="003C6388" w:rsidRPr="00397F62">
        <w:rPr>
          <w:rFonts w:ascii="Times New Roman" w:eastAsia="Times New Roman" w:hAnsi="Times New Roman" w:cs="Times New Roman"/>
          <w:b/>
          <w:iCs/>
          <w:color w:val="000000"/>
          <w:sz w:val="24"/>
          <w:szCs w:val="24"/>
          <w:lang w:eastAsia="sr-Latn-CS"/>
        </w:rPr>
        <w:t>2</w:t>
      </w:r>
    </w:p>
    <w:p w14:paraId="3D22ED39" w14:textId="38E2E79B" w:rsidR="003B0D9F"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w:t>
      </w:r>
      <w:r w:rsidR="00DD6C30" w:rsidRPr="00397F62">
        <w:rPr>
          <w:rFonts w:ascii="Times New Roman" w:hAnsi="Times New Roman" w:cs="Times New Roman"/>
          <w:sz w:val="24"/>
          <w:szCs w:val="24"/>
          <w:lang w:val="sr-Latn-ME"/>
        </w:rPr>
        <w:t>1</w:t>
      </w:r>
      <w:r w:rsidRPr="00397F62">
        <w:rPr>
          <w:rFonts w:ascii="Times New Roman" w:hAnsi="Times New Roman" w:cs="Times New Roman"/>
          <w:sz w:val="24"/>
          <w:szCs w:val="24"/>
          <w:lang w:val="sr-Latn-ME"/>
        </w:rPr>
        <w:t xml:space="preserve">) </w:t>
      </w:r>
      <w:r w:rsidR="003B0D9F" w:rsidRPr="00397F62">
        <w:rPr>
          <w:rFonts w:ascii="Times New Roman" w:hAnsi="Times New Roman" w:cs="Times New Roman"/>
          <w:sz w:val="24"/>
          <w:szCs w:val="24"/>
        </w:rPr>
        <w:t xml:space="preserve">Kad ugovor o osiguranju troškova pravne zaštite predviđa angažovanje advokata ili drugog lica, kvalifikovanog u skladu sa zakonom, u svrhu odbrane, zastupanja ili zaštite interesa osiguranog lica u istrazi ili postupku, osiguranik ima pravo da izabere tog advokata ili drugo lice. </w:t>
      </w:r>
    </w:p>
    <w:p w14:paraId="7FF387F5" w14:textId="77777777" w:rsidR="003B0D9F" w:rsidRPr="00397F62" w:rsidRDefault="003B0D9F" w:rsidP="00C4123F">
      <w:pPr>
        <w:autoSpaceDE w:val="0"/>
        <w:autoSpaceDN w:val="0"/>
        <w:adjustRightInd w:val="0"/>
        <w:spacing w:after="0" w:line="240" w:lineRule="auto"/>
        <w:jc w:val="both"/>
        <w:rPr>
          <w:rFonts w:ascii="Times New Roman" w:hAnsi="Times New Roman" w:cs="Times New Roman"/>
          <w:sz w:val="24"/>
          <w:szCs w:val="24"/>
        </w:rPr>
      </w:pPr>
    </w:p>
    <w:p w14:paraId="506A0B35" w14:textId="59932994" w:rsidR="003C6388" w:rsidRPr="00397F62" w:rsidRDefault="00E80160" w:rsidP="00C4123F">
      <w:pPr>
        <w:spacing w:after="0" w:line="240" w:lineRule="auto"/>
        <w:jc w:val="both"/>
        <w:textAlignment w:val="baseline"/>
        <w:rPr>
          <w:rFonts w:ascii="Times New Roman" w:eastAsia="Times New Roman" w:hAnsi="Times New Roman" w:cs="Times New Roman"/>
          <w:iCs/>
          <w:color w:val="000000"/>
          <w:sz w:val="24"/>
          <w:szCs w:val="24"/>
          <w:lang w:eastAsia="sr-Latn-CS"/>
        </w:rPr>
      </w:pPr>
      <w:r w:rsidRPr="00397F62">
        <w:rPr>
          <w:rFonts w:ascii="Times New Roman" w:hAnsi="Times New Roman" w:cs="Times New Roman"/>
          <w:sz w:val="24"/>
          <w:szCs w:val="24"/>
          <w:lang w:val="sr-Latn-ME"/>
        </w:rPr>
        <w:t>(</w:t>
      </w:r>
      <w:r w:rsidR="00DD6C30" w:rsidRPr="00397F62">
        <w:rPr>
          <w:rFonts w:ascii="Times New Roman" w:hAnsi="Times New Roman" w:cs="Times New Roman"/>
          <w:sz w:val="24"/>
          <w:szCs w:val="24"/>
          <w:lang w:val="sr-Latn-ME"/>
        </w:rPr>
        <w:t>2</w:t>
      </w:r>
      <w:r w:rsidRPr="00397F62">
        <w:rPr>
          <w:rFonts w:ascii="Times New Roman" w:hAnsi="Times New Roman" w:cs="Times New Roman"/>
          <w:sz w:val="24"/>
          <w:szCs w:val="24"/>
          <w:lang w:val="sr-Latn-ME"/>
        </w:rPr>
        <w:t xml:space="preserve">) </w:t>
      </w:r>
      <w:r w:rsidR="003B0D9F" w:rsidRPr="00397F62">
        <w:rPr>
          <w:rFonts w:ascii="Times New Roman" w:hAnsi="Times New Roman" w:cs="Times New Roman"/>
          <w:sz w:val="24"/>
          <w:szCs w:val="24"/>
        </w:rPr>
        <w:t>Ugovor o osiguranju troškova pravne zaštite mora sadržati i odredbu o pravu osiguranog lica na izbor advokata ili drugog kvalifikovanog lica, radi zaštite interesa osiguranog lica u slučaju kada nastupi sukob interesa.</w:t>
      </w:r>
    </w:p>
    <w:p w14:paraId="33B8E456" w14:textId="7E3021B6" w:rsidR="003C6388" w:rsidRPr="00397F62" w:rsidRDefault="003C6388" w:rsidP="00EE77DC">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Obavještenje u slučaju sukoba interesa</w:t>
      </w:r>
    </w:p>
    <w:p w14:paraId="0F3CC680" w14:textId="2D59BD24" w:rsidR="003C6388" w:rsidRPr="00397F62" w:rsidRDefault="003C6388" w:rsidP="00EE77DC">
      <w:pPr>
        <w:spacing w:after="0" w:line="240" w:lineRule="auto"/>
        <w:jc w:val="center"/>
        <w:textAlignment w:val="baseline"/>
        <w:rPr>
          <w:rFonts w:ascii="Times New Roman" w:hAnsi="Times New Roman" w:cs="Times New Roman"/>
          <w:sz w:val="24"/>
          <w:szCs w:val="24"/>
        </w:rPr>
      </w:pPr>
      <w:r w:rsidRPr="00397F62">
        <w:rPr>
          <w:rFonts w:ascii="Times New Roman" w:eastAsia="Times New Roman" w:hAnsi="Times New Roman" w:cs="Times New Roman"/>
          <w:b/>
          <w:iCs/>
          <w:color w:val="000000"/>
          <w:sz w:val="24"/>
          <w:szCs w:val="24"/>
          <w:lang w:eastAsia="sr-Latn-CS"/>
        </w:rPr>
        <w:t>Član 203</w:t>
      </w:r>
    </w:p>
    <w:p w14:paraId="038E9DD5" w14:textId="77777777" w:rsidR="003C6388" w:rsidRPr="00397F62" w:rsidRDefault="003C6388" w:rsidP="00EE77DC">
      <w:pPr>
        <w:spacing w:after="0" w:line="240" w:lineRule="auto"/>
        <w:jc w:val="both"/>
        <w:textAlignment w:val="baseline"/>
        <w:rPr>
          <w:rFonts w:ascii="Times New Roman" w:hAnsi="Times New Roman" w:cs="Times New Roman"/>
          <w:sz w:val="24"/>
          <w:szCs w:val="24"/>
        </w:rPr>
      </w:pPr>
      <w:r w:rsidRPr="00397F62">
        <w:rPr>
          <w:rFonts w:ascii="Times New Roman" w:hAnsi="Times New Roman" w:cs="Times New Roman"/>
          <w:sz w:val="24"/>
          <w:szCs w:val="24"/>
        </w:rPr>
        <w:lastRenderedPageBreak/>
        <w:t>Kada dođe do sukoba interesa ili postoji neslaganje oko rješavanja spora, društvo za osiguranje koje pruža usluge osiguranja troškova pravne zaštite odnosno odjeljenje za rješavanje odštetnih zahtjeva obavještava osiguranika o pravu iz člana 203 stav 1 i člana 209 ovog zakona.</w:t>
      </w:r>
    </w:p>
    <w:p w14:paraId="4CDE3470" w14:textId="77777777" w:rsidR="003C6388" w:rsidRPr="00397F62" w:rsidRDefault="003C6388" w:rsidP="00C4123F">
      <w:pPr>
        <w:spacing w:after="0" w:line="240" w:lineRule="auto"/>
        <w:jc w:val="both"/>
        <w:textAlignment w:val="baseline"/>
        <w:rPr>
          <w:rFonts w:ascii="Times New Roman" w:eastAsia="Times New Roman" w:hAnsi="Times New Roman" w:cs="Times New Roman"/>
          <w:iCs/>
          <w:color w:val="000000"/>
          <w:sz w:val="24"/>
          <w:szCs w:val="24"/>
          <w:lang w:eastAsia="sr-Latn-CS"/>
        </w:rPr>
      </w:pPr>
    </w:p>
    <w:p w14:paraId="0E9B365C"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Specifičnosti životnih osiguranja</w:t>
      </w:r>
    </w:p>
    <w:p w14:paraId="73812935" w14:textId="7F519990" w:rsidR="000F5E32" w:rsidRPr="00397F62" w:rsidRDefault="000F5E32"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 xml:space="preserve">Član </w:t>
      </w:r>
      <w:r w:rsidR="0026278D" w:rsidRPr="00397F62">
        <w:rPr>
          <w:rFonts w:ascii="Times New Roman" w:eastAsia="Times New Roman" w:hAnsi="Times New Roman" w:cs="Times New Roman"/>
          <w:b/>
          <w:color w:val="000000"/>
          <w:sz w:val="24"/>
          <w:szCs w:val="24"/>
          <w:lang w:eastAsia="sr-Latn-CS"/>
        </w:rPr>
        <w:t>20</w:t>
      </w:r>
      <w:r w:rsidR="00181EA1" w:rsidRPr="00397F62">
        <w:rPr>
          <w:rFonts w:ascii="Times New Roman" w:eastAsia="Times New Roman" w:hAnsi="Times New Roman" w:cs="Times New Roman"/>
          <w:b/>
          <w:color w:val="000000"/>
          <w:sz w:val="24"/>
          <w:szCs w:val="24"/>
          <w:lang w:eastAsia="sr-Latn-CS"/>
        </w:rPr>
        <w:t>4</w:t>
      </w:r>
    </w:p>
    <w:p w14:paraId="3D16C287" w14:textId="75B41ABB"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je dužno da formira premije za </w:t>
      </w:r>
      <w:r w:rsidR="00AC3A56" w:rsidRPr="00397F62">
        <w:rPr>
          <w:rFonts w:ascii="Times New Roman" w:hAnsi="Times New Roman" w:cs="Times New Roman"/>
          <w:sz w:val="24"/>
          <w:szCs w:val="24"/>
        </w:rPr>
        <w:t>nove</w:t>
      </w:r>
      <w:r w:rsidRPr="00397F62">
        <w:rPr>
          <w:rFonts w:ascii="Times New Roman" w:hAnsi="Times New Roman" w:cs="Times New Roman"/>
          <w:sz w:val="24"/>
          <w:szCs w:val="24"/>
        </w:rPr>
        <w:t xml:space="preserve"> ugovore životnog osiguranja na način da budu dovoljne da, na osnovu razumnih aktuarskih pretpostavki i uzimajući u obzir druge finansijske izvore društva za osiguranje koji su dostupni u tu svrhu, omoguće društvu za osiguranje ispunjenje svih njegovih obaveza, uključujući i formiranje dovoljnih tehničkih rezervi.</w:t>
      </w:r>
    </w:p>
    <w:p w14:paraId="5295B123" w14:textId="77777777" w:rsidR="000F5E32" w:rsidRPr="00397F62" w:rsidRDefault="000F5E32" w:rsidP="00C4123F">
      <w:pPr>
        <w:spacing w:after="0" w:line="240" w:lineRule="auto"/>
        <w:rPr>
          <w:rFonts w:ascii="Times New Roman" w:eastAsia="Times New Roman" w:hAnsi="Times New Roman" w:cs="Times New Roman"/>
          <w:b/>
          <w:color w:val="000000"/>
          <w:sz w:val="24"/>
          <w:szCs w:val="24"/>
          <w:lang w:eastAsia="sr-Latn-CS"/>
        </w:rPr>
      </w:pPr>
    </w:p>
    <w:p w14:paraId="10AEEA29" w14:textId="77777777" w:rsidR="000F5E32" w:rsidRPr="00397F62" w:rsidRDefault="000F5E32" w:rsidP="00C4123F">
      <w:pPr>
        <w:spacing w:after="0" w:line="240" w:lineRule="auto"/>
        <w:rPr>
          <w:rFonts w:ascii="Times New Roman" w:eastAsia="Times New Roman" w:hAnsi="Times New Roman" w:cs="Times New Roman"/>
          <w:b/>
          <w:color w:val="000000"/>
          <w:sz w:val="24"/>
          <w:szCs w:val="24"/>
          <w:lang w:eastAsia="sr-Latn-CS"/>
        </w:rPr>
      </w:pPr>
    </w:p>
    <w:p w14:paraId="5E3B28B1" w14:textId="77777777" w:rsidR="000F5E32" w:rsidRPr="00397F62" w:rsidRDefault="000F5E32" w:rsidP="00C4123F">
      <w:pPr>
        <w:spacing w:after="0" w:line="240" w:lineRule="auto"/>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GLAVA VIII</w:t>
      </w:r>
    </w:p>
    <w:p w14:paraId="1E94E7D8" w14:textId="77777777" w:rsidR="000F5E32" w:rsidRPr="00397F62" w:rsidRDefault="000F5E32" w:rsidP="00C4123F">
      <w:pPr>
        <w:spacing w:after="0" w:line="240" w:lineRule="auto"/>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ZAŠTITA POTROŠAČA</w:t>
      </w:r>
    </w:p>
    <w:p w14:paraId="53B9669A" w14:textId="77777777" w:rsidR="000F5E32" w:rsidRPr="00397F62" w:rsidRDefault="000F5E32" w:rsidP="00C4123F">
      <w:pPr>
        <w:spacing w:after="0" w:line="240" w:lineRule="auto"/>
        <w:rPr>
          <w:rFonts w:ascii="Times New Roman" w:hAnsi="Times New Roman" w:cs="Times New Roman"/>
          <w:b/>
          <w:sz w:val="24"/>
          <w:szCs w:val="24"/>
          <w:lang w:val="sr-Latn-ME"/>
        </w:rPr>
      </w:pPr>
    </w:p>
    <w:p w14:paraId="2159D547" w14:textId="77777777" w:rsidR="000F5E32" w:rsidRPr="00397F62" w:rsidRDefault="000F5E32" w:rsidP="00C4123F">
      <w:pPr>
        <w:spacing w:after="0" w:line="240" w:lineRule="auto"/>
        <w:rPr>
          <w:rFonts w:ascii="Times New Roman" w:hAnsi="Times New Roman" w:cs="Times New Roman"/>
          <w:b/>
          <w:sz w:val="24"/>
          <w:szCs w:val="24"/>
          <w:lang w:val="sr-Latn-ME"/>
        </w:rPr>
      </w:pPr>
    </w:p>
    <w:p w14:paraId="75E3BD93" w14:textId="381820CB" w:rsidR="000F5E32" w:rsidRPr="00397F62" w:rsidRDefault="000F5E32" w:rsidP="00C4123F">
      <w:pPr>
        <w:spacing w:after="0" w:line="240" w:lineRule="auto"/>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w:t>
      </w:r>
    </w:p>
    <w:p w14:paraId="3CECA37E" w14:textId="77777777" w:rsidR="000F5E32" w:rsidRPr="00397F62" w:rsidRDefault="000F5E32" w:rsidP="00C4123F">
      <w:pPr>
        <w:spacing w:after="0" w:line="240" w:lineRule="auto"/>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Opšte odredbe o zaštiti potrošača</w:t>
      </w:r>
    </w:p>
    <w:p w14:paraId="5834E7EE" w14:textId="77777777" w:rsidR="00215519" w:rsidRPr="00397F62" w:rsidRDefault="00215519" w:rsidP="00C4123F">
      <w:pPr>
        <w:spacing w:after="0" w:line="240" w:lineRule="auto"/>
        <w:textAlignment w:val="baseline"/>
        <w:rPr>
          <w:rFonts w:ascii="Times New Roman" w:eastAsia="Times New Roman" w:hAnsi="Times New Roman" w:cs="Times New Roman"/>
          <w:b/>
          <w:iCs/>
          <w:color w:val="000000"/>
          <w:sz w:val="24"/>
          <w:szCs w:val="24"/>
          <w:bdr w:val="none" w:sz="0" w:space="0" w:color="auto" w:frame="1"/>
          <w:lang w:eastAsia="sr-Latn-CS"/>
        </w:rPr>
      </w:pPr>
    </w:p>
    <w:p w14:paraId="529042B5"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Pojam potrošača</w:t>
      </w:r>
    </w:p>
    <w:p w14:paraId="035BF326" w14:textId="73B1A101"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 xml:space="preserve">Član </w:t>
      </w:r>
      <w:r w:rsidR="0026278D" w:rsidRPr="00397F62">
        <w:rPr>
          <w:rFonts w:ascii="Times New Roman" w:eastAsia="Times New Roman" w:hAnsi="Times New Roman" w:cs="Times New Roman"/>
          <w:b/>
          <w:iCs/>
          <w:color w:val="000000"/>
          <w:sz w:val="24"/>
          <w:szCs w:val="24"/>
          <w:lang w:eastAsia="sr-Latn-CS"/>
        </w:rPr>
        <w:t>20</w:t>
      </w:r>
      <w:r w:rsidR="00181EA1" w:rsidRPr="00397F62">
        <w:rPr>
          <w:rFonts w:ascii="Times New Roman" w:eastAsia="Times New Roman" w:hAnsi="Times New Roman" w:cs="Times New Roman"/>
          <w:b/>
          <w:iCs/>
          <w:color w:val="000000"/>
          <w:sz w:val="24"/>
          <w:szCs w:val="24"/>
          <w:lang w:eastAsia="sr-Latn-CS"/>
        </w:rPr>
        <w:t>5</w:t>
      </w:r>
    </w:p>
    <w:p w14:paraId="76DE3A61" w14:textId="77777777"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Potrošač u smislu odredaba ovog zakona je:</w:t>
      </w:r>
    </w:p>
    <w:p w14:paraId="46729765" w14:textId="29296812"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svako fizičko lice koje ima prava i obaveze po ugovoru o osiguranju iz vrste osiguranja iz člana 1</w:t>
      </w:r>
      <w:r w:rsidR="002832C1" w:rsidRPr="00397F62">
        <w:rPr>
          <w:rFonts w:ascii="Times New Roman" w:hAnsi="Times New Roman" w:cs="Times New Roman"/>
          <w:sz w:val="24"/>
          <w:szCs w:val="24"/>
        </w:rPr>
        <w:t>8</w:t>
      </w:r>
      <w:r w:rsidRPr="00397F62">
        <w:rPr>
          <w:rFonts w:ascii="Times New Roman" w:hAnsi="Times New Roman" w:cs="Times New Roman"/>
          <w:sz w:val="24"/>
          <w:szCs w:val="24"/>
        </w:rPr>
        <w:t xml:space="preserve"> ovog zakona, kao i korisnici usluga </w:t>
      </w:r>
      <w:r w:rsidR="00F615A5" w:rsidRPr="00397F62">
        <w:rPr>
          <w:rFonts w:ascii="Times New Roman" w:hAnsi="Times New Roman" w:cs="Times New Roman"/>
          <w:sz w:val="24"/>
          <w:szCs w:val="24"/>
        </w:rPr>
        <w:t>distribucije osiguranja</w:t>
      </w:r>
      <w:r w:rsidR="005A1C80" w:rsidRPr="00397F62">
        <w:rPr>
          <w:rFonts w:ascii="Times New Roman" w:hAnsi="Times New Roman" w:cs="Times New Roman"/>
          <w:sz w:val="24"/>
          <w:szCs w:val="24"/>
        </w:rPr>
        <w:t>;</w:t>
      </w:r>
    </w:p>
    <w:p w14:paraId="3526D6C8" w14:textId="55B5B59B"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svako pravno lice koje ima prava i obaveze po ugovoru o osiguranju iz vrste osiguranja iz člana 1</w:t>
      </w:r>
      <w:r w:rsidR="002832C1" w:rsidRPr="00397F62">
        <w:rPr>
          <w:rFonts w:ascii="Times New Roman" w:hAnsi="Times New Roman" w:cs="Times New Roman"/>
          <w:sz w:val="24"/>
          <w:szCs w:val="24"/>
        </w:rPr>
        <w:t>8</w:t>
      </w:r>
      <w:r w:rsidRPr="00397F62">
        <w:rPr>
          <w:rFonts w:ascii="Times New Roman" w:hAnsi="Times New Roman" w:cs="Times New Roman"/>
          <w:sz w:val="24"/>
          <w:szCs w:val="24"/>
        </w:rPr>
        <w:t xml:space="preserve"> ovog zakona, kao i korisnici usluga </w:t>
      </w:r>
      <w:r w:rsidR="007656DC" w:rsidRPr="00397F62">
        <w:rPr>
          <w:rFonts w:ascii="Times New Roman" w:hAnsi="Times New Roman" w:cs="Times New Roman"/>
          <w:sz w:val="24"/>
          <w:szCs w:val="24"/>
        </w:rPr>
        <w:t>distribucije osiguranja</w:t>
      </w:r>
      <w:r w:rsidRPr="00397F62">
        <w:rPr>
          <w:rFonts w:ascii="Times New Roman" w:hAnsi="Times New Roman" w:cs="Times New Roman"/>
          <w:sz w:val="24"/>
          <w:szCs w:val="24"/>
        </w:rPr>
        <w:t>;</w:t>
      </w:r>
    </w:p>
    <w:p w14:paraId="2E0A8F5F" w14:textId="77777777" w:rsidR="002467CC" w:rsidRPr="00397F62" w:rsidRDefault="002467CC" w:rsidP="00C4123F">
      <w:pPr>
        <w:spacing w:after="0" w:line="240" w:lineRule="auto"/>
        <w:jc w:val="both"/>
        <w:textAlignment w:val="baseline"/>
        <w:rPr>
          <w:rFonts w:ascii="Times New Roman" w:hAnsi="Times New Roman" w:cs="Times New Roman"/>
          <w:sz w:val="24"/>
          <w:szCs w:val="24"/>
        </w:rPr>
      </w:pPr>
      <w:r w:rsidRPr="00397F62">
        <w:rPr>
          <w:rFonts w:ascii="Times New Roman" w:hAnsi="Times New Roman" w:cs="Times New Roman"/>
          <w:sz w:val="24"/>
          <w:szCs w:val="24"/>
        </w:rPr>
        <w:t>3. svako oštećeno lice u postupku rješavanja odštetnih zahtjeva na osnovu vanugovorne odgovornosti za štetu.</w:t>
      </w:r>
    </w:p>
    <w:p w14:paraId="6593D10B" w14:textId="77777777" w:rsidR="000F5E32" w:rsidRPr="00397F62" w:rsidRDefault="000F5E32" w:rsidP="00C4123F">
      <w:pPr>
        <w:pStyle w:val="ListParagraph"/>
        <w:spacing w:after="0" w:line="240" w:lineRule="auto"/>
        <w:ind w:left="644"/>
        <w:jc w:val="both"/>
        <w:textAlignment w:val="baseline"/>
        <w:rPr>
          <w:rFonts w:ascii="Times New Roman" w:eastAsia="Times New Roman" w:hAnsi="Times New Roman" w:cs="Times New Roman"/>
          <w:iCs/>
          <w:color w:val="000000"/>
          <w:sz w:val="24"/>
          <w:szCs w:val="24"/>
          <w:lang w:eastAsia="sr-Latn-CS"/>
        </w:rPr>
      </w:pPr>
    </w:p>
    <w:p w14:paraId="72C78B41"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Primjena posebnog zakona i mjerodavno pravo</w:t>
      </w:r>
    </w:p>
    <w:p w14:paraId="6C362AE8" w14:textId="7D1275B6"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lang w:val="en-US" w:eastAsia="sr-Latn-CS"/>
        </w:rPr>
      </w:pPr>
      <w:r w:rsidRPr="00397F62">
        <w:rPr>
          <w:rFonts w:ascii="Times New Roman" w:eastAsia="Times New Roman" w:hAnsi="Times New Roman" w:cs="Times New Roman"/>
          <w:b/>
          <w:iCs/>
          <w:color w:val="000000"/>
          <w:sz w:val="24"/>
          <w:szCs w:val="24"/>
          <w:lang w:eastAsia="sr-Latn-CS"/>
        </w:rPr>
        <w:t xml:space="preserve">Član </w:t>
      </w:r>
      <w:r w:rsidR="0026278D" w:rsidRPr="00397F62">
        <w:rPr>
          <w:rFonts w:ascii="Times New Roman" w:eastAsia="Times New Roman" w:hAnsi="Times New Roman" w:cs="Times New Roman"/>
          <w:b/>
          <w:iCs/>
          <w:color w:val="000000"/>
          <w:sz w:val="24"/>
          <w:szCs w:val="24"/>
          <w:lang w:eastAsia="sr-Latn-CS"/>
        </w:rPr>
        <w:t>20</w:t>
      </w:r>
      <w:r w:rsidR="00181EA1" w:rsidRPr="00397F62">
        <w:rPr>
          <w:rFonts w:ascii="Times New Roman" w:eastAsia="Times New Roman" w:hAnsi="Times New Roman" w:cs="Times New Roman"/>
          <w:b/>
          <w:iCs/>
          <w:color w:val="000000"/>
          <w:sz w:val="24"/>
          <w:szCs w:val="24"/>
          <w:lang w:eastAsia="sr-Latn-CS"/>
        </w:rPr>
        <w:t>6</w:t>
      </w:r>
    </w:p>
    <w:p w14:paraId="4B0AC0D9" w14:textId="50728D1E" w:rsidR="002467CC"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003F439A" w:rsidRPr="00397F62">
        <w:rPr>
          <w:rFonts w:ascii="Times New Roman" w:hAnsi="Times New Roman" w:cs="Times New Roman"/>
          <w:sz w:val="24"/>
          <w:szCs w:val="24"/>
        </w:rPr>
        <w:t>Zaštita prava potrošača u dijelu koji nije regulisan odredbama ovog zakona sprovodi se u skladu sa posebnim zakonom kojim se uređuje zaštita potrošača.</w:t>
      </w:r>
    </w:p>
    <w:p w14:paraId="769512FB" w14:textId="77777777"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p>
    <w:p w14:paraId="50061255" w14:textId="4FA360C5" w:rsidR="002467CC"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2467CC" w:rsidRPr="00397F62">
        <w:rPr>
          <w:rFonts w:ascii="Times New Roman" w:hAnsi="Times New Roman" w:cs="Times New Roman"/>
          <w:sz w:val="24"/>
          <w:szCs w:val="24"/>
        </w:rPr>
        <w:t>U vezi s</w:t>
      </w:r>
      <w:r w:rsidR="00372FE1" w:rsidRPr="00397F62">
        <w:rPr>
          <w:rFonts w:ascii="Times New Roman" w:hAnsi="Times New Roman" w:cs="Times New Roman"/>
          <w:sz w:val="24"/>
          <w:szCs w:val="24"/>
        </w:rPr>
        <w:t>a</w:t>
      </w:r>
      <w:r w:rsidR="002467CC" w:rsidRPr="00397F62">
        <w:rPr>
          <w:rFonts w:ascii="Times New Roman" w:hAnsi="Times New Roman" w:cs="Times New Roman"/>
          <w:sz w:val="24"/>
          <w:szCs w:val="24"/>
        </w:rPr>
        <w:t xml:space="preserve"> ostvarivanjem prava </w:t>
      </w:r>
      <w:r w:rsidR="00372FE1" w:rsidRPr="00397F62">
        <w:rPr>
          <w:rFonts w:ascii="Times New Roman" w:hAnsi="Times New Roman" w:cs="Times New Roman"/>
          <w:sz w:val="24"/>
          <w:szCs w:val="24"/>
        </w:rPr>
        <w:t>iz</w:t>
      </w:r>
      <w:r w:rsidR="005A1C80" w:rsidRPr="00397F62">
        <w:rPr>
          <w:rFonts w:ascii="Times New Roman" w:hAnsi="Times New Roman" w:cs="Times New Roman"/>
          <w:sz w:val="24"/>
          <w:szCs w:val="24"/>
        </w:rPr>
        <w:t xml:space="preserve"> </w:t>
      </w:r>
      <w:r w:rsidR="002467CC" w:rsidRPr="00397F62">
        <w:rPr>
          <w:rFonts w:ascii="Times New Roman" w:hAnsi="Times New Roman" w:cs="Times New Roman"/>
          <w:sz w:val="24"/>
          <w:szCs w:val="24"/>
        </w:rPr>
        <w:t>ovog zakona sudska zaštita može se ostvariti pred redovnim sudom u Crnoj Gori, ako ovim zakonom nije drukčije propisano.</w:t>
      </w:r>
    </w:p>
    <w:p w14:paraId="23D444E6"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140C5335" w14:textId="77777777"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Vansudski postupak rješavanja prigovora</w:t>
      </w:r>
    </w:p>
    <w:p w14:paraId="37E0D53F" w14:textId="10BE605C" w:rsidR="000F5E32" w:rsidRPr="00397F62" w:rsidRDefault="000F5E32" w:rsidP="00C4123F">
      <w:pPr>
        <w:spacing w:after="0" w:line="240" w:lineRule="auto"/>
        <w:jc w:val="center"/>
        <w:textAlignment w:val="baseline"/>
        <w:rPr>
          <w:rFonts w:ascii="Times New Roman" w:eastAsia="Times New Roman" w:hAnsi="Times New Roman" w:cs="Times New Roman"/>
          <w:b/>
          <w:iCs/>
          <w:color w:val="000000"/>
          <w:sz w:val="24"/>
          <w:szCs w:val="24"/>
          <w:lang w:eastAsia="sr-Latn-CS"/>
        </w:rPr>
      </w:pPr>
      <w:r w:rsidRPr="00397F62">
        <w:rPr>
          <w:rFonts w:ascii="Times New Roman" w:eastAsia="Times New Roman" w:hAnsi="Times New Roman" w:cs="Times New Roman"/>
          <w:b/>
          <w:iCs/>
          <w:color w:val="000000"/>
          <w:sz w:val="24"/>
          <w:szCs w:val="24"/>
          <w:lang w:eastAsia="sr-Latn-CS"/>
        </w:rPr>
        <w:t xml:space="preserve">Član </w:t>
      </w:r>
      <w:r w:rsidR="0026278D" w:rsidRPr="00397F62">
        <w:rPr>
          <w:rFonts w:ascii="Times New Roman" w:eastAsia="Times New Roman" w:hAnsi="Times New Roman" w:cs="Times New Roman"/>
          <w:b/>
          <w:iCs/>
          <w:color w:val="000000"/>
          <w:sz w:val="24"/>
          <w:szCs w:val="24"/>
          <w:lang w:eastAsia="sr-Latn-CS"/>
        </w:rPr>
        <w:t>20</w:t>
      </w:r>
      <w:r w:rsidR="00181EA1" w:rsidRPr="00397F62">
        <w:rPr>
          <w:rFonts w:ascii="Times New Roman" w:eastAsia="Times New Roman" w:hAnsi="Times New Roman" w:cs="Times New Roman"/>
          <w:b/>
          <w:iCs/>
          <w:color w:val="000000"/>
          <w:sz w:val="24"/>
          <w:szCs w:val="24"/>
          <w:lang w:eastAsia="sr-Latn-CS"/>
        </w:rPr>
        <w:t>7</w:t>
      </w:r>
    </w:p>
    <w:p w14:paraId="7259F6B8" w14:textId="2F35EE2B" w:rsidR="002467CC"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002467CC" w:rsidRPr="00397F62">
        <w:rPr>
          <w:rFonts w:ascii="Times New Roman" w:hAnsi="Times New Roman" w:cs="Times New Roman"/>
          <w:sz w:val="24"/>
          <w:szCs w:val="24"/>
        </w:rPr>
        <w:t>Društva za osiguranje su dužna da uspostave vansudski postupak rješavanja sporova po prigovorima potrošača iz člana 20</w:t>
      </w:r>
      <w:r w:rsidR="000F4FC8" w:rsidRPr="00397F62">
        <w:rPr>
          <w:rFonts w:ascii="Times New Roman" w:hAnsi="Times New Roman" w:cs="Times New Roman"/>
          <w:sz w:val="24"/>
          <w:szCs w:val="24"/>
        </w:rPr>
        <w:t>5</w:t>
      </w:r>
      <w:r w:rsidR="002467CC" w:rsidRPr="00397F62">
        <w:rPr>
          <w:rFonts w:ascii="Times New Roman" w:hAnsi="Times New Roman" w:cs="Times New Roman"/>
          <w:sz w:val="24"/>
          <w:szCs w:val="24"/>
        </w:rPr>
        <w:t xml:space="preserve"> ovog zakona.</w:t>
      </w:r>
    </w:p>
    <w:p w14:paraId="005AE596" w14:textId="77777777"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p>
    <w:p w14:paraId="3A265EF8" w14:textId="7871792B" w:rsidR="002467CC"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2467CC" w:rsidRPr="00397F62">
        <w:rPr>
          <w:rFonts w:ascii="Times New Roman" w:hAnsi="Times New Roman" w:cs="Times New Roman"/>
          <w:sz w:val="24"/>
          <w:szCs w:val="24"/>
        </w:rPr>
        <w:t>Društvo za osiguranje je dužno da odgovori na prigovor iz stava 1 ovog člana u roku od 15 dana od dana prijema prigovora.</w:t>
      </w:r>
    </w:p>
    <w:p w14:paraId="6D1621C4" w14:textId="77777777"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p>
    <w:p w14:paraId="7108AF91" w14:textId="49C44FAA" w:rsidR="009F2B89"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(3) </w:t>
      </w:r>
      <w:r w:rsidR="002467CC" w:rsidRPr="00397F62">
        <w:rPr>
          <w:rFonts w:ascii="Times New Roman" w:hAnsi="Times New Roman" w:cs="Times New Roman"/>
          <w:sz w:val="24"/>
          <w:szCs w:val="24"/>
        </w:rPr>
        <w:t>Ako potrošači iz člana 20</w:t>
      </w:r>
      <w:r w:rsidR="00413CB0" w:rsidRPr="00397F62">
        <w:rPr>
          <w:rFonts w:ascii="Times New Roman" w:hAnsi="Times New Roman" w:cs="Times New Roman"/>
          <w:sz w:val="24"/>
          <w:szCs w:val="24"/>
        </w:rPr>
        <w:t>5</w:t>
      </w:r>
      <w:r w:rsidR="002467CC" w:rsidRPr="00397F62">
        <w:rPr>
          <w:rFonts w:ascii="Times New Roman" w:hAnsi="Times New Roman" w:cs="Times New Roman"/>
          <w:sz w:val="24"/>
          <w:szCs w:val="24"/>
        </w:rPr>
        <w:t xml:space="preserve"> ovog zakona smatraju da društvo za osiguranje ili </w:t>
      </w:r>
      <w:r w:rsidR="00965011" w:rsidRPr="00397F62">
        <w:rPr>
          <w:rFonts w:ascii="Times New Roman" w:hAnsi="Times New Roman" w:cs="Times New Roman"/>
          <w:sz w:val="24"/>
          <w:szCs w:val="24"/>
        </w:rPr>
        <w:t xml:space="preserve">druga </w:t>
      </w:r>
      <w:r w:rsidR="002467CC" w:rsidRPr="00397F62">
        <w:rPr>
          <w:rFonts w:ascii="Times New Roman" w:hAnsi="Times New Roman" w:cs="Times New Roman"/>
          <w:sz w:val="24"/>
          <w:szCs w:val="24"/>
        </w:rPr>
        <w:t xml:space="preserve">lica koja obavljaju poslove </w:t>
      </w:r>
      <w:r w:rsidR="00C659E1" w:rsidRPr="00397F62">
        <w:rPr>
          <w:rFonts w:ascii="Times New Roman" w:hAnsi="Times New Roman" w:cs="Times New Roman"/>
          <w:sz w:val="24"/>
          <w:szCs w:val="24"/>
        </w:rPr>
        <w:t>distribucije osiguranja</w:t>
      </w:r>
      <w:r w:rsidR="002467CC" w:rsidRPr="00397F62">
        <w:rPr>
          <w:rFonts w:ascii="Times New Roman" w:hAnsi="Times New Roman" w:cs="Times New Roman"/>
          <w:sz w:val="24"/>
          <w:szCs w:val="24"/>
        </w:rPr>
        <w:t>, ne postupaju u skladu sa svojim obavezama, mogu o tome podnijeti prigovor Agenciji ili ombudsmanu za osiguranje.</w:t>
      </w:r>
    </w:p>
    <w:p w14:paraId="051A43FC" w14:textId="75444615" w:rsidR="002467CC" w:rsidRPr="00397F62" w:rsidRDefault="002467CC" w:rsidP="00C4123F">
      <w:pPr>
        <w:autoSpaceDE w:val="0"/>
        <w:autoSpaceDN w:val="0"/>
        <w:adjustRightInd w:val="0"/>
        <w:spacing w:after="0" w:line="240" w:lineRule="auto"/>
        <w:jc w:val="both"/>
        <w:rPr>
          <w:rFonts w:ascii="Times New Roman" w:hAnsi="Times New Roman" w:cs="Times New Roman"/>
          <w:sz w:val="24"/>
          <w:szCs w:val="24"/>
        </w:rPr>
      </w:pPr>
    </w:p>
    <w:p w14:paraId="5BAEBDB0" w14:textId="4572BA2E" w:rsidR="002467CC"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(4) </w:t>
      </w:r>
      <w:r w:rsidR="002467CC" w:rsidRPr="00397F62">
        <w:rPr>
          <w:rFonts w:ascii="Times New Roman" w:hAnsi="Times New Roman" w:cs="Times New Roman"/>
          <w:sz w:val="24"/>
          <w:szCs w:val="24"/>
        </w:rPr>
        <w:t>Obraćanje jednom od organa za rješavanje prigovora iz stava 3 ovog člana isključuje pravo na obraćanje drugom organu.</w:t>
      </w:r>
    </w:p>
    <w:p w14:paraId="20E3D1C2" w14:textId="4F819BF6" w:rsidR="000F5E32" w:rsidRPr="00397F62" w:rsidRDefault="000F5E32" w:rsidP="00C4123F">
      <w:pPr>
        <w:spacing w:after="0" w:line="240" w:lineRule="auto"/>
        <w:rPr>
          <w:rFonts w:ascii="Times New Roman" w:eastAsia="Times New Roman" w:hAnsi="Times New Roman" w:cs="Times New Roman"/>
          <w:color w:val="000000"/>
          <w:sz w:val="24"/>
          <w:szCs w:val="24"/>
          <w:lang w:eastAsia="sr-Latn-CS"/>
        </w:rPr>
      </w:pPr>
    </w:p>
    <w:p w14:paraId="1D6EDD37" w14:textId="77777777" w:rsidR="00807DB6" w:rsidRPr="00397F62" w:rsidRDefault="00807DB6" w:rsidP="00C4123F">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Postupanje Agencije po prigovoru potrošača</w:t>
      </w:r>
    </w:p>
    <w:p w14:paraId="7AE1C6E9" w14:textId="4A7888F6" w:rsidR="00807DB6" w:rsidRPr="00397F62" w:rsidRDefault="00807DB6" w:rsidP="00C4123F">
      <w:pPr>
        <w:autoSpaceDE w:val="0"/>
        <w:autoSpaceDN w:val="0"/>
        <w:adjustRightInd w:val="0"/>
        <w:spacing w:after="0" w:line="240" w:lineRule="auto"/>
        <w:jc w:val="center"/>
        <w:rPr>
          <w:rFonts w:ascii="Times New Roman" w:hAnsi="Times New Roman" w:cs="Times New Roman"/>
          <w:b/>
          <w:sz w:val="24"/>
          <w:szCs w:val="24"/>
          <w:lang w:val="en-US"/>
        </w:rPr>
      </w:pPr>
      <w:r w:rsidRPr="00397F62">
        <w:rPr>
          <w:rFonts w:ascii="Times New Roman" w:hAnsi="Times New Roman" w:cs="Times New Roman"/>
          <w:b/>
          <w:sz w:val="24"/>
          <w:szCs w:val="24"/>
        </w:rPr>
        <w:t>Član 20</w:t>
      </w:r>
      <w:r w:rsidR="004F7EE7" w:rsidRPr="00397F62">
        <w:rPr>
          <w:rFonts w:ascii="Times New Roman" w:hAnsi="Times New Roman" w:cs="Times New Roman"/>
          <w:b/>
          <w:sz w:val="24"/>
          <w:szCs w:val="24"/>
        </w:rPr>
        <w:t>8</w:t>
      </w:r>
    </w:p>
    <w:p w14:paraId="4298CBF6" w14:textId="0B310E65" w:rsidR="00807DB6"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lastRenderedPageBreak/>
        <w:t xml:space="preserve">(1) </w:t>
      </w:r>
      <w:r w:rsidR="00807DB6" w:rsidRPr="00397F62">
        <w:rPr>
          <w:rFonts w:ascii="Times New Roman" w:hAnsi="Times New Roman" w:cs="Times New Roman"/>
          <w:sz w:val="24"/>
          <w:szCs w:val="24"/>
        </w:rPr>
        <w:t xml:space="preserve">Agencija, u okviru svojih nadležnosti nad društvima za osiguranje i </w:t>
      </w:r>
      <w:r w:rsidR="00965011" w:rsidRPr="00397F62">
        <w:rPr>
          <w:rFonts w:ascii="Times New Roman" w:hAnsi="Times New Roman" w:cs="Times New Roman"/>
          <w:sz w:val="24"/>
          <w:szCs w:val="24"/>
        </w:rPr>
        <w:t xml:space="preserve">drugim </w:t>
      </w:r>
      <w:r w:rsidR="00807DB6" w:rsidRPr="00397F62">
        <w:rPr>
          <w:rFonts w:ascii="Times New Roman" w:hAnsi="Times New Roman" w:cs="Times New Roman"/>
          <w:sz w:val="24"/>
          <w:szCs w:val="24"/>
        </w:rPr>
        <w:t xml:space="preserve">licima koja obavljaju poslove </w:t>
      </w:r>
      <w:r w:rsidR="00474718" w:rsidRPr="00397F62">
        <w:rPr>
          <w:rFonts w:ascii="Times New Roman" w:hAnsi="Times New Roman" w:cs="Times New Roman"/>
          <w:sz w:val="24"/>
          <w:szCs w:val="24"/>
        </w:rPr>
        <w:t>distribucije osiguranja</w:t>
      </w:r>
      <w:r w:rsidR="00807DB6" w:rsidRPr="00397F62">
        <w:rPr>
          <w:rFonts w:ascii="Times New Roman" w:hAnsi="Times New Roman" w:cs="Times New Roman"/>
          <w:sz w:val="24"/>
          <w:szCs w:val="24"/>
        </w:rPr>
        <w:t>, provjerava da li se ta lica u odnosu sa potrošačem pridržavaju zakona, dobrih poslovnih običaja i pravila struke.</w:t>
      </w:r>
    </w:p>
    <w:p w14:paraId="7AD564D2" w14:textId="77777777" w:rsidR="00807DB6" w:rsidRPr="00397F62" w:rsidRDefault="00807DB6" w:rsidP="00C4123F">
      <w:pPr>
        <w:autoSpaceDE w:val="0"/>
        <w:autoSpaceDN w:val="0"/>
        <w:adjustRightInd w:val="0"/>
        <w:spacing w:after="0" w:line="240" w:lineRule="auto"/>
        <w:jc w:val="both"/>
        <w:rPr>
          <w:rFonts w:ascii="Times New Roman" w:hAnsi="Times New Roman" w:cs="Times New Roman"/>
          <w:sz w:val="24"/>
          <w:szCs w:val="24"/>
        </w:rPr>
      </w:pPr>
    </w:p>
    <w:p w14:paraId="6789BEED" w14:textId="4893F5DA" w:rsidR="00807DB6"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807DB6" w:rsidRPr="00397F62">
        <w:rPr>
          <w:rFonts w:ascii="Times New Roman" w:hAnsi="Times New Roman" w:cs="Times New Roman"/>
          <w:sz w:val="24"/>
          <w:szCs w:val="24"/>
        </w:rPr>
        <w:t xml:space="preserve">Agencija je dužna da provjeri navode iz prigovora iz </w:t>
      </w:r>
      <w:r w:rsidR="00D72F35" w:rsidRPr="00397F62">
        <w:rPr>
          <w:rFonts w:ascii="Times New Roman" w:hAnsi="Times New Roman" w:cs="Times New Roman"/>
          <w:sz w:val="24"/>
          <w:szCs w:val="24"/>
        </w:rPr>
        <w:t>člana 20</w:t>
      </w:r>
      <w:r w:rsidR="004F7D77" w:rsidRPr="00397F62">
        <w:rPr>
          <w:rFonts w:ascii="Times New Roman" w:hAnsi="Times New Roman" w:cs="Times New Roman"/>
          <w:sz w:val="24"/>
          <w:szCs w:val="24"/>
        </w:rPr>
        <w:t>7</w:t>
      </w:r>
      <w:r w:rsidR="00D72F35" w:rsidRPr="00397F62">
        <w:rPr>
          <w:rFonts w:ascii="Times New Roman" w:hAnsi="Times New Roman" w:cs="Times New Roman"/>
          <w:sz w:val="24"/>
          <w:szCs w:val="24"/>
        </w:rPr>
        <w:t xml:space="preserve"> </w:t>
      </w:r>
      <w:r w:rsidR="00807DB6" w:rsidRPr="00397F62">
        <w:rPr>
          <w:rFonts w:ascii="Times New Roman" w:hAnsi="Times New Roman" w:cs="Times New Roman"/>
          <w:sz w:val="24"/>
          <w:szCs w:val="24"/>
        </w:rPr>
        <w:t xml:space="preserve">stav 3 ovog </w:t>
      </w:r>
      <w:r w:rsidR="00D72F35" w:rsidRPr="00397F62">
        <w:rPr>
          <w:rFonts w:ascii="Times New Roman" w:hAnsi="Times New Roman" w:cs="Times New Roman"/>
          <w:sz w:val="24"/>
          <w:szCs w:val="24"/>
        </w:rPr>
        <w:t>zakona</w:t>
      </w:r>
      <w:r w:rsidR="00807DB6" w:rsidRPr="00397F62">
        <w:rPr>
          <w:rFonts w:ascii="Times New Roman" w:hAnsi="Times New Roman" w:cs="Times New Roman"/>
          <w:sz w:val="24"/>
          <w:szCs w:val="24"/>
        </w:rPr>
        <w:t xml:space="preserve"> i da postupi u skladu sa svojim nadležnostima, a kad utvrdi da ne postoje uslovi za pokretanje postupka po službenoj dužnosti, o tome obavještava podnosioca prigovora najkasnije u roku od 30 dana od završene provjere navoda iz prigovora.</w:t>
      </w:r>
    </w:p>
    <w:p w14:paraId="2A6E8701" w14:textId="77777777" w:rsidR="00807DB6" w:rsidRPr="00397F62" w:rsidRDefault="00807DB6" w:rsidP="00C4123F">
      <w:pPr>
        <w:autoSpaceDE w:val="0"/>
        <w:autoSpaceDN w:val="0"/>
        <w:adjustRightInd w:val="0"/>
        <w:spacing w:after="0" w:line="240" w:lineRule="auto"/>
        <w:jc w:val="both"/>
        <w:rPr>
          <w:rFonts w:ascii="Times New Roman" w:hAnsi="Times New Roman" w:cs="Times New Roman"/>
          <w:sz w:val="24"/>
          <w:szCs w:val="24"/>
        </w:rPr>
      </w:pPr>
    </w:p>
    <w:p w14:paraId="6D3E0355" w14:textId="7708B081" w:rsidR="00807DB6" w:rsidRPr="00397F62" w:rsidRDefault="00E8016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(3) </w:t>
      </w:r>
      <w:r w:rsidR="00807DB6" w:rsidRPr="00397F62">
        <w:rPr>
          <w:rFonts w:ascii="Times New Roman" w:hAnsi="Times New Roman" w:cs="Times New Roman"/>
          <w:sz w:val="24"/>
          <w:szCs w:val="24"/>
        </w:rPr>
        <w:t>Agencija posebnim propisom bliže uređuje uslove i proceduru za rješavanje prigovora potrošača pred Agencijom.</w:t>
      </w:r>
    </w:p>
    <w:p w14:paraId="7F12C923" w14:textId="77777777" w:rsidR="00807DB6" w:rsidRPr="00397F62" w:rsidRDefault="00807DB6" w:rsidP="00C4123F">
      <w:pPr>
        <w:spacing w:after="0" w:line="240" w:lineRule="auto"/>
        <w:rPr>
          <w:rFonts w:ascii="Times New Roman" w:eastAsia="Times New Roman" w:hAnsi="Times New Roman" w:cs="Times New Roman"/>
          <w:color w:val="000000"/>
          <w:sz w:val="24"/>
          <w:szCs w:val="24"/>
          <w:lang w:eastAsia="sr-Latn-CS"/>
        </w:rPr>
      </w:pPr>
    </w:p>
    <w:p w14:paraId="0EBB4E43" w14:textId="77777777" w:rsidR="00807DB6" w:rsidRPr="00397F62" w:rsidRDefault="00807DB6" w:rsidP="00C4123F">
      <w:pPr>
        <w:spacing w:after="0" w:line="240" w:lineRule="auto"/>
        <w:jc w:val="center"/>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Ombudsman u osiguranju</w:t>
      </w:r>
    </w:p>
    <w:p w14:paraId="42B60E45" w14:textId="4CAC0B28" w:rsidR="00807DB6" w:rsidRPr="00397F62" w:rsidRDefault="00807DB6" w:rsidP="00C4123F">
      <w:pPr>
        <w:spacing w:after="0" w:line="240" w:lineRule="auto"/>
        <w:jc w:val="center"/>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b/>
          <w:color w:val="000000"/>
          <w:sz w:val="24"/>
          <w:szCs w:val="24"/>
          <w:lang w:val="sr-Latn-ME" w:eastAsia="sr-Latn-CS"/>
        </w:rPr>
        <w:t>Č</w:t>
      </w:r>
      <w:r w:rsidRPr="00397F62">
        <w:rPr>
          <w:rFonts w:ascii="Times New Roman" w:eastAsia="Times New Roman" w:hAnsi="Times New Roman" w:cs="Times New Roman"/>
          <w:b/>
          <w:color w:val="000000"/>
          <w:sz w:val="24"/>
          <w:szCs w:val="24"/>
          <w:lang w:eastAsia="sr-Latn-CS"/>
        </w:rPr>
        <w:t>lan 20</w:t>
      </w:r>
      <w:r w:rsidR="004F7EE7" w:rsidRPr="00397F62">
        <w:rPr>
          <w:rFonts w:ascii="Times New Roman" w:eastAsia="Times New Roman" w:hAnsi="Times New Roman" w:cs="Times New Roman"/>
          <w:b/>
          <w:color w:val="000000"/>
          <w:sz w:val="24"/>
          <w:szCs w:val="24"/>
          <w:lang w:eastAsia="sr-Latn-CS"/>
        </w:rPr>
        <w:t>9</w:t>
      </w:r>
    </w:p>
    <w:p w14:paraId="5D4E542B" w14:textId="05F2CBAB" w:rsidR="00807DB6" w:rsidRPr="00397F62" w:rsidRDefault="003D4396" w:rsidP="00C4123F">
      <w:pPr>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hAnsi="Times New Roman" w:cs="Times New Roman"/>
          <w:sz w:val="24"/>
          <w:szCs w:val="24"/>
          <w:lang w:val="sr-Latn-ME"/>
        </w:rPr>
        <w:t xml:space="preserve">(1) </w:t>
      </w:r>
      <w:r w:rsidR="00807DB6" w:rsidRPr="00397F62">
        <w:rPr>
          <w:rFonts w:ascii="Times New Roman" w:eastAsia="Times New Roman" w:hAnsi="Times New Roman" w:cs="Times New Roman"/>
          <w:color w:val="000000"/>
          <w:sz w:val="24"/>
          <w:szCs w:val="24"/>
          <w:lang w:eastAsia="sr-Latn-CS"/>
        </w:rPr>
        <w:t xml:space="preserve">Ombudsman u osiguranju je fizičko lice koje, u vansudskom postupku učestvuje u rješavanju spornih pitanja između potrošača i društava za osiguranje i </w:t>
      </w:r>
      <w:r w:rsidR="00965011" w:rsidRPr="00397F62">
        <w:rPr>
          <w:rFonts w:ascii="Times New Roman" w:eastAsia="Times New Roman" w:hAnsi="Times New Roman" w:cs="Times New Roman"/>
          <w:color w:val="000000"/>
          <w:sz w:val="24"/>
          <w:szCs w:val="24"/>
          <w:lang w:eastAsia="sr-Latn-CS"/>
        </w:rPr>
        <w:t xml:space="preserve">drugih </w:t>
      </w:r>
      <w:r w:rsidR="00807DB6" w:rsidRPr="00397F62">
        <w:rPr>
          <w:rFonts w:ascii="Times New Roman" w:eastAsia="Times New Roman" w:hAnsi="Times New Roman" w:cs="Times New Roman"/>
          <w:color w:val="000000"/>
          <w:sz w:val="24"/>
          <w:szCs w:val="24"/>
          <w:lang w:eastAsia="sr-Latn-CS"/>
        </w:rPr>
        <w:t xml:space="preserve">lica koja obavljaju </w:t>
      </w:r>
      <w:r w:rsidR="00965011" w:rsidRPr="00397F62">
        <w:rPr>
          <w:rFonts w:ascii="Times New Roman" w:eastAsia="Times New Roman" w:hAnsi="Times New Roman" w:cs="Times New Roman"/>
          <w:color w:val="000000"/>
          <w:sz w:val="24"/>
          <w:szCs w:val="24"/>
          <w:lang w:eastAsia="sr-Latn-CS"/>
        </w:rPr>
        <w:t>poslove distribucije osiguranja</w:t>
      </w:r>
      <w:r w:rsidR="00807DB6" w:rsidRPr="00397F62">
        <w:rPr>
          <w:rFonts w:ascii="Times New Roman" w:eastAsia="Times New Roman" w:hAnsi="Times New Roman" w:cs="Times New Roman"/>
          <w:color w:val="000000"/>
          <w:sz w:val="24"/>
          <w:szCs w:val="24"/>
          <w:lang w:eastAsia="sr-Latn-CS"/>
        </w:rPr>
        <w:t>.</w:t>
      </w:r>
    </w:p>
    <w:p w14:paraId="20FFCD11" w14:textId="77777777" w:rsidR="00807DB6" w:rsidRPr="00397F62" w:rsidRDefault="00807DB6" w:rsidP="00C4123F">
      <w:pPr>
        <w:spacing w:after="0" w:line="240" w:lineRule="auto"/>
        <w:jc w:val="both"/>
        <w:rPr>
          <w:rFonts w:ascii="Times New Roman" w:eastAsia="Times New Roman" w:hAnsi="Times New Roman" w:cs="Times New Roman"/>
          <w:color w:val="000000"/>
          <w:sz w:val="24"/>
          <w:szCs w:val="24"/>
          <w:lang w:eastAsia="sr-Latn-CS"/>
        </w:rPr>
      </w:pPr>
    </w:p>
    <w:p w14:paraId="106AB7AE" w14:textId="4E7C1C56" w:rsidR="00807DB6" w:rsidRPr="00397F62" w:rsidRDefault="003D4396" w:rsidP="00C4123F">
      <w:pPr>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hAnsi="Times New Roman" w:cs="Times New Roman"/>
          <w:sz w:val="24"/>
          <w:szCs w:val="24"/>
          <w:lang w:val="sr-Latn-ME"/>
        </w:rPr>
        <w:lastRenderedPageBreak/>
        <w:t xml:space="preserve">(2) </w:t>
      </w:r>
      <w:r w:rsidR="00807DB6" w:rsidRPr="00397F62">
        <w:rPr>
          <w:rFonts w:ascii="Times New Roman" w:eastAsia="Times New Roman" w:hAnsi="Times New Roman" w:cs="Times New Roman"/>
          <w:color w:val="000000"/>
          <w:sz w:val="24"/>
          <w:szCs w:val="24"/>
          <w:lang w:eastAsia="sr-Latn-CS"/>
        </w:rPr>
        <w:t xml:space="preserve">Ombudsman u osiguranju može biti samo lice koje je priznati stručnjak sa značajnim iskustvom u oblasti prava osiguranja, nije povezano u smislu ovog zakona sa društvima za osiguranje i </w:t>
      </w:r>
      <w:r w:rsidR="00965011" w:rsidRPr="00397F62">
        <w:rPr>
          <w:rFonts w:ascii="Times New Roman" w:eastAsia="Times New Roman" w:hAnsi="Times New Roman" w:cs="Times New Roman"/>
          <w:color w:val="000000"/>
          <w:sz w:val="24"/>
          <w:szCs w:val="24"/>
          <w:lang w:eastAsia="sr-Latn-CS"/>
        </w:rPr>
        <w:t xml:space="preserve">drugim </w:t>
      </w:r>
      <w:r w:rsidR="00807DB6" w:rsidRPr="00397F62">
        <w:rPr>
          <w:rFonts w:ascii="Times New Roman" w:eastAsia="Times New Roman" w:hAnsi="Times New Roman" w:cs="Times New Roman"/>
          <w:color w:val="000000"/>
          <w:sz w:val="24"/>
          <w:szCs w:val="24"/>
          <w:lang w:eastAsia="sr-Latn-CS"/>
        </w:rPr>
        <w:t>licima koja obavljaju</w:t>
      </w:r>
      <w:r w:rsidR="00965011" w:rsidRPr="00397F62">
        <w:rPr>
          <w:rFonts w:ascii="Times New Roman" w:eastAsia="Times New Roman" w:hAnsi="Times New Roman" w:cs="Times New Roman"/>
          <w:color w:val="000000"/>
          <w:sz w:val="24"/>
          <w:szCs w:val="24"/>
          <w:lang w:eastAsia="sr-Latn-CS"/>
        </w:rPr>
        <w:t xml:space="preserve"> poslove distribucije osiguranja</w:t>
      </w:r>
      <w:r w:rsidR="00807DB6" w:rsidRPr="00397F62">
        <w:rPr>
          <w:rFonts w:ascii="Times New Roman" w:eastAsia="Times New Roman" w:hAnsi="Times New Roman" w:cs="Times New Roman"/>
          <w:color w:val="000000"/>
          <w:sz w:val="24"/>
          <w:szCs w:val="24"/>
          <w:lang w:eastAsia="sr-Latn-CS"/>
        </w:rPr>
        <w:t xml:space="preserve"> i u čiji integritet se ne može sumnjati.</w:t>
      </w:r>
    </w:p>
    <w:p w14:paraId="69155205" w14:textId="77777777" w:rsidR="00807DB6" w:rsidRPr="00397F62" w:rsidRDefault="00807DB6" w:rsidP="00C4123F">
      <w:pPr>
        <w:spacing w:after="0" w:line="240" w:lineRule="auto"/>
        <w:jc w:val="both"/>
        <w:rPr>
          <w:rFonts w:ascii="Times New Roman" w:eastAsia="Times New Roman" w:hAnsi="Times New Roman" w:cs="Times New Roman"/>
          <w:color w:val="000000"/>
          <w:sz w:val="24"/>
          <w:szCs w:val="24"/>
          <w:lang w:eastAsia="sr-Latn-CS"/>
        </w:rPr>
      </w:pPr>
    </w:p>
    <w:p w14:paraId="71F8726A" w14:textId="551B8B32" w:rsidR="00807DB6" w:rsidRPr="00397F62" w:rsidRDefault="003D4396" w:rsidP="00C4123F">
      <w:pPr>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hAnsi="Times New Roman" w:cs="Times New Roman"/>
          <w:sz w:val="24"/>
          <w:szCs w:val="24"/>
          <w:lang w:val="sr-Latn-ME"/>
        </w:rPr>
        <w:t xml:space="preserve">(3) </w:t>
      </w:r>
      <w:r w:rsidR="00807DB6" w:rsidRPr="00397F62">
        <w:rPr>
          <w:rFonts w:ascii="Times New Roman" w:eastAsia="Times New Roman" w:hAnsi="Times New Roman" w:cs="Times New Roman"/>
          <w:color w:val="000000"/>
          <w:sz w:val="24"/>
          <w:szCs w:val="24"/>
          <w:lang w:eastAsia="sr-Latn-CS"/>
        </w:rPr>
        <w:t>Ombudsman za osiguranje je dužan da se u svom radu pridržava principa objektivnosti, nezavisnosti, pravde, pravičnosti, raspoloživosti, konzistentnosti i neformalnosti.</w:t>
      </w:r>
    </w:p>
    <w:p w14:paraId="634A3C39" w14:textId="77777777" w:rsidR="00807DB6" w:rsidRPr="00397F62" w:rsidRDefault="00807DB6" w:rsidP="00C4123F">
      <w:pPr>
        <w:spacing w:after="0" w:line="240" w:lineRule="auto"/>
        <w:jc w:val="both"/>
        <w:rPr>
          <w:rFonts w:ascii="Times New Roman" w:eastAsia="Times New Roman" w:hAnsi="Times New Roman" w:cs="Times New Roman"/>
          <w:color w:val="000000"/>
          <w:sz w:val="24"/>
          <w:szCs w:val="24"/>
          <w:lang w:eastAsia="sr-Latn-CS"/>
        </w:rPr>
      </w:pPr>
    </w:p>
    <w:p w14:paraId="31F55051" w14:textId="12238CD0" w:rsidR="00807DB6" w:rsidRPr="00397F62" w:rsidRDefault="003D4396" w:rsidP="00C4123F">
      <w:pPr>
        <w:tabs>
          <w:tab w:val="left" w:pos="1276"/>
        </w:tabs>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hAnsi="Times New Roman" w:cs="Times New Roman"/>
          <w:sz w:val="24"/>
          <w:szCs w:val="24"/>
          <w:lang w:val="sr-Latn-ME"/>
        </w:rPr>
        <w:t xml:space="preserve">(4) </w:t>
      </w:r>
      <w:r w:rsidR="00807DB6" w:rsidRPr="00397F62">
        <w:rPr>
          <w:rFonts w:ascii="Times New Roman" w:eastAsia="Times New Roman" w:hAnsi="Times New Roman" w:cs="Times New Roman"/>
          <w:color w:val="000000"/>
          <w:sz w:val="24"/>
          <w:szCs w:val="24"/>
          <w:lang w:eastAsia="sr-Latn-CS"/>
        </w:rPr>
        <w:t xml:space="preserve">Troškove rada ombudsmana u osiguranju snose društva za osiguranje. </w:t>
      </w:r>
    </w:p>
    <w:p w14:paraId="2B1705B3" w14:textId="77777777" w:rsidR="00807DB6" w:rsidRPr="00397F62" w:rsidRDefault="00807DB6" w:rsidP="00C4123F">
      <w:pPr>
        <w:spacing w:after="0" w:line="240" w:lineRule="auto"/>
        <w:ind w:left="708" w:hanging="708"/>
        <w:jc w:val="both"/>
        <w:rPr>
          <w:rFonts w:ascii="Times New Roman" w:eastAsia="Times New Roman" w:hAnsi="Times New Roman" w:cs="Times New Roman"/>
          <w:color w:val="000000"/>
          <w:sz w:val="24"/>
          <w:szCs w:val="24"/>
          <w:lang w:eastAsia="sr-Latn-CS"/>
        </w:rPr>
      </w:pPr>
    </w:p>
    <w:p w14:paraId="2D426870" w14:textId="749D5C60" w:rsidR="00807DB6" w:rsidRPr="00397F62" w:rsidRDefault="003D4396" w:rsidP="00C4123F">
      <w:pPr>
        <w:spacing w:after="0" w:line="240" w:lineRule="auto"/>
        <w:jc w:val="both"/>
        <w:rPr>
          <w:rFonts w:ascii="Times New Roman" w:eastAsia="Times New Roman" w:hAnsi="Times New Roman" w:cs="Times New Roman"/>
          <w:color w:val="000000"/>
          <w:sz w:val="24"/>
          <w:szCs w:val="24"/>
          <w:lang w:eastAsia="sr-Latn-CS"/>
        </w:rPr>
      </w:pPr>
      <w:r w:rsidRPr="00397F62">
        <w:rPr>
          <w:rFonts w:ascii="Times New Roman" w:hAnsi="Times New Roman" w:cs="Times New Roman"/>
          <w:sz w:val="24"/>
          <w:szCs w:val="24"/>
          <w:lang w:val="sr-Latn-ME"/>
        </w:rPr>
        <w:t xml:space="preserve">(5) </w:t>
      </w:r>
      <w:r w:rsidR="00807DB6" w:rsidRPr="00397F62">
        <w:rPr>
          <w:rFonts w:ascii="Times New Roman" w:eastAsia="Times New Roman" w:hAnsi="Times New Roman" w:cs="Times New Roman"/>
          <w:color w:val="000000"/>
          <w:sz w:val="24"/>
          <w:szCs w:val="24"/>
          <w:lang w:eastAsia="sr-Latn-CS"/>
        </w:rPr>
        <w:t>Ombudsmana za osiguranje imenuje Vlada Crne Gore, iz redova kandidata sa liste koju, po javnom pozivu, sačinjava Agencij</w:t>
      </w:r>
      <w:r w:rsidR="003E7690" w:rsidRPr="00397F62">
        <w:rPr>
          <w:rFonts w:ascii="Times New Roman" w:eastAsia="Times New Roman" w:hAnsi="Times New Roman" w:cs="Times New Roman"/>
          <w:color w:val="000000"/>
          <w:sz w:val="24"/>
          <w:szCs w:val="24"/>
          <w:lang w:eastAsia="sr-Latn-CS"/>
        </w:rPr>
        <w:t>a</w:t>
      </w:r>
      <w:r w:rsidR="00807DB6" w:rsidRPr="00397F62">
        <w:rPr>
          <w:rFonts w:ascii="Times New Roman" w:eastAsia="Times New Roman" w:hAnsi="Times New Roman" w:cs="Times New Roman"/>
          <w:color w:val="000000"/>
          <w:sz w:val="24"/>
          <w:szCs w:val="24"/>
          <w:lang w:eastAsia="sr-Latn-CS"/>
        </w:rPr>
        <w:t>, na period od pet godina, uz mogućnost reizbora.</w:t>
      </w:r>
    </w:p>
    <w:p w14:paraId="67AD644E" w14:textId="77777777" w:rsidR="00807DB6" w:rsidRPr="00397F62" w:rsidRDefault="00807DB6" w:rsidP="00C4123F">
      <w:pPr>
        <w:spacing w:after="0" w:line="240" w:lineRule="auto"/>
        <w:jc w:val="both"/>
        <w:rPr>
          <w:rFonts w:ascii="Times New Roman" w:eastAsia="Times New Roman" w:hAnsi="Times New Roman" w:cs="Times New Roman"/>
          <w:color w:val="000000"/>
          <w:sz w:val="24"/>
          <w:szCs w:val="24"/>
          <w:lang w:eastAsia="sr-Latn-CS"/>
        </w:rPr>
      </w:pPr>
    </w:p>
    <w:p w14:paraId="3A48FF17" w14:textId="4B8BB98F" w:rsidR="00807DB6" w:rsidRPr="00397F62" w:rsidRDefault="003D4396"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(6) </w:t>
      </w:r>
      <w:r w:rsidR="00807DB6" w:rsidRPr="00397F62">
        <w:rPr>
          <w:rFonts w:ascii="Times New Roman" w:hAnsi="Times New Roman" w:cs="Times New Roman"/>
          <w:sz w:val="24"/>
          <w:szCs w:val="24"/>
        </w:rPr>
        <w:t>Agencija posebnim aktom bliže uređuje uslove za imenovanje, ovlašćenja i obaveze, način obezbjeđivanja materijalno-tehničkih uslova za njegov rad i postupak zaštite prava potrošača pred ombudsmanom za osiguranje.</w:t>
      </w:r>
    </w:p>
    <w:p w14:paraId="0A511D52" w14:textId="77777777" w:rsidR="000F5E32" w:rsidRPr="00397F62" w:rsidRDefault="000F5E32" w:rsidP="00C4123F">
      <w:pPr>
        <w:spacing w:after="0" w:line="240" w:lineRule="auto"/>
        <w:rPr>
          <w:rFonts w:ascii="Times New Roman" w:eastAsia="Times New Roman" w:hAnsi="Times New Roman" w:cs="Times New Roman"/>
          <w:color w:val="000000"/>
          <w:sz w:val="24"/>
          <w:szCs w:val="24"/>
          <w:lang w:eastAsia="sr-Latn-CS"/>
        </w:rPr>
      </w:pPr>
    </w:p>
    <w:p w14:paraId="79AAC498" w14:textId="77777777" w:rsidR="00AC7BAB" w:rsidRPr="00397F62" w:rsidRDefault="00AC7BAB" w:rsidP="00C4123F">
      <w:pPr>
        <w:spacing w:after="0" w:line="240" w:lineRule="auto"/>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II</w:t>
      </w:r>
    </w:p>
    <w:p w14:paraId="2744EA0A" w14:textId="79831715" w:rsidR="00AC7BAB" w:rsidRPr="00397F62" w:rsidRDefault="00AC7BAB" w:rsidP="00C4123F">
      <w:pPr>
        <w:spacing w:after="0" w:line="240" w:lineRule="auto"/>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 xml:space="preserve">Informacije </w:t>
      </w:r>
      <w:r w:rsidR="003355CC" w:rsidRPr="00397F62">
        <w:rPr>
          <w:rFonts w:ascii="Times New Roman" w:eastAsia="Times New Roman" w:hAnsi="Times New Roman" w:cs="Times New Roman"/>
          <w:b/>
          <w:color w:val="000000"/>
          <w:sz w:val="24"/>
          <w:szCs w:val="24"/>
          <w:lang w:eastAsia="sr-Latn-CS"/>
        </w:rPr>
        <w:t>ugovornik</w:t>
      </w:r>
      <w:r w:rsidRPr="00397F62">
        <w:rPr>
          <w:rFonts w:ascii="Times New Roman" w:eastAsia="Times New Roman" w:hAnsi="Times New Roman" w:cs="Times New Roman"/>
          <w:b/>
          <w:color w:val="000000"/>
          <w:sz w:val="24"/>
          <w:szCs w:val="24"/>
          <w:lang w:eastAsia="sr-Latn-CS"/>
        </w:rPr>
        <w:t>u osiguranja</w:t>
      </w:r>
    </w:p>
    <w:p w14:paraId="19D34DFD" w14:textId="77777777" w:rsidR="00AC7BAB" w:rsidRPr="00397F62" w:rsidRDefault="00AC7BAB" w:rsidP="00C4123F">
      <w:pPr>
        <w:spacing w:after="0" w:line="240" w:lineRule="auto"/>
        <w:textAlignment w:val="baseline"/>
        <w:rPr>
          <w:rFonts w:ascii="Times New Roman" w:eastAsia="Times New Roman" w:hAnsi="Times New Roman" w:cs="Times New Roman"/>
          <w:b/>
          <w:color w:val="000000"/>
          <w:sz w:val="24"/>
          <w:szCs w:val="24"/>
          <w:lang w:eastAsia="sr-Latn-CS"/>
        </w:rPr>
      </w:pPr>
    </w:p>
    <w:p w14:paraId="5A6399E8"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Opšta načela informisanja</w:t>
      </w:r>
    </w:p>
    <w:p w14:paraId="3A143F8F"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Član 210</w:t>
      </w:r>
    </w:p>
    <w:p w14:paraId="35D72877" w14:textId="5A03984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(1) U obavljanju distribucije osiguranja distributeri osiguranja moraju uvijek postupati pošteno, pravedno i profesionalno, u skladu sa najboljim interesima </w:t>
      </w:r>
      <w:r w:rsidR="002E15A7" w:rsidRPr="00397F62">
        <w:rPr>
          <w:rFonts w:ascii="Times New Roman" w:eastAsia="Times New Roman" w:hAnsi="Times New Roman" w:cs="Times New Roman"/>
          <w:iCs/>
          <w:color w:val="000000"/>
          <w:sz w:val="24"/>
          <w:szCs w:val="24"/>
          <w:bdr w:val="none" w:sz="0" w:space="0" w:color="auto" w:frame="1"/>
          <w:lang w:eastAsia="sr-Latn-CS"/>
        </w:rPr>
        <w:t>stranke</w:t>
      </w:r>
      <w:r w:rsidRPr="00397F62">
        <w:rPr>
          <w:rFonts w:ascii="Times New Roman" w:eastAsia="Times New Roman" w:hAnsi="Times New Roman" w:cs="Times New Roman"/>
          <w:iCs/>
          <w:color w:val="000000"/>
          <w:sz w:val="24"/>
          <w:szCs w:val="24"/>
          <w:bdr w:val="none" w:sz="0" w:space="0" w:color="auto" w:frame="1"/>
          <w:lang w:eastAsia="sr-Latn-CS"/>
        </w:rPr>
        <w:t>.</w:t>
      </w:r>
    </w:p>
    <w:p w14:paraId="1A383D11"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7A8B74DD"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(2) Sve informacije iz ovog zakona koje se odnose na distribuciju osiguranja, uključujući i pismena koje distributer osiguranja dostavlja strankama ili potencijalnim strankama, moraju biti jasna i ne smiju dovoditi u zabludu.</w:t>
      </w:r>
    </w:p>
    <w:p w14:paraId="530F2B42"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07FB6F40" w14:textId="3C9E84A1"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(3) Distributer osiguranja ne smije primati niti davati proviziju ili procjenjivati svoje zaposlene na način koji je suprotan obavezi tih lica da djeluju u najboljem interesu stranke ili nagrađivati,</w:t>
      </w:r>
      <w:r w:rsidR="00826E95" w:rsidRPr="00397F62">
        <w:rPr>
          <w:rFonts w:ascii="Times New Roman" w:eastAsia="Times New Roman" w:hAnsi="Times New Roman" w:cs="Times New Roman"/>
          <w:iCs/>
          <w:color w:val="000000"/>
          <w:sz w:val="24"/>
          <w:szCs w:val="24"/>
          <w:bdr w:val="none" w:sz="0" w:space="0" w:color="auto" w:frame="1"/>
          <w:lang w:eastAsia="sr-Latn-CS"/>
        </w:rPr>
        <w:t xml:space="preserve"> niti</w:t>
      </w:r>
      <w:r w:rsidRPr="00397F62">
        <w:rPr>
          <w:rFonts w:ascii="Times New Roman" w:eastAsia="Times New Roman" w:hAnsi="Times New Roman" w:cs="Times New Roman"/>
          <w:iCs/>
          <w:color w:val="000000"/>
          <w:sz w:val="24"/>
          <w:szCs w:val="24"/>
          <w:bdr w:val="none" w:sz="0" w:space="0" w:color="auto" w:frame="1"/>
          <w:lang w:eastAsia="sr-Latn-CS"/>
        </w:rPr>
        <w:t xml:space="preserve"> uvoditi prodajne ciljeve ili  na drugi način davati podsticaj za nuđenje određenih proizvoda umjesto onih koji bi najbolje odgovarali potrebama stranke.</w:t>
      </w:r>
    </w:p>
    <w:p w14:paraId="53E7AFC8" w14:textId="77777777" w:rsidR="00AC7BAB" w:rsidRPr="00397F62" w:rsidRDefault="00AC7BAB" w:rsidP="00C4123F">
      <w:pPr>
        <w:spacing w:after="0" w:line="240" w:lineRule="auto"/>
        <w:jc w:val="both"/>
        <w:textAlignment w:val="baseline"/>
        <w:rPr>
          <w:rFonts w:ascii="Times New Roman" w:eastAsia="Times New Roman" w:hAnsi="Times New Roman" w:cs="Times New Roman"/>
          <w:b/>
          <w:iCs/>
          <w:color w:val="000000"/>
          <w:sz w:val="24"/>
          <w:szCs w:val="24"/>
          <w:bdr w:val="none" w:sz="0" w:space="0" w:color="auto" w:frame="1"/>
          <w:lang w:eastAsia="sr-Latn-CS"/>
        </w:rPr>
      </w:pPr>
    </w:p>
    <w:p w14:paraId="7A4F7B12"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Savjeti i standardi za prodaju</w:t>
      </w:r>
    </w:p>
    <w:p w14:paraId="56316590"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Član  211</w:t>
      </w:r>
    </w:p>
    <w:p w14:paraId="40122140"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(1) Ugovor o osiguranju koji se nudi stranki mora biti usklađen sa zahtjevima i potrebama stranke.</w:t>
      </w:r>
    </w:p>
    <w:p w14:paraId="12926939"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15DB6270"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(2) Prije zaključenja ugovora o osiguranju distributer osiguranja dužan je da, na osnovu informacija koje je dobio od stranke, utvrdi zahtjeve i potrebe stranke i stranki pruži objektivne informacije o proizvodu osiguranja u razumljivom obliku, prilagođene osobinama stranke i proizvoda osiguranja, kako bi stranka mogla da na osnovu tih informacija donese odluku o zaključenju ugovora o osiguranju.</w:t>
      </w:r>
    </w:p>
    <w:p w14:paraId="1C5C150B"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139FFCDF"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(3) Ako se prije zaključenja ugovora o osiguranju stranki pružaju savjeti, distributer osiguranja  dužan je da stranki pruži personalizovanu preporuku, sa objašnjenjem zašto bi određeni proizvod najbolje ispunio zahtjeve i potrebe stranke.</w:t>
      </w:r>
    </w:p>
    <w:p w14:paraId="7BB4C17D"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606FC761"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(4) Informacije iz stava 2 ovog člana sačinjavaju se u zavisnosti od složenosti ponuđenog proizvoda osiguranja i kategorije stranke.</w:t>
      </w:r>
    </w:p>
    <w:p w14:paraId="3B40AE87"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3B74462A" w14:textId="06CE18DC"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(5) U vezi sa distribucijom proizvoda neživotnog osiguranja iz člana 18 stav 1 tač. 1 do 18 ovog zakona, informacije iz stava </w:t>
      </w:r>
      <w:r w:rsidR="008D5DCC" w:rsidRPr="00397F62">
        <w:rPr>
          <w:rFonts w:ascii="Times New Roman" w:eastAsia="Times New Roman" w:hAnsi="Times New Roman" w:cs="Times New Roman"/>
          <w:iCs/>
          <w:color w:val="000000"/>
          <w:sz w:val="24"/>
          <w:szCs w:val="24"/>
          <w:bdr w:val="none" w:sz="0" w:space="0" w:color="auto" w:frame="1"/>
          <w:lang w:eastAsia="sr-Latn-CS"/>
        </w:rPr>
        <w:t>2</w:t>
      </w:r>
      <w:r w:rsidRPr="00397F62">
        <w:rPr>
          <w:rFonts w:ascii="Times New Roman" w:eastAsia="Times New Roman" w:hAnsi="Times New Roman" w:cs="Times New Roman"/>
          <w:iCs/>
          <w:color w:val="000000"/>
          <w:sz w:val="24"/>
          <w:szCs w:val="24"/>
          <w:bdr w:val="none" w:sz="0" w:space="0" w:color="auto" w:frame="1"/>
          <w:lang w:eastAsia="sr-Latn-CS"/>
        </w:rPr>
        <w:t xml:space="preserve"> ovog člana moraju se dati na standardizovanom dokumentu sa informacijama o proizvodu osiguranja, na papiru ili drugom trajnom mediju, koji sačinjava društvo za osiguranje čiji se proizvod distribuira</w:t>
      </w:r>
      <w:r w:rsidR="00A53B44" w:rsidRPr="00397F62">
        <w:rPr>
          <w:rFonts w:ascii="Times New Roman" w:eastAsia="Times New Roman" w:hAnsi="Times New Roman" w:cs="Times New Roman"/>
          <w:iCs/>
          <w:color w:val="000000"/>
          <w:sz w:val="24"/>
          <w:szCs w:val="24"/>
          <w:bdr w:val="none" w:sz="0" w:space="0" w:color="auto" w:frame="1"/>
          <w:lang w:eastAsia="sr-Latn-CS"/>
        </w:rPr>
        <w:t>, zajedno sa drugim informacijama iz čl. 212, 214 i 215 ovog zakona.</w:t>
      </w:r>
    </w:p>
    <w:p w14:paraId="76B479EB"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04B62336"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(6) Dokument sa informacijama o proizvodu osiguranja iz stava 5 ovog člana: </w:t>
      </w:r>
    </w:p>
    <w:p w14:paraId="5A718563" w14:textId="77777777" w:rsidR="00AC7BAB" w:rsidRPr="00397F62" w:rsidRDefault="00AC7BAB" w:rsidP="002E43F0">
      <w:pPr>
        <w:pStyle w:val="ListParagraph"/>
        <w:numPr>
          <w:ilvl w:val="0"/>
          <w:numId w:val="252"/>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mora biti kratak i samostalan, sa naslovom: »Dokument sa informacijama o proizvodu osiguranja« na vrhu prve strane;</w:t>
      </w:r>
    </w:p>
    <w:p w14:paraId="50171EB3" w14:textId="77777777" w:rsidR="00AC7BAB" w:rsidRPr="00397F62" w:rsidRDefault="00AC7BAB" w:rsidP="002E43F0">
      <w:pPr>
        <w:pStyle w:val="ListParagraph"/>
        <w:numPr>
          <w:ilvl w:val="0"/>
          <w:numId w:val="252"/>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mora biti jasan i jednostavan za čitanje, napisan slovima veličine koja omogućuje čitanje;</w:t>
      </w:r>
    </w:p>
    <w:p w14:paraId="22019CE9" w14:textId="77777777" w:rsidR="00AC7BAB" w:rsidRPr="00397F62" w:rsidRDefault="00AC7BAB" w:rsidP="002E43F0">
      <w:pPr>
        <w:pStyle w:val="ListParagraph"/>
        <w:numPr>
          <w:ilvl w:val="0"/>
          <w:numId w:val="252"/>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ne smije biti manje razumljiv od izvorne verzije u boji, kada je štampan ili fotokopiran u crno-bijeloj verziji;</w:t>
      </w:r>
    </w:p>
    <w:p w14:paraId="32ED4EFE" w14:textId="77777777" w:rsidR="00AC7BAB" w:rsidRPr="00397F62" w:rsidRDefault="00AC7BAB" w:rsidP="002E43F0">
      <w:pPr>
        <w:pStyle w:val="ListParagraph"/>
        <w:numPr>
          <w:ilvl w:val="0"/>
          <w:numId w:val="252"/>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mora biti napisan na jeziku u službenoj upotrebi u Crnoj Gori ili u državi članici u kojem se proizvod osiguranja nudi ili na drugom jeziku koji je dogovoren sa strankom;</w:t>
      </w:r>
    </w:p>
    <w:p w14:paraId="54FC3087" w14:textId="77777777" w:rsidR="00AC7BAB" w:rsidRPr="00397F62" w:rsidRDefault="00AC7BAB" w:rsidP="002E43F0">
      <w:pPr>
        <w:pStyle w:val="ListParagraph"/>
        <w:numPr>
          <w:ilvl w:val="0"/>
          <w:numId w:val="252"/>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mora biti tačan i ne dovoditi u zabludu;</w:t>
      </w:r>
    </w:p>
    <w:p w14:paraId="69DE851B" w14:textId="77777777" w:rsidR="00AC7BAB" w:rsidRPr="00397F62" w:rsidRDefault="00AC7BAB" w:rsidP="002E43F0">
      <w:pPr>
        <w:pStyle w:val="ListParagraph"/>
        <w:numPr>
          <w:ilvl w:val="0"/>
          <w:numId w:val="252"/>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mora sadržati izjavu o tome da se sve predugovorne i ugovorne informacije o proizvodu nalaze u drugim dokumentima.</w:t>
      </w:r>
    </w:p>
    <w:p w14:paraId="18A54363"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1716F9FE"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(7) Dokument sa informacijama o proizvodu osiguranja iz stava 5 ovog člana sadrži sljedeće informacije:</w:t>
      </w:r>
    </w:p>
    <w:p w14:paraId="6781549F"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informacije o vrsti osiguranja;</w:t>
      </w:r>
    </w:p>
    <w:p w14:paraId="67983F4F"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siže pokrića osiguranja, uključujući glavne osigurane rizike, osiguranu sumu i, po potrebi, geografski obim pokrića i detaljan opis isključenih rizika;</w:t>
      </w:r>
    </w:p>
    <w:p w14:paraId="56C1BAF3"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lastRenderedPageBreak/>
        <w:t>način i dinamiku plaćanja premije i trajanje plaćanja;</w:t>
      </w:r>
    </w:p>
    <w:p w14:paraId="612DE2C7"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glavna isključenja iz ugovora o osiguranju;</w:t>
      </w:r>
    </w:p>
    <w:p w14:paraId="3861D8B7"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obaveze na početku ugovora o osiguranju;</w:t>
      </w:r>
    </w:p>
    <w:p w14:paraId="1CC3B7F4"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obaveze tokom perioda trajanja ugovora;</w:t>
      </w:r>
    </w:p>
    <w:p w14:paraId="1B74CC75"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obaveze u slučaju podnošenja odštetnog zahtjeva;</w:t>
      </w:r>
    </w:p>
    <w:p w14:paraId="6AD45C8C"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period trajanja ugovora, uključujući datum početka i isteka ugovora;</w:t>
      </w:r>
    </w:p>
    <w:p w14:paraId="6FEF61F7" w14:textId="77777777" w:rsidR="00AC7BAB" w:rsidRPr="00397F62" w:rsidRDefault="00AC7BAB" w:rsidP="002E43F0">
      <w:pPr>
        <w:pStyle w:val="ListParagraph"/>
        <w:numPr>
          <w:ilvl w:val="0"/>
          <w:numId w:val="253"/>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načine raskida ugovora. </w:t>
      </w:r>
    </w:p>
    <w:p w14:paraId="4D8E2B5A"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622207D1" w14:textId="7DAF0255"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(8) U vezi sa distribucijom investicionih proizvoda osiguranja iz člana </w:t>
      </w:r>
      <w:r w:rsidR="002519FB" w:rsidRPr="00397F62">
        <w:rPr>
          <w:rFonts w:ascii="Times New Roman" w:eastAsia="Times New Roman" w:hAnsi="Times New Roman" w:cs="Times New Roman"/>
          <w:iCs/>
          <w:color w:val="000000"/>
          <w:sz w:val="24"/>
          <w:szCs w:val="24"/>
          <w:bdr w:val="none" w:sz="0" w:space="0" w:color="auto" w:frame="1"/>
          <w:lang w:eastAsia="sr-Latn-CS"/>
        </w:rPr>
        <w:t>2</w:t>
      </w:r>
      <w:r w:rsidRPr="00397F62">
        <w:rPr>
          <w:rFonts w:ascii="Times New Roman" w:eastAsia="Times New Roman" w:hAnsi="Times New Roman" w:cs="Times New Roman"/>
          <w:iCs/>
          <w:color w:val="000000"/>
          <w:sz w:val="24"/>
          <w:szCs w:val="24"/>
          <w:bdr w:val="none" w:sz="0" w:space="0" w:color="auto" w:frame="1"/>
          <w:lang w:eastAsia="sr-Latn-CS"/>
        </w:rPr>
        <w:t xml:space="preserve"> </w:t>
      </w:r>
      <w:r w:rsidR="00C23D7A" w:rsidRPr="00397F62">
        <w:rPr>
          <w:rFonts w:ascii="Times New Roman" w:eastAsia="Times New Roman" w:hAnsi="Times New Roman" w:cs="Times New Roman"/>
          <w:iCs/>
          <w:color w:val="000000"/>
          <w:sz w:val="24"/>
          <w:szCs w:val="24"/>
          <w:bdr w:val="none" w:sz="0" w:space="0" w:color="auto" w:frame="1"/>
          <w:lang w:eastAsia="sr-Latn-CS"/>
        </w:rPr>
        <w:t xml:space="preserve">tačka </w:t>
      </w:r>
      <w:r w:rsidR="002519FB" w:rsidRPr="00397F62">
        <w:rPr>
          <w:rFonts w:ascii="Times New Roman" w:eastAsia="Times New Roman" w:hAnsi="Times New Roman" w:cs="Times New Roman"/>
          <w:iCs/>
          <w:color w:val="000000"/>
          <w:sz w:val="24"/>
          <w:szCs w:val="24"/>
          <w:bdr w:val="none" w:sz="0" w:space="0" w:color="auto" w:frame="1"/>
          <w:lang w:eastAsia="sr-Latn-CS"/>
        </w:rPr>
        <w:t>59</w:t>
      </w:r>
      <w:r w:rsidRPr="00397F62">
        <w:rPr>
          <w:rFonts w:ascii="Times New Roman" w:eastAsia="Times New Roman" w:hAnsi="Times New Roman" w:cs="Times New Roman"/>
          <w:iCs/>
          <w:color w:val="000000"/>
          <w:sz w:val="24"/>
          <w:szCs w:val="24"/>
          <w:bdr w:val="none" w:sz="0" w:space="0" w:color="auto" w:frame="1"/>
          <w:lang w:eastAsia="sr-Latn-CS"/>
        </w:rPr>
        <w:t xml:space="preserve"> ovog zakona</w:t>
      </w:r>
      <w:r w:rsidR="00C23D7A" w:rsidRPr="00397F62">
        <w:rPr>
          <w:rFonts w:ascii="Times New Roman" w:eastAsia="Times New Roman" w:hAnsi="Times New Roman" w:cs="Times New Roman"/>
          <w:iCs/>
          <w:color w:val="000000"/>
          <w:sz w:val="24"/>
          <w:szCs w:val="24"/>
          <w:bdr w:val="none" w:sz="0" w:space="0" w:color="auto" w:frame="1"/>
          <w:lang w:eastAsia="sr-Latn-CS"/>
        </w:rPr>
        <w:t>,</w:t>
      </w:r>
      <w:r w:rsidRPr="00397F62">
        <w:rPr>
          <w:rFonts w:ascii="Times New Roman" w:eastAsia="Times New Roman" w:hAnsi="Times New Roman" w:cs="Times New Roman"/>
          <w:iCs/>
          <w:color w:val="000000"/>
          <w:sz w:val="24"/>
          <w:szCs w:val="24"/>
          <w:bdr w:val="none" w:sz="0" w:space="0" w:color="auto" w:frame="1"/>
          <w:lang w:eastAsia="sr-Latn-CS"/>
        </w:rPr>
        <w:t xml:space="preserve"> informacije se daju u skladu sa propisima kojima se uređuje davanje ključnih informacija o investicionim proizvodima osiguranja.</w:t>
      </w:r>
    </w:p>
    <w:p w14:paraId="4E92BAE3"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6E1867C2" w14:textId="0869CF41"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(9) Izuzetno od stava 7 i 8 ovog člana, dokument sa informacijama o proizvodu osiguranja izdaje </w:t>
      </w:r>
      <w:r w:rsidR="005758CA" w:rsidRPr="00397F62">
        <w:rPr>
          <w:rFonts w:ascii="Times New Roman" w:eastAsia="Times New Roman" w:hAnsi="Times New Roman" w:cs="Times New Roman"/>
          <w:iCs/>
          <w:color w:val="000000"/>
          <w:sz w:val="24"/>
          <w:szCs w:val="24"/>
          <w:bdr w:val="none" w:sz="0" w:space="0" w:color="auto" w:frame="1"/>
          <w:lang w:eastAsia="sr-Latn-CS"/>
        </w:rPr>
        <w:t xml:space="preserve">se i za </w:t>
      </w:r>
      <w:r w:rsidRPr="00397F62">
        <w:rPr>
          <w:rFonts w:ascii="Times New Roman" w:eastAsia="Times New Roman" w:hAnsi="Times New Roman" w:cs="Times New Roman"/>
          <w:iCs/>
          <w:color w:val="000000"/>
          <w:sz w:val="24"/>
          <w:szCs w:val="24"/>
          <w:bdr w:val="none" w:sz="0" w:space="0" w:color="auto" w:frame="1"/>
          <w:lang w:eastAsia="sr-Latn-CS"/>
        </w:rPr>
        <w:t>životn</w:t>
      </w:r>
      <w:r w:rsidR="005758CA" w:rsidRPr="00397F62">
        <w:rPr>
          <w:rFonts w:ascii="Times New Roman" w:eastAsia="Times New Roman" w:hAnsi="Times New Roman" w:cs="Times New Roman"/>
          <w:iCs/>
          <w:color w:val="000000"/>
          <w:sz w:val="24"/>
          <w:szCs w:val="24"/>
          <w:bdr w:val="none" w:sz="0" w:space="0" w:color="auto" w:frame="1"/>
          <w:lang w:eastAsia="sr-Latn-CS"/>
        </w:rPr>
        <w:t>a</w:t>
      </w:r>
      <w:r w:rsidRPr="00397F62">
        <w:rPr>
          <w:rFonts w:ascii="Times New Roman" w:eastAsia="Times New Roman" w:hAnsi="Times New Roman" w:cs="Times New Roman"/>
          <w:iCs/>
          <w:color w:val="000000"/>
          <w:sz w:val="24"/>
          <w:szCs w:val="24"/>
          <w:bdr w:val="none" w:sz="0" w:space="0" w:color="auto" w:frame="1"/>
          <w:lang w:eastAsia="sr-Latn-CS"/>
        </w:rPr>
        <w:t xml:space="preserve"> osiguranja </w:t>
      </w:r>
      <w:r w:rsidR="005758CA" w:rsidRPr="00397F62">
        <w:rPr>
          <w:rFonts w:ascii="Times New Roman" w:eastAsia="Times New Roman" w:hAnsi="Times New Roman" w:cs="Times New Roman"/>
          <w:iCs/>
          <w:color w:val="000000"/>
          <w:sz w:val="24"/>
          <w:szCs w:val="24"/>
          <w:bdr w:val="none" w:sz="0" w:space="0" w:color="auto" w:frame="1"/>
          <w:lang w:eastAsia="sr-Latn-CS"/>
        </w:rPr>
        <w:t>izuzev</w:t>
      </w:r>
      <w:r w:rsidRPr="00397F62">
        <w:rPr>
          <w:rFonts w:ascii="Times New Roman" w:eastAsia="Times New Roman" w:hAnsi="Times New Roman" w:cs="Times New Roman"/>
          <w:iCs/>
          <w:color w:val="000000"/>
          <w:sz w:val="24"/>
          <w:szCs w:val="24"/>
          <w:bdr w:val="none" w:sz="0" w:space="0" w:color="auto" w:frame="1"/>
          <w:lang w:eastAsia="sr-Latn-CS"/>
        </w:rPr>
        <w:t xml:space="preserve"> investicionih proizvoda osiguranja. </w:t>
      </w:r>
    </w:p>
    <w:p w14:paraId="395180C0"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06C52896" w14:textId="2AAD4860"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 xml:space="preserve">Informacije </w:t>
      </w:r>
      <w:r w:rsidR="003355CC" w:rsidRPr="00397F62">
        <w:rPr>
          <w:rFonts w:ascii="Times New Roman" w:eastAsia="Times New Roman" w:hAnsi="Times New Roman" w:cs="Times New Roman"/>
          <w:b/>
          <w:iCs/>
          <w:color w:val="000000"/>
          <w:sz w:val="24"/>
          <w:szCs w:val="24"/>
          <w:bdr w:val="none" w:sz="0" w:space="0" w:color="auto" w:frame="1"/>
          <w:lang w:eastAsia="sr-Latn-CS"/>
        </w:rPr>
        <w:t>ugovornik</w:t>
      </w:r>
      <w:r w:rsidRPr="00397F62">
        <w:rPr>
          <w:rFonts w:ascii="Times New Roman" w:eastAsia="Times New Roman" w:hAnsi="Times New Roman" w:cs="Times New Roman"/>
          <w:b/>
          <w:iCs/>
          <w:color w:val="000000"/>
          <w:sz w:val="24"/>
          <w:szCs w:val="24"/>
          <w:bdr w:val="none" w:sz="0" w:space="0" w:color="auto" w:frame="1"/>
          <w:lang w:eastAsia="sr-Latn-CS"/>
        </w:rPr>
        <w:t>u osiguranja kod zaključivanja ugovora o osiguranju</w:t>
      </w:r>
    </w:p>
    <w:p w14:paraId="54B2A602"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212</w:t>
      </w:r>
    </w:p>
    <w:p w14:paraId="6497784F" w14:textId="270533D6"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lastRenderedPageBreak/>
        <w:t xml:space="preserve">(1) </w:t>
      </w:r>
      <w:r w:rsidRPr="00397F62">
        <w:rPr>
          <w:rFonts w:ascii="Times New Roman" w:hAnsi="Times New Roman" w:cs="Times New Roman"/>
          <w:sz w:val="24"/>
          <w:szCs w:val="24"/>
        </w:rPr>
        <w:t xml:space="preserve">Društvo za osiguranje dužno je da prije zaključivanja ugovora o osiguranju preda ili poštom ili elektronskim putem dostavi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lang w:val="sr-Latn-ME"/>
        </w:rPr>
        <w:t xml:space="preserve">u </w:t>
      </w:r>
      <w:r w:rsidRPr="00397F62">
        <w:rPr>
          <w:rFonts w:ascii="Times New Roman" w:hAnsi="Times New Roman" w:cs="Times New Roman"/>
          <w:sz w:val="24"/>
          <w:szCs w:val="24"/>
        </w:rPr>
        <w:t>osiguranja pisano obavještenje koje sadrži sljedeće informacije i podatke:</w:t>
      </w:r>
    </w:p>
    <w:p w14:paraId="21EF69E2"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naziv i sjedište društva za osiguranje koje zaključuje ugovor o osiguranju;</w:t>
      </w:r>
    </w:p>
    <w:p w14:paraId="78BDCE40"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kada se ugovor o osiguranju zaključuje preko filijale društva za osiguranje, osim podataka iz tačke 1 ovog stava, potrebno je navesti i naziv i sjedište filijale preko koje se zaključuje ugovor o osiguranju;</w:t>
      </w:r>
    </w:p>
    <w:p w14:paraId="249E7493"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informaciju o tome daje li se savjet o proizvodima osiguranja;</w:t>
      </w:r>
    </w:p>
    <w:p w14:paraId="6DEAE0AD"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uslove osiguranja koji se primjenjuju na ugovor o osiguranju;</w:t>
      </w:r>
    </w:p>
    <w:p w14:paraId="66BA2C4E"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rok u kojem ponuda obavezuje ponuđača, pravu na opoziv ponude za zaključenje ugovora za osiguranje i pravu na odustanak od zaključenog ugovora o osiguranju;</w:t>
      </w:r>
    </w:p>
    <w:p w14:paraId="0F429610"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uslove za prestanak i raskid ugovora o osiguranju;</w:t>
      </w:r>
    </w:p>
    <w:p w14:paraId="0883A29B"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 vremenu trajanja ugovora o osiguranju;</w:t>
      </w:r>
    </w:p>
    <w:p w14:paraId="3D01D007"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 visini premije osiguranja, načinu plaćanja premije osiguranja, visini doprinosa, poreza i drugih troškova i naknada koji se naplaćuju osim premije osiguranja i ukupan iznos plaćanja;</w:t>
      </w:r>
    </w:p>
    <w:p w14:paraId="09966D78"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informaciju o postupku rješavanja prigovora u vezi s ugovorima, uključujući i adresu za primanje prigovora, i o tijelu nadležnom za rješavanje prigovora;</w:t>
      </w:r>
    </w:p>
    <w:p w14:paraId="6AF24EA9"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 organu koji je nadležan za nadzor nad društvom za osiguranje;</w:t>
      </w:r>
    </w:p>
    <w:p w14:paraId="6CC0A0D4" w14:textId="77777777" w:rsidR="00AC7BAB" w:rsidRPr="00397F62" w:rsidRDefault="00AC7BAB" w:rsidP="00C4123F">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o načinu podnošenja i roku propisanom za podnošenje odštetnog zahtjeva, odnosno za ostvarivanje prava po osnovu osiguranja.</w:t>
      </w:r>
    </w:p>
    <w:p w14:paraId="34E6D389"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164E059D"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Društvo za osiguranje dužno je da, prije zaključenja ugovora o osiguranju obavijesti stranku o naknadi koju primaju njegovi zaposleni u vezi sa ugovorom o osiguranju za poslove distribucije osiguranja.</w:t>
      </w:r>
    </w:p>
    <w:p w14:paraId="4A3A1F84"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32D7EFBC" w14:textId="2889188A"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(3) </w:t>
      </w:r>
      <w:r w:rsidRPr="00397F62">
        <w:rPr>
          <w:rFonts w:ascii="Times New Roman" w:hAnsi="Times New Roman" w:cs="Times New Roman"/>
          <w:sz w:val="24"/>
          <w:szCs w:val="24"/>
        </w:rPr>
        <w:t xml:space="preserve">Pored podataka iz stava 1 ovog člana, kad je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fizičko lice, društvo za osiguranje koje pruža usluge neživotnih osiguranja dužno je da u obavještenju navede i:</w:t>
      </w:r>
    </w:p>
    <w:p w14:paraId="2114BE8A" w14:textId="77777777" w:rsidR="00AC7BAB" w:rsidRPr="00397F62" w:rsidRDefault="00AC7BAB" w:rsidP="00C4123F">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mjerodavno pravo koje se primjenjuje na ugovor o osiguranju, kad strane nemaju slobodu izbora prava;</w:t>
      </w:r>
    </w:p>
    <w:p w14:paraId="33DE734C" w14:textId="77777777" w:rsidR="00AC7BAB" w:rsidRPr="00397F62" w:rsidRDefault="00AC7BAB" w:rsidP="00C4123F">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o slobodi izbora mjerodavnog prava i prava koje društvo za osiguranje predlaže da se izabere kao mjerodavno.</w:t>
      </w:r>
    </w:p>
    <w:p w14:paraId="77FA092A"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4E3E994D" w14:textId="7031A00B"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(4) </w:t>
      </w:r>
      <w:r w:rsidRPr="00397F62">
        <w:rPr>
          <w:rFonts w:ascii="Times New Roman" w:hAnsi="Times New Roman" w:cs="Times New Roman"/>
          <w:sz w:val="24"/>
          <w:szCs w:val="24"/>
        </w:rPr>
        <w:t xml:space="preserve">Kod distribucije ugovora iz grupe neživotnih osiguranja u skladu s pravom nastanjivanja ili slobodom pružanja usluga,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mora, prije nego što preuzme bilo kakvu obavezu, u svim dokumentima koji mu se izdaju, biti obaviješten o državi članici u kojoj se nalazi sjedište</w:t>
      </w:r>
      <w:r w:rsidR="005758CA" w:rsidRPr="00397F62">
        <w:rPr>
          <w:rFonts w:ascii="Times New Roman" w:hAnsi="Times New Roman" w:cs="Times New Roman"/>
          <w:sz w:val="24"/>
          <w:szCs w:val="24"/>
        </w:rPr>
        <w:t xml:space="preserve"> društva</w:t>
      </w:r>
      <w:r w:rsidRPr="00397F62">
        <w:rPr>
          <w:rFonts w:ascii="Times New Roman" w:hAnsi="Times New Roman" w:cs="Times New Roman"/>
          <w:sz w:val="24"/>
          <w:szCs w:val="24"/>
        </w:rPr>
        <w:t xml:space="preserve"> ili, prema potrebi, </w:t>
      </w:r>
      <w:r w:rsidR="005758CA" w:rsidRPr="00397F62">
        <w:rPr>
          <w:rFonts w:ascii="Times New Roman" w:hAnsi="Times New Roman" w:cs="Times New Roman"/>
          <w:sz w:val="24"/>
          <w:szCs w:val="24"/>
        </w:rPr>
        <w:t xml:space="preserve">podružnica kod </w:t>
      </w:r>
      <w:r w:rsidRPr="00397F62">
        <w:rPr>
          <w:rFonts w:ascii="Times New Roman" w:hAnsi="Times New Roman" w:cs="Times New Roman"/>
          <w:sz w:val="24"/>
          <w:szCs w:val="24"/>
        </w:rPr>
        <w:t>koje će ugovor biti zaključen.</w:t>
      </w:r>
    </w:p>
    <w:p w14:paraId="528C015A"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601CC67D"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(5) </w:t>
      </w:r>
      <w:r w:rsidRPr="00397F62">
        <w:rPr>
          <w:rFonts w:ascii="Times New Roman" w:hAnsi="Times New Roman" w:cs="Times New Roman"/>
          <w:sz w:val="24"/>
          <w:szCs w:val="24"/>
        </w:rPr>
        <w:t>U slučaju iz stava 4 ovog člana društvo za osiguranje je dužno da u informacijama navede i ime i adresu predstavnika društva za osiguranje iz člana 42 ovog zakona.</w:t>
      </w:r>
    </w:p>
    <w:p w14:paraId="4AF79FB9"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18B74EC8"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(6) </w:t>
      </w:r>
      <w:r w:rsidRPr="00397F62">
        <w:rPr>
          <w:rFonts w:ascii="Times New Roman" w:hAnsi="Times New Roman" w:cs="Times New Roman"/>
          <w:sz w:val="24"/>
          <w:szCs w:val="24"/>
        </w:rPr>
        <w:t>Pored podataka iz stava 1 ovog člana, društvo za osiguranje koje pruža usluge životnih osiguranja dužno je da, u obavještenju navede i sljedeće:</w:t>
      </w:r>
    </w:p>
    <w:p w14:paraId="4B560893" w14:textId="6957216A"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uputstvo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u osiguranja o načinu na koji može jednostavno pristupiti izvještaju o solventnosti i finansijskom stanju društva za osiguranje;</w:t>
      </w:r>
    </w:p>
    <w:p w14:paraId="3E93D8E7" w14:textId="77777777" w:rsidR="00AC7BAB" w:rsidRPr="00397F62" w:rsidRDefault="00AC7BAB" w:rsidP="00C4123F">
      <w:pPr>
        <w:pStyle w:val="ListParagraph"/>
        <w:numPr>
          <w:ilvl w:val="0"/>
          <w:numId w:val="60"/>
        </w:numPr>
        <w:spacing w:line="240" w:lineRule="auto"/>
        <w:rPr>
          <w:rFonts w:ascii="Times New Roman" w:hAnsi="Times New Roman" w:cs="Times New Roman"/>
          <w:sz w:val="24"/>
          <w:szCs w:val="24"/>
        </w:rPr>
      </w:pPr>
      <w:r w:rsidRPr="00397F62">
        <w:rPr>
          <w:rFonts w:ascii="Times New Roman" w:hAnsi="Times New Roman" w:cs="Times New Roman"/>
          <w:sz w:val="24"/>
          <w:szCs w:val="24"/>
        </w:rPr>
        <w:t>određivanje svake naknade koja nije sadržana u premiji i svake opcije;</w:t>
      </w:r>
    </w:p>
    <w:p w14:paraId="48F4E62A" w14:textId="77777777"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osnov, mjerila i uslove za učešće u dobiti i pravu na isplatu pripisane dobiti u svim slučajevima isplate;</w:t>
      </w:r>
    </w:p>
    <w:p w14:paraId="762EC7B3" w14:textId="77777777"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tablice otkupne vrijednosti i tablice kapitalizovanih suma po godinama trajanja osiguranja;</w:t>
      </w:r>
    </w:p>
    <w:p w14:paraId="7BB01430" w14:textId="342B25AD"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informaciju da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može odustati od ugovora o životnom osiguranju najkasnije u roku od 30 dana od dana prijema obavještenja društva za osiguranje o zaključenju ugovora, pri čemu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ne snosi obaveze koje proizilaze iz tog ugovora;</w:t>
      </w:r>
    </w:p>
    <w:p w14:paraId="2D036083" w14:textId="244832D2"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druge posebne informacije koje su potrebne da bi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pravilno razumio rizike na kojima se zasniva ugovor i obaveze ugovornih strana;</w:t>
      </w:r>
    </w:p>
    <w:p w14:paraId="759A4ACB" w14:textId="29F37A05"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informacije o sporazumima za primjenu </w:t>
      </w:r>
      <w:r w:rsidR="00E9104B" w:rsidRPr="00397F62">
        <w:rPr>
          <w:rFonts w:ascii="Times New Roman" w:hAnsi="Times New Roman" w:cs="Times New Roman"/>
          <w:sz w:val="24"/>
          <w:szCs w:val="24"/>
        </w:rPr>
        <w:t>perioda</w:t>
      </w:r>
      <w:r w:rsidRPr="00397F62">
        <w:rPr>
          <w:rFonts w:ascii="Times New Roman" w:hAnsi="Times New Roman" w:cs="Times New Roman"/>
          <w:sz w:val="24"/>
          <w:szCs w:val="24"/>
        </w:rPr>
        <w:t xml:space="preserve"> mirovanja, koje sadrže uslove i posljedice zaključenja tih sporazuma, kad je primjenjivo;</w:t>
      </w:r>
    </w:p>
    <w:p w14:paraId="3B343958" w14:textId="77777777"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mjerodavno pravo koje se primjenjuje na ugovor o osiguranju, kad strane nemaju slobodu izbora prava;</w:t>
      </w:r>
    </w:p>
    <w:p w14:paraId="5D88B883" w14:textId="77777777" w:rsidR="00AC7BAB" w:rsidRPr="00397F62" w:rsidRDefault="00AC7BAB" w:rsidP="00C4123F">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o slobodi izbora mjerodavnog prava i prava koje društvo za osiguranje predlaže da se izabere kao mjerodavno.</w:t>
      </w:r>
    </w:p>
    <w:p w14:paraId="611B67BC" w14:textId="582A65C8"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37411EF6" w14:textId="35864110" w:rsidR="00BD5304" w:rsidRPr="00397F62" w:rsidRDefault="00BD5304"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(7) </w:t>
      </w:r>
      <w:r w:rsidRPr="00397F62">
        <w:rPr>
          <w:rFonts w:ascii="Times New Roman" w:hAnsi="Times New Roman" w:cs="Times New Roman"/>
          <w:sz w:val="24"/>
          <w:szCs w:val="24"/>
        </w:rPr>
        <w:t xml:space="preserve">Kada u vezi sa ponudom za zaključenje ili zaključenjem ugovora o životnom osiguranju, društvo za osiguranje navede informacije o iznosima potencijalnih isplata iznad i van ugovorenih isplata, društvo za osiguranje je dužno da ugovorniku osiguranja pruži primjer obračuna mogućih isplata nakon isteka osiguranja, primjenjujući osnovice za obračun premije sa tri različite kamatne stope. </w:t>
      </w:r>
    </w:p>
    <w:p w14:paraId="6D8F8DD5" w14:textId="7FF8C87C" w:rsidR="00BD5304" w:rsidRPr="00397F62" w:rsidRDefault="00BD5304" w:rsidP="00C4123F">
      <w:pPr>
        <w:autoSpaceDE w:val="0"/>
        <w:autoSpaceDN w:val="0"/>
        <w:adjustRightInd w:val="0"/>
        <w:spacing w:after="0" w:line="240" w:lineRule="auto"/>
        <w:jc w:val="both"/>
        <w:rPr>
          <w:rFonts w:ascii="Times New Roman" w:hAnsi="Times New Roman" w:cs="Times New Roman"/>
          <w:sz w:val="24"/>
          <w:szCs w:val="24"/>
        </w:rPr>
      </w:pPr>
    </w:p>
    <w:p w14:paraId="0528E0BA" w14:textId="575E18D1" w:rsidR="00BD5304" w:rsidRPr="00397F62" w:rsidRDefault="00BD5304"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(8) </w:t>
      </w:r>
      <w:r w:rsidRPr="00397F62">
        <w:rPr>
          <w:rFonts w:ascii="Times New Roman" w:hAnsi="Times New Roman" w:cs="Times New Roman"/>
          <w:sz w:val="24"/>
          <w:szCs w:val="24"/>
        </w:rPr>
        <w:t>Društvo za osiguranje je dužno da obavijesti ugovornika osiguranja na jasan i sveobuhvatan način da je primjer obračuna samo model koji se zasniva na pretpostavkama i da ugovornik osiguranja na osnovu primjera obračuna ne može ostvariti nikakva ugovorna potraživanja.</w:t>
      </w:r>
    </w:p>
    <w:p w14:paraId="0E5E713A" w14:textId="77777777" w:rsidR="00BD5304" w:rsidRPr="00397F62" w:rsidRDefault="00BD5304" w:rsidP="00C4123F">
      <w:pPr>
        <w:autoSpaceDE w:val="0"/>
        <w:autoSpaceDN w:val="0"/>
        <w:adjustRightInd w:val="0"/>
        <w:spacing w:after="0" w:line="240" w:lineRule="auto"/>
        <w:jc w:val="both"/>
        <w:rPr>
          <w:rFonts w:ascii="Times New Roman" w:hAnsi="Times New Roman" w:cs="Times New Roman"/>
          <w:sz w:val="24"/>
          <w:szCs w:val="24"/>
          <w:lang w:val="sr-Latn-ME"/>
        </w:rPr>
      </w:pPr>
    </w:p>
    <w:p w14:paraId="73677195" w14:textId="03A06BD1"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lastRenderedPageBreak/>
        <w:t>(</w:t>
      </w:r>
      <w:r w:rsidR="00BD5304" w:rsidRPr="00397F62">
        <w:rPr>
          <w:rFonts w:ascii="Times New Roman" w:hAnsi="Times New Roman" w:cs="Times New Roman"/>
          <w:sz w:val="24"/>
          <w:szCs w:val="24"/>
          <w:lang w:val="sr-Latn-ME"/>
        </w:rPr>
        <w:t>9</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 xml:space="preserve">Kod ugovora o životnom osiguranju kod kojih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snosi rizik ulaganja društvo za osiguranje dužno je u obavještenju prije zaključenja ugovora o osiguranju, osim podataka iz st. 1 i 6 ovog člana, da navede i sljedeće:</w:t>
      </w:r>
    </w:p>
    <w:p w14:paraId="627D5C9C" w14:textId="77777777" w:rsidR="00AC7BAB" w:rsidRPr="00397F62" w:rsidRDefault="00AC7BAB"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osiguranja vezanih za vrijednost udjela UCITS fonda, podatke sadržane u prospektu i pravilima UCITS fonda kako su definisani zakonom kojim se uređuje osnivanje i poslovanje otvorenih investicionih fondova s javnom ponudom;</w:t>
      </w:r>
    </w:p>
    <w:p w14:paraId="7E56B3B2" w14:textId="77777777" w:rsidR="00AC7BAB" w:rsidRPr="00397F62" w:rsidRDefault="00AC7BAB"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osiguranja vezanih za vrijednost imovine ili udjela unutrašnjeg fonda, podatke sadržane u pravilima unutrašnjeg fonda iz člana 184 stav 3 ovog zakona;</w:t>
      </w:r>
    </w:p>
    <w:p w14:paraId="5F38AA80" w14:textId="77777777" w:rsidR="00AC7BAB" w:rsidRPr="00397F62" w:rsidRDefault="00AC7BAB"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osiguranja vezanih za dionički indeks, odnosno drugu referentnu vrijednost, podatke o osnovnoj imovini dioničkog indeksa, odnosno druge referentne vrijednosti.</w:t>
      </w:r>
    </w:p>
    <w:p w14:paraId="1BF1CDA3"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266AB797" w14:textId="2C3D67E8"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w:t>
      </w:r>
      <w:r w:rsidR="00BD5304" w:rsidRPr="00397F62">
        <w:rPr>
          <w:rFonts w:ascii="Times New Roman" w:hAnsi="Times New Roman" w:cs="Times New Roman"/>
          <w:sz w:val="24"/>
          <w:szCs w:val="24"/>
          <w:lang w:val="sr-Latn-ME"/>
        </w:rPr>
        <w:t>10</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 xml:space="preserve">Ako uslovi osiguranja koje je društvo za osiguranje predalo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u osiguranja prije zaključenja ugovora o osiguranju sadrži podatke iz ovog člana smatra se da je društvo ispunilo obavezu pružanja informacija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u osiguranja.</w:t>
      </w:r>
    </w:p>
    <w:p w14:paraId="6711D95F"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32CCF039" w14:textId="50C83E8B"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w:t>
      </w:r>
      <w:r w:rsidR="00BD5304" w:rsidRPr="00397F62">
        <w:rPr>
          <w:rFonts w:ascii="Times New Roman" w:hAnsi="Times New Roman" w:cs="Times New Roman"/>
          <w:sz w:val="24"/>
          <w:szCs w:val="24"/>
          <w:lang w:val="sr-Latn-ME"/>
        </w:rPr>
        <w:t>11</w:t>
      </w:r>
      <w:r w:rsidRPr="00397F62">
        <w:rPr>
          <w:rFonts w:ascii="Times New Roman" w:hAnsi="Times New Roman" w:cs="Times New Roman"/>
          <w:sz w:val="24"/>
          <w:szCs w:val="24"/>
          <w:lang w:val="sr-Latn-ME"/>
        </w:rPr>
        <w:t>) Kada se</w:t>
      </w:r>
      <w:r w:rsidRPr="00397F62">
        <w:rPr>
          <w:rFonts w:ascii="Times New Roman" w:hAnsi="Times New Roman" w:cs="Times New Roman"/>
          <w:sz w:val="24"/>
          <w:szCs w:val="24"/>
        </w:rPr>
        <w:t xml:space="preserve"> ugovor o osiguranju zaključuje putem interneta, informacije iz ovog člana moraju biti dostupne na internet stranici i prihvaćene od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 prije samog zaključenja osiguranja.</w:t>
      </w:r>
    </w:p>
    <w:p w14:paraId="7B2884F5"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5C81AB6E" w14:textId="7B341865"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lastRenderedPageBreak/>
        <w:t>(1</w:t>
      </w:r>
      <w:r w:rsidR="00BD5304" w:rsidRPr="00397F62">
        <w:rPr>
          <w:rFonts w:ascii="Times New Roman" w:hAnsi="Times New Roman" w:cs="Times New Roman"/>
          <w:sz w:val="24"/>
          <w:szCs w:val="24"/>
          <w:lang w:val="sr-Latn-ME"/>
        </w:rPr>
        <w:t>2</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Agencija može propisati i dostavljanje dodatnih informacija od društva za osiguranje.</w:t>
      </w:r>
    </w:p>
    <w:p w14:paraId="759A81AF" w14:textId="77777777" w:rsidR="00AC7BAB" w:rsidRPr="00397F62" w:rsidRDefault="00AC7BAB" w:rsidP="00C4123F">
      <w:pPr>
        <w:spacing w:after="0" w:line="240" w:lineRule="auto"/>
        <w:jc w:val="center"/>
        <w:textAlignment w:val="baseline"/>
        <w:rPr>
          <w:rFonts w:ascii="Times New Roman" w:eastAsia="Times New Roman" w:hAnsi="Times New Roman" w:cs="Times New Roman"/>
          <w:color w:val="000000"/>
          <w:sz w:val="24"/>
          <w:szCs w:val="24"/>
          <w:lang w:eastAsia="sr-Latn-CS"/>
        </w:rPr>
      </w:pPr>
    </w:p>
    <w:p w14:paraId="436E17E7" w14:textId="6C2C3FA2"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 xml:space="preserve">Informacije </w:t>
      </w:r>
      <w:r w:rsidR="003355CC" w:rsidRPr="00397F62">
        <w:rPr>
          <w:rFonts w:ascii="Times New Roman" w:eastAsia="Times New Roman" w:hAnsi="Times New Roman" w:cs="Times New Roman"/>
          <w:b/>
          <w:iCs/>
          <w:color w:val="000000"/>
          <w:sz w:val="24"/>
          <w:szCs w:val="24"/>
          <w:bdr w:val="none" w:sz="0" w:space="0" w:color="auto" w:frame="1"/>
          <w:lang w:eastAsia="sr-Latn-CS"/>
        </w:rPr>
        <w:t>ugovornik</w:t>
      </w:r>
      <w:r w:rsidRPr="00397F62">
        <w:rPr>
          <w:rFonts w:ascii="Times New Roman" w:eastAsia="Times New Roman" w:hAnsi="Times New Roman" w:cs="Times New Roman"/>
          <w:b/>
          <w:iCs/>
          <w:color w:val="000000"/>
          <w:sz w:val="24"/>
          <w:szCs w:val="24"/>
          <w:bdr w:val="none" w:sz="0" w:space="0" w:color="auto" w:frame="1"/>
          <w:lang w:eastAsia="sr-Latn-CS"/>
        </w:rPr>
        <w:t>u osiguranja za vrijeme trajanja ugovora o osiguranju</w:t>
      </w:r>
    </w:p>
    <w:p w14:paraId="7197C02C"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213</w:t>
      </w:r>
    </w:p>
    <w:p w14:paraId="65B44E38" w14:textId="1A69EC94" w:rsidR="00AC7BAB" w:rsidRPr="00397F62" w:rsidRDefault="00AC7BAB" w:rsidP="002E43F0">
      <w:pPr>
        <w:pStyle w:val="ListParagraph"/>
        <w:numPr>
          <w:ilvl w:val="0"/>
          <w:numId w:val="254"/>
        </w:numPr>
        <w:tabs>
          <w:tab w:val="left" w:pos="426"/>
        </w:tabs>
        <w:autoSpaceDE w:val="0"/>
        <w:autoSpaceDN w:val="0"/>
        <w:adjustRightInd w:val="0"/>
        <w:spacing w:after="0" w:line="240" w:lineRule="auto"/>
        <w:ind w:left="142" w:hanging="142"/>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je dužno da za vrijeme trajanja ugovora o osiguranju pisanim putem obavijesti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 o promjeni podataka iz člana 212 stav 1 ovog zakona.</w:t>
      </w:r>
    </w:p>
    <w:p w14:paraId="5129AC75"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46C9F6D8" w14:textId="341BFB8E"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Ako u toku trajanja ugovora nastupe promjene opštih ili posebnih uslova ili dođe do promjene podataka iz člana 212 st</w:t>
      </w:r>
      <w:r w:rsidR="005758CA" w:rsidRPr="00397F62">
        <w:rPr>
          <w:rFonts w:ascii="Times New Roman" w:hAnsi="Times New Roman" w:cs="Times New Roman"/>
          <w:sz w:val="24"/>
          <w:szCs w:val="24"/>
        </w:rPr>
        <w:t>av</w:t>
      </w:r>
      <w:r w:rsidRPr="00397F62">
        <w:rPr>
          <w:rFonts w:ascii="Times New Roman" w:hAnsi="Times New Roman" w:cs="Times New Roman"/>
          <w:sz w:val="24"/>
          <w:szCs w:val="24"/>
        </w:rPr>
        <w:t xml:space="preserve"> 1 ovog zakona, društvo za osiguranje dužno je da, bez odlaganja, obavijesti ugovornika osiguranja o nastupanju promjene opštih ili posebnih uslova, odnosno o promjeni podataka.</w:t>
      </w:r>
    </w:p>
    <w:p w14:paraId="06D5C5A1"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520B5647" w14:textId="24CD0BBD"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w:t>
      </w:r>
      <w:r w:rsidR="00F00868" w:rsidRPr="00397F62">
        <w:rPr>
          <w:rFonts w:ascii="Times New Roman" w:hAnsi="Times New Roman" w:cs="Times New Roman"/>
          <w:sz w:val="24"/>
          <w:szCs w:val="24"/>
          <w:lang w:val="sr-Latn-ME"/>
        </w:rPr>
        <w:t>3</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 xml:space="preserve">Stav 2 ovog člana se ne primjenjuje na ugovore o životnom osiguranju za slučaj smrti. </w:t>
      </w:r>
    </w:p>
    <w:p w14:paraId="1C6EC4AF"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607C3906" w14:textId="0D35E7A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w:t>
      </w:r>
      <w:r w:rsidR="00F00868" w:rsidRPr="00397F62">
        <w:rPr>
          <w:rFonts w:ascii="Times New Roman" w:hAnsi="Times New Roman" w:cs="Times New Roman"/>
          <w:sz w:val="24"/>
          <w:szCs w:val="24"/>
          <w:lang w:val="sr-Latn-ME"/>
        </w:rPr>
        <w:t>4</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 xml:space="preserve">U slučaju osiguranja sa učešćem u dobiti, društvo za osiguranje je dužno da pisano obavijesti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a osiguranja jednom godišnje o stanju ukupnog osiguravajućeg pokrića, uključujući učešće u dobiti. </w:t>
      </w:r>
    </w:p>
    <w:p w14:paraId="18A49803"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7D687617" w14:textId="18C405A3"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lastRenderedPageBreak/>
        <w:t>(</w:t>
      </w:r>
      <w:r w:rsidR="00F00868" w:rsidRPr="00397F62">
        <w:rPr>
          <w:rFonts w:ascii="Times New Roman" w:hAnsi="Times New Roman" w:cs="Times New Roman"/>
          <w:sz w:val="24"/>
          <w:szCs w:val="24"/>
          <w:lang w:val="sr-Latn-ME"/>
        </w:rPr>
        <w:t>5</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 xml:space="preserve">Kada je društvo za osiguranje navelo informacije o potencijalnom budućem razvoju učešća u dobiti, društvo za osiguranje je dužno da obavijesti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 o razlici između ostvarenog učešća u dobiti i podataka datih prilikom zaključenja ugovora.</w:t>
      </w:r>
    </w:p>
    <w:p w14:paraId="2B8749BE"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0024BB65" w14:textId="61166CC9" w:rsidR="00AC7BAB" w:rsidRPr="00397F62" w:rsidRDefault="00AC7BAB" w:rsidP="00C4123F">
      <w:pPr>
        <w:autoSpaceDE w:val="0"/>
        <w:autoSpaceDN w:val="0"/>
        <w:adjustRightInd w:val="0"/>
        <w:spacing w:after="0" w:line="240" w:lineRule="auto"/>
        <w:jc w:val="both"/>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hAnsi="Times New Roman" w:cs="Times New Roman"/>
          <w:sz w:val="24"/>
          <w:szCs w:val="24"/>
          <w:lang w:val="sr-Latn-ME"/>
        </w:rPr>
        <w:t>(</w:t>
      </w:r>
      <w:r w:rsidR="00F00868" w:rsidRPr="00397F62">
        <w:rPr>
          <w:rFonts w:ascii="Times New Roman" w:hAnsi="Times New Roman" w:cs="Times New Roman"/>
          <w:sz w:val="24"/>
          <w:szCs w:val="24"/>
          <w:lang w:val="sr-Latn-ME"/>
        </w:rPr>
        <w:t>6</w:t>
      </w:r>
      <w:r w:rsidRPr="00397F62">
        <w:rPr>
          <w:rFonts w:ascii="Times New Roman" w:hAnsi="Times New Roman" w:cs="Times New Roman"/>
          <w:sz w:val="24"/>
          <w:szCs w:val="24"/>
          <w:lang w:val="sr-Latn-ME"/>
        </w:rPr>
        <w:t xml:space="preserve">) </w:t>
      </w:r>
      <w:r w:rsidRPr="00397F62">
        <w:rPr>
          <w:rFonts w:ascii="Times New Roman" w:hAnsi="Times New Roman" w:cs="Times New Roman"/>
          <w:sz w:val="24"/>
          <w:szCs w:val="24"/>
        </w:rPr>
        <w:t xml:space="preserve">U slučaju osiguranja kod kojih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 osiguranja snosi rizik ulaganja, društvo za osiguranje je dužno da jednom godišnje pisanim putem obavijesti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osiguranja o vrijednosti imovine po polisi osiguranja u skladu sa članom 184 ovog zakona.</w:t>
      </w:r>
    </w:p>
    <w:p w14:paraId="1C35BC1A"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547E03F1" w14:textId="6CBD9166"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Informacije koje pružaju posrednici odnosno zastupnici u osiguranju</w:t>
      </w:r>
    </w:p>
    <w:p w14:paraId="016A1C41"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214</w:t>
      </w:r>
    </w:p>
    <w:p w14:paraId="5ECAAC13" w14:textId="744A25CF"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Pr="00397F62">
        <w:rPr>
          <w:rFonts w:ascii="Times New Roman" w:hAnsi="Times New Roman" w:cs="Times New Roman"/>
          <w:sz w:val="24"/>
          <w:szCs w:val="24"/>
        </w:rPr>
        <w:t xml:space="preserve">Posrednik odnosno zastupnik u osiguranju i </w:t>
      </w:r>
      <w:r w:rsidR="004A6F2E" w:rsidRPr="00397F62">
        <w:rPr>
          <w:rFonts w:ascii="Times New Roman" w:hAnsi="Times New Roman" w:cs="Times New Roman"/>
          <w:sz w:val="24"/>
          <w:szCs w:val="24"/>
        </w:rPr>
        <w:t>preduzetnik koji obavlja poslove zastupanja, odnosno posredovanja</w:t>
      </w:r>
      <w:r w:rsidRPr="00397F62">
        <w:rPr>
          <w:rFonts w:ascii="Times New Roman" w:hAnsi="Times New Roman" w:cs="Times New Roman"/>
          <w:sz w:val="24"/>
          <w:szCs w:val="24"/>
        </w:rPr>
        <w:t xml:space="preserve"> u osiguranju</w:t>
      </w:r>
      <w:r w:rsidR="004A6F2E" w:rsidRPr="00397F62">
        <w:rPr>
          <w:rFonts w:ascii="Times New Roman" w:hAnsi="Times New Roman" w:cs="Times New Roman"/>
          <w:sz w:val="24"/>
          <w:szCs w:val="24"/>
        </w:rPr>
        <w:t>,</w:t>
      </w:r>
      <w:r w:rsidRPr="00397F62">
        <w:rPr>
          <w:rFonts w:ascii="Times New Roman" w:hAnsi="Times New Roman" w:cs="Times New Roman"/>
          <w:sz w:val="24"/>
          <w:szCs w:val="24"/>
        </w:rPr>
        <w:t xml:space="preserve"> dužan je da blagovremeno prije zaključenja ugovora o osiguranju, kao i pri izmjenama i dopunama, odnosno obnavljanju ugovora, da pruži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u osiguranja sljedeće podatke:</w:t>
      </w:r>
    </w:p>
    <w:p w14:paraId="2038332A"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svoje ime, prezime i adresu;</w:t>
      </w:r>
    </w:p>
    <w:p w14:paraId="270FA488"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registar u koji je upisan i način njegove provjere;</w:t>
      </w:r>
    </w:p>
    <w:p w14:paraId="1E27B9D1" w14:textId="30830726"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naziv društva za posredovanje odnosno zastupanje u osiguranju, odnosno sporednog </w:t>
      </w:r>
      <w:r w:rsidR="004D6640" w:rsidRPr="00397F62">
        <w:rPr>
          <w:rFonts w:ascii="Times New Roman" w:hAnsi="Times New Roman" w:cs="Times New Roman"/>
          <w:sz w:val="24"/>
          <w:szCs w:val="24"/>
        </w:rPr>
        <w:t>zastupnika</w:t>
      </w:r>
      <w:r w:rsidRPr="00397F62">
        <w:rPr>
          <w:rFonts w:ascii="Times New Roman" w:hAnsi="Times New Roman" w:cs="Times New Roman"/>
          <w:sz w:val="24"/>
          <w:szCs w:val="24"/>
        </w:rPr>
        <w:t xml:space="preserve"> u osiguranju kod kojeg je zaposlen;</w:t>
      </w:r>
    </w:p>
    <w:p w14:paraId="75105A8B"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nazive društava za osiguranje sa kojima ima zaključen ugovor;</w:t>
      </w:r>
    </w:p>
    <w:p w14:paraId="0F6E7B9D"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 li između njega i društva za osiguranje čije proizvode distribuira postoji povezanost u visini od 10% ili više učešća u kapitalu;</w:t>
      </w:r>
    </w:p>
    <w:p w14:paraId="1C88E5EB"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informaciju daje li savjete o proizvodu osiguranja koji nudi, i da li savjet daje na osnovu fer i personalizovane analize;</w:t>
      </w:r>
    </w:p>
    <w:p w14:paraId="4AE91E78"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da li se ugovorom obavezao da će distribuirati proizvode samo jednog ili više društava za osiguranje, i kojih, </w:t>
      </w:r>
    </w:p>
    <w:p w14:paraId="6C42C0FA"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nazive društava za osiguranje sa kojim uobičajeno sarađuje ili može sarađivati, ako se nije obavezao da će distribuirati proizvode samo jednog ili više društava za osiguranje i savjet ne daje na osnovu fer i personalizovane analize;</w:t>
      </w:r>
    </w:p>
    <w:p w14:paraId="57F2196D"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prirodu naknade koju prima po osnovu zaključenja ugovora o osiguranju;</w:t>
      </w:r>
    </w:p>
    <w:p w14:paraId="7DC645EF"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radi li u vezi sa ugovorom o osiguranju:</w:t>
      </w:r>
    </w:p>
    <w:p w14:paraId="3A75CBC6" w14:textId="77777777" w:rsidR="00AC7BAB" w:rsidRPr="00397F62" w:rsidRDefault="00AC7BAB" w:rsidP="002E43F0">
      <w:pPr>
        <w:pStyle w:val="ListParagraph"/>
        <w:numPr>
          <w:ilvl w:val="1"/>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 bazi honorara, koji naplaćuje od stranke, u kom slučaju je dužan da obavijesti stranku o iznosu naknade ili, ako to nije moguće, načinu obračuna naknade;</w:t>
      </w:r>
    </w:p>
    <w:p w14:paraId="54173EC6" w14:textId="77777777" w:rsidR="00AC7BAB" w:rsidRPr="00397F62" w:rsidRDefault="00AC7BAB" w:rsidP="002E43F0">
      <w:pPr>
        <w:pStyle w:val="ListParagraph"/>
        <w:numPr>
          <w:ilvl w:val="1"/>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 bazi provizije, koja je uključena u premiju osiguranja;</w:t>
      </w:r>
    </w:p>
    <w:p w14:paraId="1AD01596" w14:textId="77777777" w:rsidR="00AC7BAB" w:rsidRPr="00397F62" w:rsidRDefault="00AC7BAB" w:rsidP="002E43F0">
      <w:pPr>
        <w:pStyle w:val="ListParagraph"/>
        <w:numPr>
          <w:ilvl w:val="1"/>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 bazi drugih vrsta naknada, uključujući ekonomsku korist ponuđenu ili datu u vezi sa ugovorom o osiguranju;</w:t>
      </w:r>
    </w:p>
    <w:p w14:paraId="3BD8E54C" w14:textId="3FE14866" w:rsidR="00AC7BAB" w:rsidRPr="00397F62" w:rsidRDefault="00AC7BAB" w:rsidP="00C4123F">
      <w:pPr>
        <w:pStyle w:val="ListParagraph"/>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 na bazi kombinacije naknada iz podtač</w:t>
      </w:r>
      <w:r w:rsidR="000C649B" w:rsidRPr="00397F62">
        <w:rPr>
          <w:rFonts w:ascii="Times New Roman" w:hAnsi="Times New Roman" w:cs="Times New Roman"/>
          <w:sz w:val="24"/>
          <w:szCs w:val="24"/>
        </w:rPr>
        <w:t>.</w:t>
      </w:r>
      <w:r w:rsidRPr="00397F62">
        <w:rPr>
          <w:rFonts w:ascii="Times New Roman" w:hAnsi="Times New Roman" w:cs="Times New Roman"/>
          <w:sz w:val="24"/>
          <w:szCs w:val="24"/>
        </w:rPr>
        <w:t xml:space="preserve"> a) do c) ove tačke.</w:t>
      </w:r>
    </w:p>
    <w:p w14:paraId="0AE16B3B"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podatke o vansudskom postupku rješavanja sporova i internom postupku rješavanja prigovora potrošača iz člana 207 ovog zakona;</w:t>
      </w:r>
    </w:p>
    <w:p w14:paraId="04DB6904" w14:textId="77777777" w:rsidR="00AC7BAB" w:rsidRPr="00397F62" w:rsidRDefault="00AC7BAB" w:rsidP="002E43F0">
      <w:pPr>
        <w:pStyle w:val="ListParagraph"/>
        <w:numPr>
          <w:ilvl w:val="0"/>
          <w:numId w:val="255"/>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ostale informacije iz člana 210 ovog zakona.</w:t>
      </w:r>
    </w:p>
    <w:p w14:paraId="705862DE"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rPr>
      </w:pPr>
    </w:p>
    <w:p w14:paraId="09D5C322"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hAnsi="Times New Roman" w:cs="Times New Roman"/>
          <w:sz w:val="24"/>
          <w:szCs w:val="24"/>
          <w:lang w:val="sr-Latn-ME"/>
        </w:rPr>
        <w:t>(2) P</w:t>
      </w:r>
      <w:r w:rsidRPr="00397F62">
        <w:rPr>
          <w:rFonts w:ascii="Times New Roman" w:eastAsia="Times New Roman" w:hAnsi="Times New Roman" w:cs="Times New Roman"/>
          <w:iCs/>
          <w:color w:val="000000"/>
          <w:sz w:val="24"/>
          <w:szCs w:val="24"/>
          <w:bdr w:val="none" w:sz="0" w:space="0" w:color="auto" w:frame="1"/>
          <w:lang w:eastAsia="sr-Latn-CS"/>
        </w:rPr>
        <w:t>osrednik u osiguranju dužan je da savjet daje na osnovu analize dovoljno velikog broja raspoloživih  ugovora o osiguranju, kako bi mogao dati ličnu preporuku, u skladu sa stručnim kriterijumima, o tome koji bi ugovor o osiguranju odgovarao potrebama stranke.</w:t>
      </w:r>
    </w:p>
    <w:p w14:paraId="68AB92CA" w14:textId="77777777" w:rsidR="00AC7BAB" w:rsidRPr="00397F62" w:rsidRDefault="00AC7BAB"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p>
    <w:p w14:paraId="192B4C5E" w14:textId="21756962" w:rsidR="00AC7BAB" w:rsidRPr="00397F62" w:rsidRDefault="00AC7BAB" w:rsidP="00C4123F">
      <w:pPr>
        <w:spacing w:after="0" w:line="240" w:lineRule="auto"/>
        <w:ind w:left="360"/>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 xml:space="preserve">Informacije koje daju sporedni </w:t>
      </w:r>
      <w:r w:rsidR="007850CF" w:rsidRPr="00397F62">
        <w:rPr>
          <w:rFonts w:ascii="Times New Roman" w:eastAsia="Times New Roman" w:hAnsi="Times New Roman" w:cs="Times New Roman"/>
          <w:b/>
          <w:color w:val="000000"/>
          <w:sz w:val="24"/>
          <w:szCs w:val="24"/>
          <w:lang w:eastAsia="sr-Latn-CS"/>
        </w:rPr>
        <w:t>zastupnici</w:t>
      </w:r>
      <w:r w:rsidRPr="00397F62">
        <w:rPr>
          <w:rFonts w:ascii="Times New Roman" w:eastAsia="Times New Roman" w:hAnsi="Times New Roman" w:cs="Times New Roman"/>
          <w:b/>
          <w:color w:val="000000"/>
          <w:sz w:val="24"/>
          <w:szCs w:val="24"/>
          <w:lang w:eastAsia="sr-Latn-CS"/>
        </w:rPr>
        <w:t xml:space="preserve"> u osiguranju</w:t>
      </w:r>
    </w:p>
    <w:p w14:paraId="2D1D64BA" w14:textId="77777777" w:rsidR="00AC7BAB" w:rsidRPr="00397F62" w:rsidRDefault="00AC7BAB" w:rsidP="00C4123F">
      <w:pPr>
        <w:spacing w:after="0" w:line="240" w:lineRule="auto"/>
        <w:ind w:left="360"/>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Član 215</w:t>
      </w:r>
    </w:p>
    <w:p w14:paraId="5BADFE59" w14:textId="646B45E6" w:rsidR="00AC7BAB" w:rsidRPr="00397F62" w:rsidRDefault="00AC7BAB" w:rsidP="00C4123F">
      <w:pPr>
        <w:spacing w:after="0" w:line="240" w:lineRule="auto"/>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Sporedni</w:t>
      </w:r>
      <w:r w:rsidR="007850CF" w:rsidRPr="00397F62">
        <w:rPr>
          <w:rFonts w:ascii="Times New Roman" w:eastAsia="Times New Roman" w:hAnsi="Times New Roman" w:cs="Times New Roman"/>
          <w:color w:val="000000"/>
          <w:sz w:val="24"/>
          <w:szCs w:val="24"/>
          <w:lang w:eastAsia="sr-Latn-CS"/>
        </w:rPr>
        <w:t xml:space="preserve"> zastupnik</w:t>
      </w:r>
      <w:r w:rsidRPr="00397F62">
        <w:rPr>
          <w:rFonts w:ascii="Times New Roman" w:eastAsia="Times New Roman" w:hAnsi="Times New Roman" w:cs="Times New Roman"/>
          <w:color w:val="000000"/>
          <w:sz w:val="24"/>
          <w:szCs w:val="24"/>
          <w:lang w:eastAsia="sr-Latn-CS"/>
        </w:rPr>
        <w:t xml:space="preserve"> u osiguranju dužan je da prije zaključenja ugovora o osiguranju stranki pruži sljedeće opšte informacije:</w:t>
      </w:r>
    </w:p>
    <w:p w14:paraId="3D0380D0" w14:textId="590E7E6D" w:rsidR="00AC7BAB" w:rsidRPr="00397F62" w:rsidRDefault="00AC7BAB"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 xml:space="preserve">1. svoje ime, prezime i adresu i informaciju da je sporedni </w:t>
      </w:r>
      <w:r w:rsidR="007850CF" w:rsidRPr="00397F62">
        <w:rPr>
          <w:rFonts w:ascii="Times New Roman" w:eastAsia="Times New Roman" w:hAnsi="Times New Roman" w:cs="Times New Roman"/>
          <w:color w:val="000000"/>
          <w:sz w:val="24"/>
          <w:szCs w:val="24"/>
          <w:lang w:eastAsia="sr-Latn-CS"/>
        </w:rPr>
        <w:t>zastupnik</w:t>
      </w:r>
      <w:r w:rsidRPr="00397F62">
        <w:rPr>
          <w:rFonts w:ascii="Times New Roman" w:eastAsia="Times New Roman" w:hAnsi="Times New Roman" w:cs="Times New Roman"/>
          <w:color w:val="000000"/>
          <w:sz w:val="24"/>
          <w:szCs w:val="24"/>
          <w:lang w:eastAsia="sr-Latn-CS"/>
        </w:rPr>
        <w:t xml:space="preserve"> u osiguranju;</w:t>
      </w:r>
    </w:p>
    <w:p w14:paraId="4A71754B" w14:textId="3DE5E915" w:rsidR="00AC7BAB" w:rsidRPr="00397F62" w:rsidRDefault="00AC7BAB"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2. informaciju o mogućnost</w:t>
      </w:r>
      <w:r w:rsidR="002D7BEB" w:rsidRPr="00397F62">
        <w:rPr>
          <w:rFonts w:ascii="Times New Roman" w:eastAsia="Times New Roman" w:hAnsi="Times New Roman" w:cs="Times New Roman"/>
          <w:color w:val="000000"/>
          <w:sz w:val="24"/>
          <w:szCs w:val="24"/>
          <w:lang w:eastAsia="sr-Latn-CS"/>
        </w:rPr>
        <w:t>i</w:t>
      </w:r>
      <w:r w:rsidRPr="00397F62">
        <w:rPr>
          <w:rFonts w:ascii="Times New Roman" w:eastAsia="Times New Roman" w:hAnsi="Times New Roman" w:cs="Times New Roman"/>
          <w:color w:val="000000"/>
          <w:sz w:val="24"/>
          <w:szCs w:val="24"/>
          <w:lang w:eastAsia="sr-Latn-CS"/>
        </w:rPr>
        <w:t xml:space="preserve"> stranaka i drugih zainteresovanih strana da podnesu prigovor na rad posrednika </w:t>
      </w:r>
      <w:r w:rsidR="00CF0AA5" w:rsidRPr="00397F62">
        <w:rPr>
          <w:rFonts w:ascii="Times New Roman" w:eastAsia="Times New Roman" w:hAnsi="Times New Roman" w:cs="Times New Roman"/>
          <w:color w:val="000000"/>
          <w:sz w:val="24"/>
          <w:szCs w:val="24"/>
          <w:lang w:eastAsia="sr-Latn-CS"/>
        </w:rPr>
        <w:t xml:space="preserve">odnosno zastupnika </w:t>
      </w:r>
      <w:r w:rsidRPr="00397F62">
        <w:rPr>
          <w:rFonts w:ascii="Times New Roman" w:eastAsia="Times New Roman" w:hAnsi="Times New Roman" w:cs="Times New Roman"/>
          <w:color w:val="000000"/>
          <w:sz w:val="24"/>
          <w:szCs w:val="24"/>
          <w:lang w:eastAsia="sr-Latn-CS"/>
        </w:rPr>
        <w:t xml:space="preserve">u osiguranju iz člana </w:t>
      </w:r>
      <w:r w:rsidR="00447BB7" w:rsidRPr="00397F62">
        <w:rPr>
          <w:rFonts w:ascii="Times New Roman" w:eastAsia="Times New Roman" w:hAnsi="Times New Roman" w:cs="Times New Roman"/>
          <w:color w:val="000000"/>
          <w:sz w:val="24"/>
          <w:szCs w:val="24"/>
          <w:lang w:eastAsia="sr-Latn-CS"/>
        </w:rPr>
        <w:t>20</w:t>
      </w:r>
      <w:r w:rsidR="00CF0AA5" w:rsidRPr="00397F62">
        <w:rPr>
          <w:rFonts w:ascii="Times New Roman" w:eastAsia="Times New Roman" w:hAnsi="Times New Roman" w:cs="Times New Roman"/>
          <w:color w:val="000000"/>
          <w:sz w:val="24"/>
          <w:szCs w:val="24"/>
          <w:lang w:eastAsia="sr-Latn-CS"/>
        </w:rPr>
        <w:t>7</w:t>
      </w:r>
      <w:r w:rsidRPr="00397F62">
        <w:rPr>
          <w:rFonts w:ascii="Times New Roman" w:eastAsia="Times New Roman" w:hAnsi="Times New Roman" w:cs="Times New Roman"/>
          <w:color w:val="000000"/>
          <w:sz w:val="24"/>
          <w:szCs w:val="24"/>
          <w:lang w:eastAsia="sr-Latn-CS"/>
        </w:rPr>
        <w:t xml:space="preserve"> </w:t>
      </w:r>
      <w:r w:rsidR="00CF0AA5" w:rsidRPr="00397F62">
        <w:rPr>
          <w:rFonts w:ascii="Times New Roman" w:eastAsia="Times New Roman" w:hAnsi="Times New Roman" w:cs="Times New Roman"/>
          <w:color w:val="000000"/>
          <w:sz w:val="24"/>
          <w:szCs w:val="24"/>
          <w:lang w:eastAsia="sr-Latn-CS"/>
        </w:rPr>
        <w:t xml:space="preserve">stav 3 </w:t>
      </w:r>
      <w:r w:rsidRPr="00397F62">
        <w:rPr>
          <w:rFonts w:ascii="Times New Roman" w:eastAsia="Times New Roman" w:hAnsi="Times New Roman" w:cs="Times New Roman"/>
          <w:color w:val="000000"/>
          <w:sz w:val="24"/>
          <w:szCs w:val="24"/>
          <w:lang w:eastAsia="sr-Latn-CS"/>
        </w:rPr>
        <w:t>ovog zakona i informacije o postupcima vansudskog rješavanja prigovora i sporova iz čl</w:t>
      </w:r>
      <w:r w:rsidR="00CF0AA5" w:rsidRPr="00397F62">
        <w:rPr>
          <w:rFonts w:ascii="Times New Roman" w:eastAsia="Times New Roman" w:hAnsi="Times New Roman" w:cs="Times New Roman"/>
          <w:color w:val="000000"/>
          <w:sz w:val="24"/>
          <w:szCs w:val="24"/>
          <w:lang w:eastAsia="sr-Latn-CS"/>
        </w:rPr>
        <w:t>.</w:t>
      </w:r>
      <w:r w:rsidR="00370572" w:rsidRPr="00397F62">
        <w:rPr>
          <w:rFonts w:ascii="Times New Roman" w:eastAsia="Times New Roman" w:hAnsi="Times New Roman" w:cs="Times New Roman"/>
          <w:color w:val="000000"/>
          <w:sz w:val="24"/>
          <w:szCs w:val="24"/>
          <w:lang w:eastAsia="sr-Latn-CS"/>
        </w:rPr>
        <w:t xml:space="preserve"> </w:t>
      </w:r>
      <w:r w:rsidR="008D4F7F" w:rsidRPr="00397F62">
        <w:rPr>
          <w:rFonts w:ascii="Times New Roman" w:eastAsia="Times New Roman" w:hAnsi="Times New Roman" w:cs="Times New Roman"/>
          <w:color w:val="000000"/>
          <w:sz w:val="24"/>
          <w:szCs w:val="24"/>
          <w:lang w:eastAsia="sr-Latn-CS"/>
        </w:rPr>
        <w:t>20</w:t>
      </w:r>
      <w:r w:rsidR="00CF0AA5" w:rsidRPr="00397F62">
        <w:rPr>
          <w:rFonts w:ascii="Times New Roman" w:eastAsia="Times New Roman" w:hAnsi="Times New Roman" w:cs="Times New Roman"/>
          <w:color w:val="000000"/>
          <w:sz w:val="24"/>
          <w:szCs w:val="24"/>
          <w:lang w:eastAsia="sr-Latn-CS"/>
        </w:rPr>
        <w:t>8 i 209</w:t>
      </w:r>
      <w:r w:rsidRPr="00397F62">
        <w:rPr>
          <w:rFonts w:ascii="Times New Roman" w:eastAsia="Times New Roman" w:hAnsi="Times New Roman" w:cs="Times New Roman"/>
          <w:color w:val="000000"/>
          <w:sz w:val="24"/>
          <w:szCs w:val="24"/>
          <w:lang w:eastAsia="sr-Latn-CS"/>
        </w:rPr>
        <w:t xml:space="preserve"> ovog zakona;</w:t>
      </w:r>
    </w:p>
    <w:p w14:paraId="7DAD8DE4" w14:textId="77777777" w:rsidR="00AC7BAB" w:rsidRPr="00397F62" w:rsidRDefault="00AC7BAB"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3. informaciju o registru u koji je upisan i način provjere upisa i</w:t>
      </w:r>
    </w:p>
    <w:p w14:paraId="06296742" w14:textId="77777777" w:rsidR="00AC7BAB" w:rsidRPr="00397F62" w:rsidRDefault="00AC7BAB"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r w:rsidRPr="00397F62">
        <w:rPr>
          <w:rFonts w:ascii="Times New Roman" w:eastAsia="Times New Roman" w:hAnsi="Times New Roman" w:cs="Times New Roman"/>
          <w:color w:val="000000"/>
          <w:sz w:val="24"/>
          <w:szCs w:val="24"/>
          <w:lang w:eastAsia="sr-Latn-CS"/>
        </w:rPr>
        <w:t>4. prirodu naknade primljene u vezi sa ugovorom o osiguranju.</w:t>
      </w:r>
    </w:p>
    <w:p w14:paraId="7D6AF32A"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p>
    <w:p w14:paraId="0AFF8833"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Izuzeća u pogledu pružanja informacija i klauzula o fleksibilnosti</w:t>
      </w:r>
    </w:p>
    <w:p w14:paraId="0818BC69" w14:textId="77777777" w:rsidR="00AC7BAB" w:rsidRPr="00397F62" w:rsidRDefault="00AC7BAB"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CS"/>
        </w:rPr>
      </w:pPr>
      <w:r w:rsidRPr="00397F62">
        <w:rPr>
          <w:rFonts w:ascii="Times New Roman" w:eastAsia="Times New Roman" w:hAnsi="Times New Roman" w:cs="Times New Roman"/>
          <w:b/>
          <w:iCs/>
          <w:color w:val="000000"/>
          <w:sz w:val="24"/>
          <w:szCs w:val="24"/>
          <w:bdr w:val="none" w:sz="0" w:space="0" w:color="auto" w:frame="1"/>
          <w:lang w:eastAsia="sr-Latn-CS"/>
        </w:rPr>
        <w:t>Član 216</w:t>
      </w:r>
    </w:p>
    <w:p w14:paraId="3800BE3E"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(1) Informacije iz čl. 211 do 214 ovog zakona nije potrebno pružati u vezi  sa ugovorima o osiguranju velikih rizika.</w:t>
      </w:r>
    </w:p>
    <w:p w14:paraId="0F8F2FE9" w14:textId="77777777"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0C4114CE" w14:textId="79CA4185" w:rsidR="00AC7BAB" w:rsidRPr="00397F62" w:rsidRDefault="00AC7BAB" w:rsidP="00C4123F">
      <w:p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(2) Informacije iz </w:t>
      </w:r>
      <w:r w:rsidR="000B4CD9" w:rsidRPr="00397F62">
        <w:rPr>
          <w:rFonts w:ascii="Times New Roman" w:eastAsia="Times New Roman" w:hAnsi="Times New Roman" w:cs="Times New Roman"/>
          <w:iCs/>
          <w:color w:val="000000"/>
          <w:sz w:val="24"/>
          <w:szCs w:val="24"/>
          <w:bdr w:val="none" w:sz="0" w:space="0" w:color="auto" w:frame="1"/>
          <w:lang w:val="sr-Latn-ME" w:eastAsia="sr-Latn-CS"/>
        </w:rPr>
        <w:t>čl. 222 i 223</w:t>
      </w:r>
      <w:r w:rsidRPr="00397F62">
        <w:rPr>
          <w:rFonts w:ascii="Times New Roman" w:eastAsia="Times New Roman" w:hAnsi="Times New Roman" w:cs="Times New Roman"/>
          <w:iCs/>
          <w:color w:val="000000"/>
          <w:sz w:val="24"/>
          <w:szCs w:val="24"/>
          <w:bdr w:val="none" w:sz="0" w:space="0" w:color="auto" w:frame="1"/>
          <w:lang w:eastAsia="sr-Latn-CS"/>
        </w:rPr>
        <w:t xml:space="preserve"> ovog zakona nije potrebno pružiti licu koje se u smislu zakona kojim se uređuje tržište kapitala smatra profesionalnim investitorom.</w:t>
      </w:r>
    </w:p>
    <w:p w14:paraId="37C7E66D" w14:textId="77777777" w:rsidR="00AC7BAB" w:rsidRPr="00397F62" w:rsidRDefault="00AC7BAB" w:rsidP="00C4123F">
      <w:pPr>
        <w:spacing w:after="0" w:line="240" w:lineRule="auto"/>
        <w:ind w:left="360"/>
        <w:jc w:val="both"/>
        <w:textAlignment w:val="baseline"/>
        <w:rPr>
          <w:rFonts w:ascii="Times New Roman" w:eastAsia="Times New Roman" w:hAnsi="Times New Roman" w:cs="Times New Roman"/>
          <w:color w:val="000000"/>
          <w:sz w:val="24"/>
          <w:szCs w:val="24"/>
          <w:lang w:eastAsia="sr-Latn-CS"/>
        </w:rPr>
      </w:pPr>
    </w:p>
    <w:p w14:paraId="0ADFA7ED" w14:textId="77777777" w:rsidR="00AC7BAB" w:rsidRPr="00397F62" w:rsidRDefault="00AC7BAB" w:rsidP="00C4123F">
      <w:pPr>
        <w:spacing w:after="0" w:line="240" w:lineRule="auto"/>
        <w:ind w:left="360"/>
        <w:jc w:val="center"/>
        <w:textAlignment w:val="baseline"/>
        <w:rPr>
          <w:rFonts w:ascii="Times New Roman" w:eastAsia="Times New Roman" w:hAnsi="Times New Roman" w:cs="Times New Roman"/>
          <w:b/>
          <w:color w:val="000000"/>
          <w:sz w:val="24"/>
          <w:szCs w:val="24"/>
          <w:lang w:eastAsia="sr-Latn-CS"/>
        </w:rPr>
      </w:pPr>
      <w:r w:rsidRPr="00397F62">
        <w:rPr>
          <w:rFonts w:ascii="Times New Roman" w:eastAsia="Times New Roman" w:hAnsi="Times New Roman" w:cs="Times New Roman"/>
          <w:b/>
          <w:color w:val="000000"/>
          <w:sz w:val="24"/>
          <w:szCs w:val="24"/>
          <w:lang w:eastAsia="sr-Latn-CS"/>
        </w:rPr>
        <w:t>Način pružanja informacija</w:t>
      </w:r>
    </w:p>
    <w:p w14:paraId="4139EC77" w14:textId="77777777" w:rsidR="00AC7BAB" w:rsidRPr="00397F62" w:rsidRDefault="00AC7BAB" w:rsidP="00C4123F">
      <w:pPr>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217</w:t>
      </w:r>
    </w:p>
    <w:p w14:paraId="66316200" w14:textId="31F737C0"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Distributeri osiguranja dužni su da obezbijede da podaci iz čl. 211 do 21</w:t>
      </w:r>
      <w:r w:rsidR="009B257C" w:rsidRPr="00397F62">
        <w:rPr>
          <w:rFonts w:ascii="Times New Roman" w:hAnsi="Times New Roman" w:cs="Times New Roman"/>
          <w:sz w:val="24"/>
          <w:szCs w:val="24"/>
        </w:rPr>
        <w:t>5</w:t>
      </w:r>
      <w:r w:rsidRPr="00397F62">
        <w:rPr>
          <w:rFonts w:ascii="Times New Roman" w:hAnsi="Times New Roman" w:cs="Times New Roman"/>
          <w:sz w:val="24"/>
          <w:szCs w:val="24"/>
        </w:rPr>
        <w:t xml:space="preserve"> ovog zakona budu tačni i razumljivi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u osiguranja i da ih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 xml:space="preserve">u osiguranja besplatno uruče u pisanoj formi na papiru, na jeziku u službenoj upotrebi u Crnoj Gori ili u državi članici u kojoj se nalazi rizik ili drugom jeziku po dogovoru sa </w:t>
      </w:r>
      <w:r w:rsidR="003355CC" w:rsidRPr="00397F62">
        <w:rPr>
          <w:rFonts w:ascii="Times New Roman" w:hAnsi="Times New Roman" w:cs="Times New Roman"/>
          <w:sz w:val="24"/>
          <w:szCs w:val="24"/>
        </w:rPr>
        <w:t>ugovorniko</w:t>
      </w:r>
      <w:r w:rsidRPr="00397F62">
        <w:rPr>
          <w:rFonts w:ascii="Times New Roman" w:hAnsi="Times New Roman" w:cs="Times New Roman"/>
          <w:sz w:val="24"/>
          <w:szCs w:val="24"/>
        </w:rPr>
        <w:t>m.</w:t>
      </w:r>
    </w:p>
    <w:p w14:paraId="0F8992DD" w14:textId="77777777" w:rsidR="00AC7BAB" w:rsidRPr="00397F62" w:rsidRDefault="00AC7BAB" w:rsidP="00C4123F">
      <w:pPr>
        <w:autoSpaceDE w:val="0"/>
        <w:autoSpaceDN w:val="0"/>
        <w:adjustRightInd w:val="0"/>
        <w:spacing w:after="0" w:line="240" w:lineRule="auto"/>
        <w:jc w:val="both"/>
        <w:rPr>
          <w:rFonts w:ascii="Times New Roman" w:hAnsi="Times New Roman" w:cs="Times New Roman"/>
          <w:sz w:val="24"/>
          <w:szCs w:val="24"/>
          <w:lang w:val="sr-Latn-ME"/>
        </w:rPr>
      </w:pPr>
    </w:p>
    <w:p w14:paraId="2BD3DB3D" w14:textId="161909F4"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Izuzetno od stava 1 ovog člana, informacije iz čl. 211 do 21</w:t>
      </w:r>
      <w:r w:rsidR="00446EBE" w:rsidRPr="00397F62">
        <w:rPr>
          <w:rFonts w:ascii="Times New Roman" w:hAnsi="Times New Roman" w:cs="Times New Roman"/>
          <w:sz w:val="24"/>
          <w:szCs w:val="24"/>
        </w:rPr>
        <w:t>5</w:t>
      </w:r>
      <w:r w:rsidRPr="00397F62">
        <w:rPr>
          <w:rFonts w:ascii="Times New Roman" w:hAnsi="Times New Roman" w:cs="Times New Roman"/>
          <w:sz w:val="24"/>
          <w:szCs w:val="24"/>
        </w:rPr>
        <w:t xml:space="preserve"> ovog zakona stranki se mogu dostaviti i na:</w:t>
      </w:r>
    </w:p>
    <w:p w14:paraId="798E7A6A" w14:textId="77777777" w:rsidR="00AC7BAB" w:rsidRPr="00397F62" w:rsidRDefault="00AC7BAB" w:rsidP="00C4123F">
      <w:pPr>
        <w:pStyle w:val="ListParagraph"/>
        <w:numPr>
          <w:ilvl w:val="2"/>
          <w:numId w:val="60"/>
        </w:numPr>
        <w:spacing w:after="0" w:line="240" w:lineRule="auto"/>
        <w:ind w:left="709" w:hanging="360"/>
        <w:jc w:val="both"/>
        <w:rPr>
          <w:rFonts w:ascii="Times New Roman" w:hAnsi="Times New Roman" w:cs="Times New Roman"/>
          <w:sz w:val="24"/>
          <w:szCs w:val="24"/>
        </w:rPr>
      </w:pPr>
      <w:r w:rsidRPr="00397F62">
        <w:rPr>
          <w:rFonts w:ascii="Times New Roman" w:hAnsi="Times New Roman" w:cs="Times New Roman"/>
          <w:sz w:val="24"/>
          <w:szCs w:val="24"/>
        </w:rPr>
        <w:lastRenderedPageBreak/>
        <w:t>trajnom mediju koji nije papir ako je korišćenje tih medija prikladno u kontekstu poslovanja između distributera osiguranja i stranke i ako je stranka izabrala taj drugi medij</w:t>
      </w:r>
    </w:p>
    <w:p w14:paraId="69FB2ABE" w14:textId="77777777" w:rsidR="00AC7BAB" w:rsidRPr="00397F62" w:rsidRDefault="00AC7BAB" w:rsidP="00C4123F">
      <w:pPr>
        <w:pStyle w:val="ListParagraph"/>
        <w:numPr>
          <w:ilvl w:val="2"/>
          <w:numId w:val="60"/>
        </w:numPr>
        <w:spacing w:after="0" w:line="240" w:lineRule="auto"/>
        <w:ind w:left="709" w:hanging="360"/>
        <w:jc w:val="both"/>
        <w:rPr>
          <w:rFonts w:ascii="Times New Roman" w:hAnsi="Times New Roman" w:cs="Times New Roman"/>
          <w:sz w:val="24"/>
          <w:szCs w:val="24"/>
        </w:rPr>
      </w:pPr>
      <w:r w:rsidRPr="00397F62">
        <w:rPr>
          <w:rFonts w:ascii="Times New Roman" w:hAnsi="Times New Roman" w:cs="Times New Roman"/>
          <w:sz w:val="24"/>
          <w:szCs w:val="24"/>
        </w:rPr>
        <w:t>putem internet stranice, ako je:</w:t>
      </w:r>
    </w:p>
    <w:p w14:paraId="63A3AD23" w14:textId="77777777" w:rsidR="00AC7BAB" w:rsidRPr="00397F62" w:rsidRDefault="00AC7BAB" w:rsidP="002E43F0">
      <w:pPr>
        <w:pStyle w:val="ListParagraph"/>
        <w:numPr>
          <w:ilvl w:val="0"/>
          <w:numId w:val="2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dostavljanje tih informacija putem internet stranice prikladno u kontekstu poslovanja između distributera osiguranja i stranke; </w:t>
      </w:r>
    </w:p>
    <w:p w14:paraId="19360A0F" w14:textId="77777777" w:rsidR="00AC7BAB" w:rsidRPr="00397F62" w:rsidRDefault="00AC7BAB" w:rsidP="002E43F0">
      <w:pPr>
        <w:pStyle w:val="ListParagraph"/>
        <w:numPr>
          <w:ilvl w:val="0"/>
          <w:numId w:val="2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stranka pristala na dostavu tih informacija putem internet stranice;</w:t>
      </w:r>
    </w:p>
    <w:p w14:paraId="492C9BF8" w14:textId="77777777" w:rsidR="00AC7BAB" w:rsidRPr="00397F62" w:rsidRDefault="00AC7BAB" w:rsidP="002E43F0">
      <w:pPr>
        <w:pStyle w:val="ListParagraph"/>
        <w:numPr>
          <w:ilvl w:val="0"/>
          <w:numId w:val="2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stranka elektronskim putem obaviještena o adresi internet stranice i mjestu na stranici na kojem se nalaze te informacije;</w:t>
      </w:r>
    </w:p>
    <w:p w14:paraId="4F684D9D" w14:textId="77777777" w:rsidR="00AC7BAB" w:rsidRPr="00397F62" w:rsidRDefault="00AC7BAB" w:rsidP="002E43F0">
      <w:pPr>
        <w:pStyle w:val="ListParagraph"/>
        <w:numPr>
          <w:ilvl w:val="0"/>
          <w:numId w:val="25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obezbijeđeno da su te informacije dostupne na internet stranici u periodu u kojem je razumno očekivati da ih stranka koristi.</w:t>
      </w:r>
    </w:p>
    <w:p w14:paraId="6F7655AD" w14:textId="77777777" w:rsidR="00AC7BAB" w:rsidRPr="00397F62" w:rsidRDefault="00AC7BAB" w:rsidP="00C4123F">
      <w:pPr>
        <w:spacing w:after="0" w:line="240" w:lineRule="auto"/>
        <w:jc w:val="both"/>
        <w:rPr>
          <w:rFonts w:ascii="Times New Roman" w:hAnsi="Times New Roman" w:cs="Times New Roman"/>
          <w:sz w:val="24"/>
          <w:szCs w:val="24"/>
        </w:rPr>
      </w:pPr>
    </w:p>
    <w:p w14:paraId="29C1BF4A" w14:textId="308E3D78"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U slučaju da se informacije iz čl</w:t>
      </w:r>
      <w:r w:rsidR="002D7BEB" w:rsidRPr="00397F62">
        <w:rPr>
          <w:rFonts w:ascii="Times New Roman" w:hAnsi="Times New Roman" w:cs="Times New Roman"/>
          <w:sz w:val="24"/>
          <w:szCs w:val="24"/>
        </w:rPr>
        <w:t>.211 do 215</w:t>
      </w:r>
      <w:r w:rsidRPr="00397F62">
        <w:rPr>
          <w:rFonts w:ascii="Times New Roman" w:hAnsi="Times New Roman" w:cs="Times New Roman"/>
          <w:sz w:val="24"/>
          <w:szCs w:val="24"/>
        </w:rPr>
        <w:t xml:space="preserve"> ovog zakona dostavljaju na trajnom mediju koji nije papir ili preko internet stranice, na zahtjev stranke informacije će biti besplatno dostavljene i u papirnom obliku.</w:t>
      </w:r>
    </w:p>
    <w:p w14:paraId="08D45406" w14:textId="77777777" w:rsidR="00AC7BAB" w:rsidRPr="00397F62" w:rsidRDefault="00AC7BAB" w:rsidP="00C4123F">
      <w:pPr>
        <w:spacing w:after="0" w:line="240" w:lineRule="auto"/>
        <w:jc w:val="both"/>
        <w:rPr>
          <w:rFonts w:ascii="Times New Roman" w:hAnsi="Times New Roman" w:cs="Times New Roman"/>
          <w:sz w:val="24"/>
          <w:szCs w:val="24"/>
        </w:rPr>
      </w:pPr>
    </w:p>
    <w:p w14:paraId="54A8315C"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U smislu stava 2 ovog člana smatra se da je pružanje informacija prikladno u kontekstu poslovanja između distributera osiguranja i stranke ako stranka naznači adresu elektronske pošte u svrhu tog poslovnog odnosa ili kada distributer posjeduje drugi dokaz da stranka ima redovan pristup internetu.</w:t>
      </w:r>
    </w:p>
    <w:p w14:paraId="537A85B1" w14:textId="77777777" w:rsidR="00AC7BAB" w:rsidRPr="00397F62" w:rsidRDefault="00AC7BAB" w:rsidP="00C4123F">
      <w:pPr>
        <w:spacing w:after="0" w:line="240" w:lineRule="auto"/>
        <w:jc w:val="both"/>
        <w:rPr>
          <w:rFonts w:ascii="Times New Roman" w:hAnsi="Times New Roman" w:cs="Times New Roman"/>
          <w:sz w:val="24"/>
          <w:szCs w:val="24"/>
        </w:rPr>
      </w:pPr>
    </w:p>
    <w:p w14:paraId="1E67A707"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U slučaju telefonske prodaje, informacije koje distributer pruža stranki prije zaključenja ugovora o osiguranju, uključujući i dokument sa informacijama o proizvodu osiguranja, moraju biti pružene u skladu sa propisima koji se primjenjuju na prodaju finansijskih usluga potrošačima odnosno strankama na daljinu.</w:t>
      </w:r>
    </w:p>
    <w:p w14:paraId="097F7536" w14:textId="77777777" w:rsidR="00AC7BAB" w:rsidRPr="00397F62" w:rsidRDefault="00AC7BAB" w:rsidP="00C4123F">
      <w:pPr>
        <w:spacing w:after="0" w:line="240" w:lineRule="auto"/>
        <w:jc w:val="both"/>
        <w:rPr>
          <w:rFonts w:ascii="Times New Roman" w:hAnsi="Times New Roman" w:cs="Times New Roman"/>
          <w:sz w:val="24"/>
          <w:szCs w:val="24"/>
        </w:rPr>
      </w:pPr>
    </w:p>
    <w:p w14:paraId="79C05EE6" w14:textId="0E6DDF76"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(6) Ako stranka u slučaju iz stava 5 ovog člana odabere da joj se informacije dostave na trajnom mediju koji nije papir u skladu sa stavom 2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člana, distributer osiguranja dužan je da pruži informacije stranki neposredno nakon zaključenja ugovora o osiguranju.</w:t>
      </w:r>
    </w:p>
    <w:p w14:paraId="640585EE" w14:textId="77777777" w:rsidR="00AC7BAB" w:rsidRPr="00397F62" w:rsidRDefault="00AC7BAB" w:rsidP="00C4123F">
      <w:pPr>
        <w:spacing w:after="0" w:line="240" w:lineRule="auto"/>
        <w:rPr>
          <w:rFonts w:ascii="Times New Roman" w:hAnsi="Times New Roman" w:cs="Times New Roman"/>
          <w:b/>
          <w:sz w:val="24"/>
          <w:szCs w:val="24"/>
          <w:lang w:val="sr-Latn-ME"/>
        </w:rPr>
      </w:pPr>
    </w:p>
    <w:p w14:paraId="42EFD659"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Unakrsna prodaja</w:t>
      </w:r>
    </w:p>
    <w:p w14:paraId="05FEFAD6"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218</w:t>
      </w:r>
    </w:p>
    <w:p w14:paraId="21E9A9CD"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Kada nudi proizvod osiguranja zajedno sa proizvodom ili uslugom koji nije osiguranje, kao dio paketa ili istog ugovora, distributer osiguranja dužan je da obavijesti stranku o tome da li je te proizvode moguće odvojeno kupiti i, kada jeste, da dostavi odgovarajući opis različitih elemenata ugovora ili paketa, kao i odvojeni dokaz o troškovima i naknadama za svaki pojedini proizvod.</w:t>
      </w:r>
    </w:p>
    <w:p w14:paraId="1C23F0F2" w14:textId="77777777" w:rsidR="00AC7BAB" w:rsidRPr="00397F62" w:rsidRDefault="00AC7BAB" w:rsidP="00C4123F">
      <w:pPr>
        <w:spacing w:after="0" w:line="240" w:lineRule="auto"/>
        <w:jc w:val="both"/>
        <w:rPr>
          <w:rFonts w:ascii="Times New Roman" w:hAnsi="Times New Roman" w:cs="Times New Roman"/>
          <w:sz w:val="24"/>
          <w:szCs w:val="24"/>
        </w:rPr>
      </w:pPr>
    </w:p>
    <w:p w14:paraId="29DF34BB"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(2) U slučaju iz stava 1 ovog člana i kada se rizik ili osiguravajuće pokriće koje proizilazi iz takvih ugovora ili paketa razlikuju od onih koje bi proizilazilo iz odvojenih elemenata, distributer osiguranja dužan je  da dostavi adekvatan opis svih proizvoda u okviru ugovora ili paketa i načina na koji njihova kombinacija mijenja rizik ili osiguravajuće pokriće.</w:t>
      </w:r>
    </w:p>
    <w:p w14:paraId="72F6A1FA" w14:textId="77777777" w:rsidR="00AC7BAB" w:rsidRPr="00397F62" w:rsidRDefault="00AC7BAB" w:rsidP="00C4123F">
      <w:pPr>
        <w:spacing w:after="0" w:line="240" w:lineRule="auto"/>
        <w:jc w:val="both"/>
        <w:rPr>
          <w:rFonts w:ascii="Times New Roman" w:hAnsi="Times New Roman" w:cs="Times New Roman"/>
          <w:sz w:val="24"/>
          <w:szCs w:val="24"/>
        </w:rPr>
      </w:pPr>
    </w:p>
    <w:p w14:paraId="7AB0EEED" w14:textId="5E7440BE"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Kada je proizvod osiguranja dodatan u odnosu na robu ili uslugu koji </w:t>
      </w:r>
      <w:r w:rsidR="00E140CC" w:rsidRPr="00397F62">
        <w:rPr>
          <w:rFonts w:ascii="Times New Roman" w:hAnsi="Times New Roman" w:cs="Times New Roman"/>
          <w:sz w:val="24"/>
          <w:szCs w:val="24"/>
        </w:rPr>
        <w:t>nijesu</w:t>
      </w:r>
      <w:r w:rsidRPr="00397F62">
        <w:rPr>
          <w:rFonts w:ascii="Times New Roman" w:hAnsi="Times New Roman" w:cs="Times New Roman"/>
          <w:sz w:val="24"/>
          <w:szCs w:val="24"/>
        </w:rPr>
        <w:t xml:space="preserve"> osiguranje kao dio paketa ili istog ugovora, distributer osiguranja dužan je da stranki omogući odvojenu  kupovinu te robe ili usluge. </w:t>
      </w:r>
    </w:p>
    <w:p w14:paraId="70CAE4B8" w14:textId="77777777" w:rsidR="00AC7BAB" w:rsidRPr="00397F62" w:rsidRDefault="00AC7BAB" w:rsidP="00C4123F">
      <w:pPr>
        <w:spacing w:after="0" w:line="240" w:lineRule="auto"/>
        <w:jc w:val="both"/>
        <w:rPr>
          <w:rFonts w:ascii="Times New Roman" w:hAnsi="Times New Roman" w:cs="Times New Roman"/>
          <w:sz w:val="24"/>
          <w:szCs w:val="24"/>
        </w:rPr>
      </w:pPr>
    </w:p>
    <w:p w14:paraId="32B552F7"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Stav 3 ovog člana ne primjenjuje se na proizvode osiguranja koji su dodatni u odnosu na investicionu uslugu ili aktivnost u smislu zakona kojim se uređuje tržište kapitala, u odnosu na ugovor o kreditu u smislu zakona kojim se uređuju potrošački krediti ili u odnosu na račun za plaćanje u smislu zakona kojim se uređuje uporedivost naknada povezanih sa računom za plaćanje potrošača. </w:t>
      </w:r>
    </w:p>
    <w:p w14:paraId="713CABC3" w14:textId="77777777" w:rsidR="00AC7BAB" w:rsidRPr="00397F62" w:rsidRDefault="00AC7BAB" w:rsidP="00C4123F">
      <w:pPr>
        <w:spacing w:after="0" w:line="240" w:lineRule="auto"/>
        <w:jc w:val="both"/>
        <w:rPr>
          <w:rFonts w:ascii="Times New Roman" w:hAnsi="Times New Roman" w:cs="Times New Roman"/>
          <w:sz w:val="24"/>
          <w:szCs w:val="24"/>
        </w:rPr>
      </w:pPr>
    </w:p>
    <w:p w14:paraId="3F965678"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Ovaj član ne sprječava distribuciju proizvoda osiguranja koji pružaju pokriće od različitih vrsta rizika (polisa osiguranja sa više pokrivenih rizika).</w:t>
      </w:r>
    </w:p>
    <w:p w14:paraId="0580128A" w14:textId="77777777" w:rsidR="00AC7BAB" w:rsidRPr="00397F62" w:rsidRDefault="00AC7BAB" w:rsidP="00C4123F">
      <w:pPr>
        <w:spacing w:after="0" w:line="240" w:lineRule="auto"/>
        <w:jc w:val="both"/>
        <w:rPr>
          <w:rFonts w:ascii="Times New Roman" w:hAnsi="Times New Roman" w:cs="Times New Roman"/>
          <w:sz w:val="24"/>
          <w:szCs w:val="24"/>
        </w:rPr>
      </w:pPr>
    </w:p>
    <w:p w14:paraId="1D53DC8D"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(6) U slučaju iz st. 1 i 3 ovog člana distributer osiguranja dužan je da utvrdi zahtjeve i potrebe stranaka u odnosu na proizvode osiguranja koji su dio paketa ili istog ugovora.</w:t>
      </w:r>
    </w:p>
    <w:p w14:paraId="3540CB57" w14:textId="77777777" w:rsidR="00AC7BAB" w:rsidRPr="00397F62" w:rsidRDefault="00AC7BAB" w:rsidP="00C4123F">
      <w:pPr>
        <w:spacing w:after="0" w:line="240" w:lineRule="auto"/>
        <w:jc w:val="both"/>
        <w:rPr>
          <w:rFonts w:ascii="Times New Roman" w:hAnsi="Times New Roman" w:cs="Times New Roman"/>
          <w:sz w:val="24"/>
          <w:szCs w:val="24"/>
        </w:rPr>
      </w:pPr>
    </w:p>
    <w:p w14:paraId="11C59257" w14:textId="40871469"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(7) Kada je investicioni proizvod dio paket</w:t>
      </w:r>
      <w:r w:rsidR="002D7BEB" w:rsidRPr="00397F62">
        <w:rPr>
          <w:rFonts w:ascii="Times New Roman" w:hAnsi="Times New Roman" w:cs="Times New Roman"/>
          <w:sz w:val="24"/>
          <w:szCs w:val="24"/>
        </w:rPr>
        <w:t>a</w:t>
      </w:r>
      <w:r w:rsidRPr="00397F62">
        <w:rPr>
          <w:rFonts w:ascii="Times New Roman" w:hAnsi="Times New Roman" w:cs="Times New Roman"/>
          <w:sz w:val="24"/>
          <w:szCs w:val="24"/>
        </w:rPr>
        <w:t xml:space="preserve"> ili istog ugovora, distributer osiguranja ne smije ponuditi paket ili ugovor za koji prethodno nije utvrdio da u cjelosti odgovara interesima stranke, u skladu sa članom 223 ovog zakona.</w:t>
      </w:r>
    </w:p>
    <w:p w14:paraId="638BBCE4" w14:textId="77777777" w:rsidR="00AC7BAB" w:rsidRPr="00397F62" w:rsidRDefault="00AC7BAB" w:rsidP="00C4123F">
      <w:pPr>
        <w:spacing w:after="0" w:line="240" w:lineRule="auto"/>
        <w:jc w:val="both"/>
        <w:rPr>
          <w:rFonts w:ascii="Times New Roman" w:hAnsi="Times New Roman" w:cs="Times New Roman"/>
          <w:sz w:val="24"/>
          <w:szCs w:val="24"/>
        </w:rPr>
      </w:pPr>
    </w:p>
    <w:p w14:paraId="02DA53E5"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(7) Agencija može zabraniti prodaju osiguranja zajedno sa dodatnom uslugom ili proizvodom koji nije osiguranje, kao dio paketa ili istog ugovora, kada utvrdi da je takva prodaja štetna za  interes potrošača.</w:t>
      </w:r>
    </w:p>
    <w:p w14:paraId="0CD11C3C" w14:textId="77777777" w:rsidR="00AC7BAB" w:rsidRPr="00397F62" w:rsidRDefault="00AC7BAB" w:rsidP="00C4123F">
      <w:pPr>
        <w:spacing w:after="0" w:line="240" w:lineRule="auto"/>
        <w:jc w:val="both"/>
        <w:rPr>
          <w:rFonts w:ascii="Times New Roman" w:hAnsi="Times New Roman" w:cs="Times New Roman"/>
          <w:sz w:val="24"/>
          <w:szCs w:val="24"/>
        </w:rPr>
      </w:pPr>
    </w:p>
    <w:p w14:paraId="4D34EB70"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Nadzor  i upravljanje proizvodima osiguranja </w:t>
      </w:r>
    </w:p>
    <w:p w14:paraId="0238F6A8"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219</w:t>
      </w:r>
    </w:p>
    <w:p w14:paraId="5E5B4074" w14:textId="1E325696"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Društva za osiguranje</w:t>
      </w:r>
      <w:r w:rsidR="002D7BEB" w:rsidRPr="00397F62">
        <w:rPr>
          <w:rFonts w:ascii="Times New Roman" w:hAnsi="Times New Roman" w:cs="Times New Roman"/>
          <w:sz w:val="24"/>
          <w:szCs w:val="24"/>
        </w:rPr>
        <w:t>, društvo za posredovanje odnosno zastupanje u osiguranju, preduzetnik koji obavlja poslove posredovanja odnosno zastupanja u osiguranju i banka koja ima saglasnost za obavljanje poslova zastupanja u osiguranju</w:t>
      </w:r>
      <w:r w:rsidRPr="00397F62">
        <w:rPr>
          <w:rFonts w:ascii="Times New Roman" w:hAnsi="Times New Roman" w:cs="Times New Roman"/>
          <w:sz w:val="24"/>
          <w:szCs w:val="24"/>
        </w:rPr>
        <w:t xml:space="preserve"> koji učestvuju u stvaranju proizvoda osiguranja dužni su da uspostave, sprovode i redovno revidiraju postupak odobravanja novog proizvoda osiguranja odnosno značajne izmjene postojećih proizvoda osiguranja prije stavljanja tih proizvoda na tržište ili distribucije strankama.</w:t>
      </w:r>
    </w:p>
    <w:p w14:paraId="6DC48F89" w14:textId="77777777" w:rsidR="00AC7BAB" w:rsidRPr="00397F62" w:rsidRDefault="00AC7BAB" w:rsidP="00C4123F">
      <w:pPr>
        <w:spacing w:after="0" w:line="240" w:lineRule="auto"/>
        <w:jc w:val="both"/>
        <w:rPr>
          <w:rFonts w:ascii="Times New Roman" w:hAnsi="Times New Roman" w:cs="Times New Roman"/>
          <w:sz w:val="24"/>
          <w:szCs w:val="24"/>
        </w:rPr>
      </w:pPr>
    </w:p>
    <w:p w14:paraId="28C3731B"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Postupak odobravanja proizvoda treba da je srazmjeran i odgovarajući svojstvima proizvoda osiguranja i da obuhvati utvrđeno ciljano tržište za svaki proizvod, obezbijedi identifikaciju svih rizika relevatnih za ciljano tržište i usklađenost strategije distribucije sa utvrđenim ciljanim tržištem i preduzimanje razumnih mjera u cilju obezbjeđenja distribucije proizvoda osiguranja na utvrđenom ciljanom tržištu.</w:t>
      </w:r>
    </w:p>
    <w:p w14:paraId="6D23A1DB" w14:textId="77777777" w:rsidR="00AC7BAB" w:rsidRPr="00397F62" w:rsidRDefault="00AC7BAB" w:rsidP="00C4123F">
      <w:pPr>
        <w:spacing w:after="0" w:line="240" w:lineRule="auto"/>
        <w:jc w:val="both"/>
        <w:rPr>
          <w:rFonts w:ascii="Times New Roman" w:hAnsi="Times New Roman" w:cs="Times New Roman"/>
          <w:sz w:val="24"/>
          <w:szCs w:val="24"/>
        </w:rPr>
      </w:pPr>
    </w:p>
    <w:p w14:paraId="0B05409A"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Društvo za osiguranje dužno je da razumije i redovno provjerava proizvode osiguranja koje nudi ili prodaje, uzimajući u obzir svaki događaj koji bi mogao da bitno utiče na potencijalni rizik za utvrđeno ciljano tržište, kako bi procijenilo makar da li je proizvod i dalje prilagođen potrebama utvrđenog ciljanog tržišta i da li je namjeravana strategija distribucije i dalje odgovarajuća tom tržištu.</w:t>
      </w:r>
    </w:p>
    <w:p w14:paraId="638C191A" w14:textId="77777777" w:rsidR="00AC7BAB" w:rsidRPr="00397F62" w:rsidRDefault="00AC7BAB" w:rsidP="00C4123F">
      <w:pPr>
        <w:spacing w:after="0" w:line="240" w:lineRule="auto"/>
        <w:jc w:val="both"/>
        <w:rPr>
          <w:rFonts w:ascii="Times New Roman" w:hAnsi="Times New Roman" w:cs="Times New Roman"/>
          <w:sz w:val="24"/>
          <w:szCs w:val="24"/>
        </w:rPr>
      </w:pPr>
    </w:p>
    <w:p w14:paraId="10ABED63"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Lica iz stava 1 ovog člana dužna su da distributerima osiguranja stave na raspolaganje sve odgovarajuće informacije o proizvodu osiguranja i postupku odobravanja proizvoda, uključujući utvrđeno ciljano tržište za proizvod.</w:t>
      </w:r>
    </w:p>
    <w:p w14:paraId="2EBEBADE" w14:textId="77777777" w:rsidR="00AC7BAB" w:rsidRPr="00397F62" w:rsidRDefault="00AC7BAB" w:rsidP="00C4123F">
      <w:pPr>
        <w:spacing w:after="0" w:line="240" w:lineRule="auto"/>
        <w:jc w:val="both"/>
        <w:rPr>
          <w:rFonts w:ascii="Times New Roman" w:hAnsi="Times New Roman" w:cs="Times New Roman"/>
          <w:sz w:val="24"/>
          <w:szCs w:val="24"/>
        </w:rPr>
      </w:pPr>
    </w:p>
    <w:p w14:paraId="6613B08F"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(5) Distributer osiguranja iz stava 4 ovog člana mora imati uspostavljene odgovarajuće mjere za dobijanje informacija iz stava 4 ovog člana i razumjeti utvrđeno ciljano tržište svih proizvoda osiguranja.</w:t>
      </w:r>
    </w:p>
    <w:p w14:paraId="1C695CF5" w14:textId="77777777" w:rsidR="00AC7BAB" w:rsidRPr="00397F62" w:rsidRDefault="00AC7BAB" w:rsidP="00C4123F">
      <w:pPr>
        <w:spacing w:after="0" w:line="240" w:lineRule="auto"/>
        <w:jc w:val="both"/>
        <w:rPr>
          <w:rFonts w:ascii="Times New Roman" w:hAnsi="Times New Roman" w:cs="Times New Roman"/>
          <w:sz w:val="24"/>
          <w:szCs w:val="24"/>
        </w:rPr>
      </w:pPr>
    </w:p>
    <w:p w14:paraId="111FD1EA"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(6) Ovaj član ne odnosi se na proizvode osiguranja koji uključuju osiguranje velikih rizika. </w:t>
      </w:r>
    </w:p>
    <w:p w14:paraId="0CC4A63F" w14:textId="77777777" w:rsidR="00AC7BAB" w:rsidRPr="00397F62" w:rsidRDefault="00AC7BAB" w:rsidP="00C4123F">
      <w:pPr>
        <w:spacing w:after="0" w:line="240" w:lineRule="auto"/>
        <w:jc w:val="both"/>
        <w:rPr>
          <w:rFonts w:ascii="Times New Roman" w:hAnsi="Times New Roman" w:cs="Times New Roman"/>
          <w:sz w:val="24"/>
          <w:szCs w:val="24"/>
        </w:rPr>
      </w:pPr>
    </w:p>
    <w:p w14:paraId="6F2A871D" w14:textId="77777777" w:rsidR="00AC7BAB" w:rsidRPr="00397F62" w:rsidRDefault="00AC7BAB" w:rsidP="00C4123F">
      <w:pPr>
        <w:spacing w:after="0" w:line="240" w:lineRule="auto"/>
        <w:rPr>
          <w:rFonts w:ascii="Times New Roman" w:hAnsi="Times New Roman" w:cs="Times New Roman"/>
          <w:b/>
          <w:sz w:val="24"/>
          <w:szCs w:val="24"/>
        </w:rPr>
      </w:pPr>
    </w:p>
    <w:p w14:paraId="4D8E67A2" w14:textId="77777777" w:rsidR="00AC7BAB" w:rsidRPr="00397F62" w:rsidRDefault="00AC7BAB"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 xml:space="preserve">Dodatni zahtjevi u vezi sa investicionim proizvodima osiguranja </w:t>
      </w:r>
    </w:p>
    <w:p w14:paraId="6B2A94AE" w14:textId="77777777" w:rsidR="00AC7BAB" w:rsidRPr="00397F62" w:rsidRDefault="00AC7BAB" w:rsidP="00C4123F">
      <w:pPr>
        <w:spacing w:after="0" w:line="240" w:lineRule="auto"/>
        <w:jc w:val="both"/>
        <w:rPr>
          <w:rFonts w:ascii="Times New Roman" w:hAnsi="Times New Roman" w:cs="Times New Roman"/>
          <w:b/>
          <w:sz w:val="24"/>
          <w:szCs w:val="24"/>
        </w:rPr>
      </w:pPr>
    </w:p>
    <w:p w14:paraId="5B96C774"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Izbjegavanje sukoba interesa</w:t>
      </w:r>
    </w:p>
    <w:p w14:paraId="426E8AE0"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220</w:t>
      </w:r>
    </w:p>
    <w:p w14:paraId="25D29622" w14:textId="11FBD16E"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Pored obaveza iz člana 210 ovog zakona, društvo za osiguranje, društvo za posredovanje odnosno zastupanje u osiguranju, preduzetnik koji obavlja poslove posredovanja odnosno zastupanja u osiguranju</w:t>
      </w:r>
      <w:r w:rsidR="0052547A" w:rsidRPr="00397F62">
        <w:rPr>
          <w:rFonts w:ascii="Times New Roman" w:hAnsi="Times New Roman" w:cs="Times New Roman"/>
          <w:sz w:val="24"/>
          <w:szCs w:val="24"/>
        </w:rPr>
        <w:t xml:space="preserve"> </w:t>
      </w:r>
      <w:r w:rsidRPr="00397F62">
        <w:rPr>
          <w:rFonts w:ascii="Times New Roman" w:hAnsi="Times New Roman" w:cs="Times New Roman"/>
          <w:sz w:val="24"/>
          <w:szCs w:val="24"/>
        </w:rPr>
        <w:t>i banka koja ima saglasnost za obavljanje poslova zastupanja u osiguranju dužni su da uspostave i sprovode efikasne organizacione i administrativne mjere, koje omogućavaju primjenu razumnih koraka u cilju sprječavanja negativnog uticaja sukoba interesa iz člana 221 ovog zakona na interes postojećih i potencijalnih</w:t>
      </w:r>
      <w:r w:rsidR="002E15A7" w:rsidRPr="00397F62">
        <w:rPr>
          <w:rFonts w:ascii="Times New Roman" w:hAnsi="Times New Roman" w:cs="Times New Roman"/>
          <w:sz w:val="24"/>
          <w:szCs w:val="24"/>
        </w:rPr>
        <w:t xml:space="preserve"> stranki</w:t>
      </w:r>
      <w:r w:rsidRPr="00397F62">
        <w:rPr>
          <w:rFonts w:ascii="Times New Roman" w:hAnsi="Times New Roman" w:cs="Times New Roman"/>
          <w:sz w:val="24"/>
          <w:szCs w:val="24"/>
        </w:rPr>
        <w:t xml:space="preserve">. </w:t>
      </w:r>
    </w:p>
    <w:p w14:paraId="1AD65944" w14:textId="77777777" w:rsidR="00AC7BAB" w:rsidRPr="00397F62" w:rsidRDefault="00AC7BAB" w:rsidP="00C4123F">
      <w:pPr>
        <w:spacing w:after="0" w:line="240" w:lineRule="auto"/>
        <w:jc w:val="both"/>
        <w:rPr>
          <w:rFonts w:ascii="Times New Roman" w:hAnsi="Times New Roman" w:cs="Times New Roman"/>
          <w:sz w:val="24"/>
          <w:szCs w:val="24"/>
        </w:rPr>
      </w:pPr>
    </w:p>
    <w:p w14:paraId="2C2B410C"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(2) Mjere iz stava 1 ovog člana društvo je dužno da sprovodi srazmjerno poslovnim aktivnostima, proizvodima osiguranja i vrsti distributera proizvoda osiguranja.</w:t>
      </w:r>
    </w:p>
    <w:p w14:paraId="126B3DCF" w14:textId="77777777" w:rsidR="00AC7BAB" w:rsidRPr="00397F62" w:rsidRDefault="00AC7BAB" w:rsidP="00C4123F">
      <w:pPr>
        <w:spacing w:after="0" w:line="240" w:lineRule="auto"/>
        <w:jc w:val="both"/>
        <w:rPr>
          <w:rFonts w:ascii="Times New Roman" w:hAnsi="Times New Roman" w:cs="Times New Roman"/>
          <w:sz w:val="24"/>
          <w:szCs w:val="24"/>
        </w:rPr>
      </w:pPr>
    </w:p>
    <w:p w14:paraId="372ED683"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Sukob interesa</w:t>
      </w:r>
    </w:p>
    <w:p w14:paraId="1AE82ECB"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221</w:t>
      </w:r>
    </w:p>
    <w:p w14:paraId="5857D4FF" w14:textId="3DC2B510"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Lice iz člana 220 stav 1 ovog zakona dužno je da preduzima odgovarajuće mjere kako bi utvrdilo da li tokom distribucije investicionih proizvoda osiguranja postoji sukob interesa između</w:t>
      </w:r>
      <w:r w:rsidR="002E15A7" w:rsidRPr="00397F62">
        <w:rPr>
          <w:rFonts w:ascii="Times New Roman" w:hAnsi="Times New Roman" w:cs="Times New Roman"/>
          <w:sz w:val="24"/>
          <w:szCs w:val="24"/>
        </w:rPr>
        <w:t xml:space="preserve"> stranke</w:t>
      </w:r>
      <w:r w:rsidRPr="00397F62">
        <w:rPr>
          <w:rFonts w:ascii="Times New Roman" w:hAnsi="Times New Roman" w:cs="Times New Roman"/>
          <w:sz w:val="24"/>
          <w:szCs w:val="24"/>
        </w:rPr>
        <w:t xml:space="preserve"> i tog lica, uključujući tu i rukovodstvo i zaposlene tog lica ili bilo koje drugo lice koje je direktno ili indirektno povezano sa njima kroz kontrolu, kao i postojanja sukoba interesa između </w:t>
      </w:r>
      <w:r w:rsidR="002E15A7" w:rsidRPr="00397F62">
        <w:rPr>
          <w:rFonts w:ascii="Times New Roman" w:hAnsi="Times New Roman" w:cs="Times New Roman"/>
          <w:sz w:val="24"/>
          <w:szCs w:val="24"/>
        </w:rPr>
        <w:t>stranaka</w:t>
      </w:r>
      <w:r w:rsidRPr="00397F62">
        <w:rPr>
          <w:rFonts w:ascii="Times New Roman" w:hAnsi="Times New Roman" w:cs="Times New Roman"/>
          <w:sz w:val="24"/>
          <w:szCs w:val="24"/>
        </w:rPr>
        <w:t>.</w:t>
      </w:r>
    </w:p>
    <w:p w14:paraId="3C931DC4" w14:textId="77777777" w:rsidR="00AC7BAB" w:rsidRPr="00397F62" w:rsidRDefault="00AC7BAB" w:rsidP="00C4123F">
      <w:pPr>
        <w:spacing w:after="0" w:line="240" w:lineRule="auto"/>
        <w:jc w:val="both"/>
        <w:rPr>
          <w:rFonts w:ascii="Times New Roman" w:hAnsi="Times New Roman" w:cs="Times New Roman"/>
          <w:sz w:val="24"/>
          <w:szCs w:val="24"/>
        </w:rPr>
      </w:pPr>
    </w:p>
    <w:p w14:paraId="72E9CDF4" w14:textId="2A266A44"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Ako organizacione ili administrativne mjere iz člana 220 stav 1 ovog zakona nijesu dovoljne da u razumnoj mjeri obezbijede sprječavanje štete po interese potencijalnih </w:t>
      </w:r>
      <w:r w:rsidR="002E15A7" w:rsidRPr="00397F62">
        <w:rPr>
          <w:rFonts w:ascii="Times New Roman" w:hAnsi="Times New Roman" w:cs="Times New Roman"/>
          <w:sz w:val="24"/>
          <w:szCs w:val="24"/>
        </w:rPr>
        <w:t>stranaka</w:t>
      </w:r>
      <w:r w:rsidRPr="00397F62">
        <w:rPr>
          <w:rFonts w:ascii="Times New Roman" w:hAnsi="Times New Roman" w:cs="Times New Roman"/>
          <w:sz w:val="24"/>
          <w:szCs w:val="24"/>
        </w:rPr>
        <w:t xml:space="preserve">, lice iz člana 220 stav 1 ovog zakona dužno je da jasno i blagovremeno prije zaključenja ugovora o osiguranje obavijesti potencijalnog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a o opštim osobinama ili izvorima sukoba interesa.</w:t>
      </w:r>
    </w:p>
    <w:p w14:paraId="0E8EFD1C" w14:textId="77777777" w:rsidR="00AC7BAB" w:rsidRPr="00397F62" w:rsidRDefault="00AC7BAB" w:rsidP="00C4123F">
      <w:pPr>
        <w:spacing w:after="0" w:line="240" w:lineRule="auto"/>
        <w:jc w:val="both"/>
        <w:rPr>
          <w:rFonts w:ascii="Times New Roman" w:hAnsi="Times New Roman" w:cs="Times New Roman"/>
          <w:sz w:val="24"/>
          <w:szCs w:val="24"/>
        </w:rPr>
      </w:pPr>
    </w:p>
    <w:p w14:paraId="1E90CB34" w14:textId="0A04D8A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Izuzetno od člana 217 ovog zakona, </w:t>
      </w:r>
      <w:r w:rsidR="0052547A" w:rsidRPr="00397F62">
        <w:rPr>
          <w:rFonts w:ascii="Times New Roman" w:hAnsi="Times New Roman" w:cs="Times New Roman"/>
          <w:sz w:val="24"/>
          <w:szCs w:val="24"/>
        </w:rPr>
        <w:t xml:space="preserve">lice iz stava 1 ovog </w:t>
      </w:r>
      <w:r w:rsidR="0052547A" w:rsidRPr="00397F62">
        <w:rPr>
          <w:rFonts w:ascii="Times New Roman" w:hAnsi="Times New Roman" w:cs="Times New Roman"/>
          <w:sz w:val="24"/>
          <w:szCs w:val="24"/>
          <w:lang w:val="sr-Latn-ME"/>
        </w:rPr>
        <w:t xml:space="preserve">člana dužno je da </w:t>
      </w:r>
      <w:r w:rsidRPr="00397F62">
        <w:rPr>
          <w:rFonts w:ascii="Times New Roman" w:hAnsi="Times New Roman" w:cs="Times New Roman"/>
          <w:sz w:val="24"/>
          <w:szCs w:val="24"/>
        </w:rPr>
        <w:t>informacije iz stava 2 ovog člana dosta</w:t>
      </w:r>
      <w:r w:rsidR="0052547A" w:rsidRPr="00397F62">
        <w:rPr>
          <w:rFonts w:ascii="Times New Roman" w:hAnsi="Times New Roman" w:cs="Times New Roman"/>
          <w:sz w:val="24"/>
          <w:szCs w:val="24"/>
        </w:rPr>
        <w:t>vi</w:t>
      </w:r>
      <w:r w:rsidRPr="00397F62">
        <w:rPr>
          <w:rFonts w:ascii="Times New Roman" w:hAnsi="Times New Roman" w:cs="Times New Roman"/>
          <w:sz w:val="24"/>
          <w:szCs w:val="24"/>
        </w:rPr>
        <w:t xml:space="preserve"> na trajnom mediju i sači</w:t>
      </w:r>
      <w:r w:rsidR="0052547A" w:rsidRPr="00397F62">
        <w:rPr>
          <w:rFonts w:ascii="Times New Roman" w:hAnsi="Times New Roman" w:cs="Times New Roman"/>
          <w:sz w:val="24"/>
          <w:szCs w:val="24"/>
        </w:rPr>
        <w:t>ni</w:t>
      </w:r>
      <w:r w:rsidRPr="00397F62">
        <w:rPr>
          <w:rFonts w:ascii="Times New Roman" w:hAnsi="Times New Roman" w:cs="Times New Roman"/>
          <w:sz w:val="24"/>
          <w:szCs w:val="24"/>
        </w:rPr>
        <w:t xml:space="preserve"> imajući u vidu karakteristike </w:t>
      </w:r>
      <w:r w:rsidR="002E15A7" w:rsidRPr="00397F62">
        <w:rPr>
          <w:rFonts w:ascii="Times New Roman" w:hAnsi="Times New Roman" w:cs="Times New Roman"/>
          <w:sz w:val="24"/>
          <w:szCs w:val="24"/>
        </w:rPr>
        <w:t>stranke</w:t>
      </w:r>
      <w:r w:rsidRPr="00397F62">
        <w:rPr>
          <w:rFonts w:ascii="Times New Roman" w:hAnsi="Times New Roman" w:cs="Times New Roman"/>
          <w:sz w:val="24"/>
          <w:szCs w:val="24"/>
        </w:rPr>
        <w:t xml:space="preserve">, tako da </w:t>
      </w:r>
      <w:r w:rsidR="002E15A7" w:rsidRPr="00397F62">
        <w:rPr>
          <w:rFonts w:ascii="Times New Roman" w:hAnsi="Times New Roman" w:cs="Times New Roman"/>
          <w:sz w:val="24"/>
          <w:szCs w:val="24"/>
        </w:rPr>
        <w:t>stranka</w:t>
      </w:r>
      <w:r w:rsidRPr="00397F62">
        <w:rPr>
          <w:rFonts w:ascii="Times New Roman" w:hAnsi="Times New Roman" w:cs="Times New Roman"/>
          <w:sz w:val="24"/>
          <w:szCs w:val="24"/>
        </w:rPr>
        <w:t xml:space="preserve"> </w:t>
      </w:r>
      <w:r w:rsidRPr="00397F62">
        <w:rPr>
          <w:rFonts w:ascii="Times New Roman" w:hAnsi="Times New Roman" w:cs="Times New Roman"/>
          <w:sz w:val="24"/>
          <w:szCs w:val="24"/>
        </w:rPr>
        <w:lastRenderedPageBreak/>
        <w:t>može donijeti informisanu odluku u pogledu distribucije investicionog proizvoda osiguranja, u vezi sa kojom se pojavio sukob interesa.</w:t>
      </w:r>
    </w:p>
    <w:p w14:paraId="33D04DED" w14:textId="77777777" w:rsidR="00AC7BAB" w:rsidRPr="00397F62" w:rsidRDefault="00AC7BAB" w:rsidP="00C4123F">
      <w:pPr>
        <w:spacing w:after="0" w:line="240" w:lineRule="auto"/>
        <w:jc w:val="both"/>
        <w:rPr>
          <w:rFonts w:ascii="Times New Roman" w:hAnsi="Times New Roman" w:cs="Times New Roman"/>
          <w:sz w:val="24"/>
          <w:szCs w:val="24"/>
        </w:rPr>
      </w:pPr>
    </w:p>
    <w:p w14:paraId="594A543D" w14:textId="14FA740D"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Informacije </w:t>
      </w:r>
      <w:r w:rsidR="002E15A7" w:rsidRPr="00397F62">
        <w:rPr>
          <w:rFonts w:ascii="Times New Roman" w:hAnsi="Times New Roman" w:cs="Times New Roman"/>
          <w:b/>
          <w:sz w:val="24"/>
          <w:szCs w:val="24"/>
        </w:rPr>
        <w:t>strankama</w:t>
      </w:r>
      <w:r w:rsidRPr="00397F62">
        <w:rPr>
          <w:rFonts w:ascii="Times New Roman" w:hAnsi="Times New Roman" w:cs="Times New Roman"/>
          <w:b/>
          <w:sz w:val="24"/>
          <w:szCs w:val="24"/>
        </w:rPr>
        <w:t xml:space="preserve"> ili potencijalnim </w:t>
      </w:r>
      <w:r w:rsidR="002E15A7" w:rsidRPr="00397F62">
        <w:rPr>
          <w:rFonts w:ascii="Times New Roman" w:hAnsi="Times New Roman" w:cs="Times New Roman"/>
          <w:b/>
          <w:sz w:val="24"/>
          <w:szCs w:val="24"/>
        </w:rPr>
        <w:t>strankama</w:t>
      </w:r>
    </w:p>
    <w:p w14:paraId="138E8B85" w14:textId="77777777" w:rsidR="00AC7BAB" w:rsidRPr="00397F62" w:rsidRDefault="00AC7BAB"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w:t>
      </w:r>
      <w:r w:rsidRPr="00397F62">
        <w:rPr>
          <w:rFonts w:ascii="Times New Roman" w:hAnsi="Times New Roman" w:cs="Times New Roman"/>
          <w:sz w:val="24"/>
          <w:szCs w:val="24"/>
        </w:rPr>
        <w:t xml:space="preserve"> </w:t>
      </w:r>
      <w:r w:rsidRPr="00397F62">
        <w:rPr>
          <w:rFonts w:ascii="Times New Roman" w:hAnsi="Times New Roman" w:cs="Times New Roman"/>
          <w:b/>
          <w:sz w:val="24"/>
          <w:szCs w:val="24"/>
        </w:rPr>
        <w:t>222</w:t>
      </w:r>
    </w:p>
    <w:p w14:paraId="5E8B1B3F" w14:textId="049B655F"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Pored obaveza iz čl. </w:t>
      </w:r>
      <w:r w:rsidR="008E1398" w:rsidRPr="00397F62">
        <w:rPr>
          <w:rFonts w:ascii="Times New Roman" w:hAnsi="Times New Roman" w:cs="Times New Roman"/>
          <w:sz w:val="24"/>
          <w:szCs w:val="24"/>
        </w:rPr>
        <w:t>212 i 214</w:t>
      </w:r>
      <w:r w:rsidRPr="00397F62">
        <w:rPr>
          <w:rFonts w:ascii="Times New Roman" w:hAnsi="Times New Roman" w:cs="Times New Roman"/>
          <w:sz w:val="24"/>
          <w:szCs w:val="24"/>
        </w:rPr>
        <w:t xml:space="preserve"> ovog zakona, lice iz člana 220 stav 1 ovog zakona dužno je da </w:t>
      </w:r>
      <w:r w:rsidR="002E15A7" w:rsidRPr="00397F62">
        <w:rPr>
          <w:rFonts w:ascii="Times New Roman" w:hAnsi="Times New Roman" w:cs="Times New Roman"/>
          <w:sz w:val="24"/>
          <w:szCs w:val="24"/>
        </w:rPr>
        <w:t>strankama</w:t>
      </w:r>
      <w:r w:rsidRPr="00397F62">
        <w:rPr>
          <w:rFonts w:ascii="Times New Roman" w:hAnsi="Times New Roman" w:cs="Times New Roman"/>
          <w:sz w:val="24"/>
          <w:szCs w:val="24"/>
        </w:rPr>
        <w:t xml:space="preserve"> ili potencijalnim </w:t>
      </w:r>
      <w:r w:rsidR="002E15A7" w:rsidRPr="00397F62">
        <w:rPr>
          <w:rFonts w:ascii="Times New Roman" w:hAnsi="Times New Roman" w:cs="Times New Roman"/>
          <w:sz w:val="24"/>
          <w:szCs w:val="24"/>
        </w:rPr>
        <w:t>strankama</w:t>
      </w:r>
      <w:r w:rsidRPr="00397F62">
        <w:rPr>
          <w:rFonts w:ascii="Times New Roman" w:hAnsi="Times New Roman" w:cs="Times New Roman"/>
          <w:sz w:val="24"/>
          <w:szCs w:val="24"/>
        </w:rPr>
        <w:t xml:space="preserve"> blagovremeno prije sklapanja ugovora dostavi relevantne informacije u vezi sa distribucijom investicionih proizvoda osiguranja i svim troškovima i povezanim naknadama, i to najmanje sljedeće:</w:t>
      </w:r>
    </w:p>
    <w:p w14:paraId="19A126FE" w14:textId="451B3223" w:rsidR="00AC7BAB" w:rsidRPr="00397F62" w:rsidRDefault="00AC7BAB" w:rsidP="002E43F0">
      <w:pPr>
        <w:pStyle w:val="ListParagraph"/>
        <w:numPr>
          <w:ilvl w:val="0"/>
          <w:numId w:val="26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nakon savjetovanja </w:t>
      </w:r>
      <w:r w:rsidR="00813E2A" w:rsidRPr="00397F62">
        <w:rPr>
          <w:rFonts w:ascii="Times New Roman" w:hAnsi="Times New Roman" w:cs="Times New Roman"/>
          <w:sz w:val="24"/>
          <w:szCs w:val="24"/>
        </w:rPr>
        <w:t>stranke</w:t>
      </w:r>
      <w:r w:rsidRPr="00397F62">
        <w:rPr>
          <w:rFonts w:ascii="Times New Roman" w:hAnsi="Times New Roman" w:cs="Times New Roman"/>
          <w:sz w:val="24"/>
          <w:szCs w:val="24"/>
        </w:rPr>
        <w:t xml:space="preserve"> - da li postoji obaveza redovnog informisanja </w:t>
      </w:r>
      <w:r w:rsidR="002E15A7" w:rsidRPr="00397F62">
        <w:rPr>
          <w:rFonts w:ascii="Times New Roman" w:hAnsi="Times New Roman" w:cs="Times New Roman"/>
          <w:sz w:val="24"/>
          <w:szCs w:val="24"/>
        </w:rPr>
        <w:t>stranke</w:t>
      </w:r>
      <w:r w:rsidRPr="00397F62">
        <w:rPr>
          <w:rFonts w:ascii="Times New Roman" w:hAnsi="Times New Roman" w:cs="Times New Roman"/>
          <w:sz w:val="24"/>
          <w:szCs w:val="24"/>
        </w:rPr>
        <w:t xml:space="preserve"> o procjeni podobnosti investicionog proizvoda osiguranja preporučenog to</w:t>
      </w:r>
      <w:r w:rsidR="002E15A7" w:rsidRPr="00397F62">
        <w:rPr>
          <w:rFonts w:ascii="Times New Roman" w:hAnsi="Times New Roman" w:cs="Times New Roman"/>
          <w:sz w:val="24"/>
          <w:szCs w:val="24"/>
        </w:rPr>
        <w:t>j stranki</w:t>
      </w:r>
      <w:r w:rsidRPr="00397F62">
        <w:rPr>
          <w:rFonts w:ascii="Times New Roman" w:hAnsi="Times New Roman" w:cs="Times New Roman"/>
          <w:sz w:val="24"/>
          <w:szCs w:val="24"/>
        </w:rPr>
        <w:t>, u skladu sa članom 223 ovog zakona;</w:t>
      </w:r>
    </w:p>
    <w:p w14:paraId="56618F5A" w14:textId="77777777" w:rsidR="00AC7BAB" w:rsidRPr="00397F62" w:rsidRDefault="00AC7BAB" w:rsidP="002E43F0">
      <w:pPr>
        <w:pStyle w:val="ListParagraph"/>
        <w:numPr>
          <w:ilvl w:val="0"/>
          <w:numId w:val="26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vezi sa informacijama o investicionim proizvodima osiguranja i predloženim strategijama ulaganja - odgovarajuće smjernice i upozorenja u vezi sa tim proizvodima ili u vezi sa pojedinačnom predloženom investicionom strategijom;</w:t>
      </w:r>
    </w:p>
    <w:p w14:paraId="77C5488F" w14:textId="77777777" w:rsidR="00AC7BAB" w:rsidRPr="00397F62" w:rsidRDefault="00AC7BAB" w:rsidP="002E43F0">
      <w:pPr>
        <w:pStyle w:val="ListParagraph"/>
        <w:numPr>
          <w:ilvl w:val="0"/>
          <w:numId w:val="26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vezi sa informacijama o svim troškovima i povezanim naknadama koje je potrebno objaviti - informacije koje se odnose na distribuciju investicionog proizvoda osiguranja, uključujući i </w:t>
      </w:r>
      <w:r w:rsidRPr="00397F62">
        <w:rPr>
          <w:rFonts w:ascii="Times New Roman" w:hAnsi="Times New Roman" w:cs="Times New Roman"/>
          <w:sz w:val="24"/>
          <w:szCs w:val="24"/>
        </w:rPr>
        <w:lastRenderedPageBreak/>
        <w:t>troškove savjetovanja, ako je primjenljivo trošak preporučenog ili ponuđenog investicionog proizvoda osiguranja i moguće načine plaćanja, uključujući i plaćanje od treće strane;</w:t>
      </w:r>
    </w:p>
    <w:p w14:paraId="667D801F" w14:textId="77777777" w:rsidR="00AC7BAB" w:rsidRPr="00397F62" w:rsidRDefault="00AC7BAB" w:rsidP="00C4123F">
      <w:pPr>
        <w:spacing w:after="0" w:line="240" w:lineRule="auto"/>
        <w:jc w:val="both"/>
        <w:rPr>
          <w:rFonts w:ascii="Times New Roman" w:hAnsi="Times New Roman" w:cs="Times New Roman"/>
          <w:sz w:val="24"/>
          <w:szCs w:val="24"/>
        </w:rPr>
      </w:pPr>
    </w:p>
    <w:p w14:paraId="2B888083" w14:textId="3BD107A9"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AE42BE" w:rsidRPr="00397F62">
        <w:rPr>
          <w:rFonts w:ascii="Times New Roman" w:hAnsi="Times New Roman" w:cs="Times New Roman"/>
          <w:sz w:val="24"/>
          <w:szCs w:val="24"/>
        </w:rPr>
        <w:t>Lice iz stava 1 ovog člana dužno je da stranki pruži i</w:t>
      </w:r>
      <w:r w:rsidRPr="00397F62">
        <w:rPr>
          <w:rFonts w:ascii="Times New Roman" w:hAnsi="Times New Roman" w:cs="Times New Roman"/>
          <w:sz w:val="24"/>
          <w:szCs w:val="24"/>
        </w:rPr>
        <w:t xml:space="preserve">nformacije o svim troškovima i naknadama, uključujući troškove i naknade u vezi sa distribucijom investicionog proizvoda osiguranja koji </w:t>
      </w:r>
      <w:r w:rsidR="00E140CC" w:rsidRPr="00397F62">
        <w:rPr>
          <w:rFonts w:ascii="Times New Roman" w:hAnsi="Times New Roman" w:cs="Times New Roman"/>
          <w:sz w:val="24"/>
          <w:szCs w:val="24"/>
        </w:rPr>
        <w:t>nijesu</w:t>
      </w:r>
      <w:r w:rsidRPr="00397F62">
        <w:rPr>
          <w:rFonts w:ascii="Times New Roman" w:hAnsi="Times New Roman" w:cs="Times New Roman"/>
          <w:sz w:val="24"/>
          <w:szCs w:val="24"/>
        </w:rPr>
        <w:t xml:space="preserve"> prouzrokovani pojavom povezanog</w:t>
      </w:r>
      <w:r w:rsidR="002E15A7" w:rsidRPr="00397F62">
        <w:rPr>
          <w:rFonts w:ascii="Times New Roman" w:hAnsi="Times New Roman" w:cs="Times New Roman"/>
          <w:sz w:val="24"/>
          <w:szCs w:val="24"/>
        </w:rPr>
        <w:t xml:space="preserve"> </w:t>
      </w:r>
      <w:r w:rsidRPr="00397F62">
        <w:rPr>
          <w:rFonts w:ascii="Times New Roman" w:hAnsi="Times New Roman" w:cs="Times New Roman"/>
          <w:sz w:val="24"/>
          <w:szCs w:val="24"/>
        </w:rPr>
        <w:t>tržišnog rizika,</w:t>
      </w:r>
      <w:r w:rsidR="00AE42BE"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u agregatnoj formi, kako bi </w:t>
      </w:r>
      <w:r w:rsidR="002E15A7" w:rsidRPr="00397F62">
        <w:rPr>
          <w:rFonts w:ascii="Times New Roman" w:hAnsi="Times New Roman" w:cs="Times New Roman"/>
          <w:sz w:val="24"/>
          <w:szCs w:val="24"/>
        </w:rPr>
        <w:t>stranka</w:t>
      </w:r>
      <w:r w:rsidRPr="00397F62">
        <w:rPr>
          <w:rFonts w:ascii="Times New Roman" w:hAnsi="Times New Roman" w:cs="Times New Roman"/>
          <w:sz w:val="24"/>
          <w:szCs w:val="24"/>
        </w:rPr>
        <w:t xml:space="preserve"> mog</w:t>
      </w:r>
      <w:r w:rsidR="002E15A7" w:rsidRPr="00397F62">
        <w:rPr>
          <w:rFonts w:ascii="Times New Roman" w:hAnsi="Times New Roman" w:cs="Times New Roman"/>
          <w:sz w:val="24"/>
          <w:szCs w:val="24"/>
        </w:rPr>
        <w:t>la</w:t>
      </w:r>
      <w:r w:rsidRPr="00397F62">
        <w:rPr>
          <w:rFonts w:ascii="Times New Roman" w:hAnsi="Times New Roman" w:cs="Times New Roman"/>
          <w:sz w:val="24"/>
          <w:szCs w:val="24"/>
        </w:rPr>
        <w:t xml:space="preserve"> razumjeti ukupne troškove i kumulativni efekat na povrat ulaganja, a na zahtjev </w:t>
      </w:r>
      <w:r w:rsidR="002E15A7" w:rsidRPr="00397F62">
        <w:rPr>
          <w:rFonts w:ascii="Times New Roman" w:hAnsi="Times New Roman" w:cs="Times New Roman"/>
          <w:sz w:val="24"/>
          <w:szCs w:val="24"/>
        </w:rPr>
        <w:t xml:space="preserve">stranke </w:t>
      </w:r>
      <w:r w:rsidRPr="00397F62">
        <w:rPr>
          <w:rFonts w:ascii="Times New Roman" w:hAnsi="Times New Roman" w:cs="Times New Roman"/>
          <w:sz w:val="24"/>
          <w:szCs w:val="24"/>
        </w:rPr>
        <w:t>dostavlja se i raščlanjen pregled troškova i naknada po stavkama.</w:t>
      </w:r>
    </w:p>
    <w:p w14:paraId="2EB6F0A4" w14:textId="77777777" w:rsidR="00AC7BAB" w:rsidRPr="00397F62" w:rsidRDefault="00AC7BAB" w:rsidP="00C4123F">
      <w:pPr>
        <w:spacing w:after="0" w:line="240" w:lineRule="auto"/>
        <w:jc w:val="both"/>
        <w:rPr>
          <w:rFonts w:ascii="Times New Roman" w:hAnsi="Times New Roman" w:cs="Times New Roman"/>
          <w:sz w:val="24"/>
          <w:szCs w:val="24"/>
        </w:rPr>
      </w:pPr>
    </w:p>
    <w:p w14:paraId="3B3A8F42" w14:textId="6F311ED2"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w:t>
      </w:r>
      <w:r w:rsidR="00AE42BE" w:rsidRPr="00397F62">
        <w:rPr>
          <w:rFonts w:ascii="Times New Roman" w:hAnsi="Times New Roman" w:cs="Times New Roman"/>
          <w:sz w:val="24"/>
          <w:szCs w:val="24"/>
        </w:rPr>
        <w:t>Lice iz stava 1 ovog člana dužno je da i</w:t>
      </w:r>
      <w:r w:rsidRPr="00397F62">
        <w:rPr>
          <w:rFonts w:ascii="Times New Roman" w:hAnsi="Times New Roman" w:cs="Times New Roman"/>
          <w:sz w:val="24"/>
          <w:szCs w:val="24"/>
        </w:rPr>
        <w:t>nformacije iz stava 1 ovog člana dosta</w:t>
      </w:r>
      <w:r w:rsidR="00AE42BE" w:rsidRPr="00397F62">
        <w:rPr>
          <w:rFonts w:ascii="Times New Roman" w:hAnsi="Times New Roman" w:cs="Times New Roman"/>
          <w:sz w:val="24"/>
          <w:szCs w:val="24"/>
        </w:rPr>
        <w:t>vi</w:t>
      </w:r>
      <w:r w:rsidRPr="00397F62">
        <w:rPr>
          <w:rFonts w:ascii="Times New Roman" w:hAnsi="Times New Roman" w:cs="Times New Roman"/>
          <w:sz w:val="24"/>
          <w:szCs w:val="24"/>
        </w:rPr>
        <w:t xml:space="preserve"> kada je to moguće redovno, a najmanje jednom godišnje, u toku trajanja osiguranja, u razumljivom obliku i na način koji omogućava </w:t>
      </w:r>
      <w:r w:rsidR="002E15A7" w:rsidRPr="00397F62">
        <w:rPr>
          <w:rFonts w:ascii="Times New Roman" w:hAnsi="Times New Roman" w:cs="Times New Roman"/>
          <w:sz w:val="24"/>
          <w:szCs w:val="24"/>
        </w:rPr>
        <w:t>strankama</w:t>
      </w:r>
      <w:r w:rsidRPr="00397F62">
        <w:rPr>
          <w:rFonts w:ascii="Times New Roman" w:hAnsi="Times New Roman" w:cs="Times New Roman"/>
          <w:sz w:val="24"/>
          <w:szCs w:val="24"/>
        </w:rPr>
        <w:t xml:space="preserve"> da razumiju karakteristike i rizik povezan sa ponuđenim investicionim proizvodom osiguranja i da na osnovu tih informacija donese odluku o investiranju. </w:t>
      </w:r>
    </w:p>
    <w:p w14:paraId="50969BFC" w14:textId="77777777" w:rsidR="00AC7BAB" w:rsidRPr="00397F62" w:rsidRDefault="00AC7BAB" w:rsidP="00C4123F">
      <w:pPr>
        <w:spacing w:after="0" w:line="240" w:lineRule="auto"/>
        <w:jc w:val="both"/>
        <w:rPr>
          <w:rFonts w:ascii="Times New Roman" w:hAnsi="Times New Roman" w:cs="Times New Roman"/>
          <w:sz w:val="24"/>
          <w:szCs w:val="24"/>
        </w:rPr>
      </w:pPr>
    </w:p>
    <w:p w14:paraId="3CEAF78D"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Informacije iz stava 1 ovog člana mogu se pružati u standardizovanom formatu.</w:t>
      </w:r>
    </w:p>
    <w:p w14:paraId="1D27B05F" w14:textId="77777777" w:rsidR="00AC7BAB" w:rsidRPr="00397F62" w:rsidRDefault="00AC7BAB" w:rsidP="00C4123F">
      <w:pPr>
        <w:spacing w:after="0" w:line="240" w:lineRule="auto"/>
        <w:jc w:val="both"/>
        <w:rPr>
          <w:rFonts w:ascii="Times New Roman" w:hAnsi="Times New Roman" w:cs="Times New Roman"/>
          <w:sz w:val="24"/>
          <w:szCs w:val="24"/>
        </w:rPr>
      </w:pPr>
    </w:p>
    <w:p w14:paraId="16A5DF51" w14:textId="7EE0A20D"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Pored obaveza iz člana 214 stav 1 tač. 9 i 10 i </w:t>
      </w:r>
      <w:r w:rsidR="00496300" w:rsidRPr="00397F62">
        <w:rPr>
          <w:rFonts w:ascii="Times New Roman" w:hAnsi="Times New Roman" w:cs="Times New Roman"/>
          <w:sz w:val="24"/>
          <w:szCs w:val="24"/>
        </w:rPr>
        <w:t>člana 367</w:t>
      </w:r>
      <w:r w:rsidRPr="00397F62">
        <w:rPr>
          <w:rFonts w:ascii="Times New Roman" w:hAnsi="Times New Roman" w:cs="Times New Roman"/>
          <w:sz w:val="24"/>
          <w:szCs w:val="24"/>
        </w:rPr>
        <w:t xml:space="preserve"> ovog zakona, smatra se da lice iz člana 220 stav 1 ovog zakona ispunjava obaveze iz člana 210, 220 i 221 ovog zakona kada prima ili isplaćuje </w:t>
      </w:r>
      <w:r w:rsidRPr="00397F62">
        <w:rPr>
          <w:rFonts w:ascii="Times New Roman" w:hAnsi="Times New Roman" w:cs="Times New Roman"/>
          <w:sz w:val="24"/>
          <w:szCs w:val="24"/>
        </w:rPr>
        <w:lastRenderedPageBreak/>
        <w:t>naknadu ili proviziju ili pruža ili prima nenovčanu korist u vezi sa distribucijom investicionog proizvoda osiguranja ili pružanjem pomoćne usluge, osim kada je plaćanje ili pružanje pogodnosti od ili prema</w:t>
      </w:r>
      <w:r w:rsidR="002E15A7" w:rsidRPr="00397F62">
        <w:rPr>
          <w:rFonts w:ascii="Times New Roman" w:hAnsi="Times New Roman" w:cs="Times New Roman"/>
          <w:sz w:val="24"/>
          <w:szCs w:val="24"/>
        </w:rPr>
        <w:t xml:space="preserve"> stranki</w:t>
      </w:r>
      <w:r w:rsidRPr="00397F62">
        <w:rPr>
          <w:rFonts w:ascii="Times New Roman" w:hAnsi="Times New Roman" w:cs="Times New Roman"/>
          <w:sz w:val="24"/>
          <w:szCs w:val="24"/>
        </w:rPr>
        <w:t xml:space="preserve"> ili licu koje djeluje u njegovo ime i kada plaćanje ili korist ne utiče negativno:</w:t>
      </w:r>
    </w:p>
    <w:p w14:paraId="7474DFBE" w14:textId="642027A2" w:rsidR="00AC7BAB" w:rsidRPr="00397F62" w:rsidRDefault="00AC7BAB" w:rsidP="002E43F0">
      <w:pPr>
        <w:pStyle w:val="ListParagraph"/>
        <w:numPr>
          <w:ilvl w:val="0"/>
          <w:numId w:val="26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 kvalitet usluge pružene </w:t>
      </w:r>
      <w:r w:rsidR="002E15A7" w:rsidRPr="00397F62">
        <w:rPr>
          <w:rFonts w:ascii="Times New Roman" w:hAnsi="Times New Roman" w:cs="Times New Roman"/>
          <w:sz w:val="24"/>
          <w:szCs w:val="24"/>
        </w:rPr>
        <w:t>stranki</w:t>
      </w:r>
      <w:r w:rsidRPr="00397F62">
        <w:rPr>
          <w:rFonts w:ascii="Times New Roman" w:hAnsi="Times New Roman" w:cs="Times New Roman"/>
          <w:sz w:val="24"/>
          <w:szCs w:val="24"/>
        </w:rPr>
        <w:t xml:space="preserve"> i</w:t>
      </w:r>
    </w:p>
    <w:p w14:paraId="42B87A81" w14:textId="77777777" w:rsidR="00AC7BAB" w:rsidRPr="00397F62" w:rsidRDefault="00AC7BAB" w:rsidP="002E43F0">
      <w:pPr>
        <w:pStyle w:val="ListParagraph"/>
        <w:numPr>
          <w:ilvl w:val="0"/>
          <w:numId w:val="26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 ispunjavanje obaveze lica iz ovog stava da postupaju pošteno, korektno i profesionalno u skladu sa najboljim interesima osiguranika.</w:t>
      </w:r>
    </w:p>
    <w:p w14:paraId="0149B984" w14:textId="77777777" w:rsidR="00920C23" w:rsidRPr="00397F62" w:rsidRDefault="00920C23" w:rsidP="00C4123F">
      <w:pPr>
        <w:spacing w:after="0" w:line="240" w:lineRule="auto"/>
        <w:jc w:val="center"/>
        <w:rPr>
          <w:rFonts w:ascii="Times New Roman" w:hAnsi="Times New Roman" w:cs="Times New Roman"/>
          <w:b/>
          <w:sz w:val="24"/>
          <w:szCs w:val="24"/>
        </w:rPr>
      </w:pPr>
    </w:p>
    <w:p w14:paraId="40DF6F69" w14:textId="5274A701" w:rsidR="00920C23" w:rsidRPr="00397F62" w:rsidRDefault="002D7BE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Procjena</w:t>
      </w:r>
      <w:r w:rsidRPr="00397F62">
        <w:t xml:space="preserve"> </w:t>
      </w:r>
      <w:r w:rsidRPr="00397F62">
        <w:rPr>
          <w:rFonts w:ascii="Times New Roman" w:hAnsi="Times New Roman" w:cs="Times New Roman"/>
          <w:b/>
          <w:sz w:val="24"/>
          <w:szCs w:val="24"/>
        </w:rPr>
        <w:t>primjerenosti i prikladnosti proizvoda</w:t>
      </w:r>
    </w:p>
    <w:p w14:paraId="555764ED" w14:textId="045EB8AD"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223</w:t>
      </w:r>
    </w:p>
    <w:p w14:paraId="4EB9B690" w14:textId="4E5D4B44"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Pored obaveza iz člana 210 ovog zakona, pri pružanju savjeta o investicionim proizvodima osiguranja, </w:t>
      </w:r>
      <w:r w:rsidR="00270DAD" w:rsidRPr="00397F62">
        <w:rPr>
          <w:rFonts w:ascii="Times New Roman" w:hAnsi="Times New Roman" w:cs="Times New Roman"/>
          <w:sz w:val="24"/>
          <w:szCs w:val="24"/>
        </w:rPr>
        <w:t>lice iz člana 220 stav 1 ovog zakona</w:t>
      </w:r>
      <w:r w:rsidRPr="00397F62">
        <w:rPr>
          <w:rFonts w:ascii="Times New Roman" w:hAnsi="Times New Roman" w:cs="Times New Roman"/>
          <w:sz w:val="24"/>
          <w:szCs w:val="24"/>
        </w:rPr>
        <w:t xml:space="preserve"> dužn</w:t>
      </w:r>
      <w:r w:rsidR="00270DAD" w:rsidRPr="00397F62">
        <w:rPr>
          <w:rFonts w:ascii="Times New Roman" w:hAnsi="Times New Roman" w:cs="Times New Roman"/>
          <w:sz w:val="24"/>
          <w:szCs w:val="24"/>
        </w:rPr>
        <w:t>o je</w:t>
      </w:r>
      <w:r w:rsidRPr="00397F62">
        <w:rPr>
          <w:rFonts w:ascii="Times New Roman" w:hAnsi="Times New Roman" w:cs="Times New Roman"/>
          <w:sz w:val="24"/>
          <w:szCs w:val="24"/>
        </w:rPr>
        <w:t xml:space="preserve"> da pribav</w:t>
      </w:r>
      <w:r w:rsidR="00270DAD" w:rsidRPr="00397F62">
        <w:rPr>
          <w:rFonts w:ascii="Times New Roman" w:hAnsi="Times New Roman" w:cs="Times New Roman"/>
          <w:sz w:val="24"/>
          <w:szCs w:val="24"/>
        </w:rPr>
        <w:t>i</w:t>
      </w:r>
      <w:r w:rsidRPr="00397F62">
        <w:rPr>
          <w:rFonts w:ascii="Times New Roman" w:hAnsi="Times New Roman" w:cs="Times New Roman"/>
          <w:sz w:val="24"/>
          <w:szCs w:val="24"/>
        </w:rPr>
        <w:t xml:space="preserve"> potrebne informacije o nivou znanja i iskustva stranke u oblasti investiranja, koji su relevantni za pružanje te usluge osiguranja, finansijskom stanju stranke i njenoj sposobnosti da podnese gubitak i ciljevima investiranja, kako bi </w:t>
      </w:r>
      <w:r w:rsidR="00270DAD" w:rsidRPr="00397F62">
        <w:rPr>
          <w:rFonts w:ascii="Times New Roman" w:hAnsi="Times New Roman" w:cs="Times New Roman"/>
          <w:sz w:val="24"/>
          <w:szCs w:val="24"/>
        </w:rPr>
        <w:t xml:space="preserve">to lice </w:t>
      </w:r>
      <w:r w:rsidRPr="00397F62">
        <w:rPr>
          <w:rFonts w:ascii="Times New Roman" w:hAnsi="Times New Roman" w:cs="Times New Roman"/>
          <w:sz w:val="24"/>
          <w:szCs w:val="24"/>
        </w:rPr>
        <w:t>mog</w:t>
      </w:r>
      <w:r w:rsidR="00270DAD" w:rsidRPr="00397F62">
        <w:rPr>
          <w:rFonts w:ascii="Times New Roman" w:hAnsi="Times New Roman" w:cs="Times New Roman"/>
          <w:sz w:val="24"/>
          <w:szCs w:val="24"/>
        </w:rPr>
        <w:t>l</w:t>
      </w:r>
      <w:r w:rsidRPr="00397F62">
        <w:rPr>
          <w:rFonts w:ascii="Times New Roman" w:hAnsi="Times New Roman" w:cs="Times New Roman"/>
          <w:sz w:val="24"/>
          <w:szCs w:val="24"/>
        </w:rPr>
        <w:t>o preporučiti investicioni proizvod osiguranja koji je po tim kriterijumima odgovarajući za stranku.</w:t>
      </w:r>
    </w:p>
    <w:p w14:paraId="459D8BDA" w14:textId="77777777" w:rsidR="00AC7BAB" w:rsidRPr="00397F62" w:rsidRDefault="00AC7BAB" w:rsidP="00C4123F">
      <w:pPr>
        <w:spacing w:after="0" w:line="240" w:lineRule="auto"/>
        <w:jc w:val="both"/>
        <w:rPr>
          <w:rFonts w:ascii="Times New Roman" w:hAnsi="Times New Roman" w:cs="Times New Roman"/>
          <w:sz w:val="24"/>
          <w:szCs w:val="24"/>
        </w:rPr>
      </w:pPr>
    </w:p>
    <w:p w14:paraId="480B065B" w14:textId="56F9CC93"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Lice iz stava 1 ovog člana dužno je da, pri obavljanju drugih poslova distribucije, u vezi sa prodajom osiguranja kod koje se ne pruža savjet, od stranke pribavi informacije o nivou znanja i </w:t>
      </w:r>
      <w:r w:rsidRPr="00397F62">
        <w:rPr>
          <w:rFonts w:ascii="Times New Roman" w:hAnsi="Times New Roman" w:cs="Times New Roman"/>
          <w:sz w:val="24"/>
          <w:szCs w:val="24"/>
        </w:rPr>
        <w:lastRenderedPageBreak/>
        <w:t xml:space="preserve">iskustva u oblasti investiranja, koji su relevantni za pružanje te usluge osiguranja, kako bi </w:t>
      </w:r>
      <w:r w:rsidR="00F6098C" w:rsidRPr="00397F62">
        <w:rPr>
          <w:rFonts w:ascii="Times New Roman" w:hAnsi="Times New Roman" w:cs="Times New Roman"/>
          <w:sz w:val="24"/>
          <w:szCs w:val="24"/>
        </w:rPr>
        <w:t>to lice</w:t>
      </w:r>
      <w:r w:rsidRPr="00397F62">
        <w:rPr>
          <w:rFonts w:ascii="Times New Roman" w:hAnsi="Times New Roman" w:cs="Times New Roman"/>
          <w:sz w:val="24"/>
          <w:szCs w:val="24"/>
        </w:rPr>
        <w:t xml:space="preserve"> mog</w:t>
      </w:r>
      <w:r w:rsidR="00F6098C" w:rsidRPr="00397F62">
        <w:rPr>
          <w:rFonts w:ascii="Times New Roman" w:hAnsi="Times New Roman" w:cs="Times New Roman"/>
          <w:sz w:val="24"/>
          <w:szCs w:val="24"/>
        </w:rPr>
        <w:t>l</w:t>
      </w:r>
      <w:r w:rsidRPr="00397F62">
        <w:rPr>
          <w:rFonts w:ascii="Times New Roman" w:hAnsi="Times New Roman" w:cs="Times New Roman"/>
          <w:sz w:val="24"/>
          <w:szCs w:val="24"/>
        </w:rPr>
        <w:t>o utvrditi da li je određeni proizvod odgovarajući za stranku.</w:t>
      </w:r>
    </w:p>
    <w:p w14:paraId="69FFBAEE" w14:textId="77777777" w:rsidR="00AC7BAB" w:rsidRPr="00397F62" w:rsidRDefault="00AC7BAB" w:rsidP="00C4123F">
      <w:pPr>
        <w:spacing w:after="0" w:line="240" w:lineRule="auto"/>
        <w:jc w:val="both"/>
        <w:rPr>
          <w:rFonts w:ascii="Times New Roman" w:hAnsi="Times New Roman" w:cs="Times New Roman"/>
          <w:sz w:val="24"/>
          <w:szCs w:val="24"/>
        </w:rPr>
      </w:pPr>
    </w:p>
    <w:p w14:paraId="12B32F8E"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Kada lice iz stava 1 ovog člana utvrdi da u smislu stava 2 ovog zakona proizvod osiguranja nije odgovarajući za stranku, dužan je da je na to upozori.</w:t>
      </w:r>
    </w:p>
    <w:p w14:paraId="7F340E0F" w14:textId="77777777" w:rsidR="00AC7BAB" w:rsidRPr="00397F62" w:rsidRDefault="00AC7BAB" w:rsidP="00C4123F">
      <w:pPr>
        <w:spacing w:after="0" w:line="240" w:lineRule="auto"/>
        <w:jc w:val="both"/>
        <w:rPr>
          <w:rFonts w:ascii="Times New Roman" w:hAnsi="Times New Roman" w:cs="Times New Roman"/>
          <w:sz w:val="24"/>
          <w:szCs w:val="24"/>
        </w:rPr>
      </w:pPr>
    </w:p>
    <w:p w14:paraId="0B0C4D7D"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Ako stranka ne pruži dovoljno informacija potrebnih za procjenu iz stava 2 ovog člana, lice iz stava 1 ovog člana će je na to pisano upozoriti.</w:t>
      </w:r>
    </w:p>
    <w:p w14:paraId="72056795" w14:textId="77777777" w:rsidR="00AC7BAB" w:rsidRPr="00397F62" w:rsidRDefault="00AC7BAB" w:rsidP="00C4123F">
      <w:pPr>
        <w:spacing w:after="0" w:line="240" w:lineRule="auto"/>
        <w:jc w:val="both"/>
        <w:rPr>
          <w:rFonts w:ascii="Times New Roman" w:hAnsi="Times New Roman" w:cs="Times New Roman"/>
          <w:sz w:val="24"/>
          <w:szCs w:val="24"/>
        </w:rPr>
      </w:pPr>
    </w:p>
    <w:p w14:paraId="5463C1A7" w14:textId="00288218"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w:t>
      </w:r>
      <w:r w:rsidR="005B6877" w:rsidRPr="00397F62">
        <w:rPr>
          <w:rFonts w:ascii="Times New Roman" w:hAnsi="Times New Roman" w:cs="Times New Roman"/>
          <w:sz w:val="24"/>
          <w:szCs w:val="24"/>
        </w:rPr>
        <w:t>Lice iz stava 1 ovog člana</w:t>
      </w:r>
      <w:r w:rsidRPr="00397F62">
        <w:rPr>
          <w:rFonts w:ascii="Times New Roman" w:hAnsi="Times New Roman" w:cs="Times New Roman"/>
          <w:sz w:val="24"/>
          <w:szCs w:val="24"/>
        </w:rPr>
        <w:t xml:space="preserve"> nije dužn</w:t>
      </w:r>
      <w:r w:rsidR="005B6877" w:rsidRPr="00397F62">
        <w:rPr>
          <w:rFonts w:ascii="Times New Roman" w:hAnsi="Times New Roman" w:cs="Times New Roman"/>
          <w:sz w:val="24"/>
          <w:szCs w:val="24"/>
        </w:rPr>
        <w:t>o</w:t>
      </w:r>
      <w:r w:rsidRPr="00397F62">
        <w:rPr>
          <w:rFonts w:ascii="Times New Roman" w:hAnsi="Times New Roman" w:cs="Times New Roman"/>
          <w:sz w:val="24"/>
          <w:szCs w:val="24"/>
        </w:rPr>
        <w:t xml:space="preserve"> da izvrši obavezu iz stava 2 ovog člana ako su ispunjeni svi sljedeći uslovi:</w:t>
      </w:r>
    </w:p>
    <w:p w14:paraId="12090DB2" w14:textId="77777777" w:rsidR="00AC7BAB" w:rsidRPr="00397F62" w:rsidRDefault="00AC7BAB" w:rsidP="002E43F0">
      <w:pPr>
        <w:pStyle w:val="ListParagraph"/>
        <w:numPr>
          <w:ilvl w:val="0"/>
          <w:numId w:val="2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poslovi distribucije odnose se na:</w:t>
      </w:r>
    </w:p>
    <w:p w14:paraId="005F19F8" w14:textId="77777777" w:rsidR="00AC7BAB" w:rsidRPr="00397F62" w:rsidRDefault="00AC7BAB" w:rsidP="00C4123F">
      <w:pPr>
        <w:pStyle w:val="ListParagraph"/>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 ugovore koji omogućavaju investicionu izloženost samo finansijskim instrumentima koji se u skladu sa zakonom kojim se uređuje tržište kapitala ne smatraju složenim i koji nemaju strukturu koja stranki otežava razumijevanje povezanih rizika </w:t>
      </w:r>
    </w:p>
    <w:p w14:paraId="5B73EA53" w14:textId="77777777" w:rsidR="00AC7BAB" w:rsidRPr="00397F62" w:rsidRDefault="00AC7BAB" w:rsidP="00C4123F">
      <w:pPr>
        <w:pStyle w:val="ListParagraph"/>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 ostale jednostavne investicione proizvode osiguranja;</w:t>
      </w:r>
    </w:p>
    <w:p w14:paraId="08F16AF1" w14:textId="77777777" w:rsidR="00AC7BAB" w:rsidRPr="00397F62" w:rsidRDefault="00AC7BAB" w:rsidP="002E43F0">
      <w:pPr>
        <w:pStyle w:val="ListParagraph"/>
        <w:numPr>
          <w:ilvl w:val="0"/>
          <w:numId w:val="2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poslovi distribucije osiguranja obavljaju se na zahtjev stranke;</w:t>
      </w:r>
    </w:p>
    <w:p w14:paraId="30A059EC" w14:textId="77777777" w:rsidR="00AC7BAB" w:rsidRPr="00397F62" w:rsidRDefault="00AC7BAB" w:rsidP="002E43F0">
      <w:pPr>
        <w:pStyle w:val="ListParagraph"/>
        <w:numPr>
          <w:ilvl w:val="0"/>
          <w:numId w:val="2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distributer je stranku nedvosmisleno obavijestio da nije dužan da ocijeni prikladnost investicionog proizvoda osiguranja ili usluge distribucije osiguranja i da stranka nema  zaštita u skladu sa pravilima poslovnog ponašanja;</w:t>
      </w:r>
    </w:p>
    <w:p w14:paraId="12A67952" w14:textId="77777777" w:rsidR="00AC7BAB" w:rsidRPr="00397F62" w:rsidRDefault="00AC7BAB" w:rsidP="002E43F0">
      <w:pPr>
        <w:pStyle w:val="ListParagraph"/>
        <w:numPr>
          <w:ilvl w:val="0"/>
          <w:numId w:val="26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distributer postupa u skladu sa svojim obavezama iz čl. 210 i 211 ovog zakona.</w:t>
      </w:r>
    </w:p>
    <w:p w14:paraId="1788F650" w14:textId="77777777" w:rsidR="00AC7BAB" w:rsidRPr="00397F62" w:rsidRDefault="00AC7BAB" w:rsidP="00C4123F">
      <w:pPr>
        <w:pStyle w:val="ListParagraph"/>
        <w:spacing w:after="0" w:line="240" w:lineRule="auto"/>
        <w:jc w:val="both"/>
        <w:rPr>
          <w:rFonts w:ascii="Times New Roman" w:hAnsi="Times New Roman" w:cs="Times New Roman"/>
          <w:sz w:val="24"/>
          <w:szCs w:val="24"/>
        </w:rPr>
      </w:pPr>
    </w:p>
    <w:p w14:paraId="7C5E2563" w14:textId="79305763"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7F4FCB" w:rsidRPr="00397F62">
        <w:rPr>
          <w:rFonts w:ascii="Times New Roman" w:hAnsi="Times New Roman" w:cs="Times New Roman"/>
          <w:sz w:val="24"/>
          <w:szCs w:val="24"/>
        </w:rPr>
        <w:t>6</w:t>
      </w:r>
      <w:r w:rsidRPr="00397F62">
        <w:rPr>
          <w:rFonts w:ascii="Times New Roman" w:hAnsi="Times New Roman" w:cs="Times New Roman"/>
          <w:sz w:val="24"/>
          <w:szCs w:val="24"/>
        </w:rPr>
        <w:t xml:space="preserve">) </w:t>
      </w:r>
      <w:r w:rsidR="00C40335" w:rsidRPr="00397F62">
        <w:rPr>
          <w:rFonts w:ascii="Times New Roman" w:hAnsi="Times New Roman" w:cs="Times New Roman"/>
          <w:sz w:val="24"/>
          <w:szCs w:val="24"/>
        </w:rPr>
        <w:t>Lice iz stava 1 ovog člana</w:t>
      </w:r>
      <w:r w:rsidRPr="00397F62">
        <w:rPr>
          <w:rFonts w:ascii="Times New Roman" w:hAnsi="Times New Roman" w:cs="Times New Roman"/>
          <w:sz w:val="24"/>
          <w:szCs w:val="24"/>
        </w:rPr>
        <w:t xml:space="preserve"> dužn</w:t>
      </w:r>
      <w:r w:rsidR="00C40335" w:rsidRPr="00397F62">
        <w:rPr>
          <w:rFonts w:ascii="Times New Roman" w:hAnsi="Times New Roman" w:cs="Times New Roman"/>
          <w:sz w:val="24"/>
          <w:szCs w:val="24"/>
        </w:rPr>
        <w:t>o je</w:t>
      </w:r>
      <w:r w:rsidRPr="00397F62">
        <w:rPr>
          <w:rFonts w:ascii="Times New Roman" w:hAnsi="Times New Roman" w:cs="Times New Roman"/>
          <w:sz w:val="24"/>
          <w:szCs w:val="24"/>
        </w:rPr>
        <w:t xml:space="preserve"> da poštuj</w:t>
      </w:r>
      <w:r w:rsidR="00C40335" w:rsidRPr="00397F62">
        <w:rPr>
          <w:rFonts w:ascii="Times New Roman" w:hAnsi="Times New Roman" w:cs="Times New Roman"/>
          <w:sz w:val="24"/>
          <w:szCs w:val="24"/>
        </w:rPr>
        <w:t>e</w:t>
      </w:r>
      <w:r w:rsidRPr="00397F62">
        <w:rPr>
          <w:rFonts w:ascii="Times New Roman" w:hAnsi="Times New Roman" w:cs="Times New Roman"/>
          <w:sz w:val="24"/>
          <w:szCs w:val="24"/>
        </w:rPr>
        <w:t xml:space="preserve"> propise države članice u kojoj stranke sa kojima zaključuj</w:t>
      </w:r>
      <w:r w:rsidR="00C40335" w:rsidRPr="00397F62">
        <w:rPr>
          <w:rFonts w:ascii="Times New Roman" w:hAnsi="Times New Roman" w:cs="Times New Roman"/>
          <w:sz w:val="24"/>
          <w:szCs w:val="24"/>
        </w:rPr>
        <w:t>e</w:t>
      </w:r>
      <w:r w:rsidRPr="00397F62">
        <w:rPr>
          <w:rFonts w:ascii="Times New Roman" w:hAnsi="Times New Roman" w:cs="Times New Roman"/>
          <w:sz w:val="24"/>
          <w:szCs w:val="24"/>
        </w:rPr>
        <w:t xml:space="preserve"> ugovore o osiguranju imaju uobičajeno boravište ili </w:t>
      </w:r>
      <w:r w:rsidR="009F2C31" w:rsidRPr="00397F62">
        <w:rPr>
          <w:rFonts w:ascii="Times New Roman" w:hAnsi="Times New Roman" w:cs="Times New Roman"/>
          <w:sz w:val="24"/>
          <w:szCs w:val="24"/>
        </w:rPr>
        <w:t xml:space="preserve">registrovanu adresu poslovanja, </w:t>
      </w:r>
      <w:r w:rsidRPr="00397F62">
        <w:rPr>
          <w:rFonts w:ascii="Times New Roman" w:hAnsi="Times New Roman" w:cs="Times New Roman"/>
          <w:sz w:val="24"/>
          <w:szCs w:val="24"/>
        </w:rPr>
        <w:t xml:space="preserve">ako ta država ne primjenjuje izuzetak iz stava </w:t>
      </w:r>
      <w:r w:rsidR="001829D2" w:rsidRPr="00397F62">
        <w:rPr>
          <w:rFonts w:ascii="Times New Roman" w:hAnsi="Times New Roman" w:cs="Times New Roman"/>
          <w:sz w:val="24"/>
          <w:szCs w:val="24"/>
        </w:rPr>
        <w:t>5</w:t>
      </w:r>
      <w:r w:rsidRPr="00397F62">
        <w:rPr>
          <w:rFonts w:ascii="Times New Roman" w:hAnsi="Times New Roman" w:cs="Times New Roman"/>
          <w:sz w:val="24"/>
          <w:szCs w:val="24"/>
        </w:rPr>
        <w:t xml:space="preserve"> ovog člana.</w:t>
      </w:r>
    </w:p>
    <w:p w14:paraId="210BC203" w14:textId="77777777" w:rsidR="00AC7BAB" w:rsidRPr="00397F62" w:rsidRDefault="00AC7BAB" w:rsidP="00C4123F">
      <w:pPr>
        <w:spacing w:after="0" w:line="240" w:lineRule="auto"/>
        <w:jc w:val="both"/>
        <w:rPr>
          <w:rFonts w:ascii="Times New Roman" w:hAnsi="Times New Roman" w:cs="Times New Roman"/>
          <w:b/>
          <w:sz w:val="24"/>
          <w:szCs w:val="24"/>
        </w:rPr>
      </w:pPr>
    </w:p>
    <w:p w14:paraId="5B1EB4CB" w14:textId="77777777" w:rsidR="00AC7BAB" w:rsidRPr="00397F62" w:rsidRDefault="00AC7BA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Izvještavanje stranke</w:t>
      </w:r>
    </w:p>
    <w:p w14:paraId="440AC96E" w14:textId="77777777" w:rsidR="00AC7BAB" w:rsidRPr="00397F62" w:rsidRDefault="00AC7BAB" w:rsidP="00C4123F">
      <w:pPr>
        <w:spacing w:after="0" w:line="240" w:lineRule="auto"/>
        <w:jc w:val="center"/>
        <w:rPr>
          <w:b/>
        </w:rPr>
      </w:pPr>
      <w:r w:rsidRPr="00397F62">
        <w:rPr>
          <w:rFonts w:ascii="Times New Roman" w:hAnsi="Times New Roman" w:cs="Times New Roman"/>
          <w:b/>
          <w:sz w:val="24"/>
          <w:szCs w:val="24"/>
        </w:rPr>
        <w:t>Član 224</w:t>
      </w:r>
    </w:p>
    <w:p w14:paraId="6CDE5A33" w14:textId="3FA8C99F"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450C36" w:rsidRPr="00397F62">
        <w:rPr>
          <w:rFonts w:ascii="Times New Roman" w:hAnsi="Times New Roman" w:cs="Times New Roman"/>
          <w:sz w:val="24"/>
          <w:szCs w:val="24"/>
        </w:rPr>
        <w:t>Lice iz člana 220 stav 1 ovog zakona</w:t>
      </w:r>
      <w:r w:rsidRPr="00397F62">
        <w:rPr>
          <w:rFonts w:ascii="Times New Roman" w:hAnsi="Times New Roman" w:cs="Times New Roman"/>
          <w:sz w:val="24"/>
          <w:szCs w:val="24"/>
        </w:rPr>
        <w:t xml:space="preserve"> duž</w:t>
      </w:r>
      <w:r w:rsidR="00450C36" w:rsidRPr="00397F62">
        <w:rPr>
          <w:rFonts w:ascii="Times New Roman" w:hAnsi="Times New Roman" w:cs="Times New Roman"/>
          <w:sz w:val="24"/>
          <w:szCs w:val="24"/>
        </w:rPr>
        <w:t>no</w:t>
      </w:r>
      <w:r w:rsidRPr="00397F62">
        <w:rPr>
          <w:rFonts w:ascii="Times New Roman" w:hAnsi="Times New Roman" w:cs="Times New Roman"/>
          <w:sz w:val="24"/>
          <w:szCs w:val="24"/>
        </w:rPr>
        <w:t xml:space="preserve"> je </w:t>
      </w:r>
      <w:r w:rsidR="00450C36" w:rsidRPr="00397F62">
        <w:rPr>
          <w:rFonts w:ascii="Times New Roman" w:hAnsi="Times New Roman" w:cs="Times New Roman"/>
          <w:sz w:val="24"/>
          <w:szCs w:val="24"/>
        </w:rPr>
        <w:t xml:space="preserve">da </w:t>
      </w:r>
      <w:r w:rsidRPr="00397F62">
        <w:rPr>
          <w:rFonts w:ascii="Times New Roman" w:hAnsi="Times New Roman" w:cs="Times New Roman"/>
          <w:sz w:val="24"/>
          <w:szCs w:val="24"/>
        </w:rPr>
        <w:t xml:space="preserve">vodi evidenciju dokumenata kojima se utvrđuju međusobna prava i obaveze sa strankama i ostali uslovi na osnovu kojih </w:t>
      </w:r>
      <w:r w:rsidR="00450C36" w:rsidRPr="00397F62">
        <w:rPr>
          <w:rFonts w:ascii="Times New Roman" w:hAnsi="Times New Roman" w:cs="Times New Roman"/>
          <w:sz w:val="24"/>
          <w:szCs w:val="24"/>
        </w:rPr>
        <w:t>to lice</w:t>
      </w:r>
      <w:r w:rsidRPr="00397F62">
        <w:rPr>
          <w:rFonts w:ascii="Times New Roman" w:hAnsi="Times New Roman" w:cs="Times New Roman"/>
          <w:sz w:val="24"/>
          <w:szCs w:val="24"/>
        </w:rPr>
        <w:t xml:space="preserve"> pruža usluge stranki. Prava i obaveze ugovornih strana mogu biti naveden</w:t>
      </w:r>
      <w:r w:rsidR="00450C36" w:rsidRPr="00397F62">
        <w:rPr>
          <w:rFonts w:ascii="Times New Roman" w:hAnsi="Times New Roman" w:cs="Times New Roman"/>
          <w:sz w:val="24"/>
          <w:szCs w:val="24"/>
        </w:rPr>
        <w:t>i</w:t>
      </w:r>
      <w:r w:rsidRPr="00397F62">
        <w:rPr>
          <w:rFonts w:ascii="Times New Roman" w:hAnsi="Times New Roman" w:cs="Times New Roman"/>
          <w:sz w:val="24"/>
          <w:szCs w:val="24"/>
        </w:rPr>
        <w:t xml:space="preserve"> i upućivanjem na drugi odgovarajući dokument.</w:t>
      </w:r>
    </w:p>
    <w:p w14:paraId="29373D2E" w14:textId="77777777" w:rsidR="00AC7BAB" w:rsidRPr="00397F62" w:rsidRDefault="00AC7BAB" w:rsidP="00C4123F">
      <w:pPr>
        <w:spacing w:after="0" w:line="240" w:lineRule="auto"/>
        <w:jc w:val="both"/>
        <w:rPr>
          <w:rFonts w:ascii="Times New Roman" w:hAnsi="Times New Roman" w:cs="Times New Roman"/>
          <w:sz w:val="24"/>
          <w:szCs w:val="24"/>
        </w:rPr>
      </w:pPr>
    </w:p>
    <w:p w14:paraId="4732E1DB" w14:textId="1B29E184"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450C36" w:rsidRPr="00397F62">
        <w:rPr>
          <w:rFonts w:ascii="Times New Roman" w:hAnsi="Times New Roman" w:cs="Times New Roman"/>
          <w:sz w:val="24"/>
          <w:szCs w:val="24"/>
        </w:rPr>
        <w:t>Lice iz stava 1 ovog člana</w:t>
      </w:r>
      <w:r w:rsidRPr="00397F62">
        <w:rPr>
          <w:rFonts w:ascii="Times New Roman" w:hAnsi="Times New Roman" w:cs="Times New Roman"/>
          <w:sz w:val="24"/>
          <w:szCs w:val="24"/>
        </w:rPr>
        <w:t xml:space="preserve"> duž</w:t>
      </w:r>
      <w:r w:rsidR="00450C36" w:rsidRPr="00397F62">
        <w:rPr>
          <w:rFonts w:ascii="Times New Roman" w:hAnsi="Times New Roman" w:cs="Times New Roman"/>
          <w:sz w:val="24"/>
          <w:szCs w:val="24"/>
        </w:rPr>
        <w:t>no</w:t>
      </w:r>
      <w:r w:rsidRPr="00397F62">
        <w:rPr>
          <w:rFonts w:ascii="Times New Roman" w:hAnsi="Times New Roman" w:cs="Times New Roman"/>
          <w:sz w:val="24"/>
          <w:szCs w:val="24"/>
        </w:rPr>
        <w:t xml:space="preserve"> je da stranki, na trajnom mediju, dostavlja odgovarajuće izvještaje o pruženim uslugama, koji uključuju periodično obavještavanje stranaka zavisno od  vrste i složenosti </w:t>
      </w:r>
      <w:r w:rsidRPr="00397F62">
        <w:rPr>
          <w:rFonts w:ascii="Times New Roman" w:hAnsi="Times New Roman" w:cs="Times New Roman"/>
          <w:sz w:val="24"/>
          <w:szCs w:val="24"/>
        </w:rPr>
        <w:lastRenderedPageBreak/>
        <w:t xml:space="preserve">investicionih proizvoda osiguranja i svojstva pružene usluge i, po potrebi, troškove u vezi sa transakcijama i uslugama obavljenim za račun stranke. </w:t>
      </w:r>
    </w:p>
    <w:p w14:paraId="060F67BA" w14:textId="77777777" w:rsidR="00AC7BAB" w:rsidRPr="00397F62" w:rsidRDefault="00AC7BAB" w:rsidP="00C4123F">
      <w:pPr>
        <w:spacing w:after="0" w:line="240" w:lineRule="auto"/>
        <w:jc w:val="both"/>
        <w:rPr>
          <w:rFonts w:ascii="Times New Roman" w:hAnsi="Times New Roman" w:cs="Times New Roman"/>
          <w:sz w:val="24"/>
          <w:szCs w:val="24"/>
        </w:rPr>
      </w:pPr>
    </w:p>
    <w:p w14:paraId="180B03E5" w14:textId="4EA64015"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Pri pružanju savjeta o investicionom proizvodu osiguranja </w:t>
      </w:r>
      <w:r w:rsidR="00450C36" w:rsidRPr="00397F62">
        <w:rPr>
          <w:rFonts w:ascii="Times New Roman" w:hAnsi="Times New Roman" w:cs="Times New Roman"/>
          <w:sz w:val="24"/>
          <w:szCs w:val="24"/>
        </w:rPr>
        <w:t>lice iz stava 1 ovog člana</w:t>
      </w:r>
      <w:r w:rsidRPr="00397F62">
        <w:rPr>
          <w:rFonts w:ascii="Times New Roman" w:hAnsi="Times New Roman" w:cs="Times New Roman"/>
          <w:sz w:val="24"/>
          <w:szCs w:val="24"/>
        </w:rPr>
        <w:t xml:space="preserve"> dužn</w:t>
      </w:r>
      <w:r w:rsidR="00450C36" w:rsidRPr="00397F62">
        <w:rPr>
          <w:rFonts w:ascii="Times New Roman" w:hAnsi="Times New Roman" w:cs="Times New Roman"/>
          <w:sz w:val="24"/>
          <w:szCs w:val="24"/>
        </w:rPr>
        <w:t>o</w:t>
      </w:r>
      <w:r w:rsidRPr="00397F62">
        <w:rPr>
          <w:rFonts w:ascii="Times New Roman" w:hAnsi="Times New Roman" w:cs="Times New Roman"/>
          <w:sz w:val="24"/>
          <w:szCs w:val="24"/>
        </w:rPr>
        <w:t xml:space="preserve"> je da prije zaključenja ugovora pruži stranki izjavu o primjerenosti, u kojoj navodi savjete i objašnjenje usklađenosti savjeta sa željama, ciljevima i drugim osobinama stranke, u skladu sa članom 217 ovog zakona.</w:t>
      </w:r>
    </w:p>
    <w:p w14:paraId="79A119F1" w14:textId="77777777"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w:t>
      </w:r>
    </w:p>
    <w:p w14:paraId="346D23C5" w14:textId="6361967B" w:rsidR="00AC7BAB" w:rsidRPr="00397F62" w:rsidRDefault="00AC7BA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Ako su za zaključenje ugovora korišćena sredstva za komunikaciju na daljinu, zbog čega se ne može prethodno dostaviti procjena primjerenosti, </w:t>
      </w:r>
      <w:r w:rsidR="00194B2B" w:rsidRPr="00397F62">
        <w:rPr>
          <w:rFonts w:ascii="Times New Roman" w:hAnsi="Times New Roman" w:cs="Times New Roman"/>
          <w:sz w:val="24"/>
          <w:szCs w:val="24"/>
        </w:rPr>
        <w:t>lice iz stava 1 ovog člana</w:t>
      </w:r>
      <w:r w:rsidRPr="00397F62">
        <w:rPr>
          <w:rFonts w:ascii="Times New Roman" w:hAnsi="Times New Roman" w:cs="Times New Roman"/>
          <w:sz w:val="24"/>
          <w:szCs w:val="24"/>
        </w:rPr>
        <w:t xml:space="preserve"> može dostaviti tu izjavu na trajnom mediju odmah nakon što se stranka obaveže bilo kojim ugovorom i ako je:</w:t>
      </w:r>
    </w:p>
    <w:p w14:paraId="5A0201B9" w14:textId="77777777" w:rsidR="00AC7BAB" w:rsidRPr="00397F62" w:rsidRDefault="00AC7BAB" w:rsidP="002E43F0">
      <w:pPr>
        <w:pStyle w:val="ListParagraph"/>
        <w:numPr>
          <w:ilvl w:val="0"/>
          <w:numId w:val="26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stranka pristala da primi izjavu o primjerenosti bez odlaganja nakon zaključenja ugovora</w:t>
      </w:r>
    </w:p>
    <w:p w14:paraId="1A090926" w14:textId="34B69295" w:rsidR="00AC7BAB" w:rsidRPr="00397F62" w:rsidRDefault="00194B2B" w:rsidP="002E43F0">
      <w:pPr>
        <w:pStyle w:val="ListParagraph"/>
        <w:numPr>
          <w:ilvl w:val="0"/>
          <w:numId w:val="26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to lice</w:t>
      </w:r>
      <w:r w:rsidR="00AC7BAB" w:rsidRPr="00397F62">
        <w:rPr>
          <w:rFonts w:ascii="Times New Roman" w:hAnsi="Times New Roman" w:cs="Times New Roman"/>
          <w:sz w:val="24"/>
          <w:szCs w:val="24"/>
        </w:rPr>
        <w:t xml:space="preserve"> da</w:t>
      </w:r>
      <w:r w:rsidRPr="00397F62">
        <w:rPr>
          <w:rFonts w:ascii="Times New Roman" w:hAnsi="Times New Roman" w:cs="Times New Roman"/>
          <w:sz w:val="24"/>
          <w:szCs w:val="24"/>
        </w:rPr>
        <w:t>l</w:t>
      </w:r>
      <w:r w:rsidR="00AC7BAB" w:rsidRPr="00397F62">
        <w:rPr>
          <w:rFonts w:ascii="Times New Roman" w:hAnsi="Times New Roman" w:cs="Times New Roman"/>
          <w:sz w:val="24"/>
          <w:szCs w:val="24"/>
        </w:rPr>
        <w:t xml:space="preserve">o stranki mogućnost </w:t>
      </w:r>
      <w:r w:rsidRPr="00397F62">
        <w:rPr>
          <w:rFonts w:ascii="Times New Roman" w:hAnsi="Times New Roman" w:cs="Times New Roman"/>
          <w:sz w:val="24"/>
          <w:szCs w:val="24"/>
        </w:rPr>
        <w:t xml:space="preserve">da </w:t>
      </w:r>
      <w:r w:rsidR="00AC7BAB" w:rsidRPr="00397F62">
        <w:rPr>
          <w:rFonts w:ascii="Times New Roman" w:hAnsi="Times New Roman" w:cs="Times New Roman"/>
          <w:sz w:val="24"/>
          <w:szCs w:val="24"/>
        </w:rPr>
        <w:t>odloži zaključenje ugovora, kako bi unaprijed primila izjavu o primjerenosti.</w:t>
      </w:r>
    </w:p>
    <w:p w14:paraId="67B0C2B4" w14:textId="77777777" w:rsidR="00AC7BAB" w:rsidRPr="00397F62" w:rsidRDefault="00AC7BAB" w:rsidP="00C4123F">
      <w:pPr>
        <w:pStyle w:val="ListParagraph"/>
        <w:spacing w:after="0" w:line="240" w:lineRule="auto"/>
        <w:jc w:val="both"/>
        <w:rPr>
          <w:rFonts w:ascii="Times New Roman" w:hAnsi="Times New Roman" w:cs="Times New Roman"/>
          <w:sz w:val="24"/>
          <w:szCs w:val="24"/>
        </w:rPr>
      </w:pPr>
    </w:p>
    <w:p w14:paraId="76B72B16" w14:textId="0710F48F" w:rsidR="00AD0365" w:rsidRPr="00397F62" w:rsidRDefault="00AC7BAB" w:rsidP="00194B2B">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Kada </w:t>
      </w:r>
      <w:r w:rsidR="00194B2B" w:rsidRPr="00397F62">
        <w:rPr>
          <w:rFonts w:ascii="Times New Roman" w:hAnsi="Times New Roman" w:cs="Times New Roman"/>
          <w:sz w:val="24"/>
          <w:szCs w:val="24"/>
        </w:rPr>
        <w:t>lice iz stava 1 ovog člana</w:t>
      </w:r>
      <w:r w:rsidRPr="00397F62">
        <w:rPr>
          <w:rFonts w:ascii="Times New Roman" w:hAnsi="Times New Roman" w:cs="Times New Roman"/>
          <w:sz w:val="24"/>
          <w:szCs w:val="24"/>
        </w:rPr>
        <w:t xml:space="preserve"> obavijesti stranku da će periodično sprovoditi procjenu primjerenosti, </w:t>
      </w:r>
      <w:r w:rsidR="00194B2B" w:rsidRPr="00397F62">
        <w:rPr>
          <w:rFonts w:ascii="Times New Roman" w:hAnsi="Times New Roman" w:cs="Times New Roman"/>
          <w:sz w:val="24"/>
          <w:szCs w:val="24"/>
        </w:rPr>
        <w:t xml:space="preserve">dužno je da u sklopu </w:t>
      </w:r>
      <w:r w:rsidRPr="00397F62">
        <w:rPr>
          <w:rFonts w:ascii="Times New Roman" w:hAnsi="Times New Roman" w:cs="Times New Roman"/>
          <w:sz w:val="24"/>
          <w:szCs w:val="24"/>
        </w:rPr>
        <w:t>periodičn</w:t>
      </w:r>
      <w:r w:rsidR="00194B2B" w:rsidRPr="00397F62">
        <w:rPr>
          <w:rFonts w:ascii="Times New Roman" w:hAnsi="Times New Roman" w:cs="Times New Roman"/>
          <w:sz w:val="24"/>
          <w:szCs w:val="24"/>
        </w:rPr>
        <w:t>og</w:t>
      </w:r>
      <w:r w:rsidRPr="00397F62">
        <w:rPr>
          <w:rFonts w:ascii="Times New Roman" w:hAnsi="Times New Roman" w:cs="Times New Roman"/>
          <w:sz w:val="24"/>
          <w:szCs w:val="24"/>
        </w:rPr>
        <w:t xml:space="preserve"> izvještaj</w:t>
      </w:r>
      <w:r w:rsidR="00194B2B" w:rsidRPr="00397F62">
        <w:rPr>
          <w:rFonts w:ascii="Times New Roman" w:hAnsi="Times New Roman" w:cs="Times New Roman"/>
          <w:sz w:val="24"/>
          <w:szCs w:val="24"/>
        </w:rPr>
        <w:t>a</w:t>
      </w:r>
      <w:r w:rsidRPr="00397F62">
        <w:rPr>
          <w:rFonts w:ascii="Times New Roman" w:hAnsi="Times New Roman" w:cs="Times New Roman"/>
          <w:sz w:val="24"/>
          <w:szCs w:val="24"/>
        </w:rPr>
        <w:t xml:space="preserve"> </w:t>
      </w:r>
      <w:r w:rsidR="00194B2B" w:rsidRPr="00397F62">
        <w:rPr>
          <w:rFonts w:ascii="Times New Roman" w:hAnsi="Times New Roman" w:cs="Times New Roman"/>
          <w:sz w:val="24"/>
          <w:szCs w:val="24"/>
        </w:rPr>
        <w:t xml:space="preserve">dostavi </w:t>
      </w:r>
      <w:r w:rsidRPr="00397F62">
        <w:rPr>
          <w:rFonts w:ascii="Times New Roman" w:hAnsi="Times New Roman" w:cs="Times New Roman"/>
          <w:sz w:val="24"/>
          <w:szCs w:val="24"/>
        </w:rPr>
        <w:t xml:space="preserve">ažuriranu izjavu o tome na koji način investicioni proizvod osiguranja odgovara željama, ciljevima i drugim osobinama stranke.  </w:t>
      </w:r>
    </w:p>
    <w:p w14:paraId="2C608693" w14:textId="77777777" w:rsidR="00DD3CDE" w:rsidRPr="00397F62" w:rsidRDefault="00DD3CDE" w:rsidP="00C4123F">
      <w:pPr>
        <w:spacing w:after="0" w:line="240" w:lineRule="auto"/>
        <w:rPr>
          <w:rFonts w:ascii="Times New Roman" w:hAnsi="Times New Roman" w:cs="Times New Roman"/>
          <w:b/>
          <w:sz w:val="24"/>
          <w:szCs w:val="24"/>
          <w:lang w:val="sr-Latn-ME"/>
        </w:rPr>
      </w:pPr>
    </w:p>
    <w:p w14:paraId="47BD78E1" w14:textId="537166F9" w:rsidR="000F5E32" w:rsidRPr="00397F62" w:rsidRDefault="000F5E32" w:rsidP="00C4123F">
      <w:pPr>
        <w:spacing w:after="0" w:line="240" w:lineRule="auto"/>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III</w:t>
      </w:r>
    </w:p>
    <w:p w14:paraId="4AD32E73" w14:textId="77777777" w:rsidR="000F5E32" w:rsidRPr="00397F62" w:rsidRDefault="000F5E32" w:rsidP="00C4123F">
      <w:pPr>
        <w:spacing w:after="0" w:line="240" w:lineRule="auto"/>
        <w:textAlignment w:val="baseline"/>
        <w:rPr>
          <w:rFonts w:ascii="Times New Roman" w:eastAsia="Times New Roman" w:hAnsi="Times New Roman" w:cs="Times New Roman"/>
          <w:b/>
          <w:color w:val="000000"/>
          <w:sz w:val="24"/>
          <w:szCs w:val="24"/>
          <w:lang w:val="sr-Latn-ME" w:eastAsia="sr-Latn-CS"/>
        </w:rPr>
      </w:pPr>
      <w:r w:rsidRPr="00397F62">
        <w:rPr>
          <w:rFonts w:ascii="Times New Roman" w:eastAsia="Times New Roman" w:hAnsi="Times New Roman" w:cs="Times New Roman"/>
          <w:b/>
          <w:color w:val="000000"/>
          <w:sz w:val="24"/>
          <w:szCs w:val="24"/>
          <w:lang w:eastAsia="sr-Latn-CS"/>
        </w:rPr>
        <w:t>Marketinške aktivnosti</w:t>
      </w:r>
    </w:p>
    <w:p w14:paraId="22A9BC09" w14:textId="77777777" w:rsidR="000F5E32" w:rsidRPr="00397F62" w:rsidRDefault="000F5E32" w:rsidP="00C4123F">
      <w:pPr>
        <w:spacing w:after="0" w:line="240" w:lineRule="auto"/>
        <w:jc w:val="both"/>
        <w:textAlignment w:val="baseline"/>
        <w:rPr>
          <w:rFonts w:ascii="Times New Roman" w:eastAsia="Times New Roman" w:hAnsi="Times New Roman" w:cs="Times New Roman"/>
          <w:iCs/>
          <w:sz w:val="24"/>
          <w:szCs w:val="24"/>
          <w:bdr w:val="none" w:sz="0" w:space="0" w:color="auto" w:frame="1"/>
          <w:lang w:eastAsia="sr-Latn-CS"/>
        </w:rPr>
      </w:pPr>
    </w:p>
    <w:p w14:paraId="68D15BA0" w14:textId="77777777" w:rsidR="000F5E32" w:rsidRPr="00397F62" w:rsidRDefault="000F5E32" w:rsidP="00C4123F">
      <w:pPr>
        <w:autoSpaceDE w:val="0"/>
        <w:autoSpaceDN w:val="0"/>
        <w:adjustRightInd w:val="0"/>
        <w:spacing w:after="0" w:line="240" w:lineRule="auto"/>
        <w:jc w:val="center"/>
        <w:rPr>
          <w:rFonts w:ascii="Times New Roman" w:eastAsia="Times New Roman" w:hAnsi="Times New Roman" w:cs="Times New Roman"/>
          <w:b/>
          <w:iCs/>
          <w:sz w:val="24"/>
          <w:szCs w:val="24"/>
          <w:bdr w:val="none" w:sz="0" w:space="0" w:color="auto" w:frame="1"/>
          <w:lang w:eastAsia="sr-Latn-CS"/>
        </w:rPr>
      </w:pPr>
      <w:r w:rsidRPr="00397F62">
        <w:rPr>
          <w:rFonts w:ascii="Times New Roman" w:eastAsia="Times New Roman" w:hAnsi="Times New Roman" w:cs="Times New Roman"/>
          <w:b/>
          <w:iCs/>
          <w:sz w:val="24"/>
          <w:szCs w:val="24"/>
          <w:bdr w:val="none" w:sz="0" w:space="0" w:color="auto" w:frame="1"/>
          <w:lang w:eastAsia="sr-Latn-CS"/>
        </w:rPr>
        <w:t xml:space="preserve">Marketinške informacije </w:t>
      </w:r>
    </w:p>
    <w:p w14:paraId="649F58F8" w14:textId="7DB05792" w:rsidR="000F5E32" w:rsidRPr="00397F62" w:rsidRDefault="000F5E32" w:rsidP="00C4123F">
      <w:pPr>
        <w:autoSpaceDE w:val="0"/>
        <w:autoSpaceDN w:val="0"/>
        <w:adjustRightInd w:val="0"/>
        <w:spacing w:after="0" w:line="240" w:lineRule="auto"/>
        <w:jc w:val="center"/>
        <w:rPr>
          <w:rFonts w:ascii="Times New Roman" w:eastAsia="Times New Roman" w:hAnsi="Times New Roman" w:cs="Times New Roman"/>
          <w:iCs/>
          <w:sz w:val="24"/>
          <w:szCs w:val="24"/>
          <w:bdr w:val="none" w:sz="0" w:space="0" w:color="auto" w:frame="1"/>
          <w:lang w:eastAsia="sr-Latn-CS"/>
        </w:rPr>
      </w:pPr>
      <w:r w:rsidRPr="00397F62">
        <w:rPr>
          <w:rFonts w:ascii="Times New Roman" w:eastAsia="Times New Roman" w:hAnsi="Times New Roman" w:cs="Times New Roman"/>
          <w:b/>
          <w:iCs/>
          <w:sz w:val="24"/>
          <w:szCs w:val="24"/>
          <w:bdr w:val="none" w:sz="0" w:space="0" w:color="auto" w:frame="1"/>
          <w:lang w:eastAsia="sr-Latn-CS"/>
        </w:rPr>
        <w:t>Član</w:t>
      </w:r>
      <w:r w:rsidRPr="00397F62">
        <w:rPr>
          <w:rFonts w:ascii="Times New Roman" w:eastAsia="Times New Roman" w:hAnsi="Times New Roman" w:cs="Times New Roman"/>
          <w:iCs/>
          <w:sz w:val="24"/>
          <w:szCs w:val="24"/>
          <w:bdr w:val="none" w:sz="0" w:space="0" w:color="auto" w:frame="1"/>
          <w:lang w:eastAsia="sr-Latn-CS"/>
        </w:rPr>
        <w:t xml:space="preserve"> </w:t>
      </w:r>
      <w:r w:rsidR="0026278D" w:rsidRPr="00397F62">
        <w:rPr>
          <w:rFonts w:ascii="Times New Roman" w:eastAsia="Times New Roman" w:hAnsi="Times New Roman" w:cs="Times New Roman"/>
          <w:b/>
          <w:iCs/>
          <w:sz w:val="24"/>
          <w:szCs w:val="24"/>
          <w:bdr w:val="none" w:sz="0" w:space="0" w:color="auto" w:frame="1"/>
          <w:lang w:eastAsia="sr-Latn-CS"/>
        </w:rPr>
        <w:t>2</w:t>
      </w:r>
      <w:r w:rsidR="00D06CB9" w:rsidRPr="00397F62">
        <w:rPr>
          <w:rFonts w:ascii="Times New Roman" w:eastAsia="Times New Roman" w:hAnsi="Times New Roman" w:cs="Times New Roman"/>
          <w:b/>
          <w:iCs/>
          <w:sz w:val="24"/>
          <w:szCs w:val="24"/>
          <w:bdr w:val="none" w:sz="0" w:space="0" w:color="auto" w:frame="1"/>
          <w:lang w:eastAsia="sr-Latn-CS"/>
        </w:rPr>
        <w:t>25</w:t>
      </w:r>
    </w:p>
    <w:p w14:paraId="502508AB" w14:textId="68E08679" w:rsidR="000F5E32" w:rsidRPr="00397F62" w:rsidRDefault="00BC6278" w:rsidP="00C4123F">
      <w:pPr>
        <w:autoSpaceDE w:val="0"/>
        <w:autoSpaceDN w:val="0"/>
        <w:adjustRightInd w:val="0"/>
        <w:spacing w:after="0" w:line="240" w:lineRule="auto"/>
        <w:jc w:val="both"/>
        <w:rPr>
          <w:rFonts w:ascii="Times New Roman" w:eastAsia="Times New Roman" w:hAnsi="Times New Roman" w:cs="Times New Roman"/>
          <w:iCs/>
          <w:sz w:val="24"/>
          <w:szCs w:val="24"/>
          <w:lang w:eastAsia="sr-Latn-CS"/>
        </w:rPr>
      </w:pPr>
      <w:r w:rsidRPr="00397F62">
        <w:rPr>
          <w:rFonts w:ascii="Times New Roman" w:hAnsi="Times New Roman" w:cs="Times New Roman"/>
          <w:sz w:val="24"/>
          <w:szCs w:val="24"/>
          <w:lang w:val="sr-Latn-ME"/>
        </w:rPr>
        <w:t xml:space="preserve">(1) </w:t>
      </w:r>
      <w:r w:rsidR="000F5E32" w:rsidRPr="00397F62">
        <w:rPr>
          <w:rFonts w:ascii="Times New Roman" w:hAnsi="Times New Roman" w:cs="Times New Roman"/>
          <w:sz w:val="24"/>
          <w:szCs w:val="24"/>
        </w:rPr>
        <w:t>Marketinške aktivnosti i informacije o društvima za osiguranje i proizvodima koje nude na tržištu moraju da sadrže jasne, istinite i potpune informacije koje se zasnivaju na vjerodostojnim podacima.</w:t>
      </w:r>
    </w:p>
    <w:p w14:paraId="3114E829" w14:textId="77777777" w:rsidR="000F5E32" w:rsidRPr="00397F62" w:rsidRDefault="000F5E32" w:rsidP="00C4123F">
      <w:pPr>
        <w:autoSpaceDE w:val="0"/>
        <w:autoSpaceDN w:val="0"/>
        <w:adjustRightInd w:val="0"/>
        <w:spacing w:after="0" w:line="240" w:lineRule="auto"/>
        <w:jc w:val="both"/>
        <w:rPr>
          <w:rFonts w:ascii="Times New Roman" w:eastAsia="Times New Roman" w:hAnsi="Times New Roman" w:cs="Times New Roman"/>
          <w:b/>
          <w:iCs/>
          <w:sz w:val="24"/>
          <w:szCs w:val="24"/>
          <w:lang w:eastAsia="sr-Latn-CS"/>
        </w:rPr>
      </w:pPr>
    </w:p>
    <w:p w14:paraId="593F550F" w14:textId="5C524A42" w:rsidR="00D36F3E" w:rsidRPr="00397F62" w:rsidRDefault="00BC6278"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D36F3E" w:rsidRPr="00397F62">
        <w:rPr>
          <w:rFonts w:ascii="Times New Roman" w:hAnsi="Times New Roman" w:cs="Times New Roman"/>
          <w:sz w:val="24"/>
          <w:szCs w:val="24"/>
        </w:rPr>
        <w:t>Društvo za osiguranje je odgovorno za jasnost, potpunost i istinitost informacija koje se objavljuju u svrhu promocije društva za osiguranje i njegovih proizvoda.</w:t>
      </w:r>
    </w:p>
    <w:p w14:paraId="3C8F37A2" w14:textId="77777777" w:rsidR="00D36F3E" w:rsidRPr="00397F62" w:rsidRDefault="00D36F3E" w:rsidP="00C4123F">
      <w:pPr>
        <w:autoSpaceDE w:val="0"/>
        <w:autoSpaceDN w:val="0"/>
        <w:adjustRightInd w:val="0"/>
        <w:spacing w:after="0" w:line="240" w:lineRule="auto"/>
        <w:jc w:val="both"/>
        <w:rPr>
          <w:rFonts w:ascii="Times New Roman" w:hAnsi="Times New Roman" w:cs="Times New Roman"/>
          <w:sz w:val="24"/>
          <w:szCs w:val="24"/>
        </w:rPr>
      </w:pPr>
    </w:p>
    <w:p w14:paraId="6CB37B54" w14:textId="56C1D4B6" w:rsidR="00D36F3E" w:rsidRPr="00397F62" w:rsidRDefault="00BC6278"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(3) </w:t>
      </w:r>
      <w:r w:rsidR="00D36F3E" w:rsidRPr="00397F62">
        <w:rPr>
          <w:rFonts w:ascii="Times New Roman" w:hAnsi="Times New Roman" w:cs="Times New Roman"/>
          <w:sz w:val="24"/>
          <w:szCs w:val="24"/>
        </w:rPr>
        <w:t>U marketinške informacije spadaju sve informacije saopštene</w:t>
      </w:r>
      <w:r w:rsidR="00C56066" w:rsidRPr="00397F62">
        <w:rPr>
          <w:rFonts w:ascii="Times New Roman" w:hAnsi="Times New Roman" w:cs="Times New Roman"/>
          <w:sz w:val="24"/>
          <w:szCs w:val="24"/>
        </w:rPr>
        <w:t xml:space="preserve"> potencijalnim potrošačima iz člana 205 ovog zakona</w:t>
      </w:r>
      <w:r w:rsidR="00D36F3E" w:rsidRPr="00397F62">
        <w:rPr>
          <w:rFonts w:ascii="Times New Roman" w:hAnsi="Times New Roman" w:cs="Times New Roman"/>
          <w:sz w:val="24"/>
          <w:szCs w:val="24"/>
        </w:rPr>
        <w:t xml:space="preserve"> putem oglasa u štampi, radiju, televiziji, putem ličnih posjeta, telefonskih poziva, internet stranice i elektronskih medija, interaktivne televizije i na bilo koji drugi način iz kojeg proizilazi namjera promocije.</w:t>
      </w:r>
    </w:p>
    <w:p w14:paraId="71E4F9B1" w14:textId="784BE40C" w:rsidR="00C4123F" w:rsidRPr="00397F62" w:rsidRDefault="00C4123F" w:rsidP="00C4123F">
      <w:pPr>
        <w:autoSpaceDE w:val="0"/>
        <w:autoSpaceDN w:val="0"/>
        <w:adjustRightInd w:val="0"/>
        <w:spacing w:after="0" w:line="240" w:lineRule="auto"/>
        <w:jc w:val="both"/>
        <w:rPr>
          <w:rFonts w:ascii="Times New Roman" w:hAnsi="Times New Roman" w:cs="Times New Roman"/>
          <w:sz w:val="24"/>
          <w:szCs w:val="24"/>
        </w:rPr>
      </w:pPr>
    </w:p>
    <w:p w14:paraId="484F8567" w14:textId="77777777" w:rsidR="00D36F3E" w:rsidRPr="00397F62" w:rsidRDefault="00D36F3E" w:rsidP="00C4123F">
      <w:pPr>
        <w:autoSpaceDE w:val="0"/>
        <w:autoSpaceDN w:val="0"/>
        <w:adjustRightInd w:val="0"/>
        <w:spacing w:after="0" w:line="240" w:lineRule="auto"/>
        <w:jc w:val="center"/>
        <w:rPr>
          <w:rFonts w:ascii="Times New Roman" w:eastAsia="Times New Roman" w:hAnsi="Times New Roman" w:cs="Times New Roman"/>
          <w:b/>
          <w:iCs/>
          <w:sz w:val="24"/>
          <w:szCs w:val="24"/>
          <w:bdr w:val="none" w:sz="0" w:space="0" w:color="auto" w:frame="1"/>
          <w:lang w:eastAsia="sr-Latn-CS"/>
        </w:rPr>
      </w:pPr>
    </w:p>
    <w:p w14:paraId="0C54DBF8" w14:textId="7BFF9779" w:rsidR="00D36F3E" w:rsidRPr="00397F62" w:rsidRDefault="00D36F3E" w:rsidP="00C4123F">
      <w:pPr>
        <w:autoSpaceDE w:val="0"/>
        <w:autoSpaceDN w:val="0"/>
        <w:adjustRightInd w:val="0"/>
        <w:spacing w:after="0" w:line="240" w:lineRule="auto"/>
        <w:jc w:val="center"/>
        <w:rPr>
          <w:rFonts w:ascii="Times New Roman" w:eastAsia="Times New Roman" w:hAnsi="Times New Roman" w:cs="Times New Roman"/>
          <w:b/>
          <w:iCs/>
          <w:sz w:val="24"/>
          <w:szCs w:val="24"/>
          <w:bdr w:val="none" w:sz="0" w:space="0" w:color="auto" w:frame="1"/>
          <w:lang w:eastAsia="sr-Latn-CS"/>
        </w:rPr>
      </w:pPr>
      <w:r w:rsidRPr="00397F62">
        <w:rPr>
          <w:rFonts w:ascii="Times New Roman" w:eastAsia="Times New Roman" w:hAnsi="Times New Roman" w:cs="Times New Roman"/>
          <w:b/>
          <w:iCs/>
          <w:sz w:val="24"/>
          <w:szCs w:val="24"/>
          <w:bdr w:val="none" w:sz="0" w:space="0" w:color="auto" w:frame="1"/>
          <w:lang w:eastAsia="sr-Latn-CS"/>
        </w:rPr>
        <w:lastRenderedPageBreak/>
        <w:t>Obavještavanje Agencije o marketinškim informacijama</w:t>
      </w:r>
    </w:p>
    <w:p w14:paraId="2E8768C0" w14:textId="102FF384" w:rsidR="00D36F3E" w:rsidRPr="00397F62" w:rsidRDefault="00D36F3E" w:rsidP="00C4123F">
      <w:pPr>
        <w:autoSpaceDE w:val="0"/>
        <w:autoSpaceDN w:val="0"/>
        <w:adjustRightInd w:val="0"/>
        <w:spacing w:after="0" w:line="240" w:lineRule="auto"/>
        <w:jc w:val="center"/>
        <w:rPr>
          <w:rFonts w:ascii="Times New Roman" w:eastAsia="Times New Roman" w:hAnsi="Times New Roman" w:cs="Times New Roman"/>
          <w:iCs/>
          <w:sz w:val="24"/>
          <w:szCs w:val="24"/>
          <w:bdr w:val="none" w:sz="0" w:space="0" w:color="auto" w:frame="1"/>
          <w:lang w:eastAsia="sr-Latn-CS"/>
        </w:rPr>
      </w:pPr>
      <w:r w:rsidRPr="00397F62">
        <w:rPr>
          <w:rFonts w:ascii="Times New Roman" w:eastAsia="Times New Roman" w:hAnsi="Times New Roman" w:cs="Times New Roman"/>
          <w:b/>
          <w:iCs/>
          <w:sz w:val="24"/>
          <w:szCs w:val="24"/>
          <w:bdr w:val="none" w:sz="0" w:space="0" w:color="auto" w:frame="1"/>
          <w:lang w:eastAsia="sr-Latn-CS"/>
        </w:rPr>
        <w:t>Član</w:t>
      </w:r>
      <w:r w:rsidRPr="00397F62">
        <w:rPr>
          <w:rFonts w:ascii="Times New Roman" w:eastAsia="Times New Roman" w:hAnsi="Times New Roman" w:cs="Times New Roman"/>
          <w:iCs/>
          <w:sz w:val="24"/>
          <w:szCs w:val="24"/>
          <w:bdr w:val="none" w:sz="0" w:space="0" w:color="auto" w:frame="1"/>
          <w:lang w:eastAsia="sr-Latn-CS"/>
        </w:rPr>
        <w:t xml:space="preserve"> </w:t>
      </w:r>
      <w:r w:rsidR="0026278D" w:rsidRPr="00397F62">
        <w:rPr>
          <w:rFonts w:ascii="Times New Roman" w:eastAsia="Times New Roman" w:hAnsi="Times New Roman" w:cs="Times New Roman"/>
          <w:b/>
          <w:iCs/>
          <w:sz w:val="24"/>
          <w:szCs w:val="24"/>
          <w:bdr w:val="none" w:sz="0" w:space="0" w:color="auto" w:frame="1"/>
          <w:lang w:eastAsia="sr-Latn-CS"/>
        </w:rPr>
        <w:t>2</w:t>
      </w:r>
      <w:r w:rsidR="00767DB1" w:rsidRPr="00397F62">
        <w:rPr>
          <w:rFonts w:ascii="Times New Roman" w:eastAsia="Times New Roman" w:hAnsi="Times New Roman" w:cs="Times New Roman"/>
          <w:b/>
          <w:iCs/>
          <w:sz w:val="24"/>
          <w:szCs w:val="24"/>
          <w:bdr w:val="none" w:sz="0" w:space="0" w:color="auto" w:frame="1"/>
          <w:lang w:eastAsia="sr-Latn-CS"/>
        </w:rPr>
        <w:t>26</w:t>
      </w:r>
    </w:p>
    <w:p w14:paraId="566321BD" w14:textId="61FD694C" w:rsidR="000F5E32" w:rsidRPr="00397F62" w:rsidRDefault="00BC6278"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000F5E32" w:rsidRPr="00397F62">
        <w:rPr>
          <w:rFonts w:ascii="Times New Roman" w:hAnsi="Times New Roman" w:cs="Times New Roman"/>
          <w:sz w:val="24"/>
          <w:szCs w:val="24"/>
        </w:rPr>
        <w:t xml:space="preserve">Društvo za osiguranje dužno je da marketinške informacije koje sadrže podatke o finansijskom stanju, položaju na tržištu i rezultatima poslovanja tog društva za osiguranje, dostavi Agenciji radi provjere </w:t>
      </w:r>
      <w:r w:rsidR="00D36F3E" w:rsidRPr="00397F62">
        <w:rPr>
          <w:rFonts w:ascii="Times New Roman" w:hAnsi="Times New Roman" w:cs="Times New Roman"/>
          <w:sz w:val="24"/>
          <w:szCs w:val="24"/>
        </w:rPr>
        <w:t xml:space="preserve">da </w:t>
      </w:r>
      <w:r w:rsidR="000F5E32" w:rsidRPr="00397F62">
        <w:rPr>
          <w:rFonts w:ascii="Times New Roman" w:hAnsi="Times New Roman" w:cs="Times New Roman"/>
          <w:sz w:val="24"/>
          <w:szCs w:val="24"/>
        </w:rPr>
        <w:t xml:space="preserve">li sadržaj informacije </w:t>
      </w:r>
      <w:r w:rsidR="00D36F3E" w:rsidRPr="00397F62">
        <w:rPr>
          <w:rFonts w:ascii="Times New Roman" w:hAnsi="Times New Roman" w:cs="Times New Roman"/>
          <w:sz w:val="24"/>
          <w:szCs w:val="24"/>
        </w:rPr>
        <w:t>odgovara</w:t>
      </w:r>
      <w:r w:rsidR="000F5E32" w:rsidRPr="00397F62">
        <w:rPr>
          <w:rFonts w:ascii="Times New Roman" w:hAnsi="Times New Roman" w:cs="Times New Roman"/>
          <w:sz w:val="24"/>
          <w:szCs w:val="24"/>
        </w:rPr>
        <w:t xml:space="preserve"> odredbama ovog zakona, najkasnije 30 dana prije </w:t>
      </w:r>
      <w:r w:rsidR="00D36F3E" w:rsidRPr="00397F62">
        <w:rPr>
          <w:rFonts w:ascii="Times New Roman" w:hAnsi="Times New Roman" w:cs="Times New Roman"/>
          <w:sz w:val="24"/>
          <w:szCs w:val="24"/>
        </w:rPr>
        <w:t xml:space="preserve">dana namjeravanog </w:t>
      </w:r>
      <w:r w:rsidR="000F5E32" w:rsidRPr="00397F62">
        <w:rPr>
          <w:rFonts w:ascii="Times New Roman" w:hAnsi="Times New Roman" w:cs="Times New Roman"/>
          <w:sz w:val="24"/>
          <w:szCs w:val="24"/>
        </w:rPr>
        <w:t>objav</w:t>
      </w:r>
      <w:r w:rsidR="00D36F3E" w:rsidRPr="00397F62">
        <w:rPr>
          <w:rFonts w:ascii="Times New Roman" w:hAnsi="Times New Roman" w:cs="Times New Roman"/>
          <w:sz w:val="24"/>
          <w:szCs w:val="24"/>
        </w:rPr>
        <w:t>ljivanja</w:t>
      </w:r>
      <w:r w:rsidR="000F5E32" w:rsidRPr="00397F62">
        <w:rPr>
          <w:rFonts w:ascii="Times New Roman" w:hAnsi="Times New Roman" w:cs="Times New Roman"/>
          <w:sz w:val="24"/>
          <w:szCs w:val="24"/>
        </w:rPr>
        <w:t xml:space="preserve">. </w:t>
      </w:r>
    </w:p>
    <w:p w14:paraId="34122AB3"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37FCE31A" w14:textId="641B2C2F" w:rsidR="000F5E32" w:rsidRPr="00397F62" w:rsidRDefault="00BC6278"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D36F3E" w:rsidRPr="00397F62">
        <w:rPr>
          <w:rFonts w:ascii="Times New Roman" w:hAnsi="Times New Roman" w:cs="Times New Roman"/>
          <w:sz w:val="24"/>
          <w:szCs w:val="24"/>
        </w:rPr>
        <w:t xml:space="preserve">Ako utvrdi da marketinška informacija nije sačinjena u skladu s odredbama ovog zakona, </w:t>
      </w:r>
      <w:r w:rsidR="000F5E32" w:rsidRPr="00397F62">
        <w:rPr>
          <w:rFonts w:ascii="Times New Roman" w:hAnsi="Times New Roman" w:cs="Times New Roman"/>
          <w:sz w:val="24"/>
          <w:szCs w:val="24"/>
        </w:rPr>
        <w:t xml:space="preserve">Agencija će </w:t>
      </w:r>
      <w:r w:rsidR="00D36F3E" w:rsidRPr="00397F62">
        <w:rPr>
          <w:rFonts w:ascii="Times New Roman" w:hAnsi="Times New Roman" w:cs="Times New Roman"/>
          <w:sz w:val="24"/>
          <w:szCs w:val="24"/>
        </w:rPr>
        <w:t xml:space="preserve">o tome </w:t>
      </w:r>
      <w:r w:rsidR="000F5E32" w:rsidRPr="00397F62">
        <w:rPr>
          <w:rFonts w:ascii="Times New Roman" w:hAnsi="Times New Roman" w:cs="Times New Roman"/>
          <w:sz w:val="24"/>
          <w:szCs w:val="24"/>
        </w:rPr>
        <w:t>obavijestiti društvo za osiguranje u roku od 30 dana od dana prijema obavješt</w:t>
      </w:r>
      <w:r w:rsidR="00D36F3E" w:rsidRPr="00397F62">
        <w:rPr>
          <w:rFonts w:ascii="Times New Roman" w:hAnsi="Times New Roman" w:cs="Times New Roman"/>
          <w:sz w:val="24"/>
          <w:szCs w:val="24"/>
        </w:rPr>
        <w:t>enja o marketinškoj informaciji</w:t>
      </w:r>
      <w:r w:rsidR="000F5E32" w:rsidRPr="00397F62">
        <w:rPr>
          <w:rFonts w:ascii="Times New Roman" w:hAnsi="Times New Roman" w:cs="Times New Roman"/>
          <w:sz w:val="24"/>
          <w:szCs w:val="24"/>
        </w:rPr>
        <w:t>.</w:t>
      </w:r>
    </w:p>
    <w:p w14:paraId="7BA1409F"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74390E57" w14:textId="24E4CBBB" w:rsidR="000F5E32" w:rsidRPr="00397F62" w:rsidRDefault="00BC6278"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(3) </w:t>
      </w:r>
      <w:r w:rsidR="000F5E32" w:rsidRPr="00397F62">
        <w:rPr>
          <w:rFonts w:ascii="Times New Roman" w:hAnsi="Times New Roman" w:cs="Times New Roman"/>
          <w:sz w:val="24"/>
          <w:szCs w:val="24"/>
        </w:rPr>
        <w:t>Ako Agencija ne obavijesti društvo za osiguranje u roku iz stava 2 ovog člana, smatra se da nema primjedbi na sadržaj marketinške informacije.</w:t>
      </w:r>
    </w:p>
    <w:p w14:paraId="77158AE4" w14:textId="3BE34B32" w:rsidR="000F5E32" w:rsidRPr="00397F62" w:rsidRDefault="000F5E32" w:rsidP="00C4123F">
      <w:pPr>
        <w:spacing w:after="0" w:line="240" w:lineRule="auto"/>
        <w:jc w:val="center"/>
        <w:textAlignment w:val="baseline"/>
        <w:rPr>
          <w:rFonts w:ascii="Times New Roman" w:eastAsia="Times New Roman" w:hAnsi="Times New Roman" w:cs="Times New Roman"/>
          <w:b/>
          <w:iCs/>
          <w:sz w:val="24"/>
          <w:szCs w:val="24"/>
          <w:lang w:eastAsia="sr-Latn-CS"/>
        </w:rPr>
      </w:pPr>
      <w:r w:rsidRPr="00397F62">
        <w:rPr>
          <w:rFonts w:ascii="Times New Roman" w:eastAsia="Times New Roman" w:hAnsi="Times New Roman" w:cs="Times New Roman"/>
          <w:iCs/>
          <w:sz w:val="24"/>
          <w:szCs w:val="24"/>
          <w:bdr w:val="none" w:sz="0" w:space="0" w:color="auto" w:frame="1"/>
          <w:lang w:eastAsia="sr-Latn-CS"/>
        </w:rPr>
        <w:br/>
      </w:r>
      <w:r w:rsidRPr="00397F62">
        <w:rPr>
          <w:rFonts w:ascii="Times New Roman" w:eastAsia="Times New Roman" w:hAnsi="Times New Roman" w:cs="Times New Roman"/>
          <w:b/>
          <w:iCs/>
          <w:sz w:val="24"/>
          <w:szCs w:val="24"/>
          <w:bdr w:val="none" w:sz="0" w:space="0" w:color="auto" w:frame="1"/>
          <w:lang w:eastAsia="sr-Latn-CS"/>
        </w:rPr>
        <w:t xml:space="preserve">Pravila za </w:t>
      </w:r>
      <w:r w:rsidR="00284EBD" w:rsidRPr="00397F62">
        <w:rPr>
          <w:rFonts w:ascii="Times New Roman" w:eastAsia="Times New Roman" w:hAnsi="Times New Roman" w:cs="Times New Roman"/>
          <w:b/>
          <w:iCs/>
          <w:sz w:val="24"/>
          <w:szCs w:val="24"/>
          <w:bdr w:val="none" w:sz="0" w:space="0" w:color="auto" w:frame="1"/>
          <w:lang w:eastAsia="sr-Latn-CS"/>
        </w:rPr>
        <w:t>marketinške informacije</w:t>
      </w:r>
      <w:r w:rsidR="00284EBD" w:rsidRPr="00397F62">
        <w:rPr>
          <w:rFonts w:ascii="Times New Roman" w:eastAsia="Times New Roman" w:hAnsi="Times New Roman" w:cs="Times New Roman"/>
          <w:b/>
          <w:iCs/>
          <w:sz w:val="24"/>
          <w:szCs w:val="24"/>
          <w:bdr w:val="none" w:sz="0" w:space="0" w:color="auto" w:frame="1"/>
          <w:lang w:eastAsia="sr-Latn-CS"/>
        </w:rPr>
        <w:br/>
        <w:t xml:space="preserve">Član </w:t>
      </w:r>
      <w:r w:rsidR="0026278D" w:rsidRPr="00397F62">
        <w:rPr>
          <w:rFonts w:ascii="Times New Roman" w:eastAsia="Times New Roman" w:hAnsi="Times New Roman" w:cs="Times New Roman"/>
          <w:b/>
          <w:iCs/>
          <w:sz w:val="24"/>
          <w:szCs w:val="24"/>
          <w:bdr w:val="none" w:sz="0" w:space="0" w:color="auto" w:frame="1"/>
          <w:lang w:eastAsia="sr-Latn-CS"/>
        </w:rPr>
        <w:t>2</w:t>
      </w:r>
      <w:r w:rsidR="00767DB1" w:rsidRPr="00397F62">
        <w:rPr>
          <w:rFonts w:ascii="Times New Roman" w:eastAsia="Times New Roman" w:hAnsi="Times New Roman" w:cs="Times New Roman"/>
          <w:b/>
          <w:iCs/>
          <w:sz w:val="24"/>
          <w:szCs w:val="24"/>
          <w:bdr w:val="none" w:sz="0" w:space="0" w:color="auto" w:frame="1"/>
          <w:lang w:eastAsia="sr-Latn-CS"/>
        </w:rPr>
        <w:t>27</w:t>
      </w:r>
    </w:p>
    <w:p w14:paraId="107E3728" w14:textId="28DA627A" w:rsidR="000F5E32" w:rsidRPr="00397F62" w:rsidRDefault="00DD41EF"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(1) </w:t>
      </w:r>
      <w:r w:rsidR="000F5E32" w:rsidRPr="00397F62">
        <w:rPr>
          <w:rFonts w:ascii="Times New Roman" w:hAnsi="Times New Roman" w:cs="Times New Roman"/>
          <w:sz w:val="24"/>
          <w:szCs w:val="24"/>
        </w:rPr>
        <w:t>Prilikom pružanja marketinških informacija o društvima za osiguranje i proizvodima koje nude na tržištu, društva za osiguranje:</w:t>
      </w:r>
    </w:p>
    <w:p w14:paraId="5516A36A" w14:textId="77777777" w:rsidR="000F5E32" w:rsidRPr="00397F62" w:rsidRDefault="000F5E32"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ne smiju prikrivati ili prikazivati na način koji dovodi u zabludu marketinšku svrhu i cilj informacije;</w:t>
      </w:r>
    </w:p>
    <w:p w14:paraId="608807F3" w14:textId="77777777" w:rsidR="000F5E32" w:rsidRPr="00397F62" w:rsidRDefault="000F5E32"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moraju navesti potpun, tačan, jasan i istinit opis proizvoda, propisane obaveze, projekciju prihoda i mogućnost gubitka, kao i opis rizika koji iz takvog proizvoda proizilazi;</w:t>
      </w:r>
    </w:p>
    <w:p w14:paraId="5DA5EB70" w14:textId="77777777" w:rsidR="000F5E32" w:rsidRPr="00397F62" w:rsidRDefault="000F5E32"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činjenice koje se iznose u informacijama moraju biti potkrijepljene vjerodostojnim dokazima;</w:t>
      </w:r>
    </w:p>
    <w:p w14:paraId="414612AF" w14:textId="5375412F" w:rsidR="000F5E32" w:rsidRPr="00397F62" w:rsidRDefault="000F5E32"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smiju navoditi lažn</w:t>
      </w:r>
      <w:r w:rsidR="007A67B2" w:rsidRPr="00397F62">
        <w:rPr>
          <w:rFonts w:ascii="Times New Roman" w:hAnsi="Times New Roman" w:cs="Times New Roman"/>
          <w:sz w:val="24"/>
          <w:szCs w:val="24"/>
        </w:rPr>
        <w:t>e</w:t>
      </w:r>
      <w:r w:rsidRPr="00397F62">
        <w:rPr>
          <w:rFonts w:ascii="Times New Roman" w:hAnsi="Times New Roman" w:cs="Times New Roman"/>
          <w:sz w:val="24"/>
          <w:szCs w:val="24"/>
        </w:rPr>
        <w:t xml:space="preserve"> ili neprovjeren</w:t>
      </w:r>
      <w:r w:rsidR="007A67B2" w:rsidRPr="00397F62">
        <w:rPr>
          <w:rFonts w:ascii="Times New Roman" w:hAnsi="Times New Roman" w:cs="Times New Roman"/>
          <w:sz w:val="24"/>
          <w:szCs w:val="24"/>
        </w:rPr>
        <w:t>e</w:t>
      </w:r>
      <w:r w:rsidRPr="00397F62">
        <w:rPr>
          <w:rFonts w:ascii="Times New Roman" w:hAnsi="Times New Roman" w:cs="Times New Roman"/>
          <w:sz w:val="24"/>
          <w:szCs w:val="24"/>
        </w:rPr>
        <w:t xml:space="preserve"> pokazatelj</w:t>
      </w:r>
      <w:r w:rsidR="007A67B2" w:rsidRPr="00397F62">
        <w:rPr>
          <w:rFonts w:ascii="Times New Roman" w:hAnsi="Times New Roman" w:cs="Times New Roman"/>
          <w:sz w:val="24"/>
          <w:szCs w:val="24"/>
        </w:rPr>
        <w:t>e</w:t>
      </w:r>
      <w:r w:rsidRPr="00397F62">
        <w:rPr>
          <w:rFonts w:ascii="Times New Roman" w:hAnsi="Times New Roman" w:cs="Times New Roman"/>
          <w:sz w:val="24"/>
          <w:szCs w:val="24"/>
        </w:rPr>
        <w:t xml:space="preserve"> o društvu za osiguranje, njegovom položaju na tržištu i proizvodima koje nudi;</w:t>
      </w:r>
    </w:p>
    <w:p w14:paraId="3847AC1A" w14:textId="50D022A6" w:rsidR="000F5E32" w:rsidRPr="00397F62" w:rsidRDefault="007A67B2" w:rsidP="00C4123F">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moraju obezbijediti da </w:t>
      </w:r>
      <w:r w:rsidR="000F5E32" w:rsidRPr="00397F62">
        <w:rPr>
          <w:rFonts w:ascii="Times New Roman" w:hAnsi="Times New Roman" w:cs="Times New Roman"/>
          <w:sz w:val="24"/>
          <w:szCs w:val="24"/>
        </w:rPr>
        <w:t xml:space="preserve">sve informacije po svom izgledu, sadržaju i obliku biti jednako i </w:t>
      </w:r>
      <w:r w:rsidR="006D328B" w:rsidRPr="00397F62">
        <w:rPr>
          <w:rFonts w:ascii="Times New Roman" w:hAnsi="Times New Roman" w:cs="Times New Roman"/>
          <w:sz w:val="24"/>
          <w:szCs w:val="24"/>
        </w:rPr>
        <w:t xml:space="preserve">istovjetno </w:t>
      </w:r>
      <w:r w:rsidR="000F5E32" w:rsidRPr="00397F62">
        <w:rPr>
          <w:rFonts w:ascii="Times New Roman" w:hAnsi="Times New Roman" w:cs="Times New Roman"/>
          <w:sz w:val="24"/>
          <w:szCs w:val="24"/>
        </w:rPr>
        <w:t>zastupljene.</w:t>
      </w:r>
    </w:p>
    <w:p w14:paraId="30A223D5" w14:textId="77777777" w:rsidR="000F5E32" w:rsidRPr="00397F62" w:rsidRDefault="000F5E32" w:rsidP="00C4123F">
      <w:pPr>
        <w:autoSpaceDE w:val="0"/>
        <w:autoSpaceDN w:val="0"/>
        <w:adjustRightInd w:val="0"/>
        <w:spacing w:after="0" w:line="240" w:lineRule="auto"/>
        <w:jc w:val="both"/>
        <w:rPr>
          <w:rFonts w:ascii="Times New Roman" w:hAnsi="Times New Roman" w:cs="Times New Roman"/>
          <w:sz w:val="24"/>
          <w:szCs w:val="24"/>
        </w:rPr>
      </w:pPr>
    </w:p>
    <w:p w14:paraId="574579AB" w14:textId="0C47FCA4" w:rsidR="000F5E32" w:rsidRPr="00397F62" w:rsidRDefault="00DD41EF"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lang w:val="sr-Latn-ME"/>
        </w:rPr>
        <w:t xml:space="preserve">(2) </w:t>
      </w:r>
      <w:r w:rsidR="000F5E32" w:rsidRPr="00397F62">
        <w:rPr>
          <w:rFonts w:ascii="Times New Roman" w:hAnsi="Times New Roman" w:cs="Times New Roman"/>
          <w:sz w:val="24"/>
          <w:szCs w:val="24"/>
        </w:rPr>
        <w:t>Uspjeh i finansijski pokazatelji grupe, holdinga ili konglomerata kojem pripada i društvo za osiguranje ne mogu biti razlog za marketing društva za osiguranje i proizvoda koji nudi na tržištu.</w:t>
      </w:r>
    </w:p>
    <w:p w14:paraId="22229578" w14:textId="77777777" w:rsidR="00C338A0" w:rsidRPr="00397F62" w:rsidRDefault="00C338A0" w:rsidP="00C4123F">
      <w:pPr>
        <w:autoSpaceDE w:val="0"/>
        <w:autoSpaceDN w:val="0"/>
        <w:adjustRightInd w:val="0"/>
        <w:spacing w:after="0" w:line="240" w:lineRule="auto"/>
        <w:jc w:val="both"/>
        <w:rPr>
          <w:rFonts w:ascii="Times New Roman" w:hAnsi="Times New Roman" w:cs="Times New Roman"/>
          <w:b/>
          <w:sz w:val="24"/>
          <w:szCs w:val="24"/>
          <w:lang w:val="sr-Latn-ME"/>
        </w:rPr>
      </w:pPr>
    </w:p>
    <w:p w14:paraId="2C2BAF93" w14:textId="78D6DEA5" w:rsidR="00284EBD" w:rsidRPr="00397F62" w:rsidRDefault="00284EBD" w:rsidP="00C4123F">
      <w:pPr>
        <w:autoSpaceDE w:val="0"/>
        <w:autoSpaceDN w:val="0"/>
        <w:adjustRightInd w:val="0"/>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IV</w:t>
      </w:r>
    </w:p>
    <w:p w14:paraId="6EF98865" w14:textId="3C4C4AFE" w:rsidR="00284EBD" w:rsidRPr="00397F62" w:rsidRDefault="00284EBD"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lang w:val="sr-Latn-ME"/>
        </w:rPr>
        <w:t xml:space="preserve">Reosiguranje </w:t>
      </w:r>
      <w:r w:rsidRPr="00397F62">
        <w:rPr>
          <w:rFonts w:ascii="Times New Roman" w:hAnsi="Times New Roman" w:cs="Times New Roman"/>
          <w:b/>
          <w:sz w:val="24"/>
          <w:szCs w:val="24"/>
        </w:rPr>
        <w:t>ograničenog rizika i subjekt posebne namjene</w:t>
      </w:r>
    </w:p>
    <w:p w14:paraId="662845C4" w14:textId="32096AB6" w:rsidR="00284EBD" w:rsidRPr="00397F62" w:rsidRDefault="00284EBD" w:rsidP="00C4123F">
      <w:pPr>
        <w:autoSpaceDE w:val="0"/>
        <w:autoSpaceDN w:val="0"/>
        <w:adjustRightInd w:val="0"/>
        <w:spacing w:after="0" w:line="240" w:lineRule="auto"/>
        <w:jc w:val="both"/>
        <w:rPr>
          <w:rFonts w:ascii="Times New Roman" w:hAnsi="Times New Roman" w:cs="Times New Roman"/>
          <w:b/>
          <w:sz w:val="24"/>
          <w:szCs w:val="24"/>
          <w:lang w:val="sr-Latn-ME"/>
        </w:rPr>
      </w:pPr>
    </w:p>
    <w:p w14:paraId="02856CD5" w14:textId="77777777" w:rsidR="00C338A0" w:rsidRPr="00397F62" w:rsidRDefault="00C338A0"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Reosiguranje ograničenog rizika</w:t>
      </w:r>
    </w:p>
    <w:p w14:paraId="53ACE4D2" w14:textId="08EB8E20" w:rsidR="00C338A0" w:rsidRPr="00397F62" w:rsidRDefault="00284EBD"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 xml:space="preserve">Član </w:t>
      </w:r>
      <w:r w:rsidR="0026278D" w:rsidRPr="00397F62">
        <w:rPr>
          <w:rFonts w:ascii="Times New Roman" w:hAnsi="Times New Roman" w:cs="Times New Roman"/>
          <w:b/>
          <w:sz w:val="24"/>
          <w:szCs w:val="24"/>
        </w:rPr>
        <w:t>2</w:t>
      </w:r>
      <w:r w:rsidR="00767DB1" w:rsidRPr="00397F62">
        <w:rPr>
          <w:rFonts w:ascii="Times New Roman" w:hAnsi="Times New Roman" w:cs="Times New Roman"/>
          <w:b/>
          <w:sz w:val="24"/>
          <w:szCs w:val="24"/>
        </w:rPr>
        <w:t>28</w:t>
      </w:r>
    </w:p>
    <w:p w14:paraId="2AD32409" w14:textId="77777777" w:rsidR="00C338A0" w:rsidRPr="00397F62" w:rsidRDefault="00C338A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Društvo za osiguranje i društvo za reosiguranje koje zaključuje ugovore o reosiguranju ograničenog rizika dužno je da pravilno utvrđuje, mjeri, prati, upravlja, nadzire i izvještava o rizicima koji proizlaze iz tih ugovora.</w:t>
      </w:r>
    </w:p>
    <w:p w14:paraId="011A2C4A" w14:textId="77777777" w:rsidR="00C338A0" w:rsidRPr="00397F62" w:rsidRDefault="00C338A0" w:rsidP="00C4123F">
      <w:pPr>
        <w:spacing w:after="0" w:line="240" w:lineRule="auto"/>
        <w:rPr>
          <w:rFonts w:ascii="Times New Roman" w:hAnsi="Times New Roman" w:cs="Times New Roman"/>
          <w:sz w:val="24"/>
          <w:szCs w:val="24"/>
        </w:rPr>
      </w:pPr>
    </w:p>
    <w:p w14:paraId="6421BD24" w14:textId="77777777" w:rsidR="00C338A0" w:rsidRPr="00397F62" w:rsidRDefault="00C338A0"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Subjekt posebne namjene</w:t>
      </w:r>
    </w:p>
    <w:p w14:paraId="7D61F900" w14:textId="60C1DDA4" w:rsidR="00C338A0" w:rsidRPr="00397F62" w:rsidRDefault="000573E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Član </w:t>
      </w:r>
      <w:r w:rsidR="0026278D" w:rsidRPr="00397F62">
        <w:rPr>
          <w:rFonts w:ascii="Times New Roman" w:hAnsi="Times New Roman" w:cs="Times New Roman"/>
          <w:b/>
          <w:sz w:val="24"/>
          <w:szCs w:val="24"/>
        </w:rPr>
        <w:t>2</w:t>
      </w:r>
      <w:r w:rsidR="00767DB1" w:rsidRPr="00397F62">
        <w:rPr>
          <w:rFonts w:ascii="Times New Roman" w:hAnsi="Times New Roman" w:cs="Times New Roman"/>
          <w:b/>
          <w:sz w:val="24"/>
          <w:szCs w:val="24"/>
        </w:rPr>
        <w:t>29</w:t>
      </w:r>
    </w:p>
    <w:p w14:paraId="329A6206" w14:textId="107D6BDF" w:rsidR="00C338A0" w:rsidRPr="00397F62" w:rsidRDefault="00E3269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C338A0" w:rsidRPr="00397F62">
        <w:rPr>
          <w:rFonts w:ascii="Times New Roman" w:hAnsi="Times New Roman" w:cs="Times New Roman"/>
          <w:sz w:val="24"/>
          <w:szCs w:val="24"/>
        </w:rPr>
        <w:t>Subjekt posebne namjene može početi sa radom samo ako ima dozvolu Agencije za nadzor osiguranja.</w:t>
      </w:r>
    </w:p>
    <w:p w14:paraId="67AF3EBE" w14:textId="77777777" w:rsidR="00C338A0" w:rsidRPr="00397F62" w:rsidRDefault="00C338A0" w:rsidP="00C4123F">
      <w:pPr>
        <w:spacing w:after="0" w:line="240" w:lineRule="auto"/>
        <w:jc w:val="both"/>
        <w:rPr>
          <w:rFonts w:ascii="Times New Roman" w:hAnsi="Times New Roman" w:cs="Times New Roman"/>
          <w:sz w:val="24"/>
          <w:szCs w:val="24"/>
        </w:rPr>
      </w:pPr>
    </w:p>
    <w:p w14:paraId="4906F290" w14:textId="655ED299" w:rsidR="00C338A0" w:rsidRPr="00397F62" w:rsidRDefault="00E3269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C338A0" w:rsidRPr="00397F62">
        <w:rPr>
          <w:rFonts w:ascii="Times New Roman" w:hAnsi="Times New Roman" w:cs="Times New Roman"/>
          <w:sz w:val="24"/>
          <w:szCs w:val="24"/>
        </w:rPr>
        <w:t xml:space="preserve">Agencija izdaje dozvolu subjektu posebne namjene za preuzimanje rizika društva za osiguranje, odnosno društva za reosiguranje u skladu sa odredbama ovog zakona koje se odnose na izdavanje dozvole za obavljanje poslova osiguranja, odnosno poslova reosiguranja i u skladu sa Uredbom (EU) br. 2015/35 i drugim propisima Evropske </w:t>
      </w:r>
      <w:r w:rsidR="002A72D6" w:rsidRPr="00397F62">
        <w:rPr>
          <w:rFonts w:ascii="Times New Roman" w:hAnsi="Times New Roman" w:cs="Times New Roman"/>
          <w:sz w:val="24"/>
          <w:szCs w:val="24"/>
        </w:rPr>
        <w:t>K</w:t>
      </w:r>
      <w:r w:rsidR="00C338A0" w:rsidRPr="00397F62">
        <w:rPr>
          <w:rFonts w:ascii="Times New Roman" w:hAnsi="Times New Roman" w:cs="Times New Roman"/>
          <w:sz w:val="24"/>
          <w:szCs w:val="24"/>
        </w:rPr>
        <w:t>omisije kojima se uređuju postupci za davanje odobrenja nadzornog tijela za osnivanje subjekata posebne namjene i postupcima za saradnju i razmjenu informacija među nadzornim tijelima.</w:t>
      </w:r>
    </w:p>
    <w:p w14:paraId="2A945B9A" w14:textId="77777777" w:rsidR="00C338A0" w:rsidRPr="00397F62" w:rsidRDefault="00C338A0" w:rsidP="00C4123F">
      <w:pPr>
        <w:spacing w:after="0" w:line="240" w:lineRule="auto"/>
        <w:jc w:val="both"/>
        <w:rPr>
          <w:rFonts w:ascii="Times New Roman" w:hAnsi="Times New Roman" w:cs="Times New Roman"/>
          <w:sz w:val="24"/>
          <w:szCs w:val="24"/>
        </w:rPr>
      </w:pPr>
    </w:p>
    <w:p w14:paraId="188ADBE5" w14:textId="7094B9FC" w:rsidR="00C338A0" w:rsidRPr="00397F62" w:rsidRDefault="00E3269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(3) </w:t>
      </w:r>
      <w:r w:rsidR="00C338A0" w:rsidRPr="00397F62">
        <w:rPr>
          <w:rFonts w:ascii="Times New Roman" w:hAnsi="Times New Roman" w:cs="Times New Roman"/>
          <w:sz w:val="24"/>
          <w:szCs w:val="24"/>
        </w:rPr>
        <w:t>Na subjekt posebne namjene primjenjuju se odredbe ovog zakona koje se odnose na nadzor društava za osiguranje i društava za reosiguranje kao i odredbe zakona kojim se uređuje osnivanje i poslovanje privrednih društava.</w:t>
      </w:r>
    </w:p>
    <w:p w14:paraId="248A5C7E" w14:textId="77777777" w:rsidR="003871D7" w:rsidRPr="00397F62" w:rsidRDefault="003871D7" w:rsidP="00C4123F">
      <w:pPr>
        <w:spacing w:after="0" w:line="240" w:lineRule="auto"/>
        <w:rPr>
          <w:rFonts w:ascii="Times New Roman" w:hAnsi="Times New Roman" w:cs="Times New Roman"/>
          <w:sz w:val="24"/>
          <w:szCs w:val="24"/>
        </w:rPr>
      </w:pPr>
    </w:p>
    <w:p w14:paraId="6B0B037F" w14:textId="77777777" w:rsidR="003871D7" w:rsidRPr="00397F62" w:rsidRDefault="003871D7" w:rsidP="00C4123F">
      <w:pPr>
        <w:spacing w:after="0" w:line="240" w:lineRule="auto"/>
        <w:jc w:val="center"/>
        <w:rPr>
          <w:rFonts w:ascii="Times New Roman" w:hAnsi="Times New Roman" w:cs="Times New Roman"/>
          <w:sz w:val="24"/>
          <w:szCs w:val="24"/>
        </w:rPr>
      </w:pPr>
    </w:p>
    <w:p w14:paraId="2092020B" w14:textId="77777777" w:rsidR="003871D7" w:rsidRPr="00397F62" w:rsidRDefault="003871D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GLAVA IX</w:t>
      </w:r>
    </w:p>
    <w:p w14:paraId="1C6530D9" w14:textId="65B1AC17" w:rsidR="003871D7" w:rsidRPr="00397F62" w:rsidRDefault="003871D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POSLOVNA TAJNA</w:t>
      </w:r>
      <w:r w:rsidR="00C478E4" w:rsidRPr="00397F62">
        <w:rPr>
          <w:rFonts w:ascii="Times New Roman" w:hAnsi="Times New Roman" w:cs="Times New Roman"/>
          <w:b/>
          <w:sz w:val="24"/>
          <w:szCs w:val="24"/>
        </w:rPr>
        <w:t xml:space="preserve"> I SARADNJA</w:t>
      </w:r>
    </w:p>
    <w:p w14:paraId="710FA7EE" w14:textId="77777777" w:rsidR="003871D7" w:rsidRPr="00397F62" w:rsidRDefault="003871D7" w:rsidP="00C4123F">
      <w:pPr>
        <w:spacing w:after="0" w:line="240" w:lineRule="auto"/>
        <w:rPr>
          <w:rFonts w:ascii="Times New Roman" w:hAnsi="Times New Roman" w:cs="Times New Roman"/>
          <w:sz w:val="24"/>
          <w:szCs w:val="24"/>
        </w:rPr>
      </w:pPr>
    </w:p>
    <w:p w14:paraId="00AA5106" w14:textId="77777777" w:rsidR="003871D7" w:rsidRPr="00397F62" w:rsidRDefault="003871D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Poglavlje I</w:t>
      </w:r>
    </w:p>
    <w:p w14:paraId="20F2F486" w14:textId="77777777" w:rsidR="003871D7" w:rsidRPr="00397F62" w:rsidRDefault="003871D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Poslovna tajna</w:t>
      </w:r>
    </w:p>
    <w:p w14:paraId="239B8C01" w14:textId="77777777" w:rsidR="003871D7" w:rsidRPr="00397F62" w:rsidRDefault="003871D7" w:rsidP="00C4123F">
      <w:pPr>
        <w:spacing w:after="0" w:line="240" w:lineRule="auto"/>
        <w:jc w:val="center"/>
        <w:rPr>
          <w:rFonts w:ascii="Times New Roman" w:hAnsi="Times New Roman" w:cs="Times New Roman"/>
          <w:b/>
          <w:sz w:val="24"/>
          <w:szCs w:val="24"/>
        </w:rPr>
      </w:pPr>
    </w:p>
    <w:p w14:paraId="2156C0BE" w14:textId="77777777"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Čuvanje poslovne tajne</w:t>
      </w:r>
    </w:p>
    <w:p w14:paraId="182D07F7" w14:textId="63F5AA3B" w:rsidR="003871D7" w:rsidRPr="00397F62" w:rsidRDefault="003871D7"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w:t>
      </w:r>
      <w:r w:rsidR="00767DB1" w:rsidRPr="00397F62">
        <w:rPr>
          <w:rFonts w:ascii="Times New Roman" w:hAnsi="Times New Roman" w:cs="Times New Roman"/>
          <w:b/>
          <w:sz w:val="24"/>
          <w:szCs w:val="24"/>
        </w:rPr>
        <w:t>30</w:t>
      </w:r>
    </w:p>
    <w:p w14:paraId="4F03564D" w14:textId="1A496B9F" w:rsidR="003871D7" w:rsidRPr="00397F62" w:rsidRDefault="009D1E46"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w:t>
      </w:r>
      <w:r w:rsidR="00C915DD" w:rsidRPr="00397F62">
        <w:rPr>
          <w:rFonts w:ascii="Times New Roman" w:hAnsi="Times New Roman" w:cs="Times New Roman"/>
          <w:sz w:val="24"/>
          <w:szCs w:val="24"/>
        </w:rPr>
        <w:t xml:space="preserve">odnosno udruženje društava za osiguranje </w:t>
      </w:r>
      <w:r w:rsidRPr="00397F62">
        <w:rPr>
          <w:rFonts w:ascii="Times New Roman" w:hAnsi="Times New Roman" w:cs="Times New Roman"/>
          <w:sz w:val="24"/>
          <w:szCs w:val="24"/>
        </w:rPr>
        <w:t>dužno je da kao povjerljive čuva sve podatke, informacije, činjenice i okolnosti za koje je saznalo u poslovanju s pojedinim društvom za osiguranje, odnosno u</w:t>
      </w:r>
      <w:r w:rsidR="003355CC" w:rsidRPr="00397F62">
        <w:rPr>
          <w:rFonts w:ascii="Times New Roman" w:hAnsi="Times New Roman" w:cs="Times New Roman"/>
          <w:sz w:val="24"/>
          <w:szCs w:val="24"/>
        </w:rPr>
        <w:t xml:space="preserve">govornikom </w:t>
      </w:r>
      <w:r w:rsidRPr="00397F62">
        <w:rPr>
          <w:rFonts w:ascii="Times New Roman" w:hAnsi="Times New Roman" w:cs="Times New Roman"/>
          <w:sz w:val="24"/>
          <w:szCs w:val="24"/>
        </w:rPr>
        <w:t>osiguranja, osiguranikom i korisnikom osiguranja, odnosno s drugim nosiocem prava iz osiguranja.</w:t>
      </w:r>
    </w:p>
    <w:p w14:paraId="10A4DBA5" w14:textId="77777777" w:rsidR="009D1E46" w:rsidRPr="00397F62" w:rsidRDefault="009D1E46" w:rsidP="00C4123F">
      <w:pPr>
        <w:spacing w:after="0" w:line="240" w:lineRule="auto"/>
        <w:rPr>
          <w:rFonts w:ascii="Times New Roman" w:hAnsi="Times New Roman" w:cs="Times New Roman"/>
          <w:sz w:val="24"/>
          <w:szCs w:val="24"/>
        </w:rPr>
      </w:pPr>
    </w:p>
    <w:p w14:paraId="4E12AC6A" w14:textId="77777777"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lastRenderedPageBreak/>
        <w:t>Obaveza čuvanja povjerljivih podataka</w:t>
      </w:r>
    </w:p>
    <w:p w14:paraId="3D6D37F9" w14:textId="1A22DD80"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767DB1" w:rsidRPr="00397F62">
        <w:rPr>
          <w:rFonts w:ascii="Times New Roman" w:hAnsi="Times New Roman" w:cs="Times New Roman"/>
          <w:b/>
          <w:sz w:val="24"/>
          <w:szCs w:val="24"/>
        </w:rPr>
        <w:t>31</w:t>
      </w:r>
    </w:p>
    <w:p w14:paraId="45CB3348" w14:textId="25BE1386" w:rsidR="000035CA" w:rsidRPr="00397F62" w:rsidRDefault="003B3BC3" w:rsidP="00C4123F">
      <w:pPr>
        <w:spacing w:after="160" w:line="240" w:lineRule="auto"/>
        <w:jc w:val="both"/>
        <w:rPr>
          <w:rFonts w:ascii="Times New Roman" w:hAnsi="Times New Roman" w:cs="Times New Roman"/>
          <w:sz w:val="24"/>
          <w:szCs w:val="24"/>
        </w:rPr>
      </w:pPr>
      <w:bookmarkStart w:id="25" w:name="_Hlk7080570"/>
      <w:r w:rsidRPr="00397F62">
        <w:rPr>
          <w:rFonts w:ascii="Times New Roman" w:hAnsi="Times New Roman" w:cs="Times New Roman"/>
          <w:sz w:val="24"/>
          <w:szCs w:val="24"/>
        </w:rPr>
        <w:t xml:space="preserve">(1) </w:t>
      </w:r>
      <w:r w:rsidR="000035CA" w:rsidRPr="00397F62">
        <w:rPr>
          <w:rFonts w:ascii="Times New Roman" w:hAnsi="Times New Roman" w:cs="Times New Roman"/>
          <w:sz w:val="24"/>
          <w:szCs w:val="24"/>
        </w:rPr>
        <w:t xml:space="preserve">Akcionari i članovi organa društva za osiguranje, lica koja obavljaju reviziju, zaposleni u društvu za osiguranje, povjerioci, članovi privremene uprave, likvidatori, odnosno druga lica koja, zbog prirode poslova koje obavljaju u društvu za osiguranje ili za društvo za osiguranje, imaju pristup povjerljivim podacima, dužni su da čuvaju podatke i informacije koji se u smislu </w:t>
      </w:r>
      <w:r w:rsidR="008311E3" w:rsidRPr="00397F62">
        <w:rPr>
          <w:rFonts w:ascii="Times New Roman" w:hAnsi="Times New Roman" w:cs="Times New Roman"/>
          <w:sz w:val="24"/>
          <w:szCs w:val="24"/>
        </w:rPr>
        <w:t>ovog</w:t>
      </w:r>
      <w:r w:rsidR="000035CA" w:rsidRPr="00397F62">
        <w:rPr>
          <w:rFonts w:ascii="Times New Roman" w:hAnsi="Times New Roman" w:cs="Times New Roman"/>
          <w:sz w:val="24"/>
          <w:szCs w:val="24"/>
        </w:rPr>
        <w:t xml:space="preserve"> zakona i zakona kojim se reguliše zaštita ličnih podataka smatraju povjerljivim podacima, ne smiju te podatke saopštiti, odnosno učiniti dostupnim trećim licima, iskoristiti ih protiv interesa društva za osiguranje i korisnika njegovih usluga ili omogućiti da ih koriste treća lica.</w:t>
      </w:r>
    </w:p>
    <w:p w14:paraId="48EAE4E3" w14:textId="4817A04E"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0035CA" w:rsidRPr="00397F62">
        <w:rPr>
          <w:rFonts w:ascii="Times New Roman" w:hAnsi="Times New Roman" w:cs="Times New Roman"/>
          <w:sz w:val="24"/>
          <w:szCs w:val="24"/>
        </w:rPr>
        <w:t>Izuzetno od stava 1 ovog člana, svi podaci i informacije koji predstavljaju poslovnu tajnu mogu se učiniti dostupnim:</w:t>
      </w:r>
    </w:p>
    <w:p w14:paraId="34C9038C" w14:textId="38A62A61"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ako stranka izričito pisanim putem pristane da se saopšti pojedine povjerljive podatke za</w:t>
      </w:r>
      <w:r w:rsidR="00C4123F" w:rsidRPr="00397F62">
        <w:rPr>
          <w:rFonts w:ascii="Times New Roman" w:hAnsi="Times New Roman" w:cs="Times New Roman"/>
          <w:sz w:val="24"/>
          <w:szCs w:val="24"/>
        </w:rPr>
        <w:t xml:space="preserve"> </w:t>
      </w:r>
      <w:r w:rsidRPr="00397F62">
        <w:rPr>
          <w:rFonts w:ascii="Times New Roman" w:hAnsi="Times New Roman" w:cs="Times New Roman"/>
          <w:sz w:val="24"/>
          <w:szCs w:val="24"/>
        </w:rPr>
        <w:t>određenu namjenu ili određenom licu;</w:t>
      </w:r>
    </w:p>
    <w:p w14:paraId="1E99DA05"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nadležnom državnom tužiocu i organu uprave nadležnom za poslove policije, za potrebe gonjenja učinilaca krivičnih djela;</w:t>
      </w:r>
    </w:p>
    <w:p w14:paraId="0F4DA239"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organu nadležnom za sprječavanje pranja novca i finansiranja terorizma, podaci u skladu sa zakonom kojim se reguliše sprečavanje pranja novca i finansiranja terorizma;</w:t>
      </w:r>
    </w:p>
    <w:p w14:paraId="30552539"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notarima , podaci  za potrebe vođenja ostavinskog postupka;</w:t>
      </w:r>
    </w:p>
    <w:p w14:paraId="4D81BE3E"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nadležnom sudu, javnim izvršiteljima, stečajnom upravniku i likvidatoru, podaci potrebni za izvršavanje ovlašćenja u skladu sa zakonom;</w:t>
      </w:r>
    </w:p>
    <w:p w14:paraId="056C35C1"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podaci potrebni Agenciji, nadležnom nadzornom organu ili drugom nadzornom organu, uključujući EIOPA-u, ESMA-u, EBA-u i ESRB, u svrhu nadzora koji sprovodi u okviru svojih nadležnosti;</w:t>
      </w:r>
    </w:p>
    <w:p w14:paraId="2356EFCD"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poreskom organu, u postupku koji sprovodi u okviru svojih nadležnosti;</w:t>
      </w:r>
    </w:p>
    <w:p w14:paraId="593A5846" w14:textId="77777777"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licu koje namjerava da stekne kvalifikovano učešće u tom društvu za osiguranje, licu kojem se pripaja ili sa kojom se spaja društvo za osiguranje, pravnom licu koje namjerava da preuzme društvo za osiguranje, kao i revizorima i drugim stručnim, pravnim ili fizičkim licima ovlašćenim od potencijalnog sticaoca kvalifikovanog učešća, uz saglasnost organa upravaljanja i rukovođenja društva za osiguranja, samo podaci potrebni za sprovođenje procjene društva za osiguranje;</w:t>
      </w:r>
    </w:p>
    <w:p w14:paraId="14C43F22" w14:textId="0245014A" w:rsidR="000035CA" w:rsidRPr="00397F62" w:rsidRDefault="000035CA" w:rsidP="00C4123F">
      <w:pPr>
        <w:pStyle w:val="ListParagraph"/>
        <w:numPr>
          <w:ilvl w:val="0"/>
          <w:numId w:val="94"/>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drugim licima u skladu sa zakonom. </w:t>
      </w:r>
    </w:p>
    <w:p w14:paraId="368932E2" w14:textId="4DB905E7"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w:t>
      </w:r>
      <w:r w:rsidR="000035CA" w:rsidRPr="00397F62">
        <w:rPr>
          <w:rFonts w:ascii="Times New Roman" w:hAnsi="Times New Roman" w:cs="Times New Roman"/>
          <w:sz w:val="24"/>
          <w:szCs w:val="24"/>
        </w:rPr>
        <w:t>Podaci koji su prikupljeni na osnovu stava 2 ovog člana mogu se upotrijebiti isključivo u svrhu zbog koje su prikupljeni.</w:t>
      </w:r>
    </w:p>
    <w:p w14:paraId="4871D2CE" w14:textId="7BF16985"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 xml:space="preserve">(4) </w:t>
      </w:r>
      <w:r w:rsidR="000035CA" w:rsidRPr="00397F62">
        <w:rPr>
          <w:rFonts w:ascii="Times New Roman" w:hAnsi="Times New Roman" w:cs="Times New Roman"/>
          <w:sz w:val="24"/>
          <w:szCs w:val="24"/>
        </w:rPr>
        <w:t xml:space="preserve">Obaveza čuvanja povjerljivih podataka postoji za lica iz stava 1 </w:t>
      </w:r>
      <w:r w:rsidR="008311E3" w:rsidRPr="00397F62">
        <w:rPr>
          <w:rFonts w:ascii="Times New Roman" w:hAnsi="Times New Roman" w:cs="Times New Roman"/>
          <w:sz w:val="24"/>
          <w:szCs w:val="24"/>
        </w:rPr>
        <w:t>ovog</w:t>
      </w:r>
      <w:r w:rsidR="000035CA" w:rsidRPr="00397F62">
        <w:rPr>
          <w:rFonts w:ascii="Times New Roman" w:hAnsi="Times New Roman" w:cs="Times New Roman"/>
          <w:sz w:val="24"/>
          <w:szCs w:val="24"/>
        </w:rPr>
        <w:t xml:space="preserve"> člana i nakon prestanka rada u društvu za osiguranje, odnosno nakon prestanka svojstva akcioanara ili članstva u organima društva za osiguranje.</w:t>
      </w:r>
    </w:p>
    <w:p w14:paraId="05C35D98" w14:textId="6AA8C8C7"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w:t>
      </w:r>
      <w:r w:rsidR="000035CA" w:rsidRPr="00397F62">
        <w:rPr>
          <w:rFonts w:ascii="Times New Roman" w:hAnsi="Times New Roman" w:cs="Times New Roman"/>
          <w:sz w:val="24"/>
          <w:szCs w:val="24"/>
        </w:rPr>
        <w:t>Društvo za osiguranje dužno je da obezbijedi da pisana saglasnost stranke za dostupnost podataka i informacija drugim licima, bude data kao poseban dokument.</w:t>
      </w:r>
    </w:p>
    <w:p w14:paraId="0F4D5230" w14:textId="0E2BA203"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(6) </w:t>
      </w:r>
      <w:r w:rsidR="000035CA" w:rsidRPr="00397F62">
        <w:rPr>
          <w:rFonts w:ascii="Times New Roman" w:hAnsi="Times New Roman" w:cs="Times New Roman"/>
          <w:sz w:val="24"/>
          <w:szCs w:val="24"/>
        </w:rPr>
        <w:t xml:space="preserve">Izuzetno od stava 3 </w:t>
      </w:r>
      <w:r w:rsidR="008311E3" w:rsidRPr="00397F62">
        <w:rPr>
          <w:rFonts w:ascii="Times New Roman" w:hAnsi="Times New Roman" w:cs="Times New Roman"/>
          <w:sz w:val="24"/>
          <w:szCs w:val="24"/>
        </w:rPr>
        <w:t>ovog</w:t>
      </w:r>
      <w:r w:rsidR="000035CA" w:rsidRPr="00397F62">
        <w:rPr>
          <w:rFonts w:ascii="Times New Roman" w:hAnsi="Times New Roman" w:cs="Times New Roman"/>
          <w:sz w:val="24"/>
          <w:szCs w:val="24"/>
        </w:rPr>
        <w:t xml:space="preserve"> člana Agencija, nadležni nadzorni organ, EIOPA, ESMA, EBA i ESRB  ovlašćeni su da podatke koje su prikupili, odnosno dobili u skladu sa stavom 2 ovog člana dostavi drugom nadležnom nadzornom tijelu, EIOPA-i, ESMA-i, EBA-i, ESRB-u,  Evropskoj </w:t>
      </w:r>
      <w:r w:rsidR="002A72D6" w:rsidRPr="00397F62">
        <w:rPr>
          <w:rFonts w:ascii="Times New Roman" w:hAnsi="Times New Roman" w:cs="Times New Roman"/>
          <w:sz w:val="24"/>
          <w:szCs w:val="24"/>
        </w:rPr>
        <w:t>K</w:t>
      </w:r>
      <w:r w:rsidR="000035CA" w:rsidRPr="00397F62">
        <w:rPr>
          <w:rFonts w:ascii="Times New Roman" w:hAnsi="Times New Roman" w:cs="Times New Roman"/>
          <w:sz w:val="24"/>
          <w:szCs w:val="24"/>
        </w:rPr>
        <w:t>omisiji, Evropskoj centralnoj banci i Evropskom sistemu centralnih banaka za potrebe obavljanja njihovih poslova.</w:t>
      </w:r>
    </w:p>
    <w:p w14:paraId="2456A45A" w14:textId="6F0D6C9C"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(7) </w:t>
      </w:r>
      <w:r w:rsidR="000035CA" w:rsidRPr="00397F62">
        <w:rPr>
          <w:rFonts w:ascii="Times New Roman" w:hAnsi="Times New Roman" w:cs="Times New Roman"/>
          <w:sz w:val="24"/>
          <w:szCs w:val="24"/>
        </w:rPr>
        <w:t xml:space="preserve">Društvo za osiguranje dužno je da obezbijedi da </w:t>
      </w:r>
      <w:r w:rsidR="003355CC" w:rsidRPr="00397F62">
        <w:rPr>
          <w:rFonts w:ascii="Times New Roman" w:hAnsi="Times New Roman" w:cs="Times New Roman"/>
          <w:sz w:val="24"/>
          <w:szCs w:val="24"/>
        </w:rPr>
        <w:t>ugovornik</w:t>
      </w:r>
      <w:r w:rsidR="000035CA" w:rsidRPr="00397F62">
        <w:rPr>
          <w:rFonts w:ascii="Times New Roman" w:hAnsi="Times New Roman" w:cs="Times New Roman"/>
          <w:sz w:val="24"/>
          <w:szCs w:val="24"/>
        </w:rPr>
        <w:t xml:space="preserve"> osiguranja, pri zaključenju svakog pojedinačnog ugovora o osiguranju ili tokom trajanja ugovora o osiguranju, da saglasnost iz stava 2 tačka 1 ovog člana.</w:t>
      </w:r>
    </w:p>
    <w:p w14:paraId="2AEBCAEB" w14:textId="754A3E22" w:rsidR="000035CA"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(8) </w:t>
      </w:r>
      <w:r w:rsidR="000035CA" w:rsidRPr="00397F62">
        <w:rPr>
          <w:rFonts w:ascii="Times New Roman" w:hAnsi="Times New Roman" w:cs="Times New Roman"/>
          <w:sz w:val="24"/>
          <w:szCs w:val="24"/>
        </w:rPr>
        <w:t>Kada se razmjena podataka koji predstavljaju poslovnu tajnu vrši na osnovu pisane saglasnosti iz stava 2 tačka 1 ovog člana, društvo za osiguranje je dužno da:</w:t>
      </w:r>
    </w:p>
    <w:p w14:paraId="32D45205" w14:textId="77777777" w:rsidR="000035CA" w:rsidRPr="00397F62" w:rsidRDefault="000035CA" w:rsidP="00C4123F">
      <w:pPr>
        <w:pStyle w:val="ListParagraph"/>
        <w:numPr>
          <w:ilvl w:val="0"/>
          <w:numId w:val="9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obezbijedi da su podaci koji se dostavljaju tačni, potpuni i ažurni;</w:t>
      </w:r>
    </w:p>
    <w:p w14:paraId="165B4995" w14:textId="77777777" w:rsidR="000035CA" w:rsidRPr="00397F62" w:rsidRDefault="000035CA" w:rsidP="00C4123F">
      <w:pPr>
        <w:pStyle w:val="ListParagraph"/>
        <w:numPr>
          <w:ilvl w:val="0"/>
          <w:numId w:val="9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stranci omogući uvid u njegove podatke koje dostavlja,</w:t>
      </w:r>
    </w:p>
    <w:p w14:paraId="4722A2B5" w14:textId="77777777" w:rsidR="000035CA" w:rsidRPr="00397F62" w:rsidRDefault="000035CA" w:rsidP="00C4123F">
      <w:pPr>
        <w:pStyle w:val="ListParagraph"/>
        <w:numPr>
          <w:ilvl w:val="0"/>
          <w:numId w:val="9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lastRenderedPageBreak/>
        <w:t>obezbijedi da se na taj način ne razmjenjuju podaci u obimu većem od potrebnog za namjene za koje se podaci razmjenjuju;</w:t>
      </w:r>
    </w:p>
    <w:p w14:paraId="16C8E1D5" w14:textId="77777777" w:rsidR="000035CA" w:rsidRPr="00397F62" w:rsidRDefault="000035CA" w:rsidP="00C4123F">
      <w:pPr>
        <w:pStyle w:val="ListParagraph"/>
        <w:numPr>
          <w:ilvl w:val="0"/>
          <w:numId w:val="93"/>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čuvati tako primljene podatke ne duže nego je to potrebno za svrhu u koju se podaci dostavljaju.</w:t>
      </w:r>
    </w:p>
    <w:bookmarkEnd w:id="25"/>
    <w:p w14:paraId="332AEED0" w14:textId="37818D2D"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Prikupljanje, </w:t>
      </w:r>
      <w:r w:rsidR="005D11EE" w:rsidRPr="00397F62">
        <w:rPr>
          <w:rFonts w:ascii="Times New Roman" w:hAnsi="Times New Roman" w:cs="Times New Roman"/>
          <w:b/>
          <w:sz w:val="24"/>
          <w:szCs w:val="24"/>
        </w:rPr>
        <w:t xml:space="preserve">obrada, </w:t>
      </w:r>
      <w:r w:rsidRPr="00397F62">
        <w:rPr>
          <w:rFonts w:ascii="Times New Roman" w:hAnsi="Times New Roman" w:cs="Times New Roman"/>
          <w:b/>
          <w:sz w:val="24"/>
          <w:szCs w:val="24"/>
        </w:rPr>
        <w:t>vođenje i upotreba ličnih podataka</w:t>
      </w:r>
    </w:p>
    <w:p w14:paraId="11187AE1" w14:textId="582F8DEA"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32</w:t>
      </w:r>
    </w:p>
    <w:p w14:paraId="4E380A5D" w14:textId="6E26282F" w:rsidR="00135247"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135247" w:rsidRPr="00397F62">
        <w:rPr>
          <w:rFonts w:ascii="Times New Roman" w:hAnsi="Times New Roman" w:cs="Times New Roman"/>
          <w:sz w:val="24"/>
          <w:szCs w:val="24"/>
        </w:rPr>
        <w:t>Društva za osiguranje i Nacionalni biro osiguravača prikupljaju, obrađuju, čuvaju,dostavljaju i upotrebljavaju lične podatke potrebne za zaključenje ugovora o osiguranju i likvidaciju šteta koje proizlaze iz osiguranja u skladu sa ovim zakonom i zakonom kojim se reguliše zaštita ličnih podataka i ostalim propisima o zaštiti podataka.</w:t>
      </w:r>
    </w:p>
    <w:p w14:paraId="0BD7FCCE" w14:textId="7779B65C" w:rsidR="00622DE8" w:rsidRPr="00397F62" w:rsidRDefault="00622DE8"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t xml:space="preserve">(2) Nacionalno udruženje osiguravača može obrađivati lične i druge podatke iz baza podataka društava za osiguranje i nacionalnog udruženja osiguravača koji se čuvaju u skladu sa članom 370 ovog zakona, u svrhu utvrđivanja spornih okolnosti u vezi sa štetnim događajem. </w:t>
      </w:r>
    </w:p>
    <w:p w14:paraId="780A2E02" w14:textId="1EA265C2" w:rsidR="00622DE8" w:rsidRPr="00397F62" w:rsidRDefault="00622DE8"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t xml:space="preserve">(3) Ako iz podataka o štetnim događajima nacionalno udruženje osiguravača utvrdi da postoje određene sporne okolnosti, dužno je društvima za osiguranje koja se bave zahtjevima za naknadu štete u vezi sa tim događajima omogućiti pristup tim podacima. </w:t>
      </w:r>
    </w:p>
    <w:p w14:paraId="3A6A78B1" w14:textId="77777777" w:rsidR="00622DE8" w:rsidRPr="00397F62" w:rsidRDefault="00622DE8"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t xml:space="preserve">(4) Nacionalno udruženje osiguravača vodi evidenciju utvrđenih spornih okolnosti sa podacima iz stava 2 ovog člana pet godina od datuma podnošenja prijave društvima za osiguranje. </w:t>
      </w:r>
    </w:p>
    <w:p w14:paraId="7C82FBF8" w14:textId="3C1DA563" w:rsidR="00622DE8" w:rsidRPr="00397F62" w:rsidRDefault="00622DE8"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lastRenderedPageBreak/>
        <w:t xml:space="preserve">(5) Nakon isteka perioda iz stava 4 ovog člana podaci se brišu iz registara, a dokumenti se uništavaju tako da se njihov sadržaj ne može utvrditi i ne može se ponovno koristiti. </w:t>
      </w:r>
    </w:p>
    <w:p w14:paraId="600B1204" w14:textId="58CAC107" w:rsidR="00B20C53" w:rsidRPr="00397F62" w:rsidRDefault="00B20C53"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t xml:space="preserve">(6) Prilikom rješavanja štetnih događaja ili ispitivanja sumnjivih slučajeva nepravilno plaćenih naknada ili koristi društva za osiguranje koja se bave zahtjevima za naknadu štete u spornim štetnim događajima mogu, kako bi se utvrdile stvarne okolnosti i u mjeri u kojoj je to potrebno, razmjenjivati lične i druge podatke iz baze društava za osiguranje i nacionalnog druženja osiguravača koji se čuvaju u skladu sa članom 370 ovog zakona sa drugim društvima za osiguranje i nacionalnim udruženjem osiguravača. </w:t>
      </w:r>
    </w:p>
    <w:p w14:paraId="749A0ECA" w14:textId="21A46183" w:rsidR="00B20C53" w:rsidRPr="00397F62" w:rsidRDefault="00B20C53"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t xml:space="preserve">(7) Ako sporne okolnosti štetnog događaja ukazuju na postojanje krivičnog djela prevare u oblasti poslova osiguranja ili kada društvo za osiguranje otkrije prevaru ili drugo krivično djelo prilikom obavljanja djelatnosti osiguranja, društvo za osiguranje će podnijeti prijavu nadležnom organu zajedno sa već prikupljenim dokazima, u skladu sa zakonom kojim se uređuje krivični postupak. </w:t>
      </w:r>
    </w:p>
    <w:p w14:paraId="553654FE" w14:textId="70D80BD5" w:rsidR="00B20C53" w:rsidRPr="00397F62" w:rsidRDefault="00B20C53"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t xml:space="preserve">(8) Ako društvo za osiguranje prilikom rješavanja štetnog događaja utvrdi da sporne okolnosti ne utiču na obaveze društva za osiguranje na osnovu ugovora o osiguranju, podaci dobijeni od nacionalnog udruženja osiguravača ili drugog društva za osiguranje brišu se u roku od 30 dana od dana isplate naknade ili koristi, a dokumenti će biti uništeni tako da se njihov sadržaj ne može utvrditi i ne može se ponovno koristiti. </w:t>
      </w:r>
    </w:p>
    <w:p w14:paraId="382477FF" w14:textId="4D7B52BA" w:rsidR="00622DE8" w:rsidRPr="00397F62" w:rsidRDefault="00B20C53" w:rsidP="00C4123F">
      <w:pPr>
        <w:spacing w:line="240" w:lineRule="auto"/>
        <w:jc w:val="both"/>
        <w:rPr>
          <w:rFonts w:ascii="Times New Roman" w:hAnsi="Times New Roman" w:cs="Times New Roman"/>
          <w:sz w:val="24"/>
          <w:szCs w:val="24"/>
          <w:lang w:val="sr-Latn-RS"/>
        </w:rPr>
      </w:pPr>
      <w:r w:rsidRPr="00397F62">
        <w:rPr>
          <w:rFonts w:ascii="Times New Roman" w:hAnsi="Times New Roman" w:cs="Times New Roman"/>
          <w:sz w:val="24"/>
          <w:szCs w:val="24"/>
          <w:lang w:val="sr-Latn-RS"/>
        </w:rPr>
        <w:lastRenderedPageBreak/>
        <w:t>(</w:t>
      </w:r>
      <w:r w:rsidR="0026176A" w:rsidRPr="00397F62">
        <w:rPr>
          <w:rFonts w:ascii="Times New Roman" w:hAnsi="Times New Roman" w:cs="Times New Roman"/>
          <w:sz w:val="24"/>
          <w:szCs w:val="24"/>
          <w:lang w:val="sr-Latn-RS"/>
        </w:rPr>
        <w:t>9</w:t>
      </w:r>
      <w:r w:rsidRPr="00397F62">
        <w:rPr>
          <w:rFonts w:ascii="Times New Roman" w:hAnsi="Times New Roman" w:cs="Times New Roman"/>
          <w:sz w:val="24"/>
          <w:szCs w:val="24"/>
          <w:lang w:val="sr-Latn-RS"/>
        </w:rPr>
        <w:t>) St. 6 do 8 ovog člana primjenjuju se i u slučajevima potrebe razmjene ličnih podataka sa društvima za osiguranje i organima druge države članice i treće države, u svrhu sprječavanja prevara u osiguranju, u skladu sa propisima kojima se uređuje zaštita ličnih podataka.</w:t>
      </w:r>
    </w:p>
    <w:p w14:paraId="384C1F02" w14:textId="3EFE569F" w:rsidR="00135247" w:rsidRPr="00397F62" w:rsidRDefault="003B3B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26176A" w:rsidRPr="00397F62">
        <w:rPr>
          <w:rFonts w:ascii="Times New Roman" w:hAnsi="Times New Roman" w:cs="Times New Roman"/>
          <w:sz w:val="24"/>
          <w:szCs w:val="24"/>
        </w:rPr>
        <w:t>10</w:t>
      </w:r>
      <w:r w:rsidRPr="00397F62">
        <w:rPr>
          <w:rFonts w:ascii="Times New Roman" w:hAnsi="Times New Roman" w:cs="Times New Roman"/>
          <w:sz w:val="24"/>
          <w:szCs w:val="24"/>
        </w:rPr>
        <w:t xml:space="preserve">) </w:t>
      </w:r>
      <w:r w:rsidR="00135247" w:rsidRPr="00397F62">
        <w:rPr>
          <w:rFonts w:ascii="Times New Roman" w:hAnsi="Times New Roman" w:cs="Times New Roman"/>
          <w:sz w:val="24"/>
          <w:szCs w:val="24"/>
        </w:rPr>
        <w:t xml:space="preserve">Društva za osiguranje i </w:t>
      </w:r>
      <w:r w:rsidR="00622DE8" w:rsidRPr="00397F62">
        <w:rPr>
          <w:rFonts w:ascii="Times New Roman" w:hAnsi="Times New Roman" w:cs="Times New Roman"/>
          <w:sz w:val="24"/>
          <w:szCs w:val="24"/>
        </w:rPr>
        <w:t xml:space="preserve">nacionalno udruženje </w:t>
      </w:r>
      <w:r w:rsidR="00135247" w:rsidRPr="00397F62">
        <w:rPr>
          <w:rFonts w:ascii="Times New Roman" w:hAnsi="Times New Roman" w:cs="Times New Roman"/>
          <w:sz w:val="24"/>
          <w:szCs w:val="24"/>
        </w:rPr>
        <w:t>osiguravača mogu osnovati, održavati i voditi sljedeće baze podataka:</w:t>
      </w:r>
    </w:p>
    <w:p w14:paraId="5B4E6B10" w14:textId="77777777" w:rsidR="00135247" w:rsidRPr="00397F62" w:rsidRDefault="00135247" w:rsidP="00C4123F">
      <w:pPr>
        <w:pStyle w:val="ListParagraph"/>
        <w:numPr>
          <w:ilvl w:val="0"/>
          <w:numId w:val="95"/>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bazu podataka o osiguranicima;</w:t>
      </w:r>
    </w:p>
    <w:p w14:paraId="6A6E2EC2" w14:textId="77777777" w:rsidR="00135247" w:rsidRPr="00397F62" w:rsidRDefault="00135247" w:rsidP="00C4123F">
      <w:pPr>
        <w:pStyle w:val="ListParagraph"/>
        <w:numPr>
          <w:ilvl w:val="0"/>
          <w:numId w:val="95"/>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bazu podataka o štetnim događajima;</w:t>
      </w:r>
    </w:p>
    <w:p w14:paraId="2004C289" w14:textId="4E3CCD6B" w:rsidR="00135247" w:rsidRPr="00397F62" w:rsidRDefault="00135247" w:rsidP="00C4123F">
      <w:pPr>
        <w:pStyle w:val="ListParagraph"/>
        <w:numPr>
          <w:ilvl w:val="0"/>
          <w:numId w:val="95"/>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bazu podataka za procjenu pokrića osiguranja i visine naknade štete.</w:t>
      </w:r>
    </w:p>
    <w:p w14:paraId="015B0A23" w14:textId="77777777" w:rsidR="003871D7" w:rsidRPr="00397F62" w:rsidRDefault="003871D7" w:rsidP="00C4123F">
      <w:pPr>
        <w:spacing w:after="0" w:line="240" w:lineRule="auto"/>
        <w:rPr>
          <w:rFonts w:ascii="Times New Roman" w:hAnsi="Times New Roman" w:cs="Times New Roman"/>
          <w:sz w:val="24"/>
          <w:szCs w:val="24"/>
        </w:rPr>
      </w:pPr>
    </w:p>
    <w:p w14:paraId="1CA0856F" w14:textId="77777777" w:rsidR="003871D7" w:rsidRPr="00397F62" w:rsidRDefault="003871D7" w:rsidP="00C4123F">
      <w:pPr>
        <w:spacing w:after="0" w:line="240" w:lineRule="auto"/>
        <w:rPr>
          <w:rFonts w:ascii="Times New Roman" w:hAnsi="Times New Roman" w:cs="Times New Roman"/>
          <w:sz w:val="24"/>
          <w:szCs w:val="24"/>
        </w:rPr>
      </w:pPr>
    </w:p>
    <w:p w14:paraId="552BA6F3" w14:textId="77777777" w:rsidR="003871D7" w:rsidRPr="00397F62" w:rsidRDefault="003871D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Poglavlje II</w:t>
      </w:r>
    </w:p>
    <w:p w14:paraId="06B0A364" w14:textId="1804DC5F" w:rsidR="003871D7" w:rsidRPr="00397F62" w:rsidRDefault="003871D7" w:rsidP="00C4123F">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 xml:space="preserve">Saradnja Agencije s drugim tijelima i Evropskom </w:t>
      </w:r>
      <w:r w:rsidR="002A72D6" w:rsidRPr="00397F62">
        <w:rPr>
          <w:rFonts w:ascii="Times New Roman" w:hAnsi="Times New Roman" w:cs="Times New Roman"/>
          <w:b/>
          <w:sz w:val="24"/>
          <w:szCs w:val="24"/>
        </w:rPr>
        <w:t>K</w:t>
      </w:r>
      <w:r w:rsidRPr="00397F62">
        <w:rPr>
          <w:rFonts w:ascii="Times New Roman" w:hAnsi="Times New Roman" w:cs="Times New Roman"/>
          <w:b/>
          <w:sz w:val="24"/>
          <w:szCs w:val="24"/>
        </w:rPr>
        <w:t>omisijom</w:t>
      </w:r>
    </w:p>
    <w:p w14:paraId="4178ECB9" w14:textId="77777777" w:rsidR="003871D7" w:rsidRPr="00397F62" w:rsidRDefault="003871D7" w:rsidP="00C4123F">
      <w:pPr>
        <w:spacing w:after="0" w:line="240" w:lineRule="auto"/>
        <w:jc w:val="center"/>
        <w:rPr>
          <w:rFonts w:ascii="Times New Roman" w:hAnsi="Times New Roman" w:cs="Times New Roman"/>
          <w:sz w:val="24"/>
          <w:szCs w:val="24"/>
        </w:rPr>
      </w:pPr>
    </w:p>
    <w:p w14:paraId="571E544A" w14:textId="77777777"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Obrada podataka i pružanje informacija</w:t>
      </w:r>
    </w:p>
    <w:p w14:paraId="419487FB" w14:textId="3CD68CCB"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33</w:t>
      </w:r>
    </w:p>
    <w:p w14:paraId="6D92E8F6" w14:textId="27A5AC93" w:rsidR="008943E9"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8943E9" w:rsidRPr="00397F62">
        <w:rPr>
          <w:rFonts w:ascii="Times New Roman" w:hAnsi="Times New Roman" w:cs="Times New Roman"/>
          <w:sz w:val="24"/>
          <w:szCs w:val="24"/>
        </w:rPr>
        <w:t>Agencija je nadležna za prikupljanje i obradu podataka o činjenicama i okolnostima koje su bitne za obavljanje poslova u okviru svojih nadležnosti iz ovog zakona.</w:t>
      </w:r>
    </w:p>
    <w:p w14:paraId="7D205C9D" w14:textId="4F545712" w:rsidR="008943E9"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8943E9" w:rsidRPr="00397F62">
        <w:rPr>
          <w:rFonts w:ascii="Times New Roman" w:hAnsi="Times New Roman" w:cs="Times New Roman"/>
          <w:sz w:val="24"/>
          <w:szCs w:val="24"/>
        </w:rPr>
        <w:t xml:space="preserve">Podacima iz stava 1 </w:t>
      </w:r>
      <w:r w:rsidR="008311E3" w:rsidRPr="00397F62">
        <w:rPr>
          <w:rFonts w:ascii="Times New Roman" w:hAnsi="Times New Roman" w:cs="Times New Roman"/>
          <w:sz w:val="24"/>
          <w:szCs w:val="24"/>
        </w:rPr>
        <w:t>ovog</w:t>
      </w:r>
      <w:r w:rsidR="008943E9" w:rsidRPr="00397F62">
        <w:rPr>
          <w:rFonts w:ascii="Times New Roman" w:hAnsi="Times New Roman" w:cs="Times New Roman"/>
          <w:sz w:val="24"/>
          <w:szCs w:val="24"/>
        </w:rPr>
        <w:t xml:space="preserve"> člana smatraju se naročito podaci o:</w:t>
      </w:r>
    </w:p>
    <w:p w14:paraId="5D8DE932"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dozvolama za obavljanje poslova osiguranja i drugim dozvolama, odborenjima ili saglasnostima koje izdaje Agencija u skladu sa ovim zakonom;</w:t>
      </w:r>
    </w:p>
    <w:p w14:paraId="28380E3D" w14:textId="0C308BE4"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članovima organa društava za osiguranje, njihovoj organizaciji i izvještajima interne revizije;</w:t>
      </w:r>
    </w:p>
    <w:p w14:paraId="0987034B"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podružnicama, odnosno neposrednom obavljanju poslova osiguranja u državama članicama od strane društava za osiguranje sa sjedištem u Crnoj Gori;</w:t>
      </w:r>
    </w:p>
    <w:p w14:paraId="1B961284"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podružnicama, odnosno neposrednom obavljanju poslova osiguranja društava za osiguranje država članica na području Crne Gore;</w:t>
      </w:r>
    </w:p>
    <w:p w14:paraId="67510341"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podružnicama u trećim državama društava za osiguranje sa sjedištem u Crnoj Gori;</w:t>
      </w:r>
    </w:p>
    <w:p w14:paraId="29F6C263"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podružnicama društava za osiguranje iz trećih država u Crnoj Gori;</w:t>
      </w:r>
    </w:p>
    <w:p w14:paraId="7A8C0769"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poštovanju odredaba o upravljanju rizicima u skladu s ovim zakonom i drugim propisima;</w:t>
      </w:r>
    </w:p>
    <w:p w14:paraId="690530DE"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kvalifikovanim imaocima iz člana 60 ovog zakona,</w:t>
      </w:r>
    </w:p>
    <w:p w14:paraId="073099E1" w14:textId="3D7363AC"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iz člana 2</w:t>
      </w:r>
      <w:r w:rsidR="00C915DD" w:rsidRPr="00397F62">
        <w:rPr>
          <w:rFonts w:ascii="Times New Roman" w:hAnsi="Times New Roman" w:cs="Times New Roman"/>
          <w:sz w:val="24"/>
          <w:szCs w:val="24"/>
        </w:rPr>
        <w:t>44</w:t>
      </w:r>
      <w:r w:rsidRPr="00397F62">
        <w:rPr>
          <w:rFonts w:ascii="Times New Roman" w:hAnsi="Times New Roman" w:cs="Times New Roman"/>
          <w:sz w:val="24"/>
          <w:szCs w:val="24"/>
        </w:rPr>
        <w:t xml:space="preserve"> ovog zakona,</w:t>
      </w:r>
    </w:p>
    <w:p w14:paraId="6E8C0F6C" w14:textId="0EC3A005"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revidiranim finansijskim izvještajima iz člana 2</w:t>
      </w:r>
      <w:r w:rsidR="00C915DD" w:rsidRPr="00397F62">
        <w:rPr>
          <w:rFonts w:ascii="Times New Roman" w:hAnsi="Times New Roman" w:cs="Times New Roman"/>
          <w:sz w:val="24"/>
          <w:szCs w:val="24"/>
        </w:rPr>
        <w:t>5</w:t>
      </w:r>
      <w:r w:rsidRPr="00397F62">
        <w:rPr>
          <w:rFonts w:ascii="Times New Roman" w:hAnsi="Times New Roman" w:cs="Times New Roman"/>
          <w:sz w:val="24"/>
          <w:szCs w:val="24"/>
        </w:rPr>
        <w:t>3 ovog zakona,</w:t>
      </w:r>
    </w:p>
    <w:p w14:paraId="0E389567" w14:textId="1742F6F8"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izvršenim mjerama iz člana 190 i </w:t>
      </w:r>
      <w:r w:rsidR="00514741" w:rsidRPr="00397F62">
        <w:rPr>
          <w:rFonts w:ascii="Times New Roman" w:hAnsi="Times New Roman" w:cs="Times New Roman"/>
          <w:sz w:val="24"/>
          <w:szCs w:val="24"/>
        </w:rPr>
        <w:t>280</w:t>
      </w:r>
      <w:r w:rsidR="008E7A78" w:rsidRPr="00397F62">
        <w:rPr>
          <w:rFonts w:ascii="Times New Roman" w:hAnsi="Times New Roman" w:cs="Times New Roman"/>
          <w:sz w:val="24"/>
          <w:szCs w:val="24"/>
        </w:rPr>
        <w:t xml:space="preserve"> </w:t>
      </w:r>
      <w:r w:rsidRPr="00397F62">
        <w:rPr>
          <w:rFonts w:ascii="Times New Roman" w:hAnsi="Times New Roman" w:cs="Times New Roman"/>
          <w:sz w:val="24"/>
          <w:szCs w:val="24"/>
        </w:rPr>
        <w:t>ovog zakona,</w:t>
      </w:r>
    </w:p>
    <w:p w14:paraId="2BC84AF0" w14:textId="77777777" w:rsidR="008943E9"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informacijama koje Agencija prikupi u okviru razmjene informacija od nadležnih nadzornih tijela;</w:t>
      </w:r>
    </w:p>
    <w:p w14:paraId="3E629264" w14:textId="70F13AC0" w:rsidR="00CC1F61" w:rsidRPr="00397F62" w:rsidRDefault="008943E9" w:rsidP="00C4123F">
      <w:pPr>
        <w:pStyle w:val="ListParagraph"/>
        <w:numPr>
          <w:ilvl w:val="0"/>
          <w:numId w:val="96"/>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informacijama o poteškoćama koje su imala društva za osiguranje prilikom osnivanja i poslovanja u trećim državama.</w:t>
      </w:r>
    </w:p>
    <w:p w14:paraId="230A7DD9" w14:textId="096A6DD2" w:rsidR="00CC1F61" w:rsidRPr="00397F62" w:rsidRDefault="003B3BC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w:t>
      </w:r>
      <w:r w:rsidR="00CC1F61" w:rsidRPr="00397F62">
        <w:rPr>
          <w:rFonts w:ascii="Times New Roman" w:hAnsi="Times New Roman" w:cs="Times New Roman"/>
          <w:sz w:val="24"/>
          <w:szCs w:val="24"/>
        </w:rPr>
        <w:t xml:space="preserve">Agencija obavještava Evropsku </w:t>
      </w:r>
      <w:r w:rsidR="002A72D6" w:rsidRPr="00397F62">
        <w:rPr>
          <w:rFonts w:ascii="Times New Roman" w:hAnsi="Times New Roman" w:cs="Times New Roman"/>
          <w:sz w:val="24"/>
          <w:szCs w:val="24"/>
        </w:rPr>
        <w:t>K</w:t>
      </w:r>
      <w:r w:rsidR="00CC1F61" w:rsidRPr="00397F62">
        <w:rPr>
          <w:rFonts w:ascii="Times New Roman" w:hAnsi="Times New Roman" w:cs="Times New Roman"/>
          <w:sz w:val="24"/>
          <w:szCs w:val="24"/>
        </w:rPr>
        <w:t>omisiju, EIOPA-u (osim informacije iz stava 2 tač</w:t>
      </w:r>
      <w:r w:rsidR="00D57614" w:rsidRPr="00397F62">
        <w:rPr>
          <w:rFonts w:ascii="Times New Roman" w:hAnsi="Times New Roman" w:cs="Times New Roman"/>
          <w:sz w:val="24"/>
          <w:szCs w:val="24"/>
        </w:rPr>
        <w:t>ka</w:t>
      </w:r>
      <w:r w:rsidR="00CC1F61" w:rsidRPr="00397F62">
        <w:rPr>
          <w:rFonts w:ascii="Times New Roman" w:hAnsi="Times New Roman" w:cs="Times New Roman"/>
          <w:sz w:val="24"/>
          <w:szCs w:val="24"/>
        </w:rPr>
        <w:t xml:space="preserve"> 12 ovog člana) i nadležne nadzorne organe država članica o ličnim podacima lica, odnosno nazivima organa kojima je dopušteno dostavljati podatke iz stava 2 ovog člana.</w:t>
      </w:r>
    </w:p>
    <w:p w14:paraId="3599BE47" w14:textId="77777777" w:rsidR="003871D7" w:rsidRPr="00397F62" w:rsidRDefault="003871D7" w:rsidP="00C4123F">
      <w:pPr>
        <w:spacing w:after="0" w:line="240" w:lineRule="auto"/>
        <w:rPr>
          <w:rFonts w:ascii="Times New Roman" w:hAnsi="Times New Roman" w:cs="Times New Roman"/>
          <w:sz w:val="24"/>
          <w:szCs w:val="24"/>
        </w:rPr>
      </w:pPr>
    </w:p>
    <w:p w14:paraId="66257611" w14:textId="77777777"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Saradnja s nadzornim organima Evropske unije</w:t>
      </w:r>
    </w:p>
    <w:p w14:paraId="462F66EE" w14:textId="4DD71FAD"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34</w:t>
      </w:r>
    </w:p>
    <w:p w14:paraId="1F678796" w14:textId="0A3472E7" w:rsidR="003B3BC3" w:rsidRPr="00397F62" w:rsidRDefault="003B3B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sarađuje sa EIOPA-om i učestvuje u aktivnostima EIOPA-e.</w:t>
      </w:r>
    </w:p>
    <w:p w14:paraId="1928C3F0" w14:textId="77777777" w:rsidR="003B3BC3" w:rsidRPr="00397F62" w:rsidRDefault="003B3BC3" w:rsidP="00C4123F">
      <w:pPr>
        <w:spacing w:after="0" w:line="240" w:lineRule="auto"/>
        <w:jc w:val="both"/>
        <w:rPr>
          <w:rFonts w:ascii="Times New Roman" w:hAnsi="Times New Roman" w:cs="Times New Roman"/>
          <w:sz w:val="24"/>
          <w:szCs w:val="24"/>
        </w:rPr>
      </w:pPr>
    </w:p>
    <w:p w14:paraId="61C93A77" w14:textId="4BF1949F" w:rsidR="003B3BC3" w:rsidRPr="00397F62" w:rsidRDefault="003B3B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Agencija preduzima sve potrebne aktivnosti u cilju usklađivanja sa smjernicama i preporukama koje je izdala EIOPA u skladu sa Uredbom (EU) br. 1094/2010.</w:t>
      </w:r>
    </w:p>
    <w:p w14:paraId="0DDF67B7" w14:textId="77777777" w:rsidR="003B3BC3" w:rsidRPr="00397F62" w:rsidRDefault="003B3BC3" w:rsidP="00C4123F">
      <w:pPr>
        <w:spacing w:after="0" w:line="240" w:lineRule="auto"/>
        <w:jc w:val="both"/>
        <w:rPr>
          <w:rFonts w:ascii="Times New Roman" w:hAnsi="Times New Roman" w:cs="Times New Roman"/>
          <w:sz w:val="24"/>
          <w:szCs w:val="24"/>
        </w:rPr>
      </w:pPr>
    </w:p>
    <w:p w14:paraId="7FD4D12D" w14:textId="4E9A83B0" w:rsidR="003B3BC3" w:rsidRPr="00397F62" w:rsidRDefault="003B3B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Agencija postupa u skladu sa Uredbom (EU) br. 1094/2010, na zahtjev EIOPA-e za prikupljanje podataka koji su joj potrebni za obavljanje poslova iz njene nadležnosti.</w:t>
      </w:r>
    </w:p>
    <w:p w14:paraId="18BAD739" w14:textId="77777777" w:rsidR="003B3BC3" w:rsidRPr="00397F62" w:rsidRDefault="003B3BC3" w:rsidP="00C4123F">
      <w:pPr>
        <w:spacing w:after="0" w:line="240" w:lineRule="auto"/>
        <w:jc w:val="both"/>
        <w:rPr>
          <w:rFonts w:ascii="Times New Roman" w:hAnsi="Times New Roman" w:cs="Times New Roman"/>
          <w:sz w:val="24"/>
          <w:szCs w:val="24"/>
        </w:rPr>
      </w:pPr>
    </w:p>
    <w:p w14:paraId="6DA638E0" w14:textId="14BF4E88" w:rsidR="003871D7" w:rsidRPr="00397F62" w:rsidRDefault="003B3B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Agencija može podnijeti zahtjev EIOPA-i u skladu sa Uredbom (EU) br. 1094/2010 u cilju prikupljanja podataka potrebnih za obavljanje nadzora.</w:t>
      </w:r>
    </w:p>
    <w:p w14:paraId="4B1B4C6B" w14:textId="77777777" w:rsidR="003B3BC3" w:rsidRPr="00397F62" w:rsidRDefault="003B3BC3" w:rsidP="00C4123F">
      <w:pPr>
        <w:spacing w:after="0" w:line="240" w:lineRule="auto"/>
        <w:jc w:val="both"/>
        <w:rPr>
          <w:rFonts w:ascii="Times New Roman" w:hAnsi="Times New Roman" w:cs="Times New Roman"/>
          <w:sz w:val="24"/>
          <w:szCs w:val="24"/>
        </w:rPr>
      </w:pPr>
    </w:p>
    <w:p w14:paraId="1CE0DFFD" w14:textId="01DE8DD4"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Obavještavanje Evropske </w:t>
      </w:r>
      <w:r w:rsidR="002A72D6" w:rsidRPr="00397F62">
        <w:rPr>
          <w:rFonts w:ascii="Times New Roman" w:hAnsi="Times New Roman" w:cs="Times New Roman"/>
          <w:b/>
          <w:sz w:val="24"/>
          <w:szCs w:val="24"/>
        </w:rPr>
        <w:t>K</w:t>
      </w:r>
      <w:r w:rsidRPr="00397F62">
        <w:rPr>
          <w:rFonts w:ascii="Times New Roman" w:hAnsi="Times New Roman" w:cs="Times New Roman"/>
          <w:b/>
          <w:sz w:val="24"/>
          <w:szCs w:val="24"/>
        </w:rPr>
        <w:t>omisije o odbijanju zahtjeva za dostavljanje obavještenja</w:t>
      </w:r>
    </w:p>
    <w:p w14:paraId="79FDB510" w14:textId="117BE0CB"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35</w:t>
      </w:r>
    </w:p>
    <w:p w14:paraId="4BC11A25" w14:textId="1DBCE192" w:rsidR="003871D7" w:rsidRPr="00397F62" w:rsidRDefault="002C0AD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obavještava Evropsku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omisiju i EIOPA-u o odbijanju zahtjeva za dostavljanje obavještenja iz člana 36 stav 4 ovog zakona.</w:t>
      </w:r>
    </w:p>
    <w:p w14:paraId="5C258791" w14:textId="77777777" w:rsidR="002C0ADB" w:rsidRPr="00397F62" w:rsidRDefault="002C0ADB" w:rsidP="00C4123F">
      <w:pPr>
        <w:spacing w:after="0" w:line="240" w:lineRule="auto"/>
        <w:jc w:val="both"/>
        <w:rPr>
          <w:rFonts w:ascii="Times New Roman" w:hAnsi="Times New Roman" w:cs="Times New Roman"/>
          <w:sz w:val="24"/>
          <w:szCs w:val="24"/>
        </w:rPr>
      </w:pPr>
    </w:p>
    <w:p w14:paraId="4A14E73D" w14:textId="42DE48F4"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Obavještavanje Evropske </w:t>
      </w:r>
      <w:r w:rsidR="002A72D6" w:rsidRPr="00397F62">
        <w:rPr>
          <w:rFonts w:ascii="Times New Roman" w:hAnsi="Times New Roman" w:cs="Times New Roman"/>
          <w:b/>
          <w:sz w:val="24"/>
          <w:szCs w:val="24"/>
        </w:rPr>
        <w:t>K</w:t>
      </w:r>
      <w:r w:rsidRPr="00397F62">
        <w:rPr>
          <w:rFonts w:ascii="Times New Roman" w:hAnsi="Times New Roman" w:cs="Times New Roman"/>
          <w:b/>
          <w:sz w:val="24"/>
          <w:szCs w:val="24"/>
        </w:rPr>
        <w:t>omisije o odnosima sa trećim državama</w:t>
      </w:r>
    </w:p>
    <w:p w14:paraId="1EF7FB49" w14:textId="67CF83D7"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36</w:t>
      </w:r>
    </w:p>
    <w:p w14:paraId="49A3F0CB" w14:textId="250A4F88" w:rsidR="00F32F16" w:rsidRPr="00397F62" w:rsidRDefault="00F32F16" w:rsidP="00C4123F">
      <w:p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 xml:space="preserve">(1) Agencija je dužna da Evropsku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omisiju obavijesti o:</w:t>
      </w:r>
    </w:p>
    <w:p w14:paraId="315986D2" w14:textId="77777777" w:rsidR="00F32F16" w:rsidRPr="00397F62" w:rsidRDefault="00F32F16" w:rsidP="00C4123F">
      <w:pPr>
        <w:pStyle w:val="ListParagraph"/>
        <w:numPr>
          <w:ilvl w:val="0"/>
          <w:numId w:val="97"/>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izdavanju dozvole društvu za osiguranje ili reosiguranje čije je posredno ili neposredno nadređeno pravno lice sa sjedištem u trećoj državi i podacima o strukturi te grupe;</w:t>
      </w:r>
    </w:p>
    <w:p w14:paraId="5295EF6B" w14:textId="77777777" w:rsidR="00F32F16" w:rsidRPr="00397F62" w:rsidRDefault="00F32F16" w:rsidP="00C4123F">
      <w:pPr>
        <w:pStyle w:val="ListParagraph"/>
        <w:numPr>
          <w:ilvl w:val="0"/>
          <w:numId w:val="97"/>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izdavanju saglasnosti za sticanje kvalifikovanog učešća, na osnovu kojeg lice iz treće države postaje nadređeno društvo društva za osiguranje ili reosiguranje;</w:t>
      </w:r>
    </w:p>
    <w:p w14:paraId="19FBC62B" w14:textId="1104F860" w:rsidR="00F32F16" w:rsidRPr="00397F62" w:rsidRDefault="00F32F16" w:rsidP="00C4123F">
      <w:pPr>
        <w:pStyle w:val="ListParagraph"/>
        <w:numPr>
          <w:ilvl w:val="0"/>
          <w:numId w:val="97"/>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svim značajnijim poteškoćama koje je društvo za osiguranje ili reosiguranje imalo prilikom osnivanja i poslovanja u trećoj zemlji ili obavljanja djelatnosti u trećim državama.</w:t>
      </w:r>
    </w:p>
    <w:p w14:paraId="6AEE2707" w14:textId="3719656A" w:rsidR="00F32F16" w:rsidRPr="00397F62" w:rsidRDefault="00F32F16"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117024" w:rsidRPr="00397F62">
        <w:rPr>
          <w:rFonts w:ascii="Times New Roman" w:hAnsi="Times New Roman" w:cs="Times New Roman"/>
          <w:sz w:val="24"/>
          <w:szCs w:val="24"/>
        </w:rPr>
        <w:t xml:space="preserve">O </w:t>
      </w:r>
      <w:r w:rsidRPr="00397F62">
        <w:rPr>
          <w:rFonts w:ascii="Times New Roman" w:hAnsi="Times New Roman" w:cs="Times New Roman"/>
          <w:sz w:val="24"/>
          <w:szCs w:val="24"/>
        </w:rPr>
        <w:t xml:space="preserve">okolnostima iz stava 1 tač. 1 i 2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člana, Agencija obavještava i nadzorne organe drugih država članica.</w:t>
      </w:r>
    </w:p>
    <w:p w14:paraId="4D5C155A" w14:textId="6F17DA4C" w:rsidR="00F32F16" w:rsidRPr="00397F62" w:rsidRDefault="0030356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w:t>
      </w:r>
      <w:r w:rsidR="00F32F16" w:rsidRPr="00397F62">
        <w:rPr>
          <w:rFonts w:ascii="Times New Roman" w:hAnsi="Times New Roman" w:cs="Times New Roman"/>
          <w:sz w:val="24"/>
          <w:szCs w:val="24"/>
        </w:rPr>
        <w:t xml:space="preserve">O okolnostima iz stava 1 tačka 3 </w:t>
      </w:r>
      <w:r w:rsidR="008311E3" w:rsidRPr="00397F62">
        <w:rPr>
          <w:rFonts w:ascii="Times New Roman" w:hAnsi="Times New Roman" w:cs="Times New Roman"/>
          <w:sz w:val="24"/>
          <w:szCs w:val="24"/>
        </w:rPr>
        <w:t>ovog</w:t>
      </w:r>
      <w:r w:rsidR="00F32F16" w:rsidRPr="00397F62">
        <w:rPr>
          <w:rFonts w:ascii="Times New Roman" w:hAnsi="Times New Roman" w:cs="Times New Roman"/>
          <w:sz w:val="24"/>
          <w:szCs w:val="24"/>
        </w:rPr>
        <w:t xml:space="preserve"> člana, Agencija izvještava i EIOPA-u.</w:t>
      </w:r>
    </w:p>
    <w:p w14:paraId="42A57906" w14:textId="0339A7E5" w:rsidR="00F32F16" w:rsidRPr="00397F62" w:rsidRDefault="0030356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w:t>
      </w:r>
      <w:r w:rsidR="00F32F16" w:rsidRPr="00397F62">
        <w:rPr>
          <w:rFonts w:ascii="Times New Roman" w:hAnsi="Times New Roman" w:cs="Times New Roman"/>
          <w:sz w:val="24"/>
          <w:szCs w:val="24"/>
        </w:rPr>
        <w:t xml:space="preserve">Agencija je dužna da, na zahtjev Evropske </w:t>
      </w:r>
      <w:r w:rsidR="002A72D6" w:rsidRPr="00397F62">
        <w:rPr>
          <w:rFonts w:ascii="Times New Roman" w:hAnsi="Times New Roman" w:cs="Times New Roman"/>
          <w:sz w:val="24"/>
          <w:szCs w:val="24"/>
        </w:rPr>
        <w:t>K</w:t>
      </w:r>
      <w:r w:rsidR="00F32F16" w:rsidRPr="00397F62">
        <w:rPr>
          <w:rFonts w:ascii="Times New Roman" w:hAnsi="Times New Roman" w:cs="Times New Roman"/>
          <w:sz w:val="24"/>
          <w:szCs w:val="24"/>
        </w:rPr>
        <w:t xml:space="preserve">omisije, prekine postupke odlučivanja o zahtjevima lica iz treće države na najduže </w:t>
      </w:r>
      <w:r w:rsidR="004E47D7" w:rsidRPr="00397F62">
        <w:rPr>
          <w:rFonts w:ascii="Times New Roman" w:hAnsi="Times New Roman" w:cs="Times New Roman"/>
          <w:color w:val="000000"/>
          <w:sz w:val="24"/>
          <w:szCs w:val="24"/>
        </w:rPr>
        <w:t>90 dana</w:t>
      </w:r>
      <w:r w:rsidR="00F32F16" w:rsidRPr="00397F62">
        <w:rPr>
          <w:rFonts w:ascii="Times New Roman" w:hAnsi="Times New Roman" w:cs="Times New Roman"/>
          <w:sz w:val="24"/>
          <w:szCs w:val="24"/>
        </w:rPr>
        <w:t>, na osnovu odluke o zahtjevima za izdavanje:</w:t>
      </w:r>
    </w:p>
    <w:p w14:paraId="6120BD42" w14:textId="2922709F" w:rsidR="00F32F16" w:rsidRPr="00397F62" w:rsidRDefault="00F32F16" w:rsidP="00C4123F">
      <w:pPr>
        <w:pStyle w:val="ListParagraph"/>
        <w:numPr>
          <w:ilvl w:val="0"/>
          <w:numId w:val="98"/>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dozvole društvu za osiguranje ili društvu za reosiguranje čiji je posredni ili neposredni vlasnik pravno lice sa sjedištem u trećoj državi na koju se odnosi odluka Evropske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omisije;</w:t>
      </w:r>
    </w:p>
    <w:p w14:paraId="40098443" w14:textId="51F39F5C" w:rsidR="00F32F16" w:rsidRPr="00397F62" w:rsidRDefault="00F32F16" w:rsidP="00C4123F">
      <w:pPr>
        <w:pStyle w:val="ListParagraph"/>
        <w:numPr>
          <w:ilvl w:val="0"/>
          <w:numId w:val="98"/>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dozvole za sticanje kvalifikovanog učešća na osnovu kojeg lice sa sjedištem u trećoj državi, na koje se odnosi odluka Evropske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 xml:space="preserve">omisije, postaje </w:t>
      </w:r>
      <w:r w:rsidR="002911A2" w:rsidRPr="00397F62">
        <w:rPr>
          <w:rFonts w:ascii="Times New Roman" w:hAnsi="Times New Roman" w:cs="Times New Roman"/>
          <w:sz w:val="24"/>
          <w:szCs w:val="24"/>
        </w:rPr>
        <w:t xml:space="preserve">matično </w:t>
      </w:r>
      <w:r w:rsidRPr="00397F62">
        <w:rPr>
          <w:rFonts w:ascii="Times New Roman" w:hAnsi="Times New Roman" w:cs="Times New Roman"/>
          <w:sz w:val="24"/>
          <w:szCs w:val="24"/>
        </w:rPr>
        <w:t>društvo nad društvom za osiguranje ili društvom za reosiguranje.</w:t>
      </w:r>
    </w:p>
    <w:p w14:paraId="4823DEC6" w14:textId="0DBC5A6F" w:rsidR="00F32F16" w:rsidRPr="00397F62" w:rsidRDefault="0030356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w:t>
      </w:r>
      <w:r w:rsidR="00F32F16" w:rsidRPr="00397F62">
        <w:rPr>
          <w:rFonts w:ascii="Times New Roman" w:hAnsi="Times New Roman" w:cs="Times New Roman"/>
          <w:sz w:val="24"/>
          <w:szCs w:val="24"/>
        </w:rPr>
        <w:t xml:space="preserve">U periodu trajanja prekida postupka iz stava 4 ovog člana nastupa mirovanje postupka Agencija je dužna da, na zahtjev Vijeća Evropske unije, produži rok iz stava 4 </w:t>
      </w:r>
      <w:r w:rsidR="008311E3" w:rsidRPr="00397F62">
        <w:rPr>
          <w:rFonts w:ascii="Times New Roman" w:hAnsi="Times New Roman" w:cs="Times New Roman"/>
          <w:sz w:val="24"/>
          <w:szCs w:val="24"/>
        </w:rPr>
        <w:t>ovog</w:t>
      </w:r>
      <w:r w:rsidR="00F32F16" w:rsidRPr="00397F62">
        <w:rPr>
          <w:rFonts w:ascii="Times New Roman" w:hAnsi="Times New Roman" w:cs="Times New Roman"/>
          <w:sz w:val="24"/>
          <w:szCs w:val="24"/>
        </w:rPr>
        <w:t xml:space="preserve"> člana za period koje je odredilo Vijeće Evropske unije.</w:t>
      </w:r>
    </w:p>
    <w:p w14:paraId="23262301" w14:textId="0A355FC0" w:rsidR="00F32F16" w:rsidRPr="00397F62" w:rsidRDefault="00303563" w:rsidP="00C4123F">
      <w:p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 xml:space="preserve">(6) </w:t>
      </w:r>
      <w:r w:rsidR="00F32F16" w:rsidRPr="00397F62">
        <w:rPr>
          <w:rFonts w:ascii="Times New Roman" w:hAnsi="Times New Roman" w:cs="Times New Roman"/>
          <w:sz w:val="24"/>
          <w:szCs w:val="24"/>
        </w:rPr>
        <w:t xml:space="preserve">Izuzetno, st. 4 i </w:t>
      </w:r>
      <w:r w:rsidR="002911A2" w:rsidRPr="00397F62">
        <w:rPr>
          <w:rFonts w:ascii="Times New Roman" w:hAnsi="Times New Roman" w:cs="Times New Roman"/>
          <w:sz w:val="24"/>
          <w:szCs w:val="24"/>
        </w:rPr>
        <w:t>5</w:t>
      </w:r>
      <w:r w:rsidR="00F32F16" w:rsidRPr="00397F62">
        <w:rPr>
          <w:rFonts w:ascii="Times New Roman" w:hAnsi="Times New Roman" w:cs="Times New Roman"/>
          <w:sz w:val="24"/>
          <w:szCs w:val="24"/>
        </w:rPr>
        <w:t xml:space="preserve"> ovog člana ne primjenjuju se na:</w:t>
      </w:r>
    </w:p>
    <w:p w14:paraId="0919A560" w14:textId="1EEEE903" w:rsidR="00F32F16" w:rsidRPr="00397F62" w:rsidRDefault="00F32F16" w:rsidP="00C4123F">
      <w:pPr>
        <w:pStyle w:val="ListParagraph"/>
        <w:numPr>
          <w:ilvl w:val="0"/>
          <w:numId w:val="99"/>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osnivanje društva za osiguranje kao zavisnog društva koje u trenutku prihvatanja odluke iz st. 4 i 6 ovog člana ima pravo da obavlja poslove osiguranja u državi članici, odnosno na osnivanje zavisnog društva  tog društva za osiguranje,</w:t>
      </w:r>
    </w:p>
    <w:p w14:paraId="37E9F658" w14:textId="5942BE51" w:rsidR="00F32F16" w:rsidRPr="00397F62" w:rsidRDefault="00F32F16" w:rsidP="00C4123F">
      <w:pPr>
        <w:pStyle w:val="ListParagraph"/>
        <w:numPr>
          <w:ilvl w:val="0"/>
          <w:numId w:val="99"/>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sticanje kvalifikovanog učešća čiji budući imalac je društvo za osiguranje koje u trenutku prihvatanja odluke iz st. 4 i 6 ovog člana ima pravo da obavlja poslove osiguranja u državi članici, odnosno čiji budući imalac je zavisno društvo tog društva za osiguranje.</w:t>
      </w:r>
    </w:p>
    <w:p w14:paraId="259C56BA" w14:textId="3236EAD5" w:rsidR="00F32F16" w:rsidRPr="00397F62" w:rsidRDefault="00303563"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(7) </w:t>
      </w:r>
      <w:r w:rsidR="00F32F16" w:rsidRPr="00397F62">
        <w:rPr>
          <w:rFonts w:ascii="Times New Roman" w:hAnsi="Times New Roman" w:cs="Times New Roman"/>
          <w:sz w:val="24"/>
          <w:szCs w:val="24"/>
        </w:rPr>
        <w:t xml:space="preserve">Agencija je dužna da Evropsku </w:t>
      </w:r>
      <w:r w:rsidR="002A72D6" w:rsidRPr="00397F62">
        <w:rPr>
          <w:rFonts w:ascii="Times New Roman" w:hAnsi="Times New Roman" w:cs="Times New Roman"/>
          <w:sz w:val="24"/>
          <w:szCs w:val="24"/>
        </w:rPr>
        <w:t>K</w:t>
      </w:r>
      <w:r w:rsidR="00F32F16" w:rsidRPr="00397F62">
        <w:rPr>
          <w:rFonts w:ascii="Times New Roman" w:hAnsi="Times New Roman" w:cs="Times New Roman"/>
          <w:sz w:val="24"/>
          <w:szCs w:val="24"/>
        </w:rPr>
        <w:t xml:space="preserve">omisiju, na zahtjev, obavijesti o svakom zahtjevu za izdavanje dozvole iz ovog člana, odnosno o svakom zahtjevu za sticanje kvalifikovanog učešća na osnovu kojeg bi lice iz treće države postalo </w:t>
      </w:r>
      <w:r w:rsidR="00855010" w:rsidRPr="00397F62">
        <w:rPr>
          <w:rFonts w:ascii="Times New Roman" w:hAnsi="Times New Roman" w:cs="Times New Roman"/>
          <w:sz w:val="24"/>
          <w:szCs w:val="24"/>
        </w:rPr>
        <w:t xml:space="preserve">matično </w:t>
      </w:r>
      <w:r w:rsidR="00F32F16" w:rsidRPr="00397F62">
        <w:rPr>
          <w:rFonts w:ascii="Times New Roman" w:hAnsi="Times New Roman" w:cs="Times New Roman"/>
          <w:sz w:val="24"/>
          <w:szCs w:val="24"/>
        </w:rPr>
        <w:t xml:space="preserve">društvo nad društvom za osiguranje, ako Evropska </w:t>
      </w:r>
      <w:r w:rsidR="002A72D6" w:rsidRPr="00397F62">
        <w:rPr>
          <w:rFonts w:ascii="Times New Roman" w:hAnsi="Times New Roman" w:cs="Times New Roman"/>
          <w:sz w:val="24"/>
          <w:szCs w:val="24"/>
        </w:rPr>
        <w:t>K</w:t>
      </w:r>
      <w:r w:rsidR="00F32F16" w:rsidRPr="00397F62">
        <w:rPr>
          <w:rFonts w:ascii="Times New Roman" w:hAnsi="Times New Roman" w:cs="Times New Roman"/>
          <w:sz w:val="24"/>
          <w:szCs w:val="24"/>
        </w:rPr>
        <w:t xml:space="preserve">omisija te podatke zahtijeva radi utvrđivanja činjenica bitnih za prihvatanje odluke na osnovu st. 4 i </w:t>
      </w:r>
      <w:r w:rsidR="00855010" w:rsidRPr="00397F62">
        <w:rPr>
          <w:rFonts w:ascii="Times New Roman" w:hAnsi="Times New Roman" w:cs="Times New Roman"/>
          <w:sz w:val="24"/>
          <w:szCs w:val="24"/>
        </w:rPr>
        <w:t>5</w:t>
      </w:r>
      <w:r w:rsidR="00F32F16" w:rsidRPr="00397F62">
        <w:rPr>
          <w:rFonts w:ascii="Times New Roman" w:hAnsi="Times New Roman" w:cs="Times New Roman"/>
          <w:sz w:val="24"/>
          <w:szCs w:val="24"/>
        </w:rPr>
        <w:t xml:space="preserve"> ovog člana.</w:t>
      </w:r>
    </w:p>
    <w:p w14:paraId="72530CC2" w14:textId="77777777" w:rsidR="003871D7" w:rsidRPr="00397F62" w:rsidRDefault="003871D7" w:rsidP="00C4123F">
      <w:pPr>
        <w:spacing w:after="0" w:line="240" w:lineRule="auto"/>
        <w:rPr>
          <w:rFonts w:ascii="Times New Roman" w:hAnsi="Times New Roman" w:cs="Times New Roman"/>
          <w:sz w:val="24"/>
          <w:szCs w:val="24"/>
        </w:rPr>
      </w:pPr>
    </w:p>
    <w:p w14:paraId="771D59C5" w14:textId="08F5FB84"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Saradnja s</w:t>
      </w:r>
      <w:r w:rsidR="002B1DD4" w:rsidRPr="00397F62">
        <w:rPr>
          <w:rFonts w:ascii="Times New Roman" w:hAnsi="Times New Roman" w:cs="Times New Roman"/>
          <w:b/>
          <w:sz w:val="24"/>
          <w:szCs w:val="24"/>
        </w:rPr>
        <w:t>a</w:t>
      </w:r>
      <w:r w:rsidRPr="00397F62">
        <w:rPr>
          <w:rFonts w:ascii="Times New Roman" w:hAnsi="Times New Roman" w:cs="Times New Roman"/>
          <w:b/>
          <w:sz w:val="24"/>
          <w:szCs w:val="24"/>
        </w:rPr>
        <w:t xml:space="preserve"> Evropskom </w:t>
      </w:r>
      <w:r w:rsidR="002A72D6" w:rsidRPr="00397F62">
        <w:rPr>
          <w:rFonts w:ascii="Times New Roman" w:hAnsi="Times New Roman" w:cs="Times New Roman"/>
          <w:b/>
          <w:sz w:val="24"/>
          <w:szCs w:val="24"/>
        </w:rPr>
        <w:t>K</w:t>
      </w:r>
      <w:r w:rsidRPr="00397F62">
        <w:rPr>
          <w:rFonts w:ascii="Times New Roman" w:hAnsi="Times New Roman" w:cs="Times New Roman"/>
          <w:b/>
          <w:sz w:val="24"/>
          <w:szCs w:val="24"/>
        </w:rPr>
        <w:t>omisijom</w:t>
      </w:r>
    </w:p>
    <w:p w14:paraId="3C09DEF7" w14:textId="09172A3F"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37</w:t>
      </w:r>
    </w:p>
    <w:p w14:paraId="79E36458" w14:textId="7FDBC6B1" w:rsidR="00D61FE4" w:rsidRPr="00397F62" w:rsidRDefault="00D61FE4"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Agencija sarađuje sa Evropskom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 xml:space="preserve">omisijom i nadležnim nadzornim </w:t>
      </w:r>
      <w:r w:rsidR="00C6566A" w:rsidRPr="00397F62">
        <w:rPr>
          <w:rFonts w:ascii="Times New Roman" w:hAnsi="Times New Roman" w:cs="Times New Roman"/>
          <w:sz w:val="24"/>
          <w:szCs w:val="24"/>
        </w:rPr>
        <w:t xml:space="preserve">organima </w:t>
      </w:r>
      <w:r w:rsidRPr="00397F62">
        <w:rPr>
          <w:rFonts w:ascii="Times New Roman" w:hAnsi="Times New Roman" w:cs="Times New Roman"/>
          <w:sz w:val="24"/>
          <w:szCs w:val="24"/>
        </w:rPr>
        <w:t xml:space="preserve">država članica u cilju olakšavanja nadzora nad društvima za osiguranje ili društvima za reosiguranje u Evropskoj uniji i ispitivanja bilo kojih poteškoća koje mogu proizaći iz primjene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zakona.</w:t>
      </w:r>
    </w:p>
    <w:p w14:paraId="1D33222A" w14:textId="77777777" w:rsidR="00C56A3C" w:rsidRPr="00397F62" w:rsidRDefault="00C56A3C" w:rsidP="00C4123F">
      <w:pPr>
        <w:spacing w:after="0" w:line="240" w:lineRule="auto"/>
        <w:jc w:val="both"/>
        <w:rPr>
          <w:rFonts w:ascii="Times New Roman" w:hAnsi="Times New Roman" w:cs="Times New Roman"/>
          <w:sz w:val="24"/>
          <w:szCs w:val="24"/>
        </w:rPr>
      </w:pPr>
    </w:p>
    <w:p w14:paraId="430C8362" w14:textId="2D6261EC" w:rsidR="003871D7" w:rsidRPr="00397F62" w:rsidRDefault="00D61FE4"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Agencija obavještava Evropsku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 xml:space="preserve">omisiju o svim većim poteškoćama do kojih dolazi zbog primjene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zakona. Agencija u saradnji sa Evropskom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 xml:space="preserve">omisijom i nadležnim nadzornim </w:t>
      </w:r>
      <w:r w:rsidR="00C6566A" w:rsidRPr="00397F62">
        <w:rPr>
          <w:rFonts w:ascii="Times New Roman" w:hAnsi="Times New Roman" w:cs="Times New Roman"/>
          <w:sz w:val="24"/>
          <w:szCs w:val="24"/>
        </w:rPr>
        <w:t xml:space="preserve">organima </w:t>
      </w:r>
      <w:r w:rsidRPr="00397F62">
        <w:rPr>
          <w:rFonts w:ascii="Times New Roman" w:hAnsi="Times New Roman" w:cs="Times New Roman"/>
          <w:sz w:val="24"/>
          <w:szCs w:val="24"/>
        </w:rPr>
        <w:t>država članica ispituje te poteškoće kako bi došli do primjerenih rješenja.</w:t>
      </w:r>
    </w:p>
    <w:p w14:paraId="07F1E5AF" w14:textId="77777777" w:rsidR="00D61FE4" w:rsidRPr="00397F62" w:rsidRDefault="00D61FE4" w:rsidP="00C4123F">
      <w:pPr>
        <w:spacing w:after="0" w:line="240" w:lineRule="auto"/>
        <w:rPr>
          <w:rFonts w:ascii="Times New Roman" w:hAnsi="Times New Roman" w:cs="Times New Roman"/>
          <w:sz w:val="24"/>
          <w:szCs w:val="24"/>
        </w:rPr>
      </w:pPr>
    </w:p>
    <w:p w14:paraId="52192AEE" w14:textId="7652A08D"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Pružanje informacija nadležnim nadzornim </w:t>
      </w:r>
      <w:r w:rsidR="00714374" w:rsidRPr="00397F62">
        <w:rPr>
          <w:rFonts w:ascii="Times New Roman" w:hAnsi="Times New Roman" w:cs="Times New Roman"/>
          <w:b/>
          <w:sz w:val="24"/>
          <w:szCs w:val="24"/>
        </w:rPr>
        <w:t>organima</w:t>
      </w:r>
      <w:r w:rsidRPr="00397F62">
        <w:rPr>
          <w:rFonts w:ascii="Times New Roman" w:hAnsi="Times New Roman" w:cs="Times New Roman"/>
          <w:b/>
          <w:sz w:val="24"/>
          <w:szCs w:val="24"/>
        </w:rPr>
        <w:t xml:space="preserve"> i drugim licima</w:t>
      </w:r>
    </w:p>
    <w:p w14:paraId="2A90CE9E" w14:textId="17F29C32"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38</w:t>
      </w:r>
    </w:p>
    <w:p w14:paraId="2B5C5A89" w14:textId="60F4BB52"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 Lica zaposlena u Agenciji ili angažovana od strane Agencije ne smiju da drugim licima odaju povjerljive informacije koje su pribavila u okviru obavljanja svojih dužnosti.</w:t>
      </w:r>
    </w:p>
    <w:p w14:paraId="110A0DEB" w14:textId="3E68509C"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(2) Obaveza iz stava 1 ovog člana traje i nakon prestanka radnog odnosa u Agenciji, odnosno nakon prestanka angažmana od strane Agencije.</w:t>
      </w:r>
    </w:p>
    <w:p w14:paraId="49C4A32C" w14:textId="39A2287D"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(3) St. 1 i 2 ovog člana ne odnose se na objavljivanje podataka u sažetom ili zbirnom obliku, iz  kojeg se ne mogu razaznati pojedina društva za osiguranje ili društva za reosiguranje.</w:t>
      </w:r>
    </w:p>
    <w:p w14:paraId="31CCF3C1" w14:textId="45308E25" w:rsidR="00572962"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Obaveza čuvanja poslovne tajne iz stava 1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člana ne sprječava razmjenu informacija između Agencije i nadležnih nadzornih organa država članica na osnovu ovog zakona i drugih propisa koji se primjenjuju na društva za osiguranje. Za tako pribavljene podatke važi obaveza povjerljivosti na osnovu stava 1 ovog člana. </w:t>
      </w:r>
    </w:p>
    <w:p w14:paraId="17B4AEAC" w14:textId="16631D20" w:rsidR="0034354A" w:rsidRPr="00397F62" w:rsidRDefault="00572962"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(5) </w:t>
      </w:r>
      <w:r w:rsidR="0034354A" w:rsidRPr="00397F62">
        <w:rPr>
          <w:rFonts w:ascii="Times New Roman" w:hAnsi="Times New Roman" w:cs="Times New Roman"/>
          <w:sz w:val="24"/>
          <w:szCs w:val="24"/>
        </w:rPr>
        <w:t>Razmjena podataka između Agencije i nadležnih nadzornih organa trećih zemalja dopuštena je samo ako je zaključen sporazum o saradnji, ako su ti podaci potrebni za obavljanje nadzornih nadležnosti tih organa i ako ti organi i lica, koje taj organ ovlasti, podliježu obavezi povjerljivosti iz stava 1 ovog člana. Informacije koje je Agencija dužna da saopšti trećoj državi, a potiču od druge države članice ne smiju se saopštiti bez izričite saglasnosti nadležnog nadzornog organa te države članice, prema potrebi, samo u svrhe za koje je to tijelo dalo svoju saglasnost.</w:t>
      </w:r>
    </w:p>
    <w:p w14:paraId="3BB25360" w14:textId="4AB0FFB5"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572962" w:rsidRPr="00397F62">
        <w:rPr>
          <w:rFonts w:ascii="Times New Roman" w:hAnsi="Times New Roman" w:cs="Times New Roman"/>
          <w:sz w:val="24"/>
          <w:szCs w:val="24"/>
        </w:rPr>
        <w:t>6</w:t>
      </w:r>
      <w:r w:rsidRPr="00397F62">
        <w:rPr>
          <w:rFonts w:ascii="Times New Roman" w:hAnsi="Times New Roman" w:cs="Times New Roman"/>
          <w:sz w:val="24"/>
          <w:szCs w:val="24"/>
        </w:rPr>
        <w:t xml:space="preserve">) Agencija može podatke, koje je dobila na osnovu st. 1 do </w:t>
      </w:r>
      <w:r w:rsidR="00572962" w:rsidRPr="00397F62">
        <w:rPr>
          <w:rFonts w:ascii="Times New Roman" w:hAnsi="Times New Roman" w:cs="Times New Roman"/>
          <w:sz w:val="24"/>
          <w:szCs w:val="24"/>
        </w:rPr>
        <w:t>5</w:t>
      </w:r>
      <w:r w:rsidRPr="00397F62">
        <w:rPr>
          <w:rFonts w:ascii="Times New Roman" w:hAnsi="Times New Roman" w:cs="Times New Roman"/>
          <w:sz w:val="24"/>
          <w:szCs w:val="24"/>
        </w:rPr>
        <w:t xml:space="preserve"> ovog člana, koristiti samo u cilju:</w:t>
      </w:r>
    </w:p>
    <w:p w14:paraId="01322505" w14:textId="5A7AFFC0" w:rsidR="0034354A" w:rsidRPr="00397F62" w:rsidRDefault="0034354A" w:rsidP="00C4123F">
      <w:pPr>
        <w:pStyle w:val="ListParagraph"/>
        <w:numPr>
          <w:ilvl w:val="0"/>
          <w:numId w:val="101"/>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provjere ispunjenosti uslova kojima se uređuje obavljanje djelatnosti subjekata nadzora Agencije u skladu sa ovim zakonom i kako bi se olakšalo praćenje obavljanja tih poslova, posebno u dijelu praćenja tehničkih rezervi, potrebnog solventnog kapitala, minimalnog potrebnog kapitala i sistema upravljanja;</w:t>
      </w:r>
    </w:p>
    <w:p w14:paraId="7BC2CF89" w14:textId="77777777" w:rsidR="0034354A" w:rsidRPr="00397F62" w:rsidRDefault="0034354A" w:rsidP="00C4123F">
      <w:pPr>
        <w:pStyle w:val="ListParagraph"/>
        <w:numPr>
          <w:ilvl w:val="0"/>
          <w:numId w:val="101"/>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nadzora djelatnosti subjekata nadzora Agencije u skladu sa ovim zakonom;</w:t>
      </w:r>
    </w:p>
    <w:p w14:paraId="7BA0A6BD" w14:textId="77777777" w:rsidR="0034354A" w:rsidRPr="00397F62" w:rsidRDefault="0034354A" w:rsidP="00C4123F">
      <w:pPr>
        <w:pStyle w:val="ListParagraph"/>
        <w:numPr>
          <w:ilvl w:val="0"/>
          <w:numId w:val="101"/>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donošenja nadzornih mjera Agencije;</w:t>
      </w:r>
    </w:p>
    <w:p w14:paraId="5D29A2A9" w14:textId="77777777" w:rsidR="0034354A" w:rsidRPr="00397F62" w:rsidRDefault="0034354A" w:rsidP="00C4123F">
      <w:pPr>
        <w:pStyle w:val="ListParagraph"/>
        <w:numPr>
          <w:ilvl w:val="0"/>
          <w:numId w:val="101"/>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sudskog postupka;</w:t>
      </w:r>
    </w:p>
    <w:p w14:paraId="21520CEE" w14:textId="77777777" w:rsidR="0034354A" w:rsidRPr="00397F62" w:rsidRDefault="0034354A" w:rsidP="00C4123F">
      <w:pPr>
        <w:pStyle w:val="ListParagraph"/>
        <w:numPr>
          <w:ilvl w:val="0"/>
          <w:numId w:val="101"/>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 xml:space="preserve">ispunjavanja zahtjeva Evropskog parlamenta zasnovanih na ovlašćenju za istraživanje iz člana 226 Ugovora o funkcionisanju Evropske unije. </w:t>
      </w:r>
    </w:p>
    <w:p w14:paraId="63C6D0A3" w14:textId="034E9302"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572962" w:rsidRPr="00397F62">
        <w:rPr>
          <w:rFonts w:ascii="Times New Roman" w:hAnsi="Times New Roman" w:cs="Times New Roman"/>
          <w:sz w:val="24"/>
          <w:szCs w:val="24"/>
        </w:rPr>
        <w:t>7</w:t>
      </w:r>
      <w:r w:rsidRPr="00397F62">
        <w:rPr>
          <w:rFonts w:ascii="Times New Roman" w:hAnsi="Times New Roman" w:cs="Times New Roman"/>
          <w:sz w:val="24"/>
          <w:szCs w:val="24"/>
        </w:rPr>
        <w:t>) Obaveza povjerljivosti informacija iz stava 1 ovog člana ne zabranjuje prosljeđivanje podataka:</w:t>
      </w:r>
    </w:p>
    <w:p w14:paraId="5D3EF6AC" w14:textId="77777777" w:rsidR="0034354A" w:rsidRPr="00397F62" w:rsidRDefault="0034354A" w:rsidP="00C4123F">
      <w:pPr>
        <w:pStyle w:val="ListParagraph"/>
        <w:numPr>
          <w:ilvl w:val="0"/>
          <w:numId w:val="100"/>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organima državne uprave ili nadležnom državnom tužilaštvu;</w:t>
      </w:r>
    </w:p>
    <w:p w14:paraId="538A0F2E" w14:textId="77777777" w:rsidR="0034354A" w:rsidRPr="00397F62" w:rsidRDefault="0034354A" w:rsidP="00C4123F">
      <w:pPr>
        <w:pStyle w:val="ListParagraph"/>
        <w:numPr>
          <w:ilvl w:val="0"/>
          <w:numId w:val="100"/>
        </w:numPr>
        <w:spacing w:after="160" w:line="240" w:lineRule="auto"/>
        <w:rPr>
          <w:rFonts w:ascii="Times New Roman" w:hAnsi="Times New Roman" w:cs="Times New Roman"/>
          <w:sz w:val="24"/>
          <w:szCs w:val="24"/>
        </w:rPr>
      </w:pPr>
      <w:r w:rsidRPr="00397F62">
        <w:rPr>
          <w:rFonts w:ascii="Times New Roman" w:hAnsi="Times New Roman" w:cs="Times New Roman"/>
          <w:sz w:val="24"/>
          <w:szCs w:val="24"/>
        </w:rPr>
        <w:t>sudovima, naročito u parničnom postupku ili postupku pred privrednim sudom kada je otvoren stečaj društva za osiguranje ili kad se nad njim sprovodi postupak likvidacije, ako se povjerljive informacije ne odnose na treće strane uključene u pokušaj spašavanja tog društva;</w:t>
      </w:r>
    </w:p>
    <w:p w14:paraId="72754AB9" w14:textId="53A2D62C"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organima ovlašćenim za nadzor društ</w:t>
      </w:r>
      <w:r w:rsidR="00D42D49" w:rsidRPr="00397F62">
        <w:rPr>
          <w:rFonts w:ascii="Times New Roman" w:hAnsi="Times New Roman" w:cs="Times New Roman"/>
          <w:sz w:val="24"/>
          <w:szCs w:val="24"/>
        </w:rPr>
        <w:t>a</w:t>
      </w:r>
      <w:r w:rsidRPr="00397F62">
        <w:rPr>
          <w:rFonts w:ascii="Times New Roman" w:hAnsi="Times New Roman" w:cs="Times New Roman"/>
          <w:sz w:val="24"/>
          <w:szCs w:val="24"/>
        </w:rPr>
        <w:t>va za osiguranje,, zastupnike ili posrednike u osiguranju, kreditn</w:t>
      </w:r>
      <w:r w:rsidR="00D42D49" w:rsidRPr="00397F62">
        <w:rPr>
          <w:rFonts w:ascii="Times New Roman" w:hAnsi="Times New Roman" w:cs="Times New Roman"/>
          <w:sz w:val="24"/>
          <w:szCs w:val="24"/>
        </w:rPr>
        <w:t>ih</w:t>
      </w:r>
      <w:r w:rsidRPr="00397F62">
        <w:rPr>
          <w:rFonts w:ascii="Times New Roman" w:hAnsi="Times New Roman" w:cs="Times New Roman"/>
          <w:sz w:val="24"/>
          <w:szCs w:val="24"/>
        </w:rPr>
        <w:t xml:space="preserve"> institucij</w:t>
      </w:r>
      <w:r w:rsidR="00D42D49" w:rsidRPr="00397F62">
        <w:rPr>
          <w:rFonts w:ascii="Times New Roman" w:hAnsi="Times New Roman" w:cs="Times New Roman"/>
          <w:sz w:val="24"/>
          <w:szCs w:val="24"/>
        </w:rPr>
        <w:t>a</w:t>
      </w:r>
      <w:r w:rsidRPr="00397F62">
        <w:rPr>
          <w:rFonts w:ascii="Times New Roman" w:hAnsi="Times New Roman" w:cs="Times New Roman"/>
          <w:sz w:val="24"/>
          <w:szCs w:val="24"/>
        </w:rPr>
        <w:t>, investici</w:t>
      </w:r>
      <w:r w:rsidR="00DD2215" w:rsidRPr="00397F62">
        <w:rPr>
          <w:rFonts w:ascii="Times New Roman" w:hAnsi="Times New Roman" w:cs="Times New Roman"/>
          <w:sz w:val="24"/>
          <w:szCs w:val="24"/>
        </w:rPr>
        <w:t>on</w:t>
      </w:r>
      <w:r w:rsidR="00D42D49" w:rsidRPr="00397F62">
        <w:rPr>
          <w:rFonts w:ascii="Times New Roman" w:hAnsi="Times New Roman" w:cs="Times New Roman"/>
          <w:sz w:val="24"/>
          <w:szCs w:val="24"/>
        </w:rPr>
        <w:t>ih</w:t>
      </w:r>
      <w:r w:rsidRPr="00397F62">
        <w:rPr>
          <w:rFonts w:ascii="Times New Roman" w:hAnsi="Times New Roman" w:cs="Times New Roman"/>
          <w:sz w:val="24"/>
          <w:szCs w:val="24"/>
        </w:rPr>
        <w:t xml:space="preserve"> društ</w:t>
      </w:r>
      <w:r w:rsidR="00D42D49" w:rsidRPr="00397F62">
        <w:rPr>
          <w:rFonts w:ascii="Times New Roman" w:hAnsi="Times New Roman" w:cs="Times New Roman"/>
          <w:sz w:val="24"/>
          <w:szCs w:val="24"/>
        </w:rPr>
        <w:t>a</w:t>
      </w:r>
      <w:r w:rsidRPr="00397F62">
        <w:rPr>
          <w:rFonts w:ascii="Times New Roman" w:hAnsi="Times New Roman" w:cs="Times New Roman"/>
          <w:sz w:val="24"/>
          <w:szCs w:val="24"/>
        </w:rPr>
        <w:t>va</w:t>
      </w:r>
      <w:r w:rsidR="00D42D49" w:rsidRPr="00397F62">
        <w:rPr>
          <w:rFonts w:ascii="Times New Roman" w:hAnsi="Times New Roman" w:cs="Times New Roman"/>
          <w:sz w:val="24"/>
          <w:szCs w:val="24"/>
        </w:rPr>
        <w:t xml:space="preserve"> i</w:t>
      </w:r>
      <w:r w:rsidRPr="00397F62">
        <w:rPr>
          <w:rFonts w:ascii="Times New Roman" w:hAnsi="Times New Roman" w:cs="Times New Roman"/>
          <w:sz w:val="24"/>
          <w:szCs w:val="24"/>
        </w:rPr>
        <w:t xml:space="preserve"> drug</w:t>
      </w:r>
      <w:r w:rsidR="00D42D49" w:rsidRPr="00397F62">
        <w:rPr>
          <w:rFonts w:ascii="Times New Roman" w:hAnsi="Times New Roman" w:cs="Times New Roman"/>
          <w:sz w:val="24"/>
          <w:szCs w:val="24"/>
        </w:rPr>
        <w:t>ih</w:t>
      </w:r>
      <w:r w:rsidRPr="00397F62">
        <w:rPr>
          <w:rFonts w:ascii="Times New Roman" w:hAnsi="Times New Roman" w:cs="Times New Roman"/>
          <w:sz w:val="24"/>
          <w:szCs w:val="24"/>
        </w:rPr>
        <w:t xml:space="preserve"> finan</w:t>
      </w:r>
      <w:r w:rsidR="002F00AE" w:rsidRPr="00397F62">
        <w:rPr>
          <w:rFonts w:ascii="Times New Roman" w:hAnsi="Times New Roman" w:cs="Times New Roman"/>
          <w:sz w:val="24"/>
          <w:szCs w:val="24"/>
        </w:rPr>
        <w:t>s</w:t>
      </w:r>
      <w:r w:rsidRPr="00397F62">
        <w:rPr>
          <w:rFonts w:ascii="Times New Roman" w:hAnsi="Times New Roman" w:cs="Times New Roman"/>
          <w:sz w:val="24"/>
          <w:szCs w:val="24"/>
        </w:rPr>
        <w:t>ijsk</w:t>
      </w:r>
      <w:r w:rsidR="00D42D49" w:rsidRPr="00397F62">
        <w:rPr>
          <w:rFonts w:ascii="Times New Roman" w:hAnsi="Times New Roman" w:cs="Times New Roman"/>
          <w:sz w:val="24"/>
          <w:szCs w:val="24"/>
        </w:rPr>
        <w:t>ih</w:t>
      </w:r>
      <w:r w:rsidRPr="00397F62">
        <w:rPr>
          <w:rFonts w:ascii="Times New Roman" w:hAnsi="Times New Roman" w:cs="Times New Roman"/>
          <w:sz w:val="24"/>
          <w:szCs w:val="24"/>
        </w:rPr>
        <w:t xml:space="preserve"> institucij</w:t>
      </w:r>
      <w:r w:rsidR="00D42D49" w:rsidRPr="00397F62">
        <w:rPr>
          <w:rFonts w:ascii="Times New Roman" w:hAnsi="Times New Roman" w:cs="Times New Roman"/>
          <w:sz w:val="24"/>
          <w:szCs w:val="24"/>
        </w:rPr>
        <w:t>a</w:t>
      </w:r>
      <w:r w:rsidRPr="00397F62">
        <w:rPr>
          <w:rFonts w:ascii="Times New Roman" w:hAnsi="Times New Roman" w:cs="Times New Roman"/>
          <w:sz w:val="24"/>
          <w:szCs w:val="24"/>
        </w:rPr>
        <w:t>;</w:t>
      </w:r>
    </w:p>
    <w:p w14:paraId="18C09472" w14:textId="7684BB30" w:rsidR="0034354A" w:rsidRPr="00397F62" w:rsidRDefault="00C915DD"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centralnim </w:t>
      </w:r>
      <w:r w:rsidR="0034354A" w:rsidRPr="00397F62">
        <w:rPr>
          <w:rFonts w:ascii="Times New Roman" w:hAnsi="Times New Roman" w:cs="Times New Roman"/>
          <w:sz w:val="24"/>
          <w:szCs w:val="24"/>
        </w:rPr>
        <w:t>bankama;</w:t>
      </w:r>
    </w:p>
    <w:p w14:paraId="2F0B88FF" w14:textId="28FF3D76"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organima i institucijama uključenim u postupak likvidacije, stečaja ili drugi sličan postupak nad društvom za osiguranje;</w:t>
      </w:r>
    </w:p>
    <w:p w14:paraId="68935F39" w14:textId="1FFC28A5"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licima koje sprovode zakonsku reviziju finansijskih izvještaja društava za osiguranje</w:t>
      </w:r>
      <w:r w:rsidR="00C915DD" w:rsidRPr="00397F62">
        <w:rPr>
          <w:rFonts w:ascii="Times New Roman" w:hAnsi="Times New Roman" w:cs="Times New Roman"/>
          <w:sz w:val="24"/>
          <w:szCs w:val="24"/>
        </w:rPr>
        <w:t xml:space="preserve"> reosiguranje</w:t>
      </w:r>
      <w:r w:rsidR="003656A7" w:rsidRPr="00397F62">
        <w:rPr>
          <w:rFonts w:ascii="Times New Roman" w:hAnsi="Times New Roman" w:cs="Times New Roman"/>
          <w:sz w:val="24"/>
          <w:szCs w:val="24"/>
        </w:rPr>
        <w:t xml:space="preserve"> i</w:t>
      </w:r>
      <w:r w:rsidR="00C915DD" w:rsidRPr="00397F62">
        <w:rPr>
          <w:rFonts w:ascii="Times New Roman" w:hAnsi="Times New Roman" w:cs="Times New Roman"/>
          <w:sz w:val="24"/>
          <w:szCs w:val="24"/>
        </w:rPr>
        <w:t>li drugih</w:t>
      </w:r>
      <w:r w:rsidRPr="00397F62">
        <w:rPr>
          <w:rFonts w:ascii="Times New Roman" w:hAnsi="Times New Roman" w:cs="Times New Roman"/>
          <w:sz w:val="24"/>
          <w:szCs w:val="24"/>
        </w:rPr>
        <w:t xml:space="preserve"> finansijskih institucija,</w:t>
      </w:r>
    </w:p>
    <w:p w14:paraId="78B8FD92" w14:textId="159C49AF"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organima i institucijama koje vrše nadzor nad organima i lic</w:t>
      </w:r>
      <w:r w:rsidR="003656A7" w:rsidRPr="00397F62">
        <w:rPr>
          <w:rFonts w:ascii="Times New Roman" w:hAnsi="Times New Roman" w:cs="Times New Roman"/>
          <w:sz w:val="24"/>
          <w:szCs w:val="24"/>
        </w:rPr>
        <w:t>im</w:t>
      </w:r>
      <w:r w:rsidRPr="00397F62">
        <w:rPr>
          <w:rFonts w:ascii="Times New Roman" w:hAnsi="Times New Roman" w:cs="Times New Roman"/>
          <w:sz w:val="24"/>
          <w:szCs w:val="24"/>
        </w:rPr>
        <w:t xml:space="preserve">a iz tač. 5 i 6 </w:t>
      </w:r>
      <w:r w:rsidR="008311E3" w:rsidRPr="00397F62">
        <w:rPr>
          <w:rFonts w:ascii="Times New Roman" w:hAnsi="Times New Roman" w:cs="Times New Roman"/>
          <w:sz w:val="24"/>
          <w:szCs w:val="24"/>
        </w:rPr>
        <w:t>ovog</w:t>
      </w:r>
      <w:r w:rsidRPr="00397F62">
        <w:rPr>
          <w:rFonts w:ascii="Times New Roman" w:hAnsi="Times New Roman" w:cs="Times New Roman"/>
          <w:sz w:val="24"/>
          <w:szCs w:val="24"/>
        </w:rPr>
        <w:t xml:space="preserve"> stava;</w:t>
      </w:r>
    </w:p>
    <w:p w14:paraId="6BE4D182" w14:textId="4B0CBB4D" w:rsidR="0034354A" w:rsidRPr="00397F62" w:rsidRDefault="00D01B72"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licima sa ovlašćenjem za obavljanje aktuarskih poslova</w:t>
      </w:r>
      <w:r w:rsidR="0034354A" w:rsidRPr="00397F62">
        <w:rPr>
          <w:rFonts w:ascii="Times New Roman" w:hAnsi="Times New Roman" w:cs="Times New Roman"/>
          <w:sz w:val="24"/>
          <w:szCs w:val="24"/>
        </w:rPr>
        <w:t xml:space="preserve"> koj</w:t>
      </w:r>
      <w:r w:rsidRPr="00397F62">
        <w:rPr>
          <w:rFonts w:ascii="Times New Roman" w:hAnsi="Times New Roman" w:cs="Times New Roman"/>
          <w:sz w:val="24"/>
          <w:szCs w:val="24"/>
        </w:rPr>
        <w:t>a</w:t>
      </w:r>
      <w:r w:rsidR="0034354A" w:rsidRPr="00397F62">
        <w:rPr>
          <w:rFonts w:ascii="Times New Roman" w:hAnsi="Times New Roman" w:cs="Times New Roman"/>
          <w:sz w:val="24"/>
          <w:szCs w:val="24"/>
        </w:rPr>
        <w:t xml:space="preserve"> obavljaju zakonske provjere poslovanja društava </w:t>
      </w:r>
      <w:r w:rsidRPr="00397F62">
        <w:rPr>
          <w:rFonts w:ascii="Times New Roman" w:hAnsi="Times New Roman" w:cs="Times New Roman"/>
          <w:sz w:val="24"/>
          <w:szCs w:val="24"/>
        </w:rPr>
        <w:t xml:space="preserve">za osiguranje </w:t>
      </w:r>
      <w:r w:rsidR="0034354A" w:rsidRPr="00397F62">
        <w:rPr>
          <w:rFonts w:ascii="Times New Roman" w:hAnsi="Times New Roman" w:cs="Times New Roman"/>
          <w:sz w:val="24"/>
          <w:szCs w:val="24"/>
        </w:rPr>
        <w:t>i organima nadležnim za nadzor tih aktuara;</w:t>
      </w:r>
    </w:p>
    <w:p w14:paraId="444651A7" w14:textId="77777777"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nadležnim organima ovlašćenim za otkrivanje i istraživanje kršenja propisa koji uređuju osnivanje i poslovanje privrednih društava;</w:t>
      </w:r>
    </w:p>
    <w:p w14:paraId="58B73D06" w14:textId="5DB14E06"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Evropskoj centralnoj banci, Evropskom sistemu centralnih banaka, EIOPA-i, EBA-i, ESMA-i, ESRB-u i Evropskoj </w:t>
      </w:r>
      <w:r w:rsidR="002A72D6" w:rsidRPr="00397F62">
        <w:rPr>
          <w:rFonts w:ascii="Times New Roman" w:hAnsi="Times New Roman" w:cs="Times New Roman"/>
          <w:sz w:val="24"/>
          <w:szCs w:val="24"/>
        </w:rPr>
        <w:t>K</w:t>
      </w:r>
      <w:r w:rsidRPr="00397F62">
        <w:rPr>
          <w:rFonts w:ascii="Times New Roman" w:hAnsi="Times New Roman" w:cs="Times New Roman"/>
          <w:sz w:val="24"/>
          <w:szCs w:val="24"/>
        </w:rPr>
        <w:t>omisiji, ako su im podaci potrebni za obavljanje njihovih nadležnosti;</w:t>
      </w:r>
    </w:p>
    <w:p w14:paraId="08ACE25B" w14:textId="77777777" w:rsidR="0034354A" w:rsidRPr="00397F62" w:rsidRDefault="0034354A" w:rsidP="00C4123F">
      <w:pPr>
        <w:pStyle w:val="ListParagraph"/>
        <w:numPr>
          <w:ilvl w:val="0"/>
          <w:numId w:val="100"/>
        </w:num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Evropskom parlamentu u vezi sa ovlašćenjem za istraživanje u skladu sa Ugovorom o funkcionisanju Evropske unije.</w:t>
      </w:r>
    </w:p>
    <w:p w14:paraId="6AE06287" w14:textId="27215C1E" w:rsidR="0034354A" w:rsidRPr="00397F62" w:rsidRDefault="0034354A"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572962" w:rsidRPr="00397F62">
        <w:rPr>
          <w:rFonts w:ascii="Times New Roman" w:hAnsi="Times New Roman" w:cs="Times New Roman"/>
          <w:sz w:val="24"/>
          <w:szCs w:val="24"/>
        </w:rPr>
        <w:t>8</w:t>
      </w:r>
      <w:r w:rsidRPr="00397F62">
        <w:rPr>
          <w:rFonts w:ascii="Times New Roman" w:hAnsi="Times New Roman" w:cs="Times New Roman"/>
          <w:sz w:val="24"/>
          <w:szCs w:val="24"/>
        </w:rPr>
        <w:t xml:space="preserve">) Povjerljive informacije, koje je Agencija proslijedila organima i institucijama iz stava </w:t>
      </w:r>
      <w:r w:rsidR="00572962" w:rsidRPr="00397F62">
        <w:rPr>
          <w:rFonts w:ascii="Times New Roman" w:hAnsi="Times New Roman" w:cs="Times New Roman"/>
          <w:sz w:val="24"/>
          <w:szCs w:val="24"/>
        </w:rPr>
        <w:t>7</w:t>
      </w:r>
      <w:r w:rsidRPr="00397F62">
        <w:rPr>
          <w:rFonts w:ascii="Times New Roman" w:hAnsi="Times New Roman" w:cs="Times New Roman"/>
          <w:sz w:val="24"/>
          <w:szCs w:val="24"/>
        </w:rPr>
        <w:t xml:space="preserve"> tač. 1 do 6 ovog člana, podliježu obavezi čuvanja poslovne tajne iz stava 1 ovog člana i kada se ta tijela i institucije nalaze u drugoj državi članici.</w:t>
      </w:r>
    </w:p>
    <w:p w14:paraId="3D30CEA7" w14:textId="00F9BFF7"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572962" w:rsidRPr="00397F62">
        <w:rPr>
          <w:rFonts w:ascii="Times New Roman" w:hAnsi="Times New Roman" w:cs="Times New Roman"/>
          <w:sz w:val="24"/>
          <w:szCs w:val="24"/>
        </w:rPr>
        <w:t>9</w:t>
      </w:r>
      <w:r w:rsidRPr="00397F62">
        <w:rPr>
          <w:rFonts w:ascii="Times New Roman" w:hAnsi="Times New Roman" w:cs="Times New Roman"/>
          <w:sz w:val="24"/>
          <w:szCs w:val="24"/>
        </w:rPr>
        <w:t xml:space="preserve">) Povjerljive informacije koje je Agencija proslijedila nadzornim organima, nadležnim organima odnosno </w:t>
      </w:r>
      <w:r w:rsidR="004C6469" w:rsidRPr="00397F62">
        <w:rPr>
          <w:rFonts w:ascii="Times New Roman" w:hAnsi="Times New Roman" w:cs="Times New Roman"/>
          <w:sz w:val="24"/>
          <w:szCs w:val="24"/>
        </w:rPr>
        <w:t xml:space="preserve">licima </w:t>
      </w:r>
      <w:r w:rsidRPr="00397F62">
        <w:rPr>
          <w:rFonts w:ascii="Times New Roman" w:hAnsi="Times New Roman" w:cs="Times New Roman"/>
          <w:sz w:val="24"/>
          <w:szCs w:val="24"/>
        </w:rPr>
        <w:t xml:space="preserve">iz stava </w:t>
      </w:r>
      <w:r w:rsidR="00572962" w:rsidRPr="00397F62">
        <w:rPr>
          <w:rFonts w:ascii="Times New Roman" w:hAnsi="Times New Roman" w:cs="Times New Roman"/>
          <w:sz w:val="24"/>
          <w:szCs w:val="24"/>
        </w:rPr>
        <w:t>7</w:t>
      </w:r>
      <w:r w:rsidRPr="00397F62">
        <w:rPr>
          <w:rFonts w:ascii="Times New Roman" w:hAnsi="Times New Roman" w:cs="Times New Roman"/>
          <w:sz w:val="24"/>
          <w:szCs w:val="24"/>
        </w:rPr>
        <w:t xml:space="preserve"> tač. 7 do 11 ovog člana:</w:t>
      </w:r>
    </w:p>
    <w:p w14:paraId="1474AF04" w14:textId="1AB4907B" w:rsidR="0034354A" w:rsidRPr="00397F62" w:rsidRDefault="0034354A" w:rsidP="00C4123F">
      <w:pPr>
        <w:pStyle w:val="ListParagraph"/>
        <w:numPr>
          <w:ilvl w:val="0"/>
          <w:numId w:val="102"/>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moraju biti namijenjene obavljanju nadzora, otkrivanja i istraživanja ili zakonskih provjera koje ti organi, odnosno ta lica sprovode;</w:t>
      </w:r>
    </w:p>
    <w:p w14:paraId="5B6AF7D4" w14:textId="078893DC" w:rsidR="0034354A" w:rsidRPr="00397F62" w:rsidRDefault="0034354A" w:rsidP="00C4123F">
      <w:pPr>
        <w:pStyle w:val="ListParagraph"/>
        <w:numPr>
          <w:ilvl w:val="0"/>
          <w:numId w:val="102"/>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podliježu obavezi čuvanja poslovne tajne iz stava 1 ovog člana;</w:t>
      </w:r>
    </w:p>
    <w:p w14:paraId="3181DF58" w14:textId="0CC9E61B" w:rsidR="0034354A" w:rsidRPr="00397F62" w:rsidRDefault="0034354A" w:rsidP="00C4123F">
      <w:pPr>
        <w:pStyle w:val="ListParagraph"/>
        <w:numPr>
          <w:ilvl w:val="0"/>
          <w:numId w:val="102"/>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kada informacije koje se prosljeđuju potiču iz druge države članice mogu se koristiti samo u svrhe za koje je nadležni nadzorni organ te države članice dao saglasnost i ne smiju se saopštiti bez izričite saglasnosti tog organa.</w:t>
      </w:r>
    </w:p>
    <w:p w14:paraId="73777BEE" w14:textId="06483F55"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572962" w:rsidRPr="00397F62">
        <w:rPr>
          <w:rFonts w:ascii="Times New Roman" w:hAnsi="Times New Roman" w:cs="Times New Roman"/>
          <w:sz w:val="24"/>
          <w:szCs w:val="24"/>
        </w:rPr>
        <w:t>10</w:t>
      </w:r>
      <w:r w:rsidRPr="00397F62">
        <w:rPr>
          <w:rFonts w:ascii="Times New Roman" w:hAnsi="Times New Roman" w:cs="Times New Roman"/>
          <w:sz w:val="24"/>
          <w:szCs w:val="24"/>
        </w:rPr>
        <w:t xml:space="preserve">) Agencija dostavlja </w:t>
      </w:r>
      <w:r w:rsidR="002A72D6" w:rsidRPr="00397F62">
        <w:rPr>
          <w:rFonts w:ascii="Times New Roman" w:hAnsi="Times New Roman" w:cs="Times New Roman"/>
          <w:sz w:val="24"/>
          <w:szCs w:val="24"/>
        </w:rPr>
        <w:t xml:space="preserve">Evropskoj </w:t>
      </w:r>
      <w:r w:rsidRPr="00397F62">
        <w:rPr>
          <w:rFonts w:ascii="Times New Roman" w:hAnsi="Times New Roman" w:cs="Times New Roman"/>
          <w:sz w:val="24"/>
          <w:szCs w:val="24"/>
        </w:rPr>
        <w:t xml:space="preserve">Komisiji i nadležnim nadzornim organima država članica nazive, odnosno imena organa i lica koja mogu primiti informacije u skladu sa stavom </w:t>
      </w:r>
      <w:r w:rsidR="00572962" w:rsidRPr="00397F62">
        <w:rPr>
          <w:rFonts w:ascii="Times New Roman" w:hAnsi="Times New Roman" w:cs="Times New Roman"/>
          <w:sz w:val="24"/>
          <w:szCs w:val="24"/>
        </w:rPr>
        <w:t>7</w:t>
      </w:r>
      <w:r w:rsidRPr="00397F62">
        <w:rPr>
          <w:rFonts w:ascii="Times New Roman" w:hAnsi="Times New Roman" w:cs="Times New Roman"/>
          <w:sz w:val="24"/>
          <w:szCs w:val="24"/>
        </w:rPr>
        <w:t xml:space="preserve"> tač. 7 do 11 ovog člana.</w:t>
      </w:r>
    </w:p>
    <w:p w14:paraId="49DA40B6" w14:textId="0235B4A6"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w:t>
      </w:r>
      <w:r w:rsidR="00572962" w:rsidRPr="00397F62">
        <w:rPr>
          <w:rFonts w:ascii="Times New Roman" w:hAnsi="Times New Roman" w:cs="Times New Roman"/>
          <w:sz w:val="24"/>
          <w:szCs w:val="24"/>
        </w:rPr>
        <w:t>1</w:t>
      </w:r>
      <w:r w:rsidRPr="00397F62">
        <w:rPr>
          <w:rFonts w:ascii="Times New Roman" w:hAnsi="Times New Roman" w:cs="Times New Roman"/>
          <w:sz w:val="24"/>
          <w:szCs w:val="24"/>
        </w:rPr>
        <w:t xml:space="preserve">) Nadležni organi iz stava </w:t>
      </w:r>
      <w:r w:rsidR="00572962" w:rsidRPr="00397F62">
        <w:rPr>
          <w:rFonts w:ascii="Times New Roman" w:hAnsi="Times New Roman" w:cs="Times New Roman"/>
          <w:sz w:val="24"/>
          <w:szCs w:val="24"/>
        </w:rPr>
        <w:t>7</w:t>
      </w:r>
      <w:r w:rsidRPr="00397F62">
        <w:rPr>
          <w:rFonts w:ascii="Times New Roman" w:hAnsi="Times New Roman" w:cs="Times New Roman"/>
          <w:sz w:val="24"/>
          <w:szCs w:val="24"/>
        </w:rPr>
        <w:t xml:space="preserve"> tač</w:t>
      </w:r>
      <w:r w:rsidR="00D57614" w:rsidRPr="00397F62">
        <w:rPr>
          <w:rFonts w:ascii="Times New Roman" w:hAnsi="Times New Roman" w:cs="Times New Roman"/>
          <w:sz w:val="24"/>
          <w:szCs w:val="24"/>
        </w:rPr>
        <w:t>ka</w:t>
      </w:r>
      <w:r w:rsidRPr="00397F62">
        <w:rPr>
          <w:rFonts w:ascii="Times New Roman" w:hAnsi="Times New Roman" w:cs="Times New Roman"/>
          <w:sz w:val="24"/>
          <w:szCs w:val="24"/>
        </w:rPr>
        <w:t xml:space="preserve"> 9 ovog člana dostavljaju nadležnom nadzornom organu, od kojeg dostavljene informacije potiču, lične podatke i odgovornosti lica kojima te informacije trebaju biti poslate.</w:t>
      </w:r>
    </w:p>
    <w:p w14:paraId="7F40E714" w14:textId="3B7EE093"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w:t>
      </w:r>
      <w:r w:rsidR="00572962" w:rsidRPr="00397F62">
        <w:rPr>
          <w:rFonts w:ascii="Times New Roman" w:hAnsi="Times New Roman" w:cs="Times New Roman"/>
          <w:sz w:val="24"/>
          <w:szCs w:val="24"/>
        </w:rPr>
        <w:t>2</w:t>
      </w:r>
      <w:r w:rsidRPr="00397F62">
        <w:rPr>
          <w:rFonts w:ascii="Times New Roman" w:hAnsi="Times New Roman" w:cs="Times New Roman"/>
          <w:sz w:val="24"/>
          <w:szCs w:val="24"/>
        </w:rPr>
        <w:t>) Povjerljive informacije koje je Agencija primila u skladu sa st</w:t>
      </w:r>
      <w:r w:rsidR="00572962" w:rsidRPr="00397F62">
        <w:rPr>
          <w:rFonts w:ascii="Times New Roman" w:hAnsi="Times New Roman" w:cs="Times New Roman"/>
          <w:sz w:val="24"/>
          <w:szCs w:val="24"/>
        </w:rPr>
        <w:t>.</w:t>
      </w:r>
      <w:r w:rsidRPr="00397F62">
        <w:rPr>
          <w:rFonts w:ascii="Times New Roman" w:hAnsi="Times New Roman" w:cs="Times New Roman"/>
          <w:sz w:val="24"/>
          <w:szCs w:val="24"/>
        </w:rPr>
        <w:t xml:space="preserve"> 4</w:t>
      </w:r>
      <w:r w:rsidR="00572962" w:rsidRPr="00397F62">
        <w:rPr>
          <w:rFonts w:ascii="Times New Roman" w:hAnsi="Times New Roman" w:cs="Times New Roman"/>
          <w:sz w:val="24"/>
          <w:szCs w:val="24"/>
        </w:rPr>
        <w:t xml:space="preserve"> i 5</w:t>
      </w:r>
      <w:r w:rsidRPr="00397F62">
        <w:rPr>
          <w:rFonts w:ascii="Times New Roman" w:hAnsi="Times New Roman" w:cs="Times New Roman"/>
          <w:sz w:val="24"/>
          <w:szCs w:val="24"/>
        </w:rPr>
        <w:t xml:space="preserve"> ovog člana, odnosno u toku nadzora poslovanja podružnice društva za osiguranje u drugoj državi članici, mogu se objaviti samo uz izričitu saglasnost nadzornog organa države članice od kojeg te informacije potiču, odnosno uz izričitu saglasnost nadzornog organa države članice u kojoj je nadzor obavljen.</w:t>
      </w:r>
    </w:p>
    <w:p w14:paraId="4CBB7780" w14:textId="2542A36A" w:rsidR="0034354A" w:rsidRPr="00397F62" w:rsidRDefault="0034354A" w:rsidP="00C4123F">
      <w:pPr>
        <w:spacing w:after="160" w:line="240" w:lineRule="auto"/>
        <w:jc w:val="both"/>
        <w:rPr>
          <w:rFonts w:ascii="Times New Roman" w:hAnsi="Times New Roman" w:cs="Times New Roman"/>
          <w:sz w:val="24"/>
          <w:szCs w:val="24"/>
        </w:rPr>
      </w:pPr>
      <w:r w:rsidRPr="00397F62">
        <w:rPr>
          <w:rFonts w:ascii="Times New Roman" w:hAnsi="Times New Roman" w:cs="Times New Roman"/>
          <w:sz w:val="24"/>
          <w:szCs w:val="24"/>
        </w:rPr>
        <w:t>(1</w:t>
      </w:r>
      <w:r w:rsidR="00572962" w:rsidRPr="00397F62">
        <w:rPr>
          <w:rFonts w:ascii="Times New Roman" w:hAnsi="Times New Roman" w:cs="Times New Roman"/>
          <w:sz w:val="24"/>
          <w:szCs w:val="24"/>
        </w:rPr>
        <w:t>3</w:t>
      </w:r>
      <w:r w:rsidRPr="00397F62">
        <w:rPr>
          <w:rFonts w:ascii="Times New Roman" w:hAnsi="Times New Roman" w:cs="Times New Roman"/>
          <w:sz w:val="24"/>
          <w:szCs w:val="24"/>
        </w:rPr>
        <w:t xml:space="preserve">) Povjerljive informacije koje je Agencija proslijedila organima i institucijama u skladu sa stavom </w:t>
      </w:r>
      <w:r w:rsidR="00572962" w:rsidRPr="00397F62">
        <w:rPr>
          <w:rFonts w:ascii="Times New Roman" w:hAnsi="Times New Roman" w:cs="Times New Roman"/>
          <w:sz w:val="24"/>
          <w:szCs w:val="24"/>
        </w:rPr>
        <w:t>7</w:t>
      </w:r>
      <w:r w:rsidRPr="00397F62">
        <w:rPr>
          <w:rFonts w:ascii="Times New Roman" w:hAnsi="Times New Roman" w:cs="Times New Roman"/>
          <w:sz w:val="24"/>
          <w:szCs w:val="24"/>
        </w:rPr>
        <w:t xml:space="preserve"> tač. 1 do 6 ovog člana ne mogu se objaviti bez odobrenja Agencije.</w:t>
      </w:r>
    </w:p>
    <w:p w14:paraId="3854D0B4" w14:textId="77777777" w:rsidR="003871D7" w:rsidRPr="00397F62" w:rsidRDefault="003871D7" w:rsidP="00C4123F">
      <w:pPr>
        <w:spacing w:after="0" w:line="240" w:lineRule="auto"/>
        <w:rPr>
          <w:rFonts w:ascii="Times New Roman" w:hAnsi="Times New Roman" w:cs="Times New Roman"/>
          <w:sz w:val="24"/>
          <w:szCs w:val="24"/>
        </w:rPr>
      </w:pPr>
    </w:p>
    <w:p w14:paraId="28D769C0" w14:textId="77777777"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Pružanje informacija u vanrednoj situaciji</w:t>
      </w:r>
    </w:p>
    <w:p w14:paraId="6B00B4DA" w14:textId="3977C792" w:rsidR="003871D7" w:rsidRPr="00397F62" w:rsidRDefault="003871D7"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w:t>
      </w:r>
      <w:r w:rsidR="001B26A8" w:rsidRPr="00397F62">
        <w:rPr>
          <w:rFonts w:ascii="Times New Roman" w:hAnsi="Times New Roman" w:cs="Times New Roman"/>
          <w:b/>
          <w:sz w:val="24"/>
          <w:szCs w:val="24"/>
        </w:rPr>
        <w:t>39</w:t>
      </w:r>
    </w:p>
    <w:p w14:paraId="4C07AD9B" w14:textId="431E5E20" w:rsidR="00BB0CDA" w:rsidRPr="00397F62" w:rsidRDefault="00BB0CD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U vanrednoj situaciji, uključujući vanrednu situaciju iz Uredbe (EU) br. 1094/2010, Agencija, bez odlaganja, dostavlja informacije centralnim bankama Evropskog sistema centralnih banaka, uključujući Evropsku centralnu banku, ako su te informacije relevantne za obavljanje njihovih nadležnosti, uključujući sprovođenje monetarne politike i povezano obezbjeđenje likvidnosti, nadzor platnog prometa, sistema za poravnanje i za očuvanje stabilnosti finansijskog sistema.</w:t>
      </w:r>
    </w:p>
    <w:p w14:paraId="7F0DBB33" w14:textId="77777777" w:rsidR="00BB0CDA" w:rsidRPr="00397F62" w:rsidRDefault="00BB0CDA" w:rsidP="00C4123F">
      <w:pPr>
        <w:spacing w:after="0" w:line="240" w:lineRule="auto"/>
        <w:jc w:val="both"/>
        <w:rPr>
          <w:rFonts w:ascii="Times New Roman" w:hAnsi="Times New Roman" w:cs="Times New Roman"/>
          <w:sz w:val="24"/>
          <w:szCs w:val="24"/>
        </w:rPr>
      </w:pPr>
    </w:p>
    <w:p w14:paraId="5D9BFC35" w14:textId="4CD3A1F7" w:rsidR="00BB0CDA" w:rsidRPr="00397F62" w:rsidRDefault="00BB0CD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Informacije iz stava 1 dostavljaju se i ESRB-u, ako su te informacije relevantne za obavljanje njegovih poslova.</w:t>
      </w:r>
    </w:p>
    <w:p w14:paraId="6DF9661B" w14:textId="77777777" w:rsidR="00BB0CDA" w:rsidRPr="00397F62" w:rsidRDefault="00BB0CDA" w:rsidP="00C4123F">
      <w:pPr>
        <w:spacing w:after="0" w:line="240" w:lineRule="auto"/>
        <w:jc w:val="both"/>
        <w:rPr>
          <w:rFonts w:ascii="Times New Roman" w:hAnsi="Times New Roman" w:cs="Times New Roman"/>
          <w:sz w:val="24"/>
          <w:szCs w:val="24"/>
        </w:rPr>
      </w:pPr>
    </w:p>
    <w:p w14:paraId="4427627B" w14:textId="0883DF32" w:rsidR="00BB0CDA" w:rsidRPr="00397F62" w:rsidRDefault="00BB0CD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Agencija može tražiti od centralnih banakama Evropskog sistema centralnih banaka, Evropske centralne banke ili  ESRB, dostavljanje informacija iz st. 1 i 2 ovog člana koje mogu biti potrebne u smislu člana 2</w:t>
      </w:r>
      <w:r w:rsidR="00C915DD" w:rsidRPr="00397F62">
        <w:rPr>
          <w:rFonts w:ascii="Times New Roman" w:hAnsi="Times New Roman" w:cs="Times New Roman"/>
          <w:sz w:val="24"/>
          <w:szCs w:val="24"/>
        </w:rPr>
        <w:t>38 stav 5</w:t>
      </w:r>
      <w:r w:rsidRPr="00397F62">
        <w:rPr>
          <w:rFonts w:ascii="Times New Roman" w:hAnsi="Times New Roman" w:cs="Times New Roman"/>
          <w:sz w:val="24"/>
          <w:szCs w:val="24"/>
        </w:rPr>
        <w:t xml:space="preserve"> ovog zakona.</w:t>
      </w:r>
    </w:p>
    <w:p w14:paraId="09C426AC" w14:textId="77777777" w:rsidR="00BB0CDA" w:rsidRPr="00397F62" w:rsidRDefault="00BB0CDA" w:rsidP="00C4123F">
      <w:pPr>
        <w:spacing w:after="0" w:line="240" w:lineRule="auto"/>
        <w:jc w:val="both"/>
        <w:rPr>
          <w:rFonts w:ascii="Times New Roman" w:hAnsi="Times New Roman" w:cs="Times New Roman"/>
          <w:sz w:val="24"/>
          <w:szCs w:val="24"/>
        </w:rPr>
      </w:pPr>
    </w:p>
    <w:p w14:paraId="014815F1" w14:textId="2914F9A3" w:rsidR="003871D7" w:rsidRPr="00397F62" w:rsidRDefault="00BB0CD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Agencija je dužna da informacije iz stava 3 ovog člana čuva kao poslovnu tajnu u skladu sa sa ovim zakonom.</w:t>
      </w:r>
    </w:p>
    <w:p w14:paraId="457E8163" w14:textId="77777777" w:rsidR="003871D7" w:rsidRPr="00397F62" w:rsidRDefault="003871D7" w:rsidP="00C4123F">
      <w:pPr>
        <w:spacing w:after="0" w:line="240" w:lineRule="auto"/>
        <w:jc w:val="both"/>
        <w:rPr>
          <w:rFonts w:ascii="Times New Roman" w:hAnsi="Times New Roman" w:cs="Times New Roman"/>
          <w:sz w:val="24"/>
          <w:szCs w:val="24"/>
        </w:rPr>
      </w:pPr>
    </w:p>
    <w:p w14:paraId="3A4B700D" w14:textId="77777777" w:rsidR="00F20AFE" w:rsidRPr="00397F62" w:rsidRDefault="00F20AFE" w:rsidP="00C4123F">
      <w:pPr>
        <w:spacing w:after="0" w:line="240" w:lineRule="auto"/>
        <w:jc w:val="both"/>
        <w:rPr>
          <w:rFonts w:ascii="Times New Roman" w:hAnsi="Times New Roman" w:cs="Times New Roman"/>
          <w:sz w:val="24"/>
          <w:szCs w:val="24"/>
        </w:rPr>
      </w:pPr>
    </w:p>
    <w:p w14:paraId="396BC89A" w14:textId="77777777" w:rsidR="00C30121" w:rsidRPr="00397F62" w:rsidRDefault="00C30121" w:rsidP="00C4123F">
      <w:pPr>
        <w:spacing w:after="0" w:line="240" w:lineRule="auto"/>
        <w:rPr>
          <w:rFonts w:ascii="Times New Roman" w:hAnsi="Times New Roman" w:cs="Times New Roman"/>
          <w:b/>
          <w:sz w:val="24"/>
          <w:szCs w:val="24"/>
        </w:rPr>
      </w:pPr>
    </w:p>
    <w:p w14:paraId="41C93346" w14:textId="77777777" w:rsidR="00F20AFE" w:rsidRPr="00397F62" w:rsidRDefault="00F20AFE" w:rsidP="00F20AFE">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GLAVA X</w:t>
      </w:r>
    </w:p>
    <w:p w14:paraId="5EC0D8B9" w14:textId="77777777" w:rsidR="00F20AFE" w:rsidRPr="00397F62" w:rsidRDefault="00F20AFE" w:rsidP="00F20AFE">
      <w:pPr>
        <w:spacing w:after="0" w:line="240" w:lineRule="auto"/>
        <w:jc w:val="both"/>
        <w:rPr>
          <w:rFonts w:ascii="Times New Roman" w:hAnsi="Times New Roman" w:cs="Times New Roman"/>
          <w:sz w:val="24"/>
          <w:szCs w:val="24"/>
        </w:rPr>
      </w:pPr>
      <w:r w:rsidRPr="00397F62">
        <w:rPr>
          <w:rFonts w:ascii="Times New Roman" w:hAnsi="Times New Roman" w:cs="Times New Roman"/>
          <w:b/>
          <w:sz w:val="24"/>
          <w:szCs w:val="24"/>
        </w:rPr>
        <w:t>JAVNO OBJAVLJIVANJE I FINANSIJSKI IZVJEŠTAJI, REVIZIJA I IZVJEŠTAVANJE AGENCIJE ZA NADZOR OSIGURANJA</w:t>
      </w:r>
    </w:p>
    <w:p w14:paraId="2747184F" w14:textId="77777777" w:rsidR="00F20AFE" w:rsidRPr="00397F62" w:rsidRDefault="00F20AFE" w:rsidP="00F20AFE">
      <w:pPr>
        <w:spacing w:after="0" w:line="240" w:lineRule="auto"/>
        <w:rPr>
          <w:rFonts w:ascii="Times New Roman" w:hAnsi="Times New Roman" w:cs="Times New Roman"/>
          <w:sz w:val="24"/>
          <w:szCs w:val="24"/>
        </w:rPr>
      </w:pPr>
    </w:p>
    <w:p w14:paraId="6D7C6623" w14:textId="77777777" w:rsidR="00F20AFE" w:rsidRPr="00397F62" w:rsidRDefault="00F20AFE" w:rsidP="00F20AFE">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Poglavlje I</w:t>
      </w:r>
    </w:p>
    <w:p w14:paraId="58674BF1" w14:textId="77777777" w:rsidR="00F20AFE" w:rsidRPr="00397F62" w:rsidRDefault="00F20AFE" w:rsidP="00F20AFE">
      <w:pPr>
        <w:spacing w:after="0" w:line="240" w:lineRule="auto"/>
        <w:rPr>
          <w:rFonts w:ascii="Times New Roman" w:hAnsi="Times New Roman" w:cs="Times New Roman"/>
          <w:sz w:val="24"/>
          <w:szCs w:val="24"/>
        </w:rPr>
      </w:pPr>
      <w:r w:rsidRPr="00397F62">
        <w:rPr>
          <w:rFonts w:ascii="Times New Roman" w:hAnsi="Times New Roman" w:cs="Times New Roman"/>
          <w:b/>
          <w:sz w:val="24"/>
          <w:szCs w:val="24"/>
        </w:rPr>
        <w:t>Izvještavanje</w:t>
      </w:r>
    </w:p>
    <w:p w14:paraId="0DD946BA" w14:textId="77777777" w:rsidR="00F20AFE" w:rsidRPr="00397F62" w:rsidRDefault="00F20AFE" w:rsidP="00F20AFE">
      <w:pPr>
        <w:spacing w:after="0" w:line="240" w:lineRule="auto"/>
        <w:jc w:val="both"/>
        <w:rPr>
          <w:rFonts w:ascii="Times New Roman" w:hAnsi="Times New Roman" w:cs="Times New Roman"/>
          <w:sz w:val="24"/>
          <w:szCs w:val="24"/>
        </w:rPr>
      </w:pPr>
    </w:p>
    <w:p w14:paraId="637B0FCE"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Sadržaj izvještaja o solventnosti i finansijskom stanju</w:t>
      </w:r>
    </w:p>
    <w:p w14:paraId="031A418F"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240</w:t>
      </w:r>
    </w:p>
    <w:p w14:paraId="2151B7C2" w14:textId="77777777" w:rsidR="00F20AFE" w:rsidRPr="00397F62" w:rsidRDefault="00F20AFE" w:rsidP="00F20AFE">
      <w:pPr>
        <w:pStyle w:val="ListParagraph"/>
        <w:numPr>
          <w:ilvl w:val="0"/>
          <w:numId w:val="20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za svaku poslovnu godinu sačini i na internet stranici objavi izvještaj o solventnosti i finansijskom stanju u skladu sa odredbama ovog zakona koje se odnose na izvještavanje Agencije i u skladu sa Uredbom (EU) br. 2015/35. </w:t>
      </w:r>
    </w:p>
    <w:p w14:paraId="570358C8" w14:textId="77777777" w:rsidR="00F20AFE" w:rsidRPr="00397F62" w:rsidRDefault="00F20AFE" w:rsidP="00F20AFE">
      <w:pPr>
        <w:spacing w:after="0" w:line="240" w:lineRule="auto"/>
        <w:jc w:val="both"/>
        <w:rPr>
          <w:rFonts w:ascii="Times New Roman" w:hAnsi="Times New Roman" w:cs="Times New Roman"/>
          <w:sz w:val="24"/>
          <w:szCs w:val="24"/>
        </w:rPr>
      </w:pPr>
    </w:p>
    <w:p w14:paraId="3671D031" w14:textId="77777777" w:rsidR="00F20AFE" w:rsidRPr="00397F62" w:rsidRDefault="00F20AFE" w:rsidP="00F20AFE">
      <w:pPr>
        <w:pStyle w:val="ListParagraph"/>
        <w:numPr>
          <w:ilvl w:val="0"/>
          <w:numId w:val="20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Izvještaj o solventnosti i finansijskom stanju iz stava 1 ovog člana sadrži najmanje sljedeće:</w:t>
      </w:r>
    </w:p>
    <w:p w14:paraId="474CB1FB" w14:textId="77777777" w:rsidR="00F20AFE" w:rsidRPr="00397F62" w:rsidRDefault="00F20AFE" w:rsidP="00F20AFE">
      <w:pPr>
        <w:pStyle w:val="ListParagraph"/>
        <w:numPr>
          <w:ilvl w:val="0"/>
          <w:numId w:val="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poslovanja i rezultata društva,</w:t>
      </w:r>
    </w:p>
    <w:p w14:paraId="6454BD47" w14:textId="77777777" w:rsidR="00F20AFE" w:rsidRPr="00397F62" w:rsidRDefault="00F20AFE" w:rsidP="00F20AFE">
      <w:pPr>
        <w:pStyle w:val="ListParagraph"/>
        <w:numPr>
          <w:ilvl w:val="0"/>
          <w:numId w:val="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sistema upravljanja i procjenu njegove primjerenosti za profil rizičnosti društva,</w:t>
      </w:r>
    </w:p>
    <w:p w14:paraId="21EE377E" w14:textId="77777777" w:rsidR="00F20AFE" w:rsidRPr="00397F62" w:rsidRDefault="00F20AFE" w:rsidP="00F20AFE">
      <w:pPr>
        <w:pStyle w:val="ListParagraph"/>
        <w:numPr>
          <w:ilvl w:val="0"/>
          <w:numId w:val="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izloženosti riziku, koncentracije rizika, smanjenja rizika i osjetljivosti na rizik, za svaku kategoriju rizika posebno,</w:t>
      </w:r>
    </w:p>
    <w:p w14:paraId="4AD3A96D" w14:textId="77777777" w:rsidR="00F20AFE" w:rsidRPr="00397F62" w:rsidRDefault="00F20AFE" w:rsidP="00F20AFE">
      <w:pPr>
        <w:pStyle w:val="ListParagraph"/>
        <w:numPr>
          <w:ilvl w:val="0"/>
          <w:numId w:val="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osnova i metoda upotrijebljenih za vrjednovanje imovine, tehničkih rezervi i ostalih obaveza za potrebe solventnosti, posebno za sve kategorije, i objašnjenje svih većih razlika u osnovama i metodama koje su upotrijebljene za njihovo vrjednovanje u finansijskim izvještajima,</w:t>
      </w:r>
    </w:p>
    <w:p w14:paraId="35178D78" w14:textId="77777777" w:rsidR="00F20AFE" w:rsidRPr="00397F62" w:rsidRDefault="00F20AFE" w:rsidP="00F20AFE">
      <w:pPr>
        <w:pStyle w:val="ListParagraph"/>
        <w:numPr>
          <w:ilvl w:val="0"/>
          <w:numId w:val="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upravljanja kapitalom, koji sadrži najmanje:</w:t>
      </w:r>
    </w:p>
    <w:p w14:paraId="639B0A63" w14:textId="77777777" w:rsidR="00F20AFE" w:rsidRPr="00397F62" w:rsidRDefault="00F20AFE" w:rsidP="00F20AFE">
      <w:pPr>
        <w:pStyle w:val="ListParagraph"/>
        <w:numPr>
          <w:ilvl w:val="1"/>
          <w:numId w:val="22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strukturu, iznos i kvalitet sopstvenih sredstava,</w:t>
      </w:r>
    </w:p>
    <w:p w14:paraId="4DEA50FB" w14:textId="77777777" w:rsidR="00F20AFE" w:rsidRPr="00397F62" w:rsidRDefault="00F20AFE" w:rsidP="00F20AFE">
      <w:pPr>
        <w:pStyle w:val="ListParagraph"/>
        <w:numPr>
          <w:ilvl w:val="1"/>
          <w:numId w:val="22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iznose zahtijevanog solventnog kapitala i minimalnog zahtijevanog kapitala,</w:t>
      </w:r>
    </w:p>
    <w:p w14:paraId="31317EEE" w14:textId="77777777" w:rsidR="00F20AFE" w:rsidRPr="00397F62" w:rsidRDefault="00F20AFE" w:rsidP="00F20AFE">
      <w:pPr>
        <w:pStyle w:val="ListParagraph"/>
        <w:numPr>
          <w:ilvl w:val="1"/>
          <w:numId w:val="22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koje omogućavaju pravilno razumijevanje glavnih razlika između osnovnih pretpostavki na kojima se zasniva standardna formula i pretpostavki na kojima se zasniva interni model koji društvo upotrebljava za obračun svog zahtijevanog solventnog kapitala,</w:t>
      </w:r>
    </w:p>
    <w:p w14:paraId="52DF50D1" w14:textId="77777777" w:rsidR="00F20AFE" w:rsidRPr="00397F62" w:rsidRDefault="00F20AFE" w:rsidP="00F20AFE">
      <w:pPr>
        <w:pStyle w:val="ListParagraph"/>
        <w:numPr>
          <w:ilvl w:val="1"/>
          <w:numId w:val="22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iznos bilo kakve neusklađenosti sa minimalnim zahtijevanim kapitalom ili bilo kakve značajne neusklađenosti sa zahtijevanim solventnim kapitalom tokom izvještajnog perioda, bez obzira da li su te neusklađenosti kasnije riješene, sa objašnjenjem njihovih uzroka i posljedica, i mjerama preduzetim za poboljšanje stanja.</w:t>
      </w:r>
    </w:p>
    <w:p w14:paraId="5C2C5264" w14:textId="77777777" w:rsidR="00F20AFE" w:rsidRPr="00397F62" w:rsidRDefault="00F20AFE" w:rsidP="00F20AFE">
      <w:pPr>
        <w:spacing w:after="0" w:line="240" w:lineRule="auto"/>
        <w:jc w:val="both"/>
        <w:rPr>
          <w:rFonts w:ascii="Times New Roman" w:hAnsi="Times New Roman" w:cs="Times New Roman"/>
          <w:sz w:val="24"/>
          <w:szCs w:val="24"/>
        </w:rPr>
      </w:pPr>
    </w:p>
    <w:p w14:paraId="2B61B8D2" w14:textId="77777777" w:rsidR="00F20AFE" w:rsidRPr="00397F62" w:rsidRDefault="00F20AFE" w:rsidP="00F20AFE">
      <w:pPr>
        <w:pStyle w:val="ListParagraph"/>
        <w:numPr>
          <w:ilvl w:val="0"/>
          <w:numId w:val="20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imovine, tehničkih rezervi i ostalih obaveza iz stava 2 tačka 4 ovog člana, kada je primijenjeno prilagođavanje za uravnoteženje iz člana 128 ovog zakona, uključuje:</w:t>
      </w:r>
    </w:p>
    <w:p w14:paraId="5EFC18BE" w14:textId="77777777" w:rsidR="00F20AFE" w:rsidRPr="00397F62" w:rsidRDefault="00F20AFE" w:rsidP="00F20AFE">
      <w:pPr>
        <w:pStyle w:val="ListParagraph"/>
        <w:numPr>
          <w:ilvl w:val="0"/>
          <w:numId w:val="5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prilagođavanja za uravnoteženje i portfelja obaveza i dodijeljene imovine na koje je primijenjeno prilagođavanje za uravnoteženje, kao i kvantifikaciju uticaja promjene prilagođavanja za uravnoteženje na nulu na finansijski položaj društva za osiguranje,</w:t>
      </w:r>
    </w:p>
    <w:p w14:paraId="084E23AB" w14:textId="77777777" w:rsidR="00F20AFE" w:rsidRPr="00397F62" w:rsidRDefault="00F20AFE" w:rsidP="00F20AFE">
      <w:pPr>
        <w:pStyle w:val="ListParagraph"/>
        <w:numPr>
          <w:ilvl w:val="0"/>
          <w:numId w:val="5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izjavu o tome da li je društvo za osiguranje koristilo prilagođavanje za volatilnost iz člana 130 ovog zakona, kao i kvantifikaciju uticaja promjene prilagođavanja za volatilnost na nulu na finansijski položaj društva za osiguranje.</w:t>
      </w:r>
    </w:p>
    <w:p w14:paraId="38BB0727" w14:textId="77777777" w:rsidR="00F20AFE" w:rsidRPr="00397F62" w:rsidRDefault="00F20AFE" w:rsidP="00F20AFE">
      <w:pPr>
        <w:spacing w:after="0" w:line="240" w:lineRule="auto"/>
        <w:jc w:val="both"/>
        <w:rPr>
          <w:rFonts w:ascii="Times New Roman" w:hAnsi="Times New Roman" w:cs="Times New Roman"/>
          <w:sz w:val="24"/>
          <w:szCs w:val="24"/>
        </w:rPr>
      </w:pPr>
    </w:p>
    <w:p w14:paraId="7A0E2733" w14:textId="77777777" w:rsidR="00F20AFE" w:rsidRPr="00397F62" w:rsidRDefault="00F20AFE" w:rsidP="00F20AFE">
      <w:pPr>
        <w:pStyle w:val="ListParagraph"/>
        <w:numPr>
          <w:ilvl w:val="0"/>
          <w:numId w:val="20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Opis strukture i iznosa i kvaliteta sopstvenih sredstava iz stava 2 tačka 5 podtačka 1 ovog člana uključuje analizu svih značajnih promjena u poređenju sa prethodnim izvještajnim periodom i objašnjenje svih većih razlika u vezi sa vrijednošću tih stavki u finansijskim izvještajima za potrebe solventnosti  i kratak opis prenosivosti  kapitala.</w:t>
      </w:r>
    </w:p>
    <w:p w14:paraId="0C02CD09" w14:textId="77777777" w:rsidR="00F20AFE" w:rsidRPr="00397F62" w:rsidRDefault="00F20AFE" w:rsidP="00F20AFE">
      <w:pPr>
        <w:spacing w:after="0" w:line="240" w:lineRule="auto"/>
        <w:jc w:val="both"/>
        <w:rPr>
          <w:rFonts w:ascii="Times New Roman" w:hAnsi="Times New Roman" w:cs="Times New Roman"/>
          <w:sz w:val="24"/>
          <w:szCs w:val="24"/>
        </w:rPr>
      </w:pPr>
    </w:p>
    <w:p w14:paraId="62808F56" w14:textId="77777777" w:rsidR="00F20AFE" w:rsidRPr="00397F62" w:rsidRDefault="00F20AFE" w:rsidP="00F20AFE">
      <w:pPr>
        <w:pStyle w:val="ListParagraph"/>
        <w:numPr>
          <w:ilvl w:val="0"/>
          <w:numId w:val="20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Objavljivanje zahtijevanog solventnog kapitala iz stava 2 tačka 5 podtačka 2 ovog člana posebno prikazuje zahtijevani solventni kapital obračunat standardnom formulom ili upotrebom internog modela u skladu sa odredbama iz ovog zakona i kapitalni dodatak koji je uveden u skladu sa članom 285 ovog zakona ili učinak drugih specifičnih parametara koje društvo za osiguranje mora upotrebljavati u skladu sa članom 162 ovog zakona, zajedno sa sažetim informacijama o njegovoj opravdanosti od strane Agencije.</w:t>
      </w:r>
    </w:p>
    <w:p w14:paraId="7907B180" w14:textId="77777777" w:rsidR="00F20AFE" w:rsidRPr="00397F62" w:rsidRDefault="00F20AFE" w:rsidP="00F20AFE">
      <w:pPr>
        <w:spacing w:after="0" w:line="240" w:lineRule="auto"/>
        <w:jc w:val="both"/>
        <w:rPr>
          <w:rFonts w:ascii="Times New Roman" w:hAnsi="Times New Roman" w:cs="Times New Roman"/>
          <w:sz w:val="24"/>
          <w:szCs w:val="24"/>
        </w:rPr>
      </w:pPr>
    </w:p>
    <w:p w14:paraId="373184D8" w14:textId="77777777" w:rsidR="00F20AFE" w:rsidRPr="00397F62" w:rsidRDefault="00F20AFE" w:rsidP="00F20AFE">
      <w:pPr>
        <w:pStyle w:val="ListParagraph"/>
        <w:numPr>
          <w:ilvl w:val="0"/>
          <w:numId w:val="20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Objavljivanje zahtijevanog solventnog kapitala uključuje, prema potrebi, naznaku da je njegov krajnji iznos još uvijek predmet nadzorne procjene od strane Agencije.</w:t>
      </w:r>
    </w:p>
    <w:p w14:paraId="01C22A5D" w14:textId="77777777" w:rsidR="00F20AFE" w:rsidRPr="00397F62" w:rsidRDefault="00F20AFE" w:rsidP="00F20AFE">
      <w:pPr>
        <w:spacing w:after="0" w:line="240" w:lineRule="auto"/>
        <w:jc w:val="both"/>
        <w:rPr>
          <w:rFonts w:ascii="Times New Roman" w:hAnsi="Times New Roman" w:cs="Times New Roman"/>
          <w:sz w:val="24"/>
          <w:szCs w:val="24"/>
        </w:rPr>
      </w:pPr>
    </w:p>
    <w:p w14:paraId="10DFE7BD"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Dodatni zahtjevi, promjene i dodatne dobrovoljne informacije</w:t>
      </w:r>
    </w:p>
    <w:p w14:paraId="78C9E8BE"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241</w:t>
      </w:r>
    </w:p>
    <w:p w14:paraId="74F2C2DF" w14:textId="77777777" w:rsidR="00F20AFE" w:rsidRPr="00397F62" w:rsidRDefault="00F20AFE" w:rsidP="00F20AFE">
      <w:pPr>
        <w:pStyle w:val="ListParagraph"/>
        <w:numPr>
          <w:ilvl w:val="0"/>
          <w:numId w:val="20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 zahtjev društva za osiguranje, Agencija može dozvoliti društvu za osiguranje da u cjelosti ili djelimično ne objavi informacije u izvještaju o solventnosti i finansijskom stanju u slučaju da:</w:t>
      </w:r>
    </w:p>
    <w:p w14:paraId="202ADCF9" w14:textId="77777777" w:rsidR="00F20AFE" w:rsidRPr="00397F62" w:rsidRDefault="00F20AFE" w:rsidP="00F20AFE">
      <w:pPr>
        <w:pStyle w:val="ListParagraph"/>
        <w:numPr>
          <w:ilvl w:val="2"/>
          <w:numId w:val="67"/>
        </w:numPr>
        <w:spacing w:after="0" w:line="240" w:lineRule="auto"/>
        <w:ind w:left="851" w:hanging="284"/>
        <w:jc w:val="both"/>
        <w:rPr>
          <w:rFonts w:ascii="Times New Roman" w:hAnsi="Times New Roman" w:cs="Times New Roman"/>
          <w:sz w:val="24"/>
          <w:szCs w:val="24"/>
        </w:rPr>
      </w:pPr>
      <w:r w:rsidRPr="00397F62">
        <w:rPr>
          <w:rFonts w:ascii="Times New Roman" w:hAnsi="Times New Roman" w:cs="Times New Roman"/>
          <w:sz w:val="24"/>
          <w:szCs w:val="24"/>
        </w:rPr>
        <w:t>bi objavljivanjem tih informacija konkurentska društva dobila značajnu neopravdanu prednost,</w:t>
      </w:r>
    </w:p>
    <w:p w14:paraId="276C0EF4" w14:textId="77777777" w:rsidR="00F20AFE" w:rsidRPr="00397F62" w:rsidRDefault="00F20AFE" w:rsidP="00F20AFE">
      <w:pPr>
        <w:pStyle w:val="ListParagraph"/>
        <w:numPr>
          <w:ilvl w:val="2"/>
          <w:numId w:val="67"/>
        </w:numPr>
        <w:spacing w:after="0" w:line="240" w:lineRule="auto"/>
        <w:ind w:left="851" w:hanging="284"/>
        <w:jc w:val="both"/>
        <w:rPr>
          <w:rFonts w:ascii="Times New Roman" w:hAnsi="Times New Roman" w:cs="Times New Roman"/>
          <w:sz w:val="24"/>
          <w:szCs w:val="24"/>
        </w:rPr>
      </w:pPr>
      <w:r w:rsidRPr="00397F62">
        <w:rPr>
          <w:rFonts w:ascii="Times New Roman" w:hAnsi="Times New Roman" w:cs="Times New Roman"/>
          <w:sz w:val="24"/>
          <w:szCs w:val="24"/>
        </w:rPr>
        <w:t>postoje obaveze prema ugovornicima osiguranja ili drugi odnosi sa drugim ugovornim stranama koji obavezuju društvo za osiguranje na čuvanje poslovne tajne ili povjerljivosti.</w:t>
      </w:r>
    </w:p>
    <w:p w14:paraId="77867FF4" w14:textId="77777777" w:rsidR="00F20AFE" w:rsidRPr="00397F62" w:rsidRDefault="00F20AFE" w:rsidP="00F20AFE">
      <w:pPr>
        <w:spacing w:after="0" w:line="240" w:lineRule="auto"/>
        <w:jc w:val="both"/>
        <w:rPr>
          <w:rFonts w:ascii="Times New Roman" w:hAnsi="Times New Roman" w:cs="Times New Roman"/>
          <w:sz w:val="24"/>
          <w:szCs w:val="24"/>
        </w:rPr>
      </w:pPr>
    </w:p>
    <w:p w14:paraId="7DE7A142" w14:textId="77777777" w:rsidR="00F20AFE" w:rsidRPr="00397F62" w:rsidRDefault="00F20AFE" w:rsidP="00F20AFE">
      <w:pPr>
        <w:pStyle w:val="ListParagraph"/>
        <w:numPr>
          <w:ilvl w:val="0"/>
          <w:numId w:val="20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u izvještaju iz stava 1 ovog člana navodi razloge neobjavljivanja informacija.</w:t>
      </w:r>
    </w:p>
    <w:p w14:paraId="3A22574A" w14:textId="77777777" w:rsidR="00F20AFE" w:rsidRPr="00397F62" w:rsidRDefault="00F20AFE" w:rsidP="00F20AFE">
      <w:pPr>
        <w:spacing w:after="0" w:line="240" w:lineRule="auto"/>
        <w:jc w:val="both"/>
        <w:rPr>
          <w:rFonts w:ascii="Times New Roman" w:hAnsi="Times New Roman" w:cs="Times New Roman"/>
          <w:sz w:val="24"/>
          <w:szCs w:val="24"/>
        </w:rPr>
      </w:pPr>
    </w:p>
    <w:p w14:paraId="527B8487" w14:textId="77777777" w:rsidR="00F20AFE" w:rsidRPr="00397F62" w:rsidRDefault="00F20AFE" w:rsidP="00F20AFE">
      <w:pPr>
        <w:pStyle w:val="ListParagraph"/>
        <w:numPr>
          <w:ilvl w:val="0"/>
          <w:numId w:val="20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 1 i 2 ovog člana ne primjenjuju se na informacije iz člana 240 stav 2 tačka 5 ovog zakona.</w:t>
      </w:r>
    </w:p>
    <w:p w14:paraId="6798164B" w14:textId="77777777" w:rsidR="00F20AFE" w:rsidRPr="00397F62" w:rsidRDefault="00F20AFE" w:rsidP="00F20AFE">
      <w:pPr>
        <w:spacing w:after="0" w:line="240" w:lineRule="auto"/>
        <w:jc w:val="both"/>
        <w:rPr>
          <w:rFonts w:ascii="Times New Roman" w:hAnsi="Times New Roman" w:cs="Times New Roman"/>
          <w:sz w:val="24"/>
          <w:szCs w:val="24"/>
        </w:rPr>
      </w:pPr>
    </w:p>
    <w:p w14:paraId="509C20A0" w14:textId="77777777" w:rsidR="00F20AFE" w:rsidRPr="00397F62" w:rsidRDefault="00F20AFE" w:rsidP="00F20AFE">
      <w:pPr>
        <w:pStyle w:val="ListParagraph"/>
        <w:numPr>
          <w:ilvl w:val="0"/>
          <w:numId w:val="20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će dozvoliti društvu za osiguranje korišćenje javno objavljenih informacija ili pozivanje na javno objavljene informacije, koje su objavljene u skladu sa drugim pravnim i regulatornim zahtjevima ako su te informacije po prirodi i obuhvatu istovjetne sa informacijama zahtijevanim u skladu sa članom 240 ovog zakona.</w:t>
      </w:r>
    </w:p>
    <w:p w14:paraId="109C6AC0" w14:textId="77777777" w:rsidR="00F20AFE" w:rsidRPr="00397F62" w:rsidRDefault="00F20AFE" w:rsidP="00F20AFE">
      <w:pPr>
        <w:spacing w:after="0" w:line="240" w:lineRule="auto"/>
        <w:jc w:val="both"/>
        <w:rPr>
          <w:rFonts w:ascii="Times New Roman" w:hAnsi="Times New Roman" w:cs="Times New Roman"/>
          <w:sz w:val="24"/>
          <w:szCs w:val="24"/>
        </w:rPr>
      </w:pPr>
    </w:p>
    <w:p w14:paraId="5BB80C4F"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Promjene i dodatne dobrovoljne informacije</w:t>
      </w:r>
    </w:p>
    <w:p w14:paraId="3EBD1442"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242</w:t>
      </w:r>
    </w:p>
    <w:p w14:paraId="76BEEE7B" w14:textId="77777777" w:rsidR="00F20AFE" w:rsidRPr="00397F62" w:rsidRDefault="00F20AFE" w:rsidP="00F20AFE">
      <w:pPr>
        <w:pStyle w:val="ListParagraph"/>
        <w:numPr>
          <w:ilvl w:val="0"/>
          <w:numId w:val="20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veće promjene koja značajno utiče na relevantnost informacija objavljenih u skladu sa članom 240 i 241 ovog zakona, društvo za osiguranje objavljuje na internet stranici informacije o prirodi i posljedicama te promjene.</w:t>
      </w:r>
    </w:p>
    <w:p w14:paraId="15CFE1F7" w14:textId="77777777" w:rsidR="00F20AFE" w:rsidRPr="00397F62" w:rsidRDefault="00F20AFE" w:rsidP="00F20AFE">
      <w:pPr>
        <w:spacing w:after="0" w:line="240" w:lineRule="auto"/>
        <w:jc w:val="both"/>
        <w:rPr>
          <w:rFonts w:ascii="Times New Roman" w:hAnsi="Times New Roman" w:cs="Times New Roman"/>
          <w:sz w:val="24"/>
          <w:szCs w:val="24"/>
        </w:rPr>
      </w:pPr>
    </w:p>
    <w:p w14:paraId="631C8F2E" w14:textId="77777777" w:rsidR="00F20AFE" w:rsidRPr="00397F62" w:rsidRDefault="00F20AFE" w:rsidP="00F20AFE">
      <w:pPr>
        <w:pStyle w:val="ListParagraph"/>
        <w:numPr>
          <w:ilvl w:val="0"/>
          <w:numId w:val="20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Većom promjenom  iz stava 1 ovog člana smatra se najmanje sljedeće:</w:t>
      </w:r>
    </w:p>
    <w:p w14:paraId="59ADB85E" w14:textId="77777777" w:rsidR="00F20AFE" w:rsidRPr="00397F62" w:rsidRDefault="00F20AFE" w:rsidP="00F20AFE">
      <w:pPr>
        <w:pStyle w:val="ListParagraph"/>
        <w:numPr>
          <w:ilvl w:val="0"/>
          <w:numId w:val="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postojanje neusklađenosti sa minimalnim zahtijevanim kapitalom, kada Agencija ocijeni da društvo za osiguranje neće moći dostaviti realan kratkoročni finansijski plan, ili ako se Agenciji ne dostavi taj plan u roku od 30 dana od dana kada je utvrđeno postojanje neusklađenosti,</w:t>
      </w:r>
    </w:p>
    <w:p w14:paraId="7886D41F" w14:textId="77777777" w:rsidR="00F20AFE" w:rsidRPr="00397F62" w:rsidRDefault="00F20AFE" w:rsidP="00F20AFE">
      <w:pPr>
        <w:pStyle w:val="ListParagraph"/>
        <w:numPr>
          <w:ilvl w:val="0"/>
          <w:numId w:val="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postojanje značajne neusklađenosti sa zahtijevanim solventnim kapitalom, kada društvo za osiguranje Agenciji ne dostavi realan plan oporavka u roku od </w:t>
      </w:r>
      <w:r w:rsidRPr="00397F62">
        <w:rPr>
          <w:rFonts w:ascii="Times New Roman" w:eastAsia="Times New Roman" w:hAnsi="Times New Roman" w:cs="Times New Roman"/>
          <w:color w:val="000000"/>
          <w:sz w:val="24"/>
          <w:szCs w:val="24"/>
          <w:lang w:eastAsia="sr-Latn-ME"/>
        </w:rPr>
        <w:t xml:space="preserve">60 dana </w:t>
      </w:r>
      <w:r w:rsidRPr="00397F62">
        <w:rPr>
          <w:rFonts w:ascii="Times New Roman" w:hAnsi="Times New Roman" w:cs="Times New Roman"/>
          <w:sz w:val="24"/>
          <w:szCs w:val="24"/>
        </w:rPr>
        <w:t>od dana kada je utvrđeno postojanje te neusklađenosti.</w:t>
      </w:r>
    </w:p>
    <w:p w14:paraId="6784B1A1" w14:textId="77777777" w:rsidR="00F20AFE" w:rsidRPr="00397F62" w:rsidRDefault="00F20AFE" w:rsidP="00F20AFE">
      <w:pPr>
        <w:spacing w:after="0" w:line="240" w:lineRule="auto"/>
        <w:jc w:val="both"/>
        <w:rPr>
          <w:rFonts w:ascii="Times New Roman" w:hAnsi="Times New Roman" w:cs="Times New Roman"/>
          <w:sz w:val="24"/>
          <w:szCs w:val="24"/>
        </w:rPr>
      </w:pPr>
    </w:p>
    <w:p w14:paraId="689F5DCE" w14:textId="77777777" w:rsidR="00F20AFE" w:rsidRPr="00397F62" w:rsidRDefault="00F20AFE" w:rsidP="00F20AFE">
      <w:pPr>
        <w:pStyle w:val="ListParagraph"/>
        <w:numPr>
          <w:ilvl w:val="0"/>
          <w:numId w:val="20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iz stava 2 ovog člana, Agencija će zahtijevati da društvo za osiguranje objavi iznos neusklađenosti, bez odlaganja sa objašnjenjem uzroka i posljedica i mjere preduzete za poboljšanje stanja.:</w:t>
      </w:r>
    </w:p>
    <w:p w14:paraId="44DE8C64" w14:textId="77777777" w:rsidR="00F20AFE" w:rsidRPr="00397F62" w:rsidRDefault="00F20AFE" w:rsidP="00F20AFE">
      <w:pPr>
        <w:pStyle w:val="ListParagraph"/>
        <w:numPr>
          <w:ilvl w:val="0"/>
          <w:numId w:val="20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će zahtijevati da društvo za osiguranje objavi iznos neusklađenosti sa objašnjenjem uzroka i posljedica, preduzete i planirane mjere preduzete za poboljšanje stanja kada utvrdi da društvo za osiguranje nije usklađeno sa:</w:t>
      </w:r>
    </w:p>
    <w:p w14:paraId="28BCA907" w14:textId="77777777" w:rsidR="00F20AFE" w:rsidRPr="00397F62" w:rsidRDefault="00F20AFE" w:rsidP="00F20AFE">
      <w:pPr>
        <w:pStyle w:val="ListParagraph"/>
        <w:spacing w:after="0" w:line="240" w:lineRule="auto"/>
        <w:ind w:left="709"/>
        <w:jc w:val="both"/>
        <w:rPr>
          <w:rFonts w:ascii="Times New Roman" w:hAnsi="Times New Roman" w:cs="Times New Roman"/>
          <w:sz w:val="24"/>
          <w:szCs w:val="24"/>
        </w:rPr>
      </w:pPr>
      <w:r w:rsidRPr="00397F62">
        <w:rPr>
          <w:rFonts w:ascii="Times New Roman" w:hAnsi="Times New Roman" w:cs="Times New Roman"/>
          <w:sz w:val="24"/>
          <w:szCs w:val="24"/>
        </w:rPr>
        <w:t xml:space="preserve">a) minimalnim zahtijevanim kapitalom iz stava 2 tačka 1 ovog člana, kada neusklađenost nije riješena </w:t>
      </w:r>
      <w:r w:rsidRPr="00397F62">
        <w:rPr>
          <w:rFonts w:ascii="Times New Roman" w:hAnsi="Times New Roman" w:cs="Times New Roman"/>
          <w:color w:val="000000"/>
          <w:sz w:val="24"/>
          <w:szCs w:val="24"/>
        </w:rPr>
        <w:t>90 dana</w:t>
      </w:r>
      <w:r w:rsidRPr="00397F62">
        <w:rPr>
          <w:rFonts w:ascii="Times New Roman" w:hAnsi="Times New Roman" w:cs="Times New Roman"/>
          <w:sz w:val="24"/>
          <w:szCs w:val="24"/>
        </w:rPr>
        <w:t xml:space="preserve"> nakon što je utvrđeno njeno postojanje, bez obzira što se kratkoročni finansijski plan u početku smatrao realnim – po isteku </w:t>
      </w:r>
      <w:r w:rsidRPr="00397F62">
        <w:rPr>
          <w:rFonts w:ascii="Times New Roman" w:hAnsi="Times New Roman" w:cs="Times New Roman"/>
          <w:color w:val="000000"/>
          <w:sz w:val="24"/>
          <w:szCs w:val="24"/>
        </w:rPr>
        <w:t>90 dana</w:t>
      </w:r>
      <w:r w:rsidRPr="00397F62">
        <w:rPr>
          <w:rFonts w:ascii="Times New Roman" w:hAnsi="Times New Roman" w:cs="Times New Roman"/>
          <w:sz w:val="24"/>
          <w:szCs w:val="24"/>
        </w:rPr>
        <w:t xml:space="preserve"> od dana kada je utvrđeno postojanje neusklađenosti,</w:t>
      </w:r>
    </w:p>
    <w:p w14:paraId="68AD3D12" w14:textId="77777777" w:rsidR="00F20AFE" w:rsidRPr="00397F62" w:rsidRDefault="00F20AFE" w:rsidP="00F20AFE">
      <w:pPr>
        <w:pStyle w:val="ListParagraph"/>
        <w:spacing w:after="0" w:line="240" w:lineRule="auto"/>
        <w:ind w:left="709"/>
        <w:jc w:val="both"/>
        <w:rPr>
          <w:rFonts w:ascii="Times New Roman" w:hAnsi="Times New Roman" w:cs="Times New Roman"/>
          <w:sz w:val="24"/>
          <w:szCs w:val="24"/>
        </w:rPr>
      </w:pPr>
    </w:p>
    <w:p w14:paraId="590CB8F9" w14:textId="77777777" w:rsidR="00F20AFE" w:rsidRPr="00397F62" w:rsidRDefault="00F20AFE" w:rsidP="00F20AFE">
      <w:pPr>
        <w:pStyle w:val="ListParagraph"/>
        <w:spacing w:after="0" w:line="240" w:lineRule="auto"/>
        <w:ind w:left="709"/>
        <w:jc w:val="both"/>
        <w:rPr>
          <w:rFonts w:ascii="Times New Roman" w:hAnsi="Times New Roman" w:cs="Times New Roman"/>
          <w:sz w:val="24"/>
          <w:szCs w:val="24"/>
        </w:rPr>
      </w:pPr>
      <w:r w:rsidRPr="00397F62">
        <w:rPr>
          <w:rFonts w:ascii="Times New Roman" w:hAnsi="Times New Roman" w:cs="Times New Roman"/>
          <w:sz w:val="24"/>
          <w:szCs w:val="24"/>
        </w:rPr>
        <w:t xml:space="preserve">b) zahtijevanim solventnim kapitalom iz stava 2 tačka 2 ovog člana, kada značajna neusklađenost nije riješena u roku od </w:t>
      </w:r>
      <w:r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hAnsi="Times New Roman" w:cs="Times New Roman"/>
          <w:sz w:val="24"/>
          <w:szCs w:val="24"/>
        </w:rPr>
        <w:t xml:space="preserve">nakon što je utvrđeno njeno postojanje, bez obzira što se plan oporavka u početku smatrao realnim – po isteku </w:t>
      </w:r>
      <w:r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hAnsi="Times New Roman" w:cs="Times New Roman"/>
          <w:sz w:val="24"/>
          <w:szCs w:val="24"/>
        </w:rPr>
        <w:t>od dana kada je utvrđeno postojanje neusklađenosti.</w:t>
      </w:r>
    </w:p>
    <w:p w14:paraId="582115B4" w14:textId="77777777" w:rsidR="00F20AFE" w:rsidRPr="00397F62" w:rsidRDefault="00F20AFE" w:rsidP="00F20AFE">
      <w:pPr>
        <w:spacing w:after="0" w:line="240" w:lineRule="auto"/>
        <w:jc w:val="both"/>
        <w:rPr>
          <w:rFonts w:ascii="Times New Roman" w:hAnsi="Times New Roman" w:cs="Times New Roman"/>
          <w:sz w:val="24"/>
          <w:szCs w:val="24"/>
        </w:rPr>
      </w:pPr>
    </w:p>
    <w:p w14:paraId="084A6DCA" w14:textId="77777777" w:rsidR="00F20AFE" w:rsidRPr="00397F62" w:rsidRDefault="00F20AFE" w:rsidP="00F20AFE">
      <w:pPr>
        <w:pStyle w:val="ListParagraph"/>
        <w:numPr>
          <w:ilvl w:val="0"/>
          <w:numId w:val="20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dobrovoljno objaviti bilo koju informaciju ili objašnjenje o svojoj solventnosti i finansijskom stanju, čije objavljivanje nije obavezno u skladu sa st. 1 do 4 ovog člana i čl. 240 i 241 ovog zakona.</w:t>
      </w:r>
    </w:p>
    <w:p w14:paraId="2A62983B" w14:textId="77777777" w:rsidR="00F20AFE" w:rsidRPr="00397F62" w:rsidRDefault="00F20AFE" w:rsidP="00F20AFE">
      <w:pPr>
        <w:spacing w:after="0" w:line="240" w:lineRule="auto"/>
        <w:jc w:val="both"/>
        <w:rPr>
          <w:rFonts w:ascii="Times New Roman" w:hAnsi="Times New Roman" w:cs="Times New Roman"/>
          <w:sz w:val="24"/>
          <w:szCs w:val="24"/>
        </w:rPr>
      </w:pPr>
    </w:p>
    <w:p w14:paraId="2376CB9A"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Odgovarajući sistem u svrhu javnog objavljivanja</w:t>
      </w:r>
    </w:p>
    <w:p w14:paraId="1F6DA751"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243</w:t>
      </w:r>
    </w:p>
    <w:p w14:paraId="4CB89622" w14:textId="77777777" w:rsidR="00F20AFE" w:rsidRPr="00397F62" w:rsidRDefault="00F20AFE" w:rsidP="00F20AFE">
      <w:pPr>
        <w:pStyle w:val="ListParagraph"/>
        <w:numPr>
          <w:ilvl w:val="0"/>
          <w:numId w:val="20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uspostavi odgovarajuće sisteme, strukturu i pisana pravila u cilju ispunjavanja zahtjeva i dostavlja adekvatne informacije iz čl. 240, 241 i 242 st. 1 do 3 ovog zakona.</w:t>
      </w:r>
    </w:p>
    <w:p w14:paraId="606469AC" w14:textId="77777777" w:rsidR="00F20AFE" w:rsidRPr="00397F62" w:rsidRDefault="00F20AFE" w:rsidP="00F20AFE">
      <w:pPr>
        <w:spacing w:after="0" w:line="240" w:lineRule="auto"/>
        <w:jc w:val="both"/>
        <w:rPr>
          <w:rFonts w:ascii="Times New Roman" w:hAnsi="Times New Roman" w:cs="Times New Roman"/>
          <w:sz w:val="24"/>
          <w:szCs w:val="24"/>
        </w:rPr>
      </w:pPr>
    </w:p>
    <w:p w14:paraId="0736C4BA" w14:textId="77777777" w:rsidR="00F20AFE" w:rsidRPr="00397F62" w:rsidRDefault="00F20AFE" w:rsidP="00F20AFE">
      <w:pPr>
        <w:pStyle w:val="ListParagraph"/>
        <w:numPr>
          <w:ilvl w:val="0"/>
          <w:numId w:val="20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Izvještaj o solventnosti i finansijskom stanju usvaja i potpisuje upravni odbor odnosno izvršni direktor društva za osiguranje, uz prethodnu saglasnost nadzornog odbora odnosno odbora direktora društva za osiguranje.</w:t>
      </w:r>
    </w:p>
    <w:p w14:paraId="5B25D3DC" w14:textId="77777777" w:rsidR="00F20AFE" w:rsidRPr="00397F62" w:rsidRDefault="00F20AFE" w:rsidP="00F20AFE">
      <w:pPr>
        <w:spacing w:after="0" w:line="240" w:lineRule="auto"/>
        <w:jc w:val="both"/>
        <w:rPr>
          <w:rFonts w:ascii="Times New Roman" w:hAnsi="Times New Roman" w:cs="Times New Roman"/>
          <w:sz w:val="24"/>
          <w:szCs w:val="24"/>
        </w:rPr>
      </w:pPr>
    </w:p>
    <w:p w14:paraId="553D72EA" w14:textId="77777777" w:rsidR="00F20AFE" w:rsidRPr="00397F62" w:rsidRDefault="00F20AFE" w:rsidP="00F20AFE">
      <w:pPr>
        <w:pStyle w:val="ListParagraph"/>
        <w:numPr>
          <w:ilvl w:val="0"/>
          <w:numId w:val="20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Izvještaj iz stava 2 ovog člana društvo za osiguranje objavljuje na svojoj internet stranici.</w:t>
      </w:r>
    </w:p>
    <w:p w14:paraId="316E6C9A" w14:textId="77777777" w:rsidR="00F20AFE" w:rsidRPr="00397F62" w:rsidRDefault="00F20AFE" w:rsidP="00F20AFE">
      <w:pPr>
        <w:spacing w:after="0" w:line="240" w:lineRule="auto"/>
        <w:jc w:val="both"/>
        <w:rPr>
          <w:rFonts w:ascii="Times New Roman" w:hAnsi="Times New Roman" w:cs="Times New Roman"/>
          <w:sz w:val="24"/>
          <w:szCs w:val="24"/>
        </w:rPr>
      </w:pPr>
    </w:p>
    <w:p w14:paraId="74491181"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Izvještavanje Agencije</w:t>
      </w:r>
    </w:p>
    <w:p w14:paraId="32317F98"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244</w:t>
      </w:r>
    </w:p>
    <w:p w14:paraId="2FF8BC1E"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dostavlja Agenciji informacije, podatke i izvještaje  za potrebe nadzora. </w:t>
      </w:r>
    </w:p>
    <w:p w14:paraId="745592D4" w14:textId="77777777" w:rsidR="00F20AFE" w:rsidRPr="00397F62" w:rsidRDefault="00F20AFE" w:rsidP="00F20AFE">
      <w:pPr>
        <w:spacing w:after="0" w:line="240" w:lineRule="auto"/>
        <w:jc w:val="both"/>
        <w:rPr>
          <w:rFonts w:ascii="Times New Roman" w:hAnsi="Times New Roman" w:cs="Times New Roman"/>
          <w:sz w:val="24"/>
          <w:szCs w:val="24"/>
        </w:rPr>
      </w:pPr>
    </w:p>
    <w:p w14:paraId="11EEB73E"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donosi pravilnike, standarde, uputstva i druge akte kojima uređuje bliži sadržaj, uslove, način, format, obrasce i rokove dostavljanja informacija, podataka i izvještaja iz ovog člana.</w:t>
      </w:r>
    </w:p>
    <w:p w14:paraId="0DF8927A" w14:textId="77777777" w:rsidR="00F20AFE" w:rsidRPr="00397F62" w:rsidRDefault="00F20AFE" w:rsidP="00F20AFE">
      <w:pPr>
        <w:spacing w:after="0" w:line="240" w:lineRule="auto"/>
        <w:jc w:val="both"/>
        <w:rPr>
          <w:rFonts w:ascii="Times New Roman" w:hAnsi="Times New Roman" w:cs="Times New Roman"/>
          <w:sz w:val="24"/>
          <w:szCs w:val="24"/>
        </w:rPr>
      </w:pPr>
    </w:p>
    <w:p w14:paraId="14181AB4"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dostavlja Agenciji sljedeće informacije, podatke i izvještaje (za potrebe nadzora), a najmanje podatke potrebne za:</w:t>
      </w:r>
    </w:p>
    <w:p w14:paraId="7BC530B2" w14:textId="77777777" w:rsidR="00F20AFE" w:rsidRPr="00397F62" w:rsidRDefault="00F20AFE" w:rsidP="00F20AFE">
      <w:pPr>
        <w:pStyle w:val="ListParagraph"/>
        <w:numPr>
          <w:ilvl w:val="0"/>
          <w:numId w:val="7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procjenu sistema upravljanja društva za osiguranje, djelatnosti koje društvo za osiguranje obavlja, načela vrjednovanja koja se primjenjuju za potrebe solventnosti, rizika kojima je društvo za osiguranje izloženo, sistema upravljanja rizicima i njihove strukture kapitala,</w:t>
      </w:r>
    </w:p>
    <w:p w14:paraId="56EA1D8A" w14:textId="77777777" w:rsidR="00F20AFE" w:rsidRPr="00397F62" w:rsidRDefault="00F20AFE" w:rsidP="00F20AFE">
      <w:pPr>
        <w:pStyle w:val="ListParagraph"/>
        <w:numPr>
          <w:ilvl w:val="0"/>
          <w:numId w:val="7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donošenje odluka Agencije, koje proizilaze iz sprovođenja njenih nadzornih prava i obaveza. </w:t>
      </w:r>
    </w:p>
    <w:p w14:paraId="6E7C2127" w14:textId="77777777" w:rsidR="00F20AFE" w:rsidRPr="00397F62" w:rsidRDefault="00F20AFE" w:rsidP="00F20AFE">
      <w:pPr>
        <w:spacing w:after="0" w:line="240" w:lineRule="auto"/>
        <w:jc w:val="both"/>
        <w:rPr>
          <w:rFonts w:ascii="Times New Roman" w:hAnsi="Times New Roman" w:cs="Times New Roman"/>
          <w:sz w:val="24"/>
          <w:szCs w:val="24"/>
        </w:rPr>
      </w:pPr>
    </w:p>
    <w:p w14:paraId="2B10D632"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može odrediti prirodu, obuhvat i formu informacija, podatke i izvještaje iz stava 3 ovog člana: </w:t>
      </w:r>
    </w:p>
    <w:p w14:paraId="3FF60DC3" w14:textId="77777777" w:rsidR="00F20AFE" w:rsidRPr="00397F62" w:rsidRDefault="00F20AFE" w:rsidP="00F20AFE">
      <w:pPr>
        <w:pStyle w:val="ListParagraph"/>
        <w:numPr>
          <w:ilvl w:val="0"/>
          <w:numId w:val="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unaprijed određenim periodima (redovno nadzorno izvještavanje), </w:t>
      </w:r>
    </w:p>
    <w:p w14:paraId="5D7AC442" w14:textId="77777777" w:rsidR="00F20AFE" w:rsidRPr="00397F62" w:rsidRDefault="00F20AFE" w:rsidP="00F20AFE">
      <w:pPr>
        <w:pStyle w:val="ListParagraph"/>
        <w:numPr>
          <w:ilvl w:val="0"/>
          <w:numId w:val="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nakon što se dogode unaprijed utvrđeni događaji (izvještavanje o značajnim promjenama), </w:t>
      </w:r>
    </w:p>
    <w:p w14:paraId="49C810B0" w14:textId="77777777" w:rsidR="00F20AFE" w:rsidRPr="00397F62" w:rsidRDefault="00F20AFE" w:rsidP="00F20AFE">
      <w:pPr>
        <w:pStyle w:val="ListParagraph"/>
        <w:numPr>
          <w:ilvl w:val="0"/>
          <w:numId w:val="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tokom obavljanja postupka  posrednog ili neposrednog nadzora društva za osiguranje (izvještavanje za postupak nadzora Agencije). </w:t>
      </w:r>
    </w:p>
    <w:p w14:paraId="1B34FB51" w14:textId="77777777" w:rsidR="00F20AFE" w:rsidRPr="00397F62" w:rsidRDefault="00F20AFE" w:rsidP="00F20AFE">
      <w:pPr>
        <w:spacing w:after="0" w:line="240" w:lineRule="auto"/>
        <w:jc w:val="both"/>
        <w:rPr>
          <w:rFonts w:ascii="Times New Roman" w:hAnsi="Times New Roman" w:cs="Times New Roman"/>
          <w:sz w:val="24"/>
          <w:szCs w:val="24"/>
        </w:rPr>
      </w:pPr>
    </w:p>
    <w:p w14:paraId="5A9A21EC"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Pored informacija, podataka i izvještaja iz stava 3 ovog člana, društvo za osiguranje dužno je da dostavlja, odnosno objavljuje informacije, podatke i izvještaje u skladu sa regulativom Evropske unije kojom se uređuje obaveza izvještavanja i objavljivanja podataka i informacija. </w:t>
      </w:r>
    </w:p>
    <w:p w14:paraId="66145038" w14:textId="77777777" w:rsidR="00F20AFE" w:rsidRPr="00397F62" w:rsidRDefault="00F20AFE" w:rsidP="00F20AFE">
      <w:pPr>
        <w:spacing w:after="0" w:line="240" w:lineRule="auto"/>
        <w:jc w:val="both"/>
        <w:rPr>
          <w:rFonts w:ascii="Times New Roman" w:hAnsi="Times New Roman" w:cs="Times New Roman"/>
          <w:sz w:val="24"/>
          <w:szCs w:val="24"/>
        </w:rPr>
      </w:pPr>
    </w:p>
    <w:p w14:paraId="34566D5B"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Agenciji dostavlja informacije i podatke i u skladu sa Uredbom (EU) br. 2015/35 i drugim propisima Evropske unije kojima se uređuje nadzorno izvještavanje. </w:t>
      </w:r>
    </w:p>
    <w:p w14:paraId="72ADFCF2" w14:textId="77777777" w:rsidR="00F20AFE" w:rsidRPr="00397F62" w:rsidRDefault="00F20AFE" w:rsidP="00F20AFE">
      <w:pPr>
        <w:spacing w:after="0" w:line="240" w:lineRule="auto"/>
        <w:jc w:val="both"/>
        <w:rPr>
          <w:rFonts w:ascii="Times New Roman" w:hAnsi="Times New Roman" w:cs="Times New Roman"/>
          <w:sz w:val="24"/>
          <w:szCs w:val="24"/>
        </w:rPr>
      </w:pPr>
    </w:p>
    <w:p w14:paraId="17CDB54B"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može za potrebe nadzora zahtijevati sve informacije o zaključenim ugovorima o reosiguranju, odnosno o ugovorima koje su zaključili zastupnici ili posrednici u osiguranju odnosno ugovorima koji su zaključeni sa trećim licima. </w:t>
      </w:r>
    </w:p>
    <w:p w14:paraId="49B0CEF2" w14:textId="77777777" w:rsidR="00F20AFE" w:rsidRPr="00397F62" w:rsidRDefault="00F20AFE" w:rsidP="00F20AFE">
      <w:pPr>
        <w:spacing w:after="0" w:line="240" w:lineRule="auto"/>
        <w:jc w:val="both"/>
        <w:rPr>
          <w:rFonts w:ascii="Times New Roman" w:hAnsi="Times New Roman" w:cs="Times New Roman"/>
          <w:sz w:val="24"/>
          <w:szCs w:val="24"/>
        </w:rPr>
      </w:pPr>
    </w:p>
    <w:p w14:paraId="1EFFE572"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Agencija može za potrebe nadzora tražiti informacije od spoljnih stručnjaka, kao što su revizori i aktuari. </w:t>
      </w:r>
    </w:p>
    <w:p w14:paraId="5A11FD7C" w14:textId="77777777" w:rsidR="00F20AFE" w:rsidRPr="00397F62" w:rsidRDefault="00F20AFE" w:rsidP="00F20AFE">
      <w:pPr>
        <w:spacing w:after="0" w:line="240" w:lineRule="auto"/>
        <w:jc w:val="both"/>
        <w:rPr>
          <w:rFonts w:ascii="Times New Roman" w:hAnsi="Times New Roman" w:cs="Times New Roman"/>
          <w:sz w:val="24"/>
          <w:szCs w:val="24"/>
        </w:rPr>
      </w:pPr>
    </w:p>
    <w:p w14:paraId="7F366B4A"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Informacije iz ovog člana sadrže: </w:t>
      </w:r>
    </w:p>
    <w:p w14:paraId="65BEEFA4" w14:textId="77777777" w:rsidR="00F20AFE" w:rsidRPr="00397F62" w:rsidRDefault="00F20AFE" w:rsidP="00F20AFE">
      <w:pPr>
        <w:pStyle w:val="ListParagraph"/>
        <w:numPr>
          <w:ilvl w:val="0"/>
          <w:numId w:val="7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kvalitativne i kvantitativne elemente ili bilo koju primjerenu kombinaciju tih elemenata,</w:t>
      </w:r>
    </w:p>
    <w:p w14:paraId="68FC46DC" w14:textId="77777777" w:rsidR="00F20AFE" w:rsidRPr="00397F62" w:rsidRDefault="00F20AFE" w:rsidP="00F20AFE">
      <w:pPr>
        <w:pStyle w:val="ListParagraph"/>
        <w:numPr>
          <w:ilvl w:val="0"/>
          <w:numId w:val="7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prošle, sadašnje i buduće elemente ili bilo koju primjerenu kombinaciju tih elemenata, </w:t>
      </w:r>
    </w:p>
    <w:p w14:paraId="31374F6C" w14:textId="77777777" w:rsidR="00F20AFE" w:rsidRPr="00397F62" w:rsidRDefault="00F20AFE" w:rsidP="00F20AFE">
      <w:pPr>
        <w:pStyle w:val="ListParagraph"/>
        <w:numPr>
          <w:ilvl w:val="0"/>
          <w:numId w:val="7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informacije iz unutrašnjih i spoljnjih izvora ili bilo koju primjerenu kombinaciju tih informacija. </w:t>
      </w:r>
    </w:p>
    <w:p w14:paraId="31EEB27C" w14:textId="77777777" w:rsidR="00F20AFE" w:rsidRPr="00397F62" w:rsidRDefault="00F20AFE" w:rsidP="00F20AFE">
      <w:pPr>
        <w:spacing w:after="0" w:line="240" w:lineRule="auto"/>
        <w:jc w:val="both"/>
        <w:rPr>
          <w:rFonts w:ascii="Times New Roman" w:hAnsi="Times New Roman" w:cs="Times New Roman"/>
          <w:sz w:val="24"/>
          <w:szCs w:val="24"/>
        </w:rPr>
      </w:pPr>
    </w:p>
    <w:p w14:paraId="2D420721"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Informacije iz ovog člana moraju: </w:t>
      </w:r>
    </w:p>
    <w:p w14:paraId="59184CC9" w14:textId="77777777" w:rsidR="00F20AFE" w:rsidRPr="00397F62" w:rsidRDefault="00F20AFE" w:rsidP="00F20AFE">
      <w:pPr>
        <w:pStyle w:val="ListParagraph"/>
        <w:numPr>
          <w:ilvl w:val="0"/>
          <w:numId w:val="7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odražavati prirodu, obim i složenost poslovanja društva za osiguranje, a posebno rizike kojima je u poslovanju izloženo, </w:t>
      </w:r>
    </w:p>
    <w:p w14:paraId="1446A605" w14:textId="77777777" w:rsidR="00F20AFE" w:rsidRPr="00397F62" w:rsidRDefault="00F20AFE" w:rsidP="00F20AFE">
      <w:pPr>
        <w:pStyle w:val="ListParagraph"/>
        <w:numPr>
          <w:ilvl w:val="0"/>
          <w:numId w:val="7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biti dostupne, potpune, tačne u svim materijalnim aspektima, uporedive i konzistentne tokom vremena, </w:t>
      </w:r>
    </w:p>
    <w:p w14:paraId="755BCFFA" w14:textId="77777777" w:rsidR="00F20AFE" w:rsidRPr="00397F62" w:rsidRDefault="00F20AFE" w:rsidP="00F20AFE">
      <w:pPr>
        <w:pStyle w:val="ListParagraph"/>
        <w:numPr>
          <w:ilvl w:val="0"/>
          <w:numId w:val="7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biti relevantne, pouzdane i razumljive.  </w:t>
      </w:r>
    </w:p>
    <w:p w14:paraId="5E469292" w14:textId="77777777" w:rsidR="00F20AFE" w:rsidRPr="00397F62" w:rsidRDefault="00F20AFE" w:rsidP="00F20AFE">
      <w:pPr>
        <w:spacing w:after="0" w:line="240" w:lineRule="auto"/>
        <w:jc w:val="both"/>
        <w:rPr>
          <w:rFonts w:ascii="Times New Roman" w:hAnsi="Times New Roman" w:cs="Times New Roman"/>
          <w:sz w:val="24"/>
          <w:szCs w:val="24"/>
        </w:rPr>
      </w:pPr>
    </w:p>
    <w:p w14:paraId="5471C254" w14:textId="77777777" w:rsidR="00F20AFE" w:rsidRPr="00397F62" w:rsidRDefault="00F20AFE" w:rsidP="00F20AFE">
      <w:pPr>
        <w:pStyle w:val="ListParagraph"/>
        <w:numPr>
          <w:ilvl w:val="0"/>
          <w:numId w:val="21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obezbijedi Agenciji dostupnost svih informacija i podataka za potrebe nadzora.</w:t>
      </w:r>
    </w:p>
    <w:p w14:paraId="2B3901CF" w14:textId="77777777" w:rsidR="00F20AFE" w:rsidRPr="00397F62" w:rsidRDefault="00F20AFE" w:rsidP="00F20AFE">
      <w:pPr>
        <w:spacing w:after="0" w:line="240" w:lineRule="auto"/>
        <w:jc w:val="both"/>
        <w:rPr>
          <w:rFonts w:ascii="Times New Roman" w:hAnsi="Times New Roman" w:cs="Times New Roman"/>
          <w:sz w:val="24"/>
          <w:szCs w:val="24"/>
        </w:rPr>
      </w:pPr>
    </w:p>
    <w:p w14:paraId="45072E40"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Izvještavanje za potrebe EIOPA-E</w:t>
      </w:r>
    </w:p>
    <w:p w14:paraId="3F86351A"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245</w:t>
      </w:r>
    </w:p>
    <w:p w14:paraId="1AAFF6D9" w14:textId="77777777" w:rsidR="00F20AFE" w:rsidRPr="00397F62" w:rsidRDefault="00F20AFE" w:rsidP="00F20AF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jednom godišnje EIOPA-i dostavlja sljedeće informacije:</w:t>
      </w:r>
    </w:p>
    <w:p w14:paraId="6B9D927C" w14:textId="77777777" w:rsidR="00F20AFE" w:rsidRPr="00397F62" w:rsidRDefault="00F20AFE" w:rsidP="00F20AFE">
      <w:pPr>
        <w:pStyle w:val="ListParagraph"/>
        <w:numPr>
          <w:ilvl w:val="0"/>
          <w:numId w:val="80"/>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prosječni kapitalni dodatak po pojedinom društvu za osiguranje i raspodjelu kapitalnih dodataka koje je uvela Agencija tokom prethodne godine, iskazanih kao procenat zahtijevanog solventnog kapitala i  posebno prikazanih za:</w:t>
      </w:r>
    </w:p>
    <w:p w14:paraId="17098CF8" w14:textId="77777777" w:rsidR="00F20AFE" w:rsidRPr="00397F62" w:rsidRDefault="00F20AFE" w:rsidP="00F20AFE">
      <w:pPr>
        <w:pStyle w:val="ListParagraph"/>
        <w:numPr>
          <w:ilvl w:val="1"/>
          <w:numId w:val="80"/>
        </w:numPr>
        <w:spacing w:after="0" w:line="240" w:lineRule="auto"/>
        <w:ind w:left="1440" w:hanging="360"/>
        <w:jc w:val="both"/>
        <w:rPr>
          <w:rFonts w:ascii="Times New Roman" w:hAnsi="Times New Roman" w:cs="Times New Roman"/>
          <w:sz w:val="24"/>
          <w:szCs w:val="24"/>
        </w:rPr>
      </w:pPr>
      <w:r w:rsidRPr="00397F62">
        <w:rPr>
          <w:rFonts w:ascii="Times New Roman" w:hAnsi="Times New Roman" w:cs="Times New Roman"/>
          <w:sz w:val="24"/>
          <w:szCs w:val="24"/>
        </w:rPr>
        <w:t>društva za osiguranje i društva za reosiguranje;</w:t>
      </w:r>
    </w:p>
    <w:p w14:paraId="6471CB8D" w14:textId="77777777" w:rsidR="00F20AFE" w:rsidRPr="00397F62" w:rsidRDefault="00F20AFE" w:rsidP="00F20AFE">
      <w:pPr>
        <w:pStyle w:val="ListParagraph"/>
        <w:numPr>
          <w:ilvl w:val="1"/>
          <w:numId w:val="80"/>
        </w:numPr>
        <w:spacing w:after="0" w:line="240" w:lineRule="auto"/>
        <w:ind w:left="1440" w:hanging="360"/>
        <w:jc w:val="both"/>
        <w:rPr>
          <w:rFonts w:ascii="Times New Roman" w:hAnsi="Times New Roman" w:cs="Times New Roman"/>
          <w:sz w:val="24"/>
          <w:szCs w:val="24"/>
        </w:rPr>
      </w:pPr>
      <w:r w:rsidRPr="00397F62">
        <w:rPr>
          <w:rFonts w:ascii="Times New Roman" w:hAnsi="Times New Roman" w:cs="Times New Roman"/>
          <w:sz w:val="24"/>
          <w:szCs w:val="24"/>
        </w:rPr>
        <w:t>društva za životno osiguranje;</w:t>
      </w:r>
    </w:p>
    <w:p w14:paraId="7C9AC8AB" w14:textId="77777777" w:rsidR="00F20AFE" w:rsidRPr="00397F62" w:rsidRDefault="00F20AFE" w:rsidP="00F20AFE">
      <w:pPr>
        <w:pStyle w:val="ListParagraph"/>
        <w:numPr>
          <w:ilvl w:val="1"/>
          <w:numId w:val="80"/>
        </w:numPr>
        <w:spacing w:after="0" w:line="240" w:lineRule="auto"/>
        <w:ind w:left="1440" w:hanging="360"/>
        <w:jc w:val="both"/>
        <w:rPr>
          <w:rFonts w:ascii="Times New Roman" w:hAnsi="Times New Roman" w:cs="Times New Roman"/>
          <w:sz w:val="24"/>
          <w:szCs w:val="24"/>
        </w:rPr>
      </w:pPr>
      <w:r w:rsidRPr="00397F62">
        <w:rPr>
          <w:rFonts w:ascii="Times New Roman" w:hAnsi="Times New Roman" w:cs="Times New Roman"/>
          <w:sz w:val="24"/>
          <w:szCs w:val="24"/>
        </w:rPr>
        <w:t>društva za neživotno osiguranje;</w:t>
      </w:r>
    </w:p>
    <w:p w14:paraId="59115044" w14:textId="77777777" w:rsidR="00F20AFE" w:rsidRPr="00397F62" w:rsidRDefault="00F20AFE" w:rsidP="00F20AFE">
      <w:pPr>
        <w:pStyle w:val="ListParagraph"/>
        <w:numPr>
          <w:ilvl w:val="1"/>
          <w:numId w:val="80"/>
        </w:numPr>
        <w:spacing w:after="0" w:line="240" w:lineRule="auto"/>
        <w:ind w:left="1440" w:hanging="360"/>
        <w:jc w:val="both"/>
        <w:rPr>
          <w:rFonts w:ascii="Times New Roman" w:hAnsi="Times New Roman" w:cs="Times New Roman"/>
          <w:sz w:val="24"/>
          <w:szCs w:val="24"/>
        </w:rPr>
      </w:pPr>
      <w:r w:rsidRPr="00397F62">
        <w:rPr>
          <w:rFonts w:ascii="Times New Roman" w:hAnsi="Times New Roman" w:cs="Times New Roman"/>
          <w:sz w:val="24"/>
          <w:szCs w:val="24"/>
        </w:rPr>
        <w:t>društva za reosiguranje.</w:t>
      </w:r>
    </w:p>
    <w:p w14:paraId="08411C32" w14:textId="77777777" w:rsidR="00F20AFE" w:rsidRPr="00397F62" w:rsidRDefault="00F20AFE" w:rsidP="00F20AFE">
      <w:pPr>
        <w:pStyle w:val="ListParagraph"/>
        <w:numPr>
          <w:ilvl w:val="0"/>
          <w:numId w:val="80"/>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za sve elemente tačke 1 ovog stava udio kapitalnih dodataka koji su uvedeni u skladu sa članom 285 stav 1 tač. 1 do 3 ovog zakona,</w:t>
      </w:r>
    </w:p>
    <w:p w14:paraId="44E35553" w14:textId="77777777" w:rsidR="00F20AFE" w:rsidRPr="00397F62" w:rsidRDefault="00F20AFE" w:rsidP="00F20AFE">
      <w:pPr>
        <w:pStyle w:val="ListParagraph"/>
        <w:numPr>
          <w:ilvl w:val="0"/>
          <w:numId w:val="80"/>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broj društava za osiguranje i društava za reosiguranje koja imaju koristi od ograničenja redovnog nadzornog izvještavanja i broj društava za osiguranje i društava za reosiguranje koja imaju koristi od izuzeća od izvještavanja po stavkama iz člana 247 stav 1 i 4 ovog zakona, zajedno sa opsegom  njihovih kapitalnih zahtjeva, premija, tehničkih rezervi i imovine koji se iskazuje kao procenat ukupnog opsega kapitalnih zahtjeva, premija, tehničkih rezervi i imovine društava za osiguranje i društava za reosiguranje u državi članici,</w:t>
      </w:r>
    </w:p>
    <w:p w14:paraId="604D1C9A" w14:textId="77777777" w:rsidR="00F20AFE" w:rsidRPr="00397F62" w:rsidRDefault="00F20AFE" w:rsidP="00F20AFE">
      <w:pPr>
        <w:pStyle w:val="ListParagraph"/>
        <w:numPr>
          <w:ilvl w:val="0"/>
          <w:numId w:val="80"/>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broj grupa koje imaju koristi od ograničenja redovnog nadzornog izvještavanja i broj grupa koje imaju koristi od izuzeća od izvještavanja po stavkama iz člana 345 stav 4 i 5 ovog zakona, zajedno sa opsegom njihovih kapitalnih zahtjeva, premija, tehničkih rezervi i imovine koji se iskazuje kao procenat ukupnog opsega kapitalnih zahtjeva, premija, tehničkih rezervi i imovine svih grupa.</w:t>
      </w:r>
    </w:p>
    <w:p w14:paraId="094F3CC8" w14:textId="77777777" w:rsidR="00F20AFE" w:rsidRPr="00397F62" w:rsidRDefault="00F20AFE" w:rsidP="00F20AFE">
      <w:pPr>
        <w:spacing w:after="0" w:line="240" w:lineRule="auto"/>
        <w:jc w:val="both"/>
        <w:rPr>
          <w:rFonts w:ascii="Times New Roman" w:hAnsi="Times New Roman" w:cs="Times New Roman"/>
          <w:sz w:val="24"/>
          <w:szCs w:val="24"/>
        </w:rPr>
      </w:pPr>
    </w:p>
    <w:p w14:paraId="3FDB694C"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Sistem izvještavanja</w:t>
      </w:r>
    </w:p>
    <w:p w14:paraId="5F635BA1"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246</w:t>
      </w:r>
    </w:p>
    <w:p w14:paraId="01BF1339" w14:textId="77777777" w:rsidR="00F20AFE" w:rsidRPr="00397F62" w:rsidRDefault="00F20AFE" w:rsidP="00F20AFE">
      <w:pPr>
        <w:pStyle w:val="ListParagraph"/>
        <w:numPr>
          <w:ilvl w:val="0"/>
          <w:numId w:val="21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uspostavi odgovarajuće sisteme koji obezbjeđuju  poštovanja obaveza iz člana 244 ovog zakona i ispunjenost drugih uslova propisanih zakonom i aktima Evropske Komisije kojima se uređuje izvještavanje.</w:t>
      </w:r>
    </w:p>
    <w:p w14:paraId="1A511C1E" w14:textId="77777777" w:rsidR="00F20AFE" w:rsidRPr="00397F62" w:rsidRDefault="00F20AFE" w:rsidP="00F20AFE">
      <w:pPr>
        <w:spacing w:after="0" w:line="240" w:lineRule="auto"/>
        <w:jc w:val="both"/>
        <w:rPr>
          <w:rFonts w:ascii="Times New Roman" w:hAnsi="Times New Roman" w:cs="Times New Roman"/>
          <w:sz w:val="24"/>
          <w:szCs w:val="24"/>
        </w:rPr>
      </w:pPr>
    </w:p>
    <w:p w14:paraId="34B07D66" w14:textId="77777777" w:rsidR="00F20AFE" w:rsidRPr="00397F62" w:rsidRDefault="00F20AFE" w:rsidP="00F20AFE">
      <w:pPr>
        <w:pStyle w:val="ListParagraph"/>
        <w:numPr>
          <w:ilvl w:val="0"/>
          <w:numId w:val="21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donese i primjenjuje pisanu politiku  upravljanja  kvalitetom podataka i informacionim sistemom, koja obezbjeđuje ispunjavanje zahtjeva iz stava 1 ovog člana.</w:t>
      </w:r>
    </w:p>
    <w:p w14:paraId="71C77C02" w14:textId="77777777" w:rsidR="00F20AFE" w:rsidRPr="00397F62" w:rsidRDefault="00F20AFE" w:rsidP="00F20AFE">
      <w:pPr>
        <w:spacing w:after="0" w:line="240" w:lineRule="auto"/>
        <w:jc w:val="both"/>
        <w:rPr>
          <w:rFonts w:ascii="Times New Roman" w:hAnsi="Times New Roman" w:cs="Times New Roman"/>
          <w:sz w:val="24"/>
          <w:szCs w:val="24"/>
        </w:rPr>
      </w:pPr>
    </w:p>
    <w:p w14:paraId="0CED3D49" w14:textId="77777777" w:rsidR="00F20AFE" w:rsidRPr="00397F62" w:rsidRDefault="00F20AFE" w:rsidP="00F20AFE">
      <w:pPr>
        <w:spacing w:after="0" w:line="240" w:lineRule="auto"/>
        <w:jc w:val="center"/>
        <w:rPr>
          <w:rFonts w:ascii="Times New Roman" w:hAnsi="Times New Roman" w:cs="Times New Roman"/>
          <w:b/>
          <w:sz w:val="24"/>
          <w:szCs w:val="24"/>
        </w:rPr>
      </w:pPr>
    </w:p>
    <w:p w14:paraId="0454C3DC"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Ograničenje izvještavanja</w:t>
      </w:r>
    </w:p>
    <w:p w14:paraId="42EA7416"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247</w:t>
      </w:r>
    </w:p>
    <w:p w14:paraId="37744D6E"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dovodeći u pitanje član 180 stav 1 i člana 244 stav 4 tačka 1 ovog zakona, kada su prethodno definisani periodi izvještavanja  kraći od godinu dana, Agencija može ograničiti redovno nadzorno izvještavanje ako:</w:t>
      </w:r>
    </w:p>
    <w:p w14:paraId="03CB3BD9" w14:textId="77777777" w:rsidR="00F20AFE" w:rsidRPr="00397F62" w:rsidRDefault="00F20AFE" w:rsidP="00F20AFE">
      <w:pPr>
        <w:pStyle w:val="ListParagraph"/>
        <w:numPr>
          <w:ilvl w:val="0"/>
          <w:numId w:val="8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bi podnošenje tih informacija bilo preopterećujuće u odnosu na prirodu, opseg i složenost rizika prisutnog u poslovanju društva za osiguranje,</w:t>
      </w:r>
    </w:p>
    <w:p w14:paraId="26C3A0DE" w14:textId="77777777" w:rsidR="00F20AFE" w:rsidRPr="00397F62" w:rsidRDefault="00F20AFE" w:rsidP="00F20AFE">
      <w:pPr>
        <w:pStyle w:val="ListParagraph"/>
        <w:numPr>
          <w:ilvl w:val="0"/>
          <w:numId w:val="8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se o informacijama izvještava najmanje jedanput godišnje.      </w:t>
      </w:r>
    </w:p>
    <w:p w14:paraId="39FF1E7E" w14:textId="77777777" w:rsidR="00F20AFE" w:rsidRPr="00397F62" w:rsidRDefault="00F20AFE" w:rsidP="00F20AFE">
      <w:pPr>
        <w:spacing w:after="0" w:line="240" w:lineRule="auto"/>
        <w:jc w:val="both"/>
        <w:rPr>
          <w:rFonts w:ascii="Times New Roman" w:hAnsi="Times New Roman" w:cs="Times New Roman"/>
          <w:sz w:val="24"/>
          <w:szCs w:val="24"/>
        </w:rPr>
      </w:pPr>
    </w:p>
    <w:p w14:paraId="0B41AA4F"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Stav 1 ovog člana ne primjenjuje se na redovno nadzorno izvještavanje društava za osiguranje koja su dio grupe u smislu člana 308 stav 1 tačka 3 ovog zakona, osim ako to društvo za osiguranje može dokazati Agenciji da je redovno nadzorno izvještavanje sa učestalošću kraćom od godine dana neprimjereno zbog prirode, opsega i složenosti rizika prisutnih u poslovanju grupe.</w:t>
      </w:r>
    </w:p>
    <w:p w14:paraId="712F46B4" w14:textId="77777777" w:rsidR="00F20AFE" w:rsidRPr="00397F62" w:rsidRDefault="00F20AFE" w:rsidP="00F20AFE">
      <w:pPr>
        <w:spacing w:after="0" w:line="240" w:lineRule="auto"/>
        <w:jc w:val="both"/>
        <w:rPr>
          <w:rFonts w:ascii="Times New Roman" w:hAnsi="Times New Roman" w:cs="Times New Roman"/>
          <w:sz w:val="24"/>
          <w:szCs w:val="24"/>
        </w:rPr>
      </w:pPr>
    </w:p>
    <w:p w14:paraId="3DB85576"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Ograničenje redovnog nadzornog izvještavanja odobrava se samo društvima za osiguranje koja ne predstavljaju više od 20% tržišta životnog i neživotnog osiguranja države članice, pri čemu se udio tržišta za neživotno osiguranje zasniva na bruto fakturisanoj premiji, a za životno osiguranje na bruto tehničkim rezervama. Prilikom određivanja prihvatljivosti društava za ta ograničenja Agencija daje prednost najmanjim društvima.</w:t>
      </w:r>
    </w:p>
    <w:p w14:paraId="63B36343" w14:textId="77777777" w:rsidR="00F20AFE" w:rsidRPr="00397F62" w:rsidRDefault="00F20AFE" w:rsidP="00F20AFE">
      <w:pPr>
        <w:spacing w:after="0" w:line="240" w:lineRule="auto"/>
        <w:jc w:val="both"/>
        <w:rPr>
          <w:rFonts w:ascii="Times New Roman" w:hAnsi="Times New Roman" w:cs="Times New Roman"/>
          <w:sz w:val="24"/>
          <w:szCs w:val="24"/>
        </w:rPr>
      </w:pPr>
    </w:p>
    <w:p w14:paraId="73F3E18C"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može ograničiti redovno nadzorno izvještavanje ili izuzeti društva za osiguranje iz izvještavanja po stavkama kada:</w:t>
      </w:r>
    </w:p>
    <w:p w14:paraId="6E209A63" w14:textId="77777777" w:rsidR="00F20AFE" w:rsidRPr="00397F62" w:rsidRDefault="00F20AFE" w:rsidP="00F20AFE">
      <w:pPr>
        <w:pStyle w:val="ListParagraph"/>
        <w:numPr>
          <w:ilvl w:val="0"/>
          <w:numId w:val="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bi podnošenje tih informacija bilo preopterećujuće u odnosu na prirodu, opseg i složenost rizika prisutnog u poslovanju društva za osiguranje,</w:t>
      </w:r>
    </w:p>
    <w:p w14:paraId="73CFC2C5" w14:textId="77777777" w:rsidR="00F20AFE" w:rsidRPr="00397F62" w:rsidRDefault="00F20AFE" w:rsidP="00F20AFE">
      <w:pPr>
        <w:pStyle w:val="ListParagraph"/>
        <w:numPr>
          <w:ilvl w:val="0"/>
          <w:numId w:val="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podnošenje tih informacija nije potrebno za efektivan nadzor društva za osiguranje,</w:t>
      </w:r>
    </w:p>
    <w:p w14:paraId="046FF4AF" w14:textId="77777777" w:rsidR="00F20AFE" w:rsidRPr="00397F62" w:rsidRDefault="00F20AFE" w:rsidP="00F20AFE">
      <w:pPr>
        <w:pStyle w:val="ListParagraph"/>
        <w:numPr>
          <w:ilvl w:val="0"/>
          <w:numId w:val="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izuzeće ne ugrožava stabilnost finansijskih sistema u Evropskoj uniji,</w:t>
      </w:r>
    </w:p>
    <w:p w14:paraId="560A8D74" w14:textId="77777777" w:rsidR="00F20AFE" w:rsidRPr="00397F62" w:rsidRDefault="00F20AFE" w:rsidP="00F20AFE">
      <w:pPr>
        <w:pStyle w:val="ListParagraph"/>
        <w:numPr>
          <w:ilvl w:val="0"/>
          <w:numId w:val="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može u bilo koje vrijeme dostaviti informacije na zahtjev Agencije.</w:t>
      </w:r>
    </w:p>
    <w:p w14:paraId="6DE1779A" w14:textId="77777777" w:rsidR="00F20AFE" w:rsidRPr="00397F62" w:rsidRDefault="00F20AFE" w:rsidP="00F20AFE">
      <w:pPr>
        <w:spacing w:after="0" w:line="240" w:lineRule="auto"/>
        <w:jc w:val="both"/>
        <w:rPr>
          <w:rFonts w:ascii="Times New Roman" w:hAnsi="Times New Roman" w:cs="Times New Roman"/>
          <w:sz w:val="24"/>
          <w:szCs w:val="24"/>
        </w:rPr>
      </w:pPr>
    </w:p>
    <w:p w14:paraId="7DB62E53"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iz izvještavanja iz stava 4 ovog člana ne izuzima društva za osiguranje koja su dio grupe u smislu člana 308 stav 1 tačka 3 ovog zakona, osim ako društvo za osiguranje na zadovoljavaju</w:t>
      </w:r>
      <w:r w:rsidRPr="00397F62">
        <w:rPr>
          <w:rFonts w:ascii="Times New Roman" w:hAnsi="Times New Roman" w:cs="Times New Roman"/>
          <w:sz w:val="24"/>
          <w:szCs w:val="24"/>
          <w:lang w:val="sr-Latn-ME"/>
        </w:rPr>
        <w:t xml:space="preserve">ći način </w:t>
      </w:r>
      <w:r w:rsidRPr="00397F62">
        <w:rPr>
          <w:rFonts w:ascii="Times New Roman" w:hAnsi="Times New Roman" w:cs="Times New Roman"/>
          <w:sz w:val="24"/>
          <w:szCs w:val="24"/>
        </w:rPr>
        <w:t>Agenciji može dokazati da je izvještavanje po stavkama neprikladno uzimajući u obzir prirodu, opseg i složenost rizika prisutnog u poslovanju grupe i uzimajući u obzir cilj finansijske stabilnosti.</w:t>
      </w:r>
    </w:p>
    <w:p w14:paraId="511C2F32" w14:textId="77777777" w:rsidR="00F20AFE" w:rsidRPr="00397F62" w:rsidRDefault="00F20AFE" w:rsidP="00F20AFE">
      <w:pPr>
        <w:spacing w:after="0" w:line="240" w:lineRule="auto"/>
        <w:jc w:val="both"/>
        <w:rPr>
          <w:rFonts w:ascii="Times New Roman" w:hAnsi="Times New Roman" w:cs="Times New Roman"/>
          <w:sz w:val="24"/>
          <w:szCs w:val="24"/>
        </w:rPr>
      </w:pPr>
    </w:p>
    <w:p w14:paraId="414B738C"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Izuzeće iz izvještavanja iz stava 4 ovog člana primjenjuje se samo na društva za osiguranje koja ne predstavljaju više od 20% tržišta životnog i neživotnog osiguranja države članice, pri čemu se udio tržišta za neživotno osiguranje zasniva na bruto fakturisanoj premiji, a za životno osiguranje na bruto tehničkim rezervama. Prilikom određivanja prihvatljivosti društava za ta izuzeća Agencija daje prednost najmanjim društvima.</w:t>
      </w:r>
    </w:p>
    <w:p w14:paraId="069C884C" w14:textId="77777777" w:rsidR="00F20AFE" w:rsidRPr="00397F62" w:rsidRDefault="00F20AFE" w:rsidP="00F20AFE">
      <w:pPr>
        <w:spacing w:after="0" w:line="240" w:lineRule="auto"/>
        <w:jc w:val="both"/>
        <w:rPr>
          <w:rFonts w:ascii="Times New Roman" w:hAnsi="Times New Roman" w:cs="Times New Roman"/>
          <w:sz w:val="24"/>
          <w:szCs w:val="24"/>
        </w:rPr>
      </w:pPr>
    </w:p>
    <w:p w14:paraId="3E257532" w14:textId="77777777" w:rsidR="00F20AFE" w:rsidRPr="00397F62" w:rsidRDefault="00F20AFE" w:rsidP="00F20AFE">
      <w:pPr>
        <w:pStyle w:val="ListParagraph"/>
        <w:numPr>
          <w:ilvl w:val="0"/>
          <w:numId w:val="21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smislu ovog člana, Agencija u postupku nadzora ocjenjuje da li će podnošenje informacija biti preopterećujuće u odnosu na prirodu, opseg i složenost rizika društva za osiguranje uzimajući u obzir najmanje sljedeće:</w:t>
      </w:r>
    </w:p>
    <w:p w14:paraId="3E0DD1BC"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obim premije, tehničkih rezervi i imovine društva za osiguranje,</w:t>
      </w:r>
    </w:p>
    <w:p w14:paraId="3333F995"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volatilnost naknada iz osiguranja koje pokriva društvo za osiguranje,</w:t>
      </w:r>
    </w:p>
    <w:p w14:paraId="6BFA8C43"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tržišne rizike koje uzrokuju ulaganja društava za osiguranje,</w:t>
      </w:r>
    </w:p>
    <w:p w14:paraId="05E3DCF5"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nivo koncentracije rizika,</w:t>
      </w:r>
    </w:p>
    <w:p w14:paraId="11A044CD"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ukupan broj vrsta osiguranja za koje tom društvu izdata dozvola za rad; </w:t>
      </w:r>
    </w:p>
    <w:p w14:paraId="4C7C1CE0"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mogući uticaj upravljanja imovinom društava za osiguranje na finansijsku stabilnost,</w:t>
      </w:r>
    </w:p>
    <w:p w14:paraId="506CA440"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sisteme i strukture društava za osiguranje za pružanje informacija u svrhu nadzora i pisana pravila vezano za obezbjeđivanje kontinuirane primjerenosti dostavljenih informacija Agenciji,</w:t>
      </w:r>
    </w:p>
    <w:p w14:paraId="72E61426"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primjerenost sistema upravljanja društva za osiguranje,</w:t>
      </w:r>
    </w:p>
    <w:p w14:paraId="7F9FDB07"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nivo sopstvenih sredstava za pokriće zahtijevanog solventnog kapitala i minimalnog zahtijevanog kapitala;</w:t>
      </w:r>
    </w:p>
    <w:p w14:paraId="32A2AB08" w14:textId="77777777" w:rsidR="00F20AFE" w:rsidRPr="00397F62" w:rsidRDefault="00F20AFE" w:rsidP="00F20AFE">
      <w:pPr>
        <w:pStyle w:val="ListParagraph"/>
        <w:numPr>
          <w:ilvl w:val="0"/>
          <w:numId w:val="8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 li je društvo za osiguranje sopstveno društvo za osiguranje koje pokriva samo rizike povezane sa industrijskom ili komercijalnom grupom kojoj pripada.</w:t>
      </w:r>
    </w:p>
    <w:p w14:paraId="258825C1" w14:textId="77777777" w:rsidR="00F20AFE" w:rsidRPr="00397F62" w:rsidRDefault="00F20AFE" w:rsidP="00F20AFE">
      <w:pPr>
        <w:spacing w:after="0" w:line="240" w:lineRule="auto"/>
        <w:jc w:val="both"/>
        <w:rPr>
          <w:rFonts w:ascii="Times New Roman" w:hAnsi="Times New Roman" w:cs="Times New Roman"/>
          <w:sz w:val="24"/>
          <w:szCs w:val="24"/>
        </w:rPr>
      </w:pPr>
    </w:p>
    <w:p w14:paraId="731D1A67"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Izvještavanje o značajnim promjenama i izvještavanje na zahtjev Agencije</w:t>
      </w:r>
    </w:p>
    <w:p w14:paraId="3E8AD196"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248</w:t>
      </w:r>
    </w:p>
    <w:p w14:paraId="6E973E2F" w14:textId="77777777" w:rsidR="00F20AFE" w:rsidRPr="00397F62" w:rsidRDefault="00F20AFE" w:rsidP="00F20AFE">
      <w:pPr>
        <w:pStyle w:val="ListParagraph"/>
        <w:numPr>
          <w:ilvl w:val="0"/>
          <w:numId w:val="2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izvještava Agenciju u skladu sa članom 244 stav 4 tačka 2 ovog zakona o nastupanju svih događaja koji bi mogli dovesti ili su doveli do značajnih promjena u poslovanju i rezultatu, sistemu upravljanja, profilu rizičnosti, solventnosti i finansijskom položaju društva za osiguranje, a što najmanje uključuje informacije o:</w:t>
      </w:r>
    </w:p>
    <w:p w14:paraId="3B3970FC"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upisu i promjenama podataka koji se upisuju u sudski registar,</w:t>
      </w:r>
    </w:p>
    <w:p w14:paraId="25B03A35"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sjednicama skupštine akcionara i odlukama donijetim na tim sjednicama,</w:t>
      </w:r>
    </w:p>
    <w:p w14:paraId="74B5C1BE"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kvalifikovanim imaocima i  drugim akcionarima društva za osiguranje, sa podacima o sticanju ili promjeni nivoa kvalifikovanog učešća iz člana 60 ovog zakona, najmanje jednom godišnje,</w:t>
      </w:r>
    </w:p>
    <w:p w14:paraId="7BD68297" w14:textId="50FC7FEA"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imenovanju, odnosno razrješenju članova </w:t>
      </w:r>
      <w:r w:rsidR="008846FF" w:rsidRPr="00397F62">
        <w:rPr>
          <w:rFonts w:ascii="Times New Roman" w:hAnsi="Times New Roman" w:cs="Times New Roman"/>
          <w:sz w:val="24"/>
          <w:szCs w:val="24"/>
        </w:rPr>
        <w:t>organa upravljanja društva za osiguranje</w:t>
      </w:r>
      <w:r w:rsidRPr="00397F62">
        <w:rPr>
          <w:rFonts w:ascii="Times New Roman" w:hAnsi="Times New Roman" w:cs="Times New Roman"/>
          <w:sz w:val="24"/>
          <w:szCs w:val="24"/>
        </w:rPr>
        <w:t>,</w:t>
      </w:r>
    </w:p>
    <w:p w14:paraId="6F5CE2B3"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planiranom otvaranju, preseljenju, zatvaranju ili privremenom prestanku rada podružnice odnosno predstavništvo, odnosno promjenama vrste poslova koje obavlja podružnica odnosno predstavništvo,</w:t>
      </w:r>
    </w:p>
    <w:p w14:paraId="5971D301"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ulaganjima na osnovu kojih je društvo za osiguranje direktno ili indirektno steklo kvalifikovani udio u drugom pravnom licu, kao i o svakom daljem ulaganju u to pravno lice,</w:t>
      </w:r>
    </w:p>
    <w:p w14:paraId="7EB8AF71"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značajnijim promjenama u strukturi kapitala,</w:t>
      </w:r>
    </w:p>
    <w:p w14:paraId="0E2F7957"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prestanku obavljanja određenih poslova osiguranja,</w:t>
      </w:r>
    </w:p>
    <w:p w14:paraId="4E4EB8AD" w14:textId="77777777" w:rsidR="00F20AFE" w:rsidRPr="00397F62" w:rsidRDefault="00F20AFE" w:rsidP="00F20AFE">
      <w:pPr>
        <w:pStyle w:val="ListParagraph"/>
        <w:numPr>
          <w:ilvl w:val="0"/>
          <w:numId w:val="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žalbama ugovornika osiguranja, osiguranika ili korisnika iz ugovora o osiguranju.</w:t>
      </w:r>
    </w:p>
    <w:p w14:paraId="3D0F95EC" w14:textId="77777777" w:rsidR="00F20AFE" w:rsidRPr="00397F62" w:rsidRDefault="00F20AFE" w:rsidP="00F20AFE">
      <w:pPr>
        <w:spacing w:after="0" w:line="240" w:lineRule="auto"/>
        <w:jc w:val="both"/>
        <w:rPr>
          <w:rFonts w:ascii="Times New Roman" w:hAnsi="Times New Roman" w:cs="Times New Roman"/>
          <w:sz w:val="24"/>
          <w:szCs w:val="24"/>
        </w:rPr>
      </w:pPr>
    </w:p>
    <w:p w14:paraId="19F746BE" w14:textId="77777777" w:rsidR="00F20AFE" w:rsidRPr="00397F62" w:rsidRDefault="00F20AFE" w:rsidP="00F20AFE">
      <w:pPr>
        <w:pStyle w:val="ListParagraph"/>
        <w:numPr>
          <w:ilvl w:val="0"/>
          <w:numId w:val="2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koje obavlja poslove životnog osiguranja, odnosno ostalih osiguranja za koja se primjenjuju slične tabele vjerovatnoće i obračuni kao za životna osiguranja, za koje je društvo za osiguranje dužno da formira matematičku rezervu, dužno je da obavještava Agenciju o tehničkoj osnovi koju upotrebljava pri obračunu tarifa premija, isključivo u svrhu provjere usklađenosti sa aktuarskim načelima.</w:t>
      </w:r>
    </w:p>
    <w:p w14:paraId="3E61AFDB" w14:textId="77777777" w:rsidR="00F20AFE" w:rsidRPr="00397F62" w:rsidRDefault="00F20AFE" w:rsidP="00F20AFE">
      <w:pPr>
        <w:spacing w:after="0" w:line="240" w:lineRule="auto"/>
        <w:jc w:val="both"/>
        <w:rPr>
          <w:rFonts w:ascii="Times New Roman" w:hAnsi="Times New Roman" w:cs="Times New Roman"/>
          <w:sz w:val="24"/>
          <w:szCs w:val="24"/>
        </w:rPr>
      </w:pPr>
    </w:p>
    <w:p w14:paraId="44A42D50" w14:textId="5B8A5606" w:rsidR="00F20AFE" w:rsidRPr="00397F62" w:rsidRDefault="00F20AFE" w:rsidP="00F20AFE">
      <w:pPr>
        <w:pStyle w:val="ListParagraph"/>
        <w:numPr>
          <w:ilvl w:val="0"/>
          <w:numId w:val="2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Upravni odbor </w:t>
      </w:r>
      <w:r w:rsidR="008846FF" w:rsidRPr="00397F62">
        <w:rPr>
          <w:rFonts w:ascii="Times New Roman" w:hAnsi="Times New Roman" w:cs="Times New Roman"/>
          <w:color w:val="000000"/>
          <w:sz w:val="24"/>
          <w:szCs w:val="24"/>
        </w:rPr>
        <w:t>odnosno odbor direktora</w:t>
      </w:r>
      <w:r w:rsidR="008846FF" w:rsidRPr="00397F62">
        <w:rPr>
          <w:rFonts w:ascii="Times New Roman" w:hAnsi="Times New Roman" w:cs="Times New Roman"/>
          <w:sz w:val="24"/>
          <w:szCs w:val="24"/>
        </w:rPr>
        <w:t xml:space="preserve"> </w:t>
      </w:r>
      <w:r w:rsidRPr="00397F62">
        <w:rPr>
          <w:rFonts w:ascii="Times New Roman" w:hAnsi="Times New Roman" w:cs="Times New Roman"/>
          <w:sz w:val="24"/>
          <w:szCs w:val="24"/>
        </w:rPr>
        <w:t>društva za osiguranje dužan je da bez odlaganja obavijesti Agenciju o:</w:t>
      </w:r>
    </w:p>
    <w:p w14:paraId="696B3E36" w14:textId="77777777" w:rsidR="00F20AFE" w:rsidRPr="00397F62" w:rsidRDefault="00F20AFE" w:rsidP="00F20AFE">
      <w:pPr>
        <w:pStyle w:val="ListParagraph"/>
        <w:numPr>
          <w:ilvl w:val="0"/>
          <w:numId w:val="8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ugroženoj likvidnosti,</w:t>
      </w:r>
    </w:p>
    <w:p w14:paraId="523E89E3" w14:textId="77777777" w:rsidR="00F20AFE" w:rsidRPr="00397F62" w:rsidRDefault="00F20AFE" w:rsidP="00F20AFE">
      <w:pPr>
        <w:pStyle w:val="ListParagraph"/>
        <w:numPr>
          <w:ilvl w:val="0"/>
          <w:numId w:val="8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neusklađenosti sa zahtijevanim solventnim kapitalom ili minimalnim zahtijevanim kapitalom ili kad postoji rizik da se ta neusklađenost pojavi u sljedećih </w:t>
      </w:r>
      <w:r w:rsidRPr="00397F62">
        <w:rPr>
          <w:rFonts w:ascii="Times New Roman" w:hAnsi="Times New Roman" w:cs="Times New Roman"/>
          <w:color w:val="000000"/>
          <w:sz w:val="24"/>
          <w:szCs w:val="24"/>
        </w:rPr>
        <w:t>90 dana</w:t>
      </w:r>
      <w:r w:rsidRPr="00397F62">
        <w:rPr>
          <w:rFonts w:ascii="Times New Roman" w:hAnsi="Times New Roman" w:cs="Times New Roman"/>
          <w:sz w:val="24"/>
          <w:szCs w:val="24"/>
        </w:rPr>
        <w:t>,</w:t>
      </w:r>
    </w:p>
    <w:p w14:paraId="443CB55D" w14:textId="77777777" w:rsidR="00F20AFE" w:rsidRPr="00397F62" w:rsidRDefault="00F20AFE" w:rsidP="00F20AFE">
      <w:pPr>
        <w:pStyle w:val="ListParagraph"/>
        <w:numPr>
          <w:ilvl w:val="0"/>
          <w:numId w:val="8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nastupanju razloga za prestanak, odnosno oduzimanje dozvole  za obavljanje poslova osiguranja,</w:t>
      </w:r>
    </w:p>
    <w:p w14:paraId="680679D7" w14:textId="77777777" w:rsidR="00F20AFE" w:rsidRPr="00397F62" w:rsidRDefault="00F20AFE" w:rsidP="00F20AFE">
      <w:pPr>
        <w:pStyle w:val="ListParagraph"/>
        <w:numPr>
          <w:ilvl w:val="0"/>
          <w:numId w:val="8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rezultatu ponovljenog obračuna zahtijevanog solventnog kapitala, kada profil rizičnosti društva za osiguranje značajno odstupa od pretpostavki na kojima se zasniva posljednji obračun zahtijevanog solventnog kapitala dostavljen Agenciji,</w:t>
      </w:r>
    </w:p>
    <w:p w14:paraId="5B7D0AC4" w14:textId="77777777" w:rsidR="00F20AFE" w:rsidRPr="00397F62" w:rsidRDefault="00F20AFE" w:rsidP="00F20AFE">
      <w:pPr>
        <w:pStyle w:val="ListParagraph"/>
        <w:numPr>
          <w:ilvl w:val="0"/>
          <w:numId w:val="8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sopstvenoj procjeni rizika i solventnosti sačinjenoj nakon značajne promjene profila rizičnosti.</w:t>
      </w:r>
    </w:p>
    <w:p w14:paraId="6712DCFD" w14:textId="77777777" w:rsidR="00F20AFE" w:rsidRPr="00397F62" w:rsidRDefault="00F20AFE" w:rsidP="00F20AFE">
      <w:pPr>
        <w:spacing w:after="0" w:line="240" w:lineRule="auto"/>
        <w:jc w:val="both"/>
        <w:rPr>
          <w:rFonts w:ascii="Times New Roman" w:hAnsi="Times New Roman" w:cs="Times New Roman"/>
          <w:sz w:val="24"/>
          <w:szCs w:val="24"/>
        </w:rPr>
      </w:pPr>
    </w:p>
    <w:p w14:paraId="59B4C34E" w14:textId="77777777" w:rsidR="00F20AFE" w:rsidRPr="00397F62" w:rsidRDefault="00F20AFE" w:rsidP="00F20AFE">
      <w:pPr>
        <w:pStyle w:val="ListParagraph"/>
        <w:numPr>
          <w:ilvl w:val="0"/>
          <w:numId w:val="21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Agenciji na zahtjev dostavi izvještaje i informacije o svim poslovima bitnim za obavljanje nadležnosti i poslova Agencije na osnovu ovog zakona i propisa donijetih na osnovu ovog zakona.</w:t>
      </w:r>
    </w:p>
    <w:p w14:paraId="06B568AC" w14:textId="77777777" w:rsidR="00F20AFE" w:rsidRPr="00397F62" w:rsidRDefault="00F20AFE" w:rsidP="00F20AFE">
      <w:pPr>
        <w:spacing w:after="0" w:line="240" w:lineRule="auto"/>
        <w:jc w:val="both"/>
        <w:rPr>
          <w:rFonts w:ascii="Times New Roman" w:hAnsi="Times New Roman" w:cs="Times New Roman"/>
          <w:sz w:val="24"/>
          <w:szCs w:val="24"/>
        </w:rPr>
      </w:pPr>
    </w:p>
    <w:p w14:paraId="787D4015"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Statistički podaci osiguranja</w:t>
      </w:r>
    </w:p>
    <w:p w14:paraId="78106F45"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249</w:t>
      </w:r>
    </w:p>
    <w:p w14:paraId="29899DD5" w14:textId="77777777" w:rsidR="00F20AFE" w:rsidRPr="00397F62" w:rsidRDefault="00F20AFE" w:rsidP="00F20AFE">
      <w:pPr>
        <w:pStyle w:val="ListParagraph"/>
        <w:numPr>
          <w:ilvl w:val="0"/>
          <w:numId w:val="2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vodi i obrađuje statističke podatke o poslovima osiguranja odnosno poslovima reosiguranja, iznosu premije, rizicima koje pokrivaju osiguranja, proviziji, osiguranim slučajevima i štetama.</w:t>
      </w:r>
    </w:p>
    <w:p w14:paraId="1F78C049" w14:textId="77777777" w:rsidR="00F20AFE" w:rsidRPr="00397F62" w:rsidRDefault="00F20AFE" w:rsidP="00F20AFE">
      <w:pPr>
        <w:spacing w:after="0" w:line="240" w:lineRule="auto"/>
        <w:jc w:val="both"/>
        <w:rPr>
          <w:rFonts w:ascii="Times New Roman" w:hAnsi="Times New Roman" w:cs="Times New Roman"/>
          <w:sz w:val="24"/>
          <w:szCs w:val="24"/>
        </w:rPr>
      </w:pPr>
    </w:p>
    <w:p w14:paraId="76756411" w14:textId="77777777" w:rsidR="00F20AFE" w:rsidRPr="00397F62" w:rsidRDefault="00F20AFE" w:rsidP="00F20AFE">
      <w:pPr>
        <w:pStyle w:val="ListParagraph"/>
        <w:numPr>
          <w:ilvl w:val="0"/>
          <w:numId w:val="2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Statističke standarde za obrađivanje podataka, strukturu i obuhvat podataka i način i rokove za izvještavanje Agencije iz stava 1 ovog člana Agencija propisuje posebnim aktom.</w:t>
      </w:r>
    </w:p>
    <w:p w14:paraId="108CDF2F" w14:textId="77777777" w:rsidR="00F20AFE" w:rsidRPr="00397F62" w:rsidRDefault="00F20AFE" w:rsidP="00F20AFE">
      <w:pPr>
        <w:spacing w:after="0" w:line="240" w:lineRule="auto"/>
        <w:jc w:val="both"/>
        <w:rPr>
          <w:rFonts w:ascii="Times New Roman" w:hAnsi="Times New Roman" w:cs="Times New Roman"/>
          <w:sz w:val="24"/>
          <w:szCs w:val="24"/>
        </w:rPr>
      </w:pPr>
    </w:p>
    <w:p w14:paraId="075ABD0F" w14:textId="77777777" w:rsidR="00F20AFE" w:rsidRPr="00397F62" w:rsidRDefault="00F20AFE" w:rsidP="00F20AFE">
      <w:pPr>
        <w:pStyle w:val="ListParagraph"/>
        <w:numPr>
          <w:ilvl w:val="0"/>
          <w:numId w:val="2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izvještaje o podacima iz stava 1 ovog člana Agenciji dostavlja bez umanjenja za reosiguranje, po državama članicama, i to po vrstama neživotnih i životnih osiguranja iz člana 18 ovog zakona, posebno za prekogranične poslove osiguranja i to odvojeno za poslove koje obavlja na osnovu slobode poslovnog nastanjivanja i poslove koje obavlja na osnovu slobode pružanja usluga.</w:t>
      </w:r>
    </w:p>
    <w:p w14:paraId="3F1397A8" w14:textId="77777777" w:rsidR="00F20AFE" w:rsidRPr="00397F62" w:rsidRDefault="00F20AFE" w:rsidP="00F20AFE">
      <w:pPr>
        <w:spacing w:after="0" w:line="240" w:lineRule="auto"/>
        <w:jc w:val="both"/>
        <w:rPr>
          <w:rFonts w:ascii="Times New Roman" w:hAnsi="Times New Roman" w:cs="Times New Roman"/>
          <w:sz w:val="24"/>
          <w:szCs w:val="24"/>
        </w:rPr>
      </w:pPr>
    </w:p>
    <w:p w14:paraId="6DADCC23" w14:textId="77777777" w:rsidR="00F20AFE" w:rsidRPr="00397F62" w:rsidRDefault="00F20AFE" w:rsidP="00F20AFE">
      <w:pPr>
        <w:pStyle w:val="ListParagraph"/>
        <w:numPr>
          <w:ilvl w:val="0"/>
          <w:numId w:val="2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Podatke o prekograničnim poslovima osiguranja iz stava 3 ovog člana, koji se odnose na neživotna osiguranja društvo za osiguranje dužno je da vodi prema podgrupama, i to:</w:t>
      </w:r>
    </w:p>
    <w:p w14:paraId="3F7D5F30"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osiguranje od nezgode i zdravstveno osiguranje (vrste osiguranja iz člana 18 stava 1 tač. 1 i 2 ovog zakona); </w:t>
      </w:r>
    </w:p>
    <w:p w14:paraId="47B993AC"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osiguranje motornih vozila (vrste osiguranja iz člana 18 stav 1 tač. 3, 7 i 10 ovog zakona, podaci za vrstu osiguranja iz člana 18 stav 1 tačka 10 ovog zakona, isključujući odgovornost prevoznika, navode se posebno);</w:t>
      </w:r>
    </w:p>
    <w:p w14:paraId="35630228"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osiguranje od požara i druga osiguranja imovine (vrste osiguranja iz člana 18 stav 1 tačka 8 i 9 ovog zakona);</w:t>
      </w:r>
    </w:p>
    <w:p w14:paraId="325675C0"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osiguranje vazduhoplova, pomorsko i transportno osiguranje (vrste osiguranja iz člana 18 stav 1 tač. 4, 5, 6, 7, 11 i 12 ovog zakona);</w:t>
      </w:r>
    </w:p>
    <w:p w14:paraId="39F00996"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osiguranja od odgovornosti (vrsta osiguranja iz člana 18 stav 1 tačka 13 ovog zakona);</w:t>
      </w:r>
    </w:p>
    <w:p w14:paraId="48AC9A3B"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kreditno osiguranje i osiguranje jemstava (vrste osiguranja iz člana 18 stav 1 tačka 14 i 15 ovog zakona);</w:t>
      </w:r>
    </w:p>
    <w:p w14:paraId="20A5A200" w14:textId="77777777" w:rsidR="00F20AFE" w:rsidRPr="00397F62" w:rsidRDefault="00F20AFE" w:rsidP="00F20AFE">
      <w:pPr>
        <w:pStyle w:val="ListParagraph"/>
        <w:numPr>
          <w:ilvl w:val="0"/>
          <w:numId w:val="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ostale vrste osiguranja (vrste osiguranja iz člana 18 stav 1 tač. 16, 17 i 18 ovog zakona).</w:t>
      </w:r>
    </w:p>
    <w:p w14:paraId="0D44A84E" w14:textId="77777777" w:rsidR="00F20AFE" w:rsidRPr="00397F62" w:rsidRDefault="00F20AFE" w:rsidP="00F20AFE">
      <w:pPr>
        <w:spacing w:after="0" w:line="240" w:lineRule="auto"/>
        <w:jc w:val="both"/>
        <w:rPr>
          <w:rFonts w:ascii="Times New Roman" w:hAnsi="Times New Roman" w:cs="Times New Roman"/>
          <w:sz w:val="24"/>
          <w:szCs w:val="24"/>
        </w:rPr>
      </w:pPr>
    </w:p>
    <w:p w14:paraId="1DF964B2" w14:textId="77777777" w:rsidR="00F20AFE" w:rsidRPr="00397F62" w:rsidRDefault="00F20AFE" w:rsidP="00F20AFE">
      <w:pPr>
        <w:pStyle w:val="ListParagraph"/>
        <w:numPr>
          <w:ilvl w:val="0"/>
          <w:numId w:val="21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 osiguranje od odgovornosti za upotrebu drumskih vozila iz člana 18 stav 1 tačka 10 ovog zakona, ne uključujući osiguranje koje se odnosi na odgovornost prevoznika, društvo za osiguranje na zahtjev Agencije obavještava Agenciju o učestalosti i prosječnom iznosu šteta.</w:t>
      </w:r>
    </w:p>
    <w:p w14:paraId="0398C886" w14:textId="77777777" w:rsidR="00F20AFE" w:rsidRPr="00397F62" w:rsidRDefault="00F20AFE" w:rsidP="00F20AFE">
      <w:pPr>
        <w:spacing w:after="0" w:line="240" w:lineRule="auto"/>
        <w:jc w:val="both"/>
        <w:rPr>
          <w:rFonts w:ascii="Times New Roman" w:hAnsi="Times New Roman" w:cs="Times New Roman"/>
          <w:sz w:val="24"/>
          <w:szCs w:val="24"/>
        </w:rPr>
      </w:pPr>
    </w:p>
    <w:p w14:paraId="17517793" w14:textId="77777777" w:rsidR="00F20AFE" w:rsidRPr="00397F62" w:rsidRDefault="00F20AFE" w:rsidP="00F20AFE">
      <w:pPr>
        <w:spacing w:after="0" w:line="240" w:lineRule="auto"/>
        <w:jc w:val="center"/>
        <w:rPr>
          <w:rFonts w:ascii="Times New Roman" w:hAnsi="Times New Roman" w:cs="Times New Roman"/>
          <w:sz w:val="24"/>
          <w:szCs w:val="24"/>
        </w:rPr>
      </w:pPr>
    </w:p>
    <w:p w14:paraId="2B651367" w14:textId="77777777" w:rsidR="00F20AFE" w:rsidRPr="00397F62" w:rsidRDefault="00F20AFE" w:rsidP="00F20AFE">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Poglavlje II</w:t>
      </w:r>
    </w:p>
    <w:p w14:paraId="5FA61774" w14:textId="77777777" w:rsidR="00F20AFE" w:rsidRPr="00397F62" w:rsidRDefault="00F20AFE" w:rsidP="00F20AFE">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Poslovne knjige i finansijski izvještaji</w:t>
      </w:r>
    </w:p>
    <w:p w14:paraId="01DEB076" w14:textId="77777777" w:rsidR="00F20AFE" w:rsidRPr="00397F62" w:rsidRDefault="00F20AFE" w:rsidP="00F20AFE">
      <w:pPr>
        <w:spacing w:after="0" w:line="240" w:lineRule="auto"/>
        <w:jc w:val="both"/>
        <w:rPr>
          <w:rFonts w:ascii="Times New Roman" w:hAnsi="Times New Roman" w:cs="Times New Roman"/>
          <w:sz w:val="24"/>
          <w:szCs w:val="24"/>
        </w:rPr>
      </w:pPr>
    </w:p>
    <w:p w14:paraId="572440E2"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Primjena drugih propisa i standarda</w:t>
      </w:r>
    </w:p>
    <w:p w14:paraId="24DA09C7"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250</w:t>
      </w:r>
    </w:p>
    <w:p w14:paraId="5BB5E272" w14:textId="77777777" w:rsidR="00F20AFE" w:rsidRPr="00397F62" w:rsidRDefault="00F20AFE" w:rsidP="00F20AFE">
      <w:pPr>
        <w:pStyle w:val="ListParagraph"/>
        <w:numPr>
          <w:ilvl w:val="0"/>
          <w:numId w:val="21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vodi poslovne knjige, ostalu poslovnu dokumentaciju i evidencije, vrednuje imovinu i obaveze, sastavlja i objavljuje godišnje finansijske izvještaje i godišnje izvještaje u skladu sa zakonom kojim je uređen pravni položaj privrednih društava, u skladu sa računovodstvenim propisima kojima se uređuje finansijsko izvještavanje, i drugim važećim propisima i standardima struke, ako ovim zakonom drugačije nije uređeno. </w:t>
      </w:r>
    </w:p>
    <w:p w14:paraId="6BBD105E" w14:textId="77777777" w:rsidR="00F20AFE" w:rsidRPr="00397F62" w:rsidRDefault="00F20AFE" w:rsidP="00F20AFE">
      <w:pPr>
        <w:spacing w:after="0" w:line="240" w:lineRule="auto"/>
        <w:jc w:val="both"/>
        <w:rPr>
          <w:rFonts w:ascii="Times New Roman" w:hAnsi="Times New Roman" w:cs="Times New Roman"/>
          <w:sz w:val="24"/>
          <w:szCs w:val="24"/>
        </w:rPr>
      </w:pPr>
    </w:p>
    <w:p w14:paraId="4F29E800" w14:textId="77777777" w:rsidR="00F20AFE" w:rsidRPr="00397F62" w:rsidRDefault="00F20AFE" w:rsidP="00F20AFE">
      <w:pPr>
        <w:pStyle w:val="ListParagraph"/>
        <w:numPr>
          <w:ilvl w:val="0"/>
          <w:numId w:val="21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poslovne knjige i ostalu poslovnu dokumentaciju i evidencije vodi na način koji, u bilo koje vrijeme, omogućava provjeru poslovanja društva za osiguranje u skladu sa važećim propisima i standardima struke.</w:t>
      </w:r>
    </w:p>
    <w:p w14:paraId="15B6199A" w14:textId="77777777" w:rsidR="00F20AFE" w:rsidRPr="00397F62" w:rsidRDefault="00F20AFE" w:rsidP="00F20AFE">
      <w:pPr>
        <w:spacing w:after="0" w:line="240" w:lineRule="auto"/>
        <w:jc w:val="both"/>
        <w:rPr>
          <w:rFonts w:ascii="Times New Roman" w:hAnsi="Times New Roman" w:cs="Times New Roman"/>
          <w:sz w:val="24"/>
          <w:szCs w:val="24"/>
        </w:rPr>
      </w:pPr>
    </w:p>
    <w:p w14:paraId="0600D502"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Propis o izvještajima</w:t>
      </w:r>
    </w:p>
    <w:p w14:paraId="68F859B5"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251</w:t>
      </w:r>
    </w:p>
    <w:p w14:paraId="1A96667F" w14:textId="77777777" w:rsidR="00F20AFE" w:rsidRPr="00397F62" w:rsidRDefault="00F20AFE" w:rsidP="00F20AF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posebnim propisom bliže  propisuje:</w:t>
      </w:r>
    </w:p>
    <w:p w14:paraId="16E6E5A3" w14:textId="77777777" w:rsidR="00F20AFE" w:rsidRPr="00397F62" w:rsidRDefault="00F20AFE" w:rsidP="00F20AFE">
      <w:pPr>
        <w:pStyle w:val="ListParagraph"/>
        <w:numPr>
          <w:ilvl w:val="0"/>
          <w:numId w:val="8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formu, sadržaj  i strukturu finansijskih i drugih izvještaja društva za osiguranje za potrebe Agencije, kao i način i rokove dostavljanja tih izvještaja Agenciji, </w:t>
      </w:r>
    </w:p>
    <w:p w14:paraId="33046D57" w14:textId="77777777" w:rsidR="00F20AFE" w:rsidRPr="00397F62" w:rsidRDefault="00F20AFE" w:rsidP="00F20AFE">
      <w:pPr>
        <w:pStyle w:val="ListParagraph"/>
        <w:numPr>
          <w:ilvl w:val="0"/>
          <w:numId w:val="8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formu, sadržaj  i strukturu godišnjih izvještaja i konsolidovanih godišnjih izvještaja i rokove njihovog javnog objavljivanja i dostavljanja Agenciji.</w:t>
      </w:r>
    </w:p>
    <w:p w14:paraId="4BE37540" w14:textId="77777777" w:rsidR="00F20AFE" w:rsidRPr="00397F62" w:rsidRDefault="00F20AFE" w:rsidP="00F20AFE">
      <w:pPr>
        <w:spacing w:after="0" w:line="240" w:lineRule="auto"/>
        <w:jc w:val="both"/>
        <w:rPr>
          <w:rFonts w:ascii="Times New Roman" w:hAnsi="Times New Roman" w:cs="Times New Roman"/>
          <w:sz w:val="24"/>
          <w:szCs w:val="24"/>
        </w:rPr>
      </w:pPr>
    </w:p>
    <w:p w14:paraId="7015FF80"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Dostavljanje izvještaja Agenciji i njihovo objavljivanje</w:t>
      </w:r>
    </w:p>
    <w:p w14:paraId="16F7B6E1"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252</w:t>
      </w:r>
    </w:p>
    <w:p w14:paraId="382FA670"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dužno je da Agenciji u roku od 15 dana od dana prijema izvještaja o reviziji sa mišljenjem o finansijskim iskazima, a najkasnije u roku od </w:t>
      </w:r>
      <w:r w:rsidRPr="00397F62">
        <w:rPr>
          <w:rFonts w:ascii="Times New Roman" w:eastAsia="Times New Roman" w:hAnsi="Times New Roman" w:cs="Times New Roman"/>
          <w:color w:val="000000"/>
          <w:sz w:val="24"/>
          <w:szCs w:val="24"/>
          <w:lang w:eastAsia="sr-Latn-ME"/>
        </w:rPr>
        <w:t>120 dana</w:t>
      </w:r>
      <w:r w:rsidRPr="00397F62">
        <w:rPr>
          <w:rFonts w:ascii="Times New Roman" w:hAnsi="Times New Roman" w:cs="Times New Roman"/>
          <w:sz w:val="24"/>
          <w:szCs w:val="24"/>
        </w:rPr>
        <w:t xml:space="preserve"> od isteka poslovne godine na koju se odnose godišnji finansijski izvještaji dostavi sljedeće izvještaje:</w:t>
      </w:r>
    </w:p>
    <w:p w14:paraId="1710E238" w14:textId="77777777" w:rsidR="00F20AFE" w:rsidRPr="00397F62" w:rsidRDefault="00F20AFE" w:rsidP="00F20AFE">
      <w:pPr>
        <w:pStyle w:val="ListParagraph"/>
        <w:numPr>
          <w:ilvl w:val="0"/>
          <w:numId w:val="8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revizorski izvještaj o obavljenoj zakonskoj  reviziji godišnjih finansijskih izvještaja iz člana 253 ovog zakona, uključujući i te finansijske izvještaje, sastavljen i potpisan od strane ovlašćenog revizora u svoje ime, kao i odgovornog lica revizorskog društva u ime revizorskog društva i</w:t>
      </w:r>
    </w:p>
    <w:p w14:paraId="7DC3356A" w14:textId="77777777" w:rsidR="00F20AFE" w:rsidRPr="00397F62" w:rsidRDefault="00F20AFE" w:rsidP="00F20AFE">
      <w:pPr>
        <w:pStyle w:val="ListParagraph"/>
        <w:numPr>
          <w:ilvl w:val="0"/>
          <w:numId w:val="8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godišnje izvještaje i konsolidovane godišnje izvještaje u skladu sa propisima  i standardima kojima se uređuje sadržaj tih izvještaja.</w:t>
      </w:r>
    </w:p>
    <w:p w14:paraId="44E510C1" w14:textId="77777777" w:rsidR="00F20AFE" w:rsidRPr="00397F62" w:rsidRDefault="00F20AFE" w:rsidP="00F20AFE">
      <w:pPr>
        <w:spacing w:after="0" w:line="240" w:lineRule="auto"/>
        <w:jc w:val="both"/>
        <w:rPr>
          <w:rFonts w:ascii="Times New Roman" w:hAnsi="Times New Roman" w:cs="Times New Roman"/>
          <w:sz w:val="24"/>
          <w:szCs w:val="24"/>
        </w:rPr>
      </w:pPr>
    </w:p>
    <w:p w14:paraId="22C08F83"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dužno je da revidirane nekonsolidovane godišnje finansijske izvještaje zajedno sa svojim godišnjim izvještajima objavi na svojoj internet stranici i učini dostupnim najkasnije u roku od 150 dana od isteka poslovne godine na koju se izvještaji odnose.</w:t>
      </w:r>
    </w:p>
    <w:p w14:paraId="504E4E6F" w14:textId="77777777" w:rsidR="00F20AFE" w:rsidRPr="00397F62" w:rsidRDefault="00F20AFE" w:rsidP="00F20AFE">
      <w:pPr>
        <w:spacing w:after="0" w:line="240" w:lineRule="auto"/>
        <w:jc w:val="both"/>
        <w:rPr>
          <w:rFonts w:ascii="Times New Roman" w:hAnsi="Times New Roman" w:cs="Times New Roman"/>
          <w:sz w:val="24"/>
          <w:szCs w:val="24"/>
        </w:rPr>
      </w:pPr>
    </w:p>
    <w:p w14:paraId="6723DADA"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Matično društvo za osiguranje dužno je da objavi svoje revidirane konsolidovane godišnje finansijske izvještaje i konsolidovane godišnje izvještaje za grupu u skladu sa računovodstvenim propisima kojima se uređuje finansijsko izvještavanje na način i u roku iz stava 2 ovog člana.</w:t>
      </w:r>
    </w:p>
    <w:p w14:paraId="658FD7ED" w14:textId="77777777" w:rsidR="00F20AFE" w:rsidRPr="00397F62" w:rsidRDefault="00F20AFE" w:rsidP="00F20AFE">
      <w:pPr>
        <w:spacing w:after="0" w:line="240" w:lineRule="auto"/>
        <w:jc w:val="both"/>
        <w:rPr>
          <w:rFonts w:ascii="Times New Roman" w:hAnsi="Times New Roman" w:cs="Times New Roman"/>
          <w:sz w:val="24"/>
          <w:szCs w:val="24"/>
        </w:rPr>
      </w:pPr>
    </w:p>
    <w:p w14:paraId="5A5B8D2B"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Podružnica društva za osiguranje iz druge države članice, odnosno podružnica društva za osiguranje iz treće države dužna je da na svojoj internet stranici objavi na jeziku u službenoj upotrebi u Crnoj Gori revidirane godišnje finansijske izvještaje i revidirane konsolidovane godišnje finansijske izvještaje svog osnivača, godišnji izvještaj svog osnivača, uključujući revizorski izvještaj, najkasnije u roku od 15 dana od dana isteka roka za objavu tih izvještaja u državi sjedišta osnivača podružnice.</w:t>
      </w:r>
    </w:p>
    <w:p w14:paraId="05437DF2" w14:textId="77777777" w:rsidR="00F20AFE" w:rsidRPr="00397F62" w:rsidRDefault="00F20AFE" w:rsidP="00F20AFE">
      <w:pPr>
        <w:spacing w:after="0" w:line="240" w:lineRule="auto"/>
        <w:jc w:val="both"/>
        <w:rPr>
          <w:rFonts w:ascii="Times New Roman" w:hAnsi="Times New Roman" w:cs="Times New Roman"/>
          <w:sz w:val="24"/>
          <w:szCs w:val="24"/>
        </w:rPr>
      </w:pPr>
    </w:p>
    <w:p w14:paraId="09435FCB"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Izvještaji iz stava 4 ovog člana sastavljaju se i revidiraju u skladu sa propisima države sjedišta osnivača podružnice.</w:t>
      </w:r>
    </w:p>
    <w:p w14:paraId="78BEAF08" w14:textId="77777777" w:rsidR="00F20AFE" w:rsidRPr="00397F62" w:rsidRDefault="00F20AFE" w:rsidP="00F20AFE">
      <w:pPr>
        <w:spacing w:after="0" w:line="240" w:lineRule="auto"/>
        <w:jc w:val="both"/>
        <w:rPr>
          <w:rFonts w:ascii="Times New Roman" w:hAnsi="Times New Roman" w:cs="Times New Roman"/>
          <w:sz w:val="24"/>
          <w:szCs w:val="24"/>
        </w:rPr>
      </w:pPr>
    </w:p>
    <w:p w14:paraId="464DC044"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matično društvo za osiguranje, podružnica društva za osiguranje iz druge države članice i podružnica društva za osiguranje iz treće države dužno je da na svojoj internet stranici objavljuje godišnje finansijske izvještaje iz st. 2 do 4 ovog člana najmanje za posljednjih pet poslovnih godina odnosno za period u kojem posluje ako je kraći od pet godina.</w:t>
      </w:r>
    </w:p>
    <w:p w14:paraId="2FD5BC02" w14:textId="77777777" w:rsidR="00F20AFE" w:rsidRPr="00397F62" w:rsidRDefault="00F20AFE" w:rsidP="00F20AFE">
      <w:pPr>
        <w:spacing w:after="0" w:line="240" w:lineRule="auto"/>
        <w:jc w:val="both"/>
        <w:rPr>
          <w:rFonts w:ascii="Times New Roman" w:hAnsi="Times New Roman" w:cs="Times New Roman"/>
          <w:sz w:val="24"/>
          <w:szCs w:val="24"/>
        </w:rPr>
      </w:pPr>
    </w:p>
    <w:p w14:paraId="359A6142" w14:textId="77777777" w:rsidR="00F20AFE" w:rsidRPr="00397F62" w:rsidRDefault="00F20AFE" w:rsidP="00F20AFE">
      <w:pPr>
        <w:pStyle w:val="ListParagraph"/>
        <w:numPr>
          <w:ilvl w:val="0"/>
          <w:numId w:val="21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Poslovnom godinom u smislu ovog člana smatra se kalendarska godina.</w:t>
      </w:r>
    </w:p>
    <w:p w14:paraId="7E91F438" w14:textId="77777777" w:rsidR="00F20AFE" w:rsidRPr="00397F62" w:rsidRDefault="00F20AFE" w:rsidP="00F20AFE">
      <w:pPr>
        <w:spacing w:after="0" w:line="240" w:lineRule="auto"/>
        <w:jc w:val="both"/>
        <w:rPr>
          <w:rFonts w:ascii="Times New Roman" w:hAnsi="Times New Roman" w:cs="Times New Roman"/>
          <w:sz w:val="24"/>
          <w:szCs w:val="24"/>
        </w:rPr>
      </w:pPr>
    </w:p>
    <w:p w14:paraId="405300FB" w14:textId="77777777" w:rsidR="00F20AFE" w:rsidRPr="00397F62" w:rsidRDefault="00F20AFE" w:rsidP="00F20AFE">
      <w:pPr>
        <w:spacing w:after="0" w:line="240" w:lineRule="auto"/>
        <w:rPr>
          <w:rFonts w:ascii="Times New Roman" w:hAnsi="Times New Roman" w:cs="Times New Roman"/>
          <w:b/>
          <w:sz w:val="24"/>
          <w:szCs w:val="24"/>
        </w:rPr>
      </w:pPr>
    </w:p>
    <w:p w14:paraId="4B596198" w14:textId="77777777" w:rsidR="00F20AFE" w:rsidRPr="00397F62" w:rsidRDefault="00F20AFE" w:rsidP="00F20AFE">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Poglavlje III</w:t>
      </w:r>
    </w:p>
    <w:p w14:paraId="3F01D7D7" w14:textId="77777777" w:rsidR="00F20AFE" w:rsidRPr="00397F62" w:rsidRDefault="00F20AFE" w:rsidP="00F20AFE">
      <w:pPr>
        <w:spacing w:after="0" w:line="240" w:lineRule="auto"/>
        <w:rPr>
          <w:rFonts w:ascii="Times New Roman" w:hAnsi="Times New Roman" w:cs="Times New Roman"/>
          <w:b/>
          <w:sz w:val="24"/>
          <w:szCs w:val="24"/>
        </w:rPr>
      </w:pPr>
      <w:r w:rsidRPr="00397F62">
        <w:rPr>
          <w:rFonts w:ascii="Times New Roman" w:hAnsi="Times New Roman" w:cs="Times New Roman"/>
          <w:b/>
          <w:sz w:val="24"/>
          <w:szCs w:val="24"/>
        </w:rPr>
        <w:t>Revizija društava za osiguranje</w:t>
      </w:r>
    </w:p>
    <w:p w14:paraId="44C221DB" w14:textId="77777777" w:rsidR="00F20AFE" w:rsidRPr="00397F62" w:rsidRDefault="00F20AFE" w:rsidP="00F20AFE">
      <w:pPr>
        <w:spacing w:after="0" w:line="240" w:lineRule="auto"/>
        <w:jc w:val="center"/>
        <w:rPr>
          <w:rFonts w:ascii="Times New Roman" w:hAnsi="Times New Roman" w:cs="Times New Roman"/>
          <w:sz w:val="24"/>
          <w:szCs w:val="24"/>
        </w:rPr>
      </w:pPr>
    </w:p>
    <w:p w14:paraId="6699A4B9"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Obaveza obavljanja revizije</w:t>
      </w:r>
    </w:p>
    <w:p w14:paraId="2F514911"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253</w:t>
      </w:r>
    </w:p>
    <w:p w14:paraId="5C6CCE51" w14:textId="77777777" w:rsidR="00F20AFE" w:rsidRPr="00397F62" w:rsidRDefault="00F20AFE" w:rsidP="00F20AFE">
      <w:pPr>
        <w:pStyle w:val="ListParagraph"/>
        <w:spacing w:after="0" w:line="240" w:lineRule="auto"/>
        <w:ind w:left="142"/>
        <w:jc w:val="both"/>
        <w:rPr>
          <w:rFonts w:ascii="Times New Roman" w:hAnsi="Times New Roman" w:cs="Times New Roman"/>
          <w:sz w:val="24"/>
          <w:szCs w:val="24"/>
        </w:rPr>
      </w:pPr>
      <w:r w:rsidRPr="00397F62">
        <w:rPr>
          <w:rFonts w:ascii="Times New Roman" w:hAnsi="Times New Roman" w:cs="Times New Roman"/>
          <w:sz w:val="24"/>
          <w:szCs w:val="24"/>
        </w:rPr>
        <w:t>(1) Godišnji finansijski izvještaji društva za osiguranje, konsolidovani godišnji finansijski izvještaji grupe osiguravača u Crnoj Gori, konsolidovani finansijski izvještaji osiguravajućeg holdinga, mješovitog osiguravajućeg holdinga i konsolidovani godišnji finansijski izvještaji cijele grupe ako su članovi grupe i nefinansijske institucije podliježu obavezi zakonske revizije za svaku poslovnu godinu.</w:t>
      </w:r>
    </w:p>
    <w:p w14:paraId="5533DBA8" w14:textId="77777777" w:rsidR="00F20AFE" w:rsidRPr="00397F62" w:rsidRDefault="00F20AFE" w:rsidP="00F20AFE">
      <w:pPr>
        <w:spacing w:after="0" w:line="240" w:lineRule="auto"/>
        <w:jc w:val="both"/>
        <w:rPr>
          <w:rFonts w:ascii="Times New Roman" w:hAnsi="Times New Roman" w:cs="Times New Roman"/>
          <w:sz w:val="24"/>
          <w:szCs w:val="24"/>
        </w:rPr>
      </w:pPr>
    </w:p>
    <w:p w14:paraId="417E9AE4" w14:textId="77777777" w:rsidR="00F20AFE" w:rsidRPr="00397F62" w:rsidRDefault="00F20AFE" w:rsidP="00EE77DC">
      <w:pPr>
        <w:pStyle w:val="ListParagraph"/>
        <w:spacing w:after="0" w:line="240" w:lineRule="auto"/>
        <w:ind w:left="142"/>
        <w:jc w:val="both"/>
        <w:rPr>
          <w:rFonts w:ascii="Times New Roman" w:hAnsi="Times New Roman" w:cs="Times New Roman"/>
          <w:sz w:val="24"/>
          <w:szCs w:val="24"/>
        </w:rPr>
      </w:pPr>
      <w:r w:rsidRPr="00397F62">
        <w:rPr>
          <w:rFonts w:ascii="Times New Roman" w:hAnsi="Times New Roman" w:cs="Times New Roman"/>
          <w:sz w:val="24"/>
          <w:szCs w:val="24"/>
        </w:rPr>
        <w:t>(2) Revizija iz stava 1 ovog člana sprovodi se u skladu sa zakonom i regulativom Evropske unije kojom se uređuje računovodstvo i revizija, ukoliko ovim zakonom nije drukčije određeno.</w:t>
      </w:r>
    </w:p>
    <w:p w14:paraId="3108F505" w14:textId="77777777" w:rsidR="00F20AFE" w:rsidRPr="00397F62" w:rsidRDefault="00F20AFE" w:rsidP="00F20AFE">
      <w:pPr>
        <w:spacing w:after="0" w:line="240" w:lineRule="auto"/>
        <w:jc w:val="both"/>
        <w:rPr>
          <w:rFonts w:ascii="Times New Roman" w:hAnsi="Times New Roman" w:cs="Times New Roman"/>
          <w:sz w:val="24"/>
          <w:szCs w:val="24"/>
        </w:rPr>
      </w:pPr>
    </w:p>
    <w:p w14:paraId="3FAC92A3"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Imenovanje revizorskog društva</w:t>
      </w:r>
    </w:p>
    <w:p w14:paraId="5A825E8A"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254</w:t>
      </w:r>
    </w:p>
    <w:p w14:paraId="5671C07A" w14:textId="77777777" w:rsidR="00F20AFE" w:rsidRPr="00397F62" w:rsidRDefault="00F20AFE" w:rsidP="00F20AFE">
      <w:pPr>
        <w:pStyle w:val="ListParagraph"/>
        <w:numPr>
          <w:ilvl w:val="0"/>
          <w:numId w:val="2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Skupština  akcionara društva za osiguranje najkasnije do 30. septembra te poslovne godine imenuje revizorsko društvo koje će obaviti zakonsku reviziju za poslovnu godinu za koju se revizija vrši.</w:t>
      </w:r>
    </w:p>
    <w:p w14:paraId="64F1FB2F" w14:textId="77777777" w:rsidR="00F20AFE" w:rsidRPr="00397F62" w:rsidRDefault="00F20AFE" w:rsidP="00F20AFE">
      <w:pPr>
        <w:spacing w:after="0" w:line="240" w:lineRule="auto"/>
        <w:jc w:val="both"/>
        <w:rPr>
          <w:rFonts w:ascii="Times New Roman" w:hAnsi="Times New Roman" w:cs="Times New Roman"/>
          <w:sz w:val="24"/>
          <w:szCs w:val="24"/>
        </w:rPr>
      </w:pPr>
    </w:p>
    <w:p w14:paraId="323E255F" w14:textId="77777777" w:rsidR="00F20AFE" w:rsidRPr="00397F62" w:rsidRDefault="00F20AFE" w:rsidP="00F20AFE">
      <w:pPr>
        <w:pStyle w:val="ListParagraph"/>
        <w:numPr>
          <w:ilvl w:val="0"/>
          <w:numId w:val="2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Agenciji dostavlja odluku o imenovanju revizorskog društva u roku od osam dana od dana donošenja odluke. </w:t>
      </w:r>
    </w:p>
    <w:p w14:paraId="152C8B8D" w14:textId="77777777" w:rsidR="00F20AFE" w:rsidRPr="00397F62" w:rsidRDefault="00F20AFE" w:rsidP="00F20AFE">
      <w:pPr>
        <w:spacing w:after="0" w:line="240" w:lineRule="auto"/>
        <w:jc w:val="both"/>
        <w:rPr>
          <w:rFonts w:ascii="Times New Roman" w:hAnsi="Times New Roman" w:cs="Times New Roman"/>
          <w:sz w:val="24"/>
          <w:szCs w:val="24"/>
        </w:rPr>
      </w:pPr>
    </w:p>
    <w:p w14:paraId="68F2521F" w14:textId="77777777" w:rsidR="00F20AFE" w:rsidRPr="00397F62" w:rsidRDefault="00F20AFE" w:rsidP="00F20AFE">
      <w:pPr>
        <w:pStyle w:val="ListParagraph"/>
        <w:numPr>
          <w:ilvl w:val="0"/>
          <w:numId w:val="2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Revizorsko društvo dužno je da, za svako društvo za osiguranje koje mu je povjerilo obavljanje zakonske revizije, do 31. oktobra tekuće godine Agenciji dostavi plan obavljanja zakonske revizije za tu poslovnu godinu, koji sadrži najmanje područja poslovanja koja će biti predmet zakonske revizije, opis sadržaja planirane zakonske revizije po pojedinim područjima i predviđeno trajanje zakonske revizije.  </w:t>
      </w:r>
    </w:p>
    <w:p w14:paraId="33456E6B" w14:textId="77777777" w:rsidR="00F20AFE" w:rsidRPr="00397F62" w:rsidRDefault="00F20AFE" w:rsidP="00F20AFE">
      <w:pPr>
        <w:spacing w:after="0" w:line="240" w:lineRule="auto"/>
        <w:jc w:val="both"/>
        <w:rPr>
          <w:rFonts w:ascii="Times New Roman" w:hAnsi="Times New Roman" w:cs="Times New Roman"/>
          <w:sz w:val="24"/>
          <w:szCs w:val="24"/>
        </w:rPr>
      </w:pPr>
    </w:p>
    <w:p w14:paraId="09A9BBB7"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Ograničenje obavljanja revizije</w:t>
      </w:r>
    </w:p>
    <w:p w14:paraId="4F9321D6"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255</w:t>
      </w:r>
    </w:p>
    <w:p w14:paraId="5A85FE16" w14:textId="77777777" w:rsidR="00F20AFE" w:rsidRPr="00397F62" w:rsidRDefault="00F20AFE" w:rsidP="00F20AFE">
      <w:pPr>
        <w:pStyle w:val="ListParagraph"/>
        <w:numPr>
          <w:ilvl w:val="0"/>
          <w:numId w:val="2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Zakonsku reviziju društva za osiguranje može obavljati samo revizorsko društvo u kojem tu reviziju obavljaju najmanje dva ovlašćena revizora koji su zaposleni u revizorskom društvu .</w:t>
      </w:r>
    </w:p>
    <w:p w14:paraId="617168AF" w14:textId="77777777" w:rsidR="00F20AFE" w:rsidRPr="00397F62" w:rsidRDefault="00F20AFE" w:rsidP="00F20AFE">
      <w:pPr>
        <w:pStyle w:val="ListParagraph"/>
        <w:spacing w:after="0" w:line="240" w:lineRule="auto"/>
        <w:ind w:left="360"/>
        <w:jc w:val="both"/>
        <w:rPr>
          <w:rFonts w:ascii="Times New Roman" w:hAnsi="Times New Roman" w:cs="Times New Roman"/>
          <w:sz w:val="24"/>
          <w:szCs w:val="24"/>
        </w:rPr>
      </w:pPr>
    </w:p>
    <w:p w14:paraId="56C9E17B" w14:textId="77777777" w:rsidR="00F20AFE" w:rsidRPr="00397F62" w:rsidRDefault="00F20AFE" w:rsidP="00F20AFE">
      <w:pPr>
        <w:pStyle w:val="ListParagraph"/>
        <w:numPr>
          <w:ilvl w:val="0"/>
          <w:numId w:val="2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Isto revizorsko društvo može obavljati zakonsku reviziju određenog društva za osiguranje najviše sedam godina uzastopno.</w:t>
      </w:r>
    </w:p>
    <w:p w14:paraId="19DC18B5" w14:textId="77777777" w:rsidR="00F20AFE" w:rsidRPr="00397F62" w:rsidRDefault="00F20AFE" w:rsidP="00F20AFE">
      <w:pPr>
        <w:spacing w:after="0" w:line="240" w:lineRule="auto"/>
        <w:jc w:val="both"/>
        <w:rPr>
          <w:rFonts w:ascii="Times New Roman" w:hAnsi="Times New Roman" w:cs="Times New Roman"/>
          <w:sz w:val="24"/>
          <w:szCs w:val="24"/>
        </w:rPr>
      </w:pPr>
    </w:p>
    <w:p w14:paraId="2BAC963F" w14:textId="77777777" w:rsidR="00F20AFE" w:rsidRPr="00397F62" w:rsidRDefault="00F20AFE" w:rsidP="00F20AFE">
      <w:pPr>
        <w:pStyle w:val="ListParagraph"/>
        <w:numPr>
          <w:ilvl w:val="0"/>
          <w:numId w:val="2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slučaju iz stava 1 ovog člana isto revizorsko društvo ne može  obavljati zakonsku reviziju tog društva za osiguranje naredne četiri godine.  </w:t>
      </w:r>
    </w:p>
    <w:p w14:paraId="170CB519" w14:textId="77777777" w:rsidR="00F20AFE" w:rsidRPr="00397F62" w:rsidRDefault="00F20AFE" w:rsidP="00F20AFE">
      <w:pPr>
        <w:spacing w:after="0" w:line="240" w:lineRule="auto"/>
        <w:jc w:val="both"/>
        <w:rPr>
          <w:rFonts w:ascii="Times New Roman" w:hAnsi="Times New Roman" w:cs="Times New Roman"/>
          <w:sz w:val="24"/>
          <w:szCs w:val="24"/>
        </w:rPr>
      </w:pPr>
    </w:p>
    <w:p w14:paraId="5D8C3B20" w14:textId="77777777" w:rsidR="00F20AFE" w:rsidRPr="00397F62" w:rsidRDefault="00F20AFE" w:rsidP="00F20AFE">
      <w:pPr>
        <w:pStyle w:val="ListParagraph"/>
        <w:numPr>
          <w:ilvl w:val="0"/>
          <w:numId w:val="2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Društvo za osiguranje može za pružanje revizorskih usluga zaključiti ugovor samo sa revizorskim društvom koje ispunjava uslov iz stava 1 ovog člana.</w:t>
      </w:r>
    </w:p>
    <w:p w14:paraId="0F72621D" w14:textId="5C810E2A" w:rsidR="00F20AFE" w:rsidRPr="00397F62" w:rsidRDefault="00F20AFE" w:rsidP="00EE77DC">
      <w:pPr>
        <w:spacing w:after="0" w:line="240" w:lineRule="auto"/>
        <w:jc w:val="both"/>
        <w:rPr>
          <w:rFonts w:ascii="Times New Roman" w:hAnsi="Times New Roman" w:cs="Times New Roman"/>
          <w:sz w:val="24"/>
          <w:szCs w:val="24"/>
        </w:rPr>
      </w:pPr>
    </w:p>
    <w:p w14:paraId="322A99E0" w14:textId="77777777" w:rsidR="00F20AFE" w:rsidRPr="00397F62" w:rsidRDefault="00F20AFE" w:rsidP="00F20AFE">
      <w:pPr>
        <w:spacing w:after="0" w:line="240" w:lineRule="auto"/>
        <w:jc w:val="both"/>
        <w:rPr>
          <w:rFonts w:ascii="Times New Roman" w:hAnsi="Times New Roman" w:cs="Times New Roman"/>
          <w:sz w:val="24"/>
          <w:szCs w:val="24"/>
        </w:rPr>
      </w:pPr>
    </w:p>
    <w:p w14:paraId="275DE7B7" w14:textId="77777777" w:rsidR="00F20AFE" w:rsidRPr="00397F62" w:rsidRDefault="00F20AFE" w:rsidP="00F20AFE">
      <w:pPr>
        <w:pStyle w:val="ListParagraph"/>
        <w:numPr>
          <w:ilvl w:val="0"/>
          <w:numId w:val="2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Zakonsku reviziju i reviziju za potrebe Agencije za istu poslovnu godinu mora obaviti isto revizorsko društvo.</w:t>
      </w:r>
    </w:p>
    <w:p w14:paraId="588F19F1" w14:textId="77777777" w:rsidR="00F20AFE" w:rsidRPr="00397F62" w:rsidRDefault="00F20AFE" w:rsidP="00F20AFE">
      <w:pPr>
        <w:spacing w:after="0" w:line="240" w:lineRule="auto"/>
        <w:jc w:val="both"/>
        <w:rPr>
          <w:rFonts w:ascii="Times New Roman" w:hAnsi="Times New Roman" w:cs="Times New Roman"/>
          <w:sz w:val="24"/>
          <w:szCs w:val="24"/>
        </w:rPr>
      </w:pPr>
    </w:p>
    <w:p w14:paraId="04E310D1"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Revizija za potrebe Agencije</w:t>
      </w:r>
    </w:p>
    <w:p w14:paraId="1608C25F"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256</w:t>
      </w:r>
    </w:p>
    <w:p w14:paraId="691582F0" w14:textId="77777777" w:rsidR="00F20AFE" w:rsidRPr="00397F62" w:rsidRDefault="00F20AFE" w:rsidP="00F20AFE">
      <w:pPr>
        <w:pStyle w:val="ListParagraph"/>
        <w:numPr>
          <w:ilvl w:val="0"/>
          <w:numId w:val="21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 potrebe Agencije revizorsko društvo daje ocjenu:</w:t>
      </w:r>
    </w:p>
    <w:p w14:paraId="794D1583"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razlika u nerevidiranim i revidiranim stavkama finansijskih iskaza,</w:t>
      </w:r>
    </w:p>
    <w:p w14:paraId="1D3F4B1D"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stanja i promjena tehničkih rezervi osiguranja prema računovodstvenim propisima,</w:t>
      </w:r>
    </w:p>
    <w:p w14:paraId="20314911"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stanja i strukture imovine koja služi za pokriće tehničkih rezervi prema računovodstvenim propisima,</w:t>
      </w:r>
    </w:p>
    <w:p w14:paraId="1DCCC720"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poštovanja pravila o upravljanju rizicima,</w:t>
      </w:r>
    </w:p>
    <w:p w14:paraId="53FFE812"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obavljanja poslova ključnih funkcija,</w:t>
      </w:r>
    </w:p>
    <w:p w14:paraId="1B76E564"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poštovanja  pravila i  važeće regulative  u vođenju poslovnih knjiga,</w:t>
      </w:r>
    </w:p>
    <w:p w14:paraId="3B4AE18E"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kvaliteta  i stanja informacionog sistema i adekvatnosti upravljanja  informacionim sistemom,</w:t>
      </w:r>
    </w:p>
    <w:p w14:paraId="42BBCF37" w14:textId="77777777" w:rsidR="00F20AFE" w:rsidRPr="00397F62" w:rsidRDefault="00F20AFE" w:rsidP="00F20AFE">
      <w:pPr>
        <w:pStyle w:val="ListParagraph"/>
        <w:numPr>
          <w:ilvl w:val="0"/>
          <w:numId w:val="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tačnosti, pouzdanosti i potpunosti izvještaja o solventnosti i finansijskom stanju iz člana 240 ovog zakona i drugih obavještenja, izvještaja i podataka koji se dostavljaju Agenciji.</w:t>
      </w:r>
    </w:p>
    <w:p w14:paraId="3A094786" w14:textId="77777777" w:rsidR="00F20AFE" w:rsidRPr="00397F62" w:rsidRDefault="00F20AFE" w:rsidP="00F20AFE">
      <w:pPr>
        <w:spacing w:after="0" w:line="240" w:lineRule="auto"/>
        <w:jc w:val="both"/>
        <w:rPr>
          <w:rFonts w:ascii="Times New Roman" w:hAnsi="Times New Roman" w:cs="Times New Roman"/>
          <w:sz w:val="24"/>
          <w:szCs w:val="24"/>
        </w:rPr>
      </w:pPr>
    </w:p>
    <w:p w14:paraId="1109B1A8" w14:textId="77777777" w:rsidR="00F20AFE" w:rsidRPr="00397F62" w:rsidRDefault="00F20AFE" w:rsidP="00F20AFE">
      <w:pPr>
        <w:pStyle w:val="ListParagraph"/>
        <w:numPr>
          <w:ilvl w:val="0"/>
          <w:numId w:val="21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Ocjena iz stava 1 ovog člana opisna je i kreće se u rasponu od potpuno zadovoljavajuće do potpuno nezadovoljavajuće (potpuno zadovoljavajuće, zadovoljavajuće, nezadovoljavajuće, potpuno nezadovoljavajuće).</w:t>
      </w:r>
    </w:p>
    <w:p w14:paraId="3BF12291" w14:textId="77777777" w:rsidR="00F20AFE" w:rsidRPr="00397F62" w:rsidRDefault="00F20AFE" w:rsidP="00F20AFE">
      <w:pPr>
        <w:spacing w:after="0" w:line="240" w:lineRule="auto"/>
        <w:jc w:val="both"/>
        <w:rPr>
          <w:rFonts w:ascii="Times New Roman" w:hAnsi="Times New Roman" w:cs="Times New Roman"/>
          <w:sz w:val="24"/>
          <w:szCs w:val="24"/>
        </w:rPr>
      </w:pPr>
    </w:p>
    <w:p w14:paraId="2CC7F8C8" w14:textId="77777777" w:rsidR="00F20AFE" w:rsidRPr="00397F62" w:rsidRDefault="00F20AFE" w:rsidP="00F20AFE">
      <w:pPr>
        <w:pStyle w:val="ListParagraph"/>
        <w:numPr>
          <w:ilvl w:val="0"/>
          <w:numId w:val="21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može da od revizorskog društva traži i dodatne informacije u vezi sa obavljenom revizijom.</w:t>
      </w:r>
    </w:p>
    <w:p w14:paraId="0E9FDDE9" w14:textId="77777777" w:rsidR="00F20AFE" w:rsidRPr="00397F62" w:rsidRDefault="00F20AFE" w:rsidP="00F20AFE">
      <w:pPr>
        <w:spacing w:after="0" w:line="240" w:lineRule="auto"/>
        <w:jc w:val="both"/>
        <w:rPr>
          <w:rFonts w:ascii="Times New Roman" w:hAnsi="Times New Roman" w:cs="Times New Roman"/>
          <w:sz w:val="24"/>
          <w:szCs w:val="24"/>
        </w:rPr>
      </w:pPr>
    </w:p>
    <w:p w14:paraId="2610F18A" w14:textId="77777777" w:rsidR="00F20AFE" w:rsidRPr="00397F62" w:rsidRDefault="00F20AFE" w:rsidP="00F20AFE">
      <w:pPr>
        <w:pStyle w:val="ListParagraph"/>
        <w:numPr>
          <w:ilvl w:val="0"/>
          <w:numId w:val="21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Agencija utvrdi da ocjena nije data u skladu sa ovim zakonom, zakonom kojim se uređuje revizija i pravilima revizorske struke ili ako u postupku nadzora nad poslovanjem društva za osiguranje ili na drugi način utvrdi da ocjena nije zasnovana na istinitim i objektivnim činjenicama, Agencija može:</w:t>
      </w:r>
    </w:p>
    <w:p w14:paraId="730EEFF4" w14:textId="77777777" w:rsidR="00F20AFE" w:rsidRPr="00397F62" w:rsidRDefault="00F20AFE" w:rsidP="00F20AFE">
      <w:pPr>
        <w:pStyle w:val="ListParagraph"/>
        <w:numPr>
          <w:ilvl w:val="0"/>
          <w:numId w:val="9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zahtijevati od revizora da svoju ocjenu ispravi, odnosno dopuni ili</w:t>
      </w:r>
    </w:p>
    <w:p w14:paraId="1F186605" w14:textId="77777777" w:rsidR="00F20AFE" w:rsidRPr="00397F62" w:rsidRDefault="00F20AFE" w:rsidP="00F20AFE">
      <w:pPr>
        <w:pStyle w:val="ListParagraph"/>
        <w:numPr>
          <w:ilvl w:val="0"/>
          <w:numId w:val="9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odbiti ocjenu i zahtijevati od društva za osiguranje da ocjenu daju ovlašćeni revizori drugog revizorskog društva, a na trošak društva za osiguranje.</w:t>
      </w:r>
    </w:p>
    <w:p w14:paraId="060E8365" w14:textId="77777777" w:rsidR="00F20AFE" w:rsidRPr="00397F62" w:rsidRDefault="00F20AFE" w:rsidP="00F20AFE">
      <w:pPr>
        <w:spacing w:after="0" w:line="240" w:lineRule="auto"/>
        <w:jc w:val="both"/>
        <w:rPr>
          <w:rFonts w:ascii="Times New Roman" w:hAnsi="Times New Roman" w:cs="Times New Roman"/>
          <w:sz w:val="24"/>
          <w:szCs w:val="24"/>
        </w:rPr>
      </w:pPr>
    </w:p>
    <w:p w14:paraId="75D3684B" w14:textId="77777777" w:rsidR="00F20AFE" w:rsidRPr="00397F62" w:rsidRDefault="00F20AFE" w:rsidP="00F20AFE">
      <w:pPr>
        <w:pStyle w:val="ListParagraph"/>
        <w:numPr>
          <w:ilvl w:val="0"/>
          <w:numId w:val="22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Odbijanje ocjene iz stava 1 ovog člana nema za posljedicu odbijanje revizorskog izvještaja o obavljenoj reviziji finansijskih izvještaja društva za osiguranje za tu godinu, ako je revizorski izvještaj o obavljenoj reviziji finansijskih izvještaja prihvaćen od strane Agencije.</w:t>
      </w:r>
    </w:p>
    <w:p w14:paraId="4A5504B3" w14:textId="77777777" w:rsidR="00F20AFE" w:rsidRPr="00397F62" w:rsidRDefault="00F20AFE" w:rsidP="00F20AFE">
      <w:pPr>
        <w:spacing w:after="0" w:line="240" w:lineRule="auto"/>
        <w:jc w:val="both"/>
        <w:rPr>
          <w:rFonts w:ascii="Times New Roman" w:hAnsi="Times New Roman" w:cs="Times New Roman"/>
          <w:sz w:val="24"/>
          <w:szCs w:val="24"/>
        </w:rPr>
      </w:pPr>
    </w:p>
    <w:p w14:paraId="3AA21FD1" w14:textId="77777777" w:rsidR="00F20AFE" w:rsidRPr="00397F62" w:rsidRDefault="00F20AFE" w:rsidP="00F20AFE">
      <w:pPr>
        <w:pStyle w:val="ListParagraph"/>
        <w:numPr>
          <w:ilvl w:val="0"/>
          <w:numId w:val="22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Bliži sadržaj izvještaja revizije za potrebe Agencije, način i rokove dostavljanja tog izvještaja i razloge za odbijanje ocjene iz stava 1 ovog člana propisuje Agencija.</w:t>
      </w:r>
    </w:p>
    <w:p w14:paraId="78AB7821" w14:textId="77777777" w:rsidR="00F20AFE" w:rsidRPr="00397F62" w:rsidRDefault="00F20AFE" w:rsidP="00F20AFE">
      <w:pPr>
        <w:spacing w:after="0" w:line="240" w:lineRule="auto"/>
        <w:jc w:val="both"/>
        <w:rPr>
          <w:rFonts w:ascii="Times New Roman" w:hAnsi="Times New Roman" w:cs="Times New Roman"/>
          <w:sz w:val="24"/>
          <w:szCs w:val="24"/>
        </w:rPr>
      </w:pPr>
    </w:p>
    <w:p w14:paraId="652C76B5"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Zaštita nezavisnosti revizora</w:t>
      </w:r>
    </w:p>
    <w:p w14:paraId="75D2ED2B"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257</w:t>
      </w:r>
    </w:p>
    <w:p w14:paraId="37E18EA5" w14:textId="77777777" w:rsidR="00F20AFE" w:rsidRPr="00397F62" w:rsidRDefault="00F20AFE" w:rsidP="00F20AFE">
      <w:pPr>
        <w:pStyle w:val="ListParagraph"/>
        <w:numPr>
          <w:ilvl w:val="0"/>
          <w:numId w:val="22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slučaju raskida ugovora o obavljanju zakonske revizije društvo za osiguranje, odnosno revizorsko društvo dužni su da, u primjerenom roku, Agenciji pisano obrazlože razloge za raskid. </w:t>
      </w:r>
    </w:p>
    <w:p w14:paraId="632A2BBA" w14:textId="77777777" w:rsidR="00F20AFE" w:rsidRPr="00397F62" w:rsidRDefault="00F20AFE" w:rsidP="00F20AFE">
      <w:pPr>
        <w:spacing w:after="0" w:line="240" w:lineRule="auto"/>
        <w:jc w:val="both"/>
        <w:rPr>
          <w:rFonts w:ascii="Times New Roman" w:hAnsi="Times New Roman" w:cs="Times New Roman"/>
          <w:sz w:val="24"/>
          <w:szCs w:val="24"/>
        </w:rPr>
      </w:pPr>
    </w:p>
    <w:p w14:paraId="63DC6BF7" w14:textId="77777777" w:rsidR="00F20AFE" w:rsidRPr="00397F62" w:rsidRDefault="00F20AFE" w:rsidP="00F20AFE">
      <w:pPr>
        <w:pStyle w:val="ListParagraph"/>
        <w:numPr>
          <w:ilvl w:val="0"/>
          <w:numId w:val="22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Ovlašćeni revizor ili revizorsko društvo koji obavljaju zakonsku reviziju društva za osiguranje i svi članovi mreže kojoj ovlašćeni revizor ili revizorsko društvo pripadaju, ne smiju pružati, posredno ili neposredno, društvu za osiguranje koje je predmet revizije, njegovom matičnom društvu ili društvima koja su pod njegovom kontrolom u državama članicama bilo koje zabranjene nerevizorske usluge iz člana 5 stav 1 Uredbe (EU) br. 537/2014 Evropskog parlamenta i Savjeta od 16. aprila 2014. o posebnim zahtjevima u vezi zakonske revizije subjekata od javnog interesa i stavljanju van snage Odluke Evropske Komisije 2005/909/EZ, tokom: </w:t>
      </w:r>
    </w:p>
    <w:p w14:paraId="1A26C411" w14:textId="77777777" w:rsidR="00F20AFE" w:rsidRPr="00397F62" w:rsidRDefault="00F20AFE" w:rsidP="00F20AFE">
      <w:pPr>
        <w:pStyle w:val="ListParagraph"/>
        <w:numPr>
          <w:ilvl w:val="0"/>
          <w:numId w:val="9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perioda između početka perioda koje je predmet revizije i izdavanja revizorskog izvještaja i </w:t>
      </w:r>
    </w:p>
    <w:p w14:paraId="5C3C71C7" w14:textId="77777777" w:rsidR="00F20AFE" w:rsidRPr="00397F62" w:rsidRDefault="00F20AFE" w:rsidP="00F20AFE">
      <w:pPr>
        <w:pStyle w:val="ListParagraph"/>
        <w:numPr>
          <w:ilvl w:val="0"/>
          <w:numId w:val="9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finansijske godine koja prethodi periodu iz tačke 1 ovog stava u vezi sa uslugom osmišljavanja i sprovođenja postupaka interne kontrole ili upravljanja rizikom povezanih sa pripremom ili nadzorom finansijskih informacija ili osmišljavanje i sprovođenje tehnoloških sistema za finansijske informacije.</w:t>
      </w:r>
    </w:p>
    <w:p w14:paraId="15E5C293" w14:textId="77777777" w:rsidR="00F20AFE" w:rsidRPr="00397F62" w:rsidRDefault="00F20AFE" w:rsidP="00F20AFE">
      <w:pPr>
        <w:spacing w:after="0" w:line="240" w:lineRule="auto"/>
        <w:jc w:val="both"/>
        <w:rPr>
          <w:rFonts w:ascii="Times New Roman" w:hAnsi="Times New Roman" w:cs="Times New Roman"/>
          <w:sz w:val="24"/>
          <w:szCs w:val="24"/>
        </w:rPr>
      </w:pPr>
    </w:p>
    <w:p w14:paraId="2A664EBB"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Obaveze revizorskog društva</w:t>
      </w:r>
    </w:p>
    <w:p w14:paraId="31E720CB" w14:textId="77777777" w:rsidR="00F20AFE" w:rsidRPr="00397F62" w:rsidRDefault="00F20AFE" w:rsidP="00F20AFE">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258</w:t>
      </w:r>
    </w:p>
    <w:p w14:paraId="0AE1E2D1" w14:textId="77777777" w:rsidR="00F20AFE" w:rsidRPr="00397F62" w:rsidRDefault="00F20AFE" w:rsidP="00F20AFE">
      <w:pPr>
        <w:pStyle w:val="ListParagraph"/>
        <w:numPr>
          <w:ilvl w:val="0"/>
          <w:numId w:val="22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Revizorsko društvo dužno je u  roku od 30 dana nakon obavljene revizije sastaviti pismo preporuka menadžmentu i dostaviti ga bez odlaganja nadzornom i upravnom odboru društva za osiguranje i Agenciji.</w:t>
      </w:r>
    </w:p>
    <w:p w14:paraId="16C721F4" w14:textId="77777777" w:rsidR="00F20AFE" w:rsidRPr="00397F62" w:rsidRDefault="00F20AFE" w:rsidP="00F20AFE">
      <w:pPr>
        <w:spacing w:after="0" w:line="240" w:lineRule="auto"/>
        <w:jc w:val="both"/>
        <w:rPr>
          <w:rFonts w:ascii="Times New Roman" w:hAnsi="Times New Roman" w:cs="Times New Roman"/>
          <w:sz w:val="24"/>
          <w:szCs w:val="24"/>
        </w:rPr>
      </w:pPr>
    </w:p>
    <w:p w14:paraId="706E3FB1" w14:textId="77777777" w:rsidR="00F20AFE" w:rsidRPr="00397F62" w:rsidRDefault="00F20AFE" w:rsidP="00F20AFE">
      <w:pPr>
        <w:pStyle w:val="ListParagraph"/>
        <w:numPr>
          <w:ilvl w:val="0"/>
          <w:numId w:val="22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Revizorsko društvo dužno je da pisano i bez odlaganja obavijesti Agenciju o svim činjenicama, odnosno odlukama koje je utvrdilo pri obavljaju revizije, a koje bi mogle dovesti do:</w:t>
      </w:r>
    </w:p>
    <w:p w14:paraId="508E5007" w14:textId="77777777" w:rsidR="00F20AFE" w:rsidRPr="00397F62" w:rsidRDefault="00F20AFE" w:rsidP="00F20AFE">
      <w:pPr>
        <w:pStyle w:val="ListParagraph"/>
        <w:numPr>
          <w:ilvl w:val="0"/>
          <w:numId w:val="9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težeg kršenja zakona, propisa ili odredbi na osnovu kojih je izdata dozvola za rad za obavljanje poslova osiguranja društvu za osiguranje,</w:t>
      </w:r>
    </w:p>
    <w:p w14:paraId="7EA0F794" w14:textId="77777777" w:rsidR="00F20AFE" w:rsidRPr="00397F62" w:rsidRDefault="00F20AFE" w:rsidP="00F20AFE">
      <w:pPr>
        <w:pStyle w:val="ListParagraph"/>
        <w:numPr>
          <w:ilvl w:val="0"/>
          <w:numId w:val="9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ugrožavanja daljeg poslovanja društva za osiguranje,</w:t>
      </w:r>
    </w:p>
    <w:p w14:paraId="0046DD35" w14:textId="77777777" w:rsidR="00F20AFE" w:rsidRPr="00397F62" w:rsidRDefault="00F20AFE" w:rsidP="00F20AFE">
      <w:pPr>
        <w:pStyle w:val="ListParagraph"/>
        <w:numPr>
          <w:ilvl w:val="0"/>
          <w:numId w:val="9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izdavanja revizorskog mišljenja sa rezervom, negativnog mišljenja ili suzdržavanja od izražavanja mišljenja na finansijske izvještaje,</w:t>
      </w:r>
    </w:p>
    <w:p w14:paraId="39A0F812" w14:textId="77777777" w:rsidR="00F20AFE" w:rsidRPr="00397F62" w:rsidRDefault="00F20AFE" w:rsidP="00F20AFE">
      <w:pPr>
        <w:pStyle w:val="ListParagraph"/>
        <w:numPr>
          <w:ilvl w:val="0"/>
          <w:numId w:val="9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neusklađenosti sa zahtijevanim solventnim kapitalom,</w:t>
      </w:r>
    </w:p>
    <w:p w14:paraId="6F599EC2" w14:textId="77777777" w:rsidR="00F20AFE" w:rsidRPr="00397F62" w:rsidRDefault="00F20AFE" w:rsidP="00F20AFE">
      <w:pPr>
        <w:pStyle w:val="ListParagraph"/>
        <w:numPr>
          <w:ilvl w:val="0"/>
          <w:numId w:val="9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neusklađenosti sa minimalnim zahtijevanim kapitalom.</w:t>
      </w:r>
    </w:p>
    <w:p w14:paraId="5C2C66FF" w14:textId="77777777" w:rsidR="00F20AFE" w:rsidRPr="00397F62" w:rsidRDefault="00F20AFE" w:rsidP="00F20AFE">
      <w:pPr>
        <w:spacing w:after="0" w:line="240" w:lineRule="auto"/>
        <w:jc w:val="both"/>
        <w:rPr>
          <w:rFonts w:ascii="Times New Roman" w:hAnsi="Times New Roman" w:cs="Times New Roman"/>
          <w:sz w:val="24"/>
          <w:szCs w:val="24"/>
        </w:rPr>
      </w:pPr>
    </w:p>
    <w:p w14:paraId="2E781B7B" w14:textId="77777777" w:rsidR="00F20AFE" w:rsidRPr="00397F62" w:rsidRDefault="00F20AFE" w:rsidP="00F20AFE">
      <w:pPr>
        <w:pStyle w:val="ListParagraph"/>
        <w:numPr>
          <w:ilvl w:val="0"/>
          <w:numId w:val="22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Revizorsko društvo dužno je da pisano obavijesti Agenciju o svakoj činjenici iz stava 2 ovog člana za koju sazna u postupku obavljanja revizije finansijskih izvještaja društva koje kontroliše društvo za osiguranje.</w:t>
      </w:r>
    </w:p>
    <w:p w14:paraId="50C3052A" w14:textId="77777777" w:rsidR="00F20AFE" w:rsidRPr="00397F62" w:rsidRDefault="00F20AFE" w:rsidP="00F20AFE">
      <w:pPr>
        <w:spacing w:after="0" w:line="240" w:lineRule="auto"/>
        <w:jc w:val="both"/>
        <w:rPr>
          <w:rFonts w:ascii="Times New Roman" w:hAnsi="Times New Roman" w:cs="Times New Roman"/>
          <w:sz w:val="24"/>
          <w:szCs w:val="24"/>
        </w:rPr>
      </w:pPr>
    </w:p>
    <w:p w14:paraId="64AA0109" w14:textId="77777777" w:rsidR="00F20AFE" w:rsidRPr="00397F62" w:rsidRDefault="00F20AFE" w:rsidP="00F20AFE">
      <w:pPr>
        <w:pStyle w:val="ListParagraph"/>
        <w:numPr>
          <w:ilvl w:val="0"/>
          <w:numId w:val="22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Obavještenje u smislu st. 2 i 3 ovog člana od strane revizorskog društva ne smatra se kršenjem propisa i odredaba ugovora zaključenog između revizorskog društva i društva za osiguranje koje se odnose na ograničenja davanja podataka i čuvanje revizorske tajne.</w:t>
      </w:r>
    </w:p>
    <w:p w14:paraId="68F69BDF" w14:textId="77777777" w:rsidR="00F20AFE" w:rsidRPr="00397F62" w:rsidRDefault="00F20AFE" w:rsidP="00F20AFE">
      <w:pPr>
        <w:spacing w:after="0" w:line="240" w:lineRule="auto"/>
        <w:jc w:val="both"/>
        <w:rPr>
          <w:rFonts w:ascii="Times New Roman" w:hAnsi="Times New Roman" w:cs="Times New Roman"/>
          <w:sz w:val="24"/>
          <w:szCs w:val="24"/>
        </w:rPr>
      </w:pPr>
    </w:p>
    <w:p w14:paraId="57C69F8A"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Odbijanje izvještaja</w:t>
      </w:r>
    </w:p>
    <w:p w14:paraId="79E34FB0"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259</w:t>
      </w:r>
    </w:p>
    <w:p w14:paraId="20751BFC"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revizorsko društvo obavi zakonsku reviziju društva za osiguranje suprotno članu 255 i 257 stav 2 ovog zakona, Agencija će odbiti godišnje finansijske izvještaje društva za osiguranje odnosno godišnje konsolidovane finansijske izvještaje i izvještaj revizije za tu godinu. </w:t>
      </w:r>
    </w:p>
    <w:p w14:paraId="47BF4E90" w14:textId="77777777" w:rsidR="00F20AFE" w:rsidRPr="00397F62" w:rsidRDefault="00F20AFE" w:rsidP="00F20AFE">
      <w:pPr>
        <w:spacing w:after="0" w:line="240" w:lineRule="auto"/>
        <w:jc w:val="both"/>
        <w:rPr>
          <w:rFonts w:ascii="Times New Roman" w:hAnsi="Times New Roman" w:cs="Times New Roman"/>
          <w:sz w:val="24"/>
          <w:szCs w:val="24"/>
        </w:rPr>
      </w:pPr>
    </w:p>
    <w:p w14:paraId="1135D71D"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Agencija utvrdi da su godišnji finansijski izvještaji ili godišnji konsolidovani finansijski izvještaji sastavljeni suprotno zakonu ili da ne pružaju istinit i fer prikaz finansijskog položaja i uspješnosti poslovanja društva za osiguranje ili grupe osiguravača u Crnoj Gori, a o tim izvještajima je revizor u izvještaju dao pozitivno ili uslovno mišljenje, Agencija će odbiti godišnje finansijske izvještaje odnosno godišnje konsolidovane finansijske izvještaje i izvještaj revizije.</w:t>
      </w:r>
    </w:p>
    <w:p w14:paraId="598A1D1E" w14:textId="77777777" w:rsidR="00F20AFE" w:rsidRPr="00397F62" w:rsidRDefault="00F20AFE" w:rsidP="00F20AFE">
      <w:pPr>
        <w:spacing w:after="0" w:line="240" w:lineRule="auto"/>
        <w:jc w:val="both"/>
        <w:rPr>
          <w:rFonts w:ascii="Times New Roman" w:hAnsi="Times New Roman" w:cs="Times New Roman"/>
          <w:sz w:val="24"/>
          <w:szCs w:val="24"/>
        </w:rPr>
      </w:pPr>
    </w:p>
    <w:p w14:paraId="228C00D6"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organ nadležan za nadzor nad licima koja obavljaju reviziju, utvrdi da revizorski izvještaj ne ispunjava zahtjeve iz zakona kojima se uređuje revizija i Uredbe (EU) br. 537/2014 Evropskog parlamenta i Savjeta od 16. aprila 2014. o posebnim zahtjevima u vezi zakonske revizije subjekata od javnog interesa i stavljanju van snage Odluke Evropske Komisije 2005/909/EC, Agencija može odbiti godišnje finansijske izvještaje odnosno godišnje konsolidovane finansijske izvještaje društva za osiguranje za koju je to lice obavilo zakonsku reviziju. </w:t>
      </w:r>
    </w:p>
    <w:p w14:paraId="7008CBA9" w14:textId="77777777" w:rsidR="00F20AFE" w:rsidRPr="00397F62" w:rsidRDefault="00F20AFE" w:rsidP="00F20AFE">
      <w:pPr>
        <w:spacing w:after="0" w:line="240" w:lineRule="auto"/>
        <w:jc w:val="both"/>
        <w:rPr>
          <w:rFonts w:ascii="Times New Roman" w:hAnsi="Times New Roman" w:cs="Times New Roman"/>
          <w:sz w:val="24"/>
          <w:szCs w:val="24"/>
        </w:rPr>
      </w:pPr>
    </w:p>
    <w:p w14:paraId="1C79FBE5"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 odbijanju izvještaja revizije iz st. 1 i 2 ovog člana Agencija će bez odlaganja obavijestiti organ nadležan za nadzor nad licima koja obavljaju reviziju, uz obrazloženje razloga odbijanja.</w:t>
      </w:r>
    </w:p>
    <w:p w14:paraId="0EC15071" w14:textId="77777777" w:rsidR="00F20AFE" w:rsidRPr="00397F62" w:rsidRDefault="00F20AFE" w:rsidP="00F20AFE">
      <w:pPr>
        <w:spacing w:after="0" w:line="240" w:lineRule="auto"/>
        <w:jc w:val="both"/>
        <w:rPr>
          <w:rFonts w:ascii="Times New Roman" w:hAnsi="Times New Roman" w:cs="Times New Roman"/>
          <w:sz w:val="24"/>
          <w:szCs w:val="24"/>
        </w:rPr>
      </w:pPr>
    </w:p>
    <w:p w14:paraId="2937C722"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osiguranje ne može objaviti godišnje finansijske izvještaje odnosno godišnje konsolidovane finansijske izvještaje koji su odbijeni.</w:t>
      </w:r>
    </w:p>
    <w:p w14:paraId="5BDF3326" w14:textId="77777777" w:rsidR="00F20AFE" w:rsidRPr="00397F62" w:rsidRDefault="00F20AFE" w:rsidP="00F20AFE">
      <w:pPr>
        <w:spacing w:after="0" w:line="240" w:lineRule="auto"/>
        <w:jc w:val="both"/>
        <w:rPr>
          <w:rFonts w:ascii="Times New Roman" w:hAnsi="Times New Roman" w:cs="Times New Roman"/>
          <w:sz w:val="24"/>
          <w:szCs w:val="24"/>
        </w:rPr>
      </w:pPr>
    </w:p>
    <w:p w14:paraId="1CBA23CE"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društvo za osiguranje dostavi godišnje finansijske izvještaje odnosno godišnje konsolidovane finansijske izvještaje radi javnog objavljivanja nadležnom organu u skladu sa zakonom kojim je uređena oblast računovodstva i revizije, prije prijema rješenja Agencije o odbijanju izvještaja, društvo za osiguranje dužno je da bez odlaganja obavijesti taj organ o rješenju Agencije.</w:t>
      </w:r>
    </w:p>
    <w:p w14:paraId="2BFC5800" w14:textId="77777777" w:rsidR="00F20AFE" w:rsidRPr="00397F62" w:rsidRDefault="00F20AFE" w:rsidP="00F20AFE">
      <w:pPr>
        <w:spacing w:after="0" w:line="240" w:lineRule="auto"/>
        <w:jc w:val="both"/>
        <w:rPr>
          <w:rFonts w:ascii="Times New Roman" w:hAnsi="Times New Roman" w:cs="Times New Roman"/>
          <w:sz w:val="24"/>
          <w:szCs w:val="24"/>
        </w:rPr>
      </w:pPr>
    </w:p>
    <w:p w14:paraId="0AC8BA64" w14:textId="77777777" w:rsidR="00F20AFE" w:rsidRPr="00397F62" w:rsidRDefault="00F20AFE" w:rsidP="00F20AFE">
      <w:pPr>
        <w:pStyle w:val="ListParagraph"/>
        <w:numPr>
          <w:ilvl w:val="0"/>
          <w:numId w:val="2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Obavještenje iz stava 6 ovog člana društvo za osiguranje dužno je da bez odlaganja objavi na svojoj internet stranici. </w:t>
      </w:r>
    </w:p>
    <w:p w14:paraId="51A33F41" w14:textId="77777777" w:rsidR="00F20AFE" w:rsidRPr="00397F62" w:rsidRDefault="00F20AFE" w:rsidP="00F20AFE">
      <w:pPr>
        <w:spacing w:after="0" w:line="240" w:lineRule="auto"/>
        <w:jc w:val="both"/>
        <w:rPr>
          <w:rFonts w:ascii="Times New Roman" w:hAnsi="Times New Roman" w:cs="Times New Roman"/>
          <w:sz w:val="24"/>
          <w:szCs w:val="24"/>
        </w:rPr>
      </w:pPr>
    </w:p>
    <w:p w14:paraId="7EBE91E7"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Posljedice odbijanja izvještaja</w:t>
      </w:r>
    </w:p>
    <w:p w14:paraId="6FF03D55" w14:textId="77777777" w:rsidR="00F20AFE" w:rsidRPr="00397F62" w:rsidRDefault="00F20AFE" w:rsidP="00F20AF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260</w:t>
      </w:r>
    </w:p>
    <w:p w14:paraId="6E6DCDCD" w14:textId="77777777" w:rsidR="00F20AFE" w:rsidRPr="00397F62" w:rsidRDefault="00F20AFE" w:rsidP="00F20AFE">
      <w:pPr>
        <w:pStyle w:val="ListParagraph"/>
        <w:numPr>
          <w:ilvl w:val="0"/>
          <w:numId w:val="22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slučaju iz člana 259 st. 1 do 3 ovog zakona, društvo za osiguranje dužno je da ponovo sačini godišnje finansijske izvještaje odnosno godišnje konsolidovane finansijske izvještaje i omogući obavljanje zakonske revizije tih izvještaja i relevantne finansijske izvještaje i revizorski izvještaj dostavi Agenciji u roku koji je određen rješenjem iz člana 259 st. 1 do 3.</w:t>
      </w:r>
    </w:p>
    <w:p w14:paraId="057D2F48" w14:textId="77777777" w:rsidR="00F20AFE" w:rsidRPr="00397F62" w:rsidRDefault="00F20AFE" w:rsidP="00F20AFE">
      <w:pPr>
        <w:spacing w:after="0" w:line="240" w:lineRule="auto"/>
        <w:jc w:val="both"/>
        <w:rPr>
          <w:rFonts w:ascii="Times New Roman" w:hAnsi="Times New Roman" w:cs="Times New Roman"/>
          <w:sz w:val="24"/>
          <w:szCs w:val="24"/>
        </w:rPr>
      </w:pPr>
    </w:p>
    <w:p w14:paraId="2E8B8FBC" w14:textId="77777777" w:rsidR="00F20AFE" w:rsidRPr="00397F62" w:rsidRDefault="00F20AFE" w:rsidP="00F20AFE">
      <w:pPr>
        <w:pStyle w:val="ListParagraph"/>
        <w:numPr>
          <w:ilvl w:val="0"/>
          <w:numId w:val="22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Novu zakonsku reviziju iz stava 1 ovog člana ne može obaviti revizorsko društvo koje je izdalo mišljenje o godišnjim finansijskim izvještajima odnosno godišnjim konsolidovanim finansijskim izvještajima koji su odbijeni. </w:t>
      </w:r>
    </w:p>
    <w:p w14:paraId="3B15EA13" w14:textId="77777777" w:rsidR="00F20AFE" w:rsidRPr="00397F62" w:rsidRDefault="00F20AFE" w:rsidP="00F20AFE">
      <w:pPr>
        <w:spacing w:after="0" w:line="240" w:lineRule="auto"/>
        <w:jc w:val="both"/>
        <w:rPr>
          <w:rFonts w:ascii="Times New Roman" w:hAnsi="Times New Roman" w:cs="Times New Roman"/>
          <w:sz w:val="24"/>
          <w:szCs w:val="24"/>
        </w:rPr>
      </w:pPr>
    </w:p>
    <w:p w14:paraId="52C1BF61" w14:textId="77777777" w:rsidR="00F20AFE" w:rsidRPr="00397F62" w:rsidRDefault="00F20AFE" w:rsidP="00F20AFE">
      <w:pPr>
        <w:pStyle w:val="ListParagraph"/>
        <w:numPr>
          <w:ilvl w:val="0"/>
          <w:numId w:val="22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Odbijanje izvještaja iz člana 259 st. 1 do 3 ovog zakona ima za posljedicu i odbijanje ocjene iz člana 256 ovog zakona.</w:t>
      </w:r>
    </w:p>
    <w:p w14:paraId="6DD7DC54" w14:textId="77777777" w:rsidR="00F20AFE" w:rsidRPr="00397F62" w:rsidRDefault="00F20AFE" w:rsidP="00F20AFE">
      <w:pPr>
        <w:spacing w:after="0" w:line="240" w:lineRule="auto"/>
        <w:jc w:val="both"/>
        <w:rPr>
          <w:rFonts w:ascii="Times New Roman" w:hAnsi="Times New Roman" w:cs="Times New Roman"/>
          <w:sz w:val="24"/>
          <w:szCs w:val="24"/>
        </w:rPr>
      </w:pPr>
    </w:p>
    <w:p w14:paraId="0D2C7888" w14:textId="77777777" w:rsidR="00F20AFE" w:rsidRPr="00397F62" w:rsidRDefault="00F20AFE" w:rsidP="00F20AFE">
      <w:pPr>
        <w:pStyle w:val="ListParagraph"/>
        <w:numPr>
          <w:ilvl w:val="0"/>
          <w:numId w:val="22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Novu ocjenu iz člana 256 ovog zakona daje isto revizorsko društvo kojem društvo za osiguranje povjeri novu reviziju iz stava 1 ovog člana.</w:t>
      </w:r>
    </w:p>
    <w:p w14:paraId="7E18B02D" w14:textId="77777777" w:rsidR="00F20AFE" w:rsidRPr="00397F62" w:rsidRDefault="00F20AFE" w:rsidP="00F20AFE">
      <w:pPr>
        <w:spacing w:after="0" w:line="240" w:lineRule="auto"/>
        <w:jc w:val="both"/>
        <w:rPr>
          <w:rFonts w:ascii="Times New Roman" w:hAnsi="Times New Roman" w:cs="Times New Roman"/>
          <w:sz w:val="24"/>
          <w:szCs w:val="24"/>
        </w:rPr>
      </w:pPr>
    </w:p>
    <w:p w14:paraId="142BA616" w14:textId="77777777" w:rsidR="00F20AFE" w:rsidRPr="00397F62" w:rsidRDefault="00F20AFE" w:rsidP="00F20AFE">
      <w:pPr>
        <w:pStyle w:val="ListParagraph"/>
        <w:numPr>
          <w:ilvl w:val="0"/>
          <w:numId w:val="22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Trošak nove revizije iz st. 1 i 4 ovog člana snosi društvo za osiguranje.</w:t>
      </w:r>
    </w:p>
    <w:p w14:paraId="698F5782" w14:textId="77777777" w:rsidR="00F20AFE" w:rsidRPr="00397F62" w:rsidRDefault="00F20AFE" w:rsidP="00F20AFE">
      <w:pPr>
        <w:spacing w:after="0" w:line="240" w:lineRule="auto"/>
        <w:jc w:val="both"/>
        <w:rPr>
          <w:rFonts w:ascii="Times New Roman" w:hAnsi="Times New Roman" w:cs="Times New Roman"/>
          <w:sz w:val="24"/>
          <w:szCs w:val="24"/>
          <w:lang w:val="en-US"/>
        </w:rPr>
      </w:pPr>
    </w:p>
    <w:p w14:paraId="3B1CF4F0" w14:textId="77777777" w:rsidR="00F20AFE" w:rsidRPr="00397F62" w:rsidRDefault="00F20AFE" w:rsidP="00F20AFE">
      <w:pPr>
        <w:pStyle w:val="ListParagraph"/>
        <w:numPr>
          <w:ilvl w:val="0"/>
          <w:numId w:val="22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neće sljedeće dvije poslovne godine prihvatati revizorski izvještaj revizorskog društva kojem je u skladu sa članom 259 st. 1 do 3 ovog zakona odbijen izvještaj revizije.</w:t>
      </w:r>
    </w:p>
    <w:p w14:paraId="60ED6571" w14:textId="77777777" w:rsidR="00F20AFE" w:rsidRPr="00397F62" w:rsidRDefault="00F20AFE" w:rsidP="00F20AFE"/>
    <w:p w14:paraId="13D4A394" w14:textId="313AF973" w:rsidR="00FC35FC" w:rsidRPr="00397F62" w:rsidRDefault="00FC35FC" w:rsidP="00C4123F">
      <w:pPr>
        <w:spacing w:after="0" w:line="240" w:lineRule="auto"/>
        <w:rPr>
          <w:rFonts w:ascii="Times New Roman" w:hAnsi="Times New Roman" w:cs="Times New Roman"/>
          <w:sz w:val="24"/>
          <w:szCs w:val="24"/>
        </w:rPr>
      </w:pPr>
    </w:p>
    <w:p w14:paraId="5F815265" w14:textId="77777777" w:rsidR="00951298" w:rsidRPr="00397F62" w:rsidRDefault="00951298" w:rsidP="00C4123F">
      <w:pPr>
        <w:pStyle w:val="N01X"/>
        <w:spacing w:before="0" w:after="0"/>
        <w:jc w:val="both"/>
      </w:pPr>
      <w:r w:rsidRPr="00397F62">
        <w:t>GLAVA XI</w:t>
      </w:r>
    </w:p>
    <w:p w14:paraId="7F42C81A" w14:textId="77777777" w:rsidR="00951298" w:rsidRPr="00397F62" w:rsidRDefault="00951298" w:rsidP="00C4123F">
      <w:pPr>
        <w:pStyle w:val="N01X"/>
        <w:spacing w:before="0" w:after="0"/>
        <w:jc w:val="both"/>
      </w:pPr>
      <w:r w:rsidRPr="00397F62">
        <w:t xml:space="preserve">NADZOR DJELATNOSTI OSIGURANJA </w:t>
      </w:r>
    </w:p>
    <w:p w14:paraId="40037E5D" w14:textId="77777777" w:rsidR="00951298" w:rsidRPr="00397F62" w:rsidRDefault="00951298" w:rsidP="00C4123F">
      <w:pPr>
        <w:pStyle w:val="N01X"/>
        <w:spacing w:before="0" w:after="0"/>
        <w:jc w:val="both"/>
      </w:pPr>
    </w:p>
    <w:p w14:paraId="6113856F" w14:textId="77777777" w:rsidR="00951298" w:rsidRPr="00397F62" w:rsidRDefault="00951298" w:rsidP="00C4123F">
      <w:pPr>
        <w:pStyle w:val="N01X"/>
        <w:spacing w:before="0" w:after="0"/>
        <w:jc w:val="both"/>
      </w:pPr>
      <w:r w:rsidRPr="00397F62">
        <w:t>Poglavlje I</w:t>
      </w:r>
    </w:p>
    <w:p w14:paraId="44F2D063" w14:textId="77777777" w:rsidR="00951298" w:rsidRPr="00397F62" w:rsidRDefault="00951298" w:rsidP="00C4123F">
      <w:pPr>
        <w:pStyle w:val="N01X"/>
        <w:spacing w:before="0" w:after="0"/>
        <w:jc w:val="both"/>
      </w:pPr>
      <w:r w:rsidRPr="00397F62">
        <w:t>Opšte odredbe</w:t>
      </w:r>
    </w:p>
    <w:p w14:paraId="3231305F"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 xml:space="preserve">Ciljevi nadzora </w:t>
      </w:r>
    </w:p>
    <w:p w14:paraId="24196E27" w14:textId="7FA47A7F"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61</w:t>
      </w:r>
    </w:p>
    <w:p w14:paraId="7EA38623" w14:textId="4B9FBD7A" w:rsidR="00951298" w:rsidRPr="00397F62" w:rsidRDefault="00951298"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Osnovni cilj nadzora koji vrši Agencija je zaštita interesa </w:t>
      </w:r>
      <w:r w:rsidR="003355CC" w:rsidRPr="00397F62">
        <w:rPr>
          <w:rFonts w:ascii="Times New Roman" w:eastAsia="Calibri" w:hAnsi="Times New Roman" w:cs="Times New Roman"/>
          <w:sz w:val="24"/>
          <w:szCs w:val="24"/>
        </w:rPr>
        <w:t>ugovornik</w:t>
      </w:r>
      <w:r w:rsidRPr="00397F62">
        <w:rPr>
          <w:rFonts w:ascii="Times New Roman" w:eastAsia="Calibri" w:hAnsi="Times New Roman" w:cs="Times New Roman"/>
          <w:sz w:val="24"/>
          <w:szCs w:val="24"/>
        </w:rPr>
        <w:t>a osiguranja, osiguranika</w:t>
      </w:r>
      <w:r w:rsidR="00446E36" w:rsidRPr="00397F62">
        <w:rPr>
          <w:rFonts w:ascii="Times New Roman" w:eastAsia="Calibri" w:hAnsi="Times New Roman" w:cs="Times New Roman"/>
          <w:sz w:val="24"/>
          <w:szCs w:val="24"/>
        </w:rPr>
        <w:t xml:space="preserve"> </w:t>
      </w:r>
      <w:r w:rsidRPr="00397F62">
        <w:rPr>
          <w:rFonts w:ascii="Times New Roman" w:eastAsia="Calibri" w:hAnsi="Times New Roman" w:cs="Times New Roman"/>
          <w:sz w:val="24"/>
          <w:szCs w:val="24"/>
        </w:rPr>
        <w:t>i korisnika iz ugovora o osiguranju.</w:t>
      </w:r>
    </w:p>
    <w:p w14:paraId="625DE0DA" w14:textId="77777777" w:rsidR="00951298" w:rsidRPr="00397F62" w:rsidRDefault="00951298" w:rsidP="00C4123F">
      <w:pPr>
        <w:spacing w:after="0" w:line="240" w:lineRule="auto"/>
        <w:jc w:val="both"/>
        <w:rPr>
          <w:rFonts w:ascii="Times New Roman" w:eastAsia="Calibri" w:hAnsi="Times New Roman" w:cs="Times New Roman"/>
          <w:sz w:val="24"/>
          <w:szCs w:val="24"/>
        </w:rPr>
      </w:pPr>
    </w:p>
    <w:p w14:paraId="4687FA04" w14:textId="23947B1A" w:rsidR="00951298" w:rsidRPr="00397F62" w:rsidRDefault="00951298"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U vezi sa ciljem iz stava 1 ovog člana, Agencija </w:t>
      </w:r>
      <w:r w:rsidR="00C915DD" w:rsidRPr="00397F62">
        <w:rPr>
          <w:rFonts w:ascii="Times New Roman" w:eastAsia="Calibri" w:hAnsi="Times New Roman" w:cs="Times New Roman"/>
          <w:sz w:val="24"/>
          <w:szCs w:val="24"/>
        </w:rPr>
        <w:t>doprinosi</w:t>
      </w:r>
      <w:r w:rsidRPr="00397F62">
        <w:rPr>
          <w:rFonts w:ascii="Times New Roman" w:eastAsia="Calibri" w:hAnsi="Times New Roman" w:cs="Times New Roman"/>
          <w:sz w:val="24"/>
          <w:szCs w:val="24"/>
        </w:rPr>
        <w:t xml:space="preserve"> stabilnost</w:t>
      </w:r>
      <w:r w:rsidR="00C915DD" w:rsidRPr="00397F62">
        <w:rPr>
          <w:rFonts w:ascii="Times New Roman" w:eastAsia="Calibri" w:hAnsi="Times New Roman" w:cs="Times New Roman"/>
          <w:sz w:val="24"/>
          <w:szCs w:val="24"/>
        </w:rPr>
        <w:t>i</w:t>
      </w:r>
      <w:r w:rsidRPr="00397F62">
        <w:rPr>
          <w:rFonts w:ascii="Times New Roman" w:eastAsia="Calibri" w:hAnsi="Times New Roman" w:cs="Times New Roman"/>
          <w:sz w:val="24"/>
          <w:szCs w:val="24"/>
        </w:rPr>
        <w:t xml:space="preserve"> i razvoj</w:t>
      </w:r>
      <w:r w:rsidR="00C915DD" w:rsidRPr="00397F62">
        <w:rPr>
          <w:rFonts w:ascii="Times New Roman" w:eastAsia="Calibri" w:hAnsi="Times New Roman" w:cs="Times New Roman"/>
          <w:sz w:val="24"/>
          <w:szCs w:val="24"/>
        </w:rPr>
        <w:t>u</w:t>
      </w:r>
      <w:r w:rsidRPr="00397F62">
        <w:rPr>
          <w:rFonts w:ascii="Times New Roman" w:eastAsia="Calibri" w:hAnsi="Times New Roman" w:cs="Times New Roman"/>
          <w:sz w:val="24"/>
          <w:szCs w:val="24"/>
        </w:rPr>
        <w:t xml:space="preserve"> tržišta osiguranja. </w:t>
      </w:r>
    </w:p>
    <w:p w14:paraId="698F37BA" w14:textId="77777777" w:rsidR="00951298" w:rsidRPr="00397F62" w:rsidRDefault="00951298" w:rsidP="00C4123F">
      <w:pPr>
        <w:spacing w:after="0" w:line="240" w:lineRule="auto"/>
        <w:jc w:val="both"/>
        <w:rPr>
          <w:rFonts w:ascii="Times New Roman" w:eastAsia="Calibri" w:hAnsi="Times New Roman" w:cs="Times New Roman"/>
          <w:sz w:val="24"/>
          <w:szCs w:val="24"/>
        </w:rPr>
      </w:pPr>
    </w:p>
    <w:p w14:paraId="3659D754" w14:textId="77777777" w:rsidR="00951298" w:rsidRPr="00397F62" w:rsidRDefault="00951298"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U izvršavanju svojih nadležnosti, a posebno u vanrednim situacijama, Agencija će, na osnovu raspoloživih informacija, na odgovarajući način uzeti u obzir i mogući uticaj svojih odluka na stabilnost finansijskih sistema u Evropskoj uniji. </w:t>
      </w:r>
    </w:p>
    <w:p w14:paraId="2FA6758D" w14:textId="77777777" w:rsidR="00951298" w:rsidRPr="00397F62" w:rsidRDefault="00951298" w:rsidP="00C4123F">
      <w:pPr>
        <w:spacing w:after="0" w:line="240" w:lineRule="auto"/>
        <w:jc w:val="both"/>
        <w:rPr>
          <w:rFonts w:ascii="Times New Roman" w:eastAsia="Calibri" w:hAnsi="Times New Roman" w:cs="Times New Roman"/>
          <w:sz w:val="24"/>
          <w:szCs w:val="24"/>
        </w:rPr>
      </w:pPr>
    </w:p>
    <w:p w14:paraId="1FF8795E" w14:textId="77777777" w:rsidR="00951298" w:rsidRPr="00397F62" w:rsidRDefault="00951298"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U vanrednoj situaciji na finansijskim tržištima, Agencija će uzeti u obzir i moguće prociklične efekte svojih mjera.</w:t>
      </w:r>
    </w:p>
    <w:p w14:paraId="1A54C825"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p>
    <w:p w14:paraId="418EE15F"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Principi nadzora</w:t>
      </w:r>
    </w:p>
    <w:p w14:paraId="2168E09E" w14:textId="1C2EF49F"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62</w:t>
      </w:r>
    </w:p>
    <w:p w14:paraId="4F7DBE7A" w14:textId="77777777" w:rsidR="00951298" w:rsidRPr="00397F62" w:rsidRDefault="00951298"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Agencija nadzor sprovodi na principu prospektivnosti (pristup okrenut mogućim budućim događajima), uzimajući u obzir rizike kojima je društvo izloženo</w:t>
      </w:r>
      <w:r w:rsidRPr="00397F62">
        <w:rPr>
          <w:rFonts w:ascii="Times New Roman" w:eastAsia="Calibri" w:hAnsi="Times New Roman" w:cs="Times New Roman"/>
          <w:b/>
          <w:sz w:val="24"/>
          <w:szCs w:val="24"/>
        </w:rPr>
        <w:t>.</w:t>
      </w:r>
    </w:p>
    <w:p w14:paraId="26012730"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15492040" w14:textId="5FB9C9B5" w:rsidR="00951298" w:rsidRPr="00397F62" w:rsidRDefault="00951298" w:rsidP="00C4123F">
      <w:pPr>
        <w:spacing w:after="0" w:line="240" w:lineRule="auto"/>
        <w:jc w:val="both"/>
        <w:rPr>
          <w:rFonts w:ascii="Times New Roman" w:eastAsia="Calibri" w:hAnsi="Times New Roman" w:cs="Times New Roman"/>
          <w:sz w:val="24"/>
          <w:szCs w:val="24"/>
        </w:rPr>
      </w:pPr>
      <w:r w:rsidRPr="00397F62">
        <w:rPr>
          <w:rFonts w:ascii="Times New Roman" w:hAnsi="Times New Roman" w:cs="Times New Roman"/>
          <w:sz w:val="24"/>
          <w:szCs w:val="24"/>
          <w:lang w:val="hr-HR" w:eastAsia="hr-HR"/>
        </w:rPr>
        <w:t>(2) Nadzor iz stava 1 ovog člana  obuhvata</w:t>
      </w:r>
      <w:r w:rsidRPr="00397F62">
        <w:rPr>
          <w:rFonts w:ascii="Times New Roman" w:eastAsia="Calibri" w:hAnsi="Times New Roman" w:cs="Times New Roman"/>
          <w:sz w:val="24"/>
          <w:szCs w:val="24"/>
        </w:rPr>
        <w:t xml:space="preserve"> odgovarajuću kombinaciju  posrednog i neposrednog nadzora, kojom se </w:t>
      </w:r>
      <w:r w:rsidRPr="00397F62">
        <w:rPr>
          <w:rFonts w:ascii="Times New Roman" w:hAnsi="Times New Roman" w:cs="Times New Roman"/>
          <w:sz w:val="24"/>
          <w:szCs w:val="24"/>
          <w:lang w:val="hr-HR" w:eastAsia="hr-HR"/>
        </w:rPr>
        <w:t>obezbjeđuje kontinuirana provjera pravilnosti poslovanja subjekata nadzora i njihove usklađenosti sa zakonom</w:t>
      </w:r>
      <w:r w:rsidRPr="00397F62">
        <w:rPr>
          <w:rFonts w:ascii="Times New Roman" w:eastAsia="Calibri" w:hAnsi="Times New Roman" w:cs="Times New Roman"/>
          <w:sz w:val="24"/>
          <w:szCs w:val="24"/>
        </w:rPr>
        <w:t xml:space="preserve"> i pravilima struke osiguranja i sprovođenje mjera i aktivnosti u cilju otklanjanja utvrđenih nezakonitosti i nepravilnosti.</w:t>
      </w:r>
    </w:p>
    <w:p w14:paraId="757C0363" w14:textId="319AD69D" w:rsidR="007A1773" w:rsidRPr="00397F62" w:rsidRDefault="007A1773" w:rsidP="00C4123F">
      <w:pPr>
        <w:spacing w:after="0" w:line="240" w:lineRule="auto"/>
        <w:jc w:val="both"/>
        <w:rPr>
          <w:rFonts w:ascii="Times New Roman" w:eastAsia="Calibri" w:hAnsi="Times New Roman" w:cs="Times New Roman"/>
          <w:sz w:val="24"/>
          <w:szCs w:val="24"/>
        </w:rPr>
      </w:pPr>
    </w:p>
    <w:p w14:paraId="1C28235F" w14:textId="3964B8D7" w:rsidR="007A1773" w:rsidRPr="00397F62" w:rsidRDefault="007A177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Agencija će, pri utvrđivanju učestalosti i intenziteta nadzora, uzeti u obzir veličinu društva za osiguranje i značaj tog društva za tržište osiguranja, kao i obim, prirodu i složenost rizika kojima je u poslovanju izloženo to društvo za osiguranje. </w:t>
      </w:r>
    </w:p>
    <w:p w14:paraId="39E3A760"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6D98D92D" w14:textId="77777777" w:rsidR="00951298" w:rsidRPr="00397F62" w:rsidRDefault="00951298" w:rsidP="00C4123F">
      <w:pPr>
        <w:pStyle w:val="N01X"/>
        <w:spacing w:before="0" w:after="0"/>
      </w:pPr>
      <w:r w:rsidRPr="00397F62">
        <w:t>Subjekti nadzora</w:t>
      </w:r>
    </w:p>
    <w:p w14:paraId="1BD0823E" w14:textId="554D4E77" w:rsidR="00951298" w:rsidRPr="00397F62" w:rsidRDefault="00951298" w:rsidP="00C4123F">
      <w:pPr>
        <w:pStyle w:val="C30X"/>
        <w:spacing w:before="0" w:after="0"/>
      </w:pPr>
      <w:r w:rsidRPr="00397F62">
        <w:t>Član 2</w:t>
      </w:r>
      <w:r w:rsidR="001B26A8" w:rsidRPr="00397F62">
        <w:t>63</w:t>
      </w:r>
    </w:p>
    <w:p w14:paraId="292157C5" w14:textId="6810243A" w:rsidR="00951298" w:rsidRPr="00397F62" w:rsidRDefault="00951298" w:rsidP="00C4123F">
      <w:pPr>
        <w:pStyle w:val="T30X"/>
        <w:spacing w:before="0" w:after="0"/>
        <w:ind w:firstLine="0"/>
        <w:rPr>
          <w:sz w:val="24"/>
          <w:szCs w:val="24"/>
        </w:rPr>
      </w:pPr>
      <w:r w:rsidRPr="00397F62">
        <w:rPr>
          <w:sz w:val="24"/>
          <w:szCs w:val="24"/>
        </w:rPr>
        <w:t xml:space="preserve"> (1) Subjekti nadzora u smislu ovog zakona su:</w:t>
      </w:r>
    </w:p>
    <w:p w14:paraId="7F30F2D6" w14:textId="0B7D3641" w:rsidR="00951298" w:rsidRPr="00397F62" w:rsidRDefault="00951298" w:rsidP="002E43F0">
      <w:pPr>
        <w:pStyle w:val="T30X"/>
        <w:numPr>
          <w:ilvl w:val="0"/>
          <w:numId w:val="238"/>
        </w:numPr>
        <w:spacing w:before="0" w:after="0"/>
        <w:rPr>
          <w:sz w:val="24"/>
          <w:szCs w:val="24"/>
        </w:rPr>
      </w:pPr>
      <w:r w:rsidRPr="00397F62">
        <w:rPr>
          <w:sz w:val="24"/>
          <w:szCs w:val="24"/>
        </w:rPr>
        <w:t>društva za osiguranje odnosno reosiguranje sa sjedištem u Crnoj Gori i njihov</w:t>
      </w:r>
      <w:r w:rsidR="006F1F5F" w:rsidRPr="00397F62">
        <w:rPr>
          <w:sz w:val="24"/>
          <w:szCs w:val="24"/>
        </w:rPr>
        <w:t>e</w:t>
      </w:r>
      <w:r w:rsidRPr="00397F62">
        <w:rPr>
          <w:sz w:val="24"/>
          <w:szCs w:val="24"/>
        </w:rPr>
        <w:t xml:space="preserve"> podružnic</w:t>
      </w:r>
      <w:r w:rsidR="006F1F5F" w:rsidRPr="00397F62">
        <w:rPr>
          <w:sz w:val="24"/>
          <w:szCs w:val="24"/>
        </w:rPr>
        <w:t>e</w:t>
      </w:r>
      <w:r w:rsidRPr="00397F62">
        <w:rPr>
          <w:sz w:val="24"/>
          <w:szCs w:val="24"/>
        </w:rPr>
        <w:t xml:space="preserve">; </w:t>
      </w:r>
    </w:p>
    <w:p w14:paraId="13E0E685" w14:textId="77777777" w:rsidR="00951298" w:rsidRPr="00397F62" w:rsidRDefault="00951298" w:rsidP="002E43F0">
      <w:pPr>
        <w:pStyle w:val="T30X"/>
        <w:numPr>
          <w:ilvl w:val="0"/>
          <w:numId w:val="238"/>
        </w:numPr>
        <w:spacing w:before="0" w:after="0"/>
        <w:rPr>
          <w:sz w:val="24"/>
          <w:szCs w:val="24"/>
        </w:rPr>
      </w:pPr>
      <w:r w:rsidRPr="00397F62">
        <w:rPr>
          <w:sz w:val="24"/>
          <w:szCs w:val="24"/>
        </w:rPr>
        <w:t>grupe društava za osiguranje odnosno reosiguranje;</w:t>
      </w:r>
    </w:p>
    <w:p w14:paraId="35F829A6" w14:textId="77777777" w:rsidR="00951298" w:rsidRPr="00397F62" w:rsidRDefault="00951298" w:rsidP="002E43F0">
      <w:pPr>
        <w:pStyle w:val="T30X"/>
        <w:numPr>
          <w:ilvl w:val="0"/>
          <w:numId w:val="238"/>
        </w:numPr>
        <w:spacing w:before="0" w:after="0"/>
        <w:rPr>
          <w:sz w:val="24"/>
          <w:szCs w:val="24"/>
        </w:rPr>
      </w:pPr>
      <w:r w:rsidRPr="00397F62">
        <w:rPr>
          <w:sz w:val="24"/>
          <w:szCs w:val="24"/>
        </w:rPr>
        <w:t>društva za osiguranje iz trećih zemalja koja na području Crne Gore obavljaju poslove osiguranja preko podružnica;</w:t>
      </w:r>
    </w:p>
    <w:p w14:paraId="0C629B07" w14:textId="7E3679BF" w:rsidR="00951298" w:rsidRPr="00397F62" w:rsidRDefault="003656A7" w:rsidP="002E43F0">
      <w:pPr>
        <w:pStyle w:val="T30X"/>
        <w:numPr>
          <w:ilvl w:val="0"/>
          <w:numId w:val="238"/>
        </w:numPr>
        <w:spacing w:before="0" w:after="0"/>
        <w:rPr>
          <w:sz w:val="24"/>
          <w:szCs w:val="24"/>
        </w:rPr>
      </w:pPr>
      <w:r w:rsidRPr="00397F62">
        <w:rPr>
          <w:sz w:val="24"/>
          <w:szCs w:val="24"/>
        </w:rPr>
        <w:t xml:space="preserve">društva za posredovanje u osiguranju, društva za zastupanje u osiguranje i druga </w:t>
      </w:r>
      <w:r w:rsidR="00BF6D9B" w:rsidRPr="00397F62">
        <w:rPr>
          <w:sz w:val="24"/>
          <w:szCs w:val="24"/>
        </w:rPr>
        <w:t>lica koja obavljaju poslove distribucije osiguranja u skladu sa ovim zakonom</w:t>
      </w:r>
      <w:r w:rsidR="00951298" w:rsidRPr="00397F62">
        <w:rPr>
          <w:sz w:val="24"/>
          <w:szCs w:val="24"/>
        </w:rPr>
        <w:t>;</w:t>
      </w:r>
    </w:p>
    <w:p w14:paraId="3DE2073A" w14:textId="77777777" w:rsidR="00951298" w:rsidRPr="00397F62" w:rsidRDefault="00951298" w:rsidP="002E43F0">
      <w:pPr>
        <w:pStyle w:val="T30X"/>
        <w:numPr>
          <w:ilvl w:val="0"/>
          <w:numId w:val="238"/>
        </w:numPr>
        <w:spacing w:before="0" w:after="0"/>
        <w:rPr>
          <w:sz w:val="24"/>
          <w:szCs w:val="24"/>
        </w:rPr>
      </w:pPr>
      <w:r w:rsidRPr="00397F62">
        <w:rPr>
          <w:sz w:val="24"/>
          <w:szCs w:val="24"/>
        </w:rPr>
        <w:t>društva koja imaju dozvolu nadležnog organa države članice za obavljanje djelatnosti posredovanja u osiguranju odnosno zastupanje u osiguranju, i koja te djelatnosti obavljaju u Crnoj Gori putem slobode nastanjivanja ili pružanja usluga;</w:t>
      </w:r>
    </w:p>
    <w:p w14:paraId="233C11F1" w14:textId="77777777" w:rsidR="00951298" w:rsidRPr="00397F62" w:rsidRDefault="00951298" w:rsidP="002E43F0">
      <w:pPr>
        <w:pStyle w:val="T30X"/>
        <w:numPr>
          <w:ilvl w:val="0"/>
          <w:numId w:val="238"/>
        </w:numPr>
        <w:spacing w:before="0" w:after="0"/>
        <w:rPr>
          <w:sz w:val="24"/>
          <w:szCs w:val="24"/>
        </w:rPr>
      </w:pPr>
      <w:r w:rsidRPr="00397F62">
        <w:rPr>
          <w:sz w:val="24"/>
          <w:szCs w:val="24"/>
        </w:rPr>
        <w:t>ovlašćeni zastupnici u osiguranju i ovlašćeni posrednici u osiguranju u Crnoj Gori;</w:t>
      </w:r>
    </w:p>
    <w:p w14:paraId="5289042B" w14:textId="77777777" w:rsidR="00951298" w:rsidRPr="00397F62" w:rsidRDefault="00951298" w:rsidP="002E43F0">
      <w:pPr>
        <w:pStyle w:val="T30X"/>
        <w:numPr>
          <w:ilvl w:val="0"/>
          <w:numId w:val="238"/>
        </w:numPr>
        <w:spacing w:before="0" w:after="0"/>
        <w:rPr>
          <w:sz w:val="24"/>
          <w:szCs w:val="24"/>
        </w:rPr>
      </w:pPr>
      <w:r w:rsidRPr="00397F62">
        <w:rPr>
          <w:sz w:val="24"/>
          <w:szCs w:val="24"/>
        </w:rPr>
        <w:t>udruženje društava za osiguranje koja obavljaju poslove obaveznih osiguranja u saobraćaju;</w:t>
      </w:r>
    </w:p>
    <w:p w14:paraId="6D71D99C" w14:textId="77777777" w:rsidR="00951298" w:rsidRPr="00397F62" w:rsidRDefault="00951298" w:rsidP="002E43F0">
      <w:pPr>
        <w:pStyle w:val="T30X"/>
        <w:numPr>
          <w:ilvl w:val="0"/>
          <w:numId w:val="238"/>
        </w:numPr>
        <w:spacing w:before="0" w:after="0"/>
        <w:rPr>
          <w:sz w:val="24"/>
          <w:szCs w:val="24"/>
        </w:rPr>
      </w:pPr>
      <w:r w:rsidRPr="00397F62">
        <w:rPr>
          <w:sz w:val="24"/>
          <w:szCs w:val="24"/>
        </w:rPr>
        <w:t>imaoci kvalifikovanog učešća u društvima za osiguranje;</w:t>
      </w:r>
    </w:p>
    <w:p w14:paraId="43B61668" w14:textId="77777777" w:rsidR="00951298" w:rsidRPr="00397F62" w:rsidRDefault="00951298" w:rsidP="002E43F0">
      <w:pPr>
        <w:pStyle w:val="T30X"/>
        <w:numPr>
          <w:ilvl w:val="0"/>
          <w:numId w:val="238"/>
        </w:numPr>
        <w:spacing w:before="0" w:after="0"/>
        <w:rPr>
          <w:sz w:val="24"/>
          <w:szCs w:val="24"/>
        </w:rPr>
      </w:pPr>
      <w:r w:rsidRPr="00397F62">
        <w:rPr>
          <w:sz w:val="24"/>
          <w:szCs w:val="24"/>
        </w:rPr>
        <w:t>nosioci ključnih funkcija;</w:t>
      </w:r>
    </w:p>
    <w:p w14:paraId="3B865A70" w14:textId="716A6AD0" w:rsidR="00951298" w:rsidRPr="00397F62" w:rsidRDefault="00BF0CB1" w:rsidP="002E43F0">
      <w:pPr>
        <w:pStyle w:val="T30X"/>
        <w:numPr>
          <w:ilvl w:val="0"/>
          <w:numId w:val="238"/>
        </w:numPr>
        <w:spacing w:before="0" w:after="0"/>
        <w:rPr>
          <w:sz w:val="24"/>
          <w:szCs w:val="24"/>
        </w:rPr>
      </w:pPr>
      <w:r w:rsidRPr="00397F62">
        <w:rPr>
          <w:sz w:val="24"/>
          <w:szCs w:val="24"/>
        </w:rPr>
        <w:t xml:space="preserve">lica sa ovlašćenjem za obavljanje </w:t>
      </w:r>
      <w:r w:rsidR="00951298" w:rsidRPr="00397F62">
        <w:rPr>
          <w:sz w:val="24"/>
          <w:szCs w:val="24"/>
        </w:rPr>
        <w:t>aktuar</w:t>
      </w:r>
      <w:r w:rsidRPr="00397F62">
        <w:rPr>
          <w:sz w:val="24"/>
          <w:szCs w:val="24"/>
        </w:rPr>
        <w:t>skih poslova</w:t>
      </w:r>
      <w:r w:rsidR="00951298" w:rsidRPr="00397F62">
        <w:rPr>
          <w:sz w:val="24"/>
          <w:szCs w:val="24"/>
        </w:rPr>
        <w:t>;</w:t>
      </w:r>
    </w:p>
    <w:p w14:paraId="2C485F8B" w14:textId="77777777" w:rsidR="00951298" w:rsidRPr="00397F62" w:rsidRDefault="00951298" w:rsidP="002E43F0">
      <w:pPr>
        <w:pStyle w:val="T30X"/>
        <w:numPr>
          <w:ilvl w:val="0"/>
          <w:numId w:val="238"/>
        </w:numPr>
        <w:spacing w:before="0" w:after="0"/>
        <w:rPr>
          <w:sz w:val="24"/>
          <w:szCs w:val="24"/>
        </w:rPr>
      </w:pPr>
      <w:r w:rsidRPr="00397F62">
        <w:rPr>
          <w:sz w:val="24"/>
          <w:szCs w:val="24"/>
        </w:rPr>
        <w:t>pružaoci usluga koji za potrebe društava za osiguranje obavljaju izdvojene poslove ili funkciju;</w:t>
      </w:r>
    </w:p>
    <w:p w14:paraId="6F861DB4" w14:textId="24664406" w:rsidR="00951298" w:rsidRPr="00397F62" w:rsidRDefault="00951298" w:rsidP="002E43F0">
      <w:pPr>
        <w:pStyle w:val="T30X"/>
        <w:numPr>
          <w:ilvl w:val="0"/>
          <w:numId w:val="238"/>
        </w:numPr>
        <w:spacing w:before="0" w:after="0"/>
        <w:rPr>
          <w:sz w:val="24"/>
          <w:szCs w:val="24"/>
        </w:rPr>
      </w:pPr>
      <w:r w:rsidRPr="00397F62">
        <w:rPr>
          <w:sz w:val="24"/>
          <w:szCs w:val="24"/>
        </w:rPr>
        <w:t xml:space="preserve"> druga lica nad kojima</w:t>
      </w:r>
      <w:r w:rsidR="00820BF3" w:rsidRPr="00397F62">
        <w:rPr>
          <w:sz w:val="24"/>
          <w:szCs w:val="24"/>
        </w:rPr>
        <w:t xml:space="preserve"> </w:t>
      </w:r>
      <w:r w:rsidRPr="00397F62">
        <w:rPr>
          <w:sz w:val="24"/>
          <w:szCs w:val="24"/>
        </w:rPr>
        <w:t>Agencija vrši nadzor u skladu sa ovim zakonom.</w:t>
      </w:r>
    </w:p>
    <w:p w14:paraId="072E63CD" w14:textId="77777777" w:rsidR="00951298" w:rsidRPr="00397F62" w:rsidRDefault="00951298" w:rsidP="00C4123F">
      <w:pPr>
        <w:pStyle w:val="T30X"/>
        <w:spacing w:before="0" w:after="0"/>
        <w:rPr>
          <w:sz w:val="24"/>
          <w:szCs w:val="24"/>
        </w:rPr>
      </w:pPr>
    </w:p>
    <w:p w14:paraId="7185D5B3" w14:textId="644B472D" w:rsidR="00A90D81" w:rsidRPr="00397F62" w:rsidRDefault="00A90D81" w:rsidP="00C4123F">
      <w:pPr>
        <w:pStyle w:val="T30X"/>
        <w:spacing w:before="0" w:after="0"/>
        <w:ind w:firstLine="0"/>
        <w:rPr>
          <w:sz w:val="24"/>
          <w:szCs w:val="24"/>
        </w:rPr>
      </w:pPr>
      <w:r w:rsidRPr="00397F62">
        <w:rPr>
          <w:sz w:val="24"/>
          <w:szCs w:val="24"/>
        </w:rPr>
        <w:t>(2) Agencija ima pravo da ostvari uvid u poslovne knjige pravnih lica koja su povezana sa društvom za osiguranje, kao i uvid u poslovne knjige svih učesnika u poslu koji je predmet nadzora, ako je to neophodno radi vršenja nadzora nad poslovanjem društva za osiguranje.</w:t>
      </w:r>
    </w:p>
    <w:p w14:paraId="3B856094" w14:textId="7F20C43A" w:rsidR="00A90D81" w:rsidRPr="00397F62" w:rsidRDefault="00A90D81" w:rsidP="00C4123F">
      <w:pPr>
        <w:pStyle w:val="T30X"/>
        <w:spacing w:before="0" w:after="0"/>
        <w:ind w:firstLine="0"/>
        <w:rPr>
          <w:rFonts w:eastAsia="Calibri"/>
          <w:sz w:val="24"/>
          <w:szCs w:val="24"/>
        </w:rPr>
      </w:pPr>
    </w:p>
    <w:p w14:paraId="19B7680C" w14:textId="72924C4B" w:rsidR="00951298" w:rsidRPr="00397F62" w:rsidRDefault="00951298" w:rsidP="00C4123F">
      <w:pPr>
        <w:pStyle w:val="T30X"/>
        <w:spacing w:before="0" w:after="0"/>
        <w:ind w:firstLine="0"/>
        <w:rPr>
          <w:rFonts w:eastAsia="Calibri"/>
          <w:sz w:val="24"/>
          <w:szCs w:val="24"/>
        </w:rPr>
      </w:pPr>
      <w:r w:rsidRPr="00397F62">
        <w:rPr>
          <w:rFonts w:eastAsia="Calibri"/>
          <w:sz w:val="24"/>
          <w:szCs w:val="24"/>
        </w:rPr>
        <w:t>(</w:t>
      </w:r>
      <w:r w:rsidR="00A90D81" w:rsidRPr="00397F62">
        <w:rPr>
          <w:rFonts w:eastAsia="Calibri"/>
          <w:sz w:val="24"/>
          <w:szCs w:val="24"/>
        </w:rPr>
        <w:t>3</w:t>
      </w:r>
      <w:r w:rsidRPr="00397F62">
        <w:rPr>
          <w:rFonts w:eastAsia="Calibri"/>
          <w:sz w:val="24"/>
          <w:szCs w:val="24"/>
        </w:rPr>
        <w:t xml:space="preserve">) Nadzor nad finansijskim poslovanjem podružnice društva za osiguranje iz druge države članice na teritoriji Crne Gore obavlja nadležni nadzorni organ te države članice, samostalno ili preko imenovanog lica, nakon što o namjeri obavljanja nadzora prethodno obavijesti Agenciju. Agencija može učestvovati u predmetnom nadzoru. </w:t>
      </w:r>
    </w:p>
    <w:p w14:paraId="6E9E5022" w14:textId="77777777" w:rsidR="00951298" w:rsidRPr="00397F62" w:rsidRDefault="00951298" w:rsidP="00C4123F">
      <w:pPr>
        <w:pStyle w:val="T30X"/>
        <w:spacing w:before="0" w:after="0"/>
        <w:ind w:firstLine="0"/>
        <w:rPr>
          <w:sz w:val="24"/>
          <w:szCs w:val="24"/>
        </w:rPr>
      </w:pPr>
    </w:p>
    <w:p w14:paraId="4A75112D" w14:textId="75750DF7" w:rsidR="00951298" w:rsidRPr="00397F62" w:rsidRDefault="00951298" w:rsidP="00C4123F">
      <w:pPr>
        <w:spacing w:after="0" w:line="240" w:lineRule="auto"/>
        <w:contextualSpacing/>
        <w:jc w:val="both"/>
        <w:rPr>
          <w:rFonts w:ascii="Times New Roman" w:eastAsia="Calibri" w:hAnsi="Times New Roman" w:cs="Times New Roman"/>
          <w:sz w:val="24"/>
          <w:szCs w:val="24"/>
        </w:rPr>
      </w:pPr>
      <w:r w:rsidRPr="00397F62">
        <w:rPr>
          <w:rFonts w:ascii="Times New Roman" w:hAnsi="Times New Roman" w:cs="Times New Roman"/>
          <w:sz w:val="24"/>
          <w:szCs w:val="24"/>
        </w:rPr>
        <w:t xml:space="preserve">(4) Ako je za nadzor nad društvom za osiguranje odnosno reosiguranje nadležan drugi nadzorni organ, Agencija će nadzor nad poslovanjem tog </w:t>
      </w:r>
      <w:r w:rsidR="002B2DEC" w:rsidRPr="00397F62">
        <w:rPr>
          <w:rFonts w:ascii="Times New Roman" w:hAnsi="Times New Roman" w:cs="Times New Roman"/>
          <w:sz w:val="24"/>
          <w:szCs w:val="24"/>
        </w:rPr>
        <w:t>društva</w:t>
      </w:r>
      <w:r w:rsidRPr="00397F62">
        <w:rPr>
          <w:rFonts w:ascii="Times New Roman" w:hAnsi="Times New Roman" w:cs="Times New Roman"/>
          <w:sz w:val="24"/>
          <w:szCs w:val="24"/>
        </w:rPr>
        <w:t xml:space="preserve"> izvršiti u saradnji sa nadležnim nadzornim organom </w:t>
      </w:r>
      <w:r w:rsidRPr="00397F62">
        <w:rPr>
          <w:rFonts w:ascii="Times New Roman" w:eastAsia="Calibri" w:hAnsi="Times New Roman" w:cs="Times New Roman"/>
          <w:sz w:val="24"/>
          <w:szCs w:val="24"/>
        </w:rPr>
        <w:t xml:space="preserve">ili može od tog nadzornog organa zatražiti da mu pribavi potrebne podatke i informacije u svrhu nadzora </w:t>
      </w:r>
      <w:r w:rsidR="00720DB3" w:rsidRPr="00397F62">
        <w:rPr>
          <w:rFonts w:ascii="Times New Roman" w:eastAsia="Calibri" w:hAnsi="Times New Roman" w:cs="Times New Roman"/>
          <w:sz w:val="24"/>
          <w:szCs w:val="24"/>
        </w:rPr>
        <w:t>tog društva</w:t>
      </w:r>
      <w:r w:rsidRPr="00397F62">
        <w:rPr>
          <w:rFonts w:ascii="Times New Roman" w:eastAsia="Calibri" w:hAnsi="Times New Roman" w:cs="Times New Roman"/>
          <w:sz w:val="24"/>
          <w:szCs w:val="24"/>
        </w:rPr>
        <w:t xml:space="preserve">. </w:t>
      </w:r>
    </w:p>
    <w:p w14:paraId="0820C9B0" w14:textId="77777777" w:rsidR="00951298" w:rsidRPr="00397F62" w:rsidRDefault="00951298" w:rsidP="00C4123F">
      <w:pPr>
        <w:pStyle w:val="N01X"/>
        <w:spacing w:before="0" w:after="0"/>
        <w:jc w:val="both"/>
      </w:pPr>
    </w:p>
    <w:p w14:paraId="6CE60C59" w14:textId="77777777" w:rsidR="00951298" w:rsidRPr="00397F62" w:rsidRDefault="00951298" w:rsidP="00C4123F">
      <w:pPr>
        <w:pStyle w:val="N01X"/>
        <w:spacing w:before="0" w:after="0"/>
      </w:pPr>
      <w:r w:rsidRPr="00397F62">
        <w:t>Predmet nadzora</w:t>
      </w:r>
    </w:p>
    <w:p w14:paraId="5074A100" w14:textId="0C0B0E44" w:rsidR="00951298" w:rsidRPr="00397F62" w:rsidRDefault="00951298" w:rsidP="00C4123F">
      <w:pPr>
        <w:pStyle w:val="C30X"/>
        <w:spacing w:before="0" w:after="0"/>
      </w:pPr>
      <w:r w:rsidRPr="00397F62">
        <w:t>Član 2</w:t>
      </w:r>
      <w:r w:rsidR="001B26A8" w:rsidRPr="00397F62">
        <w:t>64</w:t>
      </w:r>
    </w:p>
    <w:p w14:paraId="255161C8"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U obavljanju nadzora Agencija provjerava i procjenjuje usklađenost poslovanja i organizacije društva za osiguranje u dijelu:</w:t>
      </w:r>
    </w:p>
    <w:p w14:paraId="3E20F4E5" w14:textId="43E2EDE4" w:rsidR="00951298" w:rsidRPr="00397F62" w:rsidRDefault="00951298" w:rsidP="002E43F0">
      <w:pPr>
        <w:pStyle w:val="ListParagraph"/>
        <w:numPr>
          <w:ilvl w:val="0"/>
          <w:numId w:val="23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strategija, politika, poslovnih procesa i procedura izvještavanja</w:t>
      </w:r>
      <w:r w:rsidR="00AB35EA" w:rsidRPr="00397F62">
        <w:rPr>
          <w:rFonts w:ascii="Times New Roman" w:hAnsi="Times New Roman" w:cs="Times New Roman"/>
          <w:sz w:val="24"/>
          <w:szCs w:val="24"/>
        </w:rPr>
        <w:t>,</w:t>
      </w:r>
    </w:p>
    <w:p w14:paraId="115FDAB9" w14:textId="4C8C187E" w:rsidR="00951298" w:rsidRPr="00397F62" w:rsidRDefault="00951298" w:rsidP="002E43F0">
      <w:pPr>
        <w:pStyle w:val="ListParagraph"/>
        <w:numPr>
          <w:ilvl w:val="0"/>
          <w:numId w:val="23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kvalitativnih zahtjeva koji se odnose na sistem upravljanja</w:t>
      </w:r>
      <w:r w:rsidR="00AB35EA" w:rsidRPr="00397F62">
        <w:rPr>
          <w:rFonts w:ascii="Times New Roman" w:hAnsi="Times New Roman" w:cs="Times New Roman"/>
          <w:sz w:val="24"/>
          <w:szCs w:val="24"/>
        </w:rPr>
        <w:t xml:space="preserve"> i</w:t>
      </w:r>
    </w:p>
    <w:p w14:paraId="2556A368" w14:textId="77777777" w:rsidR="00951298" w:rsidRPr="00397F62" w:rsidRDefault="00951298" w:rsidP="002E43F0">
      <w:pPr>
        <w:pStyle w:val="ListParagraph"/>
        <w:numPr>
          <w:ilvl w:val="0"/>
          <w:numId w:val="23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procjene rizika kojima je društvo izloženo ili može biti izloženo i sposobnosti društva da procjenjuje te rizike s obzirom na poslovno okruženje.</w:t>
      </w:r>
    </w:p>
    <w:p w14:paraId="07C7891A" w14:textId="77777777" w:rsidR="00951298" w:rsidRPr="00397F62" w:rsidRDefault="00951298" w:rsidP="00C4123F">
      <w:pPr>
        <w:pStyle w:val="ListParagraph"/>
        <w:spacing w:after="0" w:line="240" w:lineRule="auto"/>
        <w:jc w:val="both"/>
        <w:rPr>
          <w:rFonts w:ascii="Times New Roman" w:hAnsi="Times New Roman" w:cs="Times New Roman"/>
          <w:sz w:val="24"/>
          <w:szCs w:val="24"/>
          <w:lang w:val="hr-HR" w:eastAsia="hr-HR"/>
        </w:rPr>
      </w:pPr>
    </w:p>
    <w:p w14:paraId="0CE36664"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(2) U smislu stava  1 ovog člana, Agencija posebno provjerava i procjenjuje usklađenost sa zakonom u pogledu:</w:t>
      </w:r>
    </w:p>
    <w:p w14:paraId="0ADBC9CC" w14:textId="77777777" w:rsidR="00951298" w:rsidRPr="00397F62" w:rsidRDefault="00951298" w:rsidP="00C4123F">
      <w:pPr>
        <w:pStyle w:val="ListParagraph"/>
        <w:spacing w:line="240" w:lineRule="auto"/>
        <w:ind w:left="851"/>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   sistema upravljanja i sopstvene procjene rizika i solventnosti</w:t>
      </w:r>
    </w:p>
    <w:p w14:paraId="14786960" w14:textId="74874E80" w:rsidR="0058323D" w:rsidRPr="00397F62" w:rsidRDefault="0058323D" w:rsidP="002E43F0">
      <w:pPr>
        <w:pStyle w:val="ListParagraph"/>
        <w:numPr>
          <w:ilvl w:val="0"/>
          <w:numId w:val="170"/>
        </w:numPr>
        <w:spacing w:after="0" w:line="240" w:lineRule="auto"/>
        <w:ind w:left="1134"/>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 xml:space="preserve">zahtijevanog solventnog kapitala i minimalnog </w:t>
      </w:r>
      <w:r w:rsidR="001515C9" w:rsidRPr="00397F62">
        <w:rPr>
          <w:rFonts w:ascii="Times New Roman" w:hAnsi="Times New Roman" w:cs="Times New Roman"/>
          <w:sz w:val="24"/>
          <w:szCs w:val="24"/>
          <w:lang w:val="hr-HR" w:eastAsia="hr-HR"/>
        </w:rPr>
        <w:t xml:space="preserve">zahtijevanog </w:t>
      </w:r>
      <w:r w:rsidRPr="00397F62">
        <w:rPr>
          <w:rFonts w:ascii="Times New Roman" w:hAnsi="Times New Roman" w:cs="Times New Roman"/>
          <w:sz w:val="24"/>
          <w:szCs w:val="24"/>
          <w:lang w:val="hr-HR" w:eastAsia="hr-HR"/>
        </w:rPr>
        <w:t>kapitala</w:t>
      </w:r>
    </w:p>
    <w:p w14:paraId="6A6F575F" w14:textId="77777777" w:rsidR="0058323D" w:rsidRPr="00397F62" w:rsidRDefault="0058323D" w:rsidP="002E43F0">
      <w:pPr>
        <w:pStyle w:val="ListParagraph"/>
        <w:numPr>
          <w:ilvl w:val="0"/>
          <w:numId w:val="170"/>
        </w:numPr>
        <w:tabs>
          <w:tab w:val="left" w:pos="1134"/>
        </w:tabs>
        <w:spacing w:after="0" w:line="240" w:lineRule="auto"/>
        <w:ind w:hanging="11"/>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tehničkih rezervi</w:t>
      </w:r>
    </w:p>
    <w:p w14:paraId="4C77CD00" w14:textId="52A6D1E4" w:rsidR="0058323D" w:rsidRPr="00397F62" w:rsidRDefault="0058323D" w:rsidP="002E43F0">
      <w:pPr>
        <w:pStyle w:val="ListParagraph"/>
        <w:numPr>
          <w:ilvl w:val="0"/>
          <w:numId w:val="170"/>
        </w:numPr>
        <w:tabs>
          <w:tab w:val="left" w:pos="1134"/>
        </w:tabs>
        <w:spacing w:after="0" w:line="240" w:lineRule="auto"/>
        <w:ind w:hanging="11"/>
        <w:jc w:val="both"/>
        <w:rPr>
          <w:rFonts w:ascii="Times New Roman" w:hAnsi="Times New Roman" w:cs="Times New Roman"/>
          <w:strike/>
          <w:sz w:val="24"/>
          <w:szCs w:val="24"/>
          <w:lang w:val="hr-HR" w:eastAsia="hr-HR"/>
        </w:rPr>
      </w:pPr>
      <w:r w:rsidRPr="00397F62">
        <w:rPr>
          <w:rFonts w:ascii="Times New Roman" w:hAnsi="Times New Roman" w:cs="Times New Roman"/>
          <w:sz w:val="24"/>
          <w:szCs w:val="24"/>
          <w:lang w:val="hr-HR" w:eastAsia="hr-HR"/>
        </w:rPr>
        <w:t xml:space="preserve">kvaliteta i kvantiteta </w:t>
      </w:r>
      <w:r w:rsidR="0016139B" w:rsidRPr="00397F62">
        <w:rPr>
          <w:rFonts w:ascii="Times New Roman" w:hAnsi="Times New Roman" w:cs="Times New Roman"/>
          <w:sz w:val="24"/>
          <w:szCs w:val="24"/>
          <w:lang w:val="hr-HR" w:eastAsia="hr-HR"/>
        </w:rPr>
        <w:t>sopstvenih sredstava</w:t>
      </w:r>
    </w:p>
    <w:p w14:paraId="7C5EC0EA" w14:textId="77777777" w:rsidR="00951298" w:rsidRPr="00397F62" w:rsidRDefault="00951298" w:rsidP="002E43F0">
      <w:pPr>
        <w:pStyle w:val="ListParagraph"/>
        <w:numPr>
          <w:ilvl w:val="0"/>
          <w:numId w:val="170"/>
        </w:numPr>
        <w:tabs>
          <w:tab w:val="left" w:pos="1134"/>
        </w:tabs>
        <w:spacing w:after="0" w:line="240" w:lineRule="auto"/>
        <w:ind w:hanging="11"/>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pravila ulaganja</w:t>
      </w:r>
    </w:p>
    <w:p w14:paraId="5A1BC5BF" w14:textId="77777777" w:rsidR="00951298" w:rsidRPr="00397F62" w:rsidRDefault="00951298" w:rsidP="002E43F0">
      <w:pPr>
        <w:pStyle w:val="ListParagraph"/>
        <w:numPr>
          <w:ilvl w:val="0"/>
          <w:numId w:val="170"/>
        </w:numPr>
        <w:tabs>
          <w:tab w:val="left" w:pos="1134"/>
        </w:tabs>
        <w:spacing w:after="0" w:line="240" w:lineRule="auto"/>
        <w:ind w:hanging="11"/>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internog modela, ako ga društvo upotrebljava.</w:t>
      </w:r>
    </w:p>
    <w:p w14:paraId="767E0A39" w14:textId="77777777" w:rsidR="00951298" w:rsidRPr="00397F62" w:rsidRDefault="00951298" w:rsidP="00C4123F">
      <w:pPr>
        <w:spacing w:after="0" w:line="240" w:lineRule="auto"/>
        <w:jc w:val="both"/>
        <w:rPr>
          <w:rFonts w:ascii="Times New Roman" w:hAnsi="Times New Roman" w:cs="Times New Roman"/>
          <w:sz w:val="24"/>
          <w:szCs w:val="24"/>
        </w:rPr>
      </w:pPr>
    </w:p>
    <w:p w14:paraId="5C5B24BE" w14:textId="39665269"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Agencija može, u okviru procesa nadzora, razviti odgovarajuće alate</w:t>
      </w:r>
      <w:r w:rsidRPr="00397F62" w:rsidDel="00903C41">
        <w:rPr>
          <w:rFonts w:ascii="Times New Roman" w:hAnsi="Times New Roman" w:cs="Times New Roman"/>
          <w:sz w:val="24"/>
          <w:szCs w:val="24"/>
        </w:rPr>
        <w:t xml:space="preserve"> </w:t>
      </w:r>
      <w:r w:rsidRPr="00397F62">
        <w:rPr>
          <w:rFonts w:ascii="Times New Roman" w:hAnsi="Times New Roman" w:cs="Times New Roman"/>
          <w:sz w:val="24"/>
          <w:szCs w:val="24"/>
        </w:rPr>
        <w:t xml:space="preserve">za praćenje poslovanja društva za osiguranje koje omogućavaju da se procijeni sposobnost društva za osiguranje da podnese moguće buduće događaje ili promjene ekonomskih uslova koji bi mogli nepovoljno uticati na finansijsko stanje u društvu za osiguranje, identifikuje pogoršanje finansijskog položaja društva i prati način otklanjanja utvrđenog pogoršanja.   </w:t>
      </w:r>
    </w:p>
    <w:p w14:paraId="2F9D6690" w14:textId="77777777" w:rsidR="00951298" w:rsidRPr="00397F62" w:rsidRDefault="00951298" w:rsidP="00C4123F">
      <w:pPr>
        <w:spacing w:after="0" w:line="240" w:lineRule="auto"/>
        <w:jc w:val="both"/>
        <w:rPr>
          <w:rFonts w:ascii="Times New Roman" w:hAnsi="Times New Roman" w:cs="Times New Roman"/>
          <w:sz w:val="24"/>
          <w:szCs w:val="24"/>
        </w:rPr>
      </w:pPr>
    </w:p>
    <w:p w14:paraId="44747E79"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Agencija procjenjuje sposobnost društva za osiguranje da podnese moguće buduće događaje ili promjene ekonomskih uslova koji bi mogli nepovoljno uticati na ukupni finansijski položaj tog društva za osiguranje i provjerava primjerenost metoda i praksi koje društvo za osiguranje primjenjuje radi utvrđivanja tih događaja ili uslova. </w:t>
      </w:r>
    </w:p>
    <w:p w14:paraId="4424D1D5" w14:textId="77777777" w:rsidR="00951298" w:rsidRPr="00397F62" w:rsidRDefault="00951298" w:rsidP="00C4123F">
      <w:pPr>
        <w:spacing w:after="0" w:line="240" w:lineRule="auto"/>
        <w:jc w:val="both"/>
        <w:rPr>
          <w:rFonts w:ascii="Times New Roman" w:hAnsi="Times New Roman" w:cs="Times New Roman"/>
          <w:sz w:val="24"/>
          <w:szCs w:val="24"/>
        </w:rPr>
      </w:pPr>
    </w:p>
    <w:p w14:paraId="5392A51B" w14:textId="5B47D068"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Agencija može da zahtijeva od društva za osiguranje da sprovede odgovarajuće testove u cilju procjene primjerenosti metoda, praksi i sposobnosti iz st</w:t>
      </w:r>
      <w:r w:rsidR="00007EE6" w:rsidRPr="00397F62">
        <w:rPr>
          <w:rFonts w:ascii="Times New Roman" w:hAnsi="Times New Roman" w:cs="Times New Roman"/>
          <w:sz w:val="24"/>
          <w:szCs w:val="24"/>
        </w:rPr>
        <w:t>ava</w:t>
      </w:r>
      <w:r w:rsidRPr="00397F62">
        <w:rPr>
          <w:rFonts w:ascii="Times New Roman" w:hAnsi="Times New Roman" w:cs="Times New Roman"/>
          <w:sz w:val="24"/>
          <w:szCs w:val="24"/>
        </w:rPr>
        <w:t xml:space="preserve"> 4 ovog člana.</w:t>
      </w:r>
    </w:p>
    <w:p w14:paraId="3BD4D6A6" w14:textId="77777777" w:rsidR="00951298" w:rsidRPr="00397F62" w:rsidRDefault="00951298" w:rsidP="00C4123F">
      <w:pPr>
        <w:spacing w:after="0" w:line="240" w:lineRule="auto"/>
        <w:jc w:val="both"/>
        <w:rPr>
          <w:rFonts w:ascii="Times New Roman" w:hAnsi="Times New Roman" w:cs="Times New Roman"/>
          <w:sz w:val="24"/>
          <w:szCs w:val="24"/>
        </w:rPr>
      </w:pPr>
    </w:p>
    <w:p w14:paraId="6F3B6FF9"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(6) Ako Agencija procijeni da aktivnosti društva za osiguranje iz druge države članice, koje u Crnoj Gori posluje putem podružnice ili slobode pružanja usluga, mogu uticati na finansijsku stabilnost tog društva, o tome će obavijestiti nadzorni organ matične države članice tog društva. </w:t>
      </w:r>
    </w:p>
    <w:p w14:paraId="53373617" w14:textId="73C08BC7" w:rsidR="00951298" w:rsidRPr="00397F62" w:rsidRDefault="00951298" w:rsidP="00767148">
      <w:pPr>
        <w:spacing w:after="0" w:line="240" w:lineRule="auto"/>
        <w:jc w:val="both"/>
        <w:rPr>
          <w:rFonts w:ascii="Times New Roman" w:hAnsi="Times New Roman" w:cs="Times New Roman"/>
          <w:strike/>
          <w:sz w:val="24"/>
          <w:szCs w:val="24"/>
        </w:rPr>
      </w:pPr>
      <w:r w:rsidRPr="00397F62">
        <w:rPr>
          <w:rFonts w:ascii="Times New Roman" w:hAnsi="Times New Roman" w:cs="Times New Roman"/>
          <w:strike/>
          <w:sz w:val="24"/>
          <w:szCs w:val="24"/>
        </w:rPr>
        <w:cr/>
      </w:r>
    </w:p>
    <w:p w14:paraId="0822FE94" w14:textId="77777777" w:rsidR="00951298" w:rsidRPr="00397F62" w:rsidRDefault="00951298" w:rsidP="00C4123F">
      <w:pPr>
        <w:pStyle w:val="N01X"/>
        <w:spacing w:before="0" w:after="0"/>
        <w:jc w:val="both"/>
      </w:pPr>
      <w:r w:rsidRPr="00397F62">
        <w:t>Poglavlje II</w:t>
      </w:r>
    </w:p>
    <w:p w14:paraId="418D2EA9" w14:textId="77777777" w:rsidR="00951298" w:rsidRPr="00397F62" w:rsidRDefault="00951298" w:rsidP="00C4123F">
      <w:pPr>
        <w:pStyle w:val="N01X"/>
        <w:spacing w:before="0" w:after="0"/>
        <w:jc w:val="both"/>
      </w:pPr>
      <w:r w:rsidRPr="00397F62">
        <w:t xml:space="preserve">Postupak obavljanja nadzora </w:t>
      </w:r>
    </w:p>
    <w:p w14:paraId="6043DA64" w14:textId="77777777" w:rsidR="00951298" w:rsidRPr="00397F62" w:rsidRDefault="00951298" w:rsidP="00C4123F">
      <w:pPr>
        <w:pStyle w:val="N01X"/>
        <w:spacing w:before="0" w:after="0"/>
        <w:jc w:val="both"/>
      </w:pPr>
    </w:p>
    <w:p w14:paraId="261E15BB" w14:textId="77777777" w:rsidR="00951298" w:rsidRPr="00397F62" w:rsidRDefault="00951298" w:rsidP="00C4123F">
      <w:pPr>
        <w:pStyle w:val="N01X"/>
        <w:spacing w:before="0" w:after="0"/>
      </w:pPr>
      <w:r w:rsidRPr="00397F62">
        <w:t>Način vršenja nadzora</w:t>
      </w:r>
    </w:p>
    <w:p w14:paraId="1F8AB14B" w14:textId="1F75FF1D" w:rsidR="00951298" w:rsidRPr="00397F62" w:rsidRDefault="00951298" w:rsidP="001838BE">
      <w:pPr>
        <w:pStyle w:val="C30X"/>
        <w:spacing w:before="0" w:after="0"/>
      </w:pPr>
      <w:r w:rsidRPr="00397F62">
        <w:t>Član 2</w:t>
      </w:r>
      <w:r w:rsidR="001B26A8" w:rsidRPr="00397F62">
        <w:t>65</w:t>
      </w:r>
    </w:p>
    <w:p w14:paraId="26C04C56" w14:textId="79BCE15C" w:rsidR="00951298" w:rsidRPr="00397F62" w:rsidRDefault="00951298" w:rsidP="00C4123F">
      <w:pPr>
        <w:spacing w:after="0" w:line="240" w:lineRule="auto"/>
        <w:ind w:firstLine="34"/>
        <w:contextualSpacing/>
        <w:jc w:val="both"/>
        <w:rPr>
          <w:rFonts w:ascii="Times New Roman" w:hAnsi="Times New Roman" w:cs="Times New Roman"/>
          <w:sz w:val="24"/>
          <w:szCs w:val="24"/>
        </w:rPr>
      </w:pPr>
      <w:r w:rsidRPr="00397F62">
        <w:rPr>
          <w:rFonts w:ascii="Times New Roman" w:hAnsi="Times New Roman" w:cs="Times New Roman"/>
          <w:sz w:val="24"/>
          <w:szCs w:val="24"/>
        </w:rPr>
        <w:t>(</w:t>
      </w:r>
      <w:r w:rsidR="0047558E" w:rsidRPr="00397F62">
        <w:rPr>
          <w:rFonts w:ascii="Times New Roman" w:hAnsi="Times New Roman" w:cs="Times New Roman"/>
          <w:sz w:val="24"/>
          <w:szCs w:val="24"/>
        </w:rPr>
        <w:t>1</w:t>
      </w:r>
      <w:r w:rsidRPr="00397F62">
        <w:rPr>
          <w:rFonts w:ascii="Times New Roman" w:hAnsi="Times New Roman" w:cs="Times New Roman"/>
          <w:sz w:val="24"/>
          <w:szCs w:val="24"/>
        </w:rPr>
        <w:t>) Nadzor nad poslovanjem društva za osiguranje vrši se:</w:t>
      </w:r>
    </w:p>
    <w:p w14:paraId="3A3D3AA9" w14:textId="2967D7CA" w:rsidR="00951298" w:rsidRPr="00397F62" w:rsidRDefault="00951298" w:rsidP="002E43F0">
      <w:pPr>
        <w:pStyle w:val="T30X"/>
        <w:numPr>
          <w:ilvl w:val="1"/>
          <w:numId w:val="242"/>
        </w:numPr>
        <w:spacing w:before="0" w:after="0"/>
        <w:rPr>
          <w:sz w:val="24"/>
          <w:szCs w:val="24"/>
        </w:rPr>
      </w:pPr>
      <w:r w:rsidRPr="00397F62">
        <w:rPr>
          <w:sz w:val="24"/>
          <w:szCs w:val="24"/>
        </w:rPr>
        <w:t>posrednim nadzorom, kroz kontinuirano praćenje poslovanja dru</w:t>
      </w:r>
      <w:r w:rsidRPr="00397F62">
        <w:rPr>
          <w:sz w:val="24"/>
          <w:szCs w:val="24"/>
          <w:lang w:val="sr-Latn-ME"/>
        </w:rPr>
        <w:t>štva za osiguranje putem</w:t>
      </w:r>
      <w:r w:rsidRPr="00397F62">
        <w:rPr>
          <w:sz w:val="24"/>
          <w:szCs w:val="24"/>
        </w:rPr>
        <w:t xml:space="preserve"> prikupljanja, provjere i analize izvještaja, informacija, podataka i druge dokumentacije koju je društvo za osiguranje dužno da dostavlja Agenciji shodno ovom zakonu, drugih podataka o poslovanju kojima Agencija raspolaže i saznanja iz drugih izvora, obavljanjem razgovora sa članovima uprav</w:t>
      </w:r>
      <w:r w:rsidR="000B266E" w:rsidRPr="00397F62">
        <w:rPr>
          <w:sz w:val="24"/>
          <w:szCs w:val="24"/>
        </w:rPr>
        <w:t>nog odbora</w:t>
      </w:r>
      <w:r w:rsidRPr="00397F62">
        <w:rPr>
          <w:sz w:val="24"/>
          <w:szCs w:val="24"/>
        </w:rPr>
        <w:t xml:space="preserve">, članovima </w:t>
      </w:r>
      <w:r w:rsidR="008846FF" w:rsidRPr="00397F62">
        <w:rPr>
          <w:sz w:val="24"/>
          <w:szCs w:val="24"/>
        </w:rPr>
        <w:t>organa upravljanja društva</w:t>
      </w:r>
      <w:r w:rsidRPr="00397F62">
        <w:rPr>
          <w:sz w:val="24"/>
          <w:szCs w:val="24"/>
        </w:rPr>
        <w:t>;</w:t>
      </w:r>
    </w:p>
    <w:p w14:paraId="5A0040CE" w14:textId="71A89BE6" w:rsidR="00951298" w:rsidRPr="00397F62" w:rsidRDefault="00951298" w:rsidP="002E43F0">
      <w:pPr>
        <w:pStyle w:val="T30X"/>
        <w:numPr>
          <w:ilvl w:val="1"/>
          <w:numId w:val="242"/>
        </w:numPr>
        <w:spacing w:before="0" w:after="0"/>
        <w:rPr>
          <w:sz w:val="24"/>
          <w:szCs w:val="24"/>
        </w:rPr>
      </w:pPr>
      <w:r w:rsidRPr="00397F62">
        <w:rPr>
          <w:sz w:val="24"/>
          <w:szCs w:val="24"/>
        </w:rPr>
        <w:t>neposrednim nadzorom, u prostorijama društva za osiguranje ili pravnog lica s</w:t>
      </w:r>
      <w:r w:rsidR="00320B23" w:rsidRPr="00397F62">
        <w:rPr>
          <w:sz w:val="24"/>
          <w:szCs w:val="24"/>
        </w:rPr>
        <w:t>a</w:t>
      </w:r>
      <w:r w:rsidRPr="00397F62">
        <w:rPr>
          <w:sz w:val="24"/>
          <w:szCs w:val="24"/>
        </w:rPr>
        <w:t xml:space="preserve"> kojim je subjekt nadzora u odnosu bliske povezanosti ili pravnog lica povezanog sa subjektom nadzora na način koji je određen članom </w:t>
      </w:r>
      <w:r w:rsidR="00320B23" w:rsidRPr="00397F62">
        <w:rPr>
          <w:sz w:val="24"/>
          <w:szCs w:val="24"/>
        </w:rPr>
        <w:t xml:space="preserve">308 </w:t>
      </w:r>
      <w:r w:rsidRPr="00397F62">
        <w:rPr>
          <w:sz w:val="24"/>
          <w:szCs w:val="24"/>
        </w:rPr>
        <w:t xml:space="preserve">stav 1 tačka 1 ovog zakona, putem provjere i procjene poslovanja društva za osiguranje, pregledom poslovne i druge dokumentacije, obavljanjem razgovora sa članovima </w:t>
      </w:r>
      <w:r w:rsidR="008846FF" w:rsidRPr="00397F62">
        <w:rPr>
          <w:sz w:val="24"/>
          <w:szCs w:val="24"/>
        </w:rPr>
        <w:t>organa upravljanja društva</w:t>
      </w:r>
      <w:r w:rsidRPr="00397F62">
        <w:rPr>
          <w:sz w:val="24"/>
          <w:szCs w:val="24"/>
        </w:rPr>
        <w:t xml:space="preserve"> i drugim odgovornim licima i drugim učesnicima u poslu koji je predmet nadzora.</w:t>
      </w:r>
    </w:p>
    <w:p w14:paraId="56C30FC0" w14:textId="77777777" w:rsidR="00951298" w:rsidRPr="00397F62" w:rsidRDefault="00951298" w:rsidP="00C4123F">
      <w:pPr>
        <w:pStyle w:val="T30X"/>
        <w:spacing w:before="0" w:after="0"/>
        <w:ind w:left="567" w:hanging="283"/>
        <w:rPr>
          <w:sz w:val="24"/>
          <w:szCs w:val="24"/>
        </w:rPr>
      </w:pPr>
      <w:r w:rsidRPr="00397F62">
        <w:rPr>
          <w:sz w:val="24"/>
          <w:szCs w:val="24"/>
        </w:rPr>
        <w:t xml:space="preserve">   </w:t>
      </w:r>
    </w:p>
    <w:p w14:paraId="14402EB1" w14:textId="546FF640" w:rsidR="00951298" w:rsidRPr="00397F62" w:rsidRDefault="00951298" w:rsidP="00C4123F">
      <w:pPr>
        <w:pStyle w:val="T30X"/>
        <w:spacing w:before="0" w:after="0"/>
        <w:ind w:firstLine="0"/>
        <w:rPr>
          <w:rFonts w:eastAsia="Calibri"/>
          <w:sz w:val="24"/>
          <w:szCs w:val="24"/>
        </w:rPr>
      </w:pPr>
      <w:r w:rsidRPr="00397F62">
        <w:rPr>
          <w:rFonts w:eastAsia="Calibri"/>
          <w:sz w:val="24"/>
          <w:szCs w:val="24"/>
        </w:rPr>
        <w:t>(</w:t>
      </w:r>
      <w:r w:rsidR="0047558E" w:rsidRPr="00397F62">
        <w:rPr>
          <w:rFonts w:eastAsia="Calibri"/>
          <w:sz w:val="24"/>
          <w:szCs w:val="24"/>
        </w:rPr>
        <w:t>2</w:t>
      </w:r>
      <w:r w:rsidRPr="00397F62">
        <w:rPr>
          <w:rFonts w:eastAsia="Calibri"/>
          <w:sz w:val="24"/>
          <w:szCs w:val="24"/>
        </w:rPr>
        <w:t>) Agencija za potrebe nadzora ima pravo uvida u sve podatke i dokumentaciju subjekta nadzora.</w:t>
      </w:r>
    </w:p>
    <w:p w14:paraId="7D4BEC07" w14:textId="77777777" w:rsidR="00951298" w:rsidRPr="00397F62" w:rsidRDefault="00951298" w:rsidP="00C4123F">
      <w:pPr>
        <w:pStyle w:val="T30X"/>
        <w:spacing w:before="0" w:after="0"/>
        <w:ind w:firstLine="0"/>
        <w:rPr>
          <w:rFonts w:eastAsia="Calibri"/>
          <w:sz w:val="24"/>
          <w:szCs w:val="24"/>
        </w:rPr>
      </w:pPr>
    </w:p>
    <w:p w14:paraId="64AABD6E" w14:textId="46720C4B" w:rsidR="00951298" w:rsidRPr="00397F62" w:rsidRDefault="00951298" w:rsidP="00C4123F">
      <w:pPr>
        <w:pStyle w:val="T30X"/>
        <w:spacing w:before="0" w:after="0"/>
        <w:ind w:firstLine="0"/>
        <w:rPr>
          <w:sz w:val="24"/>
          <w:szCs w:val="24"/>
        </w:rPr>
      </w:pPr>
      <w:r w:rsidRPr="00397F62">
        <w:rPr>
          <w:sz w:val="24"/>
          <w:szCs w:val="24"/>
        </w:rPr>
        <w:t>(</w:t>
      </w:r>
      <w:r w:rsidR="0047558E" w:rsidRPr="00397F62">
        <w:rPr>
          <w:sz w:val="24"/>
          <w:szCs w:val="24"/>
        </w:rPr>
        <w:t>3</w:t>
      </w:r>
      <w:r w:rsidRPr="00397F62">
        <w:rPr>
          <w:sz w:val="24"/>
          <w:szCs w:val="24"/>
        </w:rPr>
        <w:t>) Agencija može podnijeti prijavu nadležnom organu ako u postupku nadzora ocijeni da utvrđene nezakonitosti i nepravilnosti sadrže obilježja krivičnog dijela, privrednog prestupa ili prekršaja.</w:t>
      </w:r>
    </w:p>
    <w:p w14:paraId="05320C97" w14:textId="77777777" w:rsidR="00951298" w:rsidRPr="00397F62" w:rsidRDefault="00951298" w:rsidP="00C4123F">
      <w:pPr>
        <w:pStyle w:val="T30X"/>
        <w:spacing w:before="0" w:after="0"/>
        <w:ind w:firstLine="0"/>
        <w:rPr>
          <w:rFonts w:eastAsia="Calibri"/>
          <w:sz w:val="24"/>
          <w:szCs w:val="24"/>
        </w:rPr>
      </w:pPr>
    </w:p>
    <w:p w14:paraId="6C19B859" w14:textId="77777777" w:rsidR="00951298" w:rsidRPr="00397F62" w:rsidRDefault="00951298" w:rsidP="00C4123F">
      <w:pPr>
        <w:pStyle w:val="T30X"/>
        <w:spacing w:before="0" w:after="0"/>
        <w:ind w:left="567" w:hanging="283"/>
        <w:jc w:val="center"/>
        <w:rPr>
          <w:b/>
          <w:sz w:val="24"/>
          <w:szCs w:val="24"/>
        </w:rPr>
      </w:pPr>
      <w:r w:rsidRPr="00397F62">
        <w:rPr>
          <w:b/>
          <w:sz w:val="24"/>
          <w:szCs w:val="24"/>
        </w:rPr>
        <w:t>Nadzor nad obavljanjem prenešenih poslova ili funkcija</w:t>
      </w:r>
    </w:p>
    <w:p w14:paraId="31C210B7" w14:textId="2367097C" w:rsidR="00951298" w:rsidRPr="00397F62" w:rsidRDefault="00951298" w:rsidP="00C4123F">
      <w:pPr>
        <w:pStyle w:val="T30X"/>
        <w:spacing w:before="0" w:after="0"/>
        <w:ind w:left="567" w:hanging="283"/>
        <w:jc w:val="center"/>
        <w:rPr>
          <w:b/>
          <w:sz w:val="24"/>
          <w:szCs w:val="24"/>
        </w:rPr>
      </w:pPr>
      <w:r w:rsidRPr="00397F62">
        <w:rPr>
          <w:b/>
          <w:sz w:val="24"/>
          <w:szCs w:val="24"/>
        </w:rPr>
        <w:t>Član 2</w:t>
      </w:r>
      <w:r w:rsidR="001B26A8" w:rsidRPr="00397F62">
        <w:rPr>
          <w:b/>
          <w:sz w:val="24"/>
          <w:szCs w:val="24"/>
        </w:rPr>
        <w:t>66</w:t>
      </w:r>
    </w:p>
    <w:p w14:paraId="7D0802FC" w14:textId="72D9E45F" w:rsidR="00951298" w:rsidRPr="00397F62" w:rsidRDefault="00951298" w:rsidP="00C4123F">
      <w:pPr>
        <w:pStyle w:val="T30X"/>
        <w:spacing w:before="0" w:after="0"/>
        <w:ind w:firstLine="0"/>
        <w:rPr>
          <w:sz w:val="24"/>
          <w:szCs w:val="24"/>
        </w:rPr>
      </w:pPr>
      <w:r w:rsidRPr="00397F62">
        <w:rPr>
          <w:sz w:val="24"/>
          <w:szCs w:val="24"/>
        </w:rPr>
        <w:t xml:space="preserve">(1) Odredbe </w:t>
      </w:r>
      <w:r w:rsidR="00C803B2" w:rsidRPr="00397F62">
        <w:rPr>
          <w:sz w:val="24"/>
          <w:szCs w:val="24"/>
        </w:rPr>
        <w:t xml:space="preserve">o nadzoru nad društvima za osiguranje </w:t>
      </w:r>
      <w:r w:rsidRPr="00397F62">
        <w:rPr>
          <w:sz w:val="24"/>
          <w:szCs w:val="24"/>
        </w:rPr>
        <w:t>na odgovarajući način se primjenjuju na nadzor nad pružaocem usluga koji obavlja prenešene poslove, odnosno funkcije.</w:t>
      </w:r>
    </w:p>
    <w:p w14:paraId="37677AD4" w14:textId="77777777" w:rsidR="00951298" w:rsidRPr="00397F62" w:rsidRDefault="00951298" w:rsidP="00C4123F">
      <w:pPr>
        <w:pStyle w:val="T30X"/>
        <w:spacing w:before="0" w:after="0"/>
        <w:ind w:firstLine="0"/>
        <w:rPr>
          <w:sz w:val="24"/>
          <w:szCs w:val="24"/>
        </w:rPr>
      </w:pPr>
    </w:p>
    <w:p w14:paraId="17DFE578" w14:textId="77777777" w:rsidR="00951298" w:rsidRPr="00397F62" w:rsidRDefault="00951298" w:rsidP="00C4123F">
      <w:pPr>
        <w:pStyle w:val="T30X"/>
        <w:spacing w:before="0" w:after="0"/>
        <w:ind w:firstLine="0"/>
        <w:rPr>
          <w:sz w:val="24"/>
          <w:szCs w:val="24"/>
        </w:rPr>
      </w:pPr>
      <w:r w:rsidRPr="00397F62">
        <w:rPr>
          <w:sz w:val="24"/>
          <w:szCs w:val="24"/>
        </w:rPr>
        <w:t>(2) Društvo za osiguranje dužno je da preduzme sve potrebne mjere kako bi obezbijedilo da pružalac usluga u svakom momentu:</w:t>
      </w:r>
    </w:p>
    <w:p w14:paraId="0372E6E4" w14:textId="77777777" w:rsidR="00951298" w:rsidRPr="00397F62" w:rsidRDefault="00951298" w:rsidP="00C4123F">
      <w:pPr>
        <w:pStyle w:val="T30X"/>
        <w:spacing w:before="0" w:after="0"/>
        <w:ind w:left="567" w:hanging="283"/>
        <w:rPr>
          <w:sz w:val="24"/>
          <w:szCs w:val="24"/>
        </w:rPr>
      </w:pPr>
      <w:r w:rsidRPr="00397F62">
        <w:rPr>
          <w:sz w:val="24"/>
          <w:szCs w:val="24"/>
        </w:rPr>
        <w:t>1. sarađuje sa Agencijom u vezi sa prenešenim poslovima, odnosno funkcijom;</w:t>
      </w:r>
    </w:p>
    <w:p w14:paraId="6A107871" w14:textId="2CC36027" w:rsidR="00951298" w:rsidRPr="00397F62" w:rsidRDefault="00951298" w:rsidP="00C4123F">
      <w:pPr>
        <w:spacing w:after="0" w:line="240" w:lineRule="auto"/>
        <w:ind w:left="284"/>
        <w:jc w:val="both"/>
        <w:textAlignment w:val="baseline"/>
        <w:rPr>
          <w:rFonts w:ascii="Times New Roman" w:eastAsia="Times New Roman" w:hAnsi="Times New Roman" w:cs="Times New Roman"/>
          <w:color w:val="000000"/>
          <w:sz w:val="24"/>
          <w:szCs w:val="24"/>
        </w:rPr>
      </w:pPr>
      <w:r w:rsidRPr="00397F62">
        <w:rPr>
          <w:rFonts w:ascii="Times New Roman" w:hAnsi="Times New Roman" w:cs="Times New Roman"/>
          <w:sz w:val="24"/>
          <w:szCs w:val="24"/>
        </w:rPr>
        <w:t xml:space="preserve">2. omogućava </w:t>
      </w:r>
      <w:r w:rsidRPr="00397F62">
        <w:rPr>
          <w:rFonts w:ascii="Times New Roman" w:eastAsia="Times New Roman" w:hAnsi="Times New Roman" w:cs="Times New Roman"/>
          <w:color w:val="000000"/>
          <w:sz w:val="24"/>
          <w:szCs w:val="24"/>
        </w:rPr>
        <w:t>neometan pristup podacima koji se odnose na izdvojene poslove ili funkcije</w:t>
      </w:r>
      <w:r w:rsidRPr="00397F62">
        <w:rPr>
          <w:rFonts w:ascii="Times New Roman" w:hAnsi="Times New Roman" w:cs="Times New Roman"/>
          <w:sz w:val="24"/>
          <w:szCs w:val="24"/>
        </w:rPr>
        <w:t xml:space="preserve"> društv</w:t>
      </w:r>
      <w:r w:rsidR="00A46787" w:rsidRPr="00397F62">
        <w:rPr>
          <w:rFonts w:ascii="Times New Roman" w:hAnsi="Times New Roman" w:cs="Times New Roman"/>
          <w:sz w:val="24"/>
          <w:szCs w:val="24"/>
        </w:rPr>
        <w:t>a</w:t>
      </w:r>
      <w:r w:rsidRPr="00397F62">
        <w:rPr>
          <w:rFonts w:ascii="Times New Roman" w:hAnsi="Times New Roman" w:cs="Times New Roman"/>
          <w:sz w:val="24"/>
          <w:szCs w:val="24"/>
        </w:rPr>
        <w:t xml:space="preserve"> za osiguranje, revizoru i Agenciji, odnosno licima koje Agencija za to ovlasti; </w:t>
      </w:r>
    </w:p>
    <w:p w14:paraId="14E9690F" w14:textId="77777777" w:rsidR="00951298" w:rsidRPr="00397F62" w:rsidRDefault="00951298" w:rsidP="00C4123F">
      <w:pPr>
        <w:spacing w:after="0" w:line="240" w:lineRule="auto"/>
        <w:ind w:left="284"/>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 Agenciji</w:t>
      </w:r>
      <w:r w:rsidRPr="00397F62">
        <w:rPr>
          <w:rFonts w:ascii="Times New Roman" w:hAnsi="Times New Roman" w:cs="Times New Roman"/>
          <w:sz w:val="24"/>
          <w:szCs w:val="24"/>
        </w:rPr>
        <w:t xml:space="preserve"> odnosno licima koje Agencija za to ovlasti,</w:t>
      </w:r>
      <w:r w:rsidRPr="00397F62" w:rsidDel="006F01F8">
        <w:rPr>
          <w:rFonts w:ascii="Times New Roman" w:eastAsia="Times New Roman" w:hAnsi="Times New Roman" w:cs="Times New Roman"/>
          <w:color w:val="000000"/>
          <w:sz w:val="24"/>
          <w:szCs w:val="24"/>
        </w:rPr>
        <w:t xml:space="preserve"> </w:t>
      </w:r>
      <w:r w:rsidRPr="00397F62">
        <w:rPr>
          <w:rFonts w:ascii="Times New Roman" w:hAnsi="Times New Roman" w:cs="Times New Roman"/>
          <w:sz w:val="24"/>
          <w:szCs w:val="24"/>
        </w:rPr>
        <w:t xml:space="preserve">omogući </w:t>
      </w:r>
      <w:r w:rsidRPr="00397F62">
        <w:rPr>
          <w:rFonts w:ascii="Times New Roman" w:eastAsia="Times New Roman" w:hAnsi="Times New Roman" w:cs="Times New Roman"/>
          <w:color w:val="000000"/>
          <w:sz w:val="24"/>
          <w:szCs w:val="24"/>
        </w:rPr>
        <w:t>neometan pristup svojim poslovnim prostorijama, pri čemu ugovorni odnos ne može biti uspostavljen na način koji onemogućava pristup.</w:t>
      </w:r>
    </w:p>
    <w:p w14:paraId="59702E67" w14:textId="77777777" w:rsidR="00951298" w:rsidRPr="00397F62" w:rsidRDefault="00951298" w:rsidP="00C4123F">
      <w:pPr>
        <w:spacing w:after="0" w:line="240" w:lineRule="auto"/>
        <w:ind w:left="284"/>
        <w:jc w:val="both"/>
        <w:textAlignment w:val="baseline"/>
        <w:rPr>
          <w:rFonts w:ascii="Times New Roman" w:eastAsia="Times New Roman" w:hAnsi="Times New Roman" w:cs="Times New Roman"/>
          <w:color w:val="000000"/>
          <w:sz w:val="24"/>
          <w:szCs w:val="24"/>
        </w:rPr>
      </w:pPr>
    </w:p>
    <w:p w14:paraId="3FB109F9"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(3) Društvo za osiguranje dužno je da Agenciji, na zahtjev, dostavi sve podatke o pravnom i finansijskom stanju i poslovanju pružaoca usluge i dokaže da je pružalac usluge izabran pažnjom dobrog stručnjaka  i da društvo za osiguranje može u svako doba nadzirati obavljanje prenešenih poslova ili funkcija.</w:t>
      </w:r>
    </w:p>
    <w:p w14:paraId="05D86629"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rPr>
      </w:pPr>
    </w:p>
    <w:p w14:paraId="59D3D80F"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(4) Ako je društvo za osiguranje sa sjedištem u drugoj državi članici prenijelo poslove ili funkcije pružaocu usluga na području Crne Gore, nadležni nadzorni organ te države članice može da:</w:t>
      </w:r>
    </w:p>
    <w:p w14:paraId="2F1494E3" w14:textId="77777777" w:rsidR="00951298" w:rsidRPr="00397F62" w:rsidRDefault="00951298" w:rsidP="002E43F0">
      <w:pPr>
        <w:pStyle w:val="ListParagraph"/>
        <w:numPr>
          <w:ilvl w:val="0"/>
          <w:numId w:val="240"/>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obavi neposredni nadzor nad pružaocem usluga u prostorijama pružaoca usluga, samostalno ili posredstvom lica koje je ono ovlastilo, nakon što prethodno o tome obavijesti Agenciju ili</w:t>
      </w:r>
    </w:p>
    <w:p w14:paraId="43A08F59" w14:textId="77777777" w:rsidR="00951298" w:rsidRPr="00397F62" w:rsidRDefault="00951298" w:rsidP="002E43F0">
      <w:pPr>
        <w:pStyle w:val="ListParagraph"/>
        <w:numPr>
          <w:ilvl w:val="0"/>
          <w:numId w:val="240"/>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zatraži od Agencije da obavi neposredni nadzor nad pružaocem usluga.</w:t>
      </w:r>
    </w:p>
    <w:p w14:paraId="01A81CBB"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rPr>
      </w:pPr>
    </w:p>
    <w:p w14:paraId="2962EBC8"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(5) Ako je društvo za osiguranje sa sjedištem u Crnoj Gori prenijelo poslove ili funkcije pružaoca usluge na području druge države članice, Agencija može da:</w:t>
      </w:r>
    </w:p>
    <w:p w14:paraId="52FC13D3" w14:textId="77777777" w:rsidR="00951298" w:rsidRPr="00397F62" w:rsidRDefault="00951298" w:rsidP="002E43F0">
      <w:pPr>
        <w:pStyle w:val="ListParagraph"/>
        <w:numPr>
          <w:ilvl w:val="0"/>
          <w:numId w:val="24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obavi neposredni nadzor nad pružaocem usluga u prostorijama pružaoca usluga na području te države članice, samostalno ili posredstvom lica koje je ovlastilo, nakon što prethodno obavijesti nadležni nadzorni organ te države članice u kojoj se nalazi pružalac usluga ili</w:t>
      </w:r>
    </w:p>
    <w:p w14:paraId="2B916586" w14:textId="77777777" w:rsidR="00951298" w:rsidRPr="00397F62" w:rsidRDefault="00951298" w:rsidP="002E43F0">
      <w:pPr>
        <w:pStyle w:val="ListParagraph"/>
        <w:numPr>
          <w:ilvl w:val="0"/>
          <w:numId w:val="241"/>
        </w:num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zatraži od nadležnog nadzornog organa druge države članice u kojoj se nalazi pružalac usluga da obavi neposredni nadzor nad pružaocem usluga.</w:t>
      </w:r>
    </w:p>
    <w:p w14:paraId="03F09C00" w14:textId="77777777" w:rsidR="00951298" w:rsidRPr="00397F62" w:rsidRDefault="00951298" w:rsidP="00C4123F">
      <w:pPr>
        <w:pStyle w:val="ListParagraph"/>
        <w:spacing w:after="0" w:line="240" w:lineRule="auto"/>
        <w:jc w:val="both"/>
        <w:textAlignment w:val="baseline"/>
        <w:rPr>
          <w:rFonts w:ascii="Times New Roman" w:eastAsia="Times New Roman" w:hAnsi="Times New Roman" w:cs="Times New Roman"/>
          <w:color w:val="000000"/>
          <w:sz w:val="24"/>
          <w:szCs w:val="24"/>
        </w:rPr>
      </w:pPr>
    </w:p>
    <w:p w14:paraId="409D6911" w14:textId="07B4F3A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rPr>
      </w:pPr>
      <w:r w:rsidRPr="00397F62">
        <w:rPr>
          <w:rFonts w:ascii="Times New Roman" w:eastAsia="Times New Roman" w:hAnsi="Times New Roman" w:cs="Times New Roman"/>
          <w:color w:val="000000"/>
          <w:sz w:val="24"/>
          <w:szCs w:val="24"/>
        </w:rPr>
        <w:t>(6) Kada Agencija obavijesti nadležni nadzorni organ države članice pružaoca usluge o namjeri da sprovede neposredni nadzor u skladu sa stavom 5 tačka 1 ovog člana ili kada započne sprovođenje neposrednog nadzora u skladu sa stavom 5 tačka 1 ovog člana, a bude  onemogućena da sprovede neposredni nadzor ili joj bude zabranjeno ostvarivanje prava na sprovođenje tog neposrednog nadzora, Agencija može predmet uputiti EIOPA-i i zatražiti njenu pomoć u skladu sa Uredb</w:t>
      </w:r>
      <w:r w:rsidR="00EF4660" w:rsidRPr="00397F62">
        <w:rPr>
          <w:rFonts w:ascii="Times New Roman" w:eastAsia="Times New Roman" w:hAnsi="Times New Roman" w:cs="Times New Roman"/>
          <w:color w:val="000000"/>
          <w:sz w:val="24"/>
          <w:szCs w:val="24"/>
        </w:rPr>
        <w:t>om</w:t>
      </w:r>
      <w:r w:rsidRPr="00397F62">
        <w:rPr>
          <w:rFonts w:ascii="Times New Roman" w:eastAsia="Times New Roman" w:hAnsi="Times New Roman" w:cs="Times New Roman"/>
          <w:color w:val="000000"/>
          <w:sz w:val="24"/>
          <w:szCs w:val="24"/>
        </w:rPr>
        <w:t xml:space="preserve"> (EU) br. 1094/2010.</w:t>
      </w:r>
    </w:p>
    <w:p w14:paraId="71D48C70" w14:textId="77777777" w:rsidR="00951298" w:rsidRPr="00397F62" w:rsidRDefault="00951298" w:rsidP="00C4123F">
      <w:pPr>
        <w:pStyle w:val="T30X"/>
        <w:spacing w:before="0" w:after="0"/>
        <w:ind w:left="284" w:firstLine="0"/>
        <w:rPr>
          <w:rFonts w:eastAsia="Calibri"/>
          <w:sz w:val="24"/>
          <w:szCs w:val="24"/>
        </w:rPr>
      </w:pPr>
    </w:p>
    <w:p w14:paraId="021C87AC" w14:textId="77777777" w:rsidR="00951298" w:rsidRPr="00397F62" w:rsidRDefault="00951298" w:rsidP="00C4123F">
      <w:pPr>
        <w:pStyle w:val="T30X"/>
        <w:spacing w:before="0" w:after="0"/>
        <w:ind w:left="567" w:hanging="283"/>
        <w:jc w:val="center"/>
        <w:rPr>
          <w:rFonts w:eastAsia="Calibri"/>
          <w:b/>
          <w:sz w:val="24"/>
          <w:szCs w:val="24"/>
        </w:rPr>
      </w:pPr>
      <w:r w:rsidRPr="00397F62">
        <w:rPr>
          <w:rFonts w:eastAsia="Calibri"/>
          <w:b/>
          <w:sz w:val="24"/>
          <w:szCs w:val="24"/>
        </w:rPr>
        <w:t>Zabrana odbijanja ugovora o reosiguranju i retrocesiji u postupku nadzora</w:t>
      </w:r>
    </w:p>
    <w:p w14:paraId="1B8D8304" w14:textId="1474521D" w:rsidR="00951298" w:rsidRPr="00397F62" w:rsidRDefault="00951298" w:rsidP="00C4123F">
      <w:pPr>
        <w:pStyle w:val="T30X"/>
        <w:spacing w:before="0" w:after="0"/>
        <w:ind w:left="567" w:hanging="283"/>
        <w:jc w:val="center"/>
        <w:rPr>
          <w:rFonts w:eastAsia="Calibri"/>
          <w:b/>
          <w:sz w:val="24"/>
          <w:szCs w:val="24"/>
        </w:rPr>
      </w:pPr>
      <w:r w:rsidRPr="00397F62">
        <w:rPr>
          <w:rFonts w:eastAsia="Calibri"/>
          <w:b/>
          <w:sz w:val="24"/>
          <w:szCs w:val="24"/>
        </w:rPr>
        <w:t>Član 2</w:t>
      </w:r>
      <w:r w:rsidR="001B26A8" w:rsidRPr="00397F62">
        <w:rPr>
          <w:rFonts w:eastAsia="Calibri"/>
          <w:b/>
          <w:sz w:val="24"/>
          <w:szCs w:val="24"/>
        </w:rPr>
        <w:t>67</w:t>
      </w:r>
    </w:p>
    <w:p w14:paraId="1EE7E668" w14:textId="77777777" w:rsidR="00951298" w:rsidRPr="00397F62" w:rsidRDefault="00951298" w:rsidP="00C4123F">
      <w:pPr>
        <w:pStyle w:val="T30X"/>
        <w:spacing w:before="0" w:after="0"/>
        <w:ind w:firstLine="0"/>
        <w:rPr>
          <w:sz w:val="24"/>
          <w:szCs w:val="24"/>
        </w:rPr>
      </w:pPr>
      <w:r w:rsidRPr="00397F62">
        <w:rPr>
          <w:sz w:val="24"/>
          <w:szCs w:val="24"/>
        </w:rPr>
        <w:t xml:space="preserve">(1) Agencija u postupku nadzora neće odbiti ugovor o reosiguranju sklopljen sa društvom za reosiguranje, odnosno sa društvom za osiguranje, koje je dobilo dozvolu za rad za obavljanje poslova  reosiguranja, u vezi sa razlozima koji su direktno povezani sa finansijskom stabilnošću tog društva za reosiguranje, odnosno društva za osiguranje. </w:t>
      </w:r>
    </w:p>
    <w:p w14:paraId="417EE5DE" w14:textId="77777777" w:rsidR="00951298" w:rsidRPr="00397F62" w:rsidRDefault="00951298" w:rsidP="00C4123F">
      <w:pPr>
        <w:pStyle w:val="T30X"/>
        <w:spacing w:before="0" w:after="0"/>
        <w:ind w:left="284" w:firstLine="0"/>
        <w:rPr>
          <w:sz w:val="24"/>
          <w:szCs w:val="24"/>
        </w:rPr>
      </w:pPr>
    </w:p>
    <w:p w14:paraId="3C45576E" w14:textId="77777777" w:rsidR="00951298" w:rsidRPr="00397F62" w:rsidRDefault="00951298" w:rsidP="00C4123F">
      <w:pPr>
        <w:pStyle w:val="T30X"/>
        <w:spacing w:before="0" w:after="0"/>
        <w:ind w:firstLine="0"/>
        <w:rPr>
          <w:sz w:val="24"/>
          <w:szCs w:val="24"/>
        </w:rPr>
      </w:pPr>
      <w:r w:rsidRPr="00397F62">
        <w:rPr>
          <w:sz w:val="24"/>
          <w:szCs w:val="24"/>
        </w:rPr>
        <w:t xml:space="preserve">(2) Agencija u postupku nadzora neće odbiti ugovor o retrocesiji sklopljen sa društvom za reosiguranje, odnosno sa društvom za osiguranje, koje je dobilo odobrenje za rad za obavljanje poslova reosiguranja, u vezi sa razlozima koji su direktno povezani sa finansijskom stabilnošću tog društva za reosiguranje, odnosno društva za osiguranje. </w:t>
      </w:r>
    </w:p>
    <w:p w14:paraId="4B37F260" w14:textId="77777777" w:rsidR="00951298" w:rsidRPr="00397F62" w:rsidRDefault="00951298" w:rsidP="00C4123F">
      <w:pPr>
        <w:pStyle w:val="T30X"/>
        <w:spacing w:before="0" w:after="0"/>
        <w:ind w:left="567" w:hanging="283"/>
        <w:rPr>
          <w:sz w:val="24"/>
          <w:szCs w:val="24"/>
        </w:rPr>
      </w:pPr>
    </w:p>
    <w:p w14:paraId="3C5A176E" w14:textId="77777777" w:rsidR="00951298" w:rsidRPr="00397F62" w:rsidRDefault="00951298" w:rsidP="00C4123F">
      <w:pPr>
        <w:pStyle w:val="N01X"/>
        <w:spacing w:before="0" w:after="0"/>
      </w:pPr>
      <w:r w:rsidRPr="00397F62">
        <w:t>Lica ovlašćena za nadzor</w:t>
      </w:r>
    </w:p>
    <w:p w14:paraId="6741A688" w14:textId="60A5AF18" w:rsidR="00951298" w:rsidRPr="00397F62" w:rsidRDefault="00951298" w:rsidP="00C4123F">
      <w:pPr>
        <w:pStyle w:val="C30X"/>
        <w:spacing w:before="0" w:after="0"/>
      </w:pPr>
      <w:r w:rsidRPr="00397F62">
        <w:t>Član 2</w:t>
      </w:r>
      <w:r w:rsidR="001B26A8" w:rsidRPr="00397F62">
        <w:t>68</w:t>
      </w:r>
    </w:p>
    <w:p w14:paraId="5C9EABDC" w14:textId="77777777" w:rsidR="00951298" w:rsidRPr="00397F62" w:rsidRDefault="00951298" w:rsidP="00C4123F">
      <w:pPr>
        <w:pStyle w:val="T30X"/>
        <w:spacing w:before="0" w:after="0"/>
        <w:ind w:firstLine="0"/>
        <w:rPr>
          <w:sz w:val="24"/>
          <w:szCs w:val="24"/>
        </w:rPr>
      </w:pPr>
      <w:r w:rsidRPr="00397F62">
        <w:rPr>
          <w:sz w:val="24"/>
          <w:szCs w:val="24"/>
        </w:rPr>
        <w:t>(1) Nadzor nad poslovanjem društava za osiguranje vrše lica zaposlena u Agenciji, koje za to ovlasti Agencija (u daljem tekstu: ovlašćeno lice).</w:t>
      </w:r>
    </w:p>
    <w:p w14:paraId="4E340BCF" w14:textId="77777777" w:rsidR="00951298" w:rsidRPr="00397F62" w:rsidRDefault="00951298" w:rsidP="00C4123F">
      <w:pPr>
        <w:pStyle w:val="T30X"/>
        <w:spacing w:before="0" w:after="0"/>
        <w:ind w:firstLine="0"/>
        <w:rPr>
          <w:sz w:val="24"/>
          <w:szCs w:val="24"/>
        </w:rPr>
      </w:pPr>
    </w:p>
    <w:p w14:paraId="3DB5EBD3" w14:textId="77777777" w:rsidR="00951298" w:rsidRPr="00397F62" w:rsidRDefault="00951298" w:rsidP="00C4123F">
      <w:pPr>
        <w:pStyle w:val="T30X"/>
        <w:spacing w:before="0" w:after="0"/>
        <w:ind w:firstLine="0"/>
        <w:rPr>
          <w:sz w:val="24"/>
          <w:szCs w:val="24"/>
        </w:rPr>
      </w:pPr>
      <w:r w:rsidRPr="00397F62">
        <w:rPr>
          <w:sz w:val="24"/>
          <w:szCs w:val="24"/>
        </w:rPr>
        <w:t>(2) Izuzetno od stava 1 ovog člana, za obavljanje pojedinih zadataka u postupku nadzora nad poslovanjem društava za osiguranje mogu biti angažovana i stručna lica koja nijesu zaposlena u Agenciji.</w:t>
      </w:r>
    </w:p>
    <w:p w14:paraId="794A071A" w14:textId="77777777" w:rsidR="00951298" w:rsidRPr="00397F62" w:rsidRDefault="00951298" w:rsidP="00267B9F">
      <w:pPr>
        <w:pStyle w:val="T30X"/>
        <w:spacing w:before="0" w:after="0"/>
        <w:ind w:firstLine="0"/>
        <w:rPr>
          <w:sz w:val="24"/>
          <w:szCs w:val="24"/>
        </w:rPr>
      </w:pPr>
    </w:p>
    <w:p w14:paraId="27FF66C2" w14:textId="77777777" w:rsidR="00951298" w:rsidRPr="00397F62" w:rsidRDefault="00951298" w:rsidP="00C4123F">
      <w:pPr>
        <w:pStyle w:val="T30X"/>
        <w:spacing w:before="0" w:after="0"/>
        <w:ind w:left="567" w:hanging="283"/>
        <w:jc w:val="center"/>
        <w:rPr>
          <w:b/>
          <w:sz w:val="24"/>
          <w:szCs w:val="24"/>
        </w:rPr>
      </w:pPr>
      <w:r w:rsidRPr="00397F62">
        <w:rPr>
          <w:b/>
          <w:sz w:val="24"/>
          <w:szCs w:val="24"/>
        </w:rPr>
        <w:t>Dostavljanje podataka na zahtjev Agencije</w:t>
      </w:r>
    </w:p>
    <w:p w14:paraId="0C15F320" w14:textId="2D70545B" w:rsidR="00951298" w:rsidRPr="00397F62" w:rsidRDefault="00951298" w:rsidP="00C4123F">
      <w:pPr>
        <w:pStyle w:val="T30X"/>
        <w:spacing w:before="0" w:after="0"/>
        <w:ind w:left="567" w:hanging="283"/>
        <w:jc w:val="center"/>
        <w:rPr>
          <w:sz w:val="24"/>
          <w:szCs w:val="24"/>
        </w:rPr>
      </w:pPr>
      <w:r w:rsidRPr="00397F62">
        <w:rPr>
          <w:b/>
          <w:sz w:val="24"/>
          <w:szCs w:val="24"/>
        </w:rPr>
        <w:t>Član 2</w:t>
      </w:r>
      <w:r w:rsidR="001B26A8" w:rsidRPr="00397F62">
        <w:rPr>
          <w:b/>
          <w:sz w:val="24"/>
          <w:szCs w:val="24"/>
        </w:rPr>
        <w:t>69</w:t>
      </w:r>
    </w:p>
    <w:p w14:paraId="411CD383" w14:textId="66FE187E"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Na zahtjev Agencije društvo za osiguranje dužno je da dostavi ili učini dostupnim </w:t>
      </w:r>
      <w:r w:rsidRPr="00397F62">
        <w:rPr>
          <w:rFonts w:ascii="Times New Roman" w:hAnsi="Times New Roman" w:cs="Times New Roman"/>
          <w:sz w:val="24"/>
          <w:szCs w:val="24"/>
        </w:rPr>
        <w:t xml:space="preserve">izvještaje, informacije, podatke i drugu dokumentaciju </w:t>
      </w:r>
      <w:r w:rsidRPr="00397F62">
        <w:rPr>
          <w:rFonts w:ascii="Times New Roman" w:eastAsia="Times New Roman" w:hAnsi="Times New Roman" w:cs="Times New Roman"/>
          <w:color w:val="000000"/>
          <w:sz w:val="24"/>
          <w:szCs w:val="24"/>
          <w:lang w:eastAsia="sr-Latn-ME"/>
        </w:rPr>
        <w:t>potrebnu za nadzor iz člana 2</w:t>
      </w:r>
      <w:r w:rsidR="005D733D" w:rsidRPr="00397F62">
        <w:rPr>
          <w:rFonts w:ascii="Times New Roman" w:eastAsia="Times New Roman" w:hAnsi="Times New Roman" w:cs="Times New Roman"/>
          <w:color w:val="000000"/>
          <w:sz w:val="24"/>
          <w:szCs w:val="24"/>
          <w:lang w:eastAsia="sr-Latn-ME"/>
        </w:rPr>
        <w:t>65</w:t>
      </w:r>
      <w:r w:rsidRPr="00397F62">
        <w:rPr>
          <w:rFonts w:ascii="Times New Roman" w:eastAsia="Times New Roman" w:hAnsi="Times New Roman" w:cs="Times New Roman"/>
          <w:color w:val="000000"/>
          <w:sz w:val="24"/>
          <w:szCs w:val="24"/>
          <w:lang w:eastAsia="sr-Latn-ME"/>
        </w:rPr>
        <w:t xml:space="preserve"> ovog zakona.</w:t>
      </w:r>
    </w:p>
    <w:p w14:paraId="09EB2DF9"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E4F53B8" w14:textId="31B2AFB1"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 xml:space="preserve">(2) Izvještaje, informacije, podatke i drugu dokumentaciju </w:t>
      </w:r>
      <w:r w:rsidRPr="00397F62">
        <w:rPr>
          <w:rFonts w:ascii="Times New Roman" w:eastAsia="Times New Roman" w:hAnsi="Times New Roman" w:cs="Times New Roman"/>
          <w:color w:val="000000"/>
          <w:sz w:val="24"/>
          <w:szCs w:val="24"/>
          <w:lang w:eastAsia="sr-Latn-ME"/>
        </w:rPr>
        <w:t xml:space="preserve">iz stava 1 ovog člana Agenciji su dužni da dostave i članovi </w:t>
      </w:r>
      <w:r w:rsidR="004F32F8" w:rsidRPr="00397F62">
        <w:rPr>
          <w:rFonts w:ascii="Times New Roman" w:eastAsia="Times New Roman" w:hAnsi="Times New Roman" w:cs="Times New Roman"/>
          <w:color w:val="000000"/>
          <w:sz w:val="24"/>
          <w:szCs w:val="24"/>
          <w:lang w:eastAsia="sr-Latn-ME"/>
        </w:rPr>
        <w:t>organa upravljanja društva</w:t>
      </w:r>
      <w:r w:rsidRPr="00397F62">
        <w:rPr>
          <w:rFonts w:ascii="Times New Roman" w:eastAsia="Times New Roman" w:hAnsi="Times New Roman" w:cs="Times New Roman"/>
          <w:color w:val="000000"/>
          <w:sz w:val="24"/>
          <w:szCs w:val="24"/>
          <w:lang w:eastAsia="sr-Latn-ME"/>
        </w:rPr>
        <w:t xml:space="preserve"> nosioci ključnih funkcija u društvu za osiguranje ili lica koja su sa njima u odnosu bliske povezanosti.</w:t>
      </w:r>
    </w:p>
    <w:p w14:paraId="644B7E67"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F3D16FA" w14:textId="20C5342E"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Agencija može od lica iz stava 2 </w:t>
      </w:r>
      <w:r w:rsidR="008311E3" w:rsidRPr="00397F62">
        <w:rPr>
          <w:rFonts w:ascii="Times New Roman" w:eastAsia="Times New Roman" w:hAnsi="Times New Roman" w:cs="Times New Roman"/>
          <w:color w:val="000000"/>
          <w:sz w:val="24"/>
          <w:szCs w:val="24"/>
          <w:lang w:eastAsia="sr-Latn-ME"/>
        </w:rPr>
        <w:t>ovog</w:t>
      </w:r>
      <w:r w:rsidRPr="00397F62">
        <w:rPr>
          <w:rFonts w:ascii="Times New Roman" w:eastAsia="Times New Roman" w:hAnsi="Times New Roman" w:cs="Times New Roman"/>
          <w:color w:val="000000"/>
          <w:sz w:val="24"/>
          <w:szCs w:val="24"/>
          <w:lang w:eastAsia="sr-Latn-ME"/>
        </w:rPr>
        <w:t xml:space="preserve"> člana tražiti pisano izjašnjenje potrebno za nadzor iz člana 26</w:t>
      </w:r>
      <w:r w:rsidR="009D584A" w:rsidRPr="00397F62">
        <w:rPr>
          <w:rFonts w:ascii="Times New Roman" w:eastAsia="Times New Roman" w:hAnsi="Times New Roman" w:cs="Times New Roman"/>
          <w:color w:val="000000"/>
          <w:sz w:val="24"/>
          <w:szCs w:val="24"/>
          <w:lang w:eastAsia="sr-Latn-ME"/>
        </w:rPr>
        <w:t>5</w:t>
      </w:r>
      <w:r w:rsidRPr="00397F62">
        <w:rPr>
          <w:rFonts w:ascii="Times New Roman" w:eastAsia="Times New Roman" w:hAnsi="Times New Roman" w:cs="Times New Roman"/>
          <w:color w:val="000000"/>
          <w:sz w:val="24"/>
          <w:szCs w:val="24"/>
          <w:lang w:eastAsia="sr-Latn-ME"/>
        </w:rPr>
        <w:t xml:space="preserve"> ovog zakona ili ih pozvati da daju usmeno izjašnjenje o kojem se sastavlja zapisnik.</w:t>
      </w:r>
    </w:p>
    <w:p w14:paraId="25A73B54"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B9BDC6F"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Ovlašćeno lice Agencije može obaviti razgovor sa licima iz stava 2 ovog člana u cilju dobijanja informacija potrebnih za obavljanje nadzora i ispunjavanje ciljeva nadzora.</w:t>
      </w:r>
    </w:p>
    <w:p w14:paraId="45645CC6" w14:textId="4A0031CB"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B079999" w14:textId="77777777" w:rsidR="00B46FC9" w:rsidRPr="00397F62" w:rsidRDefault="00B46FC9" w:rsidP="00C4123F">
      <w:pPr>
        <w:pStyle w:val="N01X"/>
        <w:spacing w:before="0" w:after="0"/>
      </w:pPr>
      <w:r w:rsidRPr="00397F62">
        <w:t>Saradnja sa drugim nadzornim organima u postupku nadzora</w:t>
      </w:r>
    </w:p>
    <w:p w14:paraId="7D9C6C74" w14:textId="2C272D02" w:rsidR="00B46FC9" w:rsidRPr="00397F62" w:rsidRDefault="00B46FC9" w:rsidP="00C4123F">
      <w:pPr>
        <w:pStyle w:val="N01X"/>
        <w:spacing w:before="0" w:after="0"/>
      </w:pPr>
      <w:r w:rsidRPr="00397F62">
        <w:t>Član 270</w:t>
      </w:r>
    </w:p>
    <w:p w14:paraId="74F9913A" w14:textId="77777777" w:rsidR="00B46FC9" w:rsidRPr="00397F62" w:rsidRDefault="00B46FC9"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Na zahtjev nadzornih organa iz Crne Gore, Agencija razmjenjuje podatke potrebne za sprovođenje postupka nadzora društva za osiguranje i drugih institucija, u postupku izdavanja odobrenja za obavljanje poslova osiguranja ili u drugim postupcima.</w:t>
      </w:r>
    </w:p>
    <w:p w14:paraId="25455E46" w14:textId="77777777" w:rsidR="00B46FC9" w:rsidRPr="00397F62" w:rsidRDefault="00B46FC9" w:rsidP="00C4123F">
      <w:pPr>
        <w:spacing w:after="0" w:line="240" w:lineRule="auto"/>
        <w:jc w:val="both"/>
        <w:rPr>
          <w:rFonts w:ascii="Times New Roman" w:hAnsi="Times New Roman" w:cs="Times New Roman"/>
          <w:sz w:val="24"/>
          <w:szCs w:val="24"/>
        </w:rPr>
      </w:pPr>
    </w:p>
    <w:p w14:paraId="496C5E7E" w14:textId="77777777" w:rsidR="004679A7" w:rsidRPr="00397F62" w:rsidRDefault="004679A7"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Agencija i nadležni nadzorni organi dužni su da se međusobno obavještavaju o svim informacijama i drugim okolnostima koje su utvrdili, ako su takve tvrdnje važne za rad drugih nadležnih nadzornih organa.</w:t>
      </w:r>
    </w:p>
    <w:p w14:paraId="048324B9" w14:textId="362476DE" w:rsidR="00B46FC9" w:rsidRPr="00397F62" w:rsidRDefault="00B46FC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FF0FC30" w14:textId="77777777" w:rsidR="00B46FC9" w:rsidRPr="00397F62" w:rsidRDefault="00B46FC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647F897" w14:textId="77777777" w:rsidR="00951298" w:rsidRPr="00397F62" w:rsidRDefault="00951298" w:rsidP="00C4123F">
      <w:pPr>
        <w:spacing w:after="0" w:line="240" w:lineRule="auto"/>
        <w:ind w:firstLine="708"/>
        <w:jc w:val="both"/>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Odjeljak 1</w:t>
      </w:r>
    </w:p>
    <w:p w14:paraId="02187879" w14:textId="77777777" w:rsidR="00951298" w:rsidRPr="00397F62" w:rsidRDefault="00951298" w:rsidP="00C4123F">
      <w:pPr>
        <w:spacing w:after="0" w:line="240" w:lineRule="auto"/>
        <w:ind w:firstLine="708"/>
        <w:jc w:val="both"/>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Neposredni nadzor</w:t>
      </w:r>
    </w:p>
    <w:p w14:paraId="21C6282E" w14:textId="77777777" w:rsidR="00B46FC9" w:rsidRPr="00397F62" w:rsidRDefault="00B46FC9" w:rsidP="00C4123F">
      <w:pPr>
        <w:pStyle w:val="T30X"/>
        <w:spacing w:before="0" w:after="0"/>
        <w:ind w:firstLine="0"/>
        <w:rPr>
          <w:b/>
          <w:sz w:val="24"/>
          <w:szCs w:val="24"/>
        </w:rPr>
      </w:pPr>
    </w:p>
    <w:p w14:paraId="47F65EE7" w14:textId="77777777" w:rsidR="00951298" w:rsidRPr="00397F62" w:rsidRDefault="00951298" w:rsidP="00C4123F">
      <w:pPr>
        <w:pStyle w:val="T30X"/>
        <w:spacing w:before="0" w:after="0"/>
        <w:ind w:left="567" w:hanging="283"/>
        <w:jc w:val="center"/>
        <w:rPr>
          <w:b/>
          <w:sz w:val="24"/>
          <w:szCs w:val="24"/>
        </w:rPr>
      </w:pPr>
      <w:r w:rsidRPr="00397F62">
        <w:rPr>
          <w:b/>
          <w:sz w:val="24"/>
          <w:szCs w:val="24"/>
        </w:rPr>
        <w:t>Obavještenje o neposrednom nadzoru</w:t>
      </w:r>
    </w:p>
    <w:p w14:paraId="51A3991C" w14:textId="0C914EF7" w:rsidR="00951298" w:rsidRPr="00397F62" w:rsidRDefault="00951298" w:rsidP="00C4123F">
      <w:pPr>
        <w:pStyle w:val="T30X"/>
        <w:spacing w:before="0" w:after="0"/>
        <w:ind w:left="567" w:hanging="283"/>
        <w:jc w:val="center"/>
        <w:rPr>
          <w:b/>
          <w:sz w:val="24"/>
          <w:szCs w:val="24"/>
        </w:rPr>
      </w:pPr>
      <w:r w:rsidRPr="00397F62">
        <w:rPr>
          <w:b/>
          <w:sz w:val="24"/>
          <w:szCs w:val="24"/>
        </w:rPr>
        <w:t>Član 2</w:t>
      </w:r>
      <w:r w:rsidR="001B26A8" w:rsidRPr="00397F62">
        <w:rPr>
          <w:b/>
          <w:sz w:val="24"/>
          <w:szCs w:val="24"/>
        </w:rPr>
        <w:t>7</w:t>
      </w:r>
      <w:r w:rsidR="00B46FC9" w:rsidRPr="00397F62">
        <w:rPr>
          <w:b/>
          <w:sz w:val="24"/>
          <w:szCs w:val="24"/>
        </w:rPr>
        <w:t>1</w:t>
      </w:r>
    </w:p>
    <w:p w14:paraId="0C35B52C"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(1) Prije početka neposrednog nadzora, Agencija dostavlja društvu za osiguranje pisano obavještenje o neposrednom nadzoru koje sadrži najmanje:</w:t>
      </w:r>
    </w:p>
    <w:p w14:paraId="0373FEFA" w14:textId="77777777" w:rsidR="00951298" w:rsidRPr="00397F62" w:rsidRDefault="00951298" w:rsidP="002E43F0">
      <w:pPr>
        <w:pStyle w:val="ListParagraph"/>
        <w:numPr>
          <w:ilvl w:val="0"/>
          <w:numId w:val="171"/>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predmet nadzora,</w:t>
      </w:r>
    </w:p>
    <w:p w14:paraId="140973D2" w14:textId="77777777" w:rsidR="00951298" w:rsidRPr="00397F62" w:rsidRDefault="00951298" w:rsidP="002E43F0">
      <w:pPr>
        <w:pStyle w:val="ListParagraph"/>
        <w:numPr>
          <w:ilvl w:val="0"/>
          <w:numId w:val="171"/>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podatke o ovlašćenim licima Agencije,</w:t>
      </w:r>
    </w:p>
    <w:p w14:paraId="49ACFF34" w14:textId="77777777" w:rsidR="00951298" w:rsidRPr="00397F62" w:rsidRDefault="00951298" w:rsidP="002E43F0">
      <w:pPr>
        <w:pStyle w:val="ListParagraph"/>
        <w:numPr>
          <w:ilvl w:val="0"/>
          <w:numId w:val="171"/>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datum početka obavljanja nadzora.</w:t>
      </w:r>
    </w:p>
    <w:p w14:paraId="0CC74569" w14:textId="77777777" w:rsidR="00951298" w:rsidRPr="00397F62" w:rsidRDefault="00951298" w:rsidP="00C4123F">
      <w:pPr>
        <w:pStyle w:val="ListParagraph"/>
        <w:spacing w:after="0" w:line="240" w:lineRule="auto"/>
        <w:jc w:val="both"/>
        <w:rPr>
          <w:rFonts w:ascii="Times New Roman" w:hAnsi="Times New Roman" w:cs="Times New Roman"/>
          <w:sz w:val="24"/>
          <w:szCs w:val="24"/>
          <w:lang w:val="hr-HR" w:eastAsia="hr-HR"/>
        </w:rPr>
      </w:pPr>
    </w:p>
    <w:p w14:paraId="53BE869D" w14:textId="5CF7D3F8"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Obavještenje iz stava 1 ovog člana može da sadrži i podatke koje je društvo za osiguranje dužno da dostavi ovlašćenim licima Agencije za potrebe neposredn</w:t>
      </w:r>
      <w:r w:rsidR="00735DB2" w:rsidRPr="00397F62">
        <w:rPr>
          <w:rFonts w:ascii="Times New Roman" w:hAnsi="Times New Roman" w:cs="Times New Roman"/>
          <w:sz w:val="24"/>
          <w:szCs w:val="24"/>
        </w:rPr>
        <w:t>og nadzora</w:t>
      </w:r>
      <w:r w:rsidRPr="00397F62">
        <w:rPr>
          <w:rFonts w:ascii="Times New Roman" w:hAnsi="Times New Roman" w:cs="Times New Roman"/>
          <w:sz w:val="24"/>
          <w:szCs w:val="24"/>
        </w:rPr>
        <w:t>.</w:t>
      </w:r>
    </w:p>
    <w:p w14:paraId="4F3F1B16" w14:textId="77777777" w:rsidR="00951298" w:rsidRPr="00397F62" w:rsidRDefault="00951298" w:rsidP="00C4123F">
      <w:pPr>
        <w:spacing w:after="0" w:line="240" w:lineRule="auto"/>
        <w:jc w:val="both"/>
        <w:rPr>
          <w:rFonts w:ascii="Times New Roman" w:hAnsi="Times New Roman" w:cs="Times New Roman"/>
          <w:sz w:val="24"/>
          <w:szCs w:val="24"/>
        </w:rPr>
      </w:pPr>
    </w:p>
    <w:p w14:paraId="42FF03F8"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Obavještenje o neposrednom nadzoru dostavlja se društvu za osiguranje u roku koji ne može biti kraći od sedam dana od dana početka nadzora.</w:t>
      </w:r>
    </w:p>
    <w:p w14:paraId="4C4806ED" w14:textId="77777777" w:rsidR="00951298" w:rsidRPr="00397F62" w:rsidRDefault="00951298" w:rsidP="00C4123F">
      <w:pPr>
        <w:spacing w:after="0" w:line="240" w:lineRule="auto"/>
        <w:jc w:val="both"/>
        <w:rPr>
          <w:rFonts w:ascii="Times New Roman" w:hAnsi="Times New Roman" w:cs="Times New Roman"/>
          <w:sz w:val="24"/>
          <w:szCs w:val="24"/>
        </w:rPr>
      </w:pPr>
    </w:p>
    <w:p w14:paraId="023E9708"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Izuzetno od stava 3 ovog člana, ovlašćeno lice Agencije može, u izuzetnim situacijama, uručiti obavještenje o neposrednom nadzoru i na dan početka neporednog nadzora.</w:t>
      </w:r>
    </w:p>
    <w:p w14:paraId="3634B4B8" w14:textId="77777777" w:rsidR="00951298" w:rsidRPr="00397F62" w:rsidRDefault="00951298" w:rsidP="00C4123F">
      <w:pPr>
        <w:spacing w:after="0" w:line="240" w:lineRule="auto"/>
        <w:jc w:val="both"/>
        <w:rPr>
          <w:rFonts w:ascii="Times New Roman" w:hAnsi="Times New Roman" w:cs="Times New Roman"/>
          <w:sz w:val="24"/>
          <w:szCs w:val="24"/>
        </w:rPr>
      </w:pPr>
    </w:p>
    <w:p w14:paraId="1F05D422"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U toku neposrednog nadzora, Agencija može dopuniti ili izmijeniti obavještenje o neposrednom nadzoru.</w:t>
      </w:r>
    </w:p>
    <w:p w14:paraId="3DA7EC4D" w14:textId="77777777" w:rsidR="00951298" w:rsidRPr="00397F62" w:rsidRDefault="00951298" w:rsidP="00C4123F">
      <w:pPr>
        <w:spacing w:after="0" w:line="240" w:lineRule="auto"/>
        <w:jc w:val="both"/>
        <w:rPr>
          <w:rFonts w:ascii="Times New Roman" w:hAnsi="Times New Roman" w:cs="Times New Roman"/>
          <w:sz w:val="24"/>
          <w:szCs w:val="24"/>
        </w:rPr>
      </w:pPr>
    </w:p>
    <w:p w14:paraId="6E21188B" w14:textId="77777777" w:rsidR="00951298" w:rsidRPr="00397F62" w:rsidRDefault="00951298"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Obaveze društva pri neposrednom nadzoru poslovanja</w:t>
      </w:r>
    </w:p>
    <w:p w14:paraId="06B76CC8" w14:textId="3211D1EA" w:rsidR="00951298" w:rsidRPr="00397F62" w:rsidRDefault="00951298" w:rsidP="00C4123F">
      <w:pPr>
        <w:spacing w:after="0" w:line="240" w:lineRule="auto"/>
        <w:jc w:val="center"/>
        <w:rPr>
          <w:rFonts w:ascii="Times New Roman" w:hAnsi="Times New Roman" w:cs="Times New Roman"/>
          <w:sz w:val="24"/>
          <w:szCs w:val="24"/>
          <w:lang w:val="sr-Latn-ME"/>
        </w:rPr>
      </w:pPr>
      <w:r w:rsidRPr="00397F62">
        <w:rPr>
          <w:rFonts w:ascii="Times New Roman" w:hAnsi="Times New Roman" w:cs="Times New Roman"/>
          <w:b/>
          <w:sz w:val="24"/>
          <w:szCs w:val="24"/>
          <w:lang w:val="sr-Latn-ME"/>
        </w:rPr>
        <w:t>Član 2</w:t>
      </w:r>
      <w:r w:rsidR="001B26A8" w:rsidRPr="00397F62">
        <w:rPr>
          <w:rFonts w:ascii="Times New Roman" w:hAnsi="Times New Roman" w:cs="Times New Roman"/>
          <w:b/>
          <w:sz w:val="24"/>
          <w:szCs w:val="24"/>
          <w:lang w:val="sr-Latn-ME"/>
        </w:rPr>
        <w:t>7</w:t>
      </w:r>
      <w:r w:rsidR="00B46FC9" w:rsidRPr="00397F62">
        <w:rPr>
          <w:rFonts w:ascii="Times New Roman" w:hAnsi="Times New Roman" w:cs="Times New Roman"/>
          <w:b/>
          <w:sz w:val="24"/>
          <w:szCs w:val="24"/>
          <w:lang w:val="sr-Latn-ME"/>
        </w:rPr>
        <w:t>2</w:t>
      </w:r>
    </w:p>
    <w:p w14:paraId="45D4F7DE" w14:textId="28B2865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Nakon dostavljanja obavještenja o neposrednom nadzoru, društvo za osiguranje dužno je da ovlašćenom licu Agencije:</w:t>
      </w:r>
    </w:p>
    <w:p w14:paraId="1635D6DE" w14:textId="2E0AAF36" w:rsidR="00951298" w:rsidRPr="00397F62" w:rsidRDefault="00951298" w:rsidP="002E43F0">
      <w:pPr>
        <w:pStyle w:val="ListParagraph"/>
        <w:numPr>
          <w:ilvl w:val="0"/>
          <w:numId w:val="17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omogući obavljanje neposrednog nadzora u sjedištu društva za osiguranje i u drugim prostorijama u kojima društvo za osiguranje, odnosno drugo lice po njegovom ovlašćenju obavlja djelatnost i poslove u vezi s</w:t>
      </w:r>
      <w:r w:rsidR="00242C64"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kojima Agencija obavlja nadzor;</w:t>
      </w:r>
    </w:p>
    <w:p w14:paraId="2A80C69C" w14:textId="77777777" w:rsidR="00951298" w:rsidRPr="00397F62" w:rsidRDefault="00951298" w:rsidP="002E43F0">
      <w:pPr>
        <w:pStyle w:val="ListParagraph"/>
        <w:numPr>
          <w:ilvl w:val="0"/>
          <w:numId w:val="172"/>
        </w:numPr>
        <w:spacing w:line="240" w:lineRule="auto"/>
        <w:jc w:val="both"/>
        <w:rPr>
          <w:rFonts w:ascii="Times New Roman" w:hAnsi="Times New Roman" w:cs="Times New Roman"/>
          <w:sz w:val="24"/>
          <w:szCs w:val="24"/>
          <w:lang w:eastAsia="sr-Latn-ME"/>
        </w:rPr>
      </w:pPr>
      <w:r w:rsidRPr="00397F62">
        <w:rPr>
          <w:rFonts w:ascii="Times New Roman" w:hAnsi="Times New Roman" w:cs="Times New Roman"/>
          <w:sz w:val="24"/>
          <w:szCs w:val="24"/>
        </w:rPr>
        <w:t>obezbijedi adekvatne prostorije u kojima je moguće neometano obavljanje nadzora bez prisustva drugih lica;</w:t>
      </w:r>
    </w:p>
    <w:p w14:paraId="29501ED9" w14:textId="77777777" w:rsidR="00951298" w:rsidRPr="00397F62" w:rsidRDefault="00951298" w:rsidP="002E43F0">
      <w:pPr>
        <w:pStyle w:val="ListParagraph"/>
        <w:numPr>
          <w:ilvl w:val="0"/>
          <w:numId w:val="172"/>
        </w:numPr>
        <w:spacing w:line="240" w:lineRule="auto"/>
        <w:jc w:val="both"/>
        <w:rPr>
          <w:rFonts w:ascii="Times New Roman" w:hAnsi="Times New Roman" w:cs="Times New Roman"/>
          <w:sz w:val="24"/>
          <w:szCs w:val="24"/>
          <w:lang w:eastAsia="sr-Latn-ME"/>
        </w:rPr>
      </w:pPr>
      <w:r w:rsidRPr="00397F62">
        <w:rPr>
          <w:rFonts w:ascii="Times New Roman" w:hAnsi="Times New Roman" w:cs="Times New Roman"/>
          <w:sz w:val="24"/>
          <w:szCs w:val="24"/>
          <w:lang w:eastAsia="sr-Latn-ME"/>
        </w:rPr>
        <w:t>omogući uvid u poslovne knjige, poslovnu dokumentaciju, administrativnu ili poslovnu evidenciju i vršenje nadzora nad informacionim sistemom i tehnologijama koje društvo koristi;</w:t>
      </w:r>
      <w:r w:rsidRPr="00397F62">
        <w:rPr>
          <w:rFonts w:ascii="Times New Roman" w:hAnsi="Times New Roman" w:cs="Times New Roman"/>
          <w:sz w:val="24"/>
          <w:szCs w:val="24"/>
        </w:rPr>
        <w:t xml:space="preserve"> </w:t>
      </w:r>
    </w:p>
    <w:p w14:paraId="01BC2BF3" w14:textId="77777777" w:rsidR="00951298" w:rsidRPr="00397F62" w:rsidRDefault="00951298" w:rsidP="002E43F0">
      <w:pPr>
        <w:pStyle w:val="ListParagraph"/>
        <w:numPr>
          <w:ilvl w:val="0"/>
          <w:numId w:val="172"/>
        </w:numPr>
        <w:spacing w:line="240" w:lineRule="auto"/>
        <w:jc w:val="both"/>
        <w:rPr>
          <w:rFonts w:ascii="Times New Roman" w:hAnsi="Times New Roman" w:cs="Times New Roman"/>
          <w:sz w:val="24"/>
          <w:szCs w:val="24"/>
          <w:lang w:eastAsia="sr-Latn-ME"/>
        </w:rPr>
      </w:pPr>
      <w:r w:rsidRPr="00397F62">
        <w:rPr>
          <w:rFonts w:ascii="Times New Roman" w:hAnsi="Times New Roman" w:cs="Times New Roman"/>
          <w:sz w:val="24"/>
          <w:szCs w:val="24"/>
        </w:rPr>
        <w:t>stručnu i tehničku pomoć, potrebna objašnjenja i druge uslove potrebne za obavljanje nadzora;</w:t>
      </w:r>
    </w:p>
    <w:p w14:paraId="2AEEB6D6" w14:textId="15F5BC3F" w:rsidR="00951298" w:rsidRPr="00397F62" w:rsidRDefault="00951298" w:rsidP="002E43F0">
      <w:pPr>
        <w:pStyle w:val="ListParagraph"/>
        <w:numPr>
          <w:ilvl w:val="0"/>
          <w:numId w:val="17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dostavi svu traženu poslovnu dokumentaciju, </w:t>
      </w:r>
      <w:r w:rsidRPr="00397F62">
        <w:rPr>
          <w:rFonts w:ascii="Times New Roman" w:hAnsi="Times New Roman" w:cs="Times New Roman"/>
        </w:rPr>
        <w:t xml:space="preserve">podatke, informacije ili izvještaje </w:t>
      </w:r>
      <w:r w:rsidRPr="00397F62">
        <w:rPr>
          <w:rFonts w:ascii="Times New Roman" w:eastAsia="Times New Roman" w:hAnsi="Times New Roman" w:cs="Times New Roman"/>
          <w:color w:val="000000"/>
          <w:sz w:val="24"/>
          <w:szCs w:val="24"/>
          <w:lang w:eastAsia="sr-Latn-ME"/>
        </w:rPr>
        <w:t>u formi, na način i u roku koji odredi ovlašćeno lice;</w:t>
      </w:r>
    </w:p>
    <w:p w14:paraId="22E8F402" w14:textId="77777777" w:rsidR="00951298" w:rsidRPr="00397F62" w:rsidRDefault="00951298" w:rsidP="002E43F0">
      <w:pPr>
        <w:pStyle w:val="ListParagraph"/>
        <w:numPr>
          <w:ilvl w:val="0"/>
          <w:numId w:val="17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omogući standardni interfejs za pristup sistemu za upravljanje bazama podataka kojima se koristi, u svrhu sprovođenja nadzora potpomognutog računarskim programima.</w:t>
      </w:r>
    </w:p>
    <w:p w14:paraId="5DE5A70C"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E466BA6" w14:textId="77777777" w:rsidR="00951298" w:rsidRPr="00397F62" w:rsidRDefault="00951298"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Odgovorna lica društva za osiguranje dužna su da sarađuju sa ovlašćenim licem Agencije, prisustvuju sastancima i daju izjave i sve informacije bitne za obavljanje nadzora i ispunjavanje cilja nadzora.</w:t>
      </w:r>
    </w:p>
    <w:p w14:paraId="7E9C958B" w14:textId="77777777" w:rsidR="00951298" w:rsidRPr="00397F62" w:rsidRDefault="00951298" w:rsidP="00C4123F">
      <w:pPr>
        <w:spacing w:after="0" w:line="240" w:lineRule="auto"/>
        <w:jc w:val="both"/>
        <w:rPr>
          <w:rFonts w:ascii="Times New Roman" w:hAnsi="Times New Roman" w:cs="Times New Roman"/>
          <w:sz w:val="24"/>
          <w:szCs w:val="24"/>
          <w:lang w:val="sr-Latn-ME"/>
        </w:rPr>
      </w:pPr>
    </w:p>
    <w:p w14:paraId="5821F852"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Neposredni nadzor u prostorijama društva za osiguranje ovlašćeno lice Agencije obavlja tokom radnog vremena društva za osiguranje i na način koji u što manjoj mjeri ometa redovno poslovanje društva. </w:t>
      </w:r>
    </w:p>
    <w:p w14:paraId="2A404153"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7E16D754"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Nadzor informacionog sistema</w:t>
      </w:r>
    </w:p>
    <w:p w14:paraId="4D4FAAF9" w14:textId="7A4BA329" w:rsidR="00951298" w:rsidRPr="00397F62" w:rsidRDefault="00951298" w:rsidP="00C4123F">
      <w:pPr>
        <w:spacing w:after="0" w:line="240" w:lineRule="auto"/>
        <w:jc w:val="center"/>
        <w:rPr>
          <w:rFonts w:ascii="Times New Roman" w:hAnsi="Times New Roman" w:cs="Times New Roman"/>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3</w:t>
      </w:r>
    </w:p>
    <w:p w14:paraId="045EFD3C" w14:textId="00334733"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Društvo za osiguranje koje u svom poslovanju koristi informacioni sistem dužno je da, na zahtjev ovlašćenog lica Agencije, obezbijedi uslove za pregled informacionog sistema i mogućnost ispitivanja da li su podaci korišćenjem informacione tehnologije obrađeni na primjeren način.</w:t>
      </w:r>
    </w:p>
    <w:p w14:paraId="4B25940E" w14:textId="77777777" w:rsidR="00951298" w:rsidRPr="00397F62" w:rsidRDefault="00951298" w:rsidP="00C4123F">
      <w:pPr>
        <w:spacing w:after="0" w:line="240" w:lineRule="auto"/>
        <w:jc w:val="both"/>
        <w:rPr>
          <w:rFonts w:ascii="Times New Roman" w:hAnsi="Times New Roman" w:cs="Times New Roman"/>
          <w:sz w:val="24"/>
          <w:szCs w:val="24"/>
        </w:rPr>
      </w:pPr>
    </w:p>
    <w:p w14:paraId="7BADABD5"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Društvo za osiguranje dužno je da, na zahtjev ovlašćenog lica Agencije, dostavi dokumentaciju iz koje je moguće utvrditi potpuni opis rada informacionog sistema i komponente informacionog sistema. </w:t>
      </w:r>
    </w:p>
    <w:p w14:paraId="50A606E9" w14:textId="77777777" w:rsidR="00951298" w:rsidRPr="00397F62" w:rsidRDefault="00951298" w:rsidP="00C4123F">
      <w:pPr>
        <w:spacing w:after="0" w:line="240" w:lineRule="auto"/>
        <w:jc w:val="both"/>
        <w:rPr>
          <w:rFonts w:ascii="Times New Roman" w:hAnsi="Times New Roman" w:cs="Times New Roman"/>
          <w:sz w:val="24"/>
          <w:szCs w:val="24"/>
        </w:rPr>
      </w:pPr>
    </w:p>
    <w:p w14:paraId="0C63EE4B"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(3) Dokumentacija iz stava 2 ovog člana mora da omogući ovlašćenom licu uvid u:</w:t>
      </w:r>
    </w:p>
    <w:p w14:paraId="70B957F5" w14:textId="77777777" w:rsidR="00951298" w:rsidRPr="00397F62" w:rsidRDefault="00951298" w:rsidP="002E43F0">
      <w:pPr>
        <w:pStyle w:val="ListParagraph"/>
        <w:numPr>
          <w:ilvl w:val="0"/>
          <w:numId w:val="173"/>
        </w:numPr>
        <w:spacing w:after="0" w:line="240" w:lineRule="auto"/>
        <w:ind w:left="714" w:hanging="357"/>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programska rješenja;</w:t>
      </w:r>
    </w:p>
    <w:p w14:paraId="1170525C" w14:textId="5FB6A20C" w:rsidR="00951298" w:rsidRPr="00397F62" w:rsidRDefault="00951298" w:rsidP="002E43F0">
      <w:pPr>
        <w:pStyle w:val="ListParagraph"/>
        <w:numPr>
          <w:ilvl w:val="0"/>
          <w:numId w:val="173"/>
        </w:numPr>
        <w:spacing w:after="0" w:line="240" w:lineRule="auto"/>
        <w:ind w:left="714" w:hanging="357"/>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postupke obrade podataka koriš</w:t>
      </w:r>
      <w:r w:rsidR="006A68E1" w:rsidRPr="00397F62">
        <w:rPr>
          <w:rFonts w:ascii="Times New Roman" w:hAnsi="Times New Roman" w:cs="Times New Roman"/>
          <w:sz w:val="24"/>
          <w:szCs w:val="24"/>
          <w:lang w:val="hr-HR" w:eastAsia="hr-HR"/>
        </w:rPr>
        <w:t>ć</w:t>
      </w:r>
      <w:r w:rsidRPr="00397F62">
        <w:rPr>
          <w:rFonts w:ascii="Times New Roman" w:hAnsi="Times New Roman" w:cs="Times New Roman"/>
          <w:sz w:val="24"/>
          <w:szCs w:val="24"/>
          <w:lang w:val="hr-HR" w:eastAsia="hr-HR"/>
        </w:rPr>
        <w:t>enjem informaci</w:t>
      </w:r>
      <w:r w:rsidR="006A68E1" w:rsidRPr="00397F62">
        <w:rPr>
          <w:rFonts w:ascii="Times New Roman" w:hAnsi="Times New Roman" w:cs="Times New Roman"/>
          <w:sz w:val="24"/>
          <w:szCs w:val="24"/>
          <w:lang w:val="hr-HR" w:eastAsia="hr-HR"/>
        </w:rPr>
        <w:t>one</w:t>
      </w:r>
      <w:r w:rsidRPr="00397F62">
        <w:rPr>
          <w:rFonts w:ascii="Times New Roman" w:hAnsi="Times New Roman" w:cs="Times New Roman"/>
          <w:sz w:val="24"/>
          <w:szCs w:val="24"/>
          <w:lang w:val="hr-HR" w:eastAsia="hr-HR"/>
        </w:rPr>
        <w:t xml:space="preserve"> tehnologije;</w:t>
      </w:r>
    </w:p>
    <w:p w14:paraId="1D144CBF" w14:textId="77777777" w:rsidR="00951298" w:rsidRPr="00397F62" w:rsidRDefault="00951298" w:rsidP="002E43F0">
      <w:pPr>
        <w:pStyle w:val="ListParagraph"/>
        <w:numPr>
          <w:ilvl w:val="0"/>
          <w:numId w:val="173"/>
        </w:numPr>
        <w:spacing w:after="0" w:line="240" w:lineRule="auto"/>
        <w:ind w:left="714" w:hanging="357"/>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kontrole koje obezbjeđuju pravilnu obradu podataka i</w:t>
      </w:r>
    </w:p>
    <w:p w14:paraId="2ED0ED24" w14:textId="77777777" w:rsidR="00951298" w:rsidRPr="00397F62" w:rsidRDefault="00951298" w:rsidP="002E43F0">
      <w:pPr>
        <w:pStyle w:val="ListParagraph"/>
        <w:numPr>
          <w:ilvl w:val="0"/>
          <w:numId w:val="173"/>
        </w:numPr>
        <w:spacing w:after="0" w:line="240" w:lineRule="auto"/>
        <w:ind w:left="714" w:hanging="357"/>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kontrole koje obezbjeđuju čuvanje povjerljivosti, integriteta i raspoloživosti podataka.</w:t>
      </w:r>
    </w:p>
    <w:p w14:paraId="202648EF" w14:textId="77777777" w:rsidR="00951298" w:rsidRPr="00397F62" w:rsidRDefault="00951298" w:rsidP="00C4123F">
      <w:pPr>
        <w:pStyle w:val="ListParagraph"/>
        <w:spacing w:after="0" w:line="240" w:lineRule="auto"/>
        <w:ind w:left="714"/>
        <w:jc w:val="both"/>
        <w:rPr>
          <w:rFonts w:ascii="Times New Roman" w:hAnsi="Times New Roman" w:cs="Times New Roman"/>
          <w:sz w:val="24"/>
          <w:szCs w:val="24"/>
          <w:lang w:val="hr-HR" w:eastAsia="hr-HR"/>
        </w:rPr>
      </w:pPr>
    </w:p>
    <w:p w14:paraId="77C8BDE8" w14:textId="77777777" w:rsidR="00951298" w:rsidRPr="00397F62" w:rsidRDefault="00951298" w:rsidP="00C4123F">
      <w:pPr>
        <w:pStyle w:val="ListParagraph"/>
        <w:spacing w:after="0" w:line="240" w:lineRule="auto"/>
        <w:ind w:left="3546" w:firstLine="702"/>
        <w:jc w:val="both"/>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Zapisnik</w:t>
      </w:r>
    </w:p>
    <w:p w14:paraId="6B2A5940" w14:textId="43A16CCB" w:rsidR="00951298" w:rsidRPr="00397F62" w:rsidRDefault="00951298" w:rsidP="00C4123F">
      <w:pPr>
        <w:pStyle w:val="ListParagraph"/>
        <w:spacing w:after="0" w:line="240" w:lineRule="auto"/>
        <w:ind w:left="3546" w:firstLine="702"/>
        <w:jc w:val="both"/>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4</w:t>
      </w:r>
    </w:p>
    <w:p w14:paraId="52AEE2B6" w14:textId="77777777" w:rsidR="00951298" w:rsidRPr="00397F62" w:rsidRDefault="00951298" w:rsidP="00C4123F">
      <w:pPr>
        <w:spacing w:after="0" w:line="240" w:lineRule="auto"/>
        <w:jc w:val="both"/>
        <w:rPr>
          <w:rFonts w:ascii="Times New Roman" w:hAnsi="Times New Roman" w:cs="Times New Roman"/>
          <w:b/>
          <w:sz w:val="24"/>
          <w:szCs w:val="24"/>
          <w:lang w:val="hr-HR" w:eastAsia="hr-HR"/>
        </w:rPr>
      </w:pPr>
      <w:r w:rsidRPr="00397F62">
        <w:rPr>
          <w:rFonts w:ascii="Times New Roman" w:hAnsi="Times New Roman" w:cs="Times New Roman"/>
          <w:sz w:val="24"/>
          <w:szCs w:val="24"/>
          <w:lang w:val="hr-HR" w:eastAsia="hr-HR"/>
        </w:rPr>
        <w:t>(1) Nakon obavljenog neposrednog nadzora izrađuje se zapisnik o neposrednom nadzoru sa detaljnim opisom utvrđenih činjenica koji se dostavlja društvu za osiguranje.</w:t>
      </w:r>
    </w:p>
    <w:p w14:paraId="1A3C40B4" w14:textId="77777777" w:rsidR="00951298" w:rsidRPr="00397F62" w:rsidRDefault="00951298" w:rsidP="00C4123F">
      <w:pPr>
        <w:pStyle w:val="ListParagraph"/>
        <w:spacing w:after="0" w:line="240" w:lineRule="auto"/>
        <w:jc w:val="both"/>
        <w:rPr>
          <w:rFonts w:ascii="Times New Roman" w:hAnsi="Times New Roman" w:cs="Times New Roman"/>
          <w:sz w:val="24"/>
          <w:szCs w:val="24"/>
          <w:lang w:val="hr-HR" w:eastAsia="hr-HR"/>
        </w:rPr>
      </w:pPr>
    </w:p>
    <w:p w14:paraId="148AF20A"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(2) Ako u postupku nadzora nijesu utvrđene nezakonitosti ili nepravilnosti, ili su iste utvrđene ali su otklonjene u toku izrade zapisnika, to će se unijeti u zapisnik.</w:t>
      </w:r>
    </w:p>
    <w:p w14:paraId="31742966"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08496701" w14:textId="77777777" w:rsidR="00E763E4" w:rsidRPr="00397F62" w:rsidRDefault="00E763E4" w:rsidP="00C4123F">
      <w:pPr>
        <w:spacing w:after="0" w:line="240" w:lineRule="auto"/>
        <w:jc w:val="center"/>
        <w:rPr>
          <w:rFonts w:ascii="Times New Roman" w:hAnsi="Times New Roman" w:cs="Times New Roman"/>
          <w:b/>
          <w:sz w:val="24"/>
          <w:szCs w:val="24"/>
          <w:lang w:val="hr-HR" w:eastAsia="hr-HR"/>
        </w:rPr>
      </w:pPr>
    </w:p>
    <w:p w14:paraId="62AF3E4B" w14:textId="77777777" w:rsidR="00E763E4" w:rsidRPr="00397F62" w:rsidRDefault="00E763E4" w:rsidP="00C4123F">
      <w:pPr>
        <w:spacing w:after="0" w:line="240" w:lineRule="auto"/>
        <w:jc w:val="center"/>
        <w:rPr>
          <w:rFonts w:ascii="Times New Roman" w:hAnsi="Times New Roman" w:cs="Times New Roman"/>
          <w:b/>
          <w:sz w:val="24"/>
          <w:szCs w:val="24"/>
          <w:lang w:val="hr-HR" w:eastAsia="hr-HR"/>
        </w:rPr>
      </w:pPr>
    </w:p>
    <w:p w14:paraId="5064F7A2" w14:textId="0301448B"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Prigovor na zapisnik</w:t>
      </w:r>
    </w:p>
    <w:p w14:paraId="4C7CE9ED" w14:textId="3FB5D31F" w:rsidR="00951298" w:rsidRPr="00397F62" w:rsidRDefault="00951298" w:rsidP="00C4123F">
      <w:pPr>
        <w:pStyle w:val="ListParagraph"/>
        <w:spacing w:after="0" w:line="240" w:lineRule="auto"/>
        <w:ind w:left="3546" w:firstLine="702"/>
        <w:jc w:val="both"/>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5</w:t>
      </w:r>
    </w:p>
    <w:p w14:paraId="6F270E66" w14:textId="77777777" w:rsidR="00951298" w:rsidRPr="00397F62" w:rsidRDefault="00951298" w:rsidP="002E43F0">
      <w:pPr>
        <w:pStyle w:val="ListParagraph"/>
        <w:numPr>
          <w:ilvl w:val="0"/>
          <w:numId w:val="243"/>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Na dostavljeni zapisnik društvo za osiguranje ima pravo da podnese prigovor kojim se izjašnjava ili osporava nezakonitosti ili nepravilnosti utvrđene u zapisniku u roku od 15 dana od dana prijema zapisnika.</w:t>
      </w:r>
    </w:p>
    <w:p w14:paraId="48604F13" w14:textId="77777777" w:rsidR="00951298" w:rsidRPr="00397F62" w:rsidRDefault="00951298" w:rsidP="00C4123F">
      <w:pPr>
        <w:pStyle w:val="ListParagraph"/>
        <w:spacing w:after="0" w:line="240" w:lineRule="auto"/>
        <w:ind w:left="735"/>
        <w:jc w:val="both"/>
        <w:rPr>
          <w:rFonts w:ascii="Times New Roman" w:hAnsi="Times New Roman" w:cs="Times New Roman"/>
          <w:sz w:val="24"/>
          <w:szCs w:val="24"/>
          <w:lang w:val="hr-HR" w:eastAsia="hr-HR"/>
        </w:rPr>
      </w:pPr>
    </w:p>
    <w:p w14:paraId="31C654A9" w14:textId="77777777" w:rsidR="00951298" w:rsidRPr="00397F62" w:rsidRDefault="00951298" w:rsidP="002E43F0">
      <w:pPr>
        <w:pStyle w:val="ListParagraph"/>
        <w:numPr>
          <w:ilvl w:val="0"/>
          <w:numId w:val="243"/>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Uz prigovor iz stava 1 ovog člana društvo za osiguranje dužno je da dostavi odgovarajuće dokaze.</w:t>
      </w:r>
    </w:p>
    <w:p w14:paraId="20AA992F"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4BC365FB"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Postupanje po prigovoru</w:t>
      </w:r>
    </w:p>
    <w:p w14:paraId="222C3A15" w14:textId="3A4DD3EB"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6</w:t>
      </w:r>
    </w:p>
    <w:p w14:paraId="5814C06A" w14:textId="77777777" w:rsidR="007D4EFB" w:rsidRPr="00397F62" w:rsidRDefault="007D4EFB"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(1) Ako utvrdi  da su pojedini navodi iz prigovora na zapisnik osnovani i da su  određene nezakonitosti ili nepravilnosti otklonjene, Agencija će donijeti rješenje kojim će utvrditi da su te nezakonitosti ili nepravilnosti otklonjene, a postupak neposredne kontrole okončan u tom dijelu.</w:t>
      </w:r>
    </w:p>
    <w:p w14:paraId="0ED0173D" w14:textId="77777777" w:rsidR="00951298" w:rsidRPr="00397F62" w:rsidRDefault="00951298" w:rsidP="00C4123F">
      <w:pPr>
        <w:spacing w:after="0" w:line="240" w:lineRule="auto"/>
        <w:ind w:left="142"/>
        <w:jc w:val="both"/>
        <w:rPr>
          <w:rFonts w:ascii="Times New Roman" w:hAnsi="Times New Roman" w:cs="Times New Roman"/>
          <w:b/>
          <w:sz w:val="24"/>
          <w:szCs w:val="24"/>
          <w:lang w:val="hr-HR" w:eastAsia="hr-HR"/>
        </w:rPr>
      </w:pPr>
    </w:p>
    <w:p w14:paraId="60183495" w14:textId="62C0F80A"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(2)</w:t>
      </w:r>
      <w:r w:rsidR="004A3A93" w:rsidRPr="00397F62">
        <w:rPr>
          <w:rFonts w:ascii="Times New Roman" w:hAnsi="Times New Roman" w:cs="Times New Roman"/>
          <w:sz w:val="24"/>
          <w:szCs w:val="24"/>
          <w:lang w:val="hr-HR" w:eastAsia="hr-HR"/>
        </w:rPr>
        <w:t xml:space="preserve"> </w:t>
      </w:r>
      <w:r w:rsidRPr="00397F62">
        <w:rPr>
          <w:rFonts w:ascii="Times New Roman" w:hAnsi="Times New Roman" w:cs="Times New Roman"/>
          <w:sz w:val="24"/>
          <w:szCs w:val="24"/>
          <w:lang w:val="hr-HR" w:eastAsia="hr-HR"/>
        </w:rPr>
        <w:t>Ako Agencija utvrdi da je prigovor društva za osiguranje na zapisnik neosnovan, donijeće odgovarajuću mjeru nadzora.</w:t>
      </w:r>
    </w:p>
    <w:p w14:paraId="1BA62587"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4FFA6703"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Okončanje postupka nadzora</w:t>
      </w:r>
    </w:p>
    <w:p w14:paraId="544EB60E" w14:textId="453AF513"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7</w:t>
      </w:r>
    </w:p>
    <w:p w14:paraId="6AAB1A5D" w14:textId="192491D6"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Kada su zapisnikom utvrđene nezakonitosti ili nepravilnosti u  potpunosti otklonjene, Agencija će donijeti rješenje kojim će utvrditi da su nezakonitosti ili nepravilnosti iz zapisnika otklonjene, a postupak neporedne kontrole okončan</w:t>
      </w:r>
      <w:r w:rsidR="003778DA" w:rsidRPr="00397F62">
        <w:rPr>
          <w:rFonts w:ascii="Times New Roman" w:hAnsi="Times New Roman" w:cs="Times New Roman"/>
          <w:sz w:val="24"/>
          <w:szCs w:val="24"/>
          <w:lang w:val="hr-HR" w:eastAsia="hr-HR"/>
        </w:rPr>
        <w:t>.</w:t>
      </w:r>
    </w:p>
    <w:p w14:paraId="411F557A" w14:textId="77777777" w:rsidR="00951298" w:rsidRPr="00397F62" w:rsidRDefault="00951298"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b/>
      </w:r>
    </w:p>
    <w:p w14:paraId="6A1EEE2D" w14:textId="77777777" w:rsidR="00951298" w:rsidRPr="00397F62" w:rsidRDefault="00951298" w:rsidP="00C4123F">
      <w:pPr>
        <w:spacing w:after="0" w:line="240" w:lineRule="auto"/>
        <w:ind w:firstLine="708"/>
        <w:jc w:val="both"/>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Odjeljak 2</w:t>
      </w:r>
    </w:p>
    <w:p w14:paraId="3FA431C7" w14:textId="77777777" w:rsidR="00951298" w:rsidRPr="00397F62" w:rsidRDefault="00951298" w:rsidP="00C4123F">
      <w:pPr>
        <w:spacing w:after="0" w:line="240" w:lineRule="auto"/>
        <w:ind w:firstLine="708"/>
        <w:jc w:val="both"/>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Postupak posrednog nadzora</w:t>
      </w:r>
    </w:p>
    <w:p w14:paraId="19167BAF" w14:textId="77777777" w:rsidR="00951298" w:rsidRPr="00397F62" w:rsidRDefault="00951298" w:rsidP="00C4123F">
      <w:pPr>
        <w:spacing w:after="0" w:line="240" w:lineRule="auto"/>
        <w:jc w:val="center"/>
        <w:rPr>
          <w:rFonts w:ascii="Times New Roman" w:hAnsi="Times New Roman" w:cs="Times New Roman"/>
          <w:sz w:val="24"/>
          <w:szCs w:val="24"/>
          <w:lang w:val="hr-HR" w:eastAsia="hr-HR"/>
        </w:rPr>
      </w:pPr>
    </w:p>
    <w:p w14:paraId="0E939AA1"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Obavljanje posrednog nadzora</w:t>
      </w:r>
    </w:p>
    <w:p w14:paraId="4F9FD2DA" w14:textId="73E415A1" w:rsidR="00951298" w:rsidRPr="00397F62" w:rsidRDefault="00951298" w:rsidP="00C4123F">
      <w:pPr>
        <w:spacing w:after="0" w:line="240" w:lineRule="auto"/>
        <w:jc w:val="center"/>
        <w:rPr>
          <w:rFonts w:ascii="Times New Roman" w:hAnsi="Times New Roman" w:cs="Times New Roman"/>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8</w:t>
      </w:r>
    </w:p>
    <w:p w14:paraId="4168D029"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 xml:space="preserve">(1) Posredni nadzor može se sprovoditi radi utvrđivanja: </w:t>
      </w:r>
    </w:p>
    <w:p w14:paraId="6D067C00" w14:textId="77777777" w:rsidR="00951298" w:rsidRPr="00397F62" w:rsidRDefault="00951298" w:rsidP="002E43F0">
      <w:pPr>
        <w:pStyle w:val="ListParagraph"/>
        <w:numPr>
          <w:ilvl w:val="0"/>
          <w:numId w:val="174"/>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da li su propisani izvještaji i drugi podaci dostavljeni Agenciji u propisanom roku i propisanoj formi,</w:t>
      </w:r>
    </w:p>
    <w:p w14:paraId="2CCFF44D" w14:textId="77777777" w:rsidR="00951298" w:rsidRPr="00397F62" w:rsidRDefault="00951298" w:rsidP="002E43F0">
      <w:pPr>
        <w:pStyle w:val="ListParagraph"/>
        <w:numPr>
          <w:ilvl w:val="0"/>
          <w:numId w:val="174"/>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da li su podaci iz izvještaja ili druge dostavljene dokumentacije istiniti, tačni i ispravni,</w:t>
      </w:r>
    </w:p>
    <w:p w14:paraId="40DC01D1" w14:textId="77777777" w:rsidR="00951298" w:rsidRPr="00397F62" w:rsidRDefault="00951298" w:rsidP="002E43F0">
      <w:pPr>
        <w:pStyle w:val="ListParagraph"/>
        <w:numPr>
          <w:ilvl w:val="0"/>
          <w:numId w:val="174"/>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da li društvo posluje u skladu sa zakonom,</w:t>
      </w:r>
    </w:p>
    <w:p w14:paraId="533E9294" w14:textId="77777777" w:rsidR="00951298" w:rsidRPr="00397F62" w:rsidRDefault="00951298" w:rsidP="002E43F0">
      <w:pPr>
        <w:pStyle w:val="ListParagraph"/>
        <w:numPr>
          <w:ilvl w:val="0"/>
          <w:numId w:val="174"/>
        </w:num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finansijske stabilnosti i položaja društva, kao i rizika kojima je društvo za osiguranje izloženo ili bi moglo biti izloženo u svom poslovanju.</w:t>
      </w:r>
    </w:p>
    <w:p w14:paraId="228A27EF" w14:textId="77777777" w:rsidR="00951298" w:rsidRPr="00397F62" w:rsidRDefault="00951298" w:rsidP="00C4123F">
      <w:pPr>
        <w:pStyle w:val="ListParagraph"/>
        <w:spacing w:after="0" w:line="240" w:lineRule="auto"/>
        <w:jc w:val="both"/>
        <w:rPr>
          <w:rFonts w:ascii="Times New Roman" w:hAnsi="Times New Roman" w:cs="Times New Roman"/>
          <w:sz w:val="24"/>
          <w:szCs w:val="24"/>
          <w:lang w:val="hr-HR" w:eastAsia="hr-HR"/>
        </w:rPr>
      </w:pPr>
    </w:p>
    <w:p w14:paraId="292AD271"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r w:rsidRPr="00397F62">
        <w:rPr>
          <w:rFonts w:ascii="Times New Roman" w:hAnsi="Times New Roman" w:cs="Times New Roman"/>
          <w:sz w:val="24"/>
          <w:szCs w:val="24"/>
          <w:lang w:val="hr-HR" w:eastAsia="hr-HR"/>
        </w:rPr>
        <w:t>(2) Agencija će pri provjeri i procjeni finansijske stabilnosti i finansijskog položaja i pri procjeni rizika kojima je društvo za osiguranje izloženo ili bi moglo biti izloženo uzeti u obzir vrstu, opseg i složenost rizika prisutnih u poslovanju društva za osiguranje.</w:t>
      </w:r>
    </w:p>
    <w:p w14:paraId="6AD811FD" w14:textId="77777777" w:rsidR="00951298" w:rsidRPr="00397F62" w:rsidRDefault="00951298" w:rsidP="00C4123F">
      <w:pPr>
        <w:spacing w:after="0" w:line="240" w:lineRule="auto"/>
        <w:jc w:val="both"/>
        <w:rPr>
          <w:rFonts w:ascii="Times New Roman" w:hAnsi="Times New Roman" w:cs="Times New Roman"/>
          <w:sz w:val="24"/>
          <w:szCs w:val="24"/>
          <w:lang w:val="hr-HR" w:eastAsia="hr-HR"/>
        </w:rPr>
      </w:pPr>
    </w:p>
    <w:p w14:paraId="7E37080C" w14:textId="77777777" w:rsidR="00951298" w:rsidRPr="00397F62" w:rsidRDefault="00951298" w:rsidP="00C4123F">
      <w:pPr>
        <w:spacing w:after="0" w:line="240" w:lineRule="auto"/>
        <w:jc w:val="center"/>
        <w:rPr>
          <w:rFonts w:ascii="Times New Roman" w:hAnsi="Times New Roman" w:cs="Times New Roman"/>
          <w:b/>
          <w:sz w:val="24"/>
          <w:szCs w:val="24"/>
          <w:lang w:val="hr-HR" w:eastAsia="hr-HR"/>
        </w:rPr>
      </w:pPr>
      <w:r w:rsidRPr="00397F62">
        <w:rPr>
          <w:rFonts w:ascii="Times New Roman" w:hAnsi="Times New Roman" w:cs="Times New Roman"/>
          <w:b/>
          <w:sz w:val="24"/>
          <w:szCs w:val="24"/>
          <w:lang w:val="hr-HR" w:eastAsia="hr-HR"/>
        </w:rPr>
        <w:t>Zapisnik o posrednom nadzoru</w:t>
      </w:r>
    </w:p>
    <w:p w14:paraId="203CBF5B" w14:textId="051F4165" w:rsidR="00951298" w:rsidRPr="00397F62" w:rsidRDefault="00951298" w:rsidP="00C4123F">
      <w:pPr>
        <w:spacing w:after="0" w:line="240" w:lineRule="auto"/>
        <w:jc w:val="center"/>
        <w:rPr>
          <w:rFonts w:ascii="Times New Roman" w:hAnsi="Times New Roman" w:cs="Times New Roman"/>
          <w:sz w:val="24"/>
          <w:szCs w:val="24"/>
          <w:lang w:val="hr-HR" w:eastAsia="hr-HR"/>
        </w:rPr>
      </w:pPr>
      <w:r w:rsidRPr="00397F62">
        <w:rPr>
          <w:rFonts w:ascii="Times New Roman" w:hAnsi="Times New Roman" w:cs="Times New Roman"/>
          <w:b/>
          <w:sz w:val="24"/>
          <w:szCs w:val="24"/>
          <w:lang w:val="hr-HR" w:eastAsia="hr-HR"/>
        </w:rPr>
        <w:t>Član 2</w:t>
      </w:r>
      <w:r w:rsidR="001B26A8" w:rsidRPr="00397F62">
        <w:rPr>
          <w:rFonts w:ascii="Times New Roman" w:hAnsi="Times New Roman" w:cs="Times New Roman"/>
          <w:b/>
          <w:sz w:val="24"/>
          <w:szCs w:val="24"/>
          <w:lang w:val="hr-HR" w:eastAsia="hr-HR"/>
        </w:rPr>
        <w:t>7</w:t>
      </w:r>
      <w:r w:rsidR="00B46FC9" w:rsidRPr="00397F62">
        <w:rPr>
          <w:rFonts w:ascii="Times New Roman" w:hAnsi="Times New Roman" w:cs="Times New Roman"/>
          <w:b/>
          <w:sz w:val="24"/>
          <w:szCs w:val="24"/>
          <w:lang w:val="hr-HR" w:eastAsia="hr-HR"/>
        </w:rPr>
        <w:t>9</w:t>
      </w:r>
    </w:p>
    <w:p w14:paraId="5585B76F" w14:textId="77777777" w:rsidR="00951298" w:rsidRPr="00397F62" w:rsidRDefault="00951298" w:rsidP="00C4123F">
      <w:pPr>
        <w:pStyle w:val="ListParagraph"/>
        <w:spacing w:after="0" w:line="240" w:lineRule="auto"/>
        <w:ind w:left="0"/>
        <w:jc w:val="both"/>
        <w:rPr>
          <w:rFonts w:ascii="Times New Roman" w:hAnsi="Times New Roman" w:cs="Times New Roman"/>
          <w:sz w:val="24"/>
          <w:szCs w:val="24"/>
        </w:rPr>
      </w:pPr>
      <w:r w:rsidRPr="00397F62">
        <w:rPr>
          <w:rFonts w:ascii="Times New Roman" w:hAnsi="Times New Roman" w:cs="Times New Roman"/>
          <w:sz w:val="24"/>
          <w:szCs w:val="24"/>
        </w:rPr>
        <w:t>(1) U slučaju da u postupku posrednog nadzora  ovlašćeno lice Agencije utvrdi nezakonitosti i nepravilnosti u poslovanju društva za osiguranje, o tome sačinjava zapisnik sa detaljnim opisom utvrđenih činjenica u postupku nadzora.</w:t>
      </w:r>
    </w:p>
    <w:p w14:paraId="05DB1211" w14:textId="77777777" w:rsidR="00951298" w:rsidRPr="00397F62" w:rsidRDefault="00951298" w:rsidP="00C4123F">
      <w:pPr>
        <w:pStyle w:val="ListParagraph"/>
        <w:spacing w:after="0" w:line="240" w:lineRule="auto"/>
        <w:ind w:left="0"/>
        <w:jc w:val="both"/>
        <w:rPr>
          <w:rFonts w:ascii="Times New Roman" w:hAnsi="Times New Roman" w:cs="Times New Roman"/>
          <w:sz w:val="24"/>
          <w:szCs w:val="24"/>
        </w:rPr>
      </w:pPr>
    </w:p>
    <w:p w14:paraId="4050C981" w14:textId="4CD02A32" w:rsidR="00951298" w:rsidRPr="00397F62" w:rsidRDefault="00951298" w:rsidP="00C4123F">
      <w:pPr>
        <w:pStyle w:val="ListParagraph"/>
        <w:spacing w:after="0" w:line="240" w:lineRule="auto"/>
        <w:ind w:left="0"/>
        <w:jc w:val="both"/>
        <w:rPr>
          <w:rFonts w:ascii="Times New Roman" w:hAnsi="Times New Roman" w:cs="Times New Roman"/>
          <w:sz w:val="24"/>
          <w:szCs w:val="24"/>
        </w:rPr>
      </w:pPr>
      <w:r w:rsidRPr="00397F62">
        <w:rPr>
          <w:rFonts w:ascii="Times New Roman" w:hAnsi="Times New Roman" w:cs="Times New Roman"/>
          <w:sz w:val="24"/>
          <w:szCs w:val="24"/>
        </w:rPr>
        <w:t>(2) Na zapisnik o posrednom nadzoru na odgovarajući način se primjenjuju odredbe člana 2</w:t>
      </w:r>
      <w:r w:rsidR="00AF4A15" w:rsidRPr="00397F62">
        <w:rPr>
          <w:rFonts w:ascii="Times New Roman" w:hAnsi="Times New Roman" w:cs="Times New Roman"/>
          <w:sz w:val="24"/>
          <w:szCs w:val="24"/>
        </w:rPr>
        <w:t>74</w:t>
      </w:r>
      <w:r w:rsidRPr="00397F62">
        <w:rPr>
          <w:rFonts w:ascii="Times New Roman" w:hAnsi="Times New Roman" w:cs="Times New Roman"/>
          <w:sz w:val="24"/>
          <w:szCs w:val="24"/>
        </w:rPr>
        <w:t xml:space="preserve"> do 2</w:t>
      </w:r>
      <w:r w:rsidR="00AF4A15" w:rsidRPr="00397F62">
        <w:rPr>
          <w:rFonts w:ascii="Times New Roman" w:hAnsi="Times New Roman" w:cs="Times New Roman"/>
          <w:sz w:val="24"/>
          <w:szCs w:val="24"/>
        </w:rPr>
        <w:t>7</w:t>
      </w:r>
      <w:r w:rsidR="00B46FC9" w:rsidRPr="00397F62">
        <w:rPr>
          <w:rFonts w:ascii="Times New Roman" w:hAnsi="Times New Roman" w:cs="Times New Roman"/>
          <w:sz w:val="24"/>
          <w:szCs w:val="24"/>
        </w:rPr>
        <w:t>7</w:t>
      </w:r>
      <w:r w:rsidRPr="00397F62">
        <w:rPr>
          <w:rFonts w:ascii="Times New Roman" w:hAnsi="Times New Roman" w:cs="Times New Roman"/>
          <w:sz w:val="24"/>
          <w:szCs w:val="24"/>
        </w:rPr>
        <w:t xml:space="preserve"> ovog zakona.</w:t>
      </w:r>
    </w:p>
    <w:p w14:paraId="11CCBEA2" w14:textId="77777777" w:rsidR="00951298" w:rsidRPr="00397F62" w:rsidRDefault="00951298" w:rsidP="00C4123F">
      <w:pPr>
        <w:spacing w:after="0" w:line="240" w:lineRule="auto"/>
        <w:jc w:val="both"/>
        <w:rPr>
          <w:rFonts w:ascii="Times New Roman" w:hAnsi="Times New Roman" w:cs="Times New Roman"/>
          <w:color w:val="FF0000"/>
          <w:sz w:val="24"/>
          <w:szCs w:val="24"/>
        </w:rPr>
      </w:pPr>
    </w:p>
    <w:p w14:paraId="76B9F5D6" w14:textId="77777777" w:rsidR="00951298" w:rsidRPr="00397F62" w:rsidRDefault="00951298" w:rsidP="00C4123F">
      <w:pPr>
        <w:spacing w:after="0" w:line="240" w:lineRule="auto"/>
        <w:jc w:val="both"/>
        <w:rPr>
          <w:rFonts w:ascii="Times New Roman" w:hAnsi="Times New Roman" w:cs="Times New Roman"/>
          <w:b/>
          <w:sz w:val="24"/>
          <w:szCs w:val="24"/>
        </w:rPr>
      </w:pPr>
    </w:p>
    <w:p w14:paraId="5718FA4B" w14:textId="77777777" w:rsidR="00951298" w:rsidRPr="00397F62" w:rsidRDefault="00951298"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Poglavlje III</w:t>
      </w:r>
    </w:p>
    <w:p w14:paraId="7446EA48" w14:textId="77777777" w:rsidR="00951298" w:rsidRPr="00397F62" w:rsidRDefault="00951298" w:rsidP="00C4123F">
      <w:pPr>
        <w:pStyle w:val="N01X"/>
        <w:spacing w:before="0" w:after="0"/>
        <w:jc w:val="both"/>
      </w:pPr>
      <w:r w:rsidRPr="00397F62">
        <w:t xml:space="preserve">Mjere nadzora </w:t>
      </w:r>
    </w:p>
    <w:p w14:paraId="5F96C098" w14:textId="77777777" w:rsidR="00951298" w:rsidRPr="00397F62" w:rsidRDefault="00951298" w:rsidP="00C4123F">
      <w:pPr>
        <w:pStyle w:val="N01X"/>
        <w:spacing w:before="0" w:after="0"/>
        <w:jc w:val="both"/>
      </w:pPr>
    </w:p>
    <w:p w14:paraId="35676B8C" w14:textId="77777777" w:rsidR="00951298" w:rsidRPr="00397F62" w:rsidRDefault="00951298" w:rsidP="00C4123F">
      <w:pPr>
        <w:pStyle w:val="N01X"/>
        <w:spacing w:before="0" w:after="0"/>
        <w:jc w:val="both"/>
      </w:pPr>
      <w:r w:rsidRPr="00397F62">
        <w:tab/>
        <w:t>Odjeljak 1</w:t>
      </w:r>
    </w:p>
    <w:p w14:paraId="5B95BC04" w14:textId="77777777" w:rsidR="00951298" w:rsidRPr="00397F62" w:rsidRDefault="00951298" w:rsidP="00C4123F">
      <w:pPr>
        <w:pStyle w:val="N01X"/>
        <w:spacing w:before="0" w:after="0"/>
        <w:jc w:val="both"/>
      </w:pPr>
      <w:r w:rsidRPr="00397F62">
        <w:tab/>
        <w:t>Postupak izricanja mjera</w:t>
      </w:r>
    </w:p>
    <w:p w14:paraId="1A5ABD59" w14:textId="77777777" w:rsidR="00951298" w:rsidRPr="00397F62" w:rsidRDefault="00951298" w:rsidP="00C4123F">
      <w:pPr>
        <w:pStyle w:val="N01X"/>
        <w:spacing w:before="0" w:after="0"/>
        <w:jc w:val="both"/>
      </w:pPr>
    </w:p>
    <w:p w14:paraId="261EB548" w14:textId="77777777" w:rsidR="00951298" w:rsidRPr="00397F62" w:rsidRDefault="00951298" w:rsidP="00C4123F">
      <w:pPr>
        <w:pStyle w:val="N01X"/>
        <w:spacing w:before="0" w:after="0"/>
      </w:pPr>
      <w:r w:rsidRPr="00397F62">
        <w:t>Vrste mjera nadzora</w:t>
      </w:r>
    </w:p>
    <w:p w14:paraId="031D5C9B" w14:textId="0DFF5967" w:rsidR="00951298" w:rsidRPr="00397F62" w:rsidRDefault="00951298" w:rsidP="00C4123F">
      <w:pPr>
        <w:pStyle w:val="C30X"/>
        <w:spacing w:before="0" w:after="0"/>
      </w:pPr>
      <w:r w:rsidRPr="00397F62">
        <w:t>Član 2</w:t>
      </w:r>
      <w:r w:rsidR="001B26A8" w:rsidRPr="00397F62">
        <w:t>80</w:t>
      </w:r>
    </w:p>
    <w:p w14:paraId="18766ACC" w14:textId="77777777" w:rsidR="00951298" w:rsidRPr="00397F62" w:rsidRDefault="00951298" w:rsidP="00C4123F">
      <w:pPr>
        <w:pStyle w:val="T30X"/>
        <w:spacing w:before="0" w:after="0"/>
        <w:ind w:firstLine="0"/>
        <w:rPr>
          <w:sz w:val="24"/>
          <w:szCs w:val="24"/>
        </w:rPr>
      </w:pPr>
      <w:r w:rsidRPr="00397F62">
        <w:rPr>
          <w:sz w:val="24"/>
          <w:szCs w:val="24"/>
        </w:rPr>
        <w:t>U vršenju nadzora nad poslovanjem društva za osiguranje Agencija može izreći sljede</w:t>
      </w:r>
      <w:r w:rsidRPr="00397F62">
        <w:rPr>
          <w:sz w:val="24"/>
          <w:szCs w:val="24"/>
          <w:lang w:val="sr-Latn-ME"/>
        </w:rPr>
        <w:t>će mjere nadzora</w:t>
      </w:r>
      <w:r w:rsidRPr="00397F62">
        <w:rPr>
          <w:sz w:val="24"/>
          <w:szCs w:val="24"/>
        </w:rPr>
        <w:t>:</w:t>
      </w:r>
    </w:p>
    <w:p w14:paraId="11EBC857" w14:textId="77777777" w:rsidR="00951298" w:rsidRPr="00397F62" w:rsidRDefault="00951298" w:rsidP="002E43F0">
      <w:pPr>
        <w:pStyle w:val="T30X"/>
        <w:numPr>
          <w:ilvl w:val="0"/>
          <w:numId w:val="237"/>
        </w:numPr>
        <w:spacing w:before="0" w:after="0"/>
        <w:rPr>
          <w:sz w:val="24"/>
          <w:szCs w:val="24"/>
        </w:rPr>
      </w:pPr>
      <w:r w:rsidRPr="00397F62">
        <w:rPr>
          <w:sz w:val="24"/>
          <w:szCs w:val="24"/>
        </w:rPr>
        <w:t>preporuke ili upozorenja;</w:t>
      </w:r>
    </w:p>
    <w:p w14:paraId="1D716CE0" w14:textId="77777777" w:rsidR="00951298" w:rsidRPr="00397F62" w:rsidRDefault="00951298" w:rsidP="002E43F0">
      <w:pPr>
        <w:pStyle w:val="T30X"/>
        <w:numPr>
          <w:ilvl w:val="0"/>
          <w:numId w:val="237"/>
        </w:numPr>
        <w:spacing w:before="0" w:after="0"/>
        <w:rPr>
          <w:sz w:val="24"/>
          <w:szCs w:val="24"/>
        </w:rPr>
      </w:pPr>
      <w:r w:rsidRPr="00397F62">
        <w:rPr>
          <w:sz w:val="24"/>
          <w:szCs w:val="24"/>
        </w:rPr>
        <w:t>mjere za otklanjanje nezakonitosti i nepravilnosti;</w:t>
      </w:r>
    </w:p>
    <w:p w14:paraId="236A9ADA" w14:textId="16264400" w:rsidR="00951298" w:rsidRPr="00397F62" w:rsidRDefault="00951298" w:rsidP="002E43F0">
      <w:pPr>
        <w:pStyle w:val="T30X"/>
        <w:numPr>
          <w:ilvl w:val="0"/>
          <w:numId w:val="237"/>
        </w:numPr>
        <w:spacing w:before="0" w:after="0"/>
        <w:rPr>
          <w:sz w:val="24"/>
          <w:szCs w:val="24"/>
        </w:rPr>
      </w:pPr>
      <w:r w:rsidRPr="00397F62">
        <w:rPr>
          <w:sz w:val="24"/>
          <w:szCs w:val="24"/>
        </w:rPr>
        <w:t>posebne mjere nadzora zbog nepostupanja u skladu sa pravilima o upravljanju</w:t>
      </w:r>
      <w:r w:rsidR="005A31E1" w:rsidRPr="00397F62">
        <w:rPr>
          <w:sz w:val="24"/>
          <w:szCs w:val="24"/>
        </w:rPr>
        <w:t xml:space="preserve"> društvom za osiguranje</w:t>
      </w:r>
      <w:r w:rsidRPr="00397F62">
        <w:rPr>
          <w:sz w:val="24"/>
          <w:szCs w:val="24"/>
        </w:rPr>
        <w:t>;</w:t>
      </w:r>
    </w:p>
    <w:p w14:paraId="4BC36FFE" w14:textId="77777777" w:rsidR="00951298" w:rsidRPr="00397F62" w:rsidRDefault="00951298" w:rsidP="002E43F0">
      <w:pPr>
        <w:pStyle w:val="T30X"/>
        <w:numPr>
          <w:ilvl w:val="0"/>
          <w:numId w:val="237"/>
        </w:numPr>
        <w:spacing w:before="0" w:after="0"/>
        <w:rPr>
          <w:color w:val="auto"/>
          <w:sz w:val="24"/>
          <w:szCs w:val="24"/>
        </w:rPr>
      </w:pPr>
      <w:r w:rsidRPr="00397F62">
        <w:rPr>
          <w:sz w:val="24"/>
          <w:szCs w:val="24"/>
        </w:rPr>
        <w:t>imenovanje povjerenika;</w:t>
      </w:r>
    </w:p>
    <w:p w14:paraId="23AC321A" w14:textId="77777777" w:rsidR="00951298" w:rsidRPr="00397F62" w:rsidRDefault="00951298" w:rsidP="002E43F0">
      <w:pPr>
        <w:pStyle w:val="T30X"/>
        <w:numPr>
          <w:ilvl w:val="0"/>
          <w:numId w:val="237"/>
        </w:numPr>
        <w:spacing w:before="0" w:after="0"/>
        <w:rPr>
          <w:color w:val="auto"/>
          <w:sz w:val="24"/>
          <w:szCs w:val="24"/>
        </w:rPr>
      </w:pPr>
      <w:r w:rsidRPr="00397F62">
        <w:rPr>
          <w:color w:val="auto"/>
          <w:sz w:val="24"/>
          <w:szCs w:val="24"/>
        </w:rPr>
        <w:t>oduzimanje saglasnosti za sticanje odnosno povećanje kvalifikovanog učešća;</w:t>
      </w:r>
    </w:p>
    <w:p w14:paraId="200AC638" w14:textId="3839BE3D" w:rsidR="00951298" w:rsidRPr="00397F62" w:rsidRDefault="00951298" w:rsidP="002E43F0">
      <w:pPr>
        <w:pStyle w:val="T30X"/>
        <w:numPr>
          <w:ilvl w:val="0"/>
          <w:numId w:val="237"/>
        </w:numPr>
        <w:spacing w:before="0" w:after="0"/>
        <w:rPr>
          <w:color w:val="auto"/>
          <w:sz w:val="24"/>
          <w:szCs w:val="24"/>
        </w:rPr>
      </w:pPr>
      <w:r w:rsidRPr="00397F62">
        <w:rPr>
          <w:color w:val="auto"/>
          <w:sz w:val="24"/>
          <w:szCs w:val="24"/>
        </w:rPr>
        <w:t>mjeru upozorenja ili oduzimanje saglasnosti članu upravnog odbora</w:t>
      </w:r>
      <w:r w:rsidR="004D147E" w:rsidRPr="00397F62">
        <w:rPr>
          <w:sz w:val="24"/>
          <w:szCs w:val="24"/>
        </w:rPr>
        <w:t xml:space="preserve"> odnosno izvršnom direktoru ili članu odbora direktora</w:t>
      </w:r>
      <w:r w:rsidRPr="00397F62">
        <w:rPr>
          <w:color w:val="auto"/>
          <w:sz w:val="24"/>
          <w:szCs w:val="24"/>
        </w:rPr>
        <w:t>;</w:t>
      </w:r>
    </w:p>
    <w:p w14:paraId="586323B7" w14:textId="5869DF20" w:rsidR="00951298" w:rsidRPr="00397F62" w:rsidRDefault="00951298" w:rsidP="002E43F0">
      <w:pPr>
        <w:pStyle w:val="T30X"/>
        <w:numPr>
          <w:ilvl w:val="0"/>
          <w:numId w:val="237"/>
        </w:numPr>
        <w:spacing w:before="0" w:after="0"/>
        <w:rPr>
          <w:color w:val="auto"/>
          <w:sz w:val="24"/>
          <w:szCs w:val="24"/>
        </w:rPr>
      </w:pPr>
      <w:r w:rsidRPr="00397F62">
        <w:rPr>
          <w:color w:val="auto"/>
          <w:sz w:val="24"/>
          <w:szCs w:val="24"/>
        </w:rPr>
        <w:t xml:space="preserve">oduzimanje ovlašćenja za obavljanje </w:t>
      </w:r>
      <w:r w:rsidR="00496F5D" w:rsidRPr="00397F62">
        <w:rPr>
          <w:color w:val="auto"/>
          <w:sz w:val="24"/>
          <w:szCs w:val="24"/>
        </w:rPr>
        <w:t xml:space="preserve">aktuarskih </w:t>
      </w:r>
      <w:r w:rsidRPr="00397F62">
        <w:rPr>
          <w:color w:val="auto"/>
          <w:sz w:val="24"/>
          <w:szCs w:val="24"/>
        </w:rPr>
        <w:t>poslova ili privremena zabrana obavljanja poslova aktuar</w:t>
      </w:r>
      <w:r w:rsidR="004033B7" w:rsidRPr="00397F62">
        <w:rPr>
          <w:color w:val="auto"/>
          <w:sz w:val="24"/>
          <w:szCs w:val="24"/>
        </w:rPr>
        <w:t>skih</w:t>
      </w:r>
      <w:r w:rsidR="00496F5D" w:rsidRPr="00397F62">
        <w:rPr>
          <w:color w:val="auto"/>
          <w:sz w:val="24"/>
          <w:szCs w:val="24"/>
        </w:rPr>
        <w:t xml:space="preserve"> poslova</w:t>
      </w:r>
    </w:p>
    <w:p w14:paraId="6E5E075B" w14:textId="77777777" w:rsidR="00951298" w:rsidRPr="00397F62" w:rsidRDefault="00951298" w:rsidP="002E43F0">
      <w:pPr>
        <w:pStyle w:val="T30X"/>
        <w:numPr>
          <w:ilvl w:val="0"/>
          <w:numId w:val="237"/>
        </w:numPr>
        <w:spacing w:before="0" w:after="0"/>
        <w:rPr>
          <w:sz w:val="24"/>
          <w:szCs w:val="24"/>
        </w:rPr>
      </w:pPr>
      <w:r w:rsidRPr="00397F62">
        <w:rPr>
          <w:sz w:val="24"/>
          <w:szCs w:val="24"/>
        </w:rPr>
        <w:t>uvođenje privremene uprave nad društvom;</w:t>
      </w:r>
    </w:p>
    <w:p w14:paraId="284D3322" w14:textId="77777777" w:rsidR="00951298" w:rsidRPr="00397F62" w:rsidRDefault="00951298" w:rsidP="002E43F0">
      <w:pPr>
        <w:pStyle w:val="T30X"/>
        <w:numPr>
          <w:ilvl w:val="0"/>
          <w:numId w:val="237"/>
        </w:numPr>
        <w:spacing w:before="0" w:after="0"/>
        <w:rPr>
          <w:sz w:val="24"/>
          <w:szCs w:val="24"/>
        </w:rPr>
      </w:pPr>
      <w:r w:rsidRPr="00397F62">
        <w:rPr>
          <w:sz w:val="24"/>
          <w:szCs w:val="24"/>
        </w:rPr>
        <w:t>oduzimanje dozvole za obavljanje pojedinih ili svih poslova osiguranja.</w:t>
      </w:r>
    </w:p>
    <w:p w14:paraId="34AF699B" w14:textId="77777777" w:rsidR="00951298" w:rsidRPr="00397F62" w:rsidRDefault="00951298" w:rsidP="00C4123F">
      <w:pPr>
        <w:pStyle w:val="T30X"/>
        <w:spacing w:before="0" w:after="0"/>
        <w:ind w:firstLine="0"/>
        <w:rPr>
          <w:sz w:val="24"/>
          <w:szCs w:val="24"/>
        </w:rPr>
      </w:pPr>
    </w:p>
    <w:p w14:paraId="4873395F" w14:textId="77777777" w:rsidR="00951298" w:rsidRPr="00397F62" w:rsidRDefault="00951298" w:rsidP="00C4123F">
      <w:pPr>
        <w:pStyle w:val="T30X"/>
        <w:spacing w:before="0" w:after="0"/>
        <w:ind w:firstLine="0"/>
        <w:jc w:val="center"/>
        <w:rPr>
          <w:b/>
          <w:sz w:val="24"/>
          <w:szCs w:val="24"/>
        </w:rPr>
      </w:pPr>
      <w:r w:rsidRPr="00397F62">
        <w:rPr>
          <w:b/>
          <w:sz w:val="24"/>
          <w:szCs w:val="24"/>
        </w:rPr>
        <w:t>Preporuke i upozorenja</w:t>
      </w:r>
    </w:p>
    <w:p w14:paraId="076CD818" w14:textId="39B8E467" w:rsidR="00951298" w:rsidRPr="00397F62" w:rsidRDefault="00951298" w:rsidP="00C4123F">
      <w:pPr>
        <w:pStyle w:val="T30X"/>
        <w:spacing w:before="0" w:after="0"/>
        <w:ind w:firstLine="0"/>
        <w:jc w:val="center"/>
        <w:rPr>
          <w:sz w:val="24"/>
          <w:szCs w:val="24"/>
        </w:rPr>
      </w:pPr>
      <w:r w:rsidRPr="00397F62">
        <w:rPr>
          <w:b/>
          <w:sz w:val="24"/>
          <w:szCs w:val="24"/>
        </w:rPr>
        <w:t>Član 2</w:t>
      </w:r>
      <w:r w:rsidR="001B26A8" w:rsidRPr="00397F62">
        <w:rPr>
          <w:b/>
          <w:sz w:val="24"/>
          <w:szCs w:val="24"/>
        </w:rPr>
        <w:t>81</w:t>
      </w:r>
    </w:p>
    <w:p w14:paraId="7A49D714" w14:textId="4ADF6CC3" w:rsidR="00CD27EC" w:rsidRPr="00397F62" w:rsidRDefault="00CD27EC" w:rsidP="00C4123F">
      <w:pPr>
        <w:pStyle w:val="T30X"/>
        <w:spacing w:before="0" w:after="0"/>
        <w:ind w:firstLine="0"/>
        <w:rPr>
          <w:sz w:val="24"/>
          <w:szCs w:val="24"/>
        </w:rPr>
      </w:pPr>
      <w:r w:rsidRPr="00397F62">
        <w:rPr>
          <w:sz w:val="24"/>
          <w:szCs w:val="24"/>
        </w:rPr>
        <w:t xml:space="preserve">(1) Ako </w:t>
      </w:r>
      <w:r w:rsidR="002A5BF2" w:rsidRPr="00397F62">
        <w:rPr>
          <w:sz w:val="24"/>
          <w:szCs w:val="24"/>
        </w:rPr>
        <w:t>se u</w:t>
      </w:r>
      <w:r w:rsidRPr="00397F62">
        <w:rPr>
          <w:sz w:val="24"/>
          <w:szCs w:val="24"/>
        </w:rPr>
        <w:t xml:space="preserve"> postupku nadzora, uvidom u dokumentaciju odnosno poslovnu praksu društva, ocijeni da može doći do nezakonitosti ili nepravilnosti u poslovanju društva ili do ugrožavanja prava ugovornika, osiguranika ili korisnika osiguranja, Agencija </w:t>
      </w:r>
      <w:r w:rsidR="00E3721C" w:rsidRPr="00397F62">
        <w:rPr>
          <w:sz w:val="24"/>
          <w:szCs w:val="24"/>
        </w:rPr>
        <w:t xml:space="preserve">će </w:t>
      </w:r>
      <w:r w:rsidRPr="00397F62">
        <w:rPr>
          <w:sz w:val="24"/>
          <w:szCs w:val="24"/>
        </w:rPr>
        <w:t>društvu izdati preporuku.</w:t>
      </w:r>
    </w:p>
    <w:p w14:paraId="7DCD2092" w14:textId="77777777" w:rsidR="00CD27EC" w:rsidRPr="00397F62" w:rsidRDefault="00CD27EC" w:rsidP="00C4123F">
      <w:pPr>
        <w:pStyle w:val="T30X"/>
        <w:spacing w:before="0" w:after="0"/>
        <w:ind w:left="750" w:firstLine="0"/>
        <w:rPr>
          <w:sz w:val="24"/>
          <w:szCs w:val="24"/>
        </w:rPr>
      </w:pPr>
    </w:p>
    <w:p w14:paraId="416784D7" w14:textId="77777777" w:rsidR="00CD27EC" w:rsidRPr="00397F62" w:rsidRDefault="00CD27EC" w:rsidP="00C4123F">
      <w:pPr>
        <w:pStyle w:val="T30X"/>
        <w:spacing w:before="0" w:after="0"/>
        <w:ind w:firstLine="0"/>
        <w:rPr>
          <w:sz w:val="24"/>
          <w:szCs w:val="24"/>
        </w:rPr>
      </w:pPr>
      <w:r w:rsidRPr="00397F62">
        <w:rPr>
          <w:sz w:val="24"/>
          <w:szCs w:val="24"/>
        </w:rPr>
        <w:t>(2) Ako u postupku nadzora utvrdi nezakonitosti ili nepravilnosti u poslovanju društva za osiguranje, koje po značaju i obimu nemaju bitan uticaj i posljedice na poslovanje dru</w:t>
      </w:r>
      <w:r w:rsidRPr="00397F62">
        <w:rPr>
          <w:sz w:val="24"/>
          <w:szCs w:val="24"/>
          <w:lang w:val="sr-Latn-ME"/>
        </w:rPr>
        <w:t xml:space="preserve">štva za osiguranje, odnosno ugovornike osiguranja i korisnike iz ugovora o osiguranju, </w:t>
      </w:r>
      <w:r w:rsidRPr="00397F62">
        <w:rPr>
          <w:sz w:val="24"/>
          <w:szCs w:val="24"/>
        </w:rPr>
        <w:t>Agencija će društvu izdati upozorenje.</w:t>
      </w:r>
    </w:p>
    <w:p w14:paraId="3B5FF310" w14:textId="77777777" w:rsidR="00CD27EC" w:rsidRPr="00397F62" w:rsidRDefault="00CD27EC" w:rsidP="00C4123F">
      <w:pPr>
        <w:pStyle w:val="T30X"/>
        <w:spacing w:before="0" w:after="0"/>
        <w:ind w:firstLine="0"/>
        <w:rPr>
          <w:sz w:val="24"/>
          <w:szCs w:val="24"/>
        </w:rPr>
      </w:pPr>
    </w:p>
    <w:p w14:paraId="6AFC872C" w14:textId="77777777" w:rsidR="00CD27EC" w:rsidRPr="00397F62" w:rsidRDefault="00CD27EC" w:rsidP="00C4123F">
      <w:pPr>
        <w:pStyle w:val="T30X"/>
        <w:spacing w:before="0" w:after="0"/>
        <w:ind w:firstLine="0"/>
        <w:rPr>
          <w:rFonts w:eastAsia="Times New Roman"/>
          <w:sz w:val="24"/>
          <w:szCs w:val="24"/>
          <w:lang w:eastAsia="sr-Latn-ME"/>
        </w:rPr>
      </w:pPr>
      <w:r w:rsidRPr="00397F62">
        <w:rPr>
          <w:rFonts w:eastAsia="Times New Roman"/>
          <w:sz w:val="24"/>
          <w:szCs w:val="24"/>
          <w:lang w:eastAsia="sr-Latn-ME"/>
        </w:rPr>
        <w:t>(3) Upozorenje iz stava 2 ovog člana sadrži i nalog da društvo za osiguranje ispravi utvrđene nezakonitosti ili nepravilnosti i rok u kojem je dužno da izvrši nalog i o tome obavijesti Agenciju.</w:t>
      </w:r>
    </w:p>
    <w:p w14:paraId="74DAA56E" w14:textId="77777777" w:rsidR="00CD27EC" w:rsidRPr="00397F62" w:rsidRDefault="00CD27EC" w:rsidP="00C4123F">
      <w:pPr>
        <w:pStyle w:val="T30X"/>
        <w:spacing w:before="0" w:after="0"/>
        <w:ind w:firstLine="0"/>
        <w:rPr>
          <w:rFonts w:eastAsia="Times New Roman"/>
          <w:sz w:val="24"/>
          <w:szCs w:val="24"/>
          <w:lang w:eastAsia="sr-Latn-ME"/>
        </w:rPr>
      </w:pPr>
    </w:p>
    <w:p w14:paraId="0309764F" w14:textId="26CA4A84" w:rsidR="00CD27EC" w:rsidRPr="00397F62" w:rsidRDefault="00CD27EC" w:rsidP="00C4123F">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Ako u roku iz stava 3 ovog člana društvo za osiguranje ne postupi po nalogu Agencije, Agencija će donijeti rješenje iz člana </w:t>
      </w:r>
      <w:r w:rsidR="00C62058" w:rsidRPr="00397F62">
        <w:rPr>
          <w:rFonts w:ascii="Times New Roman" w:eastAsia="Times New Roman" w:hAnsi="Times New Roman" w:cs="Times New Roman"/>
          <w:color w:val="000000"/>
          <w:sz w:val="24"/>
          <w:szCs w:val="24"/>
          <w:lang w:eastAsia="sr-Latn-ME"/>
        </w:rPr>
        <w:t>280</w:t>
      </w:r>
      <w:r w:rsidRPr="00397F62">
        <w:rPr>
          <w:rFonts w:ascii="Times New Roman" w:eastAsia="Times New Roman" w:hAnsi="Times New Roman" w:cs="Times New Roman"/>
          <w:color w:val="000000"/>
          <w:sz w:val="24"/>
          <w:szCs w:val="24"/>
          <w:lang w:eastAsia="sr-Latn-ME"/>
        </w:rPr>
        <w:t xml:space="preserve"> </w:t>
      </w:r>
      <w:r w:rsidR="000C63CB" w:rsidRPr="00397F62">
        <w:rPr>
          <w:rFonts w:ascii="Times New Roman" w:eastAsia="Times New Roman" w:hAnsi="Times New Roman" w:cs="Times New Roman"/>
          <w:color w:val="000000"/>
          <w:sz w:val="24"/>
          <w:szCs w:val="24"/>
          <w:lang w:eastAsia="sr-Latn-ME"/>
        </w:rPr>
        <w:t xml:space="preserve">stav 1 </w:t>
      </w:r>
      <w:r w:rsidRPr="00397F62">
        <w:rPr>
          <w:rFonts w:ascii="Times New Roman" w:eastAsia="Times New Roman" w:hAnsi="Times New Roman" w:cs="Times New Roman"/>
          <w:color w:val="000000"/>
          <w:sz w:val="24"/>
          <w:szCs w:val="24"/>
          <w:lang w:eastAsia="sr-Latn-ME"/>
        </w:rPr>
        <w:t>tačka 2 ovog zakona.</w:t>
      </w:r>
    </w:p>
    <w:p w14:paraId="6A00A57E" w14:textId="49A6233F" w:rsidR="004D2E2A" w:rsidRPr="00397F62" w:rsidRDefault="00CD27EC" w:rsidP="004D2E2A">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Agencija može izvršiti ponovni nadzor nad društvom za osiguranje u mjeri i obimu koji je potreban za utvrđivanje da li je društvo za osiguranje postupilo po nalogu Agencije iz stava 3 ovog člana i jesu li utvrđene nezakonitosti ili nepravilnosti otklonjene na odgovarajući način i u odgovarajućem</w:t>
      </w:r>
      <w:r w:rsidR="004D2E2A"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obimu.</w:t>
      </w:r>
    </w:p>
    <w:p w14:paraId="24AE6E9C" w14:textId="1BE6F71D" w:rsidR="00951298" w:rsidRPr="00397F62" w:rsidRDefault="00951298" w:rsidP="00C4123F">
      <w:pPr>
        <w:pStyle w:val="N01X"/>
        <w:spacing w:before="0" w:after="0"/>
      </w:pPr>
      <w:r w:rsidRPr="00397F62">
        <w:t xml:space="preserve">Mjere za otklanjanje nezakonitosti </w:t>
      </w:r>
      <w:r w:rsidR="009F109D" w:rsidRPr="00397F62">
        <w:t>il</w:t>
      </w:r>
      <w:r w:rsidRPr="00397F62">
        <w:t>i nepravilnosti</w:t>
      </w:r>
    </w:p>
    <w:p w14:paraId="52D60B45" w14:textId="1003C0A8" w:rsidR="00951298" w:rsidRPr="00397F62" w:rsidRDefault="00951298" w:rsidP="00C4123F">
      <w:pPr>
        <w:pStyle w:val="C30X"/>
        <w:spacing w:before="0" w:after="0"/>
      </w:pPr>
      <w:r w:rsidRPr="00397F62">
        <w:t>Član 2</w:t>
      </w:r>
      <w:r w:rsidR="001B26A8" w:rsidRPr="00397F62">
        <w:t>82</w:t>
      </w:r>
    </w:p>
    <w:p w14:paraId="20A8B74B" w14:textId="19021C0E" w:rsidR="0096101A" w:rsidRPr="00397F62" w:rsidRDefault="0096101A" w:rsidP="00C4123F">
      <w:pPr>
        <w:pStyle w:val="T30X"/>
        <w:spacing w:before="0" w:after="0"/>
        <w:ind w:firstLine="0"/>
        <w:rPr>
          <w:sz w:val="24"/>
          <w:szCs w:val="24"/>
        </w:rPr>
      </w:pPr>
      <w:r w:rsidRPr="00397F62">
        <w:rPr>
          <w:sz w:val="24"/>
          <w:szCs w:val="24"/>
        </w:rPr>
        <w:t>(1) Agencija će društvu za osiguranje rješenjem naložiti da otkloni nezakonitosti i</w:t>
      </w:r>
      <w:r w:rsidR="00E140CC" w:rsidRPr="00397F62">
        <w:rPr>
          <w:sz w:val="24"/>
          <w:szCs w:val="24"/>
        </w:rPr>
        <w:t xml:space="preserve"> </w:t>
      </w:r>
      <w:r w:rsidRPr="00397F62">
        <w:rPr>
          <w:sz w:val="24"/>
          <w:szCs w:val="24"/>
        </w:rPr>
        <w:t>nepravilnosti u poslovanju, ako utvrdi da društvo za osiguranje krši odredbe ovog zakona ili druge propise kojih je u poslovanju dužno da se pridržava.</w:t>
      </w:r>
    </w:p>
    <w:p w14:paraId="038C6D99" w14:textId="77777777" w:rsidR="0096101A" w:rsidRPr="00397F62" w:rsidRDefault="0096101A" w:rsidP="00C4123F">
      <w:pPr>
        <w:pStyle w:val="T30X"/>
        <w:spacing w:before="0" w:after="0"/>
        <w:ind w:firstLine="0"/>
        <w:rPr>
          <w:sz w:val="24"/>
          <w:szCs w:val="24"/>
        </w:rPr>
      </w:pPr>
    </w:p>
    <w:p w14:paraId="3D5546A5" w14:textId="0747E731" w:rsidR="0096101A" w:rsidRPr="00397F62" w:rsidRDefault="0096101A" w:rsidP="00C4123F">
      <w:pPr>
        <w:pStyle w:val="T30X"/>
        <w:spacing w:after="0"/>
        <w:ind w:firstLine="0"/>
        <w:rPr>
          <w:sz w:val="24"/>
          <w:szCs w:val="24"/>
        </w:rPr>
      </w:pPr>
      <w:r w:rsidRPr="00397F62">
        <w:rPr>
          <w:sz w:val="24"/>
          <w:szCs w:val="24"/>
        </w:rPr>
        <w:t xml:space="preserve">(2) U smislu ovog </w:t>
      </w:r>
      <w:r w:rsidR="00A371B8" w:rsidRPr="00397F62">
        <w:rPr>
          <w:sz w:val="24"/>
          <w:szCs w:val="24"/>
        </w:rPr>
        <w:t>z</w:t>
      </w:r>
      <w:r w:rsidRPr="00397F62">
        <w:rPr>
          <w:sz w:val="24"/>
          <w:szCs w:val="24"/>
        </w:rPr>
        <w:t xml:space="preserve">akona nezakonitosti su stanja i postupci koji </w:t>
      </w:r>
      <w:r w:rsidR="00E140CC" w:rsidRPr="00397F62">
        <w:rPr>
          <w:sz w:val="24"/>
          <w:szCs w:val="24"/>
        </w:rPr>
        <w:t>nijesu</w:t>
      </w:r>
      <w:r w:rsidRPr="00397F62">
        <w:rPr>
          <w:sz w:val="24"/>
          <w:szCs w:val="24"/>
        </w:rPr>
        <w:t xml:space="preserve"> u skladu s</w:t>
      </w:r>
      <w:r w:rsidR="00A371B8" w:rsidRPr="00397F62">
        <w:rPr>
          <w:sz w:val="24"/>
          <w:szCs w:val="24"/>
        </w:rPr>
        <w:t>a</w:t>
      </w:r>
      <w:r w:rsidRPr="00397F62">
        <w:rPr>
          <w:sz w:val="24"/>
          <w:szCs w:val="24"/>
        </w:rPr>
        <w:t xml:space="preserve"> odredbama ovog zakona i drugih propisa koji uređuju poslovanje društva za osiguranje.</w:t>
      </w:r>
    </w:p>
    <w:p w14:paraId="0B840D66" w14:textId="77777777" w:rsidR="0096101A" w:rsidRPr="00397F62" w:rsidRDefault="0096101A" w:rsidP="00C4123F">
      <w:pPr>
        <w:pStyle w:val="T30X"/>
        <w:spacing w:after="0"/>
        <w:ind w:firstLine="0"/>
        <w:rPr>
          <w:sz w:val="24"/>
          <w:szCs w:val="24"/>
        </w:rPr>
      </w:pPr>
    </w:p>
    <w:p w14:paraId="6402B348" w14:textId="1270C2EA" w:rsidR="0096101A" w:rsidRPr="00397F62" w:rsidRDefault="0096101A" w:rsidP="00C4123F">
      <w:pPr>
        <w:pStyle w:val="T30X"/>
        <w:spacing w:before="0" w:after="0"/>
        <w:ind w:firstLine="0"/>
        <w:rPr>
          <w:sz w:val="24"/>
          <w:szCs w:val="24"/>
        </w:rPr>
      </w:pPr>
      <w:r w:rsidRPr="00397F62">
        <w:rPr>
          <w:sz w:val="24"/>
          <w:szCs w:val="24"/>
        </w:rPr>
        <w:t xml:space="preserve">(3) U smislu ovog zakona nepravilnosti su stanja i postupci koji </w:t>
      </w:r>
      <w:r w:rsidR="00E140CC" w:rsidRPr="00397F62">
        <w:rPr>
          <w:sz w:val="24"/>
          <w:szCs w:val="24"/>
        </w:rPr>
        <w:t>nijesu</w:t>
      </w:r>
      <w:r w:rsidRPr="00397F62">
        <w:rPr>
          <w:sz w:val="24"/>
          <w:szCs w:val="24"/>
        </w:rPr>
        <w:t xml:space="preserve"> usklađeni sa poslovnim politikama i internim aktima društva za osiguranje, kao i standardima i pravilima struke ili se isti ne primjenjuju dosljedno, što dovodi do ugrožavanja poslovanja, naročito u dijelu organizacionih zahtjeva i upravljanja rizicima.  </w:t>
      </w:r>
    </w:p>
    <w:p w14:paraId="56A4B7F5" w14:textId="77777777" w:rsidR="0096101A" w:rsidRPr="00397F62" w:rsidRDefault="0096101A" w:rsidP="00C4123F">
      <w:pPr>
        <w:pStyle w:val="T30X"/>
        <w:spacing w:before="0" w:after="0"/>
        <w:ind w:left="720" w:firstLine="0"/>
        <w:rPr>
          <w:sz w:val="24"/>
          <w:szCs w:val="24"/>
        </w:rPr>
      </w:pPr>
    </w:p>
    <w:p w14:paraId="083213F0" w14:textId="195A0223" w:rsidR="0096101A" w:rsidRPr="00397F62" w:rsidRDefault="0096101A" w:rsidP="00C4123F">
      <w:pPr>
        <w:pStyle w:val="T30X"/>
        <w:spacing w:before="0" w:after="0"/>
        <w:ind w:firstLine="0"/>
        <w:rPr>
          <w:sz w:val="24"/>
          <w:szCs w:val="24"/>
        </w:rPr>
      </w:pPr>
      <w:r w:rsidRPr="00397F62">
        <w:rPr>
          <w:sz w:val="24"/>
          <w:szCs w:val="24"/>
        </w:rPr>
        <w:t>(4) Mjer</w:t>
      </w:r>
      <w:r w:rsidR="00D20781" w:rsidRPr="00397F62">
        <w:rPr>
          <w:sz w:val="24"/>
          <w:szCs w:val="24"/>
        </w:rPr>
        <w:t>a</w:t>
      </w:r>
      <w:r w:rsidRPr="00397F62">
        <w:rPr>
          <w:sz w:val="24"/>
          <w:szCs w:val="24"/>
        </w:rPr>
        <w:t xml:space="preserve"> iz stava 1 ovog člana mo</w:t>
      </w:r>
      <w:r w:rsidR="00D20781" w:rsidRPr="00397F62">
        <w:rPr>
          <w:sz w:val="24"/>
          <w:szCs w:val="24"/>
          <w:lang w:val="sr-Latn-ME"/>
        </w:rPr>
        <w:t>že</w:t>
      </w:r>
      <w:r w:rsidRPr="00397F62">
        <w:rPr>
          <w:sz w:val="24"/>
          <w:szCs w:val="24"/>
        </w:rPr>
        <w:t xml:space="preserve"> biti izrečen</w:t>
      </w:r>
      <w:r w:rsidR="00D20781" w:rsidRPr="00397F62">
        <w:rPr>
          <w:sz w:val="24"/>
          <w:szCs w:val="24"/>
        </w:rPr>
        <w:t>a</w:t>
      </w:r>
      <w:r w:rsidRPr="00397F62">
        <w:rPr>
          <w:sz w:val="24"/>
          <w:szCs w:val="24"/>
        </w:rPr>
        <w:t xml:space="preserve"> i licima ili organima koji upravljaju ili  rukovode društvom za osiguranje.</w:t>
      </w:r>
    </w:p>
    <w:p w14:paraId="0433A12D" w14:textId="77777777" w:rsidR="0096101A" w:rsidRPr="00397F62" w:rsidRDefault="0096101A" w:rsidP="00C4123F">
      <w:pPr>
        <w:pStyle w:val="T30X"/>
        <w:spacing w:before="0" w:after="0"/>
        <w:ind w:firstLine="0"/>
        <w:rPr>
          <w:sz w:val="24"/>
          <w:szCs w:val="24"/>
        </w:rPr>
      </w:pPr>
    </w:p>
    <w:p w14:paraId="4BBAFDA9" w14:textId="77777777" w:rsidR="0096101A" w:rsidRPr="00397F62" w:rsidRDefault="0096101A" w:rsidP="00C4123F">
      <w:pPr>
        <w:pStyle w:val="T30X"/>
        <w:spacing w:before="0" w:after="0"/>
        <w:ind w:firstLine="0"/>
        <w:rPr>
          <w:sz w:val="24"/>
          <w:szCs w:val="24"/>
        </w:rPr>
      </w:pPr>
      <w:r w:rsidRPr="00397F62">
        <w:rPr>
          <w:sz w:val="24"/>
          <w:szCs w:val="24"/>
        </w:rPr>
        <w:t>(5) Agencija će rješenjem iz stava 1 ovog člana odrediti i rok za otklanjanje nezakonitosti ili nepravilnosti i utvrditi iznos koji je za izricanje mjere društvo dužno da uplati Agenciji.</w:t>
      </w:r>
    </w:p>
    <w:p w14:paraId="236D902D" w14:textId="77777777" w:rsidR="000D51D0" w:rsidRPr="00397F62" w:rsidRDefault="000D51D0" w:rsidP="00C4123F">
      <w:pPr>
        <w:pStyle w:val="T30X"/>
        <w:spacing w:before="0" w:after="0"/>
        <w:ind w:firstLine="0"/>
        <w:rPr>
          <w:sz w:val="24"/>
          <w:szCs w:val="24"/>
          <w:lang w:val="sr-Latn-RS"/>
        </w:rPr>
      </w:pPr>
    </w:p>
    <w:p w14:paraId="3D40D7D1" w14:textId="0298A07E" w:rsidR="000D51D0" w:rsidRPr="00397F62" w:rsidRDefault="000D51D0" w:rsidP="00C4123F">
      <w:pPr>
        <w:pStyle w:val="N01X"/>
        <w:spacing w:before="0" w:after="0"/>
        <w:rPr>
          <w:lang w:val="sr-Latn-RS"/>
        </w:rPr>
      </w:pPr>
      <w:r w:rsidRPr="00397F62">
        <w:rPr>
          <w:lang w:val="sr-Latn-RS"/>
        </w:rPr>
        <w:t>Izvještaj o otklanjanju nezakonitosti i</w:t>
      </w:r>
      <w:r w:rsidR="004E264F" w:rsidRPr="00397F62">
        <w:rPr>
          <w:lang w:val="sr-Latn-RS"/>
        </w:rPr>
        <w:t>li</w:t>
      </w:r>
      <w:r w:rsidRPr="00397F62">
        <w:rPr>
          <w:lang w:val="sr-Latn-RS"/>
        </w:rPr>
        <w:t xml:space="preserve"> nepravilnosti</w:t>
      </w:r>
    </w:p>
    <w:p w14:paraId="7BA4375D" w14:textId="0606F30C" w:rsidR="000D51D0" w:rsidRPr="00397F62" w:rsidRDefault="000D51D0" w:rsidP="00C4123F">
      <w:pPr>
        <w:pStyle w:val="C30X"/>
        <w:spacing w:before="0" w:after="0"/>
        <w:rPr>
          <w:lang w:val="sr-Latn-RS"/>
        </w:rPr>
      </w:pPr>
      <w:r w:rsidRPr="00397F62">
        <w:rPr>
          <w:lang w:val="sr-Latn-RS"/>
        </w:rPr>
        <w:t>Član 2</w:t>
      </w:r>
      <w:r w:rsidR="001B26A8" w:rsidRPr="00397F62">
        <w:rPr>
          <w:lang w:val="sr-Latn-RS"/>
        </w:rPr>
        <w:t>83</w:t>
      </w:r>
    </w:p>
    <w:p w14:paraId="2A813B75" w14:textId="50F92350" w:rsidR="00D24268" w:rsidRPr="00397F62" w:rsidRDefault="00D24268" w:rsidP="00C4123F">
      <w:pPr>
        <w:pStyle w:val="T30X"/>
        <w:spacing w:before="0" w:after="0"/>
        <w:ind w:firstLine="0"/>
        <w:rPr>
          <w:sz w:val="24"/>
          <w:szCs w:val="24"/>
          <w:lang w:val="sr-Latn-RS"/>
        </w:rPr>
      </w:pPr>
      <w:r w:rsidRPr="00397F62">
        <w:rPr>
          <w:sz w:val="24"/>
          <w:szCs w:val="24"/>
          <w:lang w:val="sr-Latn-RS"/>
        </w:rPr>
        <w:t>(1) Društvo za osiguranje dužno je da u roku utvrđen</w:t>
      </w:r>
      <w:r w:rsidR="0063753D" w:rsidRPr="00397F62">
        <w:rPr>
          <w:sz w:val="24"/>
          <w:szCs w:val="24"/>
          <w:lang w:val="sr-Latn-RS"/>
        </w:rPr>
        <w:t>i</w:t>
      </w:r>
      <w:r w:rsidRPr="00397F62">
        <w:rPr>
          <w:sz w:val="24"/>
          <w:szCs w:val="24"/>
          <w:lang w:val="sr-Latn-RS"/>
        </w:rPr>
        <w:t>m rješenjem iz člana 2</w:t>
      </w:r>
      <w:r w:rsidR="001B3B4E" w:rsidRPr="00397F62">
        <w:rPr>
          <w:sz w:val="24"/>
          <w:szCs w:val="24"/>
          <w:lang w:val="sr-Latn-RS"/>
        </w:rPr>
        <w:t>82</w:t>
      </w:r>
      <w:r w:rsidRPr="00397F62">
        <w:rPr>
          <w:sz w:val="24"/>
          <w:szCs w:val="24"/>
          <w:lang w:val="sr-Latn-RS"/>
        </w:rPr>
        <w:t xml:space="preserve"> stav 1 dostavi Agenciji  izvještaj o otklanjanju nezakonitosti ili nepravilnosti, uz koji se prilažu dokazi o tome da su utvrđene nezakonitosti ili nepravilnosti otklonjene.</w:t>
      </w:r>
    </w:p>
    <w:p w14:paraId="3AD2AFB3" w14:textId="77777777" w:rsidR="00D24268" w:rsidRPr="00397F62" w:rsidRDefault="00D24268" w:rsidP="00C4123F">
      <w:pPr>
        <w:pStyle w:val="T30X"/>
        <w:spacing w:before="0" w:after="0"/>
        <w:ind w:firstLine="0"/>
        <w:rPr>
          <w:sz w:val="24"/>
          <w:szCs w:val="24"/>
          <w:lang w:val="sr-Latn-RS"/>
        </w:rPr>
      </w:pPr>
    </w:p>
    <w:p w14:paraId="3FAB48B5" w14:textId="77777777" w:rsidR="00D24268" w:rsidRPr="00397F62" w:rsidRDefault="00D24268" w:rsidP="00C4123F">
      <w:pPr>
        <w:pStyle w:val="T30X"/>
        <w:spacing w:before="0" w:after="0"/>
        <w:ind w:firstLine="0"/>
        <w:rPr>
          <w:sz w:val="24"/>
          <w:szCs w:val="24"/>
          <w:lang w:val="sr-Latn-RS"/>
        </w:rPr>
      </w:pPr>
      <w:r w:rsidRPr="00397F62">
        <w:rPr>
          <w:sz w:val="24"/>
          <w:szCs w:val="24"/>
          <w:lang w:val="sr-Latn-RS"/>
        </w:rPr>
        <w:t>(2) Ako iz izvještaja iz stava 1 ovog člana i priloženih dokaza proizilazi da su nezakonitosti ili nepravilnosti otklonjene, Agencija će donijeti rješenje  kojim utvrđuje da su nezakonitosti ili nepravilnosti otklonjene.</w:t>
      </w:r>
    </w:p>
    <w:p w14:paraId="29112A10" w14:textId="77777777" w:rsidR="00D24268" w:rsidRPr="00397F62" w:rsidRDefault="00D24268" w:rsidP="00C4123F">
      <w:pPr>
        <w:pStyle w:val="T30X"/>
        <w:spacing w:before="0" w:after="0"/>
        <w:ind w:firstLine="0"/>
        <w:rPr>
          <w:sz w:val="24"/>
          <w:szCs w:val="24"/>
          <w:lang w:val="sr-Latn-RS"/>
        </w:rPr>
      </w:pPr>
    </w:p>
    <w:p w14:paraId="12876748" w14:textId="77777777" w:rsidR="00D24268" w:rsidRPr="00397F62" w:rsidRDefault="00D24268" w:rsidP="00C4123F">
      <w:pPr>
        <w:pStyle w:val="T30X"/>
        <w:spacing w:before="0" w:after="0"/>
        <w:ind w:firstLine="0"/>
        <w:rPr>
          <w:sz w:val="24"/>
          <w:szCs w:val="24"/>
          <w:lang w:val="sr-Latn-RS"/>
        </w:rPr>
      </w:pPr>
      <w:r w:rsidRPr="00397F62">
        <w:rPr>
          <w:sz w:val="24"/>
          <w:szCs w:val="24"/>
          <w:lang w:val="sr-Latn-RS"/>
        </w:rPr>
        <w:t>(3) Prije donošenja rješenja iz stava 2 ovog člana Agencija može izvršiti ponovni nadzor nad  poslovanjem društva za osiguranje, u obimu koji je potreban za utvrđivanje da li su nezakonitosti ili nepravilnosti otklonjene.</w:t>
      </w:r>
    </w:p>
    <w:p w14:paraId="6F91E2DC" w14:textId="77777777" w:rsidR="00D24268" w:rsidRPr="00397F62" w:rsidRDefault="00D24268" w:rsidP="00C4123F">
      <w:pPr>
        <w:pStyle w:val="T30X"/>
        <w:spacing w:before="0" w:after="0"/>
        <w:ind w:firstLine="0"/>
        <w:rPr>
          <w:sz w:val="24"/>
          <w:szCs w:val="24"/>
          <w:lang w:val="sr-Latn-RS"/>
        </w:rPr>
      </w:pPr>
    </w:p>
    <w:p w14:paraId="4AB90A7B" w14:textId="775606AB" w:rsidR="00D24268" w:rsidRPr="00397F62" w:rsidRDefault="00D24268" w:rsidP="00C4123F">
      <w:pPr>
        <w:pStyle w:val="T30X"/>
        <w:spacing w:before="0" w:after="0"/>
        <w:ind w:firstLine="0"/>
        <w:rPr>
          <w:sz w:val="24"/>
          <w:szCs w:val="24"/>
          <w:lang w:val="sr-Latn-RS"/>
        </w:rPr>
      </w:pPr>
      <w:r w:rsidRPr="00397F62">
        <w:rPr>
          <w:sz w:val="24"/>
          <w:szCs w:val="24"/>
          <w:lang w:val="sr-Latn-RS"/>
        </w:rPr>
        <w:t>(4) Ako je izvještaj o otklanjanju nezakonitosti ili nepravilnosti nepotpun, odnosno iz izvještaja i dokaza ne može se utvrditi da su nezakonitosti ili nepravilnosti otklonjene</w:t>
      </w:r>
      <w:r w:rsidR="00876748" w:rsidRPr="00397F62">
        <w:rPr>
          <w:sz w:val="24"/>
          <w:szCs w:val="24"/>
          <w:lang w:val="sr-Latn-RS"/>
        </w:rPr>
        <w:t xml:space="preserve"> </w:t>
      </w:r>
      <w:r w:rsidRPr="00397F62">
        <w:rPr>
          <w:sz w:val="24"/>
          <w:szCs w:val="24"/>
          <w:lang w:val="sr-Latn-RS"/>
        </w:rPr>
        <w:t>Agencija može naložiti društvu za osiguranje dopunu izvještaja i odrediti rok za njegovo dostavljanje.</w:t>
      </w:r>
    </w:p>
    <w:p w14:paraId="37D3F490" w14:textId="77777777" w:rsidR="00D24268" w:rsidRPr="00397F62" w:rsidRDefault="00D24268" w:rsidP="00C4123F">
      <w:pPr>
        <w:pStyle w:val="T30X"/>
        <w:spacing w:before="0" w:after="0"/>
        <w:ind w:firstLine="0"/>
        <w:rPr>
          <w:sz w:val="24"/>
          <w:szCs w:val="24"/>
          <w:lang w:val="sr-Latn-RS"/>
        </w:rPr>
      </w:pPr>
    </w:p>
    <w:p w14:paraId="595A1705" w14:textId="77777777" w:rsidR="00D24268" w:rsidRPr="00397F62" w:rsidRDefault="00D24268" w:rsidP="00C4123F">
      <w:pPr>
        <w:pStyle w:val="T30X"/>
        <w:spacing w:before="0" w:after="0"/>
        <w:ind w:firstLine="0"/>
        <w:rPr>
          <w:sz w:val="24"/>
          <w:szCs w:val="24"/>
          <w:lang w:val="sr-Latn-RS"/>
        </w:rPr>
      </w:pPr>
      <w:r w:rsidRPr="00397F62">
        <w:rPr>
          <w:sz w:val="24"/>
          <w:szCs w:val="24"/>
          <w:lang w:val="sr-Latn-RS"/>
        </w:rPr>
        <w:t>(5) Rješenje kojim se konstatuje da su nezakonitosti ili nepravilnosti otklonjene Agencija  donosi u roku od 60 dana od dana prijema izvještaja iz st. 1 i 4 ovog člana.</w:t>
      </w:r>
    </w:p>
    <w:p w14:paraId="70320B6E" w14:textId="77777777" w:rsidR="00D24268" w:rsidRPr="00397F62" w:rsidRDefault="00D24268" w:rsidP="00C4123F">
      <w:pPr>
        <w:pStyle w:val="T30X"/>
        <w:spacing w:before="0" w:after="0"/>
        <w:ind w:firstLine="0"/>
        <w:rPr>
          <w:sz w:val="24"/>
          <w:szCs w:val="24"/>
          <w:lang w:val="sr-Latn-RS"/>
        </w:rPr>
      </w:pPr>
    </w:p>
    <w:p w14:paraId="4AED7B63" w14:textId="77777777" w:rsidR="00D24268" w:rsidRPr="00397F62" w:rsidRDefault="00D24268" w:rsidP="00C4123F">
      <w:pPr>
        <w:pStyle w:val="T30X"/>
        <w:spacing w:before="0" w:after="0"/>
        <w:ind w:firstLine="0"/>
        <w:rPr>
          <w:sz w:val="24"/>
          <w:szCs w:val="24"/>
          <w:lang w:val="sr-Latn-RS"/>
        </w:rPr>
      </w:pPr>
      <w:r w:rsidRPr="00397F62">
        <w:rPr>
          <w:sz w:val="24"/>
          <w:szCs w:val="24"/>
          <w:lang w:val="sr-Latn-RS"/>
        </w:rPr>
        <w:t>(6) U slučaju da na osnovu izvještaja iz st. 1 i 4 ovog člana utvrdi da nezakonitosti ili nepravilnosti nijesu otklonjene, Agencija će preduzeti druge mjere, u skladu sa zakonom.</w:t>
      </w:r>
    </w:p>
    <w:p w14:paraId="13A36BB2" w14:textId="77777777" w:rsidR="00D24268" w:rsidRPr="00397F62" w:rsidRDefault="00D24268" w:rsidP="00C4123F">
      <w:pPr>
        <w:pStyle w:val="N01X"/>
        <w:spacing w:before="0" w:after="0"/>
        <w:jc w:val="both"/>
        <w:rPr>
          <w:lang w:val="sr-Latn-RS"/>
        </w:rPr>
      </w:pPr>
    </w:p>
    <w:p w14:paraId="7F674043" w14:textId="556B02DC" w:rsidR="00D24268" w:rsidRPr="00397F62" w:rsidRDefault="00D24268" w:rsidP="00C4123F">
      <w:pPr>
        <w:pStyle w:val="N01X"/>
        <w:spacing w:before="0" w:after="0"/>
        <w:jc w:val="both"/>
        <w:rPr>
          <w:b w:val="0"/>
          <w:lang w:val="sr-Latn-RS"/>
        </w:rPr>
      </w:pPr>
      <w:r w:rsidRPr="00397F62">
        <w:rPr>
          <w:b w:val="0"/>
          <w:lang w:val="sr-Latn-RS"/>
        </w:rPr>
        <w:t>(7) Ako su rješenjem određene posebne mjere nadzora iz člana 2</w:t>
      </w:r>
      <w:r w:rsidR="00EF4C26" w:rsidRPr="00397F62">
        <w:rPr>
          <w:b w:val="0"/>
          <w:lang w:val="sr-Latn-RS"/>
        </w:rPr>
        <w:t>80 stav 1 tačka 3</w:t>
      </w:r>
      <w:r w:rsidRPr="00397F62">
        <w:rPr>
          <w:b w:val="0"/>
          <w:lang w:val="sr-Latn-RS"/>
        </w:rPr>
        <w:t xml:space="preserve"> ovog zakona, odredbe ovog člana koje se odnose na otklanjanje nezakonitosti ili nepravilnosti i na izvještaj o otklanjanju nezakonitosti ili nepravilnosti primjenjuju se na i sprovođenje dodatnih mjera i obavještavanje o sprovođenju tih mjera. </w:t>
      </w:r>
    </w:p>
    <w:p w14:paraId="371937D0" w14:textId="77777777" w:rsidR="00D24268" w:rsidRPr="00397F62" w:rsidRDefault="00D24268" w:rsidP="00C4123F">
      <w:pPr>
        <w:pStyle w:val="N01X"/>
        <w:spacing w:before="0" w:after="0"/>
        <w:jc w:val="both"/>
        <w:rPr>
          <w:lang w:val="sr-Latn-RS"/>
        </w:rPr>
      </w:pPr>
    </w:p>
    <w:p w14:paraId="5D7EE893" w14:textId="77777777" w:rsidR="00D24268" w:rsidRPr="00397F62" w:rsidRDefault="00D24268" w:rsidP="00C4123F">
      <w:pPr>
        <w:pStyle w:val="N01X"/>
        <w:spacing w:before="0" w:after="0"/>
        <w:jc w:val="both"/>
        <w:rPr>
          <w:lang w:val="sr-Latn-RS"/>
        </w:rPr>
      </w:pPr>
      <w:r w:rsidRPr="00397F62">
        <w:rPr>
          <w:b w:val="0"/>
          <w:lang w:val="sr-Latn-RS"/>
        </w:rPr>
        <w:t>(8) Odredbe ovog člana koje se odnose na izvještaj o otklanjanju nezakonitosti ili nepravilnosti shodno se primjenjuju i kada je društvu izrečeno upozorenje iz člana 268 ovog zakona.</w:t>
      </w:r>
    </w:p>
    <w:p w14:paraId="74973CF1" w14:textId="77777777" w:rsidR="000D51D0" w:rsidRPr="00397F62" w:rsidRDefault="000D51D0" w:rsidP="00C4123F">
      <w:pPr>
        <w:pStyle w:val="N01X"/>
        <w:spacing w:before="0" w:after="0"/>
        <w:jc w:val="both"/>
        <w:rPr>
          <w:lang w:val="sr-Latn-RS"/>
        </w:rPr>
      </w:pPr>
    </w:p>
    <w:p w14:paraId="6909DE70" w14:textId="6D3B3054" w:rsidR="000D51D0" w:rsidRPr="00397F62" w:rsidRDefault="000D51D0" w:rsidP="00C4123F">
      <w:pPr>
        <w:pStyle w:val="N01X"/>
        <w:spacing w:before="0" w:after="0"/>
        <w:rPr>
          <w:lang w:val="sr-Latn-RS"/>
        </w:rPr>
      </w:pPr>
      <w:r w:rsidRPr="00397F62">
        <w:rPr>
          <w:lang w:val="sr-Latn-RS"/>
        </w:rPr>
        <w:t xml:space="preserve">Posebne mjere nadzora zbog nepostupanja u skladu sa pravilima o upravljanju </w:t>
      </w:r>
      <w:r w:rsidR="004D300E" w:rsidRPr="00397F62">
        <w:rPr>
          <w:lang w:val="sr-Latn-RS"/>
        </w:rPr>
        <w:t>društvom za osiguranje</w:t>
      </w:r>
    </w:p>
    <w:p w14:paraId="3AA75650" w14:textId="30D46613" w:rsidR="000D51D0" w:rsidRPr="00397F62" w:rsidRDefault="000D51D0" w:rsidP="00C4123F">
      <w:pPr>
        <w:pStyle w:val="C30X"/>
        <w:spacing w:before="0" w:after="0"/>
        <w:rPr>
          <w:lang w:val="sr-Latn-RS"/>
        </w:rPr>
      </w:pPr>
      <w:r w:rsidRPr="00397F62">
        <w:rPr>
          <w:lang w:val="sr-Latn-RS"/>
        </w:rPr>
        <w:t>Član 2</w:t>
      </w:r>
      <w:r w:rsidR="001B26A8" w:rsidRPr="00397F62">
        <w:rPr>
          <w:lang w:val="sr-Latn-RS"/>
        </w:rPr>
        <w:t>84</w:t>
      </w:r>
    </w:p>
    <w:p w14:paraId="40A71CEB" w14:textId="1AD88F80"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(1) Ako Agencija prilikom obavljanja nadzora utvrdi da društvo za osiguranje teže krši pravila o upravljanju, može rješenjem izreći i posebne nadzorne mjere.</w:t>
      </w:r>
    </w:p>
    <w:p w14:paraId="660D45C0" w14:textId="77777777"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(2) Smatra se da društvo za osiguranje teže krši pravila o upravljanju ako:</w:t>
      </w:r>
    </w:p>
    <w:p w14:paraId="2639C38C" w14:textId="2348C93B"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nije </w:t>
      </w:r>
      <w:r w:rsidR="009528D0" w:rsidRPr="00397F62">
        <w:rPr>
          <w:rFonts w:ascii="Times New Roman" w:eastAsia="Times New Roman" w:hAnsi="Times New Roman" w:cs="Times New Roman"/>
          <w:color w:val="000000"/>
          <w:sz w:val="24"/>
          <w:szCs w:val="24"/>
          <w:lang w:val="sr-Latn-RS" w:eastAsia="sr-Latn-ME"/>
        </w:rPr>
        <w:t>obračun</w:t>
      </w:r>
      <w:r w:rsidRPr="00397F62">
        <w:rPr>
          <w:rFonts w:ascii="Times New Roman" w:eastAsia="Times New Roman" w:hAnsi="Times New Roman" w:cs="Times New Roman"/>
          <w:color w:val="000000"/>
          <w:sz w:val="24"/>
          <w:szCs w:val="24"/>
          <w:lang w:val="sr-Latn-RS" w:eastAsia="sr-Latn-ME"/>
        </w:rPr>
        <w:t xml:space="preserve">alo </w:t>
      </w:r>
      <w:r w:rsidRPr="00397F62">
        <w:rPr>
          <w:rFonts w:ascii="Times New Roman" w:eastAsia="Times New Roman" w:hAnsi="Times New Roman" w:cs="Times New Roman"/>
          <w:color w:val="000000"/>
          <w:sz w:val="24"/>
          <w:szCs w:val="24"/>
          <w:lang w:val="sr-Latn-ME" w:eastAsia="sr-Latn-ME"/>
        </w:rPr>
        <w:t>zahtijevani</w:t>
      </w:r>
      <w:r w:rsidRPr="00397F62">
        <w:rPr>
          <w:rFonts w:ascii="Times New Roman" w:eastAsia="Times New Roman" w:hAnsi="Times New Roman" w:cs="Times New Roman"/>
          <w:color w:val="000000"/>
          <w:sz w:val="24"/>
          <w:szCs w:val="24"/>
          <w:lang w:val="sr-Latn-RS" w:eastAsia="sr-Latn-ME"/>
        </w:rPr>
        <w:t xml:space="preserve"> solventni kapital i minimalni zahtijevani kapital ili ne dostiže visinu prihvatljiv</w:t>
      </w:r>
      <w:r w:rsidR="009F0DC6" w:rsidRPr="00397F62">
        <w:rPr>
          <w:rFonts w:ascii="Times New Roman" w:eastAsia="Times New Roman" w:hAnsi="Times New Roman" w:cs="Times New Roman"/>
          <w:color w:val="000000"/>
          <w:sz w:val="24"/>
          <w:szCs w:val="24"/>
          <w:lang w:val="sr-Latn-RS" w:eastAsia="sr-Latn-ME"/>
        </w:rPr>
        <w:t>ih</w:t>
      </w:r>
      <w:r w:rsidRPr="00397F62">
        <w:rPr>
          <w:rFonts w:ascii="Times New Roman" w:eastAsia="Times New Roman" w:hAnsi="Times New Roman" w:cs="Times New Roman"/>
          <w:color w:val="000000"/>
          <w:sz w:val="24"/>
          <w:szCs w:val="24"/>
          <w:lang w:val="sr-Latn-RS" w:eastAsia="sr-Latn-ME"/>
        </w:rPr>
        <w:t xml:space="preserve"> </w:t>
      </w:r>
      <w:r w:rsidR="0007790E" w:rsidRPr="00397F62">
        <w:rPr>
          <w:rFonts w:ascii="Times New Roman" w:eastAsia="Times New Roman" w:hAnsi="Times New Roman" w:cs="Times New Roman"/>
          <w:color w:val="000000"/>
          <w:sz w:val="24"/>
          <w:szCs w:val="24"/>
          <w:lang w:val="sr-Latn-RS" w:eastAsia="sr-Latn-ME"/>
        </w:rPr>
        <w:t>sopstvenih</w:t>
      </w:r>
      <w:r w:rsidRPr="00397F62">
        <w:rPr>
          <w:rFonts w:ascii="Times New Roman" w:eastAsia="Times New Roman" w:hAnsi="Times New Roman" w:cs="Times New Roman"/>
          <w:color w:val="000000"/>
          <w:sz w:val="24"/>
          <w:szCs w:val="24"/>
          <w:lang w:val="sr-Latn-RS" w:eastAsia="sr-Latn-ME"/>
        </w:rPr>
        <w:t xml:space="preserve"> </w:t>
      </w:r>
      <w:r w:rsidR="009F0DC6" w:rsidRPr="00397F62">
        <w:rPr>
          <w:rFonts w:ascii="Times New Roman" w:eastAsia="Times New Roman" w:hAnsi="Times New Roman" w:cs="Times New Roman"/>
          <w:color w:val="000000"/>
          <w:sz w:val="24"/>
          <w:szCs w:val="24"/>
          <w:lang w:val="sr-Latn-RS" w:eastAsia="sr-Latn-ME"/>
        </w:rPr>
        <w:t>sredstava</w:t>
      </w:r>
      <w:r w:rsidRPr="00397F62">
        <w:rPr>
          <w:rFonts w:ascii="Times New Roman" w:eastAsia="Times New Roman" w:hAnsi="Times New Roman" w:cs="Times New Roman"/>
          <w:color w:val="000000"/>
          <w:sz w:val="24"/>
          <w:szCs w:val="24"/>
          <w:lang w:val="sr-Latn-RS" w:eastAsia="sr-Latn-ME"/>
        </w:rPr>
        <w:t xml:space="preserve"> za pokriće zahtijevanog solventnog kapitala ili nije usklađeno sa minimalnim zahtijevanim kapitalom iz ovog zakona ili ako nije izvršilo mjere iz čl</w:t>
      </w:r>
      <w:r w:rsidR="00C75074" w:rsidRPr="00397F62">
        <w:rPr>
          <w:rFonts w:ascii="Times New Roman" w:eastAsia="Times New Roman" w:hAnsi="Times New Roman" w:cs="Times New Roman"/>
          <w:color w:val="000000"/>
          <w:sz w:val="24"/>
          <w:szCs w:val="24"/>
          <w:lang w:val="sr-Latn-RS" w:eastAsia="sr-Latn-ME"/>
        </w:rPr>
        <w:t xml:space="preserve">ana 333 </w:t>
      </w:r>
      <w:r w:rsidRPr="00397F62">
        <w:rPr>
          <w:rFonts w:ascii="Times New Roman" w:eastAsia="Times New Roman" w:hAnsi="Times New Roman" w:cs="Times New Roman"/>
          <w:color w:val="000000"/>
          <w:sz w:val="24"/>
          <w:szCs w:val="24"/>
          <w:lang w:val="sr-Latn-RS" w:eastAsia="sr-Latn-ME"/>
        </w:rPr>
        <w:t>ovog zakona;</w:t>
      </w:r>
    </w:p>
    <w:p w14:paraId="110FA1D0"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nije organizovalo poslovanje, odnosno ne vodi poslovne knjige, poslovnu dokumentaciju i druge administrativne i poslovne evidencije na način da je moguće u bilo kojem trenutku provjeriti posluje li u skladu s pravilima o upravljanju rizicima;</w:t>
      </w:r>
    </w:p>
    <w:p w14:paraId="1FBF54C6" w14:textId="1D156366"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ne donese mjere i ne odredi pravila odgovarajućeg </w:t>
      </w:r>
      <w:r w:rsidR="00FB3B43" w:rsidRPr="00397F62">
        <w:rPr>
          <w:rFonts w:ascii="Times New Roman" w:eastAsia="Times New Roman" w:hAnsi="Times New Roman" w:cs="Times New Roman"/>
          <w:color w:val="000000"/>
          <w:sz w:val="24"/>
          <w:szCs w:val="24"/>
          <w:lang w:val="sr-Latn-RS" w:eastAsia="sr-Latn-ME"/>
        </w:rPr>
        <w:t>vrjednovanj</w:t>
      </w:r>
      <w:r w:rsidRPr="00397F62">
        <w:rPr>
          <w:rFonts w:ascii="Times New Roman" w:eastAsia="Times New Roman" w:hAnsi="Times New Roman" w:cs="Times New Roman"/>
          <w:color w:val="000000"/>
          <w:sz w:val="24"/>
          <w:szCs w:val="24"/>
          <w:lang w:val="sr-Latn-RS" w:eastAsia="sr-Latn-ME"/>
        </w:rPr>
        <w:t>a bilansnih i vanbilansnih pozicija za potrebe finansijskog izvještavanja i za potrebe solventnosti, odnosno ako te pozicije vrednuje u suprotnosti s ovim zakonom i drugim propisima;</w:t>
      </w:r>
    </w:p>
    <w:p w14:paraId="0A23E9DA"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obavlja poslove koje prema ovom zakonu ne smije obavljati;</w:t>
      </w:r>
    </w:p>
    <w:p w14:paraId="1ECF1355"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ako društvo za osiguranje nije uspostavilo, ne sprovodi ili redovno ne održava sistem upravljanja propisan ovim zakonom;</w:t>
      </w:r>
    </w:p>
    <w:p w14:paraId="09257421" w14:textId="1D61286C"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ako društvo za osiguranje nije uspostavilo sisteme i strukture za pružanje informacija u nadzorne svrhe i pisana pravila </w:t>
      </w:r>
      <w:r w:rsidR="005E5F69" w:rsidRPr="00397F62">
        <w:rPr>
          <w:rFonts w:ascii="Times New Roman" w:eastAsia="Times New Roman" w:hAnsi="Times New Roman" w:cs="Times New Roman"/>
          <w:color w:val="000000"/>
          <w:sz w:val="24"/>
          <w:szCs w:val="24"/>
          <w:lang w:val="sr-Latn-RS" w:eastAsia="sr-Latn-ME"/>
        </w:rPr>
        <w:t>iz čl</w:t>
      </w:r>
      <w:r w:rsidR="006B3AC1" w:rsidRPr="00397F62">
        <w:rPr>
          <w:rFonts w:ascii="Times New Roman" w:eastAsia="Times New Roman" w:hAnsi="Times New Roman" w:cs="Times New Roman"/>
          <w:color w:val="000000"/>
          <w:sz w:val="24"/>
          <w:szCs w:val="24"/>
          <w:lang w:val="sr-Latn-RS" w:eastAsia="sr-Latn-ME"/>
        </w:rPr>
        <w:t>. 243 i</w:t>
      </w:r>
      <w:r w:rsidR="005E5F69" w:rsidRPr="00397F62">
        <w:rPr>
          <w:rFonts w:ascii="Times New Roman" w:eastAsia="Times New Roman" w:hAnsi="Times New Roman" w:cs="Times New Roman"/>
          <w:color w:val="000000"/>
          <w:sz w:val="24"/>
          <w:szCs w:val="24"/>
          <w:lang w:val="sr-Latn-RS" w:eastAsia="sr-Latn-ME"/>
        </w:rPr>
        <w:t xml:space="preserve"> 24</w:t>
      </w:r>
      <w:r w:rsidR="007A1773" w:rsidRPr="00397F62">
        <w:rPr>
          <w:rFonts w:ascii="Times New Roman" w:eastAsia="Times New Roman" w:hAnsi="Times New Roman" w:cs="Times New Roman"/>
          <w:color w:val="000000"/>
          <w:sz w:val="24"/>
          <w:szCs w:val="24"/>
          <w:lang w:val="sr-Latn-RS" w:eastAsia="sr-Latn-ME"/>
        </w:rPr>
        <w:t>6</w:t>
      </w:r>
      <w:r w:rsidRPr="00397F62">
        <w:rPr>
          <w:rFonts w:ascii="Times New Roman" w:eastAsia="Times New Roman" w:hAnsi="Times New Roman" w:cs="Times New Roman"/>
          <w:color w:val="000000"/>
          <w:sz w:val="24"/>
          <w:szCs w:val="24"/>
          <w:lang w:val="sr-Latn-RS" w:eastAsia="sr-Latn-ME"/>
        </w:rPr>
        <w:t xml:space="preserve"> ovog zakona;</w:t>
      </w:r>
    </w:p>
    <w:p w14:paraId="7CE4DE11"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ako društvo za osiguranje ne postupi u skladu sa zahtjevima ovog zakona i propisima koji se odnose na sistem upravljanja rizicima;</w:t>
      </w:r>
    </w:p>
    <w:p w14:paraId="73282856"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ako društvo za osiguranje ne sprovodi sopstvenu procjenu rizika i solventnosti propisanu ovim zakonom;</w:t>
      </w:r>
    </w:p>
    <w:p w14:paraId="66A05650" w14:textId="167FA6F2"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isplaćuje dobit </w:t>
      </w:r>
      <w:r w:rsidR="00262D17" w:rsidRPr="00397F62">
        <w:rPr>
          <w:rFonts w:ascii="Times New Roman" w:eastAsia="Times New Roman" w:hAnsi="Times New Roman" w:cs="Times New Roman"/>
          <w:color w:val="000000"/>
          <w:sz w:val="24"/>
          <w:szCs w:val="24"/>
          <w:lang w:val="sr-Latn-RS" w:eastAsia="sr-Latn-ME"/>
        </w:rPr>
        <w:t xml:space="preserve">akcionarima </w:t>
      </w:r>
      <w:r w:rsidRPr="00397F62">
        <w:rPr>
          <w:rFonts w:ascii="Times New Roman" w:eastAsia="Times New Roman" w:hAnsi="Times New Roman" w:cs="Times New Roman"/>
          <w:color w:val="000000"/>
          <w:sz w:val="24"/>
          <w:szCs w:val="24"/>
          <w:lang w:val="sr-Latn-RS" w:eastAsia="sr-Latn-ME"/>
        </w:rPr>
        <w:t xml:space="preserve">suprotno članu </w:t>
      </w:r>
      <w:r w:rsidR="00262D17" w:rsidRPr="00397F62">
        <w:rPr>
          <w:rFonts w:ascii="Times New Roman" w:eastAsia="Times New Roman" w:hAnsi="Times New Roman" w:cs="Times New Roman"/>
          <w:color w:val="000000"/>
          <w:sz w:val="24"/>
          <w:szCs w:val="24"/>
          <w:lang w:val="sr-Latn-RS" w:eastAsia="sr-Latn-ME"/>
        </w:rPr>
        <w:t>192</w:t>
      </w:r>
      <w:r w:rsidR="001E0243" w:rsidRPr="00397F62">
        <w:rPr>
          <w:rFonts w:ascii="Times New Roman" w:eastAsia="Times New Roman" w:hAnsi="Times New Roman" w:cs="Times New Roman"/>
          <w:color w:val="000000"/>
          <w:sz w:val="24"/>
          <w:szCs w:val="24"/>
          <w:lang w:val="sr-Latn-RS" w:eastAsia="sr-Latn-ME"/>
        </w:rPr>
        <w:t xml:space="preserve"> ovog </w:t>
      </w:r>
      <w:r w:rsidRPr="00397F62">
        <w:rPr>
          <w:rFonts w:ascii="Times New Roman" w:eastAsia="Times New Roman" w:hAnsi="Times New Roman" w:cs="Times New Roman"/>
          <w:color w:val="000000"/>
          <w:sz w:val="24"/>
          <w:szCs w:val="24"/>
          <w:lang w:val="sr-Latn-RS" w:eastAsia="sr-Latn-ME"/>
        </w:rPr>
        <w:t>zakona;</w:t>
      </w:r>
    </w:p>
    <w:p w14:paraId="301C2AA2" w14:textId="676DB07F" w:rsidR="000D51D0" w:rsidRPr="00397F62" w:rsidRDefault="004E62DE"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učestalo</w:t>
      </w:r>
      <w:r w:rsidR="000D51D0" w:rsidRPr="00397F62">
        <w:rPr>
          <w:rFonts w:ascii="Times New Roman" w:eastAsia="Times New Roman" w:hAnsi="Times New Roman" w:cs="Times New Roman"/>
          <w:color w:val="000000"/>
          <w:sz w:val="24"/>
          <w:szCs w:val="24"/>
          <w:lang w:val="sr-Latn-RS" w:eastAsia="sr-Latn-ME"/>
        </w:rPr>
        <w:t xml:space="preserve"> krši obavezu izvještavanja utvrđenu zakonom;</w:t>
      </w:r>
    </w:p>
    <w:p w14:paraId="439C4E16"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zaključuje prividne ugovore u namjeri netačnog iskazivanja finansijskog stanja društva za osiguranje;</w:t>
      </w:r>
    </w:p>
    <w:p w14:paraId="5E6C7589" w14:textId="77777777" w:rsidR="000D51D0" w:rsidRPr="00397F62" w:rsidRDefault="000D51D0" w:rsidP="002E43F0">
      <w:pPr>
        <w:pStyle w:val="ListParagraph"/>
        <w:numPr>
          <w:ilvl w:val="0"/>
          <w:numId w:val="175"/>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obavlja druge poslove koji mogu ugroziti njegovu likvidnost, odnosno solventnost.</w:t>
      </w:r>
    </w:p>
    <w:p w14:paraId="01E5F6EB" w14:textId="77777777"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(3) U slučaju iz stava 2 ovog člana Agencija može:</w:t>
      </w:r>
    </w:p>
    <w:p w14:paraId="6E3E494B" w14:textId="0265B43C"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naložiti društvu za osiguranje da donese plan mjera radi obezbjeđenja potrebnog nivoa prihvatljiv</w:t>
      </w:r>
      <w:r w:rsidR="003A5B54" w:rsidRPr="00397F62">
        <w:rPr>
          <w:rFonts w:ascii="Times New Roman" w:eastAsia="Times New Roman" w:hAnsi="Times New Roman" w:cs="Times New Roman"/>
          <w:color w:val="000000"/>
          <w:sz w:val="24"/>
          <w:szCs w:val="24"/>
          <w:lang w:val="sr-Latn-RS" w:eastAsia="sr-Latn-ME"/>
        </w:rPr>
        <w:t>ih sopstvenih sredstava</w:t>
      </w:r>
      <w:r w:rsidRPr="00397F62">
        <w:rPr>
          <w:rFonts w:ascii="Times New Roman" w:eastAsia="Times New Roman" w:hAnsi="Times New Roman" w:cs="Times New Roman"/>
          <w:color w:val="000000"/>
          <w:sz w:val="24"/>
          <w:szCs w:val="24"/>
          <w:lang w:val="sr-Latn-RS" w:eastAsia="sr-Latn-ME"/>
        </w:rPr>
        <w:t xml:space="preserve"> za pokriće zahtjevanog solventnog kapitala ili smanjenja rizičnog profila društva za osiguranje kako bi se obezb</w:t>
      </w:r>
      <w:r w:rsidR="00F863B1" w:rsidRPr="00397F62">
        <w:rPr>
          <w:rFonts w:ascii="Times New Roman" w:eastAsia="Times New Roman" w:hAnsi="Times New Roman" w:cs="Times New Roman"/>
          <w:color w:val="000000"/>
          <w:sz w:val="24"/>
          <w:szCs w:val="24"/>
          <w:lang w:val="sr-Latn-RS" w:eastAsia="sr-Latn-ME"/>
        </w:rPr>
        <w:t>i</w:t>
      </w:r>
      <w:r w:rsidRPr="00397F62">
        <w:rPr>
          <w:rFonts w:ascii="Times New Roman" w:eastAsia="Times New Roman" w:hAnsi="Times New Roman" w:cs="Times New Roman"/>
          <w:color w:val="000000"/>
          <w:sz w:val="24"/>
          <w:szCs w:val="24"/>
          <w:lang w:val="sr-Latn-RS" w:eastAsia="sr-Latn-ME"/>
        </w:rPr>
        <w:t>jedila usklađenost sa zahtijevanim solventnim kapitalom, odnosno radi obezbjeđenja prihvatljiv</w:t>
      </w:r>
      <w:r w:rsidR="00CB7161" w:rsidRPr="00397F62">
        <w:rPr>
          <w:rFonts w:ascii="Times New Roman" w:eastAsia="Times New Roman" w:hAnsi="Times New Roman" w:cs="Times New Roman"/>
          <w:color w:val="000000"/>
          <w:sz w:val="24"/>
          <w:szCs w:val="24"/>
          <w:lang w:val="sr-Latn-RS" w:eastAsia="sr-Latn-ME"/>
        </w:rPr>
        <w:t>ih</w:t>
      </w:r>
      <w:r w:rsidRPr="00397F62">
        <w:rPr>
          <w:rFonts w:ascii="Times New Roman" w:eastAsia="Times New Roman" w:hAnsi="Times New Roman" w:cs="Times New Roman"/>
          <w:color w:val="000000"/>
          <w:sz w:val="24"/>
          <w:szCs w:val="24"/>
          <w:lang w:val="sr-Latn-RS" w:eastAsia="sr-Latn-ME"/>
        </w:rPr>
        <w:t xml:space="preserve"> osnovn</w:t>
      </w:r>
      <w:r w:rsidR="00CB7161" w:rsidRPr="00397F62">
        <w:rPr>
          <w:rFonts w:ascii="Times New Roman" w:eastAsia="Times New Roman" w:hAnsi="Times New Roman" w:cs="Times New Roman"/>
          <w:color w:val="000000"/>
          <w:sz w:val="24"/>
          <w:szCs w:val="24"/>
          <w:lang w:val="sr-Latn-RS" w:eastAsia="sr-Latn-ME"/>
        </w:rPr>
        <w:t>ih sopstvenih sredstava</w:t>
      </w:r>
      <w:r w:rsidRPr="00397F62">
        <w:rPr>
          <w:rFonts w:ascii="Times New Roman" w:eastAsia="Times New Roman" w:hAnsi="Times New Roman" w:cs="Times New Roman"/>
          <w:color w:val="000000"/>
          <w:sz w:val="24"/>
          <w:szCs w:val="24"/>
          <w:lang w:val="sr-Latn-RS" w:eastAsia="sr-Latn-ME"/>
        </w:rPr>
        <w:t xml:space="preserve"> najmanje na nivo minimalnog zaht</w:t>
      </w:r>
      <w:r w:rsidR="00F7037D" w:rsidRPr="00397F62">
        <w:rPr>
          <w:rFonts w:ascii="Times New Roman" w:eastAsia="Times New Roman" w:hAnsi="Times New Roman" w:cs="Times New Roman"/>
          <w:color w:val="000000"/>
          <w:sz w:val="24"/>
          <w:szCs w:val="24"/>
          <w:lang w:val="sr-Latn-RS" w:eastAsia="sr-Latn-ME"/>
        </w:rPr>
        <w:t>i</w:t>
      </w:r>
      <w:r w:rsidRPr="00397F62">
        <w:rPr>
          <w:rFonts w:ascii="Times New Roman" w:eastAsia="Times New Roman" w:hAnsi="Times New Roman" w:cs="Times New Roman"/>
          <w:color w:val="000000"/>
          <w:sz w:val="24"/>
          <w:szCs w:val="24"/>
          <w:lang w:val="sr-Latn-RS" w:eastAsia="sr-Latn-ME"/>
        </w:rPr>
        <w:t>jevanog kapitala ili smanjenja rizičnog profila društva za osiguranje kako bi se obezb</w:t>
      </w:r>
      <w:r w:rsidR="00F7037D" w:rsidRPr="00397F62">
        <w:rPr>
          <w:rFonts w:ascii="Times New Roman" w:eastAsia="Times New Roman" w:hAnsi="Times New Roman" w:cs="Times New Roman"/>
          <w:color w:val="000000"/>
          <w:sz w:val="24"/>
          <w:szCs w:val="24"/>
          <w:lang w:val="sr-Latn-RS" w:eastAsia="sr-Latn-ME"/>
        </w:rPr>
        <w:t>i</w:t>
      </w:r>
      <w:r w:rsidRPr="00397F62">
        <w:rPr>
          <w:rFonts w:ascii="Times New Roman" w:eastAsia="Times New Roman" w:hAnsi="Times New Roman" w:cs="Times New Roman"/>
          <w:color w:val="000000"/>
          <w:sz w:val="24"/>
          <w:szCs w:val="24"/>
          <w:lang w:val="sr-Latn-RS" w:eastAsia="sr-Latn-ME"/>
        </w:rPr>
        <w:t>jedila usklađenost sa minimalnim zahtijevanim kapitalom;</w:t>
      </w:r>
    </w:p>
    <w:p w14:paraId="668EBDBA" w14:textId="0E7D3331"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naložiti upravnom i nadzornom odboru</w:t>
      </w:r>
      <w:r w:rsidR="004D147E" w:rsidRPr="00397F62">
        <w:rPr>
          <w:rFonts w:ascii="Times New Roman" w:hAnsi="Times New Roman" w:cs="Times New Roman"/>
          <w:color w:val="000000"/>
          <w:sz w:val="24"/>
          <w:szCs w:val="24"/>
        </w:rPr>
        <w:t xml:space="preserve"> odnosno odboru direktora</w:t>
      </w:r>
      <w:r w:rsidRPr="00397F62">
        <w:rPr>
          <w:rFonts w:ascii="Times New Roman" w:eastAsia="Times New Roman" w:hAnsi="Times New Roman" w:cs="Times New Roman"/>
          <w:color w:val="000000"/>
          <w:sz w:val="24"/>
          <w:szCs w:val="24"/>
          <w:lang w:val="sr-Latn-RS" w:eastAsia="sr-Latn-ME"/>
        </w:rPr>
        <w:t xml:space="preserve"> društva za osiguranje sazivanje sjednice skupštine akcionara društva za osiguranje i predlaganje odgovarajućih odluka;</w:t>
      </w:r>
    </w:p>
    <w:p w14:paraId="0D1186AE"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zabraniti društvu za osiguranje sklapanje novih ugovora o osiguranju u pojedinim ili svim vrstama osiguranja;</w:t>
      </w:r>
    </w:p>
    <w:p w14:paraId="74686938" w14:textId="083BE0C0"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zabraniti društvu za osiguranje isplatu akontacije dobiti ili dividende ili vršenje određenih vrsta isplata određenim licima pri čemu će Agencija uzeti u obzir svu zadržan</w:t>
      </w:r>
      <w:r w:rsidR="00F531DA" w:rsidRPr="00397F62">
        <w:rPr>
          <w:rFonts w:ascii="Times New Roman" w:eastAsia="Times New Roman" w:hAnsi="Times New Roman" w:cs="Times New Roman"/>
          <w:color w:val="000000"/>
          <w:sz w:val="24"/>
          <w:szCs w:val="24"/>
          <w:lang w:val="sr-Latn-RS" w:eastAsia="sr-Latn-ME"/>
        </w:rPr>
        <w:t>u</w:t>
      </w:r>
      <w:r w:rsidRPr="00397F62">
        <w:rPr>
          <w:rFonts w:ascii="Times New Roman" w:eastAsia="Times New Roman" w:hAnsi="Times New Roman" w:cs="Times New Roman"/>
          <w:color w:val="000000"/>
          <w:sz w:val="24"/>
          <w:szCs w:val="24"/>
          <w:lang w:val="sr-Latn-RS" w:eastAsia="sr-Latn-ME"/>
        </w:rPr>
        <w:t xml:space="preserve"> dobit, kao i dobit ili dividendu koja nije isplaćena do dana donošenja te mjere;</w:t>
      </w:r>
    </w:p>
    <w:p w14:paraId="64998965"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zabraniti društvu za osiguranje zaključivanje poslova sa pojedinim akcionarima, članovima organa upravljanja i rukovođenja, licima koja su blisko povezana sa društvom za osiguranje ili drugim licima;</w:t>
      </w:r>
    </w:p>
    <w:p w14:paraId="7138D1DD"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naložiti društvu za osiguranje da donese ili sprovede mjere radi:</w:t>
      </w:r>
    </w:p>
    <w:p w14:paraId="2BD7F3E3" w14:textId="772D61E4"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poboljšanja sistema upravljanja</w:t>
      </w:r>
      <w:r w:rsidR="00CF3114" w:rsidRPr="00397F62">
        <w:rPr>
          <w:rFonts w:ascii="Times New Roman" w:eastAsia="Times New Roman" w:hAnsi="Times New Roman" w:cs="Times New Roman"/>
          <w:color w:val="000000"/>
          <w:sz w:val="24"/>
          <w:szCs w:val="24"/>
          <w:lang w:val="sr-Latn-RS" w:eastAsia="sr-Latn-ME"/>
        </w:rPr>
        <w:t xml:space="preserve"> propisanog ovim zakonom</w:t>
      </w:r>
    </w:p>
    <w:p w14:paraId="16B414D3" w14:textId="77777777"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promjene područja poslovanja društva za osiguranje</w:t>
      </w:r>
    </w:p>
    <w:p w14:paraId="158F8F76" w14:textId="77777777"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ograničavanja davanja zajmova</w:t>
      </w:r>
    </w:p>
    <w:p w14:paraId="3F7F6D2C" w14:textId="77777777"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poboljšanja postupka naplate dospjelih potraživanja društva za osiguranje</w:t>
      </w:r>
    </w:p>
    <w:p w14:paraId="168BF985" w14:textId="19AC4D89"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ispravnog </w:t>
      </w:r>
      <w:r w:rsidR="00FB3B43" w:rsidRPr="00397F62">
        <w:rPr>
          <w:rFonts w:ascii="Times New Roman" w:eastAsia="Times New Roman" w:hAnsi="Times New Roman" w:cs="Times New Roman"/>
          <w:color w:val="000000"/>
          <w:sz w:val="24"/>
          <w:szCs w:val="24"/>
          <w:lang w:val="sr-Latn-RS" w:eastAsia="sr-Latn-ME"/>
        </w:rPr>
        <w:t>vrjednovanj</w:t>
      </w:r>
      <w:r w:rsidRPr="00397F62">
        <w:rPr>
          <w:rFonts w:ascii="Times New Roman" w:eastAsia="Times New Roman" w:hAnsi="Times New Roman" w:cs="Times New Roman"/>
          <w:color w:val="000000"/>
          <w:sz w:val="24"/>
          <w:szCs w:val="24"/>
          <w:lang w:val="sr-Latn-RS" w:eastAsia="sr-Latn-ME"/>
        </w:rPr>
        <w:t>a bilansnih i vanbilansnih pozicija</w:t>
      </w:r>
    </w:p>
    <w:p w14:paraId="12F01034" w14:textId="37850A1E"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poboljšanja informaci</w:t>
      </w:r>
      <w:r w:rsidR="004A73B9" w:rsidRPr="00397F62">
        <w:rPr>
          <w:rFonts w:ascii="Times New Roman" w:eastAsia="Times New Roman" w:hAnsi="Times New Roman" w:cs="Times New Roman"/>
          <w:color w:val="000000"/>
          <w:sz w:val="24"/>
          <w:szCs w:val="24"/>
          <w:lang w:val="sr-Latn-RS" w:eastAsia="sr-Latn-ME"/>
        </w:rPr>
        <w:t>onog</w:t>
      </w:r>
      <w:r w:rsidRPr="00397F62">
        <w:rPr>
          <w:rFonts w:ascii="Times New Roman" w:eastAsia="Times New Roman" w:hAnsi="Times New Roman" w:cs="Times New Roman"/>
          <w:color w:val="000000"/>
          <w:sz w:val="24"/>
          <w:szCs w:val="24"/>
          <w:lang w:val="sr-Latn-RS" w:eastAsia="sr-Latn-ME"/>
        </w:rPr>
        <w:t xml:space="preserve"> sistema</w:t>
      </w:r>
    </w:p>
    <w:p w14:paraId="1EAA46CD" w14:textId="77777777"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poboljšanja sistema internih kontrola i interne revizije</w:t>
      </w:r>
    </w:p>
    <w:p w14:paraId="056AEAE3" w14:textId="77777777" w:rsidR="000D51D0" w:rsidRPr="00397F62" w:rsidRDefault="000D51D0" w:rsidP="002E43F0">
      <w:pPr>
        <w:pStyle w:val="ListParagraph"/>
        <w:numPr>
          <w:ilvl w:val="1"/>
          <w:numId w:val="177"/>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druge mjere neophodne za realizaciju pravila o ograničavanju rizika;</w:t>
      </w:r>
    </w:p>
    <w:p w14:paraId="71C1B3B8"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zabraniti, odnosno ograničiti društvu za osiguranje slobodno raspolaganje imovinom;</w:t>
      </w:r>
    </w:p>
    <w:p w14:paraId="2F188EF5"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naložiti društvu za osiguranje da razriješi nosioca ključne funkcije i imenuje novog;</w:t>
      </w:r>
    </w:p>
    <w:p w14:paraId="5C31233F" w14:textId="1D2A3196"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naložiti društvu za osiguranje uvođenje kapitalnog dodatka</w:t>
      </w:r>
      <w:r w:rsidR="00250F41" w:rsidRPr="00397F62">
        <w:rPr>
          <w:rFonts w:ascii="Times New Roman" w:eastAsia="Times New Roman" w:hAnsi="Times New Roman" w:cs="Times New Roman"/>
          <w:color w:val="000000"/>
          <w:sz w:val="24"/>
          <w:szCs w:val="24"/>
          <w:lang w:val="sr-Latn-RS" w:eastAsia="sr-Latn-ME"/>
        </w:rPr>
        <w:t xml:space="preserve"> iz člana 285 ovog zakona</w:t>
      </w:r>
      <w:r w:rsidRPr="00397F62">
        <w:rPr>
          <w:rFonts w:ascii="Times New Roman" w:eastAsia="Times New Roman" w:hAnsi="Times New Roman" w:cs="Times New Roman"/>
          <w:color w:val="000000"/>
          <w:sz w:val="24"/>
          <w:szCs w:val="24"/>
          <w:lang w:val="sr-Latn-RS" w:eastAsia="sr-Latn-ME"/>
        </w:rPr>
        <w:t>;</w:t>
      </w:r>
    </w:p>
    <w:p w14:paraId="64220459" w14:textId="41773B41"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naložiti društvu za osiguranje povećanje tehničkih rezervi kako bi odgovarale nivou koji je određen u skladu sa čl. </w:t>
      </w:r>
      <w:r w:rsidR="00CE0E6C" w:rsidRPr="00397F62">
        <w:rPr>
          <w:rFonts w:ascii="Times New Roman" w:eastAsia="Times New Roman" w:hAnsi="Times New Roman" w:cs="Times New Roman"/>
          <w:color w:val="000000"/>
          <w:sz w:val="24"/>
          <w:szCs w:val="24"/>
          <w:lang w:val="sr-Latn-RS" w:eastAsia="sr-Latn-ME"/>
        </w:rPr>
        <w:t>12</w:t>
      </w:r>
      <w:r w:rsidR="009130D0" w:rsidRPr="00397F62">
        <w:rPr>
          <w:rFonts w:ascii="Times New Roman" w:eastAsia="Times New Roman" w:hAnsi="Times New Roman" w:cs="Times New Roman"/>
          <w:color w:val="000000"/>
          <w:sz w:val="24"/>
          <w:szCs w:val="24"/>
          <w:lang w:val="sr-Latn-RS" w:eastAsia="sr-Latn-ME"/>
        </w:rPr>
        <w:t>2</w:t>
      </w:r>
      <w:r w:rsidR="00CE0E6C" w:rsidRPr="00397F62">
        <w:rPr>
          <w:rFonts w:ascii="Times New Roman" w:eastAsia="Times New Roman" w:hAnsi="Times New Roman" w:cs="Times New Roman"/>
          <w:color w:val="000000"/>
          <w:sz w:val="24"/>
          <w:szCs w:val="24"/>
          <w:lang w:val="sr-Latn-RS" w:eastAsia="sr-Latn-ME"/>
        </w:rPr>
        <w:t xml:space="preserve"> do 138 </w:t>
      </w:r>
      <w:r w:rsidRPr="00397F62">
        <w:rPr>
          <w:rFonts w:ascii="Times New Roman" w:eastAsia="Times New Roman" w:hAnsi="Times New Roman" w:cs="Times New Roman"/>
          <w:color w:val="000000"/>
          <w:sz w:val="24"/>
          <w:szCs w:val="24"/>
          <w:lang w:val="sr-Latn-RS" w:eastAsia="sr-Latn-ME"/>
        </w:rPr>
        <w:t>ovog zakona;</w:t>
      </w:r>
    </w:p>
    <w:p w14:paraId="080DA9B8" w14:textId="77777777" w:rsidR="000D51D0" w:rsidRPr="00397F62" w:rsidRDefault="000D51D0" w:rsidP="002E43F0">
      <w:pPr>
        <w:pStyle w:val="ListParagraph"/>
        <w:numPr>
          <w:ilvl w:val="0"/>
          <w:numId w:val="176"/>
        </w:numPr>
        <w:spacing w:after="225" w:line="240" w:lineRule="auto"/>
        <w:jc w:val="both"/>
        <w:textAlignment w:val="baseline"/>
        <w:rPr>
          <w:rFonts w:ascii="Times New Roman" w:hAnsi="Times New Roman" w:cs="Times New Roman"/>
          <w:sz w:val="24"/>
          <w:szCs w:val="24"/>
          <w:lang w:val="sr-Latn-RS"/>
        </w:rPr>
      </w:pPr>
      <w:r w:rsidRPr="00397F62">
        <w:rPr>
          <w:rFonts w:ascii="Times New Roman" w:hAnsi="Times New Roman" w:cs="Times New Roman"/>
          <w:sz w:val="24"/>
          <w:szCs w:val="24"/>
          <w:lang w:val="sr-Latn-RS"/>
        </w:rPr>
        <w:t>naložiti raskid ugovora o osiguranju, ugovora o posredovanju, odnosno zastupanju u osiguranju, ako bi njihova primjena nanijela štetu društvu;</w:t>
      </w:r>
    </w:p>
    <w:p w14:paraId="0F34B417"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hAnsi="Times New Roman" w:cs="Times New Roman"/>
          <w:sz w:val="24"/>
          <w:szCs w:val="24"/>
          <w:lang w:val="sr-Latn-RS"/>
        </w:rPr>
        <w:t>ograničiti obim pokrića u važećim ugovorima o osiguranju;</w:t>
      </w:r>
    </w:p>
    <w:p w14:paraId="73ED8B54" w14:textId="77777777" w:rsidR="000D51D0" w:rsidRPr="00397F62" w:rsidRDefault="000D51D0" w:rsidP="002E43F0">
      <w:pPr>
        <w:pStyle w:val="ListParagraph"/>
        <w:numPr>
          <w:ilvl w:val="0"/>
          <w:numId w:val="176"/>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naložiti društvu za osiguranje druge mjere.</w:t>
      </w:r>
    </w:p>
    <w:p w14:paraId="7B06FF76" w14:textId="2A383AB8"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(4) Mjera iz stava </w:t>
      </w:r>
      <w:r w:rsidR="00D20781" w:rsidRPr="00397F62">
        <w:rPr>
          <w:rFonts w:ascii="Times New Roman" w:eastAsia="Times New Roman" w:hAnsi="Times New Roman" w:cs="Times New Roman"/>
          <w:color w:val="000000"/>
          <w:sz w:val="24"/>
          <w:szCs w:val="24"/>
          <w:lang w:val="sr-Latn-RS" w:eastAsia="sr-Latn-ME"/>
        </w:rPr>
        <w:t>3</w:t>
      </w:r>
      <w:r w:rsidRPr="00397F62">
        <w:rPr>
          <w:rFonts w:ascii="Times New Roman" w:eastAsia="Times New Roman" w:hAnsi="Times New Roman" w:cs="Times New Roman"/>
          <w:color w:val="000000"/>
          <w:sz w:val="24"/>
          <w:szCs w:val="24"/>
          <w:lang w:val="sr-Latn-RS" w:eastAsia="sr-Latn-ME"/>
        </w:rPr>
        <w:t xml:space="preserve"> tačka 1</w:t>
      </w:r>
      <w:r w:rsidR="00D20781" w:rsidRPr="00397F62">
        <w:rPr>
          <w:rFonts w:ascii="Times New Roman" w:eastAsia="Times New Roman" w:hAnsi="Times New Roman" w:cs="Times New Roman"/>
          <w:color w:val="000000"/>
          <w:sz w:val="24"/>
          <w:szCs w:val="24"/>
          <w:lang w:val="sr-Latn-RS" w:eastAsia="sr-Latn-ME"/>
        </w:rPr>
        <w:t>2</w:t>
      </w:r>
      <w:r w:rsidRPr="00397F62">
        <w:rPr>
          <w:rFonts w:ascii="Times New Roman" w:eastAsia="Times New Roman" w:hAnsi="Times New Roman" w:cs="Times New Roman"/>
          <w:color w:val="000000"/>
          <w:sz w:val="24"/>
          <w:szCs w:val="24"/>
          <w:lang w:val="sr-Latn-RS" w:eastAsia="sr-Latn-ME"/>
        </w:rPr>
        <w:t xml:space="preserve"> ovog člana može se izreći ako su ispunjeni svi sljedeći uslovi:</w:t>
      </w:r>
    </w:p>
    <w:p w14:paraId="56834C13" w14:textId="63CF5CD3" w:rsidR="000D51D0" w:rsidRPr="00397F62" w:rsidRDefault="000D51D0" w:rsidP="002E43F0">
      <w:pPr>
        <w:pStyle w:val="ListParagraph"/>
        <w:numPr>
          <w:ilvl w:val="0"/>
          <w:numId w:val="178"/>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ugovoreni obim osiguravajućeg pokrića zasnovan je na opštim uslovima osiguranja ili uobičajeno kori</w:t>
      </w:r>
      <w:r w:rsidR="000927F5" w:rsidRPr="00397F62">
        <w:rPr>
          <w:rFonts w:ascii="Times New Roman" w:eastAsia="Times New Roman" w:hAnsi="Times New Roman" w:cs="Times New Roman"/>
          <w:color w:val="000000"/>
          <w:sz w:val="24"/>
          <w:szCs w:val="24"/>
          <w:lang w:val="sr-Latn-RS" w:eastAsia="sr-Latn-ME"/>
        </w:rPr>
        <w:t>š</w:t>
      </w:r>
      <w:r w:rsidRPr="00397F62">
        <w:rPr>
          <w:rFonts w:ascii="Times New Roman" w:eastAsia="Times New Roman" w:hAnsi="Times New Roman" w:cs="Times New Roman"/>
          <w:color w:val="000000"/>
          <w:sz w:val="24"/>
          <w:szCs w:val="24"/>
          <w:lang w:val="sr-Latn-RS" w:eastAsia="sr-Latn-ME"/>
        </w:rPr>
        <w:t>ćenim rasponima premija:</w:t>
      </w:r>
    </w:p>
    <w:p w14:paraId="060A58A3" w14:textId="77777777" w:rsidR="000D51D0" w:rsidRPr="00397F62" w:rsidRDefault="000D51D0" w:rsidP="002E43F0">
      <w:pPr>
        <w:pStyle w:val="ListParagraph"/>
        <w:numPr>
          <w:ilvl w:val="0"/>
          <w:numId w:val="178"/>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ugovoreni obim pokrića značajno odstupa od uobičajenih tržišnih uslova; </w:t>
      </w:r>
    </w:p>
    <w:p w14:paraId="55F70FA0" w14:textId="32B41517" w:rsidR="000D51D0" w:rsidRPr="00397F62" w:rsidRDefault="000D51D0" w:rsidP="002E43F0">
      <w:pPr>
        <w:pStyle w:val="ListParagraph"/>
        <w:numPr>
          <w:ilvl w:val="0"/>
          <w:numId w:val="178"/>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premije nijesu dovoljne da dugoročno obezb</w:t>
      </w:r>
      <w:r w:rsidR="00F863B1" w:rsidRPr="00397F62">
        <w:rPr>
          <w:rFonts w:ascii="Times New Roman" w:eastAsia="Times New Roman" w:hAnsi="Times New Roman" w:cs="Times New Roman"/>
          <w:color w:val="000000"/>
          <w:sz w:val="24"/>
          <w:szCs w:val="24"/>
          <w:lang w:val="sr-Latn-RS" w:eastAsia="sr-Latn-ME"/>
        </w:rPr>
        <w:t>i</w:t>
      </w:r>
      <w:r w:rsidRPr="00397F62">
        <w:rPr>
          <w:rFonts w:ascii="Times New Roman" w:eastAsia="Times New Roman" w:hAnsi="Times New Roman" w:cs="Times New Roman"/>
          <w:color w:val="000000"/>
          <w:sz w:val="24"/>
          <w:szCs w:val="24"/>
          <w:lang w:val="sr-Latn-RS" w:eastAsia="sr-Latn-ME"/>
        </w:rPr>
        <w:t>jede izvršenje obaveza iz zaključenih ugovora o osiguranju;</w:t>
      </w:r>
    </w:p>
    <w:p w14:paraId="021F3FA0" w14:textId="77777777" w:rsidR="000D51D0" w:rsidRPr="00397F62" w:rsidRDefault="000D51D0" w:rsidP="002E43F0">
      <w:pPr>
        <w:pStyle w:val="ListParagraph"/>
        <w:numPr>
          <w:ilvl w:val="0"/>
          <w:numId w:val="178"/>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ako opšti uslovi osiguranja i uobičajeno korišćeni rasponi premija za nove ugovore o osiguranju sadrže ista ograničenja za iste premije.</w:t>
      </w:r>
    </w:p>
    <w:p w14:paraId="03D89015" w14:textId="77777777"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(5) Mjere iz stava 3 tačka 7 ovog člana Agencija će izreći posebno ako:</w:t>
      </w:r>
    </w:p>
    <w:p w14:paraId="261C1687" w14:textId="6BCB8030" w:rsidR="000D51D0" w:rsidRPr="00397F62" w:rsidRDefault="000D51D0" w:rsidP="002E43F0">
      <w:pPr>
        <w:pStyle w:val="ListParagraph"/>
        <w:numPr>
          <w:ilvl w:val="0"/>
          <w:numId w:val="179"/>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društvo za osiguranje nije usklađeno sa </w:t>
      </w:r>
      <w:r w:rsidR="00AF556B" w:rsidRPr="00397F62">
        <w:rPr>
          <w:rFonts w:ascii="Times New Roman" w:eastAsia="Times New Roman" w:hAnsi="Times New Roman" w:cs="Times New Roman"/>
          <w:color w:val="000000"/>
          <w:sz w:val="24"/>
          <w:szCs w:val="24"/>
          <w:lang w:val="sr-Latn-RS" w:eastAsia="sr-Latn-ME"/>
        </w:rPr>
        <w:t>čl. 12</w:t>
      </w:r>
      <w:r w:rsidR="009130D0" w:rsidRPr="00397F62">
        <w:rPr>
          <w:rFonts w:ascii="Times New Roman" w:eastAsia="Times New Roman" w:hAnsi="Times New Roman" w:cs="Times New Roman"/>
          <w:color w:val="000000"/>
          <w:sz w:val="24"/>
          <w:szCs w:val="24"/>
          <w:lang w:val="sr-Latn-RS" w:eastAsia="sr-Latn-ME"/>
        </w:rPr>
        <w:t>3</w:t>
      </w:r>
      <w:r w:rsidR="00AF556B" w:rsidRPr="00397F62">
        <w:rPr>
          <w:rFonts w:ascii="Times New Roman" w:eastAsia="Times New Roman" w:hAnsi="Times New Roman" w:cs="Times New Roman"/>
          <w:color w:val="000000"/>
          <w:sz w:val="24"/>
          <w:szCs w:val="24"/>
          <w:lang w:val="sr-Latn-RS" w:eastAsia="sr-Latn-ME"/>
        </w:rPr>
        <w:t xml:space="preserve"> do 138</w:t>
      </w:r>
      <w:r w:rsidRPr="00397F62">
        <w:rPr>
          <w:rFonts w:ascii="Times New Roman" w:eastAsia="Times New Roman" w:hAnsi="Times New Roman" w:cs="Times New Roman"/>
          <w:color w:val="000000"/>
          <w:sz w:val="24"/>
          <w:szCs w:val="24"/>
          <w:lang w:val="sr-Latn-RS" w:eastAsia="sr-Latn-ME"/>
        </w:rPr>
        <w:t xml:space="preserve"> ovog zakona;</w:t>
      </w:r>
    </w:p>
    <w:p w14:paraId="1E98F98D" w14:textId="662C2165" w:rsidR="000D51D0" w:rsidRPr="00397F62" w:rsidRDefault="000D51D0" w:rsidP="002E43F0">
      <w:pPr>
        <w:pStyle w:val="ListParagraph"/>
        <w:numPr>
          <w:ilvl w:val="0"/>
          <w:numId w:val="179"/>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društvo za osiguranje nije usklađeno s</w:t>
      </w:r>
      <w:r w:rsidR="00890E5B" w:rsidRPr="00397F62">
        <w:rPr>
          <w:rFonts w:ascii="Times New Roman" w:eastAsia="Times New Roman" w:hAnsi="Times New Roman" w:cs="Times New Roman"/>
          <w:color w:val="000000"/>
          <w:sz w:val="24"/>
          <w:szCs w:val="24"/>
          <w:lang w:val="sr-Latn-RS" w:eastAsia="sr-Latn-ME"/>
        </w:rPr>
        <w:t>a</w:t>
      </w:r>
      <w:r w:rsidRPr="00397F62">
        <w:rPr>
          <w:rFonts w:ascii="Times New Roman" w:eastAsia="Times New Roman" w:hAnsi="Times New Roman" w:cs="Times New Roman"/>
          <w:color w:val="000000"/>
          <w:sz w:val="24"/>
          <w:szCs w:val="24"/>
          <w:lang w:val="sr-Latn-RS" w:eastAsia="sr-Latn-ME"/>
        </w:rPr>
        <w:t xml:space="preserve"> minimalnim zahtijevanim kapitalom propisanim ovim zakonom;</w:t>
      </w:r>
    </w:p>
    <w:p w14:paraId="6DAA4982" w14:textId="3C57EDE5" w:rsidR="000D51D0" w:rsidRPr="00397F62" w:rsidRDefault="000D51D0" w:rsidP="002E43F0">
      <w:pPr>
        <w:pStyle w:val="ListParagraph"/>
        <w:numPr>
          <w:ilvl w:val="0"/>
          <w:numId w:val="179"/>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smatra da će se finansijsko stanje društva za osiguranje dodatno pogoršati uprkos preduzetim mjerama iz čl</w:t>
      </w:r>
      <w:r w:rsidR="0065677E" w:rsidRPr="00397F62">
        <w:rPr>
          <w:rFonts w:ascii="Times New Roman" w:eastAsia="Times New Roman" w:hAnsi="Times New Roman" w:cs="Times New Roman"/>
          <w:color w:val="000000"/>
          <w:sz w:val="24"/>
          <w:szCs w:val="24"/>
          <w:lang w:val="sr-Latn-RS" w:eastAsia="sr-Latn-ME"/>
        </w:rPr>
        <w:t>ana</w:t>
      </w:r>
      <w:r w:rsidRPr="00397F62">
        <w:rPr>
          <w:rFonts w:ascii="Times New Roman" w:eastAsia="Times New Roman" w:hAnsi="Times New Roman" w:cs="Times New Roman"/>
          <w:color w:val="000000"/>
          <w:sz w:val="24"/>
          <w:szCs w:val="24"/>
          <w:lang w:val="sr-Latn-RS" w:eastAsia="sr-Latn-ME"/>
        </w:rPr>
        <w:t xml:space="preserve"> 18</w:t>
      </w:r>
      <w:r w:rsidR="0065677E" w:rsidRPr="00397F62">
        <w:rPr>
          <w:rFonts w:ascii="Times New Roman" w:eastAsia="Times New Roman" w:hAnsi="Times New Roman" w:cs="Times New Roman"/>
          <w:color w:val="000000"/>
          <w:sz w:val="24"/>
          <w:szCs w:val="24"/>
          <w:lang w:val="sr-Latn-RS" w:eastAsia="sr-Latn-ME"/>
        </w:rPr>
        <w:t>9</w:t>
      </w:r>
      <w:r w:rsidRPr="00397F62">
        <w:rPr>
          <w:rFonts w:ascii="Times New Roman" w:eastAsia="Times New Roman" w:hAnsi="Times New Roman" w:cs="Times New Roman"/>
          <w:color w:val="000000"/>
          <w:sz w:val="24"/>
          <w:szCs w:val="24"/>
          <w:lang w:val="sr-Latn-RS" w:eastAsia="sr-Latn-ME"/>
        </w:rPr>
        <w:t xml:space="preserve"> </w:t>
      </w:r>
      <w:r w:rsidR="0065677E" w:rsidRPr="00397F62">
        <w:rPr>
          <w:rFonts w:ascii="Times New Roman" w:eastAsia="Times New Roman" w:hAnsi="Times New Roman" w:cs="Times New Roman"/>
          <w:color w:val="000000"/>
          <w:sz w:val="24"/>
          <w:szCs w:val="24"/>
          <w:lang w:val="sr-Latn-RS" w:eastAsia="sr-Latn-ME"/>
        </w:rPr>
        <w:t>stav 4</w:t>
      </w:r>
      <w:r w:rsidRPr="00397F62">
        <w:rPr>
          <w:rFonts w:ascii="Times New Roman" w:eastAsia="Times New Roman" w:hAnsi="Times New Roman" w:cs="Times New Roman"/>
          <w:color w:val="000000"/>
          <w:sz w:val="24"/>
          <w:szCs w:val="24"/>
          <w:lang w:val="sr-Latn-RS" w:eastAsia="sr-Latn-ME"/>
        </w:rPr>
        <w:t xml:space="preserve"> ovog zakona;</w:t>
      </w:r>
    </w:p>
    <w:p w14:paraId="38D2FA06" w14:textId="77777777" w:rsidR="000D51D0" w:rsidRPr="00397F62" w:rsidRDefault="000D51D0" w:rsidP="002E43F0">
      <w:pPr>
        <w:pStyle w:val="ListParagraph"/>
        <w:numPr>
          <w:ilvl w:val="0"/>
          <w:numId w:val="179"/>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dozvola za obavljanje poslova osiguranja izdata društvu za osiguranje bude oduzeta ili prestane da važi.</w:t>
      </w:r>
    </w:p>
    <w:p w14:paraId="10CE88BB" w14:textId="6DCB2628"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(6) O mjeri iz stava 3 tačka 7 ovog člana i </w:t>
      </w:r>
      <w:r w:rsidR="00756514" w:rsidRPr="00397F62">
        <w:rPr>
          <w:rFonts w:ascii="Times New Roman" w:eastAsia="Times New Roman" w:hAnsi="Times New Roman" w:cs="Times New Roman"/>
          <w:color w:val="000000"/>
          <w:sz w:val="24"/>
          <w:szCs w:val="24"/>
          <w:lang w:val="sr-Latn-RS" w:eastAsia="sr-Latn-ME"/>
        </w:rPr>
        <w:t xml:space="preserve">posljedicama </w:t>
      </w:r>
      <w:r w:rsidRPr="00397F62">
        <w:rPr>
          <w:rFonts w:ascii="Times New Roman" w:eastAsia="Times New Roman" w:hAnsi="Times New Roman" w:cs="Times New Roman"/>
          <w:color w:val="000000"/>
          <w:sz w:val="24"/>
          <w:szCs w:val="24"/>
          <w:lang w:val="sr-Latn-RS" w:eastAsia="sr-Latn-ME"/>
        </w:rPr>
        <w:t>te mjere Agencija obavještava nadležne nadzorne organe država članica u kojima društvo za osiguranje, kojem je izrečena ta mjera, ima podružnicu.</w:t>
      </w:r>
    </w:p>
    <w:p w14:paraId="5E602B86" w14:textId="1FD76333" w:rsidR="000D51D0" w:rsidRPr="00397F62" w:rsidRDefault="000D51D0" w:rsidP="00C4123F">
      <w:p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(7) Agencija može rješenjem naložiti nadzornom odboru </w:t>
      </w:r>
      <w:r w:rsidR="004D147E" w:rsidRPr="00397F62">
        <w:rPr>
          <w:rFonts w:ascii="Times New Roman" w:hAnsi="Times New Roman" w:cs="Times New Roman"/>
          <w:color w:val="000000"/>
          <w:sz w:val="24"/>
          <w:szCs w:val="24"/>
        </w:rPr>
        <w:t>odnosno odboru direktora</w:t>
      </w:r>
      <w:r w:rsidR="004D147E" w:rsidRPr="00397F62">
        <w:rPr>
          <w:rFonts w:ascii="Times New Roman" w:eastAsia="Times New Roman" w:hAnsi="Times New Roman" w:cs="Times New Roman"/>
          <w:color w:val="000000"/>
          <w:sz w:val="24"/>
          <w:szCs w:val="24"/>
          <w:lang w:val="sr-Latn-RS" w:eastAsia="sr-Latn-ME"/>
        </w:rPr>
        <w:t xml:space="preserve"> </w:t>
      </w:r>
      <w:r w:rsidRPr="00397F62">
        <w:rPr>
          <w:rFonts w:ascii="Times New Roman" w:eastAsia="Times New Roman" w:hAnsi="Times New Roman" w:cs="Times New Roman"/>
          <w:color w:val="000000"/>
          <w:sz w:val="24"/>
          <w:szCs w:val="24"/>
          <w:lang w:val="sr-Latn-RS" w:eastAsia="sr-Latn-ME"/>
        </w:rPr>
        <w:t xml:space="preserve">društva za osiguranje da razriješi dužnosti člana </w:t>
      </w:r>
      <w:r w:rsidR="000B266E" w:rsidRPr="00397F62">
        <w:rPr>
          <w:rFonts w:ascii="Times New Roman" w:eastAsia="Times New Roman" w:hAnsi="Times New Roman" w:cs="Times New Roman"/>
          <w:color w:val="000000"/>
          <w:sz w:val="24"/>
          <w:szCs w:val="24"/>
          <w:lang w:val="sr-Latn-RS" w:eastAsia="sr-Latn-ME"/>
        </w:rPr>
        <w:t>upravnog odbora</w:t>
      </w:r>
      <w:r w:rsidRPr="00397F62">
        <w:rPr>
          <w:rFonts w:ascii="Times New Roman" w:eastAsia="Times New Roman" w:hAnsi="Times New Roman" w:cs="Times New Roman"/>
          <w:color w:val="000000"/>
          <w:sz w:val="24"/>
          <w:szCs w:val="24"/>
          <w:lang w:val="sr-Latn-RS" w:eastAsia="sr-Latn-ME"/>
        </w:rPr>
        <w:t xml:space="preserve"> </w:t>
      </w:r>
      <w:r w:rsidR="004D147E" w:rsidRPr="00397F62">
        <w:rPr>
          <w:rFonts w:ascii="Times New Roman" w:hAnsi="Times New Roman" w:cs="Times New Roman"/>
          <w:color w:val="000000"/>
          <w:sz w:val="24"/>
          <w:szCs w:val="24"/>
        </w:rPr>
        <w:t>odnosno izvršnog direktora</w:t>
      </w:r>
      <w:r w:rsidR="004D147E" w:rsidRPr="00397F62">
        <w:rPr>
          <w:rFonts w:ascii="Times New Roman" w:eastAsia="Times New Roman" w:hAnsi="Times New Roman" w:cs="Times New Roman"/>
          <w:color w:val="000000"/>
          <w:sz w:val="24"/>
          <w:szCs w:val="24"/>
          <w:lang w:val="sr-Latn-RS" w:eastAsia="sr-Latn-ME"/>
        </w:rPr>
        <w:t xml:space="preserve"> </w:t>
      </w:r>
      <w:r w:rsidRPr="00397F62">
        <w:rPr>
          <w:rFonts w:ascii="Times New Roman" w:eastAsia="Times New Roman" w:hAnsi="Times New Roman" w:cs="Times New Roman"/>
          <w:color w:val="000000"/>
          <w:sz w:val="24"/>
          <w:szCs w:val="24"/>
          <w:lang w:val="sr-Latn-RS" w:eastAsia="sr-Latn-ME"/>
        </w:rPr>
        <w:t>i da imenuje novog, ako je ispunjen jedan od sljedećih uslova:</w:t>
      </w:r>
    </w:p>
    <w:p w14:paraId="2A72995C" w14:textId="77777777" w:rsidR="000D51D0" w:rsidRPr="00397F62" w:rsidRDefault="000D51D0" w:rsidP="002E43F0">
      <w:pPr>
        <w:pStyle w:val="ListParagraph"/>
        <w:numPr>
          <w:ilvl w:val="0"/>
          <w:numId w:val="180"/>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 xml:space="preserve">društvo za osiguranje ne postupa djelimično ili u cjelosti u skladu sa rješenjem o otklanjanju nezakonitosti i nepravilnosti; </w:t>
      </w:r>
    </w:p>
    <w:p w14:paraId="0972248F" w14:textId="56D3D46B" w:rsidR="000D51D0" w:rsidRPr="00397F62" w:rsidRDefault="004D147E" w:rsidP="002E43F0">
      <w:pPr>
        <w:pStyle w:val="ListParagraph"/>
        <w:numPr>
          <w:ilvl w:val="0"/>
          <w:numId w:val="180"/>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hAnsi="Times New Roman" w:cs="Times New Roman"/>
          <w:color w:val="000000"/>
          <w:sz w:val="24"/>
          <w:szCs w:val="24"/>
        </w:rPr>
        <w:t>član upravnog odbora odnosno izvršni direktor</w:t>
      </w:r>
      <w:r w:rsidRPr="00397F62">
        <w:rPr>
          <w:rFonts w:ascii="Times New Roman" w:eastAsia="Times New Roman" w:hAnsi="Times New Roman" w:cs="Times New Roman"/>
          <w:color w:val="000000"/>
          <w:sz w:val="24"/>
          <w:szCs w:val="24"/>
          <w:lang w:val="sr-Latn-RS" w:eastAsia="sr-Latn-ME"/>
        </w:rPr>
        <w:t xml:space="preserve"> </w:t>
      </w:r>
      <w:r w:rsidR="000D51D0" w:rsidRPr="00397F62">
        <w:rPr>
          <w:rFonts w:ascii="Times New Roman" w:eastAsia="Times New Roman" w:hAnsi="Times New Roman" w:cs="Times New Roman"/>
          <w:color w:val="000000"/>
          <w:sz w:val="24"/>
          <w:szCs w:val="24"/>
          <w:lang w:val="sr-Latn-RS" w:eastAsia="sr-Latn-ME"/>
        </w:rPr>
        <w:t>društva za osiguranje ne sprovede posebne mjere iz stava 3 ovog člana;</w:t>
      </w:r>
    </w:p>
    <w:p w14:paraId="7AF13605" w14:textId="77777777" w:rsidR="000D51D0" w:rsidRPr="00397F62" w:rsidRDefault="000D51D0" w:rsidP="002E43F0">
      <w:pPr>
        <w:pStyle w:val="ListParagraph"/>
        <w:numPr>
          <w:ilvl w:val="0"/>
          <w:numId w:val="180"/>
        </w:numPr>
        <w:spacing w:after="225" w:line="240" w:lineRule="auto"/>
        <w:jc w:val="both"/>
        <w:textAlignment w:val="baseline"/>
        <w:rPr>
          <w:rFonts w:ascii="Times New Roman" w:eastAsia="Times New Roman" w:hAnsi="Times New Roman" w:cs="Times New Roman"/>
          <w:color w:val="000000"/>
          <w:sz w:val="24"/>
          <w:szCs w:val="24"/>
          <w:lang w:val="sr-Latn-RS" w:eastAsia="sr-Latn-ME"/>
        </w:rPr>
      </w:pPr>
      <w:r w:rsidRPr="00397F62">
        <w:rPr>
          <w:rFonts w:ascii="Times New Roman" w:eastAsia="Times New Roman" w:hAnsi="Times New Roman" w:cs="Times New Roman"/>
          <w:color w:val="000000"/>
          <w:sz w:val="24"/>
          <w:szCs w:val="24"/>
          <w:lang w:val="sr-Latn-RS" w:eastAsia="sr-Latn-ME"/>
        </w:rPr>
        <w:t>društvo za osiguranje učestalo krši obavezu blagovremenog i tačnog izvještavanja, odnosno obavještavanja Agencije ili na drugi način ometa Agenciju u obavljanju nadzora.</w:t>
      </w:r>
    </w:p>
    <w:p w14:paraId="12B2673D" w14:textId="77777777" w:rsidR="000D51D0" w:rsidRPr="00397F62" w:rsidRDefault="000D51D0" w:rsidP="00C4123F">
      <w:pPr>
        <w:pStyle w:val="C30X"/>
        <w:spacing w:before="0" w:after="0"/>
        <w:rPr>
          <w:lang w:val="sr-Latn-RS"/>
        </w:rPr>
      </w:pPr>
      <w:r w:rsidRPr="00397F62">
        <w:rPr>
          <w:lang w:val="sr-Latn-RS"/>
        </w:rPr>
        <w:t>Kapitalni dodatak</w:t>
      </w:r>
    </w:p>
    <w:p w14:paraId="612F47BB" w14:textId="3AA6DBE2" w:rsidR="000D51D0" w:rsidRPr="00397F62" w:rsidRDefault="000D51D0" w:rsidP="00C4123F">
      <w:pPr>
        <w:pStyle w:val="C30X"/>
        <w:spacing w:before="0" w:after="0"/>
        <w:rPr>
          <w:lang w:val="sr-Latn-RS"/>
        </w:rPr>
      </w:pPr>
      <w:r w:rsidRPr="00397F62">
        <w:rPr>
          <w:lang w:val="sr-Latn-RS"/>
        </w:rPr>
        <w:t>Član 2</w:t>
      </w:r>
      <w:r w:rsidR="001B26A8" w:rsidRPr="00397F62">
        <w:rPr>
          <w:lang w:val="sr-Latn-RS"/>
        </w:rPr>
        <w:t>85</w:t>
      </w:r>
    </w:p>
    <w:p w14:paraId="6DDFB017" w14:textId="77777777" w:rsidR="000D51D0" w:rsidRPr="00397F62" w:rsidRDefault="000D51D0" w:rsidP="00C4123F">
      <w:pPr>
        <w:pStyle w:val="C30X"/>
        <w:spacing w:before="0" w:after="0"/>
        <w:jc w:val="both"/>
        <w:rPr>
          <w:b w:val="0"/>
          <w:lang w:val="sr-Latn-RS"/>
        </w:rPr>
      </w:pPr>
      <w:r w:rsidRPr="00397F62">
        <w:rPr>
          <w:b w:val="0"/>
          <w:lang w:val="sr-Latn-RS"/>
        </w:rPr>
        <w:t>(1) Agencija može rješenjem naložiti društvu za osiguranje uvođenje kapitalnog dodatka, u skladu sa Uredbom (EU) br. 2015/35 i drugim propisima i tehničkim standardima Evropske Komisije donijetim na osnovu Direktive 2009/138/EC, kada:</w:t>
      </w:r>
    </w:p>
    <w:p w14:paraId="3973566C" w14:textId="77777777" w:rsidR="000D51D0" w:rsidRPr="00397F62" w:rsidRDefault="000D51D0" w:rsidP="002E43F0">
      <w:pPr>
        <w:pStyle w:val="C30X"/>
        <w:numPr>
          <w:ilvl w:val="0"/>
          <w:numId w:val="181"/>
        </w:numPr>
        <w:spacing w:before="0" w:after="0"/>
        <w:jc w:val="both"/>
        <w:rPr>
          <w:b w:val="0"/>
          <w:lang w:val="sr-Latn-RS"/>
        </w:rPr>
      </w:pPr>
      <w:r w:rsidRPr="00397F62">
        <w:rPr>
          <w:b w:val="0"/>
          <w:lang w:val="sr-Latn-RS"/>
        </w:rPr>
        <w:t>profil rizičnosti društva za osiguranje značajno odstupa od pretpostavki iz ovog zakona, na osnovu kojih je izvršen obračun zahtijevanog solventnog kapitala standardnom formulom i kada je:</w:t>
      </w:r>
    </w:p>
    <w:p w14:paraId="18C72EA6" w14:textId="360DEAC8" w:rsidR="000D51D0" w:rsidRPr="00397F62" w:rsidRDefault="000D51D0" w:rsidP="002E43F0">
      <w:pPr>
        <w:pStyle w:val="C30X"/>
        <w:numPr>
          <w:ilvl w:val="0"/>
          <w:numId w:val="172"/>
        </w:numPr>
        <w:spacing w:before="0" w:after="0"/>
        <w:ind w:firstLine="131"/>
        <w:jc w:val="both"/>
        <w:rPr>
          <w:b w:val="0"/>
          <w:lang w:val="sr-Latn-RS"/>
        </w:rPr>
      </w:pPr>
      <w:r w:rsidRPr="00397F62">
        <w:rPr>
          <w:b w:val="0"/>
          <w:lang w:val="sr-Latn-RS"/>
        </w:rPr>
        <w:t>zahtjev za upotrebu internog modela iz člana 16</w:t>
      </w:r>
      <w:r w:rsidR="00864D5A" w:rsidRPr="00397F62">
        <w:rPr>
          <w:b w:val="0"/>
          <w:lang w:val="sr-Latn-RS"/>
        </w:rPr>
        <w:t>4</w:t>
      </w:r>
      <w:r w:rsidRPr="00397F62">
        <w:rPr>
          <w:b w:val="0"/>
          <w:lang w:val="sr-Latn-RS"/>
        </w:rPr>
        <w:t xml:space="preserve"> ovog zakona neprimjeren ili je bio neefektivan ili</w:t>
      </w:r>
    </w:p>
    <w:p w14:paraId="2C555FBC" w14:textId="2282F28F" w:rsidR="000D51D0" w:rsidRPr="00397F62" w:rsidRDefault="000D51D0" w:rsidP="002E43F0">
      <w:pPr>
        <w:pStyle w:val="C30X"/>
        <w:numPr>
          <w:ilvl w:val="0"/>
          <w:numId w:val="172"/>
        </w:numPr>
        <w:spacing w:before="0" w:after="0"/>
        <w:ind w:firstLine="131"/>
        <w:jc w:val="both"/>
        <w:rPr>
          <w:b w:val="0"/>
          <w:lang w:val="sr-Latn-RS"/>
        </w:rPr>
      </w:pPr>
      <w:r w:rsidRPr="00397F62">
        <w:rPr>
          <w:b w:val="0"/>
          <w:lang w:val="sr-Latn-RS"/>
        </w:rPr>
        <w:t>djelimični ili potpuni interni model u razvoju u skladu sa članom 16</w:t>
      </w:r>
      <w:r w:rsidR="00864D5A" w:rsidRPr="00397F62">
        <w:rPr>
          <w:b w:val="0"/>
          <w:lang w:val="sr-Latn-RS"/>
        </w:rPr>
        <w:t>4</w:t>
      </w:r>
      <w:r w:rsidRPr="00397F62">
        <w:rPr>
          <w:b w:val="0"/>
          <w:lang w:val="sr-Latn-RS"/>
        </w:rPr>
        <w:t xml:space="preserve"> ovog zakona;</w:t>
      </w:r>
    </w:p>
    <w:p w14:paraId="6246896F" w14:textId="0BB85CB0" w:rsidR="000D51D0" w:rsidRPr="00397F62" w:rsidRDefault="000D51D0" w:rsidP="002E43F0">
      <w:pPr>
        <w:pStyle w:val="C30X"/>
        <w:numPr>
          <w:ilvl w:val="0"/>
          <w:numId w:val="181"/>
        </w:numPr>
        <w:spacing w:before="0" w:after="0"/>
        <w:jc w:val="both"/>
        <w:rPr>
          <w:b w:val="0"/>
          <w:lang w:val="sr-Latn-RS"/>
        </w:rPr>
      </w:pPr>
      <w:r w:rsidRPr="00397F62">
        <w:rPr>
          <w:b w:val="0"/>
          <w:lang w:val="sr-Latn-RS"/>
        </w:rPr>
        <w:t xml:space="preserve">profil rizičnosti društva za osiguranje značajno odstupa od pretpostavki iz ovog zakona na osnovu kojih je obračunat zahtijevani solventni kapital upotrebom potpunog ili djelimičnog internog modela, iz razloga što neki mjerljivi rizici </w:t>
      </w:r>
      <w:r w:rsidR="00E140CC" w:rsidRPr="00397F62">
        <w:rPr>
          <w:b w:val="0"/>
          <w:lang w:val="sr-Latn-RS"/>
        </w:rPr>
        <w:t>nijesu</w:t>
      </w:r>
      <w:r w:rsidRPr="00397F62">
        <w:rPr>
          <w:b w:val="0"/>
          <w:lang w:val="sr-Latn-RS"/>
        </w:rPr>
        <w:t xml:space="preserve"> dovoljno obuhvaćeni modelom, a prilagođavanje modela u cilju boljeg odražavanja datog profila rizičnosti nije izvršeno u  odgovarajućem vremenskom periodu;</w:t>
      </w:r>
    </w:p>
    <w:p w14:paraId="471354DF" w14:textId="42804B3D" w:rsidR="000D51D0" w:rsidRPr="00397F62" w:rsidRDefault="000D51D0" w:rsidP="002E43F0">
      <w:pPr>
        <w:pStyle w:val="C30X"/>
        <w:numPr>
          <w:ilvl w:val="0"/>
          <w:numId w:val="181"/>
        </w:numPr>
        <w:spacing w:before="0" w:after="0"/>
        <w:jc w:val="both"/>
        <w:rPr>
          <w:b w:val="0"/>
          <w:lang w:val="sr-Latn-RS"/>
        </w:rPr>
      </w:pPr>
      <w:r w:rsidRPr="00397F62">
        <w:rPr>
          <w:b w:val="0"/>
          <w:lang w:val="sr-Latn-RS"/>
        </w:rPr>
        <w:t xml:space="preserve">sistem upravljanja društva za osiguranje značajno odstupa od standarda iz ovog zakona i ta odstupanja sprječavaju da se rizici kojima je društvo za osiguranje izloženo ili kojima bi moglo biti izloženo primjereno utvrde, mjere, prate, da se njima upravlja i o njima izvještava i nije vjerovatno da bi primjena drugih mjera mogla sama po sebi dovoljno da poboljša nedostatke u odgovarajućem vremenskom </w:t>
      </w:r>
      <w:r w:rsidR="00E9104B" w:rsidRPr="00397F62">
        <w:rPr>
          <w:b w:val="0"/>
          <w:lang w:val="sr-Latn-RS"/>
        </w:rPr>
        <w:t>periodu</w:t>
      </w:r>
      <w:r w:rsidRPr="00397F62">
        <w:rPr>
          <w:b w:val="0"/>
          <w:lang w:val="sr-Latn-RS"/>
        </w:rPr>
        <w:t>;</w:t>
      </w:r>
    </w:p>
    <w:p w14:paraId="4BABB7EB" w14:textId="615C0B75" w:rsidR="000D51D0" w:rsidRPr="00397F62" w:rsidRDefault="000D51D0" w:rsidP="002E43F0">
      <w:pPr>
        <w:pStyle w:val="C30X"/>
        <w:numPr>
          <w:ilvl w:val="0"/>
          <w:numId w:val="181"/>
        </w:numPr>
        <w:spacing w:before="0" w:after="0"/>
        <w:jc w:val="both"/>
        <w:rPr>
          <w:b w:val="0"/>
          <w:lang w:val="sr-Latn-RS"/>
        </w:rPr>
      </w:pPr>
      <w:r w:rsidRPr="00397F62">
        <w:rPr>
          <w:b w:val="0"/>
          <w:lang w:val="sr-Latn-RS"/>
        </w:rPr>
        <w:t>društvo za osiguranje primjenjuje prilagođavanje za uravnoteženje iz člana 12</w:t>
      </w:r>
      <w:r w:rsidR="00A722DE" w:rsidRPr="00397F62">
        <w:rPr>
          <w:b w:val="0"/>
          <w:lang w:val="sr-Latn-RS"/>
        </w:rPr>
        <w:t>8</w:t>
      </w:r>
      <w:r w:rsidRPr="00397F62">
        <w:rPr>
          <w:b w:val="0"/>
          <w:lang w:val="sr-Latn-RS"/>
        </w:rPr>
        <w:t xml:space="preserve"> ovog zakona, prilagođavanje za volatilnost iz člana 1</w:t>
      </w:r>
      <w:r w:rsidR="00A722DE" w:rsidRPr="00397F62">
        <w:rPr>
          <w:b w:val="0"/>
          <w:lang w:val="sr-Latn-RS"/>
        </w:rPr>
        <w:t>30</w:t>
      </w:r>
      <w:r w:rsidRPr="00397F62">
        <w:rPr>
          <w:b w:val="0"/>
          <w:lang w:val="sr-Latn-RS"/>
        </w:rPr>
        <w:t xml:space="preserve"> ovog zakona ili prelazne mjere iz čl. </w:t>
      </w:r>
      <w:r w:rsidR="0070453D" w:rsidRPr="00397F62">
        <w:rPr>
          <w:b w:val="0"/>
          <w:lang w:val="sr-Latn-RS"/>
        </w:rPr>
        <w:t>42</w:t>
      </w:r>
      <w:r w:rsidR="004F68DB" w:rsidRPr="00397F62">
        <w:rPr>
          <w:b w:val="0"/>
          <w:lang w:val="sr-Latn-RS"/>
        </w:rPr>
        <w:t>9</w:t>
      </w:r>
      <w:r w:rsidR="0070453D" w:rsidRPr="00397F62">
        <w:rPr>
          <w:b w:val="0"/>
          <w:lang w:val="sr-Latn-RS"/>
        </w:rPr>
        <w:t xml:space="preserve"> i 4</w:t>
      </w:r>
      <w:r w:rsidR="004F68DB" w:rsidRPr="00397F62">
        <w:rPr>
          <w:b w:val="0"/>
          <w:lang w:val="sr-Latn-RS"/>
        </w:rPr>
        <w:t>30</w:t>
      </w:r>
      <w:r w:rsidRPr="00397F62">
        <w:rPr>
          <w:b w:val="0"/>
          <w:lang w:val="sr-Latn-RS"/>
        </w:rPr>
        <w:t xml:space="preserve"> ovog zakona, pri čemu profil rizičnosti tog društva za osiguranje značajno odstupa od pretpostavki na kojima se zasnivaju navedena prilagođavanja i prelazne mjere.</w:t>
      </w:r>
    </w:p>
    <w:p w14:paraId="15BB8219" w14:textId="77777777" w:rsidR="000D51D0" w:rsidRPr="00397F62" w:rsidRDefault="000D51D0" w:rsidP="00C4123F">
      <w:pPr>
        <w:pStyle w:val="C30X"/>
        <w:spacing w:before="0" w:after="0"/>
        <w:ind w:left="720"/>
        <w:jc w:val="both"/>
        <w:rPr>
          <w:b w:val="0"/>
          <w:lang w:val="sr-Latn-RS"/>
        </w:rPr>
      </w:pPr>
    </w:p>
    <w:p w14:paraId="22493504" w14:textId="249BCFF1" w:rsidR="00C33CCC" w:rsidRPr="00397F62" w:rsidRDefault="00C33CCC" w:rsidP="00C4123F">
      <w:pPr>
        <w:pStyle w:val="C30X"/>
        <w:spacing w:before="0" w:after="0"/>
        <w:jc w:val="both"/>
        <w:rPr>
          <w:b w:val="0"/>
          <w:lang w:val="sr-Latn-RS"/>
        </w:rPr>
      </w:pPr>
      <w:r w:rsidRPr="00397F62">
        <w:rPr>
          <w:b w:val="0"/>
          <w:lang w:val="sr-Latn-RS"/>
        </w:rPr>
        <w:t xml:space="preserve">(2) U slučajevima iz stava 1 tač. 1 i 2 ovog člana kapitalni dodatak </w:t>
      </w:r>
      <w:r w:rsidR="009528D0" w:rsidRPr="00397F62">
        <w:rPr>
          <w:b w:val="0"/>
          <w:lang w:val="sr-Latn-RS"/>
        </w:rPr>
        <w:t>obračun</w:t>
      </w:r>
      <w:r w:rsidRPr="00397F62">
        <w:rPr>
          <w:b w:val="0"/>
          <w:lang w:val="sr-Latn-RS"/>
        </w:rPr>
        <w:t xml:space="preserve">ava se na način da obezbijedi usklađenost društva za osiguranje sa članom </w:t>
      </w:r>
      <w:r w:rsidRPr="00397F62">
        <w:rPr>
          <w:b w:val="0"/>
          <w:color w:val="auto"/>
          <w:lang w:val="sr-Latn-RS"/>
        </w:rPr>
        <w:t>149</w:t>
      </w:r>
      <w:r w:rsidRPr="00397F62">
        <w:rPr>
          <w:b w:val="0"/>
          <w:lang w:val="sr-Latn-RS"/>
        </w:rPr>
        <w:t xml:space="preserve"> stav 2 i 3 ovog zakona.</w:t>
      </w:r>
    </w:p>
    <w:p w14:paraId="5FC1AA08" w14:textId="77777777" w:rsidR="000D51D0" w:rsidRPr="00397F62" w:rsidRDefault="000D51D0" w:rsidP="00C4123F">
      <w:pPr>
        <w:pStyle w:val="C30X"/>
        <w:spacing w:before="0" w:after="0"/>
        <w:jc w:val="both"/>
        <w:rPr>
          <w:b w:val="0"/>
          <w:lang w:val="sr-Latn-RS"/>
        </w:rPr>
      </w:pPr>
    </w:p>
    <w:p w14:paraId="23A4DD49" w14:textId="10B2EEA7" w:rsidR="000D51D0" w:rsidRPr="00397F62" w:rsidRDefault="000D51D0" w:rsidP="00C4123F">
      <w:pPr>
        <w:pStyle w:val="C30X"/>
        <w:spacing w:before="0" w:after="0"/>
        <w:jc w:val="both"/>
        <w:rPr>
          <w:b w:val="0"/>
          <w:lang w:val="sr-Latn-RS"/>
        </w:rPr>
      </w:pPr>
      <w:r w:rsidRPr="00397F62">
        <w:rPr>
          <w:b w:val="0"/>
          <w:lang w:val="sr-Latn-RS"/>
        </w:rPr>
        <w:t xml:space="preserve">(3) U slučaju iz stava </w:t>
      </w:r>
      <w:r w:rsidR="00AF4865" w:rsidRPr="00397F62">
        <w:rPr>
          <w:b w:val="0"/>
          <w:lang w:val="sr-Latn-RS"/>
        </w:rPr>
        <w:t>1</w:t>
      </w:r>
      <w:r w:rsidRPr="00397F62">
        <w:rPr>
          <w:b w:val="0"/>
          <w:lang w:val="sr-Latn-RS"/>
        </w:rPr>
        <w:t xml:space="preserve"> tačka 3 ovog člana, iznos kapitalnog dodatka će biti srazmjeran  značajnim rizicima koji proizlaze iz nedostataka koji su doveli do odluke Agencije da odredi taj dodatak.</w:t>
      </w:r>
    </w:p>
    <w:p w14:paraId="06C9EDF9" w14:textId="77777777" w:rsidR="000D51D0" w:rsidRPr="00397F62" w:rsidRDefault="000D51D0" w:rsidP="00C4123F">
      <w:pPr>
        <w:pStyle w:val="C30X"/>
        <w:spacing w:before="0" w:after="0"/>
        <w:jc w:val="both"/>
        <w:rPr>
          <w:b w:val="0"/>
          <w:lang w:val="sr-Latn-RS"/>
        </w:rPr>
      </w:pPr>
    </w:p>
    <w:p w14:paraId="0BBB22A1" w14:textId="78187307" w:rsidR="000D51D0" w:rsidRPr="00397F62" w:rsidRDefault="000D51D0" w:rsidP="00C4123F">
      <w:pPr>
        <w:pStyle w:val="C30X"/>
        <w:spacing w:before="0" w:after="0"/>
        <w:jc w:val="both"/>
        <w:rPr>
          <w:b w:val="0"/>
          <w:lang w:val="sr-Latn-RS"/>
        </w:rPr>
      </w:pPr>
      <w:r w:rsidRPr="00397F62">
        <w:rPr>
          <w:b w:val="0"/>
          <w:lang w:val="sr-Latn-RS"/>
        </w:rPr>
        <w:t xml:space="preserve">(4) U slučaju iz stava </w:t>
      </w:r>
      <w:r w:rsidR="00AF4865" w:rsidRPr="00397F62">
        <w:rPr>
          <w:b w:val="0"/>
          <w:lang w:val="sr-Latn-RS"/>
        </w:rPr>
        <w:t>1</w:t>
      </w:r>
      <w:r w:rsidRPr="00397F62">
        <w:rPr>
          <w:b w:val="0"/>
          <w:lang w:val="sr-Latn-RS"/>
        </w:rPr>
        <w:t xml:space="preserve"> tačka 4 </w:t>
      </w:r>
      <w:r w:rsidR="008311E3" w:rsidRPr="00397F62">
        <w:rPr>
          <w:b w:val="0"/>
          <w:lang w:val="sr-Latn-RS"/>
        </w:rPr>
        <w:t>ovog</w:t>
      </w:r>
      <w:r w:rsidRPr="00397F62">
        <w:rPr>
          <w:b w:val="0"/>
          <w:lang w:val="sr-Latn-RS"/>
        </w:rPr>
        <w:t xml:space="preserve"> člana, iznos kapitalnog dodatka će biti srazmjeran značajnim rizicima koji proizlaze iz odstupanja i koji su doveli do odluke Agencije da odredi taj dodatak.</w:t>
      </w:r>
    </w:p>
    <w:p w14:paraId="252C44AB" w14:textId="77777777" w:rsidR="000D51D0" w:rsidRPr="00397F62" w:rsidRDefault="000D51D0" w:rsidP="00C4123F">
      <w:pPr>
        <w:pStyle w:val="C30X"/>
        <w:spacing w:before="0" w:after="0"/>
        <w:jc w:val="both"/>
        <w:rPr>
          <w:b w:val="0"/>
          <w:lang w:val="sr-Latn-RS"/>
        </w:rPr>
      </w:pPr>
    </w:p>
    <w:p w14:paraId="2E532738" w14:textId="77777777" w:rsidR="000D51D0" w:rsidRPr="00397F62" w:rsidRDefault="000D51D0" w:rsidP="00C4123F">
      <w:pPr>
        <w:pStyle w:val="C30X"/>
        <w:spacing w:before="0" w:after="0"/>
        <w:jc w:val="both"/>
        <w:rPr>
          <w:b w:val="0"/>
          <w:lang w:val="sr-Latn-RS"/>
        </w:rPr>
      </w:pPr>
      <w:r w:rsidRPr="00397F62">
        <w:rPr>
          <w:b w:val="0"/>
          <w:lang w:val="sr-Latn-RS"/>
        </w:rPr>
        <w:t>(5) Agencija će preduzeti odgovarajuće mjere kako bi društvo za osiguranje otklonilo nedostatke koji su doveli do uvođenja kapitalnog dodatka.</w:t>
      </w:r>
    </w:p>
    <w:p w14:paraId="471453AE" w14:textId="77777777" w:rsidR="000D51D0" w:rsidRPr="00397F62" w:rsidRDefault="000D51D0" w:rsidP="00C4123F">
      <w:pPr>
        <w:pStyle w:val="C30X"/>
        <w:spacing w:before="0" w:after="0"/>
        <w:jc w:val="both"/>
        <w:rPr>
          <w:b w:val="0"/>
          <w:lang w:val="sr-Latn-RS"/>
        </w:rPr>
      </w:pPr>
    </w:p>
    <w:p w14:paraId="71DB06DC" w14:textId="2B6429DB" w:rsidR="000D51D0" w:rsidRPr="00397F62" w:rsidRDefault="000D51D0" w:rsidP="00C4123F">
      <w:pPr>
        <w:pStyle w:val="C30X"/>
        <w:spacing w:before="0" w:after="0"/>
        <w:jc w:val="both"/>
        <w:rPr>
          <w:b w:val="0"/>
          <w:lang w:val="sr-Latn-RS"/>
        </w:rPr>
      </w:pPr>
      <w:r w:rsidRPr="00397F62">
        <w:rPr>
          <w:b w:val="0"/>
          <w:lang w:val="sr-Latn-RS"/>
        </w:rPr>
        <w:t xml:space="preserve">(6) Agencija preispituje kapitalni dodatak iz stava 1 </w:t>
      </w:r>
      <w:r w:rsidR="008311E3" w:rsidRPr="00397F62">
        <w:rPr>
          <w:b w:val="0"/>
          <w:lang w:val="sr-Latn-RS"/>
        </w:rPr>
        <w:t>ovog</w:t>
      </w:r>
      <w:r w:rsidRPr="00397F62">
        <w:rPr>
          <w:b w:val="0"/>
          <w:lang w:val="sr-Latn-RS"/>
        </w:rPr>
        <w:t xml:space="preserve"> člana najmanje jedanput godišnje, i donosi rješenje o njegovom ukidanju kad utvrdi da je društvo za osiguranje otklonilo nedostatke koji su doveli do njegovog uvođenja.</w:t>
      </w:r>
    </w:p>
    <w:p w14:paraId="7AA31F27" w14:textId="77777777" w:rsidR="000D51D0" w:rsidRPr="00397F62" w:rsidRDefault="000D51D0" w:rsidP="00C4123F">
      <w:pPr>
        <w:pStyle w:val="C30X"/>
        <w:spacing w:before="0" w:after="0"/>
        <w:jc w:val="both"/>
        <w:rPr>
          <w:b w:val="0"/>
          <w:lang w:val="sr-Latn-RS"/>
        </w:rPr>
      </w:pPr>
    </w:p>
    <w:p w14:paraId="5EEF1779" w14:textId="77777777" w:rsidR="000D51D0" w:rsidRPr="00397F62" w:rsidRDefault="000D51D0" w:rsidP="00C4123F">
      <w:pPr>
        <w:pStyle w:val="C30X"/>
        <w:spacing w:before="0" w:after="0"/>
        <w:jc w:val="both"/>
        <w:rPr>
          <w:b w:val="0"/>
          <w:lang w:val="sr-Latn-RS"/>
        </w:rPr>
      </w:pPr>
      <w:r w:rsidRPr="00397F62">
        <w:rPr>
          <w:b w:val="0"/>
          <w:lang w:val="sr-Latn-RS"/>
        </w:rPr>
        <w:t xml:space="preserve">(7) Zbir iznosa kapitalnog dodatka iz stava 1 ovog člana i zahtijevanog solventnog kapitala obračunatog standardnom formulom ili upotrebnom internog modela od strane društva za osiguranje predstavlja adekvatni iznos zahtijevanog solventnog kapitala društva za osiguranje. </w:t>
      </w:r>
    </w:p>
    <w:p w14:paraId="156463FD" w14:textId="77777777" w:rsidR="000D51D0" w:rsidRPr="00397F62" w:rsidRDefault="000D51D0" w:rsidP="00C4123F">
      <w:pPr>
        <w:pStyle w:val="C30X"/>
        <w:spacing w:before="0" w:after="0"/>
        <w:jc w:val="both"/>
        <w:rPr>
          <w:b w:val="0"/>
          <w:lang w:val="sr-Latn-RS"/>
        </w:rPr>
      </w:pPr>
    </w:p>
    <w:p w14:paraId="475C8B05" w14:textId="7470B5C3" w:rsidR="000D51D0" w:rsidRPr="00397F62" w:rsidRDefault="000D51D0" w:rsidP="00C4123F">
      <w:pPr>
        <w:pStyle w:val="C30X"/>
        <w:spacing w:before="0" w:after="0"/>
        <w:jc w:val="both"/>
        <w:rPr>
          <w:b w:val="0"/>
          <w:lang w:val="sr-Latn-RS"/>
        </w:rPr>
      </w:pPr>
      <w:r w:rsidRPr="00397F62">
        <w:rPr>
          <w:b w:val="0"/>
          <w:lang w:val="sr-Latn-RS"/>
        </w:rPr>
        <w:t xml:space="preserve">(8) Izuzetno od stava 7 ovog člana, zahtijevani solventni kapital ne uključuje kapitalni dodatak uveden u skladu sa stavom </w:t>
      </w:r>
      <w:r w:rsidR="00AF4865" w:rsidRPr="00397F62">
        <w:rPr>
          <w:b w:val="0"/>
          <w:lang w:val="sr-Latn-RS"/>
        </w:rPr>
        <w:t>1</w:t>
      </w:r>
      <w:r w:rsidRPr="00397F62">
        <w:rPr>
          <w:b w:val="0"/>
          <w:lang w:val="sr-Latn-RS"/>
        </w:rPr>
        <w:t xml:space="preserve"> tačka 3 </w:t>
      </w:r>
      <w:r w:rsidR="008311E3" w:rsidRPr="00397F62">
        <w:rPr>
          <w:b w:val="0"/>
          <w:lang w:val="sr-Latn-RS"/>
        </w:rPr>
        <w:t>ovog</w:t>
      </w:r>
      <w:r w:rsidRPr="00397F62">
        <w:rPr>
          <w:b w:val="0"/>
          <w:lang w:val="sr-Latn-RS"/>
        </w:rPr>
        <w:t xml:space="preserve"> člana za potrebe </w:t>
      </w:r>
      <w:r w:rsidR="009528D0" w:rsidRPr="00397F62">
        <w:rPr>
          <w:b w:val="0"/>
          <w:lang w:val="sr-Latn-RS"/>
        </w:rPr>
        <w:t>obračun</w:t>
      </w:r>
      <w:r w:rsidRPr="00397F62">
        <w:rPr>
          <w:b w:val="0"/>
          <w:lang w:val="sr-Latn-RS"/>
        </w:rPr>
        <w:t xml:space="preserve">a margine rizika iz člana </w:t>
      </w:r>
      <w:r w:rsidR="00AF4865" w:rsidRPr="00397F62">
        <w:rPr>
          <w:b w:val="0"/>
          <w:lang w:val="sr-Latn-RS"/>
        </w:rPr>
        <w:t>126</w:t>
      </w:r>
      <w:r w:rsidRPr="00397F62">
        <w:rPr>
          <w:b w:val="0"/>
          <w:lang w:val="sr-Latn-RS"/>
        </w:rPr>
        <w:t xml:space="preserve"> st.  2 i 3 ovog zakona. </w:t>
      </w:r>
    </w:p>
    <w:p w14:paraId="444E1BCD" w14:textId="29BD5475" w:rsidR="000D51D0" w:rsidRPr="00397F62" w:rsidRDefault="000D51D0" w:rsidP="00C4123F">
      <w:pPr>
        <w:pStyle w:val="C30X"/>
        <w:spacing w:before="0" w:after="0"/>
        <w:jc w:val="both"/>
        <w:rPr>
          <w:b w:val="0"/>
          <w:lang w:val="sr-Latn-RS"/>
        </w:rPr>
      </w:pPr>
    </w:p>
    <w:p w14:paraId="09F0E023" w14:textId="77777777" w:rsidR="00EA63D2" w:rsidRPr="00397F62" w:rsidRDefault="00EA63D2" w:rsidP="00C4123F">
      <w:pPr>
        <w:spacing w:after="0" w:line="240" w:lineRule="auto"/>
        <w:jc w:val="center"/>
        <w:rPr>
          <w:rFonts w:ascii="Times New Roman" w:eastAsia="Times New Roman" w:hAnsi="Times New Roman" w:cs="Times New Roman"/>
          <w:b/>
          <w:bCs/>
          <w:sz w:val="24"/>
          <w:szCs w:val="24"/>
          <w:lang w:eastAsia="sr-Latn-CS"/>
        </w:rPr>
      </w:pPr>
      <w:r w:rsidRPr="00397F62">
        <w:rPr>
          <w:rFonts w:ascii="Times New Roman" w:eastAsia="Times New Roman" w:hAnsi="Times New Roman" w:cs="Times New Roman"/>
          <w:b/>
          <w:bCs/>
          <w:sz w:val="24"/>
          <w:szCs w:val="24"/>
          <w:lang w:eastAsia="sr-Latn-CS"/>
        </w:rPr>
        <w:t>Posebne mjere za kršenje odredbi u vezi sa distribucijom osiguranja</w:t>
      </w:r>
    </w:p>
    <w:p w14:paraId="78D34A3F" w14:textId="46D28039" w:rsidR="00EA63D2" w:rsidRPr="00397F62" w:rsidRDefault="00EA63D2" w:rsidP="00C4123F">
      <w:pPr>
        <w:spacing w:after="0" w:line="240" w:lineRule="auto"/>
        <w:jc w:val="center"/>
        <w:rPr>
          <w:rFonts w:ascii="Times New Roman" w:eastAsia="Times New Roman" w:hAnsi="Times New Roman" w:cs="Times New Roman"/>
          <w:b/>
          <w:bCs/>
          <w:sz w:val="24"/>
          <w:szCs w:val="24"/>
          <w:lang w:eastAsia="sr-Latn-CS"/>
        </w:rPr>
      </w:pPr>
      <w:r w:rsidRPr="00397F62">
        <w:rPr>
          <w:rFonts w:ascii="Times New Roman" w:eastAsia="Times New Roman" w:hAnsi="Times New Roman" w:cs="Times New Roman"/>
          <w:b/>
          <w:bCs/>
          <w:sz w:val="24"/>
          <w:szCs w:val="24"/>
          <w:lang w:eastAsia="sr-Latn-CS"/>
        </w:rPr>
        <w:t>Član 2</w:t>
      </w:r>
      <w:r w:rsidR="001B26A8" w:rsidRPr="00397F62">
        <w:rPr>
          <w:rFonts w:ascii="Times New Roman" w:eastAsia="Times New Roman" w:hAnsi="Times New Roman" w:cs="Times New Roman"/>
          <w:b/>
          <w:bCs/>
          <w:sz w:val="24"/>
          <w:szCs w:val="24"/>
          <w:lang w:eastAsia="sr-Latn-CS"/>
        </w:rPr>
        <w:t>86</w:t>
      </w:r>
    </w:p>
    <w:p w14:paraId="5CD4412E"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r w:rsidRPr="00397F62">
        <w:rPr>
          <w:rFonts w:ascii="Times New Roman" w:eastAsia="Times New Roman" w:hAnsi="Times New Roman" w:cs="Times New Roman"/>
          <w:bCs/>
          <w:sz w:val="24"/>
          <w:szCs w:val="24"/>
          <w:lang w:eastAsia="sr-Latn-CS"/>
        </w:rPr>
        <w:t xml:space="preserve"> (1) Agencija uspostavlja sistem koji omogućava naročito zaposlenima distributera osiguranja jednostavan način dostavljanja prijava o mogućim kršenjima odredbi ovog zakona o distribuciji osiguranja.</w:t>
      </w:r>
    </w:p>
    <w:p w14:paraId="55D569EF"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p>
    <w:p w14:paraId="774DE910"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r w:rsidRPr="00397F62">
        <w:rPr>
          <w:rFonts w:ascii="Times New Roman" w:eastAsia="Times New Roman" w:hAnsi="Times New Roman" w:cs="Times New Roman"/>
          <w:bCs/>
          <w:sz w:val="24"/>
          <w:szCs w:val="24"/>
          <w:lang w:eastAsia="sr-Latn-CS"/>
        </w:rPr>
        <w:t>(2) Agencija će internim procedurama urediti prijem i obradu prijava iz stava 1 ovog člana i izvještavanje o mjerama preduzetim u vezi sa primljenim prijavama, na način da identitet podnosioca prijave u postupku po prijavi ne bude otkriven.</w:t>
      </w:r>
    </w:p>
    <w:p w14:paraId="02F2F298"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p>
    <w:p w14:paraId="3D51545C"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r w:rsidRPr="00397F62">
        <w:rPr>
          <w:rFonts w:ascii="Times New Roman" w:eastAsia="Times New Roman" w:hAnsi="Times New Roman" w:cs="Times New Roman"/>
          <w:bCs/>
          <w:sz w:val="24"/>
          <w:szCs w:val="24"/>
          <w:lang w:eastAsia="sr-Latn-CS"/>
        </w:rPr>
        <w:t>(3) Agencija će obezbijediti zaštitu ličnih podataka i povjerljivost podataka o licima koja podnesu prijavu i licima koja su prijavljena kao odgovorna za kršenje, u skladu sa odredbama zakona koji uređuje zaštitu ličnih podataka i ovim zakonom.</w:t>
      </w:r>
    </w:p>
    <w:p w14:paraId="741E2E87"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p>
    <w:p w14:paraId="44EBF178"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r w:rsidRPr="00397F62">
        <w:rPr>
          <w:rFonts w:ascii="Times New Roman" w:eastAsia="Times New Roman" w:hAnsi="Times New Roman" w:cs="Times New Roman"/>
          <w:bCs/>
          <w:sz w:val="24"/>
          <w:szCs w:val="24"/>
          <w:lang w:eastAsia="sr-Latn-CS"/>
        </w:rPr>
        <w:t xml:space="preserve">(4) Podaci o podnosiocu prijave ne mogu se objavljivati bez pristanka tog lica, osim ako je shodno zakonu objelodanjivanje identiteta tog lica neophodno za sprovođenje upravnog ili drugog sudskog postupka. </w:t>
      </w:r>
    </w:p>
    <w:p w14:paraId="2A9B6F52" w14:textId="77777777"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p>
    <w:p w14:paraId="741D878E" w14:textId="34A0EE39" w:rsidR="00EA63D2" w:rsidRPr="00397F62" w:rsidRDefault="00EA63D2" w:rsidP="00C4123F">
      <w:pPr>
        <w:spacing w:after="0" w:line="240" w:lineRule="auto"/>
        <w:jc w:val="both"/>
        <w:rPr>
          <w:rFonts w:ascii="Times New Roman" w:eastAsia="Times New Roman" w:hAnsi="Times New Roman" w:cs="Times New Roman"/>
          <w:bCs/>
          <w:sz w:val="24"/>
          <w:szCs w:val="24"/>
          <w:lang w:eastAsia="sr-Latn-CS"/>
        </w:rPr>
      </w:pPr>
      <w:r w:rsidRPr="00397F62">
        <w:rPr>
          <w:rFonts w:ascii="Times New Roman" w:eastAsia="Times New Roman" w:hAnsi="Times New Roman" w:cs="Times New Roman"/>
          <w:bCs/>
          <w:sz w:val="24"/>
          <w:szCs w:val="24"/>
          <w:lang w:eastAsia="sr-Latn-CS"/>
        </w:rPr>
        <w:t>(5) Ako se uprkos mjerama iz st. 2 i 3 ovog člana otkrije identitet podnosioca prijave, distributer je dužan da obezbijedi odgovarajuće uslove za sprječavanje neprimjerenog postupanja prema podnosiocu prijave ili radi otklanjanja posljedica takvog postupanja.</w:t>
      </w:r>
    </w:p>
    <w:p w14:paraId="3C119794" w14:textId="77777777" w:rsidR="00EA63D2" w:rsidRPr="00397F62" w:rsidRDefault="00EA63D2" w:rsidP="00C4123F">
      <w:pPr>
        <w:pStyle w:val="C30X"/>
        <w:spacing w:before="0" w:after="0"/>
        <w:jc w:val="both"/>
        <w:rPr>
          <w:b w:val="0"/>
          <w:lang w:val="sr-Latn-RS"/>
        </w:rPr>
      </w:pPr>
    </w:p>
    <w:p w14:paraId="038D7147" w14:textId="77777777" w:rsidR="000D51D0" w:rsidRPr="00397F62" w:rsidRDefault="000D51D0" w:rsidP="00C4123F">
      <w:pPr>
        <w:pStyle w:val="C30X"/>
        <w:spacing w:before="0" w:after="0"/>
        <w:jc w:val="both"/>
        <w:rPr>
          <w:lang w:val="sr-Latn-RS"/>
        </w:rPr>
      </w:pPr>
      <w:r w:rsidRPr="00397F62">
        <w:rPr>
          <w:lang w:val="sr-Latn-RS"/>
        </w:rPr>
        <w:t>Odjeljak 2</w:t>
      </w:r>
    </w:p>
    <w:p w14:paraId="643F5030" w14:textId="77777777" w:rsidR="000D51D0" w:rsidRPr="00397F62" w:rsidRDefault="000D51D0" w:rsidP="00C4123F">
      <w:pPr>
        <w:pStyle w:val="C30X"/>
        <w:spacing w:before="0" w:after="0"/>
        <w:jc w:val="both"/>
        <w:rPr>
          <w:lang w:val="sr-Latn-RS"/>
        </w:rPr>
      </w:pPr>
      <w:r w:rsidRPr="00397F62">
        <w:rPr>
          <w:bCs w:val="0"/>
          <w:lang w:val="sr-Latn-RS"/>
        </w:rPr>
        <w:t>Povjerenik</w:t>
      </w:r>
    </w:p>
    <w:p w14:paraId="6BF41F65" w14:textId="77777777" w:rsidR="000D51D0" w:rsidRPr="00397F62" w:rsidRDefault="000D51D0" w:rsidP="00C4123F">
      <w:pPr>
        <w:pStyle w:val="C30X"/>
        <w:spacing w:before="0" w:after="0"/>
        <w:rPr>
          <w:lang w:val="sr-Latn-RS"/>
        </w:rPr>
      </w:pPr>
    </w:p>
    <w:p w14:paraId="0F655D5B" w14:textId="77777777" w:rsidR="000D51D0" w:rsidRPr="00397F62" w:rsidRDefault="000D51D0" w:rsidP="00C4123F">
      <w:pPr>
        <w:pStyle w:val="C30X"/>
        <w:spacing w:before="0" w:after="0"/>
        <w:rPr>
          <w:lang w:val="sr-Latn-RS"/>
        </w:rPr>
      </w:pPr>
      <w:r w:rsidRPr="00397F62">
        <w:rPr>
          <w:lang w:val="sr-Latn-RS"/>
        </w:rPr>
        <w:t>Imenovanje povjerenika</w:t>
      </w:r>
    </w:p>
    <w:p w14:paraId="3EBB22AF" w14:textId="13EA1A7C" w:rsidR="000D51D0" w:rsidRPr="00397F62" w:rsidRDefault="000D51D0" w:rsidP="00C4123F">
      <w:pPr>
        <w:pStyle w:val="C30X"/>
        <w:spacing w:before="0" w:after="0"/>
        <w:rPr>
          <w:lang w:val="sr-Latn-RS"/>
        </w:rPr>
      </w:pPr>
      <w:r w:rsidRPr="00397F62">
        <w:rPr>
          <w:lang w:val="sr-Latn-RS"/>
        </w:rPr>
        <w:t>Član 2</w:t>
      </w:r>
      <w:r w:rsidR="001B26A8" w:rsidRPr="00397F62">
        <w:rPr>
          <w:lang w:val="sr-Latn-RS"/>
        </w:rPr>
        <w:t>87</w:t>
      </w:r>
    </w:p>
    <w:p w14:paraId="2C2E5703"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(1) Kada ocijeni da je potrebna detaljnija procjena i praćenje finansijskog stanja i uslova poslovanja društva za osiguranje, Agencija može imenovati povjerenika u društvu za osiguranje.</w:t>
      </w:r>
    </w:p>
    <w:p w14:paraId="08CCD3DA" w14:textId="77777777" w:rsidR="000D51D0" w:rsidRPr="00397F62" w:rsidRDefault="000D51D0" w:rsidP="00C4123F">
      <w:pPr>
        <w:pStyle w:val="T60X"/>
        <w:spacing w:after="0"/>
        <w:jc w:val="both"/>
        <w:rPr>
          <w:i w:val="0"/>
          <w:sz w:val="24"/>
          <w:szCs w:val="24"/>
          <w:lang w:val="sr-Latn-RS"/>
        </w:rPr>
      </w:pPr>
    </w:p>
    <w:p w14:paraId="34E809CB"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(2) Rješenjem o imenovanju povjerenika Agencija može imenovati i jednog ili više pomoćnika povjerenika, od kojih će jednog imenovati za zamjenika povjerenika.</w:t>
      </w:r>
    </w:p>
    <w:p w14:paraId="44CC820B" w14:textId="77777777" w:rsidR="000D51D0" w:rsidRPr="00397F62" w:rsidRDefault="000D51D0" w:rsidP="00C4123F">
      <w:pPr>
        <w:pStyle w:val="T60X"/>
        <w:spacing w:after="0"/>
        <w:jc w:val="both"/>
        <w:rPr>
          <w:i w:val="0"/>
          <w:sz w:val="24"/>
          <w:szCs w:val="24"/>
          <w:lang w:val="sr-Latn-RS"/>
        </w:rPr>
      </w:pPr>
    </w:p>
    <w:p w14:paraId="74A5BCE7"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(3) Za povjerenika se može imenovati lice zaposleno u Agenciji ili drugo lice.</w:t>
      </w:r>
    </w:p>
    <w:p w14:paraId="154CF31D" w14:textId="77777777" w:rsidR="000D51D0" w:rsidRPr="00397F62" w:rsidRDefault="000D51D0" w:rsidP="00C4123F">
      <w:pPr>
        <w:pStyle w:val="T60X"/>
        <w:spacing w:after="0"/>
        <w:jc w:val="both"/>
        <w:rPr>
          <w:i w:val="0"/>
          <w:sz w:val="24"/>
          <w:szCs w:val="24"/>
          <w:lang w:val="sr-Latn-RS"/>
        </w:rPr>
      </w:pPr>
    </w:p>
    <w:p w14:paraId="4417697D"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(4) Povjerenik i pomoćnici povjerenika imaju pravo na naknadu za svoj rad koju isplaćuje Agencija.</w:t>
      </w:r>
    </w:p>
    <w:p w14:paraId="5136C4F7" w14:textId="77777777" w:rsidR="000D51D0" w:rsidRPr="00397F62" w:rsidRDefault="000D51D0" w:rsidP="00C4123F">
      <w:pPr>
        <w:pStyle w:val="T60X"/>
        <w:spacing w:after="0"/>
        <w:jc w:val="both"/>
        <w:rPr>
          <w:i w:val="0"/>
          <w:sz w:val="24"/>
          <w:szCs w:val="24"/>
          <w:lang w:val="sr-Latn-RS"/>
        </w:rPr>
      </w:pPr>
    </w:p>
    <w:p w14:paraId="3D2F086E"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(5) Agencija će u rješenju o imenovanju povjerenika odrediti i sadržaj i rokove za dostavljanje izvještaja, koje je povjerenik dužan da sačinjava.</w:t>
      </w:r>
    </w:p>
    <w:p w14:paraId="50632F7D" w14:textId="77777777" w:rsidR="000D51D0" w:rsidRPr="00397F62" w:rsidRDefault="000D51D0" w:rsidP="00C4123F">
      <w:pPr>
        <w:pStyle w:val="T60X"/>
        <w:spacing w:after="0"/>
        <w:jc w:val="both"/>
        <w:rPr>
          <w:i w:val="0"/>
          <w:sz w:val="24"/>
          <w:szCs w:val="24"/>
          <w:lang w:val="sr-Latn-RS"/>
        </w:rPr>
      </w:pPr>
    </w:p>
    <w:p w14:paraId="0ECA6AB8" w14:textId="28E8EC92" w:rsidR="000D51D0" w:rsidRPr="00397F62" w:rsidRDefault="000D51D0" w:rsidP="00C4123F">
      <w:pPr>
        <w:pStyle w:val="T60X"/>
        <w:spacing w:after="0"/>
        <w:jc w:val="both"/>
        <w:rPr>
          <w:i w:val="0"/>
          <w:sz w:val="24"/>
          <w:szCs w:val="24"/>
          <w:lang w:val="sr-Latn-RS"/>
        </w:rPr>
      </w:pPr>
      <w:r w:rsidRPr="00397F62">
        <w:rPr>
          <w:i w:val="0"/>
          <w:sz w:val="24"/>
          <w:szCs w:val="24"/>
          <w:lang w:val="sr-Latn-RS"/>
        </w:rPr>
        <w:t xml:space="preserve">(6) Rješenjem o imenovanju povjerenika i njegovih pomoćnika određuje se njihov mandat, koji ne može biti duži od </w:t>
      </w:r>
      <w:r w:rsidR="00E873F9" w:rsidRPr="00397F62">
        <w:rPr>
          <w:i w:val="0"/>
          <w:iCs w:val="0"/>
          <w:sz w:val="24"/>
          <w:szCs w:val="24"/>
        </w:rPr>
        <w:t>godinu dana</w:t>
      </w:r>
      <w:r w:rsidRPr="00397F62">
        <w:rPr>
          <w:i w:val="0"/>
          <w:sz w:val="24"/>
          <w:szCs w:val="24"/>
          <w:lang w:val="sr-Latn-RS"/>
        </w:rPr>
        <w:t xml:space="preserve">. </w:t>
      </w:r>
    </w:p>
    <w:p w14:paraId="725EF693" w14:textId="77777777" w:rsidR="0044177E" w:rsidRPr="00397F62" w:rsidRDefault="0044177E" w:rsidP="00C4123F">
      <w:pPr>
        <w:pStyle w:val="T60X"/>
        <w:spacing w:after="0"/>
        <w:jc w:val="both"/>
        <w:rPr>
          <w:i w:val="0"/>
          <w:sz w:val="24"/>
          <w:szCs w:val="24"/>
          <w:lang w:val="sr-Latn-RS"/>
        </w:rPr>
      </w:pPr>
    </w:p>
    <w:p w14:paraId="066CC1E1"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(7) Agencija može opozvati povjerenika odnosno njegovog pomoćnika i imenovati drugog povjerenika ili pomoćnika povjerenika.</w:t>
      </w:r>
    </w:p>
    <w:p w14:paraId="15568E96" w14:textId="77777777" w:rsidR="000D51D0" w:rsidRPr="00397F62" w:rsidRDefault="000D51D0" w:rsidP="00C4123F">
      <w:pPr>
        <w:pStyle w:val="T60X"/>
        <w:spacing w:after="0"/>
        <w:jc w:val="both"/>
        <w:rPr>
          <w:i w:val="0"/>
          <w:sz w:val="24"/>
          <w:szCs w:val="24"/>
          <w:lang w:val="sr-Latn-RS"/>
        </w:rPr>
      </w:pPr>
    </w:p>
    <w:p w14:paraId="34A8CCA9" w14:textId="77777777" w:rsidR="000D51D0" w:rsidRPr="00397F62" w:rsidRDefault="000D51D0" w:rsidP="00C4123F">
      <w:pPr>
        <w:pStyle w:val="T60X"/>
        <w:spacing w:after="0"/>
        <w:rPr>
          <w:b/>
          <w:i w:val="0"/>
          <w:sz w:val="24"/>
          <w:szCs w:val="24"/>
          <w:lang w:val="sr-Latn-RS"/>
        </w:rPr>
      </w:pPr>
      <w:r w:rsidRPr="00397F62">
        <w:rPr>
          <w:b/>
          <w:i w:val="0"/>
          <w:sz w:val="24"/>
          <w:szCs w:val="24"/>
          <w:lang w:val="sr-Latn-RS"/>
        </w:rPr>
        <w:t>Ovlašćenja povjerenika</w:t>
      </w:r>
    </w:p>
    <w:p w14:paraId="4AC043C3" w14:textId="133ADFBE" w:rsidR="000D51D0" w:rsidRPr="00397F62" w:rsidRDefault="000D51D0" w:rsidP="00C4123F">
      <w:pPr>
        <w:pStyle w:val="T60X"/>
        <w:spacing w:after="0"/>
        <w:rPr>
          <w:i w:val="0"/>
          <w:sz w:val="24"/>
          <w:szCs w:val="24"/>
          <w:lang w:val="sr-Latn-RS"/>
        </w:rPr>
      </w:pPr>
      <w:r w:rsidRPr="00397F62">
        <w:rPr>
          <w:b/>
          <w:i w:val="0"/>
          <w:sz w:val="24"/>
          <w:szCs w:val="24"/>
          <w:lang w:val="sr-Latn-RS"/>
        </w:rPr>
        <w:t>Član 2</w:t>
      </w:r>
      <w:r w:rsidR="001B26A8" w:rsidRPr="00397F62">
        <w:rPr>
          <w:b/>
          <w:i w:val="0"/>
          <w:sz w:val="24"/>
          <w:szCs w:val="24"/>
          <w:lang w:val="sr-Latn-RS"/>
        </w:rPr>
        <w:t>88</w:t>
      </w:r>
    </w:p>
    <w:p w14:paraId="4CF47DE9"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(1) Društvo za osiguranje dužno je da poziva povjerenika na sjednice organa upravljanja i rukovođenja i sastanke tijela koje ti organi obrazuju i povjereniku blagovremeno dostavi svu dokumentaciju potrebnu za praćenje sjednica odnosno sastanaka.</w:t>
      </w:r>
    </w:p>
    <w:p w14:paraId="5A8F26F7" w14:textId="77777777" w:rsidR="000D51D0" w:rsidRPr="00397F62" w:rsidRDefault="000D51D0" w:rsidP="00C4123F">
      <w:pPr>
        <w:pStyle w:val="T60X"/>
        <w:spacing w:after="0"/>
        <w:jc w:val="both"/>
        <w:rPr>
          <w:i w:val="0"/>
          <w:sz w:val="24"/>
          <w:szCs w:val="24"/>
          <w:lang w:val="sr-Latn-RS"/>
        </w:rPr>
      </w:pPr>
    </w:p>
    <w:p w14:paraId="40D6AAF8"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(2) Povjerenik ima pravo da prisustvuje tim sjednicama odnosno sastancima i učestvuje u njihovom radu, ali nema pravo glasa.</w:t>
      </w:r>
    </w:p>
    <w:p w14:paraId="0669D2C0" w14:textId="77777777" w:rsidR="000D51D0" w:rsidRPr="00397F62" w:rsidRDefault="000D51D0" w:rsidP="00C4123F">
      <w:pPr>
        <w:pStyle w:val="T60X"/>
        <w:spacing w:after="0"/>
        <w:jc w:val="both"/>
        <w:rPr>
          <w:i w:val="0"/>
          <w:sz w:val="24"/>
          <w:szCs w:val="24"/>
          <w:lang w:val="sr-Latn-RS"/>
        </w:rPr>
      </w:pPr>
    </w:p>
    <w:p w14:paraId="24C6BD62"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(3) Povjerenik ima pravo da saziva sjednice organa upravljanja i rukovođenja društva za osiguranje, predlaže dnevni red i predloge odluka, a članovi tih organa dužni su da se odazovu.</w:t>
      </w:r>
    </w:p>
    <w:p w14:paraId="775C23D4" w14:textId="77777777" w:rsidR="000D51D0" w:rsidRPr="00397F62" w:rsidRDefault="000D51D0" w:rsidP="00C4123F">
      <w:pPr>
        <w:pStyle w:val="T60X"/>
        <w:spacing w:after="0"/>
        <w:jc w:val="both"/>
        <w:rPr>
          <w:i w:val="0"/>
          <w:sz w:val="24"/>
          <w:szCs w:val="24"/>
          <w:lang w:val="sr-Latn-RS"/>
        </w:rPr>
      </w:pPr>
    </w:p>
    <w:p w14:paraId="24D763F1"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(4) Povjerenik, odnosno pomoćnik povjerenika za svoj rad odgovara Agenciji i ne može prenijeti svoje ovlašćenja na druga lica.</w:t>
      </w:r>
    </w:p>
    <w:p w14:paraId="7621EBFD" w14:textId="77777777" w:rsidR="000D51D0" w:rsidRPr="00397F62" w:rsidRDefault="000D51D0" w:rsidP="00C4123F">
      <w:pPr>
        <w:pStyle w:val="T60X"/>
        <w:spacing w:after="0"/>
        <w:jc w:val="both"/>
        <w:rPr>
          <w:i w:val="0"/>
          <w:sz w:val="24"/>
          <w:szCs w:val="24"/>
          <w:lang w:val="sr-Latn-RS"/>
        </w:rPr>
      </w:pPr>
    </w:p>
    <w:p w14:paraId="0E674824"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(5) Društvo za osiguranje dužno je da povjereniku i njegovim pomoćnicima stavi na raspolaganje svu potrebnu dokumentaciju i omogući im uvid u poslovne knjige.</w:t>
      </w:r>
    </w:p>
    <w:p w14:paraId="2B47510A" w14:textId="77777777" w:rsidR="000D51D0" w:rsidRPr="00397F62" w:rsidRDefault="000D51D0" w:rsidP="00C4123F">
      <w:pPr>
        <w:pStyle w:val="T60X"/>
        <w:spacing w:after="0"/>
        <w:jc w:val="both"/>
        <w:rPr>
          <w:i w:val="0"/>
          <w:sz w:val="24"/>
          <w:szCs w:val="24"/>
          <w:lang w:val="sr-Latn-RS"/>
        </w:rPr>
      </w:pPr>
    </w:p>
    <w:p w14:paraId="69FCBCCE"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(6) Povjerenik je dužan da postupa u skladu sa odredbama ovog zakona kojima se uređuje čuvanje poslovne tajne.</w:t>
      </w:r>
    </w:p>
    <w:p w14:paraId="1FE41250" w14:textId="77777777" w:rsidR="000D51D0" w:rsidRPr="00397F62" w:rsidRDefault="000D51D0" w:rsidP="00C4123F">
      <w:pPr>
        <w:pStyle w:val="T60X"/>
        <w:spacing w:after="0"/>
        <w:jc w:val="both"/>
        <w:rPr>
          <w:i w:val="0"/>
          <w:sz w:val="24"/>
          <w:szCs w:val="24"/>
          <w:lang w:val="sr-Latn-RS"/>
        </w:rPr>
      </w:pPr>
    </w:p>
    <w:p w14:paraId="0B9F5AFC" w14:textId="77777777" w:rsidR="000D51D0" w:rsidRPr="00397F62" w:rsidRDefault="000D51D0" w:rsidP="00C4123F">
      <w:pPr>
        <w:pStyle w:val="T60X"/>
        <w:spacing w:after="0"/>
        <w:rPr>
          <w:b/>
          <w:i w:val="0"/>
          <w:sz w:val="24"/>
          <w:szCs w:val="24"/>
          <w:lang w:val="sr-Latn-RS"/>
        </w:rPr>
      </w:pPr>
      <w:r w:rsidRPr="00397F62">
        <w:rPr>
          <w:b/>
          <w:i w:val="0"/>
          <w:sz w:val="24"/>
          <w:szCs w:val="24"/>
          <w:lang w:val="sr-Latn-RS"/>
        </w:rPr>
        <w:t>Izvještaj povjerenika o finansijskom stanju društva za osiguranje</w:t>
      </w:r>
    </w:p>
    <w:p w14:paraId="7B7239CE" w14:textId="304E0BFA" w:rsidR="000D51D0" w:rsidRPr="00397F62" w:rsidRDefault="000D51D0" w:rsidP="00C4123F">
      <w:pPr>
        <w:pStyle w:val="T60X"/>
        <w:spacing w:after="0"/>
        <w:rPr>
          <w:b/>
          <w:i w:val="0"/>
          <w:sz w:val="24"/>
          <w:szCs w:val="24"/>
          <w:lang w:val="sr-Latn-RS"/>
        </w:rPr>
      </w:pPr>
      <w:r w:rsidRPr="00397F62">
        <w:rPr>
          <w:b/>
          <w:i w:val="0"/>
          <w:sz w:val="24"/>
          <w:szCs w:val="24"/>
          <w:lang w:val="sr-Latn-RS"/>
        </w:rPr>
        <w:t>Član 2</w:t>
      </w:r>
      <w:r w:rsidR="001B26A8" w:rsidRPr="00397F62">
        <w:rPr>
          <w:b/>
          <w:i w:val="0"/>
          <w:sz w:val="24"/>
          <w:szCs w:val="24"/>
          <w:lang w:val="sr-Latn-RS"/>
        </w:rPr>
        <w:t>89</w:t>
      </w:r>
    </w:p>
    <w:p w14:paraId="68207FE1"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(1) Povjerenik je dužan da, u roku od 30 dana od dana imenovanja, sačini izvještaj o finansijskom stanju i uslovima poslovanja društva za osiguranje sa procjenom njegove finansijske stabilnosti i mogućnostima za dalje poslovanje društva za osiguranje i dostavi ga Agenciji.</w:t>
      </w:r>
    </w:p>
    <w:p w14:paraId="41D6D83E" w14:textId="77777777" w:rsidR="000D51D0" w:rsidRPr="00397F62" w:rsidRDefault="000D51D0" w:rsidP="00C4123F">
      <w:pPr>
        <w:pStyle w:val="T60X"/>
        <w:spacing w:after="0"/>
        <w:jc w:val="both"/>
        <w:rPr>
          <w:i w:val="0"/>
          <w:sz w:val="24"/>
          <w:szCs w:val="24"/>
          <w:lang w:val="sr-Latn-RS"/>
        </w:rPr>
      </w:pPr>
    </w:p>
    <w:p w14:paraId="6A32A5E0"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(2) Izvještaj iz stava 1 ovog člana Agencija će dostaviti društvu za osiguranje na izjašnjenje.</w:t>
      </w:r>
    </w:p>
    <w:p w14:paraId="34127D09" w14:textId="77777777" w:rsidR="000D51D0" w:rsidRPr="00397F62" w:rsidRDefault="000D51D0" w:rsidP="00C4123F">
      <w:pPr>
        <w:pStyle w:val="T60X"/>
        <w:spacing w:after="0"/>
        <w:jc w:val="both"/>
        <w:rPr>
          <w:i w:val="0"/>
          <w:sz w:val="24"/>
          <w:szCs w:val="24"/>
          <w:lang w:val="sr-Latn-RS"/>
        </w:rPr>
      </w:pPr>
    </w:p>
    <w:p w14:paraId="44538302"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(3) Društvo za osiguranje dužno je da se na izvještaj iz stava 1 ovog člana izjasni u roku od pet dana od prijema izvještaja.</w:t>
      </w:r>
    </w:p>
    <w:p w14:paraId="52D5BB2B" w14:textId="77777777" w:rsidR="000D51D0" w:rsidRPr="00397F62" w:rsidRDefault="000D51D0" w:rsidP="00C4123F">
      <w:pPr>
        <w:pStyle w:val="T60X"/>
        <w:spacing w:after="0"/>
        <w:jc w:val="both"/>
        <w:rPr>
          <w:i w:val="0"/>
          <w:sz w:val="24"/>
          <w:szCs w:val="24"/>
          <w:lang w:val="sr-Latn-RS"/>
        </w:rPr>
      </w:pPr>
    </w:p>
    <w:p w14:paraId="6C7A397C" w14:textId="77777777" w:rsidR="000D51D0" w:rsidRPr="00397F62" w:rsidRDefault="000D51D0" w:rsidP="00C4123F">
      <w:pPr>
        <w:pStyle w:val="T60X"/>
        <w:spacing w:after="0"/>
        <w:rPr>
          <w:b/>
          <w:i w:val="0"/>
          <w:sz w:val="24"/>
          <w:szCs w:val="24"/>
          <w:lang w:val="sr-Latn-RS"/>
        </w:rPr>
      </w:pPr>
      <w:r w:rsidRPr="00397F62">
        <w:rPr>
          <w:b/>
          <w:i w:val="0"/>
          <w:sz w:val="24"/>
          <w:szCs w:val="24"/>
          <w:lang w:val="sr-Latn-RS"/>
        </w:rPr>
        <w:t>Obaveze povjerenika u vezi sa dodatnim izvještavanjem</w:t>
      </w:r>
    </w:p>
    <w:p w14:paraId="27FC3439" w14:textId="42C2C1AE" w:rsidR="000D51D0" w:rsidRPr="00397F62" w:rsidRDefault="000D51D0" w:rsidP="00C4123F">
      <w:pPr>
        <w:pStyle w:val="T60X"/>
        <w:spacing w:after="0"/>
        <w:rPr>
          <w:i w:val="0"/>
          <w:sz w:val="24"/>
          <w:szCs w:val="24"/>
          <w:lang w:val="sr-Latn-RS"/>
        </w:rPr>
      </w:pPr>
      <w:r w:rsidRPr="00397F62">
        <w:rPr>
          <w:b/>
          <w:i w:val="0"/>
          <w:sz w:val="24"/>
          <w:szCs w:val="24"/>
          <w:lang w:val="sr-Latn-RS"/>
        </w:rPr>
        <w:t>Član 2</w:t>
      </w:r>
      <w:r w:rsidR="001B26A8" w:rsidRPr="00397F62">
        <w:rPr>
          <w:b/>
          <w:i w:val="0"/>
          <w:sz w:val="24"/>
          <w:szCs w:val="24"/>
          <w:lang w:val="sr-Latn-RS"/>
        </w:rPr>
        <w:t>90</w:t>
      </w:r>
    </w:p>
    <w:p w14:paraId="116C3106"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Povjerenik je dužan da bez odlaganja pisano obavijesti Agenciju o okolnostima koje, po  njegovoj ocjeni mogu uticati na neizvršavanje mjera nadzora ili pogoršanje finansijskog stanja društva za osiguranje.</w:t>
      </w:r>
    </w:p>
    <w:p w14:paraId="7EA15D23" w14:textId="77777777" w:rsidR="000D51D0" w:rsidRPr="00397F62" w:rsidRDefault="000D51D0" w:rsidP="00C4123F">
      <w:pPr>
        <w:pStyle w:val="T60X"/>
        <w:spacing w:after="0"/>
        <w:jc w:val="both"/>
        <w:rPr>
          <w:i w:val="0"/>
          <w:sz w:val="24"/>
          <w:szCs w:val="24"/>
          <w:lang w:val="sr-Latn-RS"/>
        </w:rPr>
      </w:pPr>
    </w:p>
    <w:p w14:paraId="0F7EFD21" w14:textId="7E9574FF" w:rsidR="000D51D0" w:rsidRPr="00397F62" w:rsidRDefault="000D51D0" w:rsidP="00C4123F">
      <w:pPr>
        <w:pStyle w:val="T60X"/>
        <w:spacing w:after="0"/>
        <w:rPr>
          <w:b/>
          <w:i w:val="0"/>
          <w:sz w:val="24"/>
          <w:szCs w:val="24"/>
          <w:lang w:val="sr-Latn-RS"/>
        </w:rPr>
      </w:pPr>
      <w:r w:rsidRPr="00397F62">
        <w:rPr>
          <w:b/>
          <w:i w:val="0"/>
          <w:sz w:val="24"/>
          <w:szCs w:val="24"/>
          <w:lang w:val="sr-Latn-RS"/>
        </w:rPr>
        <w:t xml:space="preserve">Postupanje Agencije na </w:t>
      </w:r>
      <w:r w:rsidR="00712C45" w:rsidRPr="00397F62">
        <w:rPr>
          <w:b/>
          <w:i w:val="0"/>
          <w:sz w:val="24"/>
          <w:szCs w:val="24"/>
          <w:lang w:val="sr-Latn-RS"/>
        </w:rPr>
        <w:t>osnovu</w:t>
      </w:r>
      <w:r w:rsidRPr="00397F62">
        <w:rPr>
          <w:b/>
          <w:i w:val="0"/>
          <w:sz w:val="24"/>
          <w:szCs w:val="24"/>
          <w:lang w:val="sr-Latn-RS"/>
        </w:rPr>
        <w:t xml:space="preserve"> izvještaja povjerenika o finansijskom stanju društva za osiguranje</w:t>
      </w:r>
    </w:p>
    <w:p w14:paraId="15C1A6BE" w14:textId="19EBD380" w:rsidR="000D51D0" w:rsidRPr="00397F62" w:rsidRDefault="000D51D0" w:rsidP="00C4123F">
      <w:pPr>
        <w:pStyle w:val="T60X"/>
        <w:spacing w:after="0"/>
        <w:rPr>
          <w:i w:val="0"/>
          <w:sz w:val="24"/>
          <w:szCs w:val="24"/>
          <w:lang w:val="sr-Latn-RS"/>
        </w:rPr>
      </w:pPr>
      <w:r w:rsidRPr="00397F62">
        <w:rPr>
          <w:b/>
          <w:i w:val="0"/>
          <w:sz w:val="24"/>
          <w:szCs w:val="24"/>
          <w:lang w:val="sr-Latn-RS"/>
        </w:rPr>
        <w:t>Član 2</w:t>
      </w:r>
      <w:r w:rsidR="001B26A8" w:rsidRPr="00397F62">
        <w:rPr>
          <w:b/>
          <w:i w:val="0"/>
          <w:sz w:val="24"/>
          <w:szCs w:val="24"/>
          <w:lang w:val="sr-Latn-RS"/>
        </w:rPr>
        <w:t>91</w:t>
      </w:r>
    </w:p>
    <w:p w14:paraId="41269300"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Na osnovu izvještaja povjerenika o finansijskom stanju, Agencija može društvu za osiguranje naložiti mjeru iz ovog zakona ili imenovati privremenu upravu društva za osiguranje.</w:t>
      </w:r>
    </w:p>
    <w:p w14:paraId="7FE247E1" w14:textId="77777777" w:rsidR="000D51D0" w:rsidRPr="00397F62" w:rsidRDefault="000D51D0" w:rsidP="00C4123F">
      <w:pPr>
        <w:pStyle w:val="T60X"/>
        <w:spacing w:after="0"/>
        <w:jc w:val="both"/>
        <w:rPr>
          <w:i w:val="0"/>
          <w:sz w:val="24"/>
          <w:szCs w:val="24"/>
          <w:lang w:val="sr-Latn-RS"/>
        </w:rPr>
      </w:pPr>
    </w:p>
    <w:p w14:paraId="26EC7D9F" w14:textId="77777777" w:rsidR="000D51D0" w:rsidRPr="00397F62" w:rsidRDefault="000D51D0" w:rsidP="00C4123F">
      <w:pPr>
        <w:pStyle w:val="T60X"/>
        <w:spacing w:after="0"/>
        <w:rPr>
          <w:b/>
          <w:i w:val="0"/>
          <w:sz w:val="24"/>
          <w:szCs w:val="24"/>
          <w:lang w:val="sr-Latn-RS"/>
        </w:rPr>
      </w:pPr>
      <w:r w:rsidRPr="00397F62">
        <w:rPr>
          <w:b/>
          <w:i w:val="0"/>
          <w:sz w:val="24"/>
          <w:szCs w:val="24"/>
          <w:lang w:val="sr-Latn-RS"/>
        </w:rPr>
        <w:t>Prestanak ovlašćenja povjerenika</w:t>
      </w:r>
    </w:p>
    <w:p w14:paraId="599C1267" w14:textId="1D00BFC4" w:rsidR="000D51D0" w:rsidRPr="00397F62" w:rsidRDefault="000D51D0" w:rsidP="00C4123F">
      <w:pPr>
        <w:pStyle w:val="T60X"/>
        <w:spacing w:after="0"/>
        <w:rPr>
          <w:i w:val="0"/>
          <w:sz w:val="24"/>
          <w:szCs w:val="24"/>
          <w:lang w:val="sr-Latn-RS"/>
        </w:rPr>
      </w:pPr>
      <w:r w:rsidRPr="00397F62">
        <w:rPr>
          <w:b/>
          <w:i w:val="0"/>
          <w:sz w:val="24"/>
          <w:szCs w:val="24"/>
          <w:lang w:val="sr-Latn-RS"/>
        </w:rPr>
        <w:t>Član 2</w:t>
      </w:r>
      <w:r w:rsidR="001B26A8" w:rsidRPr="00397F62">
        <w:rPr>
          <w:b/>
          <w:i w:val="0"/>
          <w:sz w:val="24"/>
          <w:szCs w:val="24"/>
          <w:lang w:val="sr-Latn-RS"/>
        </w:rPr>
        <w:t>92</w:t>
      </w:r>
    </w:p>
    <w:p w14:paraId="537AEADC" w14:textId="77777777" w:rsidR="000D51D0" w:rsidRPr="00397F62" w:rsidRDefault="000D51D0" w:rsidP="00C4123F">
      <w:pPr>
        <w:pStyle w:val="T60X"/>
        <w:spacing w:after="0"/>
        <w:jc w:val="both"/>
        <w:rPr>
          <w:i w:val="0"/>
          <w:sz w:val="24"/>
          <w:szCs w:val="24"/>
          <w:lang w:val="sr-Latn-RS"/>
        </w:rPr>
      </w:pPr>
      <w:r w:rsidRPr="00397F62">
        <w:rPr>
          <w:i w:val="0"/>
          <w:sz w:val="24"/>
          <w:szCs w:val="24"/>
          <w:lang w:val="sr-Latn-RS"/>
        </w:rPr>
        <w:t>Ovlašćenja povjerenika i njegovog pomoćnika prestaju:</w:t>
      </w:r>
    </w:p>
    <w:p w14:paraId="2D90D3EA" w14:textId="77777777" w:rsidR="000D51D0" w:rsidRPr="00397F62" w:rsidRDefault="000D51D0" w:rsidP="002E43F0">
      <w:pPr>
        <w:pStyle w:val="T60X"/>
        <w:numPr>
          <w:ilvl w:val="0"/>
          <w:numId w:val="182"/>
        </w:numPr>
        <w:spacing w:after="0"/>
        <w:jc w:val="both"/>
        <w:rPr>
          <w:i w:val="0"/>
          <w:sz w:val="24"/>
          <w:szCs w:val="24"/>
          <w:lang w:val="sr-Latn-RS"/>
        </w:rPr>
      </w:pPr>
      <w:r w:rsidRPr="00397F62">
        <w:rPr>
          <w:i w:val="0"/>
          <w:sz w:val="24"/>
          <w:szCs w:val="24"/>
          <w:lang w:val="sr-Latn-RS"/>
        </w:rPr>
        <w:t>danom isteka perioda iz rješenja o imenovanju povjerenika;</w:t>
      </w:r>
    </w:p>
    <w:p w14:paraId="281E7141" w14:textId="77777777" w:rsidR="000D51D0" w:rsidRPr="00397F62" w:rsidRDefault="000D51D0" w:rsidP="002E43F0">
      <w:pPr>
        <w:pStyle w:val="T60X"/>
        <w:numPr>
          <w:ilvl w:val="0"/>
          <w:numId w:val="182"/>
        </w:numPr>
        <w:spacing w:after="0"/>
        <w:jc w:val="both"/>
        <w:rPr>
          <w:i w:val="0"/>
          <w:sz w:val="24"/>
          <w:szCs w:val="24"/>
          <w:lang w:val="sr-Latn-RS"/>
        </w:rPr>
      </w:pPr>
      <w:r w:rsidRPr="00397F62">
        <w:rPr>
          <w:i w:val="0"/>
          <w:sz w:val="24"/>
          <w:szCs w:val="24"/>
          <w:lang w:val="sr-Latn-RS"/>
        </w:rPr>
        <w:t>danom opoziva imenovanja povjerenika ili njegovog pomoćnika</w:t>
      </w:r>
    </w:p>
    <w:p w14:paraId="32EB9BC3" w14:textId="77777777" w:rsidR="000D51D0" w:rsidRPr="00397F62" w:rsidRDefault="000D51D0" w:rsidP="002E43F0">
      <w:pPr>
        <w:pStyle w:val="T60X"/>
        <w:numPr>
          <w:ilvl w:val="0"/>
          <w:numId w:val="182"/>
        </w:numPr>
        <w:spacing w:after="0"/>
        <w:jc w:val="both"/>
        <w:rPr>
          <w:i w:val="0"/>
          <w:sz w:val="24"/>
          <w:szCs w:val="24"/>
          <w:lang w:val="sr-Latn-RS"/>
        </w:rPr>
      </w:pPr>
      <w:r w:rsidRPr="00397F62">
        <w:rPr>
          <w:i w:val="0"/>
          <w:sz w:val="24"/>
          <w:szCs w:val="24"/>
          <w:lang w:val="sr-Latn-RS"/>
        </w:rPr>
        <w:t>danom imenovanja privremene uprave.</w:t>
      </w:r>
    </w:p>
    <w:p w14:paraId="13C356D1" w14:textId="77777777" w:rsidR="000D51D0" w:rsidRPr="00397F62" w:rsidRDefault="000D51D0" w:rsidP="00C4123F">
      <w:pPr>
        <w:pStyle w:val="T60X"/>
        <w:spacing w:after="0"/>
        <w:jc w:val="both"/>
        <w:rPr>
          <w:i w:val="0"/>
          <w:sz w:val="24"/>
          <w:szCs w:val="24"/>
          <w:lang w:val="sr-Latn-RS"/>
        </w:rPr>
      </w:pPr>
    </w:p>
    <w:p w14:paraId="2528F3B4" w14:textId="77777777" w:rsidR="000927F5" w:rsidRPr="00397F62" w:rsidRDefault="000927F5" w:rsidP="00C4123F">
      <w:pPr>
        <w:pStyle w:val="T60X"/>
        <w:spacing w:after="0"/>
        <w:jc w:val="both"/>
        <w:rPr>
          <w:i w:val="0"/>
          <w:sz w:val="24"/>
          <w:szCs w:val="24"/>
          <w:lang w:val="sr-Latn-RS"/>
        </w:rPr>
      </w:pPr>
    </w:p>
    <w:p w14:paraId="47E654A3" w14:textId="77777777" w:rsidR="000D51D0" w:rsidRPr="00397F62" w:rsidRDefault="000D51D0" w:rsidP="00C4123F">
      <w:pPr>
        <w:pStyle w:val="N01X"/>
        <w:spacing w:before="0" w:after="0"/>
        <w:ind w:firstLine="708"/>
        <w:jc w:val="both"/>
        <w:rPr>
          <w:lang w:val="sr-Latn-RS"/>
        </w:rPr>
      </w:pPr>
      <w:r w:rsidRPr="00397F62">
        <w:rPr>
          <w:lang w:val="sr-Latn-RS"/>
        </w:rPr>
        <w:t>Odjeljak 3</w:t>
      </w:r>
    </w:p>
    <w:p w14:paraId="6A49BA58" w14:textId="77777777" w:rsidR="000D51D0" w:rsidRPr="00397F62" w:rsidRDefault="000D51D0" w:rsidP="00C4123F">
      <w:pPr>
        <w:pStyle w:val="N01X"/>
        <w:spacing w:before="0" w:after="0"/>
        <w:ind w:firstLine="708"/>
        <w:jc w:val="both"/>
        <w:rPr>
          <w:lang w:val="sr-Latn-RS"/>
        </w:rPr>
      </w:pPr>
      <w:r w:rsidRPr="00397F62">
        <w:rPr>
          <w:lang w:val="sr-Latn-RS"/>
        </w:rPr>
        <w:t>Privremena uprava</w:t>
      </w:r>
    </w:p>
    <w:p w14:paraId="297EA699" w14:textId="77777777" w:rsidR="000D51D0" w:rsidRPr="00397F62" w:rsidRDefault="000D51D0" w:rsidP="00C4123F">
      <w:pPr>
        <w:pStyle w:val="N01X"/>
        <w:spacing w:before="0" w:after="0"/>
        <w:jc w:val="both"/>
        <w:rPr>
          <w:lang w:val="sr-Latn-RS"/>
        </w:rPr>
      </w:pPr>
    </w:p>
    <w:p w14:paraId="7ACA133F" w14:textId="77777777" w:rsidR="000D51D0" w:rsidRPr="00397F62" w:rsidRDefault="000D51D0" w:rsidP="00C4123F">
      <w:pPr>
        <w:pStyle w:val="N01X"/>
        <w:spacing w:before="0" w:after="0"/>
        <w:rPr>
          <w:lang w:val="sr-Latn-RS"/>
        </w:rPr>
      </w:pPr>
      <w:r w:rsidRPr="00397F62">
        <w:rPr>
          <w:lang w:val="sr-Latn-RS"/>
        </w:rPr>
        <w:t>Uvođenje privremene uprave</w:t>
      </w:r>
    </w:p>
    <w:p w14:paraId="355145A8" w14:textId="6752F08C" w:rsidR="000D51D0" w:rsidRPr="00397F62" w:rsidRDefault="000D51D0" w:rsidP="00C4123F">
      <w:pPr>
        <w:pStyle w:val="C30X"/>
        <w:spacing w:before="0" w:after="0"/>
        <w:rPr>
          <w:lang w:val="sr-Latn-RS"/>
        </w:rPr>
      </w:pPr>
      <w:r w:rsidRPr="00397F62">
        <w:rPr>
          <w:lang w:val="sr-Latn-RS"/>
        </w:rPr>
        <w:t>Član 2</w:t>
      </w:r>
      <w:r w:rsidR="00FE207F" w:rsidRPr="00397F62">
        <w:rPr>
          <w:lang w:val="sr-Latn-RS"/>
        </w:rPr>
        <w:t>93</w:t>
      </w:r>
    </w:p>
    <w:p w14:paraId="09EA1BEC" w14:textId="77777777" w:rsidR="000D51D0" w:rsidRPr="00397F62" w:rsidRDefault="000D51D0" w:rsidP="00C4123F">
      <w:pPr>
        <w:pStyle w:val="T30X"/>
        <w:spacing w:before="0" w:after="0"/>
        <w:ind w:firstLine="0"/>
        <w:rPr>
          <w:sz w:val="24"/>
          <w:szCs w:val="24"/>
          <w:lang w:val="sr-Latn-RS"/>
        </w:rPr>
      </w:pPr>
      <w:r w:rsidRPr="00397F62">
        <w:rPr>
          <w:sz w:val="24"/>
          <w:szCs w:val="24"/>
          <w:lang w:val="sr-Latn-RS"/>
        </w:rPr>
        <w:t>(1) Agencija može uvesti privremenu upravu nad društvom za osiguranje, ako:</w:t>
      </w:r>
    </w:p>
    <w:p w14:paraId="753DD0B2" w14:textId="77777777" w:rsidR="000D51D0" w:rsidRPr="00397F62" w:rsidRDefault="000D51D0" w:rsidP="002E43F0">
      <w:pPr>
        <w:pStyle w:val="T30X"/>
        <w:numPr>
          <w:ilvl w:val="0"/>
          <w:numId w:val="183"/>
        </w:numPr>
        <w:spacing w:after="0"/>
        <w:rPr>
          <w:sz w:val="24"/>
          <w:szCs w:val="24"/>
          <w:lang w:val="sr-Latn-RS"/>
        </w:rPr>
      </w:pPr>
      <w:r w:rsidRPr="00397F62">
        <w:rPr>
          <w:sz w:val="24"/>
          <w:szCs w:val="24"/>
          <w:lang w:val="sr-Latn-RS"/>
        </w:rPr>
        <w:t>ocijeni da je ugrožena likvidnost ili solventnost društva za osiguranje ili da bi dalje poslovanje društva za osiguranje moglo ugroziti njegovu likvidnost ili solventnost</w:t>
      </w:r>
    </w:p>
    <w:p w14:paraId="5F7C440F" w14:textId="77777777" w:rsidR="000D51D0" w:rsidRPr="00397F62" w:rsidRDefault="000D51D0" w:rsidP="002E43F0">
      <w:pPr>
        <w:pStyle w:val="T30X"/>
        <w:numPr>
          <w:ilvl w:val="0"/>
          <w:numId w:val="183"/>
        </w:numPr>
        <w:spacing w:after="0"/>
        <w:rPr>
          <w:sz w:val="24"/>
          <w:szCs w:val="24"/>
          <w:lang w:val="sr-Latn-RS"/>
        </w:rPr>
      </w:pPr>
      <w:r w:rsidRPr="00397F62">
        <w:rPr>
          <w:sz w:val="24"/>
          <w:szCs w:val="24"/>
          <w:lang w:val="sr-Latn-RS"/>
        </w:rPr>
        <w:t>društvo za osiguranje ne ispunjava uslove iz ovog zakona propisane za redovno funkcionisanje organa upravljanja i rukovođenja društva;</w:t>
      </w:r>
    </w:p>
    <w:p w14:paraId="3D4BD5FB" w14:textId="45FD4082" w:rsidR="000D51D0" w:rsidRPr="00397F62" w:rsidRDefault="000D51D0" w:rsidP="002E43F0">
      <w:pPr>
        <w:pStyle w:val="T30X"/>
        <w:numPr>
          <w:ilvl w:val="0"/>
          <w:numId w:val="183"/>
        </w:numPr>
        <w:spacing w:after="0"/>
        <w:rPr>
          <w:sz w:val="24"/>
          <w:szCs w:val="24"/>
          <w:lang w:val="sr-Latn-RS"/>
        </w:rPr>
      </w:pPr>
      <w:r w:rsidRPr="00397F62">
        <w:rPr>
          <w:sz w:val="24"/>
          <w:szCs w:val="24"/>
          <w:lang w:val="sr-Latn-RS"/>
        </w:rPr>
        <w:t>društvo za osiguranje onemogućava obavljanje nadzora ili ne izvršava izrečene mjere nadzora.</w:t>
      </w:r>
    </w:p>
    <w:p w14:paraId="215CD28E" w14:textId="77777777" w:rsidR="000D51D0" w:rsidRPr="00397F62" w:rsidRDefault="000D51D0" w:rsidP="00C4123F">
      <w:pPr>
        <w:pStyle w:val="T30X"/>
        <w:spacing w:before="0" w:after="0"/>
        <w:rPr>
          <w:sz w:val="24"/>
          <w:szCs w:val="24"/>
          <w:lang w:val="sr-Latn-RS"/>
        </w:rPr>
      </w:pPr>
    </w:p>
    <w:p w14:paraId="0106594C" w14:textId="77777777" w:rsidR="000D51D0" w:rsidRPr="00397F62" w:rsidRDefault="000D51D0" w:rsidP="00C4123F">
      <w:pPr>
        <w:pStyle w:val="N01X"/>
        <w:spacing w:before="0" w:after="0"/>
        <w:jc w:val="both"/>
        <w:rPr>
          <w:b w:val="0"/>
          <w:bCs w:val="0"/>
          <w:lang w:val="sr-Latn-RS"/>
        </w:rPr>
      </w:pPr>
      <w:r w:rsidRPr="00397F62">
        <w:rPr>
          <w:b w:val="0"/>
          <w:bCs w:val="0"/>
          <w:lang w:val="sr-Latn-RS"/>
        </w:rPr>
        <w:t>(2) Privremena uprava vodi poslove društva za osiguranje.</w:t>
      </w:r>
    </w:p>
    <w:p w14:paraId="6B9C6590" w14:textId="77777777" w:rsidR="000D51D0" w:rsidRPr="00397F62" w:rsidRDefault="000D51D0" w:rsidP="00C4123F">
      <w:pPr>
        <w:pStyle w:val="N01X"/>
        <w:spacing w:before="0" w:after="0"/>
        <w:jc w:val="both"/>
        <w:rPr>
          <w:b w:val="0"/>
          <w:bCs w:val="0"/>
          <w:lang w:val="sr-Latn-RS"/>
        </w:rPr>
      </w:pPr>
    </w:p>
    <w:p w14:paraId="69F144EA" w14:textId="77777777" w:rsidR="000D51D0" w:rsidRPr="00397F62" w:rsidRDefault="000D51D0" w:rsidP="00C4123F">
      <w:pPr>
        <w:pStyle w:val="N01X"/>
        <w:spacing w:before="0" w:after="0"/>
        <w:jc w:val="both"/>
        <w:rPr>
          <w:b w:val="0"/>
          <w:bCs w:val="0"/>
          <w:lang w:val="sr-Latn-RS"/>
        </w:rPr>
      </w:pPr>
      <w:r w:rsidRPr="00397F62">
        <w:rPr>
          <w:b w:val="0"/>
          <w:bCs w:val="0"/>
          <w:lang w:val="sr-Latn-RS"/>
        </w:rPr>
        <w:t>(3) Agencija može da privremenoj upravi pisano izdaje naloge i uputstva u vezi sa obavljanjem poslova iz stava 2 ovog člana.</w:t>
      </w:r>
    </w:p>
    <w:p w14:paraId="67EDB745" w14:textId="77777777" w:rsidR="000D51D0" w:rsidRPr="00397F62" w:rsidRDefault="000D51D0" w:rsidP="00C4123F">
      <w:pPr>
        <w:pStyle w:val="N01X"/>
        <w:spacing w:before="0" w:after="0"/>
        <w:jc w:val="both"/>
        <w:rPr>
          <w:b w:val="0"/>
          <w:bCs w:val="0"/>
          <w:lang w:val="sr-Latn-RS"/>
        </w:rPr>
      </w:pPr>
    </w:p>
    <w:p w14:paraId="259CD258" w14:textId="77777777" w:rsidR="000D51D0" w:rsidRPr="00397F62" w:rsidRDefault="000D51D0" w:rsidP="00C4123F">
      <w:pPr>
        <w:pStyle w:val="N01X"/>
        <w:spacing w:before="0" w:after="0"/>
        <w:jc w:val="both"/>
        <w:rPr>
          <w:b w:val="0"/>
          <w:bCs w:val="0"/>
          <w:lang w:val="sr-Latn-RS"/>
        </w:rPr>
      </w:pPr>
      <w:r w:rsidRPr="00397F62">
        <w:rPr>
          <w:b w:val="0"/>
          <w:bCs w:val="0"/>
          <w:lang w:val="sr-Latn-RS"/>
        </w:rPr>
        <w:t>(4) Privremena uprava dužna je da postupa po nalozima i uputstvima Agencije i redovno o tome izvještava Agenciju.</w:t>
      </w:r>
    </w:p>
    <w:p w14:paraId="0C3E529D" w14:textId="77777777" w:rsidR="000D51D0" w:rsidRPr="00397F62" w:rsidRDefault="000D51D0" w:rsidP="00C4123F">
      <w:pPr>
        <w:pStyle w:val="N01X"/>
        <w:spacing w:before="0" w:after="0"/>
        <w:jc w:val="both"/>
        <w:rPr>
          <w:b w:val="0"/>
          <w:bCs w:val="0"/>
          <w:lang w:val="sr-Latn-RS"/>
        </w:rPr>
      </w:pPr>
    </w:p>
    <w:p w14:paraId="4DF3FFF1" w14:textId="77777777" w:rsidR="000D51D0" w:rsidRPr="00397F62" w:rsidRDefault="000D51D0" w:rsidP="00C4123F">
      <w:pPr>
        <w:pStyle w:val="T30X"/>
        <w:spacing w:before="0" w:after="0"/>
        <w:ind w:firstLine="0"/>
        <w:rPr>
          <w:sz w:val="24"/>
          <w:szCs w:val="24"/>
          <w:lang w:val="sr-Latn-RS"/>
        </w:rPr>
      </w:pPr>
      <w:r w:rsidRPr="00397F62">
        <w:rPr>
          <w:sz w:val="24"/>
          <w:szCs w:val="24"/>
          <w:lang w:val="sr-Latn-RS"/>
        </w:rPr>
        <w:t>(5) Privremena uprava nad društvom za osiguranje ne može trajati duže od jedne godine.</w:t>
      </w:r>
    </w:p>
    <w:p w14:paraId="24AE8F27" w14:textId="77777777" w:rsidR="000D51D0" w:rsidRPr="00397F62" w:rsidRDefault="000D51D0" w:rsidP="00C4123F">
      <w:pPr>
        <w:pStyle w:val="T30X"/>
        <w:spacing w:before="0" w:after="0"/>
        <w:ind w:firstLine="0"/>
        <w:rPr>
          <w:sz w:val="24"/>
          <w:szCs w:val="24"/>
          <w:lang w:val="sr-Latn-RS"/>
        </w:rPr>
      </w:pPr>
    </w:p>
    <w:p w14:paraId="57B69366" w14:textId="77777777" w:rsidR="000D51D0" w:rsidRPr="00397F62" w:rsidRDefault="000D51D0" w:rsidP="00C4123F">
      <w:pPr>
        <w:pStyle w:val="N01X"/>
        <w:spacing w:before="0" w:after="0"/>
        <w:rPr>
          <w:bCs w:val="0"/>
          <w:lang w:val="sr-Latn-RS"/>
        </w:rPr>
      </w:pPr>
      <w:r w:rsidRPr="00397F62">
        <w:rPr>
          <w:bCs w:val="0"/>
          <w:lang w:val="sr-Latn-RS"/>
        </w:rPr>
        <w:t>Uslovi za imenovanje privremenog upravnika društva za osiguranje</w:t>
      </w:r>
    </w:p>
    <w:p w14:paraId="12418DCB" w14:textId="39BB29A9" w:rsidR="000D51D0" w:rsidRPr="00397F62" w:rsidRDefault="000D51D0" w:rsidP="00C4123F">
      <w:pPr>
        <w:pStyle w:val="N01X"/>
        <w:spacing w:before="0" w:after="0"/>
        <w:rPr>
          <w:b w:val="0"/>
          <w:bCs w:val="0"/>
          <w:lang w:val="sr-Latn-RS"/>
        </w:rPr>
      </w:pPr>
      <w:r w:rsidRPr="00397F62">
        <w:rPr>
          <w:bCs w:val="0"/>
          <w:lang w:val="sr-Latn-RS"/>
        </w:rPr>
        <w:t>Član 2</w:t>
      </w:r>
      <w:r w:rsidR="00FE207F" w:rsidRPr="00397F62">
        <w:rPr>
          <w:bCs w:val="0"/>
          <w:lang w:val="sr-Latn-RS"/>
        </w:rPr>
        <w:t>94</w:t>
      </w:r>
    </w:p>
    <w:p w14:paraId="77E96123" w14:textId="5B7757DE" w:rsidR="000D51D0" w:rsidRPr="00397F62" w:rsidRDefault="000D51D0" w:rsidP="00C4123F">
      <w:pPr>
        <w:pStyle w:val="N01X"/>
        <w:spacing w:before="0" w:after="0"/>
        <w:jc w:val="both"/>
        <w:rPr>
          <w:b w:val="0"/>
          <w:bCs w:val="0"/>
          <w:lang w:val="sr-Latn-RS"/>
        </w:rPr>
      </w:pPr>
      <w:r w:rsidRPr="00397F62">
        <w:rPr>
          <w:b w:val="0"/>
          <w:bCs w:val="0"/>
          <w:lang w:val="sr-Latn-RS"/>
        </w:rPr>
        <w:t xml:space="preserve">(1) Agencija će rješenjem imenovati </w:t>
      </w:r>
      <w:r w:rsidR="000927F5" w:rsidRPr="00397F62">
        <w:rPr>
          <w:b w:val="0"/>
          <w:bCs w:val="0"/>
          <w:lang w:val="sr-Latn-RS"/>
        </w:rPr>
        <w:t xml:space="preserve">privremenu </w:t>
      </w:r>
      <w:r w:rsidRPr="00397F62">
        <w:rPr>
          <w:b w:val="0"/>
          <w:bCs w:val="0"/>
          <w:lang w:val="sr-Latn-RS"/>
        </w:rPr>
        <w:t>uprav</w:t>
      </w:r>
      <w:r w:rsidR="00B35BAD" w:rsidRPr="00397F62">
        <w:rPr>
          <w:b w:val="0"/>
          <w:bCs w:val="0"/>
          <w:lang w:val="sr-Latn-RS"/>
        </w:rPr>
        <w:t>u</w:t>
      </w:r>
      <w:r w:rsidRPr="00397F62">
        <w:rPr>
          <w:b w:val="0"/>
          <w:bCs w:val="0"/>
          <w:lang w:val="sr-Latn-RS"/>
        </w:rPr>
        <w:t xml:space="preserve"> društva za osiguranje ako:</w:t>
      </w:r>
    </w:p>
    <w:p w14:paraId="4F4064FD" w14:textId="77777777" w:rsidR="000D51D0" w:rsidRPr="00397F62" w:rsidRDefault="000D51D0" w:rsidP="002E43F0">
      <w:pPr>
        <w:pStyle w:val="N01X"/>
        <w:numPr>
          <w:ilvl w:val="0"/>
          <w:numId w:val="184"/>
        </w:numPr>
        <w:spacing w:before="0" w:after="0"/>
        <w:jc w:val="both"/>
        <w:rPr>
          <w:b w:val="0"/>
          <w:bCs w:val="0"/>
          <w:lang w:val="sr-Latn-RS"/>
        </w:rPr>
      </w:pPr>
      <w:r w:rsidRPr="00397F62">
        <w:rPr>
          <w:b w:val="0"/>
          <w:bCs w:val="0"/>
          <w:lang w:val="sr-Latn-RS"/>
        </w:rPr>
        <w:t>ocijeni da je ugrožena likvidnost ili solventnost društva za osiguranje ili da bi dalje poslovanje društva za osiguranje moglo ugroziti njegovu likvidnost ili solventnost,</w:t>
      </w:r>
    </w:p>
    <w:p w14:paraId="746F1FB0" w14:textId="77777777" w:rsidR="000D51D0" w:rsidRPr="00397F62" w:rsidRDefault="000D51D0" w:rsidP="002E43F0">
      <w:pPr>
        <w:pStyle w:val="N01X"/>
        <w:numPr>
          <w:ilvl w:val="0"/>
          <w:numId w:val="184"/>
        </w:numPr>
        <w:spacing w:before="0" w:after="0"/>
        <w:jc w:val="both"/>
        <w:rPr>
          <w:b w:val="0"/>
          <w:bCs w:val="0"/>
          <w:lang w:val="sr-Latn-RS"/>
        </w:rPr>
      </w:pPr>
      <w:r w:rsidRPr="00397F62">
        <w:rPr>
          <w:b w:val="0"/>
          <w:bCs w:val="0"/>
          <w:lang w:val="sr-Latn-RS"/>
        </w:rPr>
        <w:t>društvo za osiguranje nema uspostavljene organe upravljanja i rukovođenja na način propisan statutom društva, odnosno ovim zakonom,</w:t>
      </w:r>
    </w:p>
    <w:p w14:paraId="661FA4B6" w14:textId="77777777" w:rsidR="000D51D0" w:rsidRPr="00397F62" w:rsidRDefault="000D51D0" w:rsidP="002E43F0">
      <w:pPr>
        <w:pStyle w:val="N01X"/>
        <w:numPr>
          <w:ilvl w:val="0"/>
          <w:numId w:val="184"/>
        </w:numPr>
        <w:spacing w:before="0" w:after="0"/>
        <w:jc w:val="both"/>
        <w:rPr>
          <w:b w:val="0"/>
          <w:bCs w:val="0"/>
          <w:lang w:val="sr-Latn-RS"/>
        </w:rPr>
      </w:pPr>
      <w:r w:rsidRPr="00397F62">
        <w:rPr>
          <w:b w:val="0"/>
          <w:bCs w:val="0"/>
          <w:lang w:val="sr-Latn-RS"/>
        </w:rPr>
        <w:t>društvo za osiguranje na bilo koji način onemogućava obavljanje nadzora ili</w:t>
      </w:r>
    </w:p>
    <w:p w14:paraId="66FECB08" w14:textId="77777777" w:rsidR="000D51D0" w:rsidRPr="00397F62" w:rsidRDefault="000D51D0" w:rsidP="002E43F0">
      <w:pPr>
        <w:pStyle w:val="N01X"/>
        <w:numPr>
          <w:ilvl w:val="0"/>
          <w:numId w:val="184"/>
        </w:numPr>
        <w:spacing w:before="0" w:after="0"/>
        <w:jc w:val="both"/>
        <w:rPr>
          <w:b w:val="0"/>
          <w:bCs w:val="0"/>
          <w:lang w:val="sr-Latn-RS"/>
        </w:rPr>
      </w:pPr>
      <w:r w:rsidRPr="00397F62">
        <w:rPr>
          <w:b w:val="0"/>
          <w:bCs w:val="0"/>
          <w:lang w:val="sr-Latn-RS"/>
        </w:rPr>
        <w:t xml:space="preserve">društvo za osiguranje ne izvršava mjere koje je izrekla Agencija. </w:t>
      </w:r>
    </w:p>
    <w:p w14:paraId="57BFE7D8" w14:textId="77777777" w:rsidR="000D51D0" w:rsidRPr="00397F62" w:rsidRDefault="000D51D0" w:rsidP="00C4123F">
      <w:pPr>
        <w:pStyle w:val="N01X"/>
        <w:spacing w:before="0" w:after="0"/>
        <w:jc w:val="both"/>
        <w:rPr>
          <w:b w:val="0"/>
          <w:bCs w:val="0"/>
          <w:lang w:val="sr-Latn-RS"/>
        </w:rPr>
      </w:pPr>
    </w:p>
    <w:p w14:paraId="782E1F8F" w14:textId="5D907BD4" w:rsidR="000D51D0" w:rsidRPr="00397F62" w:rsidRDefault="000D51D0" w:rsidP="00C4123F">
      <w:pPr>
        <w:pStyle w:val="N01X"/>
        <w:spacing w:before="0" w:after="0"/>
        <w:jc w:val="both"/>
        <w:rPr>
          <w:b w:val="0"/>
          <w:bCs w:val="0"/>
          <w:strike/>
          <w:lang w:val="sr-Latn-RS"/>
        </w:rPr>
      </w:pPr>
      <w:r w:rsidRPr="00397F62">
        <w:rPr>
          <w:b w:val="0"/>
          <w:bCs w:val="0"/>
          <w:lang w:val="sr-Latn-RS"/>
        </w:rPr>
        <w:t xml:space="preserve">(2) Rješenjem iz stava 1 ovog člana Agencija će imenovati dva ili više upravnika koji preuzimaju ovlašćenja upravnog odbora </w:t>
      </w:r>
      <w:r w:rsidR="004D147E" w:rsidRPr="00397F62">
        <w:rPr>
          <w:b w:val="0"/>
        </w:rPr>
        <w:t>odnosno izvršnih direktora</w:t>
      </w:r>
      <w:r w:rsidR="004D147E" w:rsidRPr="00397F62">
        <w:rPr>
          <w:b w:val="0"/>
          <w:bCs w:val="0"/>
          <w:lang w:val="sr-Latn-RS"/>
        </w:rPr>
        <w:t xml:space="preserve"> </w:t>
      </w:r>
      <w:r w:rsidRPr="00397F62">
        <w:rPr>
          <w:b w:val="0"/>
          <w:bCs w:val="0"/>
          <w:lang w:val="sr-Latn-RS"/>
        </w:rPr>
        <w:t xml:space="preserve">društva za osiguranje. </w:t>
      </w:r>
    </w:p>
    <w:p w14:paraId="1C7DA5D7" w14:textId="77777777" w:rsidR="000D51D0" w:rsidRPr="00397F62" w:rsidRDefault="000D51D0" w:rsidP="00C4123F">
      <w:pPr>
        <w:pStyle w:val="N01X"/>
        <w:spacing w:before="0" w:after="0"/>
        <w:jc w:val="both"/>
        <w:rPr>
          <w:b w:val="0"/>
          <w:bCs w:val="0"/>
          <w:lang w:val="sr-Latn-RS"/>
        </w:rPr>
      </w:pPr>
    </w:p>
    <w:p w14:paraId="1B4FEA5F" w14:textId="6AB50F33" w:rsidR="000D51D0" w:rsidRPr="00397F62" w:rsidRDefault="000D51D0" w:rsidP="00C4123F">
      <w:pPr>
        <w:pStyle w:val="N01X"/>
        <w:spacing w:before="0" w:after="0"/>
        <w:jc w:val="both"/>
        <w:rPr>
          <w:b w:val="0"/>
          <w:bCs w:val="0"/>
          <w:lang w:val="sr-Latn-RS"/>
        </w:rPr>
      </w:pPr>
      <w:r w:rsidRPr="00397F62">
        <w:rPr>
          <w:b w:val="0"/>
          <w:bCs w:val="0"/>
          <w:lang w:val="sr-Latn-RS"/>
        </w:rPr>
        <w:t xml:space="preserve">(3) Prava i obaveze upravnika počinju danom prijema rješenja o imenovanju </w:t>
      </w:r>
      <w:r w:rsidR="006E49E2" w:rsidRPr="00397F62">
        <w:rPr>
          <w:b w:val="0"/>
          <w:bCs w:val="0"/>
          <w:lang w:val="sr-Latn-RS"/>
        </w:rPr>
        <w:t>privremene</w:t>
      </w:r>
      <w:r w:rsidRPr="00397F62">
        <w:rPr>
          <w:b w:val="0"/>
          <w:bCs w:val="0"/>
          <w:lang w:val="sr-Latn-RS"/>
        </w:rPr>
        <w:t xml:space="preserve"> uprave u društvu za osiguranje.</w:t>
      </w:r>
    </w:p>
    <w:p w14:paraId="63DEFA01" w14:textId="77777777" w:rsidR="000D51D0" w:rsidRPr="00397F62" w:rsidRDefault="000D51D0" w:rsidP="00C4123F">
      <w:pPr>
        <w:pStyle w:val="N01X"/>
        <w:spacing w:before="0" w:after="0"/>
        <w:jc w:val="both"/>
        <w:rPr>
          <w:b w:val="0"/>
          <w:bCs w:val="0"/>
          <w:lang w:val="sr-Latn-RS"/>
        </w:rPr>
      </w:pPr>
    </w:p>
    <w:p w14:paraId="7C29DABE" w14:textId="01446EA8" w:rsidR="000D51D0" w:rsidRPr="00397F62" w:rsidRDefault="000D51D0" w:rsidP="00C4123F">
      <w:pPr>
        <w:pStyle w:val="N01X"/>
        <w:spacing w:before="0" w:after="0"/>
        <w:jc w:val="both"/>
        <w:rPr>
          <w:b w:val="0"/>
          <w:bCs w:val="0"/>
          <w:lang w:val="sr-Latn-RS"/>
        </w:rPr>
      </w:pPr>
      <w:r w:rsidRPr="00397F62">
        <w:rPr>
          <w:b w:val="0"/>
          <w:bCs w:val="0"/>
          <w:lang w:val="sr-Latn-RS"/>
        </w:rPr>
        <w:t xml:space="preserve">(4) Protiv rješenja iz stava 1 ovog člana lica iz stava 2 odnosno nadzorni odbor </w:t>
      </w:r>
      <w:r w:rsidR="004D147E" w:rsidRPr="00397F62">
        <w:rPr>
          <w:b w:val="0"/>
        </w:rPr>
        <w:t>odnosno odbor direktora</w:t>
      </w:r>
      <w:r w:rsidR="004D147E" w:rsidRPr="00397F62">
        <w:rPr>
          <w:b w:val="0"/>
          <w:bCs w:val="0"/>
          <w:lang w:val="sr-Latn-RS"/>
        </w:rPr>
        <w:t xml:space="preserve"> </w:t>
      </w:r>
      <w:r w:rsidRPr="00397F62">
        <w:rPr>
          <w:b w:val="0"/>
          <w:bCs w:val="0"/>
          <w:lang w:val="sr-Latn-RS"/>
        </w:rPr>
        <w:t>društva za osiguranje mogu podnijeti tužbu upravnom sudu u roku od 20 dana od dana prijema rješenja.</w:t>
      </w:r>
    </w:p>
    <w:p w14:paraId="6CB997D1" w14:textId="77777777" w:rsidR="000D51D0" w:rsidRPr="00397F62" w:rsidRDefault="000D51D0" w:rsidP="00C4123F">
      <w:pPr>
        <w:pStyle w:val="N01X"/>
        <w:spacing w:before="0" w:after="0"/>
        <w:jc w:val="both"/>
        <w:rPr>
          <w:b w:val="0"/>
          <w:bCs w:val="0"/>
          <w:lang w:val="sr-Latn-RS"/>
        </w:rPr>
      </w:pPr>
    </w:p>
    <w:p w14:paraId="2702233D" w14:textId="77777777" w:rsidR="000D51D0" w:rsidRPr="00397F62" w:rsidRDefault="000D51D0" w:rsidP="00C4123F">
      <w:pPr>
        <w:pStyle w:val="N01X"/>
        <w:spacing w:before="0" w:after="0"/>
        <w:jc w:val="both"/>
        <w:rPr>
          <w:b w:val="0"/>
          <w:bCs w:val="0"/>
          <w:lang w:val="sr-Latn-RS"/>
        </w:rPr>
      </w:pPr>
      <w:r w:rsidRPr="00397F62">
        <w:rPr>
          <w:b w:val="0"/>
          <w:bCs w:val="0"/>
          <w:lang w:val="sr-Latn-RS"/>
        </w:rPr>
        <w:t>(5) Rješenje iz stava 1 ovog člana Agencija će dostaviti nadležnom organu radi upisa u registar.</w:t>
      </w:r>
    </w:p>
    <w:p w14:paraId="180EADCF" w14:textId="77777777" w:rsidR="000D51D0" w:rsidRPr="00397F62" w:rsidRDefault="000D51D0" w:rsidP="00C4123F">
      <w:pPr>
        <w:pStyle w:val="N01X"/>
        <w:spacing w:before="0" w:after="0"/>
        <w:jc w:val="both"/>
        <w:rPr>
          <w:b w:val="0"/>
          <w:bCs w:val="0"/>
          <w:lang w:val="sr-Latn-RS"/>
        </w:rPr>
      </w:pPr>
    </w:p>
    <w:p w14:paraId="062E9F17" w14:textId="77777777" w:rsidR="000D51D0" w:rsidRPr="00397F62" w:rsidRDefault="000D51D0" w:rsidP="00C4123F">
      <w:pPr>
        <w:pStyle w:val="N01X"/>
        <w:spacing w:before="0" w:after="0"/>
        <w:rPr>
          <w:bCs w:val="0"/>
          <w:lang w:val="sr-Latn-RS"/>
        </w:rPr>
      </w:pPr>
      <w:r w:rsidRPr="00397F62">
        <w:rPr>
          <w:bCs w:val="0"/>
          <w:lang w:val="sr-Latn-RS"/>
        </w:rPr>
        <w:t>Upravnici i pomoćnici upravnika</w:t>
      </w:r>
    </w:p>
    <w:p w14:paraId="4599F45F" w14:textId="17AC6AA1" w:rsidR="000D51D0" w:rsidRPr="00397F62" w:rsidRDefault="000D51D0" w:rsidP="00C4123F">
      <w:pPr>
        <w:pStyle w:val="N01X"/>
        <w:spacing w:before="0" w:after="0"/>
        <w:rPr>
          <w:b w:val="0"/>
          <w:bCs w:val="0"/>
          <w:lang w:val="sr-Latn-RS"/>
        </w:rPr>
      </w:pPr>
      <w:r w:rsidRPr="00397F62">
        <w:rPr>
          <w:bCs w:val="0"/>
          <w:lang w:val="sr-Latn-RS"/>
        </w:rPr>
        <w:t>Član 2</w:t>
      </w:r>
      <w:r w:rsidR="00FE207F" w:rsidRPr="00397F62">
        <w:rPr>
          <w:bCs w:val="0"/>
          <w:lang w:val="sr-Latn-RS"/>
        </w:rPr>
        <w:t>95</w:t>
      </w:r>
    </w:p>
    <w:p w14:paraId="3E40B123" w14:textId="0C72C900" w:rsidR="000D51D0" w:rsidRPr="00397F62" w:rsidRDefault="000D51D0" w:rsidP="00C4123F">
      <w:pPr>
        <w:pStyle w:val="N01X"/>
        <w:spacing w:before="0" w:after="0"/>
        <w:jc w:val="both"/>
        <w:rPr>
          <w:b w:val="0"/>
          <w:bCs w:val="0"/>
          <w:lang w:val="sr-Latn-RS"/>
        </w:rPr>
      </w:pPr>
      <w:r w:rsidRPr="00397F62">
        <w:rPr>
          <w:b w:val="0"/>
          <w:bCs w:val="0"/>
          <w:lang w:val="sr-Latn-RS"/>
        </w:rPr>
        <w:t>(1) Upravnik mora ispunjavati uslove iz čl</w:t>
      </w:r>
      <w:r w:rsidR="000B266E" w:rsidRPr="00397F62">
        <w:rPr>
          <w:b w:val="0"/>
          <w:bCs w:val="0"/>
          <w:lang w:val="sr-Latn-RS"/>
        </w:rPr>
        <w:t>.</w:t>
      </w:r>
      <w:r w:rsidRPr="00397F62">
        <w:rPr>
          <w:b w:val="0"/>
          <w:bCs w:val="0"/>
          <w:lang w:val="sr-Latn-RS"/>
        </w:rPr>
        <w:t xml:space="preserve"> 78</w:t>
      </w:r>
      <w:r w:rsidR="000B266E" w:rsidRPr="00397F62">
        <w:rPr>
          <w:b w:val="0"/>
          <w:bCs w:val="0"/>
          <w:lang w:val="sr-Latn-RS"/>
        </w:rPr>
        <w:t xml:space="preserve"> i 79</w:t>
      </w:r>
      <w:r w:rsidRPr="00397F62">
        <w:rPr>
          <w:b w:val="0"/>
          <w:bCs w:val="0"/>
          <w:lang w:val="sr-Latn-RS"/>
        </w:rPr>
        <w:t xml:space="preserve"> ovog zakona.</w:t>
      </w:r>
    </w:p>
    <w:p w14:paraId="52D85046" w14:textId="77777777" w:rsidR="000D51D0" w:rsidRPr="00397F62" w:rsidRDefault="000D51D0" w:rsidP="00C4123F">
      <w:pPr>
        <w:pStyle w:val="N01X"/>
        <w:spacing w:before="0" w:after="0"/>
        <w:jc w:val="both"/>
        <w:rPr>
          <w:b w:val="0"/>
          <w:bCs w:val="0"/>
          <w:lang w:val="sr-Latn-RS"/>
        </w:rPr>
      </w:pPr>
    </w:p>
    <w:p w14:paraId="4F8C6EFC" w14:textId="77777777" w:rsidR="000D51D0" w:rsidRPr="00397F62" w:rsidRDefault="000D51D0" w:rsidP="00C4123F">
      <w:pPr>
        <w:pStyle w:val="N01X"/>
        <w:spacing w:before="0" w:after="0"/>
        <w:jc w:val="both"/>
        <w:rPr>
          <w:b w:val="0"/>
          <w:bCs w:val="0"/>
          <w:lang w:val="sr-Latn-RS"/>
        </w:rPr>
      </w:pPr>
      <w:r w:rsidRPr="00397F62">
        <w:rPr>
          <w:b w:val="0"/>
          <w:bCs w:val="0"/>
          <w:lang w:val="sr-Latn-RS"/>
        </w:rPr>
        <w:t xml:space="preserve">(2) Agencija može u rješenju o imenovanju privremene uprave imenovati i pomoćnike upravnika, radi obavljanja pomoćnih, administrativnih i tehničkih poslova po nalogu upravnika. </w:t>
      </w:r>
    </w:p>
    <w:p w14:paraId="598AA66B" w14:textId="77777777" w:rsidR="000D51D0" w:rsidRPr="00397F62" w:rsidRDefault="000D51D0" w:rsidP="00C4123F">
      <w:pPr>
        <w:pStyle w:val="N01X"/>
        <w:spacing w:before="0" w:after="0"/>
        <w:jc w:val="both"/>
        <w:rPr>
          <w:b w:val="0"/>
          <w:bCs w:val="0"/>
          <w:lang w:val="sr-Latn-RS"/>
        </w:rPr>
      </w:pPr>
    </w:p>
    <w:p w14:paraId="371F2DCA" w14:textId="77777777" w:rsidR="000D51D0" w:rsidRPr="00397F62" w:rsidRDefault="000D51D0" w:rsidP="00C4123F">
      <w:pPr>
        <w:pStyle w:val="N01X"/>
        <w:spacing w:before="0" w:after="0"/>
        <w:jc w:val="both"/>
        <w:rPr>
          <w:b w:val="0"/>
          <w:bCs w:val="0"/>
          <w:lang w:val="sr-Latn-RS"/>
        </w:rPr>
      </w:pPr>
      <w:r w:rsidRPr="00397F62">
        <w:rPr>
          <w:b w:val="0"/>
          <w:bCs w:val="0"/>
          <w:lang w:val="sr-Latn-RS"/>
        </w:rPr>
        <w:t>(3) Agencija će rješenjem odlučiti o naknadi i troškovima na koje imaju pravo upravnici i pomoćnici upravnika, koje snosi društvo za osiguranje kojem je uvedena privremena uprava.</w:t>
      </w:r>
    </w:p>
    <w:p w14:paraId="422C6CD5" w14:textId="77777777" w:rsidR="000D51D0" w:rsidRPr="00397F62" w:rsidRDefault="000D51D0" w:rsidP="00C4123F">
      <w:pPr>
        <w:pStyle w:val="N01X"/>
        <w:spacing w:before="0" w:after="0"/>
        <w:jc w:val="both"/>
        <w:rPr>
          <w:b w:val="0"/>
          <w:bCs w:val="0"/>
          <w:lang w:val="sr-Latn-RS"/>
        </w:rPr>
      </w:pPr>
    </w:p>
    <w:p w14:paraId="3D580809" w14:textId="77777777" w:rsidR="000D51D0" w:rsidRPr="00397F62" w:rsidRDefault="000D51D0" w:rsidP="00C4123F">
      <w:pPr>
        <w:pStyle w:val="N01X"/>
        <w:spacing w:before="0" w:after="0"/>
        <w:jc w:val="both"/>
        <w:rPr>
          <w:b w:val="0"/>
          <w:bCs w:val="0"/>
          <w:lang w:val="sr-Latn-RS"/>
        </w:rPr>
      </w:pPr>
      <w:r w:rsidRPr="00397F62">
        <w:rPr>
          <w:b w:val="0"/>
          <w:bCs w:val="0"/>
          <w:lang w:val="sr-Latn-RS"/>
        </w:rPr>
        <w:t>(4) Upravnik je ovlašćen da sprovodi mjere u Crnoj Gori i svim država članicama u kojima društvo za osiguranje ima podružnice, u skladu sa ovim zakonom.</w:t>
      </w:r>
    </w:p>
    <w:p w14:paraId="7539273E" w14:textId="77777777" w:rsidR="000D51D0" w:rsidRPr="00397F62" w:rsidRDefault="000D51D0" w:rsidP="00C4123F">
      <w:pPr>
        <w:pStyle w:val="N01X"/>
        <w:spacing w:before="0" w:after="0"/>
        <w:jc w:val="both"/>
        <w:rPr>
          <w:b w:val="0"/>
          <w:bCs w:val="0"/>
          <w:lang w:val="sr-Latn-RS"/>
        </w:rPr>
      </w:pPr>
    </w:p>
    <w:p w14:paraId="2CA37DE5" w14:textId="1E105D04" w:rsidR="000D51D0" w:rsidRPr="00397F62" w:rsidRDefault="000D51D0" w:rsidP="00C4123F">
      <w:pPr>
        <w:pStyle w:val="N01X"/>
        <w:spacing w:before="0" w:after="0"/>
        <w:jc w:val="both"/>
        <w:rPr>
          <w:b w:val="0"/>
          <w:bCs w:val="0"/>
          <w:lang w:val="sr-Latn-RS"/>
        </w:rPr>
      </w:pPr>
      <w:r w:rsidRPr="00397F62">
        <w:rPr>
          <w:b w:val="0"/>
          <w:bCs w:val="0"/>
          <w:lang w:val="sr-Latn-RS"/>
        </w:rPr>
        <w:t xml:space="preserve">(5) Upravnik ne </w:t>
      </w:r>
      <w:r w:rsidR="000927F5" w:rsidRPr="00397F62">
        <w:rPr>
          <w:b w:val="0"/>
          <w:bCs w:val="0"/>
          <w:lang w:val="sr-Latn-RS"/>
        </w:rPr>
        <w:t xml:space="preserve">može </w:t>
      </w:r>
      <w:r w:rsidRPr="00397F62">
        <w:rPr>
          <w:b w:val="0"/>
          <w:bCs w:val="0"/>
          <w:lang w:val="sr-Latn-RS"/>
        </w:rPr>
        <w:t xml:space="preserve">da </w:t>
      </w:r>
      <w:r w:rsidR="000927F5" w:rsidRPr="00397F62">
        <w:rPr>
          <w:b w:val="0"/>
          <w:bCs w:val="0"/>
          <w:lang w:val="sr-Latn-RS"/>
        </w:rPr>
        <w:t>samostalno donosi odluke</w:t>
      </w:r>
      <w:r w:rsidRPr="00397F62">
        <w:rPr>
          <w:b w:val="0"/>
          <w:bCs w:val="0"/>
          <w:lang w:val="sr-Latn-RS"/>
        </w:rPr>
        <w:t xml:space="preserve"> u </w:t>
      </w:r>
      <w:r w:rsidR="000927F5" w:rsidRPr="00397F62">
        <w:rPr>
          <w:b w:val="0"/>
          <w:bCs w:val="0"/>
          <w:lang w:val="sr-Latn-RS"/>
        </w:rPr>
        <w:t xml:space="preserve">vezi sa </w:t>
      </w:r>
      <w:r w:rsidRPr="00397F62">
        <w:rPr>
          <w:b w:val="0"/>
          <w:bCs w:val="0"/>
          <w:lang w:val="sr-Latn-RS"/>
        </w:rPr>
        <w:t>sudskim i drugim sporovima i dužan je da pri izvršavanju ovlašćenja u skladu sa stavom 4 ovog člana, poštuje propise država članica u kojima namjerava da djeluje, a posebno u slučaju unovčavanja imovine ili pri obavještavanju zaposlenih.</w:t>
      </w:r>
    </w:p>
    <w:p w14:paraId="17218426" w14:textId="77777777" w:rsidR="000D51D0" w:rsidRPr="00397F62" w:rsidRDefault="000D51D0" w:rsidP="00C4123F">
      <w:pPr>
        <w:pStyle w:val="N01X"/>
        <w:spacing w:before="0" w:after="0"/>
        <w:jc w:val="both"/>
        <w:rPr>
          <w:b w:val="0"/>
          <w:bCs w:val="0"/>
          <w:lang w:val="sr-Latn-RS"/>
        </w:rPr>
      </w:pPr>
    </w:p>
    <w:p w14:paraId="7BD763FE" w14:textId="77777777" w:rsidR="000D51D0" w:rsidRPr="00397F62" w:rsidRDefault="000D51D0" w:rsidP="00C4123F">
      <w:pPr>
        <w:pStyle w:val="N01X"/>
        <w:spacing w:before="0" w:after="0"/>
        <w:rPr>
          <w:bCs w:val="0"/>
          <w:lang w:val="sr-Latn-RS"/>
        </w:rPr>
      </w:pPr>
      <w:r w:rsidRPr="00397F62">
        <w:rPr>
          <w:bCs w:val="0"/>
          <w:lang w:val="sr-Latn-RS"/>
        </w:rPr>
        <w:t>Pravne posljedice imenovanja privremene uprave</w:t>
      </w:r>
    </w:p>
    <w:p w14:paraId="1123FE56" w14:textId="227E05DE" w:rsidR="000D51D0" w:rsidRPr="00397F62" w:rsidRDefault="000D51D0" w:rsidP="00C4123F">
      <w:pPr>
        <w:pStyle w:val="N01X"/>
        <w:spacing w:before="0" w:after="0"/>
        <w:rPr>
          <w:b w:val="0"/>
          <w:bCs w:val="0"/>
          <w:lang w:val="sr-Latn-RS"/>
        </w:rPr>
      </w:pPr>
      <w:r w:rsidRPr="00397F62">
        <w:rPr>
          <w:bCs w:val="0"/>
          <w:lang w:val="sr-Latn-RS"/>
        </w:rPr>
        <w:t>Član 2</w:t>
      </w:r>
      <w:r w:rsidR="00FE207F" w:rsidRPr="00397F62">
        <w:rPr>
          <w:bCs w:val="0"/>
          <w:lang w:val="sr-Latn-RS"/>
        </w:rPr>
        <w:t>96</w:t>
      </w:r>
    </w:p>
    <w:p w14:paraId="2CE0F4D9" w14:textId="77777777" w:rsidR="000D51D0" w:rsidRPr="00397F62" w:rsidRDefault="000D51D0" w:rsidP="00C4123F">
      <w:pPr>
        <w:pStyle w:val="N01X"/>
        <w:spacing w:before="0" w:after="0"/>
        <w:jc w:val="both"/>
        <w:rPr>
          <w:b w:val="0"/>
          <w:bCs w:val="0"/>
          <w:lang w:val="sr-Latn-RS"/>
        </w:rPr>
      </w:pPr>
      <w:r w:rsidRPr="00397F62">
        <w:rPr>
          <w:b w:val="0"/>
          <w:bCs w:val="0"/>
          <w:lang w:val="sr-Latn-RS"/>
        </w:rPr>
        <w:t>(1) Danom prijema rješenja o imenovanju privremene uprave u društvu za osiguranje ističe mandat članovima organa upravljanja i rukovođenja društva za osiguranje i prestaju da važe sva ovlašćenja za zastupanje i predstavljanje društva za osiguranje.</w:t>
      </w:r>
    </w:p>
    <w:p w14:paraId="4D1DE6DF" w14:textId="77777777" w:rsidR="000D51D0" w:rsidRPr="00397F62" w:rsidRDefault="000D51D0" w:rsidP="00C4123F">
      <w:pPr>
        <w:pStyle w:val="N01X"/>
        <w:spacing w:before="0" w:after="0"/>
        <w:jc w:val="both"/>
        <w:rPr>
          <w:b w:val="0"/>
          <w:bCs w:val="0"/>
          <w:lang w:val="sr-Latn-RS"/>
        </w:rPr>
      </w:pPr>
    </w:p>
    <w:p w14:paraId="1FD7C425" w14:textId="77777777" w:rsidR="004D147E" w:rsidRPr="00397F62" w:rsidRDefault="004D147E" w:rsidP="004D147E">
      <w:pPr>
        <w:pStyle w:val="N01X"/>
        <w:spacing w:before="0" w:after="0"/>
        <w:jc w:val="both"/>
        <w:rPr>
          <w:b w:val="0"/>
          <w:bCs w:val="0"/>
          <w:lang w:val="sr-Latn-RS"/>
        </w:rPr>
      </w:pPr>
      <w:r w:rsidRPr="00397F62">
        <w:rPr>
          <w:b w:val="0"/>
          <w:bCs w:val="0"/>
          <w:lang w:val="sr-Latn-RS"/>
        </w:rPr>
        <w:t xml:space="preserve">(2) Privremena uprava izvršava obaveze članova upravnog odbora </w:t>
      </w:r>
      <w:r w:rsidRPr="00397F62">
        <w:rPr>
          <w:rFonts w:eastAsia="Times New Roman"/>
          <w:b w:val="0"/>
          <w:lang w:eastAsia="sr-Latn-ME"/>
        </w:rPr>
        <w:t>odnosno izvršnih direktora</w:t>
      </w:r>
      <w:r w:rsidRPr="00397F62">
        <w:rPr>
          <w:b w:val="0"/>
          <w:bCs w:val="0"/>
          <w:lang w:val="sr-Latn-RS"/>
        </w:rPr>
        <w:t xml:space="preserve"> društva za osiguranje i postupa po nalozima i uputstvima Agencije.</w:t>
      </w:r>
    </w:p>
    <w:p w14:paraId="338C6FEC" w14:textId="77777777" w:rsidR="004D147E" w:rsidRPr="00397F62" w:rsidRDefault="004D147E" w:rsidP="004D147E">
      <w:pPr>
        <w:pStyle w:val="N01X"/>
        <w:spacing w:before="0" w:after="0"/>
        <w:jc w:val="both"/>
        <w:rPr>
          <w:b w:val="0"/>
          <w:bCs w:val="0"/>
          <w:lang w:val="sr-Latn-RS"/>
        </w:rPr>
      </w:pPr>
    </w:p>
    <w:p w14:paraId="2DAE7838" w14:textId="77777777" w:rsidR="004D147E" w:rsidRPr="00397F62" w:rsidRDefault="004D147E" w:rsidP="004D147E">
      <w:pPr>
        <w:pStyle w:val="N01X"/>
        <w:spacing w:before="0" w:after="0"/>
        <w:jc w:val="both"/>
        <w:rPr>
          <w:b w:val="0"/>
          <w:bCs w:val="0"/>
          <w:lang w:val="sr-Latn-RS"/>
        </w:rPr>
      </w:pPr>
      <w:r w:rsidRPr="00397F62">
        <w:rPr>
          <w:b w:val="0"/>
          <w:bCs w:val="0"/>
          <w:lang w:val="sr-Latn-RS"/>
        </w:rPr>
        <w:t xml:space="preserve">(3) Za vrijeme trajanja privremene uprave nadležnosti nadzornog odbora odnosno odbora direktora društva za osiguranje preuzima Agencija. </w:t>
      </w:r>
    </w:p>
    <w:p w14:paraId="1946BAC3" w14:textId="77777777" w:rsidR="004D147E" w:rsidRPr="00397F62" w:rsidRDefault="004D147E" w:rsidP="004D147E">
      <w:pPr>
        <w:pStyle w:val="N01X"/>
        <w:spacing w:before="0" w:after="0"/>
        <w:jc w:val="both"/>
        <w:rPr>
          <w:b w:val="0"/>
          <w:bCs w:val="0"/>
          <w:lang w:val="sr-Latn-RS"/>
        </w:rPr>
      </w:pPr>
    </w:p>
    <w:p w14:paraId="49778A14" w14:textId="77777777" w:rsidR="004D147E" w:rsidRPr="00397F62" w:rsidRDefault="004D147E" w:rsidP="004D147E">
      <w:pPr>
        <w:pStyle w:val="N01X"/>
        <w:spacing w:before="0" w:after="0"/>
        <w:jc w:val="both"/>
        <w:rPr>
          <w:b w:val="0"/>
          <w:bCs w:val="0"/>
          <w:lang w:val="sr-Latn-RS"/>
        </w:rPr>
      </w:pPr>
      <w:r w:rsidRPr="00397F62">
        <w:rPr>
          <w:b w:val="0"/>
          <w:bCs w:val="0"/>
          <w:lang w:val="sr-Latn-RS"/>
        </w:rPr>
        <w:t>(4) Izuzetno od stava 3 ovog člana, nadzorni odbor odnosno odbor direktora zadržava pravo da pokrene upravni spor protiv rješenja iz stava 1 ovog člana.</w:t>
      </w:r>
    </w:p>
    <w:p w14:paraId="2A3691BE" w14:textId="77777777" w:rsidR="000D51D0" w:rsidRPr="00397F62" w:rsidRDefault="000D51D0" w:rsidP="00C4123F">
      <w:pPr>
        <w:pStyle w:val="N01X"/>
        <w:spacing w:before="0" w:after="0"/>
        <w:jc w:val="both"/>
        <w:rPr>
          <w:b w:val="0"/>
          <w:bCs w:val="0"/>
          <w:lang w:val="sr-Latn-RS"/>
        </w:rPr>
      </w:pPr>
      <w:r w:rsidRPr="00397F62">
        <w:rPr>
          <w:b w:val="0"/>
          <w:bCs w:val="0"/>
          <w:lang w:val="sr-Latn-RS"/>
        </w:rPr>
        <w:t xml:space="preserve"> </w:t>
      </w:r>
    </w:p>
    <w:p w14:paraId="0A81DF0C" w14:textId="668536E9" w:rsidR="000D51D0" w:rsidRPr="00397F62" w:rsidRDefault="000D51D0" w:rsidP="00C4123F">
      <w:pPr>
        <w:pStyle w:val="N01X"/>
        <w:spacing w:before="0" w:after="0"/>
        <w:jc w:val="both"/>
        <w:rPr>
          <w:b w:val="0"/>
          <w:bCs w:val="0"/>
          <w:lang w:val="sr-Latn-RS"/>
        </w:rPr>
      </w:pPr>
      <w:r w:rsidRPr="00397F62">
        <w:rPr>
          <w:b w:val="0"/>
          <w:bCs w:val="0"/>
          <w:lang w:val="sr-Latn-RS"/>
        </w:rPr>
        <w:t xml:space="preserve">(5) Postupak po tužbi iz stava </w:t>
      </w:r>
      <w:r w:rsidR="00D64A1A" w:rsidRPr="00397F62">
        <w:rPr>
          <w:b w:val="0"/>
          <w:bCs w:val="0"/>
          <w:lang w:val="sr-Latn-RS"/>
        </w:rPr>
        <w:t>4</w:t>
      </w:r>
      <w:r w:rsidRPr="00397F62">
        <w:rPr>
          <w:b w:val="0"/>
          <w:bCs w:val="0"/>
          <w:lang w:val="sr-Latn-RS"/>
        </w:rPr>
        <w:t xml:space="preserve"> ovog člana hitan je i održava se bez zakazivanja usmene rasprave.</w:t>
      </w:r>
    </w:p>
    <w:p w14:paraId="33568B9A" w14:textId="77777777" w:rsidR="000D51D0" w:rsidRPr="00397F62" w:rsidRDefault="000D51D0" w:rsidP="00C4123F">
      <w:pPr>
        <w:pStyle w:val="N01X"/>
        <w:spacing w:before="0" w:after="0"/>
        <w:jc w:val="both"/>
        <w:rPr>
          <w:b w:val="0"/>
          <w:bCs w:val="0"/>
          <w:lang w:val="sr-Latn-RS"/>
        </w:rPr>
      </w:pPr>
    </w:p>
    <w:p w14:paraId="1A366E49" w14:textId="77777777" w:rsidR="000D51D0" w:rsidRPr="00397F62" w:rsidRDefault="000D51D0" w:rsidP="00C4123F">
      <w:pPr>
        <w:pStyle w:val="N01X"/>
        <w:spacing w:before="0" w:after="0"/>
        <w:jc w:val="both"/>
        <w:rPr>
          <w:b w:val="0"/>
          <w:bCs w:val="0"/>
          <w:lang w:val="sr-Latn-RS"/>
        </w:rPr>
      </w:pPr>
      <w:r w:rsidRPr="00397F62">
        <w:rPr>
          <w:b w:val="0"/>
          <w:bCs w:val="0"/>
          <w:lang w:val="sr-Latn-RS"/>
        </w:rPr>
        <w:t>(6) Imenovanjem privremene uprave zbog razloga iz člana 280 stav 1 tač. 1, 3 i 4 ovog zakona prestaje pravo na isplatu otpremnine i varijabilnog dijela prihoda članovima upravnog  odbora iz stava 1 ovog člana, bez obzira da li ta prava proizilaze iz ugovora zaključenog sa društvom za osiguranje ili iz drugog akta tog društva.</w:t>
      </w:r>
    </w:p>
    <w:p w14:paraId="3531AA1B" w14:textId="77777777" w:rsidR="000D51D0" w:rsidRPr="00397F62" w:rsidRDefault="000D51D0" w:rsidP="00C4123F">
      <w:pPr>
        <w:pStyle w:val="N01X"/>
        <w:spacing w:before="0" w:after="0"/>
        <w:jc w:val="both"/>
        <w:rPr>
          <w:b w:val="0"/>
          <w:bCs w:val="0"/>
          <w:lang w:val="sr-Latn-RS"/>
        </w:rPr>
      </w:pPr>
    </w:p>
    <w:p w14:paraId="4D57A181" w14:textId="77777777" w:rsidR="000D51D0" w:rsidRPr="00397F62" w:rsidRDefault="000D51D0" w:rsidP="00C4123F">
      <w:pPr>
        <w:pStyle w:val="N01X"/>
        <w:spacing w:before="0" w:after="0"/>
        <w:jc w:val="both"/>
        <w:rPr>
          <w:b w:val="0"/>
          <w:bCs w:val="0"/>
          <w:lang w:val="sr-Latn-RS"/>
        </w:rPr>
      </w:pPr>
      <w:r w:rsidRPr="00397F62">
        <w:rPr>
          <w:b w:val="0"/>
          <w:bCs w:val="0"/>
          <w:lang w:val="sr-Latn-RS"/>
        </w:rPr>
        <w:t>(7) Agencija može da privremenoj upravi daje obavezujuće naloge i uputstva za reorganizaciju i vođenje poslova društva za osiguranje.</w:t>
      </w:r>
    </w:p>
    <w:p w14:paraId="35DBA795" w14:textId="77777777" w:rsidR="000D51D0" w:rsidRPr="00397F62" w:rsidRDefault="000D51D0" w:rsidP="00C4123F">
      <w:pPr>
        <w:pStyle w:val="N01X"/>
        <w:spacing w:before="0" w:after="0"/>
        <w:jc w:val="both"/>
        <w:rPr>
          <w:b w:val="0"/>
          <w:bCs w:val="0"/>
          <w:lang w:val="sr-Latn-RS"/>
        </w:rPr>
      </w:pPr>
    </w:p>
    <w:p w14:paraId="46B8D12D" w14:textId="77B03EBD" w:rsidR="000D51D0" w:rsidRPr="00397F62" w:rsidRDefault="000D51D0" w:rsidP="00C4123F">
      <w:pPr>
        <w:pStyle w:val="N01X"/>
        <w:spacing w:before="0" w:after="0"/>
        <w:jc w:val="both"/>
        <w:rPr>
          <w:b w:val="0"/>
          <w:bCs w:val="0"/>
          <w:lang w:val="sr-Latn-RS"/>
        </w:rPr>
      </w:pPr>
      <w:r w:rsidRPr="00397F62">
        <w:rPr>
          <w:b w:val="0"/>
          <w:bCs w:val="0"/>
          <w:lang w:val="sr-Latn-RS"/>
        </w:rPr>
        <w:t>(8) Privremena uprava i pomoćnici upravnika odgovorni su za štetu koju prouzro</w:t>
      </w:r>
      <w:r w:rsidR="00A342FF" w:rsidRPr="00397F62">
        <w:rPr>
          <w:b w:val="0"/>
          <w:bCs w:val="0"/>
          <w:lang w:val="sr-Latn-RS"/>
        </w:rPr>
        <w:t>kuju</w:t>
      </w:r>
      <w:r w:rsidRPr="00397F62">
        <w:rPr>
          <w:b w:val="0"/>
          <w:bCs w:val="0"/>
          <w:lang w:val="sr-Latn-RS"/>
        </w:rPr>
        <w:t xml:space="preserve"> namjerno ili iz krajnje nepažnje pri obavljanju dužnosti iz ovog zakona.</w:t>
      </w:r>
    </w:p>
    <w:p w14:paraId="3B3D8137" w14:textId="77777777" w:rsidR="000D51D0" w:rsidRPr="00397F62" w:rsidRDefault="000D51D0" w:rsidP="00C4123F">
      <w:pPr>
        <w:pStyle w:val="N01X"/>
        <w:spacing w:before="0" w:after="0"/>
        <w:jc w:val="both"/>
        <w:rPr>
          <w:b w:val="0"/>
          <w:bCs w:val="0"/>
          <w:lang w:val="sr-Latn-RS"/>
        </w:rPr>
      </w:pPr>
    </w:p>
    <w:p w14:paraId="4192FAF7" w14:textId="77777777" w:rsidR="000D51D0" w:rsidRPr="00397F62" w:rsidRDefault="000D51D0" w:rsidP="00C4123F">
      <w:pPr>
        <w:pStyle w:val="N01X"/>
        <w:spacing w:before="0" w:after="0"/>
        <w:rPr>
          <w:bCs w:val="0"/>
          <w:lang w:val="sr-Latn-RS"/>
        </w:rPr>
      </w:pPr>
      <w:r w:rsidRPr="00397F62">
        <w:rPr>
          <w:bCs w:val="0"/>
          <w:lang w:val="sr-Latn-RS"/>
        </w:rPr>
        <w:t>Prestanak funkcije upravnika i pomoćnika upravnika</w:t>
      </w:r>
    </w:p>
    <w:p w14:paraId="3EB2A35B" w14:textId="7C3FF30C" w:rsidR="000D51D0" w:rsidRPr="00397F62" w:rsidRDefault="000D51D0" w:rsidP="00C4123F">
      <w:pPr>
        <w:pStyle w:val="N01X"/>
        <w:spacing w:before="0" w:after="0"/>
        <w:rPr>
          <w:b w:val="0"/>
          <w:bCs w:val="0"/>
          <w:lang w:val="sr-Latn-RS"/>
        </w:rPr>
      </w:pPr>
      <w:r w:rsidRPr="00397F62">
        <w:rPr>
          <w:bCs w:val="0"/>
          <w:lang w:val="sr-Latn-RS"/>
        </w:rPr>
        <w:t>Član 2</w:t>
      </w:r>
      <w:r w:rsidR="00FE207F" w:rsidRPr="00397F62">
        <w:rPr>
          <w:bCs w:val="0"/>
          <w:lang w:val="sr-Latn-RS"/>
        </w:rPr>
        <w:t>97</w:t>
      </w:r>
    </w:p>
    <w:p w14:paraId="6631BACA" w14:textId="77777777" w:rsidR="000D51D0" w:rsidRPr="00397F62" w:rsidRDefault="000D51D0" w:rsidP="00C4123F">
      <w:pPr>
        <w:pStyle w:val="N01X"/>
        <w:spacing w:before="0" w:after="0"/>
        <w:jc w:val="both"/>
        <w:rPr>
          <w:b w:val="0"/>
          <w:bCs w:val="0"/>
          <w:lang w:val="sr-Latn-RS"/>
        </w:rPr>
      </w:pPr>
      <w:r w:rsidRPr="00397F62">
        <w:rPr>
          <w:b w:val="0"/>
          <w:bCs w:val="0"/>
          <w:lang w:val="sr-Latn-RS"/>
        </w:rPr>
        <w:t>(1) Agencija može opozvati imenovanog upravnika ili pomoćnika upravnika ako ne obavlja svoju dužnost ili je ne obavlja na zadovoljavajući način ili iz drugih opravdanih razloga.</w:t>
      </w:r>
    </w:p>
    <w:p w14:paraId="1CD7C455" w14:textId="77777777" w:rsidR="000D51D0" w:rsidRPr="00397F62" w:rsidRDefault="000D51D0" w:rsidP="00C4123F">
      <w:pPr>
        <w:pStyle w:val="N01X"/>
        <w:spacing w:before="0" w:after="0"/>
        <w:jc w:val="both"/>
        <w:rPr>
          <w:b w:val="0"/>
          <w:bCs w:val="0"/>
          <w:lang w:val="sr-Latn-RS"/>
        </w:rPr>
      </w:pPr>
    </w:p>
    <w:p w14:paraId="1C93A867" w14:textId="77777777" w:rsidR="000D51D0" w:rsidRPr="00397F62" w:rsidRDefault="000D51D0" w:rsidP="00C4123F">
      <w:pPr>
        <w:pStyle w:val="N01X"/>
        <w:spacing w:before="0" w:after="0"/>
        <w:jc w:val="both"/>
        <w:rPr>
          <w:b w:val="0"/>
          <w:bCs w:val="0"/>
          <w:lang w:val="sr-Latn-RS"/>
        </w:rPr>
      </w:pPr>
      <w:r w:rsidRPr="00397F62">
        <w:rPr>
          <w:b w:val="0"/>
          <w:bCs w:val="0"/>
          <w:lang w:val="sr-Latn-RS"/>
        </w:rPr>
        <w:t>(2) U slučaju iz stava 1 ovog člana Agencija će imenovati novog upravnika ili pomoćnika upravnika, sa mandatom do isteka započetog mandata razriješenog upravnika, odnosno pomoćnika upravnika.</w:t>
      </w:r>
    </w:p>
    <w:p w14:paraId="67B041BF" w14:textId="77777777" w:rsidR="000D51D0" w:rsidRPr="00397F62" w:rsidRDefault="000D51D0" w:rsidP="00C4123F">
      <w:pPr>
        <w:pStyle w:val="N01X"/>
        <w:spacing w:before="0" w:after="0"/>
        <w:jc w:val="both"/>
        <w:rPr>
          <w:b w:val="0"/>
          <w:bCs w:val="0"/>
          <w:lang w:val="sr-Latn-RS"/>
        </w:rPr>
      </w:pPr>
    </w:p>
    <w:p w14:paraId="6FD71D6B" w14:textId="77777777" w:rsidR="000D51D0" w:rsidRPr="00397F62" w:rsidRDefault="000D51D0" w:rsidP="00C4123F">
      <w:pPr>
        <w:pStyle w:val="N01X"/>
        <w:spacing w:before="0" w:after="0"/>
        <w:jc w:val="both"/>
        <w:rPr>
          <w:b w:val="0"/>
          <w:bCs w:val="0"/>
          <w:lang w:val="sr-Latn-RS"/>
        </w:rPr>
      </w:pPr>
      <w:r w:rsidRPr="00397F62">
        <w:rPr>
          <w:b w:val="0"/>
          <w:bCs w:val="0"/>
          <w:lang w:val="sr-Latn-RS"/>
        </w:rPr>
        <w:t>(3) Mandat privremene uprave i pomoćnika prestaje:</w:t>
      </w:r>
    </w:p>
    <w:p w14:paraId="2A907454" w14:textId="77777777" w:rsidR="000D51D0" w:rsidRPr="00397F62" w:rsidRDefault="000D51D0" w:rsidP="002E43F0">
      <w:pPr>
        <w:pStyle w:val="N01X"/>
        <w:numPr>
          <w:ilvl w:val="0"/>
          <w:numId w:val="185"/>
        </w:numPr>
        <w:spacing w:before="0" w:after="0"/>
        <w:jc w:val="both"/>
        <w:rPr>
          <w:b w:val="0"/>
          <w:bCs w:val="0"/>
          <w:lang w:val="sr-Latn-RS"/>
        </w:rPr>
      </w:pPr>
      <w:r w:rsidRPr="00397F62">
        <w:rPr>
          <w:b w:val="0"/>
          <w:bCs w:val="0"/>
          <w:lang w:val="sr-Latn-RS"/>
        </w:rPr>
        <w:t>istekom roka na koji je uvedena privremena uprava</w:t>
      </w:r>
    </w:p>
    <w:p w14:paraId="02CB8812" w14:textId="77777777" w:rsidR="000D51D0" w:rsidRPr="00397F62" w:rsidRDefault="000D51D0" w:rsidP="002E43F0">
      <w:pPr>
        <w:pStyle w:val="N01X"/>
        <w:numPr>
          <w:ilvl w:val="0"/>
          <w:numId w:val="185"/>
        </w:numPr>
        <w:spacing w:before="0" w:after="0"/>
        <w:jc w:val="both"/>
        <w:rPr>
          <w:b w:val="0"/>
          <w:bCs w:val="0"/>
          <w:lang w:val="sr-Latn-RS"/>
        </w:rPr>
      </w:pPr>
      <w:r w:rsidRPr="00397F62">
        <w:rPr>
          <w:b w:val="0"/>
          <w:bCs w:val="0"/>
          <w:lang w:val="sr-Latn-RS"/>
        </w:rPr>
        <w:t>danom donošenja rješenja o otklanjanju nezakonitosti zbog kojih je uvedena privremena uprava</w:t>
      </w:r>
    </w:p>
    <w:p w14:paraId="552FCDF0" w14:textId="77777777" w:rsidR="000D51D0" w:rsidRPr="00397F62" w:rsidRDefault="000D51D0" w:rsidP="002E43F0">
      <w:pPr>
        <w:pStyle w:val="N01X"/>
        <w:numPr>
          <w:ilvl w:val="0"/>
          <w:numId w:val="185"/>
        </w:numPr>
        <w:spacing w:before="0" w:after="0"/>
        <w:jc w:val="both"/>
        <w:rPr>
          <w:b w:val="0"/>
          <w:bCs w:val="0"/>
          <w:lang w:val="sr-Latn-RS"/>
        </w:rPr>
      </w:pPr>
      <w:r w:rsidRPr="00397F62">
        <w:rPr>
          <w:b w:val="0"/>
          <w:bCs w:val="0"/>
          <w:lang w:val="sr-Latn-RS"/>
        </w:rPr>
        <w:t>danom donošenja rješenja o sticanju uslova za otvaranje postupka sudske likvidacije nad društvom za osiguranje</w:t>
      </w:r>
    </w:p>
    <w:p w14:paraId="25FC6142" w14:textId="77777777" w:rsidR="000D51D0" w:rsidRPr="00397F62" w:rsidRDefault="000D51D0" w:rsidP="002E43F0">
      <w:pPr>
        <w:pStyle w:val="N01X"/>
        <w:numPr>
          <w:ilvl w:val="0"/>
          <w:numId w:val="185"/>
        </w:numPr>
        <w:spacing w:before="0" w:after="0"/>
        <w:jc w:val="both"/>
        <w:rPr>
          <w:b w:val="0"/>
          <w:bCs w:val="0"/>
          <w:lang w:val="sr-Latn-RS"/>
        </w:rPr>
      </w:pPr>
      <w:r w:rsidRPr="00397F62">
        <w:rPr>
          <w:b w:val="0"/>
          <w:bCs w:val="0"/>
          <w:lang w:val="sr-Latn-RS"/>
        </w:rPr>
        <w:t>danom donošenja rješenja o sticanju uslova za otvaranje postupka stečaja nad društvom za osiguranje</w:t>
      </w:r>
    </w:p>
    <w:p w14:paraId="5E2BEF20" w14:textId="77777777" w:rsidR="000D51D0" w:rsidRPr="00397F62" w:rsidRDefault="000D51D0" w:rsidP="00C4123F">
      <w:pPr>
        <w:pStyle w:val="N01X"/>
        <w:spacing w:before="0" w:after="0"/>
        <w:jc w:val="both"/>
        <w:rPr>
          <w:b w:val="0"/>
          <w:bCs w:val="0"/>
          <w:lang w:val="sr-Latn-RS"/>
        </w:rPr>
      </w:pPr>
    </w:p>
    <w:p w14:paraId="568189C5" w14:textId="77777777" w:rsidR="000D51D0" w:rsidRPr="00397F62" w:rsidRDefault="000D51D0" w:rsidP="00C4123F">
      <w:pPr>
        <w:pStyle w:val="N01X"/>
        <w:spacing w:before="0" w:after="0"/>
        <w:rPr>
          <w:bCs w:val="0"/>
          <w:lang w:val="sr-Latn-RS"/>
        </w:rPr>
      </w:pPr>
      <w:r w:rsidRPr="00397F62">
        <w:rPr>
          <w:bCs w:val="0"/>
          <w:lang w:val="sr-Latn-RS"/>
        </w:rPr>
        <w:t>Dužnost saradnje sa privremenom upravom</w:t>
      </w:r>
    </w:p>
    <w:p w14:paraId="428F4107" w14:textId="0C738410" w:rsidR="000D51D0" w:rsidRPr="00397F62" w:rsidRDefault="000D51D0" w:rsidP="00C4123F">
      <w:pPr>
        <w:pStyle w:val="N01X"/>
        <w:spacing w:before="0" w:after="0"/>
        <w:rPr>
          <w:bCs w:val="0"/>
          <w:lang w:val="sr-Latn-RS"/>
        </w:rPr>
      </w:pPr>
      <w:r w:rsidRPr="00397F62">
        <w:rPr>
          <w:bCs w:val="0"/>
          <w:lang w:val="sr-Latn-RS"/>
        </w:rPr>
        <w:t>Član  2</w:t>
      </w:r>
      <w:r w:rsidR="00FE207F" w:rsidRPr="00397F62">
        <w:rPr>
          <w:bCs w:val="0"/>
          <w:lang w:val="sr-Latn-RS"/>
        </w:rPr>
        <w:t>98</w:t>
      </w:r>
    </w:p>
    <w:p w14:paraId="0CBE8A0E" w14:textId="422B3C94" w:rsidR="000D51D0" w:rsidRPr="00397F62" w:rsidRDefault="000D51D0" w:rsidP="00C4123F">
      <w:pPr>
        <w:pStyle w:val="N01X"/>
        <w:spacing w:before="0" w:after="0"/>
        <w:jc w:val="both"/>
        <w:rPr>
          <w:b w:val="0"/>
          <w:bCs w:val="0"/>
          <w:lang w:val="sr-Latn-RS"/>
        </w:rPr>
      </w:pPr>
      <w:r w:rsidRPr="00397F62">
        <w:rPr>
          <w:b w:val="0"/>
          <w:bCs w:val="0"/>
          <w:lang w:val="sr-Latn-RS"/>
        </w:rPr>
        <w:t xml:space="preserve">(1) Lica koja su obavljala funkciju člana upravnog odbora </w:t>
      </w:r>
      <w:r w:rsidR="004D147E" w:rsidRPr="00397F62">
        <w:rPr>
          <w:b w:val="0"/>
          <w:bCs w:val="0"/>
          <w:lang w:val="sr-Latn-RS"/>
        </w:rPr>
        <w:t xml:space="preserve">odnosno izvršnih direktora </w:t>
      </w:r>
      <w:r w:rsidRPr="00397F62">
        <w:rPr>
          <w:b w:val="0"/>
          <w:bCs w:val="0"/>
          <w:lang w:val="sr-Latn-RS"/>
        </w:rPr>
        <w:t>društva za osiguranje i lica sa posebnim ovlašćenjima i odgovornostima dužna su privremenoj upravi i pomoćniku upravnika bez odlaganja omogućiti pristup cjelokupnoj dokumentaciji društva za osiguranje i sačiniti izvještaj o primopredaji poslova.</w:t>
      </w:r>
    </w:p>
    <w:p w14:paraId="04C2ECC4" w14:textId="77777777" w:rsidR="000D51D0" w:rsidRPr="00397F62" w:rsidRDefault="000D51D0" w:rsidP="00C4123F">
      <w:pPr>
        <w:pStyle w:val="N01X"/>
        <w:spacing w:before="0" w:after="0"/>
        <w:jc w:val="both"/>
        <w:rPr>
          <w:b w:val="0"/>
          <w:bCs w:val="0"/>
          <w:lang w:val="sr-Latn-RS"/>
        </w:rPr>
      </w:pPr>
    </w:p>
    <w:p w14:paraId="4501DF17" w14:textId="77777777" w:rsidR="000D51D0" w:rsidRPr="00397F62" w:rsidRDefault="000D51D0" w:rsidP="00C4123F">
      <w:pPr>
        <w:pStyle w:val="N01X"/>
        <w:spacing w:before="0" w:after="0"/>
        <w:jc w:val="both"/>
        <w:rPr>
          <w:b w:val="0"/>
          <w:bCs w:val="0"/>
          <w:lang w:val="sr-Latn-RS"/>
        </w:rPr>
      </w:pPr>
      <w:r w:rsidRPr="00397F62">
        <w:rPr>
          <w:b w:val="0"/>
          <w:bCs w:val="0"/>
          <w:lang w:val="sr-Latn-RS"/>
        </w:rPr>
        <w:t>(2) Lica iz stava 1 ovog člana dužna su da na zahtjev upravnika daju objašnjenja i izvještaje o poslovanju društva za osiguranje.</w:t>
      </w:r>
    </w:p>
    <w:p w14:paraId="73D83E8F" w14:textId="77777777" w:rsidR="000D51D0" w:rsidRPr="00397F62" w:rsidRDefault="000D51D0" w:rsidP="00C4123F">
      <w:pPr>
        <w:pStyle w:val="N01X"/>
        <w:spacing w:before="0" w:after="0"/>
        <w:jc w:val="both"/>
        <w:rPr>
          <w:b w:val="0"/>
          <w:bCs w:val="0"/>
          <w:lang w:val="sr-Latn-RS"/>
        </w:rPr>
      </w:pPr>
    </w:p>
    <w:p w14:paraId="49E4DF8C" w14:textId="77777777" w:rsidR="000D51D0" w:rsidRPr="00397F62" w:rsidRDefault="000D51D0" w:rsidP="00C4123F">
      <w:pPr>
        <w:pStyle w:val="N01X"/>
        <w:spacing w:before="0" w:after="0"/>
        <w:jc w:val="both"/>
        <w:rPr>
          <w:b w:val="0"/>
          <w:bCs w:val="0"/>
          <w:lang w:val="sr-Latn-RS"/>
        </w:rPr>
      </w:pPr>
      <w:r w:rsidRPr="00397F62">
        <w:rPr>
          <w:b w:val="0"/>
          <w:bCs w:val="0"/>
          <w:lang w:val="sr-Latn-RS"/>
        </w:rPr>
        <w:t>(3) Upravnik je ovlašćen da lice koja ga ometa u radu udalji ili da, u slučaju potrebe, za to zahtijeva pomoć organa nadležnog za unutrašnje poslove.</w:t>
      </w:r>
    </w:p>
    <w:p w14:paraId="6C60D167" w14:textId="77777777" w:rsidR="000D51D0" w:rsidRPr="00397F62" w:rsidRDefault="000D51D0" w:rsidP="00C4123F">
      <w:pPr>
        <w:pStyle w:val="N01X"/>
        <w:spacing w:before="0" w:after="0"/>
        <w:jc w:val="both"/>
        <w:rPr>
          <w:bCs w:val="0"/>
          <w:lang w:val="sr-Latn-RS"/>
        </w:rPr>
      </w:pPr>
    </w:p>
    <w:p w14:paraId="594E4A90" w14:textId="77777777" w:rsidR="000D51D0" w:rsidRPr="00397F62" w:rsidRDefault="000D51D0" w:rsidP="00C4123F">
      <w:pPr>
        <w:pStyle w:val="N01X"/>
        <w:spacing w:before="0" w:after="0"/>
        <w:rPr>
          <w:bCs w:val="0"/>
          <w:lang w:val="sr-Latn-RS"/>
        </w:rPr>
      </w:pPr>
      <w:r w:rsidRPr="00397F62">
        <w:rPr>
          <w:bCs w:val="0"/>
          <w:lang w:val="sr-Latn-RS"/>
        </w:rPr>
        <w:t>Obaveze privremene uprave</w:t>
      </w:r>
    </w:p>
    <w:p w14:paraId="2B8F50C1" w14:textId="59A1299A" w:rsidR="000D51D0" w:rsidRPr="00397F62" w:rsidRDefault="000D51D0" w:rsidP="00C4123F">
      <w:pPr>
        <w:pStyle w:val="N01X"/>
        <w:spacing w:before="0" w:after="0"/>
        <w:rPr>
          <w:bCs w:val="0"/>
          <w:lang w:val="sr-Latn-RS"/>
        </w:rPr>
      </w:pPr>
      <w:r w:rsidRPr="00397F62">
        <w:rPr>
          <w:bCs w:val="0"/>
          <w:lang w:val="sr-Latn-RS"/>
        </w:rPr>
        <w:t>Član 2</w:t>
      </w:r>
      <w:r w:rsidR="00FE207F" w:rsidRPr="00397F62">
        <w:rPr>
          <w:bCs w:val="0"/>
          <w:lang w:val="sr-Latn-RS"/>
        </w:rPr>
        <w:t>99</w:t>
      </w:r>
    </w:p>
    <w:p w14:paraId="3419B8CE" w14:textId="290D4F0C" w:rsidR="000D51D0" w:rsidRPr="00397F62" w:rsidRDefault="000D51D0" w:rsidP="00C4123F">
      <w:pPr>
        <w:pStyle w:val="N01X"/>
        <w:spacing w:before="0" w:after="0"/>
        <w:jc w:val="both"/>
        <w:rPr>
          <w:b w:val="0"/>
          <w:bCs w:val="0"/>
          <w:lang w:val="sr-Latn-RS"/>
        </w:rPr>
      </w:pPr>
      <w:r w:rsidRPr="00397F62">
        <w:rPr>
          <w:b w:val="0"/>
          <w:bCs w:val="0"/>
          <w:lang w:val="sr-Latn-RS"/>
        </w:rPr>
        <w:t>(1) Privremena uprava dužna je da nakon imenovanja, najmanje svak</w:t>
      </w:r>
      <w:r w:rsidR="004E47D7" w:rsidRPr="00397F62">
        <w:rPr>
          <w:b w:val="0"/>
          <w:bCs w:val="0"/>
          <w:lang w:val="sr-Latn-RS"/>
        </w:rPr>
        <w:t>ih</w:t>
      </w:r>
      <w:r w:rsidRPr="00397F62">
        <w:rPr>
          <w:b w:val="0"/>
          <w:bCs w:val="0"/>
          <w:lang w:val="sr-Latn-RS"/>
        </w:rPr>
        <w:t xml:space="preserve"> </w:t>
      </w:r>
      <w:r w:rsidR="004E47D7" w:rsidRPr="00397F62">
        <w:rPr>
          <w:b w:val="0"/>
          <w:bCs w:val="0"/>
        </w:rPr>
        <w:t>90 dana</w:t>
      </w:r>
      <w:r w:rsidRPr="00397F62">
        <w:rPr>
          <w:b w:val="0"/>
          <w:bCs w:val="0"/>
          <w:lang w:val="sr-Latn-RS"/>
        </w:rPr>
        <w:t>, sačinjava i dostavlja Agenciji izvještaj o finansijskom stanju i uslovima poslovanja društva za osiguranje sa procjenom njegove finansijske stabilnosti i mogućnostima za nastavak poslovanja.</w:t>
      </w:r>
    </w:p>
    <w:p w14:paraId="59D3959E" w14:textId="77777777" w:rsidR="000D51D0" w:rsidRPr="00397F62" w:rsidRDefault="000D51D0" w:rsidP="00C4123F">
      <w:pPr>
        <w:pStyle w:val="N01X"/>
        <w:spacing w:before="0" w:after="0"/>
        <w:jc w:val="both"/>
        <w:rPr>
          <w:b w:val="0"/>
          <w:bCs w:val="0"/>
          <w:lang w:val="sr-Latn-RS"/>
        </w:rPr>
      </w:pPr>
    </w:p>
    <w:p w14:paraId="251FC5FC" w14:textId="20266C77" w:rsidR="000D51D0" w:rsidRPr="00397F62" w:rsidRDefault="000D51D0" w:rsidP="00C4123F">
      <w:pPr>
        <w:pStyle w:val="N01X"/>
        <w:spacing w:before="0" w:after="0"/>
        <w:jc w:val="both"/>
        <w:rPr>
          <w:b w:val="0"/>
          <w:bCs w:val="0"/>
          <w:lang w:val="sr-Latn-RS"/>
        </w:rPr>
      </w:pPr>
      <w:r w:rsidRPr="00397F62">
        <w:rPr>
          <w:b w:val="0"/>
          <w:bCs w:val="0"/>
          <w:lang w:val="sr-Latn-RS"/>
        </w:rPr>
        <w:t xml:space="preserve">(2) Privremena uprava dužna je da konačni izvještaj o finansijskom stanju i poslovanju društva za osiguranje sa ocjenom stabilnosti i mogućnosti za nastavak poslovanja društva preda Agenciji u roku od </w:t>
      </w:r>
      <w:r w:rsidR="003B2543" w:rsidRPr="00397F62">
        <w:rPr>
          <w:b w:val="0"/>
          <w:bCs w:val="0"/>
          <w:lang w:val="sr-Latn-RS"/>
        </w:rPr>
        <w:t>270 dana</w:t>
      </w:r>
      <w:r w:rsidRPr="00397F62">
        <w:rPr>
          <w:b w:val="0"/>
          <w:bCs w:val="0"/>
          <w:lang w:val="sr-Latn-RS"/>
        </w:rPr>
        <w:t xml:space="preserve"> nakon imenovanja.</w:t>
      </w:r>
    </w:p>
    <w:p w14:paraId="4EFB2A7D" w14:textId="77777777" w:rsidR="000D51D0" w:rsidRPr="00397F62" w:rsidRDefault="000D51D0" w:rsidP="00C4123F">
      <w:pPr>
        <w:pStyle w:val="N01X"/>
        <w:spacing w:before="0" w:after="0"/>
        <w:jc w:val="both"/>
        <w:rPr>
          <w:b w:val="0"/>
          <w:bCs w:val="0"/>
          <w:lang w:val="sr-Latn-RS"/>
        </w:rPr>
      </w:pPr>
    </w:p>
    <w:p w14:paraId="1499E45D" w14:textId="77777777" w:rsidR="000D51D0" w:rsidRPr="00397F62" w:rsidRDefault="000D51D0" w:rsidP="00C4123F">
      <w:pPr>
        <w:pStyle w:val="N01X"/>
        <w:spacing w:before="0" w:after="0"/>
        <w:jc w:val="both"/>
        <w:rPr>
          <w:b w:val="0"/>
          <w:bCs w:val="0"/>
          <w:lang w:val="sr-Latn-RS"/>
        </w:rPr>
      </w:pPr>
      <w:r w:rsidRPr="00397F62">
        <w:rPr>
          <w:b w:val="0"/>
          <w:bCs w:val="0"/>
          <w:lang w:val="sr-Latn-RS"/>
        </w:rPr>
        <w:t>(3) Konačni izvještaj iz stava 2 ovog člana obuhvata:</w:t>
      </w:r>
    </w:p>
    <w:p w14:paraId="6EDA8D4A" w14:textId="77777777" w:rsidR="000D51D0" w:rsidRPr="00397F62" w:rsidRDefault="000D51D0" w:rsidP="002E43F0">
      <w:pPr>
        <w:pStyle w:val="N01X"/>
        <w:numPr>
          <w:ilvl w:val="0"/>
          <w:numId w:val="186"/>
        </w:numPr>
        <w:spacing w:before="0" w:after="0"/>
        <w:jc w:val="both"/>
        <w:rPr>
          <w:b w:val="0"/>
          <w:bCs w:val="0"/>
          <w:lang w:val="sr-Latn-RS"/>
        </w:rPr>
      </w:pPr>
      <w:r w:rsidRPr="00397F62">
        <w:rPr>
          <w:b w:val="0"/>
          <w:bCs w:val="0"/>
          <w:lang w:val="sr-Latn-RS"/>
        </w:rPr>
        <w:t>ocjenu i posljedice preuzimanja gubitaka društva za osiguranje od strane akcionara društva za osiguranje;</w:t>
      </w:r>
    </w:p>
    <w:p w14:paraId="516B30FD" w14:textId="77777777" w:rsidR="000D51D0" w:rsidRPr="00397F62" w:rsidRDefault="000D51D0" w:rsidP="002E43F0">
      <w:pPr>
        <w:pStyle w:val="N01X"/>
        <w:numPr>
          <w:ilvl w:val="0"/>
          <w:numId w:val="186"/>
        </w:numPr>
        <w:spacing w:before="0" w:after="0"/>
        <w:jc w:val="both"/>
        <w:rPr>
          <w:b w:val="0"/>
          <w:bCs w:val="0"/>
          <w:lang w:val="sr-Latn-RS"/>
        </w:rPr>
      </w:pPr>
      <w:r w:rsidRPr="00397F62">
        <w:rPr>
          <w:b w:val="0"/>
          <w:bCs w:val="0"/>
          <w:lang w:val="sr-Latn-RS"/>
        </w:rPr>
        <w:t>mogućnosti alokacije i disperzije ostalih gubitaka društva za osiguranje;</w:t>
      </w:r>
    </w:p>
    <w:p w14:paraId="18434356" w14:textId="2AC43874" w:rsidR="000D51D0" w:rsidRPr="00397F62" w:rsidRDefault="000D51D0" w:rsidP="002E43F0">
      <w:pPr>
        <w:pStyle w:val="N01X"/>
        <w:numPr>
          <w:ilvl w:val="0"/>
          <w:numId w:val="186"/>
        </w:numPr>
        <w:spacing w:before="0" w:after="0"/>
        <w:jc w:val="both"/>
        <w:rPr>
          <w:b w:val="0"/>
          <w:bCs w:val="0"/>
          <w:lang w:val="sr-Latn-RS"/>
        </w:rPr>
      </w:pPr>
      <w:r w:rsidRPr="00397F62">
        <w:rPr>
          <w:b w:val="0"/>
          <w:bCs w:val="0"/>
          <w:lang w:val="sr-Latn-RS"/>
        </w:rPr>
        <w:t>nepredviđene rashode koji mogu ut</w:t>
      </w:r>
      <w:r w:rsidR="00B221AF" w:rsidRPr="00397F62">
        <w:rPr>
          <w:b w:val="0"/>
          <w:bCs w:val="0"/>
          <w:lang w:val="sr-Latn-RS"/>
        </w:rPr>
        <w:t>i</w:t>
      </w:r>
      <w:r w:rsidRPr="00397F62">
        <w:rPr>
          <w:b w:val="0"/>
          <w:bCs w:val="0"/>
          <w:lang w:val="sr-Latn-RS"/>
        </w:rPr>
        <w:t>cati na ob</w:t>
      </w:r>
      <w:r w:rsidR="00C60813" w:rsidRPr="00397F62">
        <w:rPr>
          <w:b w:val="0"/>
          <w:bCs w:val="0"/>
          <w:lang w:val="sr-Latn-RS"/>
        </w:rPr>
        <w:t>a</w:t>
      </w:r>
      <w:r w:rsidRPr="00397F62">
        <w:rPr>
          <w:b w:val="0"/>
          <w:bCs w:val="0"/>
          <w:lang w:val="sr-Latn-RS"/>
        </w:rPr>
        <w:t>veze društva za osiguranje;</w:t>
      </w:r>
    </w:p>
    <w:p w14:paraId="677B0385" w14:textId="77777777" w:rsidR="000D51D0" w:rsidRPr="00397F62" w:rsidRDefault="000D51D0" w:rsidP="002E43F0">
      <w:pPr>
        <w:pStyle w:val="N01X"/>
        <w:numPr>
          <w:ilvl w:val="0"/>
          <w:numId w:val="186"/>
        </w:numPr>
        <w:spacing w:before="0" w:after="0"/>
        <w:jc w:val="both"/>
        <w:rPr>
          <w:b w:val="0"/>
          <w:bCs w:val="0"/>
          <w:lang w:val="sr-Latn-RS"/>
        </w:rPr>
      </w:pPr>
      <w:r w:rsidRPr="00397F62">
        <w:rPr>
          <w:b w:val="0"/>
          <w:bCs w:val="0"/>
          <w:lang w:val="sr-Latn-RS"/>
        </w:rPr>
        <w:t xml:space="preserve">ocjenu mogućih mjera za otklanjanje finansijskih poteškoća društva za osiguranje, uključujući prenos ugovora o osiguranju sa procjenom troškova sprovođenja tih mjera </w:t>
      </w:r>
    </w:p>
    <w:p w14:paraId="7542F7E1" w14:textId="77777777" w:rsidR="000D51D0" w:rsidRPr="00397F62" w:rsidRDefault="000D51D0" w:rsidP="002E43F0">
      <w:pPr>
        <w:pStyle w:val="N01X"/>
        <w:numPr>
          <w:ilvl w:val="0"/>
          <w:numId w:val="186"/>
        </w:numPr>
        <w:spacing w:before="0" w:after="0"/>
        <w:jc w:val="both"/>
        <w:rPr>
          <w:b w:val="0"/>
          <w:bCs w:val="0"/>
          <w:lang w:val="sr-Latn-RS"/>
        </w:rPr>
      </w:pPr>
      <w:r w:rsidRPr="00397F62">
        <w:rPr>
          <w:b w:val="0"/>
          <w:bCs w:val="0"/>
          <w:lang w:val="sr-Latn-RS"/>
        </w:rPr>
        <w:t>procjenu uslova za otvaranje postupka likvidacije, odnosno stečaja društva za osiguranje.</w:t>
      </w:r>
    </w:p>
    <w:p w14:paraId="252C6887" w14:textId="77777777" w:rsidR="000D51D0" w:rsidRPr="00397F62" w:rsidRDefault="000D51D0" w:rsidP="00C4123F">
      <w:pPr>
        <w:pStyle w:val="N01X"/>
        <w:spacing w:before="0" w:after="0"/>
        <w:jc w:val="both"/>
        <w:rPr>
          <w:b w:val="0"/>
          <w:bCs w:val="0"/>
          <w:lang w:val="sr-Latn-RS"/>
        </w:rPr>
      </w:pPr>
    </w:p>
    <w:p w14:paraId="33B2CB33" w14:textId="77777777" w:rsidR="000D51D0" w:rsidRPr="00397F62" w:rsidRDefault="000D51D0" w:rsidP="00C4123F">
      <w:pPr>
        <w:pStyle w:val="N01X"/>
        <w:spacing w:before="0" w:after="0"/>
        <w:jc w:val="both"/>
        <w:rPr>
          <w:b w:val="0"/>
          <w:bCs w:val="0"/>
          <w:lang w:val="sr-Latn-RS"/>
        </w:rPr>
      </w:pPr>
      <w:r w:rsidRPr="00397F62">
        <w:rPr>
          <w:b w:val="0"/>
          <w:bCs w:val="0"/>
          <w:lang w:val="sr-Latn-RS"/>
        </w:rPr>
        <w:t>(3) Privremena uprava dužna je da, na zahtjev Agencije, dostavi dodatne izvještaje i informacije o svim pitanjima važnim za sprovođenje nadzora i procjenu finansijskog stanja i mogućnost nastavka poslovanja društva za osiguranje.</w:t>
      </w:r>
    </w:p>
    <w:p w14:paraId="6D2A3A4B" w14:textId="77777777" w:rsidR="000D51D0" w:rsidRPr="00397F62" w:rsidRDefault="000D51D0" w:rsidP="00C4123F">
      <w:pPr>
        <w:pStyle w:val="N01X"/>
        <w:spacing w:before="0" w:after="0"/>
        <w:jc w:val="both"/>
        <w:rPr>
          <w:b w:val="0"/>
          <w:bCs w:val="0"/>
          <w:lang w:val="sr-Latn-RS"/>
        </w:rPr>
      </w:pPr>
    </w:p>
    <w:p w14:paraId="080B3620" w14:textId="77777777" w:rsidR="000D51D0" w:rsidRPr="00397F62" w:rsidRDefault="000D51D0" w:rsidP="00C4123F">
      <w:pPr>
        <w:pStyle w:val="N01X"/>
        <w:spacing w:before="0" w:after="0"/>
        <w:jc w:val="both"/>
        <w:rPr>
          <w:b w:val="0"/>
          <w:bCs w:val="0"/>
          <w:lang w:val="sr-Latn-RS"/>
        </w:rPr>
      </w:pPr>
      <w:r w:rsidRPr="00397F62">
        <w:rPr>
          <w:b w:val="0"/>
          <w:bCs w:val="0"/>
          <w:lang w:val="sr-Latn-RS"/>
        </w:rPr>
        <w:t>(4) Privremena uprava dužna je da, bez odlaganja, obavijesti Agenciju o okolnostima koje mogu uticati na pogoršanje finansijskog stanja društva za osiguranje.</w:t>
      </w:r>
    </w:p>
    <w:p w14:paraId="31282C3D" w14:textId="77777777" w:rsidR="000D51D0" w:rsidRPr="00397F62" w:rsidRDefault="000D51D0" w:rsidP="00C4123F">
      <w:pPr>
        <w:pStyle w:val="N01X"/>
        <w:spacing w:before="0" w:after="0"/>
        <w:jc w:val="both"/>
        <w:rPr>
          <w:b w:val="0"/>
          <w:bCs w:val="0"/>
          <w:lang w:val="sr-Latn-RS"/>
        </w:rPr>
      </w:pPr>
    </w:p>
    <w:p w14:paraId="6D35E5FE" w14:textId="77777777" w:rsidR="000D51D0" w:rsidRPr="00397F62" w:rsidRDefault="000D51D0" w:rsidP="00C4123F">
      <w:pPr>
        <w:pStyle w:val="N01X"/>
        <w:spacing w:before="0" w:after="0"/>
        <w:jc w:val="both"/>
        <w:rPr>
          <w:b w:val="0"/>
          <w:bCs w:val="0"/>
          <w:lang w:val="sr-Latn-RS"/>
        </w:rPr>
      </w:pPr>
      <w:r w:rsidRPr="00397F62">
        <w:rPr>
          <w:b w:val="0"/>
          <w:lang w:val="sr-Latn-RS"/>
        </w:rPr>
        <w:t>(5) Agencija može naložiti privremenoj upravi da sazove skupštinu akcionara društva za</w:t>
      </w:r>
      <w:r w:rsidRPr="00397F62">
        <w:rPr>
          <w:b w:val="0"/>
          <w:bCs w:val="0"/>
          <w:lang w:val="sr-Latn-RS"/>
        </w:rPr>
        <w:t xml:space="preserve"> osiguranje sa utvrđenim dnevnim redom i predlogom odluka.</w:t>
      </w:r>
    </w:p>
    <w:p w14:paraId="47C52634" w14:textId="77777777" w:rsidR="000D51D0" w:rsidRPr="00397F62" w:rsidRDefault="000D51D0" w:rsidP="00C4123F">
      <w:pPr>
        <w:pStyle w:val="N01X"/>
        <w:spacing w:before="0" w:after="0"/>
        <w:jc w:val="both"/>
        <w:rPr>
          <w:b w:val="0"/>
          <w:bCs w:val="0"/>
          <w:lang w:val="sr-Latn-RS"/>
        </w:rPr>
      </w:pPr>
    </w:p>
    <w:p w14:paraId="71576624" w14:textId="6178C485" w:rsidR="000D51D0" w:rsidRPr="00397F62" w:rsidRDefault="000D51D0" w:rsidP="00C4123F">
      <w:pPr>
        <w:pStyle w:val="N01X"/>
        <w:spacing w:before="0" w:after="0"/>
        <w:jc w:val="both"/>
        <w:rPr>
          <w:b w:val="0"/>
          <w:bCs w:val="0"/>
          <w:lang w:val="sr-Latn-RS"/>
        </w:rPr>
      </w:pPr>
      <w:r w:rsidRPr="00397F62">
        <w:rPr>
          <w:b w:val="0"/>
          <w:bCs w:val="0"/>
          <w:lang w:val="sr-Latn-RS"/>
        </w:rPr>
        <w:t xml:space="preserve">(6) Privremena uprava </w:t>
      </w:r>
      <w:r w:rsidR="000927F5" w:rsidRPr="00397F62">
        <w:rPr>
          <w:b w:val="0"/>
          <w:bCs w:val="0"/>
          <w:lang w:val="sr-Latn-RS"/>
        </w:rPr>
        <w:t>je dužna da</w:t>
      </w:r>
      <w:r w:rsidRPr="00397F62">
        <w:rPr>
          <w:b w:val="0"/>
          <w:bCs w:val="0"/>
          <w:lang w:val="sr-Latn-RS"/>
        </w:rPr>
        <w:t xml:space="preserve"> </w:t>
      </w:r>
      <w:r w:rsidR="00AE7F23" w:rsidRPr="00397F62">
        <w:rPr>
          <w:b w:val="0"/>
          <w:bCs w:val="0"/>
          <w:lang w:val="sr-Latn-RS"/>
        </w:rPr>
        <w:t xml:space="preserve">najkasnije u roku od osam dana od dana prijema naloga Agencije iz stava 5 ovog člana </w:t>
      </w:r>
      <w:r w:rsidRPr="00397F62">
        <w:rPr>
          <w:b w:val="0"/>
          <w:bCs w:val="0"/>
          <w:lang w:val="sr-Latn-RS"/>
        </w:rPr>
        <w:t>saz</w:t>
      </w:r>
      <w:r w:rsidR="000927F5" w:rsidRPr="00397F62">
        <w:rPr>
          <w:b w:val="0"/>
          <w:bCs w:val="0"/>
          <w:lang w:val="sr-Latn-RS"/>
        </w:rPr>
        <w:t>o</w:t>
      </w:r>
      <w:r w:rsidRPr="00397F62">
        <w:rPr>
          <w:b w:val="0"/>
          <w:bCs w:val="0"/>
          <w:lang w:val="sr-Latn-RS"/>
        </w:rPr>
        <w:t>v</w:t>
      </w:r>
      <w:r w:rsidR="000927F5" w:rsidRPr="00397F62">
        <w:rPr>
          <w:b w:val="0"/>
          <w:bCs w:val="0"/>
          <w:lang w:val="sr-Latn-RS"/>
        </w:rPr>
        <w:t>e</w:t>
      </w:r>
      <w:r w:rsidRPr="00397F62">
        <w:rPr>
          <w:b w:val="0"/>
          <w:bCs w:val="0"/>
          <w:lang w:val="sr-Latn-RS"/>
        </w:rPr>
        <w:t xml:space="preserve"> skupštinu akcionara, </w:t>
      </w:r>
      <w:r w:rsidR="00AE7F23" w:rsidRPr="00397F62">
        <w:rPr>
          <w:b w:val="0"/>
          <w:bCs w:val="0"/>
          <w:lang w:val="sr-Latn-RS"/>
        </w:rPr>
        <w:t xml:space="preserve">koja se </w:t>
      </w:r>
      <w:r w:rsidR="000927F5" w:rsidRPr="00397F62">
        <w:rPr>
          <w:b w:val="0"/>
          <w:bCs w:val="0"/>
          <w:lang w:val="sr-Latn-RS"/>
        </w:rPr>
        <w:t>ne može održati prije isteka</w:t>
      </w:r>
      <w:r w:rsidRPr="00397F62">
        <w:rPr>
          <w:b w:val="0"/>
          <w:bCs w:val="0"/>
          <w:lang w:val="sr-Latn-RS"/>
        </w:rPr>
        <w:t xml:space="preserve"> 30 dana </w:t>
      </w:r>
      <w:r w:rsidR="000927F5" w:rsidRPr="00397F62">
        <w:rPr>
          <w:b w:val="0"/>
          <w:bCs w:val="0"/>
          <w:lang w:val="sr-Latn-RS"/>
        </w:rPr>
        <w:t xml:space="preserve">od </w:t>
      </w:r>
      <w:r w:rsidRPr="00397F62">
        <w:rPr>
          <w:b w:val="0"/>
          <w:bCs w:val="0"/>
          <w:lang w:val="sr-Latn-RS"/>
        </w:rPr>
        <w:t xml:space="preserve">dana </w:t>
      </w:r>
      <w:r w:rsidR="000927F5" w:rsidRPr="00397F62">
        <w:rPr>
          <w:b w:val="0"/>
          <w:bCs w:val="0"/>
          <w:lang w:val="sr-Latn-RS"/>
        </w:rPr>
        <w:t>sazivanja</w:t>
      </w:r>
      <w:r w:rsidRPr="00397F62">
        <w:rPr>
          <w:b w:val="0"/>
          <w:bCs w:val="0"/>
          <w:lang w:val="sr-Latn-RS"/>
        </w:rPr>
        <w:t xml:space="preserve">. </w:t>
      </w:r>
    </w:p>
    <w:p w14:paraId="40F65755" w14:textId="77777777" w:rsidR="000D51D0" w:rsidRPr="00397F62" w:rsidRDefault="000D51D0" w:rsidP="00C4123F">
      <w:pPr>
        <w:pStyle w:val="N01X"/>
        <w:spacing w:before="0" w:after="0"/>
        <w:jc w:val="both"/>
        <w:rPr>
          <w:b w:val="0"/>
          <w:bCs w:val="0"/>
          <w:lang w:val="sr-Latn-RS"/>
        </w:rPr>
      </w:pPr>
    </w:p>
    <w:p w14:paraId="45813337" w14:textId="77777777" w:rsidR="000D51D0" w:rsidRPr="00397F62" w:rsidRDefault="000D51D0" w:rsidP="00C4123F">
      <w:pPr>
        <w:pStyle w:val="N01X"/>
        <w:spacing w:before="0" w:after="0"/>
        <w:rPr>
          <w:bCs w:val="0"/>
          <w:lang w:val="sr-Latn-RS"/>
        </w:rPr>
      </w:pPr>
      <w:r w:rsidRPr="00397F62">
        <w:rPr>
          <w:bCs w:val="0"/>
          <w:lang w:val="sr-Latn-RS"/>
        </w:rPr>
        <w:t>Povećanje osnovnog kapitala radi obezbjeđenja finansijske stabilnosti društva za osiguranje</w:t>
      </w:r>
    </w:p>
    <w:p w14:paraId="0896AEEF" w14:textId="00CD48E9" w:rsidR="000D51D0" w:rsidRPr="00397F62" w:rsidRDefault="000D51D0" w:rsidP="00C4123F">
      <w:pPr>
        <w:pStyle w:val="N01X"/>
        <w:spacing w:before="0" w:after="0"/>
        <w:rPr>
          <w:bCs w:val="0"/>
          <w:lang w:val="sr-Latn-RS"/>
        </w:rPr>
      </w:pPr>
      <w:r w:rsidRPr="00397F62">
        <w:rPr>
          <w:bCs w:val="0"/>
          <w:lang w:val="sr-Latn-RS"/>
        </w:rPr>
        <w:t xml:space="preserve">Član </w:t>
      </w:r>
      <w:r w:rsidR="00FE207F" w:rsidRPr="00397F62">
        <w:rPr>
          <w:bCs w:val="0"/>
          <w:lang w:val="sr-Latn-RS"/>
        </w:rPr>
        <w:t>300</w:t>
      </w:r>
    </w:p>
    <w:p w14:paraId="17C1B429" w14:textId="77777777" w:rsidR="000D51D0" w:rsidRPr="00397F62" w:rsidRDefault="000D51D0" w:rsidP="00C4123F">
      <w:pPr>
        <w:pStyle w:val="N01X"/>
        <w:spacing w:before="0" w:after="0"/>
        <w:jc w:val="both"/>
        <w:rPr>
          <w:b w:val="0"/>
          <w:bCs w:val="0"/>
          <w:lang w:val="sr-Latn-RS"/>
        </w:rPr>
      </w:pPr>
      <w:r w:rsidRPr="00397F62">
        <w:rPr>
          <w:b w:val="0"/>
          <w:bCs w:val="0"/>
          <w:lang w:val="sr-Latn-RS"/>
        </w:rPr>
        <w:t>(1) Ako Agencija na osnovu izvještaja privremene  uprave procijeni da je, radi obezbjeđenja usklađenosti sa zahtijevanim solventnim kapitalom društva za osiguranje ili otklanjanja uzroka te neusklađenosti potrebno povećati osnovni kapital društva za osiguranje, naložiće privremenoj upravi da sazove skupštinu akcionara društva za osiguranje i predloži usvajanje odluke o povećanju osnovnog kapitala.</w:t>
      </w:r>
    </w:p>
    <w:p w14:paraId="7D29383F" w14:textId="77777777" w:rsidR="000D51D0" w:rsidRPr="00397F62" w:rsidRDefault="000D51D0" w:rsidP="00C4123F">
      <w:pPr>
        <w:pStyle w:val="N01X"/>
        <w:spacing w:before="0" w:after="0"/>
        <w:jc w:val="both"/>
        <w:rPr>
          <w:b w:val="0"/>
          <w:bCs w:val="0"/>
          <w:lang w:val="sr-Latn-RS"/>
        </w:rPr>
      </w:pPr>
    </w:p>
    <w:p w14:paraId="315FC14C" w14:textId="77777777" w:rsidR="000D51D0" w:rsidRPr="00397F62" w:rsidRDefault="000D51D0" w:rsidP="00C4123F">
      <w:pPr>
        <w:pStyle w:val="N01X"/>
        <w:spacing w:before="0" w:after="0"/>
        <w:jc w:val="both"/>
        <w:rPr>
          <w:b w:val="0"/>
          <w:bCs w:val="0"/>
          <w:lang w:val="sr-Latn-RS"/>
        </w:rPr>
      </w:pPr>
      <w:r w:rsidRPr="00397F62">
        <w:rPr>
          <w:b w:val="0"/>
          <w:bCs w:val="0"/>
          <w:lang w:val="sr-Latn-RS"/>
        </w:rPr>
        <w:t>(2) Privremena uprava dužna je da objavi saziv skupštine akcionara radi odlučivanja o povećanju osnovnog kapitala iz stava 1 ovog člana najkasnije u roku od osam dana nakon prijema naloga Agencije iz stava 1 ovog člana.</w:t>
      </w:r>
    </w:p>
    <w:p w14:paraId="4187568D" w14:textId="77777777" w:rsidR="000D51D0" w:rsidRPr="00397F62" w:rsidRDefault="000D51D0" w:rsidP="00C4123F">
      <w:pPr>
        <w:pStyle w:val="N01X"/>
        <w:spacing w:before="0" w:after="0"/>
        <w:jc w:val="both"/>
        <w:rPr>
          <w:b w:val="0"/>
          <w:bCs w:val="0"/>
          <w:lang w:val="sr-Latn-RS"/>
        </w:rPr>
      </w:pPr>
    </w:p>
    <w:p w14:paraId="0010462E" w14:textId="7281A7CE" w:rsidR="000D51D0" w:rsidRPr="00397F62" w:rsidRDefault="000D51D0" w:rsidP="00C4123F">
      <w:pPr>
        <w:pStyle w:val="N01X"/>
        <w:spacing w:before="0" w:after="0"/>
        <w:jc w:val="both"/>
        <w:rPr>
          <w:b w:val="0"/>
          <w:bCs w:val="0"/>
          <w:lang w:val="sr-Latn-RS"/>
        </w:rPr>
      </w:pPr>
      <w:r w:rsidRPr="00397F62">
        <w:rPr>
          <w:b w:val="0"/>
          <w:bCs w:val="0"/>
          <w:lang w:val="sr-Latn-RS"/>
        </w:rPr>
        <w:t>(3) U pozivu iz stava 1 ovog člana akcionari moraju biti upozoreni na pravne posljedice nedonošenja odluke o povećan</w:t>
      </w:r>
      <w:r w:rsidR="00A55494" w:rsidRPr="00397F62">
        <w:rPr>
          <w:b w:val="0"/>
          <w:bCs w:val="0"/>
          <w:lang w:val="sr-Latn-RS"/>
        </w:rPr>
        <w:t>j</w:t>
      </w:r>
      <w:r w:rsidRPr="00397F62">
        <w:rPr>
          <w:b w:val="0"/>
          <w:bCs w:val="0"/>
          <w:lang w:val="sr-Latn-RS"/>
        </w:rPr>
        <w:t xml:space="preserve">u osnovnog kapitala. </w:t>
      </w:r>
    </w:p>
    <w:p w14:paraId="0B60F5DB" w14:textId="77777777" w:rsidR="000D51D0" w:rsidRPr="00397F62" w:rsidRDefault="000D51D0" w:rsidP="00C4123F">
      <w:pPr>
        <w:pStyle w:val="N01X"/>
        <w:spacing w:before="0" w:after="0"/>
        <w:jc w:val="both"/>
        <w:rPr>
          <w:b w:val="0"/>
          <w:bCs w:val="0"/>
          <w:lang w:val="sr-Latn-RS"/>
        </w:rPr>
      </w:pPr>
    </w:p>
    <w:p w14:paraId="21C48D4E" w14:textId="34BCE0AE" w:rsidR="000D51D0" w:rsidRPr="00397F62" w:rsidRDefault="000D51D0" w:rsidP="00C4123F">
      <w:pPr>
        <w:pStyle w:val="N01X"/>
        <w:spacing w:before="0" w:after="0"/>
        <w:jc w:val="both"/>
        <w:rPr>
          <w:b w:val="0"/>
          <w:bCs w:val="0"/>
          <w:lang w:val="sr-Latn-RS"/>
        </w:rPr>
      </w:pPr>
      <w:r w:rsidRPr="00397F62">
        <w:rPr>
          <w:b w:val="0"/>
          <w:bCs w:val="0"/>
          <w:lang w:val="sr-Latn-RS"/>
        </w:rPr>
        <w:t xml:space="preserve">(4) Ako na skupštini akcionara sazvanoj u skladu sa ovim članom ne bude usvojena odluka o povećanju osnovnog kapitala iz stava 1 ovog člana, privremena uprava će sazvati novu skupštinu akcionara, koja će se održati </w:t>
      </w:r>
      <w:r w:rsidR="002B0E61" w:rsidRPr="00397F62">
        <w:rPr>
          <w:b w:val="0"/>
          <w:bCs w:val="0"/>
          <w:lang w:val="sr-Latn-RS"/>
        </w:rPr>
        <w:t xml:space="preserve">u </w:t>
      </w:r>
      <w:r w:rsidRPr="00397F62">
        <w:rPr>
          <w:b w:val="0"/>
          <w:bCs w:val="0"/>
          <w:lang w:val="sr-Latn-RS"/>
        </w:rPr>
        <w:t>roku od 10 dana od dana objavljivanja saziva, radi usvajanja odluke o dokapitalizaciji putem javnog poziva za uplaćivanje akcija.</w:t>
      </w:r>
    </w:p>
    <w:p w14:paraId="0C6DBA0E" w14:textId="77777777" w:rsidR="000D51D0" w:rsidRPr="00397F62" w:rsidRDefault="000D51D0" w:rsidP="00C4123F">
      <w:pPr>
        <w:pStyle w:val="N01X"/>
        <w:spacing w:before="0" w:after="0"/>
        <w:jc w:val="both"/>
        <w:rPr>
          <w:b w:val="0"/>
          <w:bCs w:val="0"/>
          <w:lang w:val="sr-Latn-RS"/>
        </w:rPr>
      </w:pPr>
    </w:p>
    <w:p w14:paraId="68876EBE" w14:textId="77777777" w:rsidR="000D51D0" w:rsidRPr="00397F62" w:rsidRDefault="000D51D0" w:rsidP="00C4123F">
      <w:pPr>
        <w:pStyle w:val="N01X"/>
        <w:spacing w:before="0" w:after="0"/>
        <w:rPr>
          <w:bCs w:val="0"/>
          <w:lang w:val="sr-Latn-RS"/>
        </w:rPr>
      </w:pPr>
      <w:r w:rsidRPr="00397F62">
        <w:rPr>
          <w:bCs w:val="0"/>
          <w:lang w:val="sr-Latn-RS"/>
        </w:rPr>
        <w:t>Ocjena rezultata privremene uprave</w:t>
      </w:r>
    </w:p>
    <w:p w14:paraId="2EB0700D" w14:textId="059C5C5C" w:rsidR="000D51D0" w:rsidRPr="00397F62" w:rsidRDefault="000D51D0" w:rsidP="00C4123F">
      <w:pPr>
        <w:pStyle w:val="N01X"/>
        <w:spacing w:before="0" w:after="0"/>
        <w:rPr>
          <w:bCs w:val="0"/>
          <w:lang w:val="sr-Latn-RS"/>
        </w:rPr>
      </w:pPr>
      <w:r w:rsidRPr="00397F62">
        <w:rPr>
          <w:bCs w:val="0"/>
          <w:lang w:val="sr-Latn-RS"/>
        </w:rPr>
        <w:t xml:space="preserve">Član </w:t>
      </w:r>
      <w:r w:rsidR="00FE207F" w:rsidRPr="00397F62">
        <w:rPr>
          <w:bCs w:val="0"/>
          <w:lang w:val="sr-Latn-RS"/>
        </w:rPr>
        <w:t>301</w:t>
      </w:r>
    </w:p>
    <w:p w14:paraId="1C4CED25" w14:textId="77777777" w:rsidR="004D147E" w:rsidRPr="00397F62" w:rsidRDefault="004D147E" w:rsidP="004D147E">
      <w:pPr>
        <w:pStyle w:val="N01X"/>
        <w:spacing w:after="0"/>
        <w:jc w:val="both"/>
        <w:rPr>
          <w:b w:val="0"/>
          <w:bCs w:val="0"/>
          <w:lang w:val="sr-Latn-RS"/>
        </w:rPr>
      </w:pPr>
      <w:r w:rsidRPr="00397F62">
        <w:rPr>
          <w:b w:val="0"/>
          <w:bCs w:val="0"/>
          <w:lang w:val="sr-Latn-RS"/>
        </w:rPr>
        <w:t xml:space="preserve">(1) Ako Agencija procijeni da se za vrijeme trajanja privremene uprave finansijsko stanje društva za osiguranje poboljšalo i da društvo za osiguranje dostiže nivo zahtijevanog solventnog kapitala, odnosno da društvo može da izvršava dospjele obaveze, rješenjem će naložiti privremenoj upravi da, u roku od osam dana od prijema rješenja, sazove skupštinu akcionara društva za osiguranje, radi imenovanja članova nadzornog odbora odnosno odbora direktora, koja se mora održati najkasnije u roku od 60 dana od dana prijema tog rješenja. </w:t>
      </w:r>
    </w:p>
    <w:p w14:paraId="011AEDBB" w14:textId="77777777" w:rsidR="004D147E" w:rsidRPr="00397F62" w:rsidRDefault="004D147E" w:rsidP="004D147E">
      <w:pPr>
        <w:pStyle w:val="N01X"/>
        <w:spacing w:after="0"/>
        <w:jc w:val="both"/>
        <w:rPr>
          <w:b w:val="0"/>
          <w:bCs w:val="0"/>
          <w:lang w:val="sr-Latn-RS"/>
        </w:rPr>
      </w:pPr>
      <w:r w:rsidRPr="00397F62">
        <w:rPr>
          <w:b w:val="0"/>
          <w:bCs w:val="0"/>
          <w:lang w:val="sr-Latn-RS"/>
        </w:rPr>
        <w:t xml:space="preserve">(2) U slučaju iz stava 1 ovog člana, imenovanjem članova novog nadzornog odbora odnosno odbora direktora prestaju ovlašćenja Agencije iz člana 296 stav 3 ovog zakona. </w:t>
      </w:r>
    </w:p>
    <w:p w14:paraId="3114D4FD" w14:textId="073BB71E" w:rsidR="004D147E" w:rsidRPr="00397F62" w:rsidRDefault="004D147E" w:rsidP="004D147E">
      <w:pPr>
        <w:pStyle w:val="N01X"/>
        <w:spacing w:after="0"/>
        <w:jc w:val="both"/>
        <w:rPr>
          <w:b w:val="0"/>
          <w:bCs w:val="0"/>
          <w:lang w:val="sr-Latn-RS"/>
        </w:rPr>
      </w:pPr>
      <w:r w:rsidRPr="00397F62">
        <w:rPr>
          <w:b w:val="0"/>
          <w:bCs w:val="0"/>
          <w:lang w:val="sr-Latn-RS"/>
        </w:rPr>
        <w:t xml:space="preserve">(3) Nadzorni odbor odnosno odbor direktora će u skladu sa ovim zakonom sprovesti postupak imenovanja članova upravnog odbora odnosno izvršnih direktora. </w:t>
      </w:r>
    </w:p>
    <w:p w14:paraId="18ECBF23" w14:textId="77777777" w:rsidR="004D147E" w:rsidRPr="00397F62" w:rsidRDefault="004D147E" w:rsidP="004D147E">
      <w:pPr>
        <w:pStyle w:val="N01X"/>
        <w:spacing w:after="0"/>
        <w:jc w:val="both"/>
        <w:rPr>
          <w:b w:val="0"/>
          <w:bCs w:val="0"/>
          <w:lang w:val="sr-Latn-RS"/>
        </w:rPr>
      </w:pPr>
    </w:p>
    <w:p w14:paraId="5447F191" w14:textId="70C0D769" w:rsidR="000D51D0" w:rsidRPr="00397F62" w:rsidRDefault="004D147E" w:rsidP="004D147E">
      <w:pPr>
        <w:pStyle w:val="N01X"/>
        <w:spacing w:before="0" w:after="0"/>
        <w:jc w:val="both"/>
        <w:rPr>
          <w:b w:val="0"/>
          <w:bCs w:val="0"/>
          <w:lang w:val="sr-Latn-RS"/>
        </w:rPr>
      </w:pPr>
      <w:r w:rsidRPr="00397F62">
        <w:rPr>
          <w:b w:val="0"/>
          <w:bCs w:val="0"/>
          <w:lang w:val="sr-Latn-RS"/>
        </w:rPr>
        <w:t>(4) Danom imenovanja članova upravnog odbora odnosno izvršnih direktora prestaje mandat privremenoj upravi.</w:t>
      </w:r>
    </w:p>
    <w:p w14:paraId="4D6D4EE5" w14:textId="77777777" w:rsidR="004D147E" w:rsidRPr="00397F62" w:rsidRDefault="004D147E" w:rsidP="00C4123F">
      <w:pPr>
        <w:pStyle w:val="N01X"/>
        <w:spacing w:before="0" w:after="0"/>
        <w:jc w:val="both"/>
        <w:rPr>
          <w:lang w:val="sr-Latn-RS"/>
        </w:rPr>
      </w:pPr>
    </w:p>
    <w:p w14:paraId="19C89B34" w14:textId="6B9E29F8" w:rsidR="00C12E35" w:rsidRPr="00397F62" w:rsidRDefault="00C12E35" w:rsidP="00C4123F">
      <w:pPr>
        <w:pStyle w:val="N01X"/>
        <w:spacing w:before="0" w:after="0"/>
        <w:jc w:val="both"/>
        <w:rPr>
          <w:b w:val="0"/>
          <w:bCs w:val="0"/>
          <w:lang w:val="sr-Latn-RS"/>
        </w:rPr>
      </w:pPr>
      <w:r w:rsidRPr="00397F62">
        <w:rPr>
          <w:lang w:val="sr-Latn-RS"/>
        </w:rPr>
        <w:t>(</w:t>
      </w:r>
      <w:r w:rsidRPr="00397F62">
        <w:rPr>
          <w:b w:val="0"/>
          <w:bCs w:val="0"/>
          <w:lang w:val="sr-Latn-RS"/>
        </w:rPr>
        <w:t xml:space="preserve">5) Kada procijeni da se za vrijeme trajanja privremene uprave finansijsko stanje društva za osiguranje nije poboljšalo i da društvo za osiguranje nije dostiglo nivo zahtijevanog solventnog kapitala, odnosno da ne može izvršavati dospjele obaveze, Agencija može donijeti rješenje o produženju rada privremene uprave na još najduže </w:t>
      </w:r>
      <w:r w:rsidR="004E47D7" w:rsidRPr="00397F62">
        <w:rPr>
          <w:rFonts w:eastAsia="Times New Roman"/>
          <w:b w:val="0"/>
          <w:bCs w:val="0"/>
          <w:lang w:eastAsia="sr-Latn-ME"/>
        </w:rPr>
        <w:t>180 dana</w:t>
      </w:r>
      <w:r w:rsidR="004E47D7" w:rsidRPr="00397F62">
        <w:rPr>
          <w:rFonts w:eastAsia="Times New Roman"/>
          <w:lang w:eastAsia="sr-Latn-ME"/>
        </w:rPr>
        <w:t xml:space="preserve"> </w:t>
      </w:r>
      <w:r w:rsidRPr="00397F62">
        <w:rPr>
          <w:b w:val="0"/>
          <w:bCs w:val="0"/>
          <w:lang w:val="sr-Latn-RS"/>
        </w:rPr>
        <w:t xml:space="preserve">ako ne postoje uslovi za podnošenje predloga za otvaranje stečaja nad društvom za osiguranje a Agencija procijeni da će društvo za osiguranje u sljedećih </w:t>
      </w:r>
      <w:r w:rsidR="004E47D7" w:rsidRPr="00397F62">
        <w:rPr>
          <w:rFonts w:eastAsia="Times New Roman"/>
          <w:b w:val="0"/>
          <w:bCs w:val="0"/>
          <w:lang w:eastAsia="sr-Latn-ME"/>
        </w:rPr>
        <w:t>180 dana</w:t>
      </w:r>
      <w:r w:rsidR="004E47D7" w:rsidRPr="00397F62">
        <w:rPr>
          <w:rFonts w:eastAsia="Times New Roman"/>
          <w:lang w:eastAsia="sr-Latn-ME"/>
        </w:rPr>
        <w:t xml:space="preserve"> </w:t>
      </w:r>
      <w:r w:rsidRPr="00397F62">
        <w:rPr>
          <w:b w:val="0"/>
          <w:bCs w:val="0"/>
          <w:lang w:val="sr-Latn-RS"/>
        </w:rPr>
        <w:t>dostići nivo zahtijevanog solventnog kapitala.</w:t>
      </w:r>
    </w:p>
    <w:p w14:paraId="32DAA210" w14:textId="77777777" w:rsidR="000D51D0" w:rsidRPr="00397F62" w:rsidRDefault="000D51D0" w:rsidP="00C4123F">
      <w:pPr>
        <w:pStyle w:val="N01X"/>
        <w:spacing w:before="0" w:after="0"/>
        <w:jc w:val="both"/>
        <w:rPr>
          <w:b w:val="0"/>
          <w:bCs w:val="0"/>
          <w:lang w:val="sr-Latn-RS"/>
        </w:rPr>
      </w:pPr>
    </w:p>
    <w:p w14:paraId="08881622" w14:textId="26624738" w:rsidR="000D51D0" w:rsidRPr="00397F62" w:rsidRDefault="000D51D0" w:rsidP="00C4123F">
      <w:pPr>
        <w:pStyle w:val="N01X"/>
        <w:spacing w:before="0" w:after="0"/>
        <w:jc w:val="both"/>
        <w:rPr>
          <w:b w:val="0"/>
          <w:bCs w:val="0"/>
          <w:lang w:val="sr-Latn-RS"/>
        </w:rPr>
      </w:pPr>
      <w:r w:rsidRPr="00397F62">
        <w:rPr>
          <w:b w:val="0"/>
          <w:bCs w:val="0"/>
          <w:lang w:val="sr-Latn-RS"/>
        </w:rPr>
        <w:t>(6) Kada Agencija ocijeni da se za vrijeme trajanja mandata p</w:t>
      </w:r>
      <w:r w:rsidR="006E49E2" w:rsidRPr="00397F62">
        <w:rPr>
          <w:b w:val="0"/>
          <w:bCs w:val="0"/>
          <w:lang w:val="sr-Latn-RS"/>
        </w:rPr>
        <w:t>rivremene</w:t>
      </w:r>
      <w:r w:rsidRPr="00397F62">
        <w:rPr>
          <w:b w:val="0"/>
          <w:bCs w:val="0"/>
          <w:lang w:val="sr-Latn-RS"/>
        </w:rPr>
        <w:t xml:space="preserve"> uprave stanje u društvu za osiguranje nije izmijenilo odnosno da društvo za osiguranje nije dostiglo nivo zahtijevanog solventnog kapitala odnosno </w:t>
      </w:r>
      <w:r w:rsidR="001A5869" w:rsidRPr="00397F62">
        <w:rPr>
          <w:b w:val="0"/>
          <w:bCs w:val="0"/>
          <w:lang w:val="sr-Latn-RS"/>
        </w:rPr>
        <w:t>da</w:t>
      </w:r>
      <w:r w:rsidRPr="00397F62">
        <w:rPr>
          <w:b w:val="0"/>
          <w:bCs w:val="0"/>
          <w:lang w:val="sr-Latn-RS"/>
        </w:rPr>
        <w:t xml:space="preserve"> društvo ne može da ispunjava svoje dospjele obaveze, donijeće:</w:t>
      </w:r>
    </w:p>
    <w:p w14:paraId="67C5D36B" w14:textId="2105921D" w:rsidR="000D51D0" w:rsidRPr="00397F62" w:rsidRDefault="000D51D0" w:rsidP="002E43F0">
      <w:pPr>
        <w:pStyle w:val="N01X"/>
        <w:numPr>
          <w:ilvl w:val="0"/>
          <w:numId w:val="172"/>
        </w:numPr>
        <w:spacing w:before="0" w:after="0"/>
        <w:jc w:val="both"/>
        <w:rPr>
          <w:b w:val="0"/>
          <w:bCs w:val="0"/>
          <w:lang w:val="sr-Latn-RS"/>
        </w:rPr>
      </w:pPr>
      <w:r w:rsidRPr="00397F62">
        <w:rPr>
          <w:b w:val="0"/>
          <w:bCs w:val="0"/>
          <w:lang w:val="sr-Latn-RS"/>
        </w:rPr>
        <w:t xml:space="preserve">rješenje o ispunjenosti uslova za otvaranje postupka prinudne likvidacije ili </w:t>
      </w:r>
    </w:p>
    <w:p w14:paraId="2B4C8B23" w14:textId="77777777" w:rsidR="000D51D0" w:rsidRPr="00397F62" w:rsidRDefault="000D51D0" w:rsidP="002E43F0">
      <w:pPr>
        <w:pStyle w:val="N01X"/>
        <w:numPr>
          <w:ilvl w:val="0"/>
          <w:numId w:val="172"/>
        </w:numPr>
        <w:spacing w:before="0" w:after="0"/>
        <w:jc w:val="both"/>
        <w:rPr>
          <w:b w:val="0"/>
          <w:bCs w:val="0"/>
          <w:lang w:val="sr-Latn-RS"/>
        </w:rPr>
      </w:pPr>
      <w:r w:rsidRPr="00397F62">
        <w:rPr>
          <w:b w:val="0"/>
          <w:bCs w:val="0"/>
          <w:lang w:val="sr-Latn-RS"/>
        </w:rPr>
        <w:t>rješenje o ispunjenosti uslova za otvaranje postupka stečaja, ako su za to ispunjeni uslovi propisani posebnim zakonom.</w:t>
      </w:r>
    </w:p>
    <w:p w14:paraId="32827A55" w14:textId="77777777" w:rsidR="000D51D0" w:rsidRPr="00397F62" w:rsidRDefault="000D51D0" w:rsidP="00C4123F">
      <w:pPr>
        <w:pStyle w:val="N01X"/>
        <w:spacing w:before="0" w:after="0"/>
        <w:jc w:val="both"/>
        <w:rPr>
          <w:b w:val="0"/>
          <w:bCs w:val="0"/>
          <w:lang w:val="sr-Latn-RS"/>
        </w:rPr>
      </w:pPr>
    </w:p>
    <w:p w14:paraId="30C91F08" w14:textId="77777777" w:rsidR="004D147E" w:rsidRPr="00397F62" w:rsidRDefault="004D147E" w:rsidP="004D147E">
      <w:pPr>
        <w:pStyle w:val="N01X"/>
        <w:spacing w:before="0" w:after="0"/>
        <w:rPr>
          <w:bCs w:val="0"/>
          <w:lang w:val="sr-Latn-RS"/>
        </w:rPr>
      </w:pPr>
      <w:r w:rsidRPr="00397F62">
        <w:rPr>
          <w:bCs w:val="0"/>
          <w:lang w:val="sr-Latn-RS"/>
        </w:rPr>
        <w:t xml:space="preserve">Imenovanje zamjenika </w:t>
      </w:r>
    </w:p>
    <w:p w14:paraId="2EB852E5" w14:textId="77777777" w:rsidR="004D147E" w:rsidRPr="00397F62" w:rsidRDefault="004D147E" w:rsidP="004D147E">
      <w:pPr>
        <w:pStyle w:val="N01X"/>
        <w:spacing w:before="0" w:after="0"/>
        <w:rPr>
          <w:bCs w:val="0"/>
          <w:lang w:val="sr-Latn-RS"/>
        </w:rPr>
      </w:pPr>
      <w:r w:rsidRPr="00397F62">
        <w:rPr>
          <w:bCs w:val="0"/>
          <w:lang w:val="sr-Latn-RS"/>
        </w:rPr>
        <w:t>Član 302</w:t>
      </w:r>
    </w:p>
    <w:p w14:paraId="7050DEA0" w14:textId="77777777" w:rsidR="004D147E" w:rsidRPr="00397F62" w:rsidRDefault="004D147E" w:rsidP="004D147E">
      <w:pPr>
        <w:pStyle w:val="N01X"/>
        <w:spacing w:before="0" w:after="0"/>
        <w:jc w:val="both"/>
        <w:rPr>
          <w:b w:val="0"/>
          <w:bCs w:val="0"/>
          <w:lang w:val="sr-Latn-RS"/>
        </w:rPr>
      </w:pPr>
      <w:r w:rsidRPr="00397F62">
        <w:rPr>
          <w:b w:val="0"/>
          <w:bCs w:val="0"/>
          <w:lang w:val="sr-Latn-RS"/>
        </w:rPr>
        <w:t>(1) U slučaju iz člana 301 stav 3 ovog zakona,  nadzorni odbor odnosno odbor direktora dužan je da do imenovanja novih članova upravnog odbora odnosno izvršnih direktora, iz svojih redova imenuje dva zamjenika za ta lica u roku od dva radna dana od dana svog imenovanja i o tome bez odlaganja obavijesti Agenciju.</w:t>
      </w:r>
    </w:p>
    <w:p w14:paraId="69798C3F" w14:textId="77777777" w:rsidR="004D147E" w:rsidRPr="00397F62" w:rsidRDefault="004D147E" w:rsidP="004D147E">
      <w:pPr>
        <w:pStyle w:val="N01X"/>
        <w:spacing w:before="0" w:after="0"/>
        <w:jc w:val="both"/>
        <w:rPr>
          <w:b w:val="0"/>
          <w:bCs w:val="0"/>
          <w:lang w:val="sr-Latn-RS"/>
        </w:rPr>
      </w:pPr>
    </w:p>
    <w:p w14:paraId="77062AEB" w14:textId="77777777" w:rsidR="004D147E" w:rsidRPr="00397F62" w:rsidRDefault="004D147E" w:rsidP="004D147E">
      <w:pPr>
        <w:pStyle w:val="N01X"/>
        <w:spacing w:before="0" w:after="0"/>
        <w:jc w:val="both"/>
        <w:rPr>
          <w:b w:val="0"/>
          <w:bCs w:val="0"/>
          <w:lang w:val="sr-Latn-RS"/>
        </w:rPr>
      </w:pPr>
      <w:r w:rsidRPr="00397F62">
        <w:rPr>
          <w:b w:val="0"/>
          <w:bCs w:val="0"/>
          <w:lang w:val="sr-Latn-RS"/>
        </w:rPr>
        <w:t xml:space="preserve">(2) Zamjenici iz stava 1 ovog člana vrše prava i dužnosti upravnog odbora odnosno izvršnih direktora do imenovanja novih članova a najduže do isteka </w:t>
      </w:r>
      <w:bookmarkStart w:id="26" w:name="_Hlk26187543"/>
      <w:r w:rsidRPr="00397F62">
        <w:rPr>
          <w:b w:val="0"/>
          <w:bCs w:val="0"/>
        </w:rPr>
        <w:t>90 dana</w:t>
      </w:r>
      <w:r w:rsidRPr="00397F62">
        <w:rPr>
          <w:b w:val="0"/>
          <w:bCs w:val="0"/>
          <w:lang w:val="sr-Latn-RS"/>
        </w:rPr>
        <w:t xml:space="preserve"> </w:t>
      </w:r>
      <w:bookmarkEnd w:id="26"/>
      <w:r w:rsidRPr="00397F62">
        <w:rPr>
          <w:b w:val="0"/>
          <w:bCs w:val="0"/>
          <w:lang w:val="sr-Latn-RS"/>
        </w:rPr>
        <w:t>od dana kada su imenovani.</w:t>
      </w:r>
    </w:p>
    <w:p w14:paraId="42A97800" w14:textId="77777777" w:rsidR="004D147E" w:rsidRPr="00397F62" w:rsidRDefault="004D147E" w:rsidP="004D147E">
      <w:pPr>
        <w:pStyle w:val="N01X"/>
        <w:spacing w:before="0" w:after="0"/>
        <w:jc w:val="both"/>
        <w:rPr>
          <w:b w:val="0"/>
          <w:bCs w:val="0"/>
          <w:lang w:val="sr-Latn-RS"/>
        </w:rPr>
      </w:pPr>
    </w:p>
    <w:p w14:paraId="7A6D70F0" w14:textId="77777777" w:rsidR="004D147E" w:rsidRPr="00397F62" w:rsidRDefault="004D147E" w:rsidP="004D147E">
      <w:pPr>
        <w:pStyle w:val="N01X"/>
        <w:spacing w:before="0" w:after="0"/>
        <w:jc w:val="both"/>
        <w:rPr>
          <w:lang w:val="sr-Latn-RS"/>
        </w:rPr>
      </w:pPr>
      <w:r w:rsidRPr="00397F62">
        <w:rPr>
          <w:b w:val="0"/>
          <w:lang w:val="sr-Latn-RS"/>
        </w:rPr>
        <w:t>(</w:t>
      </w:r>
      <w:r w:rsidRPr="00397F62">
        <w:rPr>
          <w:b w:val="0"/>
          <w:bCs w:val="0"/>
          <w:lang w:val="sr-Latn-RS"/>
        </w:rPr>
        <w:t xml:space="preserve">3) Ako nadzorni odbor odnosno odbor direktora društva ima tri člana, skupština mora u novi nadzorni odbor imenovati pet članova, od kojih dva sa mandatom do imenovanja novih članova upravnog odbora odnosno izvršnih direktora. </w:t>
      </w:r>
    </w:p>
    <w:p w14:paraId="7689FE0A" w14:textId="45B7A1DB" w:rsidR="000D51D0" w:rsidRPr="00397F62" w:rsidRDefault="000D51D0" w:rsidP="00C4123F">
      <w:pPr>
        <w:pStyle w:val="N01X"/>
        <w:spacing w:before="0" w:after="0"/>
        <w:jc w:val="both"/>
        <w:rPr>
          <w:lang w:val="sr-Latn-RS"/>
        </w:rPr>
      </w:pPr>
    </w:p>
    <w:p w14:paraId="26E3CF94" w14:textId="77777777" w:rsidR="000D51D0" w:rsidRPr="00397F62" w:rsidRDefault="000D51D0" w:rsidP="00C4123F">
      <w:pPr>
        <w:pStyle w:val="T30X"/>
        <w:spacing w:after="0"/>
        <w:rPr>
          <w:b/>
          <w:sz w:val="24"/>
          <w:szCs w:val="24"/>
          <w:lang w:val="sr-Latn-RS"/>
        </w:rPr>
      </w:pPr>
    </w:p>
    <w:p w14:paraId="0C9F23AE" w14:textId="77777777" w:rsidR="000D51D0" w:rsidRPr="00397F62" w:rsidRDefault="000D51D0" w:rsidP="00C4123F">
      <w:pPr>
        <w:pStyle w:val="T30X"/>
        <w:spacing w:after="0"/>
        <w:jc w:val="center"/>
        <w:rPr>
          <w:b/>
          <w:sz w:val="24"/>
          <w:szCs w:val="24"/>
          <w:lang w:val="sr-Latn-RS"/>
        </w:rPr>
      </w:pPr>
      <w:r w:rsidRPr="00397F62">
        <w:rPr>
          <w:b/>
          <w:sz w:val="24"/>
          <w:szCs w:val="24"/>
          <w:lang w:val="sr-Latn-RS"/>
        </w:rPr>
        <w:t>Obavještenje nadzornim organima drugih država članica</w:t>
      </w:r>
    </w:p>
    <w:p w14:paraId="5028858E" w14:textId="162412BE" w:rsidR="000D51D0" w:rsidRPr="00397F62" w:rsidRDefault="000D51D0" w:rsidP="00C4123F">
      <w:pPr>
        <w:pStyle w:val="T30X"/>
        <w:spacing w:after="0"/>
        <w:jc w:val="center"/>
        <w:rPr>
          <w:sz w:val="24"/>
          <w:szCs w:val="24"/>
          <w:lang w:val="sr-Latn-RS"/>
        </w:rPr>
      </w:pPr>
      <w:r w:rsidRPr="00397F62">
        <w:rPr>
          <w:b/>
          <w:sz w:val="24"/>
          <w:szCs w:val="24"/>
          <w:lang w:val="sr-Latn-RS"/>
        </w:rPr>
        <w:t xml:space="preserve">Član </w:t>
      </w:r>
      <w:r w:rsidR="00FE207F" w:rsidRPr="00397F62">
        <w:rPr>
          <w:b/>
          <w:sz w:val="24"/>
          <w:szCs w:val="24"/>
          <w:lang w:val="sr-Latn-RS"/>
        </w:rPr>
        <w:t>303</w:t>
      </w:r>
    </w:p>
    <w:p w14:paraId="3D986D08" w14:textId="740D2AD2" w:rsidR="000D51D0" w:rsidRPr="00397F62" w:rsidRDefault="000D51D0" w:rsidP="00C4123F">
      <w:pPr>
        <w:pStyle w:val="T30X"/>
        <w:spacing w:after="0"/>
        <w:ind w:firstLine="0"/>
        <w:rPr>
          <w:sz w:val="24"/>
          <w:szCs w:val="24"/>
          <w:lang w:val="sr-Latn-RS"/>
        </w:rPr>
      </w:pPr>
      <w:r w:rsidRPr="00397F62">
        <w:rPr>
          <w:sz w:val="24"/>
          <w:szCs w:val="24"/>
          <w:lang w:val="sr-Latn-RS"/>
        </w:rPr>
        <w:t xml:space="preserve">Agencija će bez odlaganja obavijestiti </w:t>
      </w:r>
      <w:r w:rsidR="00E63562" w:rsidRPr="00397F62">
        <w:rPr>
          <w:sz w:val="24"/>
          <w:szCs w:val="24"/>
          <w:lang w:val="sr-Latn-RS"/>
        </w:rPr>
        <w:t xml:space="preserve">nadležne </w:t>
      </w:r>
      <w:r w:rsidRPr="00397F62">
        <w:rPr>
          <w:sz w:val="24"/>
          <w:szCs w:val="24"/>
          <w:lang w:val="sr-Latn-RS"/>
        </w:rPr>
        <w:t>nadzorne organe svih država članica o uvođenju privremene uprave i o mogućim efektima te mjere.</w:t>
      </w:r>
    </w:p>
    <w:p w14:paraId="1B9B9A95" w14:textId="77777777" w:rsidR="000D51D0" w:rsidRPr="00397F62" w:rsidRDefault="000D51D0" w:rsidP="00C4123F">
      <w:pPr>
        <w:pStyle w:val="T30X"/>
        <w:spacing w:after="0"/>
        <w:rPr>
          <w:sz w:val="24"/>
          <w:szCs w:val="24"/>
          <w:lang w:val="sr-Latn-RS"/>
        </w:rPr>
      </w:pPr>
    </w:p>
    <w:p w14:paraId="3B861554" w14:textId="77777777" w:rsidR="000D51D0" w:rsidRPr="00397F62" w:rsidRDefault="000D51D0" w:rsidP="00C4123F">
      <w:pPr>
        <w:pStyle w:val="T30X"/>
        <w:spacing w:after="0"/>
        <w:jc w:val="center"/>
        <w:rPr>
          <w:b/>
          <w:sz w:val="24"/>
          <w:szCs w:val="24"/>
          <w:lang w:val="sr-Latn-RS"/>
        </w:rPr>
      </w:pPr>
      <w:r w:rsidRPr="00397F62">
        <w:rPr>
          <w:b/>
          <w:sz w:val="24"/>
          <w:szCs w:val="24"/>
          <w:lang w:val="sr-Latn-RS"/>
        </w:rPr>
        <w:t>Objavljivanje rješenja o uvođenju privremene uprave</w:t>
      </w:r>
      <w:r w:rsidRPr="00397F62">
        <w:rPr>
          <w:sz w:val="24"/>
          <w:szCs w:val="24"/>
          <w:lang w:val="sr-Latn-RS"/>
        </w:rPr>
        <w:t xml:space="preserve"> </w:t>
      </w:r>
    </w:p>
    <w:p w14:paraId="21ED1122" w14:textId="5D7D3D3B" w:rsidR="000D51D0" w:rsidRPr="00397F62" w:rsidRDefault="000D51D0" w:rsidP="00C4123F">
      <w:pPr>
        <w:pStyle w:val="T30X"/>
        <w:spacing w:after="0"/>
        <w:jc w:val="center"/>
        <w:rPr>
          <w:b/>
          <w:sz w:val="24"/>
          <w:szCs w:val="24"/>
          <w:lang w:val="sr-Latn-RS"/>
        </w:rPr>
      </w:pPr>
      <w:r w:rsidRPr="00397F62">
        <w:rPr>
          <w:b/>
          <w:sz w:val="24"/>
          <w:szCs w:val="24"/>
          <w:lang w:val="sr-Latn-RS"/>
        </w:rPr>
        <w:t xml:space="preserve">Član </w:t>
      </w:r>
      <w:r w:rsidR="00FE207F" w:rsidRPr="00397F62">
        <w:rPr>
          <w:b/>
          <w:sz w:val="24"/>
          <w:szCs w:val="24"/>
          <w:lang w:val="sr-Latn-RS"/>
        </w:rPr>
        <w:t>304</w:t>
      </w:r>
    </w:p>
    <w:p w14:paraId="1EB7021F" w14:textId="7F5E2BA8" w:rsidR="000D51D0" w:rsidRPr="00397F62" w:rsidRDefault="000D51D0" w:rsidP="00C4123F">
      <w:pPr>
        <w:pStyle w:val="T30X"/>
        <w:spacing w:after="0"/>
        <w:ind w:firstLine="0"/>
        <w:rPr>
          <w:sz w:val="24"/>
          <w:szCs w:val="24"/>
          <w:lang w:val="sr-Latn-RS"/>
        </w:rPr>
      </w:pPr>
      <w:r w:rsidRPr="00397F62">
        <w:rPr>
          <w:sz w:val="24"/>
          <w:szCs w:val="24"/>
          <w:lang w:val="sr-Latn-RS"/>
        </w:rPr>
        <w:t xml:space="preserve">(1) Agencija je dužna da skraćeno rješenje o uvođenju privremene uprave u društvu za osiguranje objavi na svojoj internet stranici, u </w:t>
      </w:r>
      <w:r w:rsidR="003C65D2" w:rsidRPr="00397F62">
        <w:rPr>
          <w:sz w:val="24"/>
          <w:szCs w:val="24"/>
          <w:lang w:val="sr-Latn-RS"/>
        </w:rPr>
        <w:t>„</w:t>
      </w:r>
      <w:r w:rsidRPr="00397F62">
        <w:rPr>
          <w:sz w:val="24"/>
          <w:szCs w:val="24"/>
          <w:lang w:val="sr-Latn-RS"/>
        </w:rPr>
        <w:t>Službenom listu Crne Gor</w:t>
      </w:r>
      <w:r w:rsidR="003C65D2" w:rsidRPr="00397F62">
        <w:rPr>
          <w:sz w:val="24"/>
          <w:szCs w:val="24"/>
          <w:lang w:val="sr-Latn-RS"/>
        </w:rPr>
        <w:t>e“</w:t>
      </w:r>
      <w:r w:rsidRPr="00397F62">
        <w:rPr>
          <w:sz w:val="24"/>
          <w:szCs w:val="24"/>
          <w:lang w:val="sr-Latn-RS"/>
        </w:rPr>
        <w:t xml:space="preserve"> i u </w:t>
      </w:r>
      <w:r w:rsidR="003C65D2" w:rsidRPr="00397F62">
        <w:rPr>
          <w:sz w:val="24"/>
          <w:szCs w:val="24"/>
          <w:lang w:val="sr-Latn-RS"/>
        </w:rPr>
        <w:t>„</w:t>
      </w:r>
      <w:r w:rsidRPr="00397F62">
        <w:rPr>
          <w:sz w:val="24"/>
          <w:szCs w:val="24"/>
          <w:lang w:val="sr-Latn-RS"/>
        </w:rPr>
        <w:t>Službenom listu Evropske unije</w:t>
      </w:r>
      <w:r w:rsidR="003C65D2" w:rsidRPr="00397F62">
        <w:rPr>
          <w:sz w:val="24"/>
          <w:szCs w:val="24"/>
          <w:lang w:val="sr-Latn-RS"/>
        </w:rPr>
        <w:t>“</w:t>
      </w:r>
      <w:r w:rsidRPr="00397F62">
        <w:rPr>
          <w:sz w:val="24"/>
          <w:szCs w:val="24"/>
          <w:lang w:val="sr-Latn-RS"/>
        </w:rPr>
        <w:t>.</w:t>
      </w:r>
    </w:p>
    <w:p w14:paraId="6DD91EA6" w14:textId="77777777" w:rsidR="000D51D0" w:rsidRPr="00397F62" w:rsidRDefault="000D51D0" w:rsidP="00C4123F">
      <w:pPr>
        <w:pStyle w:val="T30X"/>
        <w:spacing w:after="0"/>
        <w:ind w:firstLine="0"/>
        <w:rPr>
          <w:sz w:val="24"/>
          <w:szCs w:val="24"/>
          <w:lang w:val="sr-Latn-RS"/>
        </w:rPr>
      </w:pPr>
      <w:r w:rsidRPr="00397F62">
        <w:rPr>
          <w:sz w:val="24"/>
          <w:szCs w:val="24"/>
          <w:lang w:val="sr-Latn-RS"/>
        </w:rPr>
        <w:t>(2) Mjera uvođenja privremene uprave ima pravno dejstvo na povjerioce društva bez ograničenja, osim ako u rješenju Agencije nije odlučeno drukčije.</w:t>
      </w:r>
    </w:p>
    <w:p w14:paraId="3D79B9C5" w14:textId="77777777" w:rsidR="000D51D0" w:rsidRPr="00397F62" w:rsidRDefault="000D51D0" w:rsidP="00C4123F">
      <w:pPr>
        <w:pStyle w:val="T30X"/>
        <w:spacing w:before="0" w:after="0"/>
        <w:ind w:firstLine="0"/>
        <w:rPr>
          <w:sz w:val="24"/>
          <w:szCs w:val="24"/>
          <w:lang w:val="sr-Latn-RS"/>
        </w:rPr>
      </w:pPr>
      <w:r w:rsidRPr="00397F62">
        <w:rPr>
          <w:sz w:val="24"/>
          <w:szCs w:val="24"/>
          <w:lang w:val="sr-Latn-RS"/>
        </w:rPr>
        <w:t>(3) St. 1 i 2 ovog člana ne primjenjuju se na mjeru privremene uprave koja isključivo utiče na prava akcionara ili zaposlenih u društvu za osiguranje.</w:t>
      </w:r>
    </w:p>
    <w:p w14:paraId="01D890F6" w14:textId="77777777" w:rsidR="000D51D0" w:rsidRPr="00397F62" w:rsidRDefault="000D51D0" w:rsidP="00C4123F">
      <w:pPr>
        <w:pStyle w:val="T30X"/>
        <w:spacing w:before="0" w:after="0"/>
        <w:ind w:firstLine="0"/>
        <w:rPr>
          <w:b/>
          <w:sz w:val="24"/>
          <w:szCs w:val="24"/>
          <w:lang w:val="sr-Latn-RS"/>
        </w:rPr>
      </w:pPr>
    </w:p>
    <w:p w14:paraId="6C3DF166" w14:textId="77777777" w:rsidR="000D51D0" w:rsidRPr="00397F62" w:rsidRDefault="000D51D0" w:rsidP="00C4123F">
      <w:pPr>
        <w:pStyle w:val="T30X"/>
        <w:spacing w:before="0" w:after="0"/>
        <w:ind w:firstLine="708"/>
        <w:rPr>
          <w:b/>
          <w:sz w:val="24"/>
          <w:szCs w:val="24"/>
          <w:lang w:val="sr-Latn-RS"/>
        </w:rPr>
      </w:pPr>
      <w:r w:rsidRPr="00397F62">
        <w:rPr>
          <w:b/>
          <w:sz w:val="24"/>
          <w:szCs w:val="24"/>
          <w:lang w:val="sr-Latn-RS"/>
        </w:rPr>
        <w:t>Odjeljak 4</w:t>
      </w:r>
    </w:p>
    <w:p w14:paraId="1F62D390" w14:textId="77777777" w:rsidR="000D51D0" w:rsidRPr="00397F62" w:rsidRDefault="000D51D0" w:rsidP="00C4123F">
      <w:pPr>
        <w:pStyle w:val="N01X"/>
        <w:spacing w:before="0" w:after="0"/>
        <w:ind w:firstLine="708"/>
        <w:jc w:val="both"/>
        <w:rPr>
          <w:lang w:val="sr-Latn-RS"/>
        </w:rPr>
      </w:pPr>
      <w:r w:rsidRPr="00397F62">
        <w:rPr>
          <w:lang w:val="sr-Latn-RS"/>
        </w:rPr>
        <w:t>Oduzimanje dozvole</w:t>
      </w:r>
    </w:p>
    <w:p w14:paraId="2D5B0F4F" w14:textId="77777777" w:rsidR="000D51D0" w:rsidRPr="00397F62" w:rsidRDefault="000D51D0" w:rsidP="00C4123F">
      <w:pPr>
        <w:pStyle w:val="N01X"/>
        <w:spacing w:before="0" w:after="0"/>
        <w:jc w:val="both"/>
        <w:rPr>
          <w:lang w:val="sr-Latn-RS"/>
        </w:rPr>
      </w:pPr>
    </w:p>
    <w:p w14:paraId="196714EE" w14:textId="77777777" w:rsidR="000D51D0" w:rsidRPr="00397F62" w:rsidRDefault="000D51D0" w:rsidP="00C4123F">
      <w:pPr>
        <w:pStyle w:val="T30X"/>
        <w:spacing w:after="0"/>
        <w:jc w:val="center"/>
        <w:rPr>
          <w:b/>
          <w:bCs/>
          <w:sz w:val="24"/>
          <w:szCs w:val="24"/>
          <w:lang w:val="sr-Latn-RS"/>
        </w:rPr>
      </w:pPr>
      <w:r w:rsidRPr="00397F62">
        <w:rPr>
          <w:b/>
          <w:bCs/>
          <w:sz w:val="24"/>
          <w:szCs w:val="24"/>
          <w:lang w:val="sr-Latn-RS"/>
        </w:rPr>
        <w:t>Oduzimanje dozvole za rad društvu za osiguranje</w:t>
      </w:r>
    </w:p>
    <w:p w14:paraId="229AB006" w14:textId="403B9C45" w:rsidR="000D51D0" w:rsidRPr="00397F62" w:rsidRDefault="000D51D0" w:rsidP="00C4123F">
      <w:pPr>
        <w:pStyle w:val="T30X"/>
        <w:spacing w:after="0"/>
        <w:jc w:val="center"/>
        <w:rPr>
          <w:b/>
          <w:bCs/>
          <w:sz w:val="24"/>
          <w:szCs w:val="24"/>
          <w:lang w:val="sr-Latn-RS"/>
        </w:rPr>
      </w:pPr>
      <w:r w:rsidRPr="00397F62">
        <w:rPr>
          <w:b/>
          <w:bCs/>
          <w:sz w:val="24"/>
          <w:szCs w:val="24"/>
          <w:lang w:val="sr-Latn-RS"/>
        </w:rPr>
        <w:t xml:space="preserve">Član </w:t>
      </w:r>
      <w:r w:rsidR="00FE207F" w:rsidRPr="00397F62">
        <w:rPr>
          <w:b/>
          <w:bCs/>
          <w:sz w:val="24"/>
          <w:szCs w:val="24"/>
          <w:lang w:val="sr-Latn-RS"/>
        </w:rPr>
        <w:t>305</w:t>
      </w:r>
    </w:p>
    <w:p w14:paraId="235FAD8C" w14:textId="77777777" w:rsidR="000D51D0" w:rsidRPr="00397F62" w:rsidRDefault="000D51D0" w:rsidP="00C4123F">
      <w:pPr>
        <w:pStyle w:val="T30X"/>
        <w:spacing w:after="0"/>
        <w:rPr>
          <w:bCs/>
          <w:sz w:val="24"/>
          <w:szCs w:val="24"/>
          <w:lang w:val="sr-Latn-RS"/>
        </w:rPr>
      </w:pPr>
      <w:r w:rsidRPr="00397F62">
        <w:rPr>
          <w:bCs/>
          <w:sz w:val="24"/>
          <w:szCs w:val="24"/>
          <w:lang w:val="sr-Latn-RS"/>
        </w:rPr>
        <w:t>(1)</w:t>
      </w:r>
      <w:r w:rsidRPr="00397F62">
        <w:rPr>
          <w:bCs/>
          <w:sz w:val="24"/>
          <w:szCs w:val="24"/>
          <w:lang w:val="sr-Latn-RS"/>
        </w:rPr>
        <w:tab/>
        <w:t>Agencija može oduzeti dozvolu za rad društvu za osiguranje ako društvo za osiguranje:</w:t>
      </w:r>
    </w:p>
    <w:p w14:paraId="2891A5C2" w14:textId="5CBDE4B4" w:rsidR="000D51D0" w:rsidRPr="00397F62" w:rsidRDefault="000D51D0" w:rsidP="002E43F0">
      <w:pPr>
        <w:pStyle w:val="T30X"/>
        <w:numPr>
          <w:ilvl w:val="0"/>
          <w:numId w:val="187"/>
        </w:numPr>
        <w:spacing w:after="0"/>
        <w:rPr>
          <w:bCs/>
          <w:sz w:val="24"/>
          <w:szCs w:val="24"/>
          <w:lang w:val="sr-Latn-RS"/>
        </w:rPr>
      </w:pPr>
      <w:r w:rsidRPr="00397F62">
        <w:rPr>
          <w:bCs/>
          <w:sz w:val="24"/>
          <w:szCs w:val="24"/>
          <w:lang w:val="sr-Latn-RS"/>
        </w:rPr>
        <w:t xml:space="preserve">ne otpočne sa poslovanjem u roku od </w:t>
      </w:r>
      <w:r w:rsidR="00E873F9" w:rsidRPr="00397F62">
        <w:rPr>
          <w:sz w:val="24"/>
          <w:szCs w:val="24"/>
        </w:rPr>
        <w:t>godinu dana</w:t>
      </w:r>
      <w:r w:rsidR="00E873F9" w:rsidRPr="00397F62">
        <w:rPr>
          <w:bCs/>
          <w:sz w:val="24"/>
          <w:szCs w:val="24"/>
          <w:lang w:val="sr-Latn-RS"/>
        </w:rPr>
        <w:t xml:space="preserve"> </w:t>
      </w:r>
      <w:r w:rsidRPr="00397F62">
        <w:rPr>
          <w:bCs/>
          <w:sz w:val="24"/>
          <w:szCs w:val="24"/>
          <w:lang w:val="sr-Latn-RS"/>
        </w:rPr>
        <w:t xml:space="preserve">od dana dobijanja dozvole za rad; </w:t>
      </w:r>
    </w:p>
    <w:p w14:paraId="7690CB68" w14:textId="4909480B" w:rsidR="000D51D0" w:rsidRPr="00397F62" w:rsidRDefault="000D51D0" w:rsidP="002E43F0">
      <w:pPr>
        <w:pStyle w:val="T30X"/>
        <w:numPr>
          <w:ilvl w:val="0"/>
          <w:numId w:val="187"/>
        </w:numPr>
        <w:spacing w:after="0"/>
        <w:rPr>
          <w:bCs/>
          <w:sz w:val="24"/>
          <w:szCs w:val="24"/>
          <w:lang w:val="sr-Latn-RS"/>
        </w:rPr>
      </w:pPr>
      <w:r w:rsidRPr="00397F62">
        <w:rPr>
          <w:bCs/>
          <w:sz w:val="24"/>
          <w:szCs w:val="24"/>
          <w:lang w:val="sr-Latn-RS"/>
        </w:rPr>
        <w:t xml:space="preserve">prestane da obavlja djelatnost duže od </w:t>
      </w:r>
      <w:r w:rsidR="004E47D7" w:rsidRPr="00397F62">
        <w:rPr>
          <w:rFonts w:eastAsia="Times New Roman"/>
          <w:sz w:val="24"/>
          <w:szCs w:val="24"/>
          <w:lang w:eastAsia="sr-Latn-ME"/>
        </w:rPr>
        <w:t>180 dana</w:t>
      </w:r>
      <w:r w:rsidRPr="00397F62">
        <w:rPr>
          <w:bCs/>
          <w:sz w:val="24"/>
          <w:szCs w:val="24"/>
          <w:lang w:val="sr-Latn-RS"/>
        </w:rPr>
        <w:t xml:space="preserve">; </w:t>
      </w:r>
    </w:p>
    <w:p w14:paraId="2BD83D02" w14:textId="77777777" w:rsidR="000D51D0" w:rsidRPr="00397F62" w:rsidRDefault="000D51D0" w:rsidP="002E43F0">
      <w:pPr>
        <w:pStyle w:val="T30X"/>
        <w:numPr>
          <w:ilvl w:val="0"/>
          <w:numId w:val="187"/>
        </w:numPr>
        <w:spacing w:after="0"/>
        <w:rPr>
          <w:bCs/>
          <w:sz w:val="24"/>
          <w:szCs w:val="24"/>
          <w:lang w:val="sr-Latn-RS"/>
        </w:rPr>
      </w:pPr>
      <w:r w:rsidRPr="00397F62">
        <w:rPr>
          <w:bCs/>
          <w:sz w:val="24"/>
          <w:szCs w:val="24"/>
          <w:lang w:val="sr-Latn-RS"/>
        </w:rPr>
        <w:t xml:space="preserve">prestane da ispunjava uslove za dobijanje dozvole za rad; </w:t>
      </w:r>
    </w:p>
    <w:p w14:paraId="21A942AE" w14:textId="3D4D276B" w:rsidR="000D51D0" w:rsidRPr="00397F62" w:rsidRDefault="000D51D0" w:rsidP="002E43F0">
      <w:pPr>
        <w:pStyle w:val="T30X"/>
        <w:numPr>
          <w:ilvl w:val="0"/>
          <w:numId w:val="187"/>
        </w:numPr>
        <w:spacing w:after="0"/>
        <w:rPr>
          <w:bCs/>
          <w:sz w:val="24"/>
          <w:szCs w:val="24"/>
          <w:lang w:val="sr-Latn-RS"/>
        </w:rPr>
      </w:pPr>
      <w:r w:rsidRPr="00397F62">
        <w:rPr>
          <w:bCs/>
          <w:sz w:val="24"/>
          <w:szCs w:val="24"/>
          <w:lang w:val="sr-Latn-RS"/>
        </w:rPr>
        <w:t xml:space="preserve">nije usklađeno sa minimalnim zahtijevanim kapitalom iz člana 189 stav 2 ovog zakona, a dostavljeni finansijski plan je neodgovarajući ili ako se društvo za osiguranje ne uskladi sa odobrenim finansijskim planom u roku od </w:t>
      </w:r>
      <w:r w:rsidR="004E47D7" w:rsidRPr="00397F62">
        <w:rPr>
          <w:sz w:val="24"/>
          <w:szCs w:val="24"/>
        </w:rPr>
        <w:t>90 dana</w:t>
      </w:r>
      <w:r w:rsidR="004E47D7" w:rsidRPr="00397F62">
        <w:rPr>
          <w:b/>
          <w:bCs/>
          <w:lang w:val="sr-Latn-RS"/>
        </w:rPr>
        <w:t xml:space="preserve"> </w:t>
      </w:r>
      <w:r w:rsidRPr="00397F62">
        <w:rPr>
          <w:bCs/>
          <w:sz w:val="24"/>
          <w:szCs w:val="24"/>
          <w:lang w:val="sr-Latn-RS"/>
        </w:rPr>
        <w:t>od dana kad je utvrđeno postojanje neusklađenosti s minimalnim zahtijevanim kapitalom;</w:t>
      </w:r>
    </w:p>
    <w:p w14:paraId="756FD597" w14:textId="1E8155F5" w:rsidR="000D51D0" w:rsidRPr="00397F62" w:rsidRDefault="000D51D0" w:rsidP="002E43F0">
      <w:pPr>
        <w:pStyle w:val="T30X"/>
        <w:numPr>
          <w:ilvl w:val="0"/>
          <w:numId w:val="187"/>
        </w:numPr>
        <w:spacing w:after="0"/>
        <w:rPr>
          <w:bCs/>
          <w:sz w:val="24"/>
          <w:szCs w:val="24"/>
          <w:lang w:val="sr-Latn-RS"/>
        </w:rPr>
      </w:pPr>
      <w:r w:rsidRPr="00397F62">
        <w:rPr>
          <w:sz w:val="24"/>
          <w:szCs w:val="24"/>
          <w:lang w:val="sr-Latn-RS"/>
        </w:rPr>
        <w:t xml:space="preserve">društvo obavlja poslove osiguranja za koje nema dozvolu </w:t>
      </w:r>
      <w:r w:rsidR="004F76FC" w:rsidRPr="00397F62">
        <w:rPr>
          <w:sz w:val="24"/>
          <w:szCs w:val="24"/>
          <w:lang w:val="sr-Latn-RS"/>
        </w:rPr>
        <w:t>Agencije</w:t>
      </w:r>
      <w:r w:rsidRPr="00397F62">
        <w:rPr>
          <w:sz w:val="24"/>
          <w:szCs w:val="24"/>
          <w:lang w:val="sr-Latn-RS"/>
        </w:rPr>
        <w:t>;</w:t>
      </w:r>
    </w:p>
    <w:p w14:paraId="5E61ED87" w14:textId="77777777" w:rsidR="000D51D0" w:rsidRPr="00397F62" w:rsidRDefault="000D51D0" w:rsidP="002E43F0">
      <w:pPr>
        <w:pStyle w:val="T30X"/>
        <w:numPr>
          <w:ilvl w:val="0"/>
          <w:numId w:val="187"/>
        </w:numPr>
        <w:spacing w:after="0"/>
        <w:rPr>
          <w:bCs/>
          <w:sz w:val="24"/>
          <w:szCs w:val="24"/>
          <w:lang w:val="sr-Latn-RS"/>
        </w:rPr>
      </w:pPr>
      <w:r w:rsidRPr="00397F62">
        <w:rPr>
          <w:sz w:val="24"/>
          <w:szCs w:val="24"/>
          <w:lang w:val="sr-Latn-RS"/>
        </w:rPr>
        <w:t>društvo nije u ostavljenom roku postupilo prema mjerama iz člana 130 ovog zakona;</w:t>
      </w:r>
    </w:p>
    <w:p w14:paraId="6DE22EA1" w14:textId="77777777" w:rsidR="000D51D0" w:rsidRPr="00397F62" w:rsidRDefault="000D51D0" w:rsidP="002E43F0">
      <w:pPr>
        <w:pStyle w:val="T30X"/>
        <w:numPr>
          <w:ilvl w:val="0"/>
          <w:numId w:val="187"/>
        </w:numPr>
        <w:spacing w:before="0" w:after="0"/>
        <w:rPr>
          <w:bCs/>
          <w:sz w:val="24"/>
          <w:szCs w:val="24"/>
          <w:lang w:val="sr-Latn-RS"/>
        </w:rPr>
      </w:pPr>
      <w:r w:rsidRPr="00397F62">
        <w:rPr>
          <w:bCs/>
          <w:sz w:val="24"/>
          <w:szCs w:val="24"/>
          <w:lang w:val="sr-Latn-RS"/>
        </w:rPr>
        <w:t>u velikoj mjeri ne ispunjava svoje zakonom propisane obaveze.</w:t>
      </w:r>
    </w:p>
    <w:p w14:paraId="1923C77C" w14:textId="77777777" w:rsidR="000D51D0" w:rsidRPr="00397F62" w:rsidRDefault="000D51D0" w:rsidP="00C4123F">
      <w:pPr>
        <w:pStyle w:val="T30X"/>
        <w:spacing w:before="0" w:after="0"/>
        <w:ind w:firstLine="0"/>
        <w:rPr>
          <w:sz w:val="24"/>
          <w:szCs w:val="24"/>
          <w:lang w:val="sr-Latn-RS"/>
        </w:rPr>
      </w:pPr>
    </w:p>
    <w:p w14:paraId="0CA8903B" w14:textId="77777777" w:rsidR="000D51D0" w:rsidRPr="00397F62" w:rsidRDefault="000D51D0" w:rsidP="00C4123F">
      <w:pPr>
        <w:pStyle w:val="T30X"/>
        <w:spacing w:before="0" w:after="0"/>
        <w:ind w:firstLine="0"/>
        <w:rPr>
          <w:sz w:val="24"/>
          <w:szCs w:val="24"/>
          <w:lang w:val="sr-Latn-RS"/>
        </w:rPr>
      </w:pPr>
      <w:r w:rsidRPr="00397F62">
        <w:rPr>
          <w:sz w:val="24"/>
          <w:szCs w:val="24"/>
          <w:lang w:val="sr-Latn-RS"/>
        </w:rPr>
        <w:t>(2) Protiv rješenja iz stava 1 ovog člana može se voditi upravni spor.</w:t>
      </w:r>
    </w:p>
    <w:p w14:paraId="39B1D30B" w14:textId="77777777" w:rsidR="000D51D0" w:rsidRPr="00397F62" w:rsidRDefault="000D51D0" w:rsidP="00C4123F">
      <w:pPr>
        <w:pStyle w:val="T30X"/>
        <w:spacing w:after="0"/>
        <w:rPr>
          <w:bCs/>
          <w:sz w:val="24"/>
          <w:szCs w:val="24"/>
          <w:lang w:val="sr-Latn-RS"/>
        </w:rPr>
      </w:pPr>
    </w:p>
    <w:p w14:paraId="75FA1BE5" w14:textId="43A3D480" w:rsidR="000D51D0" w:rsidRPr="00397F62" w:rsidRDefault="000D51D0" w:rsidP="00C4123F">
      <w:pPr>
        <w:pStyle w:val="T30X"/>
        <w:spacing w:after="0"/>
        <w:ind w:firstLine="0"/>
        <w:rPr>
          <w:bCs/>
          <w:sz w:val="24"/>
          <w:szCs w:val="24"/>
          <w:lang w:val="sr-Latn-RS"/>
        </w:rPr>
      </w:pPr>
      <w:r w:rsidRPr="00397F62">
        <w:rPr>
          <w:bCs/>
          <w:sz w:val="24"/>
          <w:szCs w:val="24"/>
          <w:lang w:val="sr-Latn-RS"/>
        </w:rPr>
        <w:t xml:space="preserve">(3) U slučaju oduzimanja dozvole za rad, Agencija o tome obavještava nadzorne organe drugih država članica, u cilju preduzimanja odgovarajućih  mjera koje bi spriječile društvo za osiguranje da započne nove poslove na teritoriji tih država. </w:t>
      </w:r>
    </w:p>
    <w:p w14:paraId="170D044C" w14:textId="77777777" w:rsidR="000D51D0" w:rsidRPr="00397F62" w:rsidRDefault="000D51D0" w:rsidP="00C4123F">
      <w:pPr>
        <w:pStyle w:val="T30X"/>
        <w:spacing w:after="0"/>
        <w:rPr>
          <w:bCs/>
          <w:sz w:val="24"/>
          <w:szCs w:val="24"/>
          <w:lang w:val="sr-Latn-RS"/>
        </w:rPr>
      </w:pPr>
    </w:p>
    <w:p w14:paraId="696AA4DC" w14:textId="77777777" w:rsidR="000D51D0" w:rsidRPr="00397F62" w:rsidRDefault="000D51D0" w:rsidP="00C4123F">
      <w:pPr>
        <w:pStyle w:val="T30X"/>
        <w:spacing w:before="0" w:after="0"/>
        <w:ind w:firstLine="0"/>
        <w:rPr>
          <w:bCs/>
          <w:sz w:val="24"/>
          <w:szCs w:val="24"/>
          <w:lang w:val="sr-Latn-RS"/>
        </w:rPr>
      </w:pPr>
      <w:r w:rsidRPr="00397F62">
        <w:rPr>
          <w:bCs/>
          <w:sz w:val="24"/>
          <w:szCs w:val="24"/>
          <w:lang w:val="sr-Latn-RS"/>
        </w:rPr>
        <w:t>(4) Agencija, u saradnji  sa nadzornim organima drugih država članica, preduzima sve potrebne mjere kako bi zaštitila interese osiguranika, uključujući i mjere ograničavanja slobodnog raspolaganja imovinom društva za osiguranje.</w:t>
      </w:r>
    </w:p>
    <w:p w14:paraId="3B43702D" w14:textId="77777777" w:rsidR="000D51D0" w:rsidRPr="00397F62" w:rsidRDefault="000D51D0" w:rsidP="00C4123F">
      <w:pPr>
        <w:pStyle w:val="N01X"/>
        <w:spacing w:before="0" w:after="0"/>
        <w:jc w:val="both"/>
        <w:rPr>
          <w:lang w:val="sr-Latn-RS"/>
        </w:rPr>
      </w:pPr>
    </w:p>
    <w:p w14:paraId="2533498A" w14:textId="77777777" w:rsidR="000D51D0" w:rsidRPr="00397F62" w:rsidRDefault="000D51D0" w:rsidP="00C4123F">
      <w:pPr>
        <w:pStyle w:val="N01X"/>
        <w:spacing w:before="0" w:after="0"/>
        <w:rPr>
          <w:lang w:val="sr-Latn-RS"/>
        </w:rPr>
      </w:pPr>
      <w:r w:rsidRPr="00397F62">
        <w:rPr>
          <w:lang w:val="sr-Latn-RS"/>
        </w:rPr>
        <w:t>Uslovno oduzimanje dozvole</w:t>
      </w:r>
    </w:p>
    <w:p w14:paraId="3B98E8C8" w14:textId="21BB29DE" w:rsidR="000D51D0" w:rsidRPr="00397F62" w:rsidRDefault="000D51D0" w:rsidP="00C4123F">
      <w:pPr>
        <w:pStyle w:val="C30X"/>
        <w:spacing w:before="0" w:after="0"/>
        <w:rPr>
          <w:lang w:val="sr-Latn-RS"/>
        </w:rPr>
      </w:pPr>
      <w:r w:rsidRPr="00397F62">
        <w:rPr>
          <w:lang w:val="sr-Latn-RS"/>
        </w:rPr>
        <w:t xml:space="preserve">Član </w:t>
      </w:r>
      <w:r w:rsidR="00FE207F" w:rsidRPr="00397F62">
        <w:rPr>
          <w:lang w:val="sr-Latn-RS"/>
        </w:rPr>
        <w:t>306</w:t>
      </w:r>
    </w:p>
    <w:p w14:paraId="74271C97" w14:textId="0390D7BD" w:rsidR="000D51D0" w:rsidRPr="00397F62" w:rsidRDefault="000D51D0" w:rsidP="00C4123F">
      <w:pPr>
        <w:pStyle w:val="T30X"/>
        <w:spacing w:before="0" w:after="0"/>
        <w:ind w:firstLine="0"/>
        <w:rPr>
          <w:sz w:val="24"/>
          <w:szCs w:val="24"/>
          <w:lang w:val="sr-Latn-RS"/>
        </w:rPr>
      </w:pPr>
      <w:r w:rsidRPr="00397F62">
        <w:rPr>
          <w:sz w:val="24"/>
          <w:szCs w:val="24"/>
          <w:lang w:val="sr-Latn-RS"/>
        </w:rPr>
        <w:t xml:space="preserve">(1) Agencija može rješenjem o oduzimanju dozvole odrediti da se dozvola neće oduzeti ako društvo za osiguranje, u roku koji ne može biti kraći od </w:t>
      </w:r>
      <w:r w:rsidR="00BB443D" w:rsidRPr="00397F62">
        <w:rPr>
          <w:rFonts w:eastAsia="Times New Roman"/>
          <w:sz w:val="24"/>
          <w:szCs w:val="24"/>
          <w:lang w:eastAsia="sr-Latn-ME"/>
        </w:rPr>
        <w:t xml:space="preserve">180 dana </w:t>
      </w:r>
      <w:r w:rsidRPr="00397F62">
        <w:rPr>
          <w:sz w:val="24"/>
          <w:szCs w:val="24"/>
          <w:lang w:val="sr-Latn-RS"/>
        </w:rPr>
        <w:t>ni duži od godinu dana, ne izvrši novi prekršaj koji može biti razlog za oduzimanje dozvole.</w:t>
      </w:r>
    </w:p>
    <w:p w14:paraId="1B80C831" w14:textId="77777777" w:rsidR="000D51D0" w:rsidRPr="00397F62" w:rsidRDefault="000D51D0" w:rsidP="00C4123F">
      <w:pPr>
        <w:pStyle w:val="T30X"/>
        <w:spacing w:before="0" w:after="0"/>
        <w:ind w:firstLine="0"/>
        <w:rPr>
          <w:sz w:val="24"/>
          <w:szCs w:val="24"/>
          <w:lang w:val="sr-Latn-RS"/>
        </w:rPr>
      </w:pPr>
    </w:p>
    <w:p w14:paraId="368CB2AE" w14:textId="77777777" w:rsidR="000D51D0" w:rsidRPr="00397F62" w:rsidRDefault="000D51D0" w:rsidP="00C4123F">
      <w:pPr>
        <w:pStyle w:val="T30X"/>
        <w:spacing w:before="0" w:after="0"/>
        <w:ind w:firstLine="0"/>
        <w:rPr>
          <w:sz w:val="24"/>
          <w:szCs w:val="24"/>
          <w:lang w:val="sr-Latn-RS"/>
        </w:rPr>
      </w:pPr>
      <w:r w:rsidRPr="00397F62">
        <w:rPr>
          <w:sz w:val="24"/>
          <w:szCs w:val="24"/>
          <w:lang w:val="sr-Latn-RS"/>
        </w:rPr>
        <w:t>(2) Rješenjem iz stava 1 ovog člana Agencija može odrediti da će oduzimanje dozvole biti izvršeno i ako društvo za osiguranje u određenom roku ne otkloni nepravilnosti zbog kojih je izrečena mjera uslovnog oduzimanja dozvole, odnosno ne sprovede dodatne naložene mjere u okviru roka iz stava 1 ovog člana.</w:t>
      </w:r>
    </w:p>
    <w:p w14:paraId="4EAF7D80" w14:textId="77777777" w:rsidR="000D51D0" w:rsidRPr="00397F62" w:rsidRDefault="000D51D0" w:rsidP="00C4123F">
      <w:pPr>
        <w:pStyle w:val="T30X"/>
        <w:spacing w:before="0" w:after="0"/>
        <w:ind w:firstLine="0"/>
        <w:rPr>
          <w:sz w:val="24"/>
          <w:szCs w:val="24"/>
          <w:lang w:val="sr-Latn-RS"/>
        </w:rPr>
      </w:pPr>
    </w:p>
    <w:p w14:paraId="3D6E6B7F" w14:textId="0700DF34" w:rsidR="000D51D0" w:rsidRPr="00397F62" w:rsidRDefault="000D51D0" w:rsidP="00C4123F">
      <w:pPr>
        <w:pStyle w:val="T30X"/>
        <w:spacing w:before="0" w:after="0"/>
        <w:ind w:firstLine="0"/>
        <w:rPr>
          <w:sz w:val="24"/>
          <w:szCs w:val="24"/>
          <w:lang w:val="sr-Latn-RS"/>
        </w:rPr>
      </w:pPr>
      <w:r w:rsidRPr="00397F62">
        <w:rPr>
          <w:sz w:val="24"/>
          <w:szCs w:val="24"/>
          <w:lang w:val="sr-Latn-RS"/>
        </w:rPr>
        <w:t>(3) Agencija će oduzeti dozvolu ako društvo za osiguranje u roku iz stava 1 ovog člana počini nove nezakonitosti i</w:t>
      </w:r>
      <w:r w:rsidR="001903A8" w:rsidRPr="00397F62">
        <w:rPr>
          <w:sz w:val="24"/>
          <w:szCs w:val="24"/>
          <w:lang w:val="sr-Latn-RS"/>
        </w:rPr>
        <w:t>li</w:t>
      </w:r>
      <w:r w:rsidRPr="00397F62">
        <w:rPr>
          <w:sz w:val="24"/>
          <w:szCs w:val="24"/>
          <w:lang w:val="sr-Latn-RS"/>
        </w:rPr>
        <w:t xml:space="preserve"> nepravilnosti koje mogu biti razlog za oduzimanje dozvole.</w:t>
      </w:r>
    </w:p>
    <w:p w14:paraId="501EB25D" w14:textId="77777777" w:rsidR="000D51D0" w:rsidRPr="00397F62" w:rsidRDefault="000D51D0" w:rsidP="00C4123F">
      <w:pPr>
        <w:pStyle w:val="N01X"/>
        <w:spacing w:before="0" w:after="0"/>
        <w:jc w:val="left"/>
        <w:rPr>
          <w:strike/>
          <w:lang w:val="sr-Latn-RS"/>
        </w:rPr>
      </w:pPr>
    </w:p>
    <w:p w14:paraId="44AD81B6" w14:textId="77777777" w:rsidR="000D51D0" w:rsidRPr="00397F62" w:rsidRDefault="000D51D0" w:rsidP="00C4123F">
      <w:pPr>
        <w:pStyle w:val="N01X"/>
        <w:spacing w:before="0" w:after="0"/>
        <w:rPr>
          <w:lang w:val="sr-Latn-RS"/>
        </w:rPr>
      </w:pPr>
      <w:r w:rsidRPr="00397F62">
        <w:rPr>
          <w:lang w:val="sr-Latn-RS"/>
        </w:rPr>
        <w:t>Shodna primjena</w:t>
      </w:r>
    </w:p>
    <w:p w14:paraId="4F55FA7C" w14:textId="4F7D8202" w:rsidR="000D51D0" w:rsidRPr="00397F62" w:rsidRDefault="000D51D0" w:rsidP="00C4123F">
      <w:pPr>
        <w:pStyle w:val="C30X"/>
        <w:spacing w:before="0" w:after="0"/>
        <w:rPr>
          <w:lang w:val="sr-Latn-RS"/>
        </w:rPr>
      </w:pPr>
      <w:r w:rsidRPr="00397F62">
        <w:rPr>
          <w:lang w:val="sr-Latn-RS"/>
        </w:rPr>
        <w:t xml:space="preserve">Član </w:t>
      </w:r>
      <w:r w:rsidR="00FE207F" w:rsidRPr="00397F62">
        <w:rPr>
          <w:lang w:val="sr-Latn-RS"/>
        </w:rPr>
        <w:t>307</w:t>
      </w:r>
    </w:p>
    <w:p w14:paraId="7A7AEA08" w14:textId="316612FB" w:rsidR="0044177E" w:rsidRPr="00397F62" w:rsidRDefault="000D51D0" w:rsidP="004727CF">
      <w:pPr>
        <w:pStyle w:val="T30X"/>
        <w:spacing w:before="0" w:after="0"/>
        <w:ind w:firstLine="0"/>
        <w:rPr>
          <w:sz w:val="24"/>
          <w:szCs w:val="24"/>
          <w:lang w:val="sr-Latn-RS"/>
        </w:rPr>
      </w:pPr>
      <w:r w:rsidRPr="00397F62">
        <w:rPr>
          <w:sz w:val="24"/>
          <w:szCs w:val="24"/>
          <w:lang w:val="sr-Latn-RS"/>
        </w:rPr>
        <w:t>Na nadzor nad poslovanjem društava za posredovanje, odnosno zastupanje u osiguranju, preduzetnika</w:t>
      </w:r>
      <w:r w:rsidR="00570C26" w:rsidRPr="00397F62">
        <w:rPr>
          <w:sz w:val="24"/>
          <w:szCs w:val="24"/>
          <w:lang w:val="sr-Latn-RS"/>
        </w:rPr>
        <w:t xml:space="preserve"> koji obavljaju poslove posredovanja, odnosno zastupanja u osiguranju</w:t>
      </w:r>
      <w:r w:rsidRPr="00397F62">
        <w:rPr>
          <w:sz w:val="24"/>
          <w:szCs w:val="24"/>
          <w:lang w:val="sr-Latn-RS"/>
        </w:rPr>
        <w:t xml:space="preserve">, banaka koje obavljaju poslove zastupanja u osiguranju i </w:t>
      </w:r>
      <w:r w:rsidR="00570C26" w:rsidRPr="00397F62">
        <w:rPr>
          <w:sz w:val="24"/>
          <w:szCs w:val="24"/>
          <w:lang w:val="sr-Latn-RS"/>
        </w:rPr>
        <w:t xml:space="preserve">sporednih zastupnika </w:t>
      </w:r>
      <w:r w:rsidRPr="00397F62">
        <w:rPr>
          <w:sz w:val="24"/>
          <w:szCs w:val="24"/>
          <w:lang w:val="sr-Latn-RS"/>
        </w:rPr>
        <w:t>u osiguranju shodno se primjenjuju odredbe ove glave.</w:t>
      </w:r>
    </w:p>
    <w:p w14:paraId="07EA3D8C" w14:textId="77777777" w:rsidR="0044177E" w:rsidRPr="00397F62" w:rsidRDefault="0044177E" w:rsidP="00C4123F">
      <w:pPr>
        <w:spacing w:after="0" w:line="240" w:lineRule="auto"/>
        <w:textAlignment w:val="baseline"/>
        <w:rPr>
          <w:rFonts w:ascii="Times New Roman" w:eastAsia="Times New Roman" w:hAnsi="Times New Roman" w:cs="Times New Roman"/>
          <w:b/>
          <w:color w:val="000000"/>
          <w:sz w:val="24"/>
          <w:szCs w:val="24"/>
          <w:lang w:eastAsia="sr-Latn-ME"/>
        </w:rPr>
      </w:pPr>
    </w:p>
    <w:p w14:paraId="11E6C4CD" w14:textId="77777777" w:rsidR="0044177E" w:rsidRPr="00397F62" w:rsidRDefault="0044177E" w:rsidP="00C4123F">
      <w:pPr>
        <w:spacing w:after="0" w:line="240" w:lineRule="auto"/>
        <w:textAlignment w:val="baseline"/>
        <w:rPr>
          <w:rFonts w:ascii="Times New Roman" w:eastAsia="Times New Roman" w:hAnsi="Times New Roman" w:cs="Times New Roman"/>
          <w:b/>
          <w:color w:val="000000"/>
          <w:sz w:val="24"/>
          <w:szCs w:val="24"/>
          <w:lang w:eastAsia="sr-Latn-ME"/>
        </w:rPr>
      </w:pPr>
    </w:p>
    <w:p w14:paraId="73E1B3EC" w14:textId="2D24548C"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GLAVA </w:t>
      </w:r>
      <w:r w:rsidR="0044177E" w:rsidRPr="00397F62">
        <w:rPr>
          <w:rFonts w:ascii="Times New Roman" w:eastAsia="Times New Roman" w:hAnsi="Times New Roman" w:cs="Times New Roman"/>
          <w:b/>
          <w:color w:val="000000"/>
          <w:sz w:val="24"/>
          <w:szCs w:val="24"/>
          <w:lang w:eastAsia="sr-Latn-ME"/>
        </w:rPr>
        <w:t>XII</w:t>
      </w:r>
    </w:p>
    <w:p w14:paraId="34C04FBC" w14:textId="77777777"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NADZOR DRUŠTAVA ZA OSIGURANJE I DRUŠTAVA ZA REOSIGURANJE U GRUPI</w:t>
      </w:r>
    </w:p>
    <w:p w14:paraId="50BFA175" w14:textId="77777777" w:rsidR="007E2904" w:rsidRPr="00397F62" w:rsidRDefault="007E2904"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p>
    <w:p w14:paraId="62A1EE40" w14:textId="77777777"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Poglavlje I</w:t>
      </w:r>
      <w:r w:rsidRPr="00397F62">
        <w:rPr>
          <w:rFonts w:ascii="Times New Roman" w:eastAsia="Times New Roman" w:hAnsi="Times New Roman" w:cs="Times New Roman"/>
          <w:b/>
          <w:color w:val="000000"/>
          <w:sz w:val="24"/>
          <w:szCs w:val="24"/>
          <w:lang w:eastAsia="sr-Latn-ME"/>
        </w:rPr>
        <w:br/>
        <w:t>Nadzor grupe: pojmovi, slučajevi primjene, područje primjene i nivoi</w:t>
      </w:r>
    </w:p>
    <w:p w14:paraId="793E0AE7"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5C353135"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Pojmovi</w:t>
      </w:r>
    </w:p>
    <w:p w14:paraId="455F77F9" w14:textId="0DA7701B"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Član </w:t>
      </w:r>
      <w:r w:rsidR="00FE207F" w:rsidRPr="00397F62">
        <w:rPr>
          <w:rFonts w:ascii="Times New Roman" w:eastAsia="Times New Roman" w:hAnsi="Times New Roman" w:cs="Times New Roman"/>
          <w:b/>
          <w:color w:val="000000"/>
          <w:sz w:val="24"/>
          <w:szCs w:val="24"/>
          <w:lang w:eastAsia="sr-Latn-ME"/>
        </w:rPr>
        <w:t>308</w:t>
      </w:r>
    </w:p>
    <w:p w14:paraId="7A8A5C00"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Za potrebe ove glave primjenjuju se sljedeće definicije:</w:t>
      </w:r>
    </w:p>
    <w:p w14:paraId="28F87652" w14:textId="77777777"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»društvo koje ima učešće« je društvo koje je matično društvo ili drugo društvo koje ima učešće ili društvo koje je povezano sa drugim društvom na način da se:</w:t>
      </w:r>
    </w:p>
    <w:p w14:paraId="5EDFE740" w14:textId="77777777" w:rsidR="007E2904" w:rsidRPr="00397F62" w:rsidRDefault="007E2904" w:rsidP="002E43F0">
      <w:pPr>
        <w:pStyle w:val="ListParagraph"/>
        <w:numPr>
          <w:ilvl w:val="0"/>
          <w:numId w:val="205"/>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tim društvom i jednim ili više drugih društava upravlja na jedinstvenoj osnovi u skladu s ugovorom zaključenim s tim društvom ili prema odredbama statuta tih društava ili</w:t>
      </w:r>
    </w:p>
    <w:p w14:paraId="4EB77CAF" w14:textId="39EAB325" w:rsidR="007E2904" w:rsidRPr="00397F62" w:rsidRDefault="004D147E" w:rsidP="002E43F0">
      <w:pPr>
        <w:pStyle w:val="ListParagraph"/>
        <w:numPr>
          <w:ilvl w:val="0"/>
          <w:numId w:val="205"/>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organi upravljanja</w:t>
      </w:r>
      <w:r w:rsidR="007E2904" w:rsidRPr="00397F62">
        <w:rPr>
          <w:rFonts w:ascii="Times New Roman" w:eastAsia="Times New Roman" w:hAnsi="Times New Roman" w:cs="Times New Roman"/>
          <w:color w:val="000000"/>
          <w:sz w:val="24"/>
          <w:szCs w:val="24"/>
          <w:lang w:eastAsia="sr-Latn-ME"/>
        </w:rPr>
        <w:t xml:space="preserve"> tog društva i jednog ili više drugih pravnih lica sastoje uglavnom od istih lica koj</w:t>
      </w:r>
      <w:r w:rsidR="00C15431" w:rsidRPr="00397F62">
        <w:rPr>
          <w:rFonts w:ascii="Times New Roman" w:eastAsia="Times New Roman" w:hAnsi="Times New Roman" w:cs="Times New Roman"/>
          <w:color w:val="000000"/>
          <w:sz w:val="24"/>
          <w:szCs w:val="24"/>
          <w:lang w:eastAsia="sr-Latn-ME"/>
        </w:rPr>
        <w:t>a</w:t>
      </w:r>
      <w:r w:rsidR="007E2904" w:rsidRPr="00397F62">
        <w:rPr>
          <w:rFonts w:ascii="Times New Roman" w:eastAsia="Times New Roman" w:hAnsi="Times New Roman" w:cs="Times New Roman"/>
          <w:color w:val="000000"/>
          <w:sz w:val="24"/>
          <w:szCs w:val="24"/>
          <w:lang w:eastAsia="sr-Latn-ME"/>
        </w:rPr>
        <w:t xml:space="preserve"> su na dužnosti u finansijskoj godini dok se ne sastave konsolidovani finansijski izvještaji</w:t>
      </w:r>
      <w:r w:rsidR="00792172" w:rsidRPr="00397F62">
        <w:rPr>
          <w:rFonts w:ascii="Times New Roman" w:eastAsia="Times New Roman" w:hAnsi="Times New Roman" w:cs="Times New Roman"/>
          <w:color w:val="000000"/>
          <w:sz w:val="24"/>
          <w:szCs w:val="24"/>
          <w:lang w:eastAsia="sr-Latn-ME"/>
        </w:rPr>
        <w:t>,</w:t>
      </w:r>
    </w:p>
    <w:p w14:paraId="703717C5" w14:textId="530A48AA" w:rsidR="007E2904" w:rsidRPr="00397F62" w:rsidRDefault="00792172" w:rsidP="00C4123F">
      <w:pPr>
        <w:spacing w:after="0" w:line="240" w:lineRule="auto"/>
        <w:ind w:left="720"/>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 čemu se u</w:t>
      </w:r>
      <w:r w:rsidR="007E2904" w:rsidRPr="00397F62">
        <w:rPr>
          <w:rFonts w:ascii="Times New Roman" w:eastAsia="Times New Roman" w:hAnsi="Times New Roman" w:cs="Times New Roman"/>
          <w:color w:val="000000"/>
          <w:sz w:val="24"/>
          <w:szCs w:val="24"/>
          <w:lang w:eastAsia="sr-Latn-ME"/>
        </w:rPr>
        <w:t>češćem smatra neposredno ili posredno učešće u pravu glasa ili kapitalu društva preko kojeg se</w:t>
      </w:r>
      <w:r w:rsidR="00027B66" w:rsidRPr="00397F62">
        <w:rPr>
          <w:rFonts w:ascii="Times New Roman" w:eastAsia="Times New Roman" w:hAnsi="Times New Roman" w:cs="Times New Roman"/>
          <w:color w:val="000000"/>
          <w:sz w:val="24"/>
          <w:szCs w:val="24"/>
          <w:lang w:eastAsia="sr-Latn-ME"/>
        </w:rPr>
        <w:t xml:space="preserve"> </w:t>
      </w:r>
      <w:r w:rsidR="007E2904" w:rsidRPr="00397F62">
        <w:rPr>
          <w:rFonts w:ascii="Times New Roman" w:eastAsia="Times New Roman" w:hAnsi="Times New Roman" w:cs="Times New Roman"/>
          <w:color w:val="000000"/>
          <w:sz w:val="24"/>
          <w:szCs w:val="24"/>
          <w:lang w:eastAsia="sr-Latn-ME"/>
        </w:rPr>
        <w:t>efektivno ostvaruje značajan uticaj</w:t>
      </w:r>
      <w:r w:rsidR="00325B4F" w:rsidRPr="00397F62">
        <w:rPr>
          <w:rFonts w:ascii="Times New Roman" w:eastAsia="Times New Roman" w:hAnsi="Times New Roman" w:cs="Times New Roman"/>
          <w:color w:val="000000"/>
          <w:sz w:val="24"/>
          <w:szCs w:val="24"/>
          <w:lang w:eastAsia="sr-Latn-ME"/>
        </w:rPr>
        <w:t>;</w:t>
      </w:r>
    </w:p>
    <w:p w14:paraId="0C97C460" w14:textId="28EEAE7C"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»povezano društvo« je zavisno društvo ili drugo društvo u kojem matično društvo ima učešće ili društvo povezano sa drugim društvom na način koji je određen tačkom 1 alinejama a) ili b) ovog stava</w:t>
      </w:r>
      <w:r w:rsidR="00325B4F" w:rsidRPr="00397F62">
        <w:rPr>
          <w:rFonts w:ascii="Times New Roman" w:eastAsia="Times New Roman" w:hAnsi="Times New Roman" w:cs="Times New Roman"/>
          <w:color w:val="000000"/>
          <w:sz w:val="24"/>
          <w:szCs w:val="24"/>
          <w:lang w:eastAsia="sr-Latn-ME"/>
        </w:rPr>
        <w:t>;</w:t>
      </w:r>
    </w:p>
    <w:p w14:paraId="35554841" w14:textId="77777777"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»grupa« je grupa društava koja:</w:t>
      </w:r>
    </w:p>
    <w:p w14:paraId="23C1B3FE" w14:textId="77777777" w:rsidR="007E2904" w:rsidRPr="00397F62" w:rsidRDefault="007E2904" w:rsidP="002E43F0">
      <w:pPr>
        <w:pStyle w:val="ListParagraph"/>
        <w:numPr>
          <w:ilvl w:val="0"/>
          <w:numId w:val="18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se sastoji od društva koje ima učešće, njegovih zavisnih društava i subjekata u kojima društvo koje ima učešće ili njegova zavisna društva učestvuju, kao i od društava međusobno povezanih putem odnosa navedenog u tački 1 alineje a) ili b) ovog stava ili</w:t>
      </w:r>
    </w:p>
    <w:p w14:paraId="5922CA99" w14:textId="61DE0D11" w:rsidR="007E2904" w:rsidRPr="00397F62" w:rsidRDefault="007E2904" w:rsidP="002E43F0">
      <w:pPr>
        <w:pStyle w:val="ListParagraph"/>
        <w:numPr>
          <w:ilvl w:val="0"/>
          <w:numId w:val="18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se zasniva na </w:t>
      </w:r>
      <w:r w:rsidR="00325B4F" w:rsidRPr="00397F62">
        <w:rPr>
          <w:rFonts w:ascii="Times New Roman" w:eastAsia="Times New Roman" w:hAnsi="Times New Roman" w:cs="Times New Roman"/>
          <w:color w:val="000000"/>
          <w:sz w:val="24"/>
          <w:szCs w:val="24"/>
          <w:lang w:eastAsia="sr-Latn-ME"/>
        </w:rPr>
        <w:t xml:space="preserve">postojanju </w:t>
      </w:r>
      <w:r w:rsidRPr="00397F62">
        <w:rPr>
          <w:rFonts w:ascii="Times New Roman" w:eastAsia="Times New Roman" w:hAnsi="Times New Roman" w:cs="Times New Roman"/>
          <w:color w:val="000000"/>
          <w:sz w:val="24"/>
          <w:szCs w:val="24"/>
          <w:lang w:eastAsia="sr-Latn-ME"/>
        </w:rPr>
        <w:t>snažnih i održivih finansijskih veza između tih društava i koja može obuhvatati udruženja za uzajamno osiguranje ili udruženja koja djeluju po načelu uzajamnosti, pod uslovom da:</w:t>
      </w:r>
    </w:p>
    <w:p w14:paraId="26C339AF" w14:textId="77777777" w:rsidR="007E2904" w:rsidRPr="00397F62" w:rsidRDefault="007E2904" w:rsidP="002E43F0">
      <w:pPr>
        <w:pStyle w:val="ListParagraph"/>
        <w:numPr>
          <w:ilvl w:val="0"/>
          <w:numId w:val="19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jedno od tih društava efektivno ostvaruje, putem centralizovane koordinacije, dominantan uticaj na odluke, uključujući finansijske odluke drugih društava koja su dio grupe i</w:t>
      </w:r>
    </w:p>
    <w:p w14:paraId="2A88A9D8" w14:textId="67A89260" w:rsidR="007E2904" w:rsidRPr="00397F62" w:rsidRDefault="007E2904" w:rsidP="002E43F0">
      <w:pPr>
        <w:pStyle w:val="ListParagraph"/>
        <w:numPr>
          <w:ilvl w:val="0"/>
          <w:numId w:val="19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uspostavljanje i raskidanje takvih veza u svrhu ove glave podliježe prethodnoj saglasnosti nadzornog organa grupe, pri čemu se društvo koje sprovodi centralizovanu koordinaciju smatra matičnim društvom, a ostala društva se smatraju zavisnim društvima</w:t>
      </w:r>
      <w:r w:rsidR="00325B4F" w:rsidRPr="00397F62">
        <w:rPr>
          <w:rFonts w:ascii="Times New Roman" w:eastAsia="Times New Roman" w:hAnsi="Times New Roman" w:cs="Times New Roman"/>
          <w:color w:val="000000"/>
          <w:sz w:val="24"/>
          <w:szCs w:val="24"/>
          <w:lang w:eastAsia="sr-Latn-ME"/>
        </w:rPr>
        <w:t>;</w:t>
      </w:r>
    </w:p>
    <w:p w14:paraId="57E890F2" w14:textId="1EA82011"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»nadzorni organ grupe« je Agencija ili nadzorni organ države članice nadležan za nadzor grupe, u skladu sa članom 3</w:t>
      </w:r>
      <w:r w:rsidR="00A84CB4" w:rsidRPr="00397F62">
        <w:rPr>
          <w:rFonts w:ascii="Times New Roman" w:eastAsia="Times New Roman" w:hAnsi="Times New Roman" w:cs="Times New Roman"/>
          <w:color w:val="000000"/>
          <w:sz w:val="24"/>
          <w:szCs w:val="24"/>
          <w:lang w:eastAsia="sr-Latn-ME"/>
        </w:rPr>
        <w:t>40</w:t>
      </w:r>
      <w:r w:rsidRPr="00397F62">
        <w:rPr>
          <w:rFonts w:ascii="Times New Roman" w:eastAsia="Times New Roman" w:hAnsi="Times New Roman" w:cs="Times New Roman"/>
          <w:color w:val="000000"/>
          <w:sz w:val="24"/>
          <w:szCs w:val="24"/>
          <w:lang w:eastAsia="sr-Latn-ME"/>
        </w:rPr>
        <w:t xml:space="preserve"> ovog zakona</w:t>
      </w:r>
      <w:r w:rsidR="00325B4F" w:rsidRPr="00397F62">
        <w:rPr>
          <w:rFonts w:ascii="Times New Roman" w:eastAsia="Times New Roman" w:hAnsi="Times New Roman" w:cs="Times New Roman"/>
          <w:color w:val="000000"/>
          <w:sz w:val="24"/>
          <w:szCs w:val="24"/>
          <w:lang w:eastAsia="sr-Latn-ME"/>
        </w:rPr>
        <w:t>;</w:t>
      </w:r>
    </w:p>
    <w:p w14:paraId="100D66B7" w14:textId="49666F1C"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»kolegijum nadzornih organa« je stalna i fleksibilna struktura za saradnju, koordinaciju i olakšavanje donošenja odluka u vezi sa nadzorom grupe</w:t>
      </w:r>
      <w:r w:rsidR="00325B4F" w:rsidRPr="00397F62">
        <w:rPr>
          <w:rFonts w:ascii="Times New Roman" w:eastAsia="Times New Roman" w:hAnsi="Times New Roman" w:cs="Times New Roman"/>
          <w:color w:val="000000"/>
          <w:sz w:val="24"/>
          <w:szCs w:val="24"/>
          <w:lang w:eastAsia="sr-Latn-ME"/>
        </w:rPr>
        <w:t>;</w:t>
      </w:r>
    </w:p>
    <w:p w14:paraId="6D2A22F0" w14:textId="79C169F2"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»osiguravajući holding« je matično društvo koje nije mješoviti finansijski holding i čija je glavna djelatnost sticanje udjela i učešće u zavisnim društvima, kada su ta društva kćeri isključivo ili uglavnom društva za osiguranje, odnosno društva za reosiguranje ili društva za osiguranje odnosno društva za reosiguranje iz država članica ili društva za osiguranje, odnosno društva za reosiguranje iz trećih država i najmanje jedno od tih društava kćeri je društvo za osiguranje, odnosno društvo za reosiguranje</w:t>
      </w:r>
      <w:r w:rsidR="00325B4F" w:rsidRPr="00397F62">
        <w:rPr>
          <w:rFonts w:ascii="Times New Roman" w:eastAsia="Times New Roman" w:hAnsi="Times New Roman" w:cs="Times New Roman"/>
          <w:color w:val="000000"/>
          <w:sz w:val="24"/>
          <w:szCs w:val="24"/>
          <w:lang w:eastAsia="sr-Latn-ME"/>
        </w:rPr>
        <w:t>;</w:t>
      </w:r>
    </w:p>
    <w:p w14:paraId="048B54B1" w14:textId="0C0A74E2"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»mješoviti osiguravajući holding« je matično društvo koje nije društvo za osiguranje, društvo za osiguranje iz države članice, društvo za osiguranje iz treće države, društvo za reosiguranje, društvo za reosiguranje iz države članice, društvo za reosiguranje iz treće države, osiguravajući holding ili mješoviti finansijski holding koji među svojim društvima kćerima uključuje najmanje jedno društvo za osiguranje, odnosno društvo za reosiguranje</w:t>
      </w:r>
      <w:r w:rsidR="00325B4F" w:rsidRPr="00397F62">
        <w:rPr>
          <w:rFonts w:ascii="Times New Roman" w:eastAsia="Times New Roman" w:hAnsi="Times New Roman" w:cs="Times New Roman"/>
          <w:color w:val="000000"/>
          <w:sz w:val="24"/>
          <w:szCs w:val="24"/>
          <w:lang w:eastAsia="sr-Latn-ME"/>
        </w:rPr>
        <w:t>;</w:t>
      </w:r>
    </w:p>
    <w:p w14:paraId="703CB562" w14:textId="77777777" w:rsidR="007E2904" w:rsidRPr="00397F62" w:rsidRDefault="007E2904" w:rsidP="002E43F0">
      <w:pPr>
        <w:pStyle w:val="ListParagraph"/>
        <w:numPr>
          <w:ilvl w:val="0"/>
          <w:numId w:val="19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»mješoviti finansijski holding« je mješoviti finansijski holding u skladu sa zakonom kojim se uređuje dodatni nadzor finansijskih konglomerata.</w:t>
      </w:r>
    </w:p>
    <w:p w14:paraId="64075B73"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94C258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Matičnim društvom u smislu ove glave smatra se i bilo koje društvo koje, prema mišljenju Agencije, efektivno ostvaruje dominantan uticaj nad drugim društvom.</w:t>
      </w:r>
    </w:p>
    <w:p w14:paraId="4948118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CD4E99D"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Zavisnim društvom u smislu ove glave smatra se bilo koje društvo na koje, prema mišljenju Agencije, matično društvo efektivno ostvaruje dominantan uticaj.</w:t>
      </w:r>
    </w:p>
    <w:p w14:paraId="3F13251F"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5C83DE1E"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Slučajevi primjene nadzora grupe</w:t>
      </w:r>
    </w:p>
    <w:p w14:paraId="2511FD88" w14:textId="7E7FDE8B"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Član </w:t>
      </w:r>
      <w:r w:rsidR="00FE207F" w:rsidRPr="00397F62">
        <w:rPr>
          <w:rFonts w:ascii="Times New Roman" w:eastAsia="Times New Roman" w:hAnsi="Times New Roman" w:cs="Times New Roman"/>
          <w:b/>
          <w:color w:val="000000"/>
          <w:sz w:val="24"/>
          <w:szCs w:val="24"/>
          <w:lang w:eastAsia="sr-Latn-ME"/>
        </w:rPr>
        <w:t>309</w:t>
      </w:r>
    </w:p>
    <w:p w14:paraId="3E380B72"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Odredbe ovog zakona koje propisuju pravila nadzora društava za osiguranje i društava za reosiguranje na pojedinačnoj osnovi primjenjuju se na društva za osiguranje i društva za reosiguranje koja su dio grupe i nadziru se na grupnoj osnovi, osim kada je drukčije propisano u ovoj glavi.</w:t>
      </w:r>
    </w:p>
    <w:p w14:paraId="071BE15F"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7BB4C5A5" w14:textId="77777777" w:rsidR="00C11C19" w:rsidRPr="00397F62" w:rsidRDefault="00C11C1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Nadzor na nivou grupe sprovodi se na sljedeći način:</w:t>
      </w:r>
    </w:p>
    <w:p w14:paraId="610F57E1" w14:textId="77777777" w:rsidR="00C11C19" w:rsidRPr="00397F62" w:rsidRDefault="00C11C19" w:rsidP="002E43F0">
      <w:pPr>
        <w:pStyle w:val="ListParagraph"/>
        <w:numPr>
          <w:ilvl w:val="1"/>
          <w:numId w:val="190"/>
        </w:numPr>
        <w:spacing w:after="0" w:line="240" w:lineRule="auto"/>
        <w:ind w:left="993" w:hanging="284"/>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za društva za osiguranje koja su društva koja imaju učešće u najmanje jednom društvu za osiguranje, društvu za reosiguranje, društvu za osiguranje iz države članice ili društvu za reosiguranje iz države članice, društvu za osiguranje iz treće države ili društvu za reosiguranje iz treće države - u skladu sa čl. 314 do 350 ovog zakona;</w:t>
      </w:r>
    </w:p>
    <w:p w14:paraId="24AB4634" w14:textId="77777777" w:rsidR="00C11C19" w:rsidRPr="00397F62" w:rsidRDefault="00C11C19" w:rsidP="002E43F0">
      <w:pPr>
        <w:pStyle w:val="ListParagraph"/>
        <w:numPr>
          <w:ilvl w:val="1"/>
          <w:numId w:val="190"/>
        </w:numPr>
        <w:spacing w:after="0" w:line="240" w:lineRule="auto"/>
        <w:ind w:left="993" w:hanging="284"/>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za društva za osiguranje čije je matično društvo osiguravajući holding ili mješoviti finansijski holding sa sjedištem u državi članici - u skladu sa čl. 314 do 350 ovog zakona;</w:t>
      </w:r>
    </w:p>
    <w:p w14:paraId="59B10F35" w14:textId="77777777" w:rsidR="00C11C19" w:rsidRPr="00397F62" w:rsidRDefault="00C11C19" w:rsidP="002E43F0">
      <w:pPr>
        <w:pStyle w:val="ListParagraph"/>
        <w:numPr>
          <w:ilvl w:val="1"/>
          <w:numId w:val="190"/>
        </w:numPr>
        <w:spacing w:after="0" w:line="240" w:lineRule="auto"/>
        <w:ind w:left="993" w:hanging="284"/>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za društva za osiguranje čije je matično društvo osiguravajući holding ili mješoviti finansijski holding sa sjedištem u trećoj državi ili društvo za osiguranje, odnosno društvo za reosiguranje iz treće države - u skladu sa čl. 340 do 354 ovog zakona;</w:t>
      </w:r>
    </w:p>
    <w:p w14:paraId="78A147AE" w14:textId="77777777" w:rsidR="00C11C19" w:rsidRPr="00397F62" w:rsidRDefault="00C11C19" w:rsidP="002E43F0">
      <w:pPr>
        <w:pStyle w:val="ListParagraph"/>
        <w:numPr>
          <w:ilvl w:val="1"/>
          <w:numId w:val="190"/>
        </w:numPr>
        <w:spacing w:after="0" w:line="240" w:lineRule="auto"/>
        <w:ind w:left="993" w:hanging="284"/>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za društva za osiguranje čije je matično društvo mješoviti osiguravajući holding - u skladu sa članom 355 ovog zakona.</w:t>
      </w:r>
    </w:p>
    <w:p w14:paraId="5E47DFD6" w14:textId="77777777" w:rsidR="00C11C19" w:rsidRPr="00397F62" w:rsidRDefault="00C11C1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662F7E0" w14:textId="7DF6A96B" w:rsidR="00C11C19" w:rsidRPr="00397F62" w:rsidRDefault="00C11C1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U slučajevima iz stava 2 tač. 1 i 2 ovog člana, kada je društvo za osiguranje koje ima učešće ili osiguravajući holding ili mješoviti finansijski holding sa sjedištem u jednoj od država članica regulisani subjekt ili povezano društvo takvog subjekta ili mješoviti finansijski holding koji podliježe dodatnom nadzoru u skladu sa zakonom kojim se uređuje dodatni nadzor finansijskih konglomerata, Agencija kao nadzorni organ grupe može, nakon savjetovanja s drugim nadležnim nadzornim organima, odlučiti da se ne sprovodi nadzor koncentracije rizika iz člana 337 ovog zakona, nadzor unutargrupnih transakcija iz člana 338 ovog zakona ili oba nadzora, na nivou tog društva za osiguranje koje ima učešće ili tog osiguravajućeg holdinga ili mješovitog finansijskog holdinga.</w:t>
      </w:r>
    </w:p>
    <w:p w14:paraId="1DCC0BC4" w14:textId="77777777" w:rsidR="00C11C19" w:rsidRPr="00397F62" w:rsidRDefault="00C11C1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7EC2B4E" w14:textId="365324A8" w:rsidR="00C11C19" w:rsidRPr="00397F62" w:rsidRDefault="00C11C1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Ako mješoviti finansijski holding podliježe jednakim odredbama u skladu s ovim zakonom i u skladu sa zakonom kojim se uređuje dodatni nadzor finansijskih konglomerata, posebno u smislu nadzora koji se zasniva na rizicima, Agencija kao nadzorni organ grupe može, nakon savjetovanja s drugim nadležnim nadzornim organima, primijeniti samo odgovarajuće odredbe ovog zakona kojim se uređuje dodatni nadzor finansijskih konglomerata na taj mješoviti finansijski holding.</w:t>
      </w:r>
    </w:p>
    <w:p w14:paraId="59F9704A"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51559CB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Ako mješoviti finansijski holding podliježe jednakim odredbama u skladu sa ovim zakonom i zakonom kojim se uređuju nadzor kreditnih institucija, posebno u smislu nadzora koji se zasniva na rizicima, Agencija kao nadzorni organ grupe može, u sporazumu sa konsolidacionim nadzornim organom u sektoru bankarskih i investicionih usluga, primijeniti samo odredbe ovog zakona koje se odnose na najznačajniji sektor, kako je određeno u skladu sa zakonom kojim se uređuje dodatni nadzor finansijskih konglomerata.</w:t>
      </w:r>
    </w:p>
    <w:p w14:paraId="5C69B3D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E24B151" w14:textId="6BD05078"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(6) Agencija kao nadzorni organ grupe obavještava EBA-u i EIOPA-u o odlukama </w:t>
      </w:r>
      <w:r w:rsidR="00E17E72" w:rsidRPr="00397F62">
        <w:rPr>
          <w:rFonts w:ascii="Times New Roman" w:eastAsia="Times New Roman" w:hAnsi="Times New Roman" w:cs="Times New Roman"/>
          <w:color w:val="000000"/>
          <w:sz w:val="24"/>
          <w:szCs w:val="24"/>
          <w:lang w:eastAsia="sr-Latn-ME"/>
        </w:rPr>
        <w:t>donijet</w:t>
      </w:r>
      <w:r w:rsidRPr="00397F62">
        <w:rPr>
          <w:rFonts w:ascii="Times New Roman" w:eastAsia="Times New Roman" w:hAnsi="Times New Roman" w:cs="Times New Roman"/>
          <w:color w:val="000000"/>
          <w:sz w:val="24"/>
          <w:szCs w:val="24"/>
          <w:lang w:eastAsia="sr-Latn-ME"/>
        </w:rPr>
        <w:t>im na osnovu st. 4 i 5 ovog člana.</w:t>
      </w:r>
    </w:p>
    <w:p w14:paraId="40B36072"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C87BE18"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(7) Odredbe ove glave koje se odnose na društvo za osiguranje primjenjuju se na odgovarajući način i na društvo za reosiguranje.</w:t>
      </w:r>
    </w:p>
    <w:p w14:paraId="3E947FE7"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61FB8AF2"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Obuhvat nadzora grupe</w:t>
      </w:r>
    </w:p>
    <w:p w14:paraId="62570243" w14:textId="4FEB7C83"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Član </w:t>
      </w:r>
      <w:r w:rsidR="008165B4" w:rsidRPr="00397F62">
        <w:rPr>
          <w:rFonts w:ascii="Times New Roman" w:eastAsia="Times New Roman" w:hAnsi="Times New Roman" w:cs="Times New Roman"/>
          <w:b/>
          <w:color w:val="000000"/>
          <w:sz w:val="24"/>
          <w:szCs w:val="24"/>
          <w:lang w:eastAsia="sr-Latn-ME"/>
        </w:rPr>
        <w:t>310</w:t>
      </w:r>
    </w:p>
    <w:p w14:paraId="3EFEB69B" w14:textId="1A86DA7B"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Obavljanje nadzora grupe u skladu sa članom </w:t>
      </w:r>
      <w:r w:rsidR="00C11C19" w:rsidRPr="00397F62">
        <w:rPr>
          <w:rFonts w:ascii="Times New Roman" w:eastAsia="Times New Roman" w:hAnsi="Times New Roman" w:cs="Times New Roman"/>
          <w:color w:val="000000"/>
          <w:sz w:val="24"/>
          <w:szCs w:val="24"/>
          <w:lang w:eastAsia="sr-Latn-ME"/>
        </w:rPr>
        <w:t>309</w:t>
      </w:r>
      <w:r w:rsidRPr="00397F62">
        <w:rPr>
          <w:rFonts w:ascii="Times New Roman" w:eastAsia="Times New Roman" w:hAnsi="Times New Roman" w:cs="Times New Roman"/>
          <w:color w:val="000000"/>
          <w:sz w:val="24"/>
          <w:szCs w:val="24"/>
          <w:lang w:eastAsia="sr-Latn-ME"/>
        </w:rPr>
        <w:t xml:space="preserve"> ovog zakona ne podrazumijeva da se od Agencije kao nadzornog organa grupe zahtijeva obavljanje nadzorne uloge u odnosu na društvo za osiguranje iz treće države, društvo za reosiguranje iz treće države, osiguravajući holding, mješoviti finansijski holding ili mješoviti osiguravajući holding, posmatrano pojedinačno, ne dovodeći u pitanje član 3</w:t>
      </w:r>
      <w:r w:rsidR="00207EF0" w:rsidRPr="00397F62">
        <w:rPr>
          <w:rFonts w:ascii="Times New Roman" w:eastAsia="Times New Roman" w:hAnsi="Times New Roman" w:cs="Times New Roman"/>
          <w:color w:val="000000"/>
          <w:sz w:val="24"/>
          <w:szCs w:val="24"/>
          <w:lang w:eastAsia="sr-Latn-ME"/>
        </w:rPr>
        <w:t>49</w:t>
      </w:r>
      <w:r w:rsidRPr="00397F62">
        <w:rPr>
          <w:rFonts w:ascii="Times New Roman" w:eastAsia="Times New Roman" w:hAnsi="Times New Roman" w:cs="Times New Roman"/>
          <w:color w:val="000000"/>
          <w:sz w:val="24"/>
          <w:szCs w:val="24"/>
          <w:lang w:eastAsia="sr-Latn-ME"/>
        </w:rPr>
        <w:t xml:space="preserve"> ovog zakona, u mjeri u kojoj se to tiče osiguravajućih holdinga ili mješovitih finansijskih holdinga.</w:t>
      </w:r>
    </w:p>
    <w:p w14:paraId="4CB0323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E838D59" w14:textId="34AF27B9"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Agencija kao nadzorni organ grupe može od slučaja do slučaja odlučiti da u nadzor grupe iz člana </w:t>
      </w:r>
      <w:r w:rsidR="00BC166A" w:rsidRPr="00397F62">
        <w:rPr>
          <w:rFonts w:ascii="Times New Roman" w:eastAsia="Times New Roman" w:hAnsi="Times New Roman" w:cs="Times New Roman"/>
          <w:color w:val="000000"/>
          <w:sz w:val="24"/>
          <w:szCs w:val="24"/>
          <w:lang w:eastAsia="sr-Latn-ME"/>
        </w:rPr>
        <w:t>309</w:t>
      </w:r>
      <w:r w:rsidRPr="00397F62">
        <w:rPr>
          <w:rFonts w:ascii="Times New Roman" w:eastAsia="Times New Roman" w:hAnsi="Times New Roman" w:cs="Times New Roman"/>
          <w:color w:val="000000"/>
          <w:sz w:val="24"/>
          <w:szCs w:val="24"/>
          <w:lang w:eastAsia="sr-Latn-ME"/>
        </w:rPr>
        <w:t xml:space="preserve"> ovog zakona ne uključi društvo, ako:</w:t>
      </w:r>
    </w:p>
    <w:p w14:paraId="37D2649A" w14:textId="3760B2E5" w:rsidR="007E2904" w:rsidRPr="00397F62" w:rsidRDefault="007E2904" w:rsidP="002E43F0">
      <w:pPr>
        <w:pStyle w:val="ListParagraph"/>
        <w:numPr>
          <w:ilvl w:val="1"/>
          <w:numId w:val="189"/>
        </w:numPr>
        <w:spacing w:after="0" w:line="240" w:lineRule="auto"/>
        <w:ind w:left="567"/>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se to društvo nalazi u trećoj državi gdje postoje pravne prepreke za prenos zahtijevanih informacija, ne dovodeći u pitanje odredbe člana 3</w:t>
      </w:r>
      <w:r w:rsidR="00140851" w:rsidRPr="00397F62">
        <w:rPr>
          <w:rFonts w:ascii="Times New Roman" w:eastAsia="Times New Roman" w:hAnsi="Times New Roman" w:cs="Times New Roman"/>
          <w:color w:val="000000"/>
          <w:sz w:val="24"/>
          <w:szCs w:val="24"/>
          <w:lang w:eastAsia="sr-Latn-ME"/>
        </w:rPr>
        <w:t>25</w:t>
      </w:r>
      <w:r w:rsidRPr="00397F62">
        <w:rPr>
          <w:rFonts w:ascii="Times New Roman" w:eastAsia="Times New Roman" w:hAnsi="Times New Roman" w:cs="Times New Roman"/>
          <w:color w:val="000000"/>
          <w:sz w:val="24"/>
          <w:szCs w:val="24"/>
          <w:lang w:eastAsia="sr-Latn-ME"/>
        </w:rPr>
        <w:t xml:space="preserve"> ovog zakona</w:t>
      </w:r>
    </w:p>
    <w:p w14:paraId="1D6A368C" w14:textId="77777777" w:rsidR="007E2904" w:rsidRPr="00397F62" w:rsidRDefault="007E2904" w:rsidP="002E43F0">
      <w:pPr>
        <w:pStyle w:val="ListParagraph"/>
        <w:numPr>
          <w:ilvl w:val="1"/>
          <w:numId w:val="189"/>
        </w:numPr>
        <w:spacing w:after="0" w:line="240" w:lineRule="auto"/>
        <w:ind w:left="567"/>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je to društvo od zanemarljivog interesa s obzirom na ciljeve nadzora grupe ili</w:t>
      </w:r>
    </w:p>
    <w:p w14:paraId="0EBB6118" w14:textId="77777777" w:rsidR="007E2904" w:rsidRPr="00397F62" w:rsidRDefault="007E2904" w:rsidP="002E43F0">
      <w:pPr>
        <w:pStyle w:val="ListParagraph"/>
        <w:numPr>
          <w:ilvl w:val="1"/>
          <w:numId w:val="189"/>
        </w:numPr>
        <w:spacing w:after="0" w:line="240" w:lineRule="auto"/>
        <w:ind w:left="567"/>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bi uključivanje tog društva bilo neprimjereno ili zbunjujuće s obzirom na ciljeve nadzora grupe.</w:t>
      </w:r>
    </w:p>
    <w:p w14:paraId="45888D17"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2998E1D" w14:textId="62242D2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Osnov za isključenje društava iz stava 2 ovog člana ne primjenjuje se kada </w:t>
      </w:r>
      <w:r w:rsidR="008E72D7" w:rsidRPr="00397F62">
        <w:rPr>
          <w:rFonts w:ascii="Times New Roman" w:eastAsia="Times New Roman" w:hAnsi="Times New Roman" w:cs="Times New Roman"/>
          <w:color w:val="000000"/>
          <w:sz w:val="24"/>
          <w:szCs w:val="24"/>
          <w:lang w:eastAsia="sr-Latn-ME"/>
        </w:rPr>
        <w:t xml:space="preserve">više </w:t>
      </w:r>
      <w:r w:rsidRPr="00397F62">
        <w:rPr>
          <w:rFonts w:ascii="Times New Roman" w:eastAsia="Times New Roman" w:hAnsi="Times New Roman" w:cs="Times New Roman"/>
          <w:color w:val="000000"/>
          <w:sz w:val="24"/>
          <w:szCs w:val="24"/>
          <w:lang w:eastAsia="sr-Latn-ME"/>
        </w:rPr>
        <w:t>pojedinačnih društava iz iste grupe, koja mogu biti isključena, zajednički nijesu od zanemarljivog interesa.</w:t>
      </w:r>
    </w:p>
    <w:p w14:paraId="77EDB171" w14:textId="77777777" w:rsidR="007E2904" w:rsidRPr="00397F62" w:rsidRDefault="007E2904" w:rsidP="00C4123F">
      <w:pPr>
        <w:spacing w:after="0" w:line="240" w:lineRule="auto"/>
        <w:ind w:firstLine="207"/>
        <w:jc w:val="both"/>
        <w:textAlignment w:val="baseline"/>
        <w:rPr>
          <w:rFonts w:ascii="Times New Roman" w:eastAsia="Times New Roman" w:hAnsi="Times New Roman" w:cs="Times New Roman"/>
          <w:color w:val="000000"/>
          <w:sz w:val="24"/>
          <w:szCs w:val="24"/>
          <w:lang w:eastAsia="sr-Latn-ME"/>
        </w:rPr>
      </w:pPr>
    </w:p>
    <w:p w14:paraId="74BD441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Kada Agencija ocijeni da društvo za osiguranje ne treba da bude uključeno u nadzor grupe u skladu sa stavom 2 tač. 2 ili 3 ovog člana, prije donošenja odluke zatražiće savjet od drugih nadležnih nadzornih organa.</w:t>
      </w:r>
    </w:p>
    <w:p w14:paraId="1BEB2DB5" w14:textId="77777777" w:rsidR="007E2904" w:rsidRPr="00397F62" w:rsidRDefault="007E2904" w:rsidP="00C4123F">
      <w:pPr>
        <w:spacing w:after="0" w:line="240" w:lineRule="auto"/>
        <w:ind w:firstLine="207"/>
        <w:jc w:val="both"/>
        <w:textAlignment w:val="baseline"/>
        <w:rPr>
          <w:rFonts w:ascii="Times New Roman" w:eastAsia="Times New Roman" w:hAnsi="Times New Roman" w:cs="Times New Roman"/>
          <w:color w:val="000000"/>
          <w:sz w:val="24"/>
          <w:szCs w:val="24"/>
          <w:lang w:eastAsia="sr-Latn-ME"/>
        </w:rPr>
      </w:pPr>
    </w:p>
    <w:p w14:paraId="28454781"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Kada Agencija ne uključi društvo za osiguranje u nadzor grupe u skladu sa stavom 2 tač. 2 ili 3 ovog člana, nadzorni organi države članice u kojoj se to društvo nalazi mogu da zatraže od društva koje je na čelu grupe informacije koje mogu da olakšaju nadzor predmetnog društva za osiguranje.</w:t>
      </w:r>
    </w:p>
    <w:p w14:paraId="78EF6665" w14:textId="77777777" w:rsidR="007E2904" w:rsidRPr="00397F62" w:rsidRDefault="007E2904" w:rsidP="00C4123F">
      <w:pPr>
        <w:spacing w:after="0" w:line="240" w:lineRule="auto"/>
        <w:textAlignment w:val="baseline"/>
        <w:rPr>
          <w:rFonts w:ascii="Times New Roman" w:eastAsia="Times New Roman" w:hAnsi="Times New Roman" w:cs="Times New Roman"/>
          <w:i/>
          <w:iCs/>
          <w:color w:val="000000"/>
          <w:sz w:val="24"/>
          <w:szCs w:val="24"/>
          <w:bdr w:val="none" w:sz="0" w:space="0" w:color="auto" w:frame="1"/>
          <w:lang w:eastAsia="sr-Latn-ME"/>
        </w:rPr>
      </w:pPr>
    </w:p>
    <w:p w14:paraId="13383A90"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Krajnje matično društvo na nivou država članica</w:t>
      </w:r>
    </w:p>
    <w:p w14:paraId="6E625D91" w14:textId="403FB0D2"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 xml:space="preserve">Član </w:t>
      </w:r>
      <w:r w:rsidR="008165B4" w:rsidRPr="00397F62">
        <w:rPr>
          <w:rFonts w:ascii="Times New Roman" w:eastAsia="Times New Roman" w:hAnsi="Times New Roman" w:cs="Times New Roman"/>
          <w:b/>
          <w:color w:val="000000"/>
          <w:sz w:val="24"/>
          <w:szCs w:val="24"/>
          <w:lang w:eastAsia="sr-Latn-ME"/>
        </w:rPr>
        <w:t>311</w:t>
      </w:r>
    </w:p>
    <w:p w14:paraId="5E450466" w14:textId="77777777" w:rsidR="00653A74" w:rsidRPr="00397F62" w:rsidRDefault="00653A7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Kada je društvo za osiguranje koje ima učešće ili osiguravajući holding ili mješoviti finansijski holding iz člana 309 stav 2 tač. 1 i 2 ovog zakona i zavisno društvo drugog društva za osiguranje ili drugog osiguravajućeg holdinga ili drugog mješovitog finansijskog holdinga sa sjedištem u jednoj od država članica, čl. 314 do 350 ovog zakona primjenjuju se samo na nivou krajnjeg matičnog društva za osiguranje, osiguravajućeg holdinga ili mješovitog finansijskog holdinga sa sjedištem u jednoj od država članica.</w:t>
      </w:r>
    </w:p>
    <w:p w14:paraId="18C6A728" w14:textId="77777777" w:rsidR="00653A74" w:rsidRPr="00397F62" w:rsidRDefault="00653A7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80764CD" w14:textId="77777777" w:rsidR="00653A74" w:rsidRPr="00397F62" w:rsidRDefault="00653A7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Kada je krajnje matično društvo za osiguranje ili osiguravajući holding ili mješoviti finansijski holding sa sjedištem u jednoj od država članica, u skladu sa stavom 1 ovog člana, zavisno društvo društva koje podliježe dodatnom nadzoru u skladu sa zakonom kojim se uređuje dodatni nadzor finansijskih konglomerata, Agencija kao nadzorni organ grupe može, nakon savjetovanja s drugim nadležnim nadzornim organima, odlučiti da se na nivou tog krajnjeg matičnog društva ne sprovodi nadzor koncentracije rizika iz člana 337 ovog zakona, unutargrupnih transakcija iz člana 338 ovog zakona ili oba nadzora.</w:t>
      </w:r>
    </w:p>
    <w:p w14:paraId="1156BCD5"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4796FD36"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Krajnje matično društvo na nivou Crne Gore</w:t>
      </w:r>
    </w:p>
    <w:p w14:paraId="007EF90A" w14:textId="52F6D3E8"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113B2E" w:rsidRPr="00397F62">
        <w:rPr>
          <w:rFonts w:ascii="Times New Roman" w:eastAsia="Times New Roman" w:hAnsi="Times New Roman" w:cs="Times New Roman"/>
          <w:b/>
          <w:color w:val="000000"/>
          <w:sz w:val="24"/>
          <w:szCs w:val="24"/>
          <w:lang w:eastAsia="sr-Latn-ME"/>
        </w:rPr>
        <w:t>12</w:t>
      </w:r>
    </w:p>
    <w:p w14:paraId="663633F7"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Kada društvo za osiguranje koje ima učešće ili osiguravajući holding ili mješoviti finansijski holding, koji ima sjedište u jednoj od država članica, kako je određeno u članu 309 stav 2 tačka 1 i 2 ovog zakona, nema sjedište u istoj državi članici kao krajnje matično društvo na nivou Evropske unije iz člana 311 ovog zakona, Agencija može donijeti odluku, nakon savjetovanja sa nadzornim organom grupe i krajnjim matičnim društvom na nivou Evropske unije, da podvrgne i to krajnje matično društvo za osiguranje ili osiguravajući holding ili mješoviti finansijski holding na nivou Crne Gore nadzoru grupe.</w:t>
      </w:r>
    </w:p>
    <w:p w14:paraId="48747C06"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7C6BE3C"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U slučaju iz stava 1 ovog člana Agencija je dužna da obrazloženu odluku dostavi</w:t>
      </w:r>
      <w:r w:rsidRPr="00397F62" w:rsidDel="00311BFA">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 xml:space="preserve">nadzornom organu grupe i krajnjem matičnom društvu na nivou Evropske unije. </w:t>
      </w:r>
    </w:p>
    <w:p w14:paraId="5E7CC548" w14:textId="77777777" w:rsidR="00B73494" w:rsidRPr="00397F62" w:rsidRDefault="00B7349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73A951EA"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Nadzorni organ grupe obavještava kolegijum nadzornih tijela u skladu sa članom 341 stav 1 tačka 1 ovog zakona.</w:t>
      </w:r>
    </w:p>
    <w:p w14:paraId="41B87A64"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D3C15E2"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Čl. 314 do 350 ovog zakona primjenjuju se na odgovarajući način, u skladu sa st. 4 do 10 ovog člana.</w:t>
      </w:r>
    </w:p>
    <w:p w14:paraId="65206AD9"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7AFE851"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Agencija može ograničiti nadzor grupe krajnjeg matičnog društva na nivou Crne Gore na jedan ili više odjeljaka poglavlja II ove glave.</w:t>
      </w:r>
    </w:p>
    <w:p w14:paraId="22702AF8" w14:textId="77777777" w:rsidR="00B73494" w:rsidRPr="00397F62" w:rsidRDefault="00B7349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442D20C5"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(6) Kada Agencija utvrdi da su ispunjeni uslovi za primjenu čl. 314 do 336 ovog zakona na krajnje matično društvo na nivou Crne Gore, metod koji je nadzorni organ grupe odabrao u skladu sa članom 316 ovog zakona u odnosu na krajnje matično društvo na nivou Evropske unije iz člana 4 ovog zakona smatra se konačnim i Agencija je dužna da ga primijeni.</w:t>
      </w:r>
    </w:p>
    <w:p w14:paraId="124EF3A5"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9E5BEC1"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(7) Kada Agencija odluči da primjenjuje čl. 314 do 336 ovog zakona na krajnje matično društvo na nivou Crne Gore i kada je krajnje matično društvo na nivou Evropske unije iz člana 311 ovog zakona dobilo, u skladu sa članom 327 ili članom 329 stav 5 ovog zakona, saglasnost za izračun zahtijevanog solventnog kapitala grupe, kao i zahtijevanog solventnog kapitala društava za osiguranje u grupi, upotrebom internog modela, ta se odluka smatra konačnom i Agencija je dužna da je primijeni.</w:t>
      </w:r>
    </w:p>
    <w:p w14:paraId="7DD3ECB1"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62C48CC"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(8) U takvoj situaciji, kada Agencija ocijeni da rizični profil krajnjeg matičnog društva na nivou Crne Gore značajno odstupa od internog modela odobrenog na nivou Evropske unije,  Agencija može da odredi kapitalni dodatak na zahtijevani solventni kapital grupe predmetnom društvu zbog primjene takvog modela ili, u izuzetnim okolnostima kada se takav kapitalni dodatak ne bi pokazao primjerenim, da zahtijeva od tog društva izračunavanje zahtijevanog solventnog kapitala grupe standardnom formulom.</w:t>
      </w:r>
    </w:p>
    <w:p w14:paraId="2BF195C0" w14:textId="77777777" w:rsidR="00B73494" w:rsidRPr="00397F62" w:rsidRDefault="00B7349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6E0A9FD8"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(9) Odluka Agencije iz stava 8 ovog člana važi dok društvo iz stava 8 ovog člana na odgovarajući način ne otkloni primjedbe Agencije.</w:t>
      </w:r>
    </w:p>
    <w:p w14:paraId="28A30B0B"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1EB7C4A"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(10) Agencija će odluku iz stava 8 ovog člana obrazložiti društvu i nadzornom organu grupe, koji potom obavještava kolegijum nadzornih organa u skladu sa članom 341 stav 1 tačka 1 ovog zakona.</w:t>
      </w:r>
    </w:p>
    <w:p w14:paraId="120BEDD0"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EAF109D"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(11) Kada Agencija utvrdi da su ispunjeni uslovi za primjenu čl. 314 do 336 ovog zakona na krajnje matično društvo na nivou Crne Gore, tom društvu neće biti dopušteno da podnese, u skladu sa čl. 331 ili 336 ovog zakona, zahtjev za izdavanje saglasnosti da se na bilo koje od njegovih zavisnih društava primjenjuju odredbe čl. 333 i 334 ovog zakona.</w:t>
      </w:r>
    </w:p>
    <w:p w14:paraId="4D1D3EE3" w14:textId="77777777" w:rsidR="00B73494" w:rsidRPr="00397F62" w:rsidRDefault="00B7349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76025B03"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(12) Stav 1 ovog člana ne primjenjuje se kada je krajnje matično društvo na nivou Crne Gore zavisno društvo krajnjeg matičnog društva na nivou Evropske unije iz člana 311 ovog zakona, a to krajnje matično društvo je, u skladu sa odredbama člana 332 ili 336 ovog zakona, dobilo saglasnost da na navedeno zavisno društvo primjenjuje odredbe čl. 333 i 334 ovog zakona.</w:t>
      </w:r>
    </w:p>
    <w:p w14:paraId="536A660B" w14:textId="77777777" w:rsidR="00B73494" w:rsidRPr="00397F62" w:rsidRDefault="00B7349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3D999D3" w14:textId="77777777" w:rsidR="00B73494" w:rsidRPr="00397F62" w:rsidRDefault="00B7349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(13) Prilikom donošenja odluke iz st. 1 do 4 ovog člana Agencija će uzeti u obzir Uredbu (EU) br. 2015/35.</w:t>
      </w:r>
    </w:p>
    <w:p w14:paraId="73C0A201"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4013FCD2"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Matično društvo koje pokriva nekoliko država članica</w:t>
      </w:r>
    </w:p>
    <w:p w14:paraId="21653D10" w14:textId="265DFAA1"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113B2E" w:rsidRPr="00397F62">
        <w:rPr>
          <w:rFonts w:ascii="Times New Roman" w:eastAsia="Times New Roman" w:hAnsi="Times New Roman" w:cs="Times New Roman"/>
          <w:b/>
          <w:color w:val="000000"/>
          <w:sz w:val="24"/>
          <w:szCs w:val="24"/>
          <w:lang w:eastAsia="sr-Latn-ME"/>
        </w:rPr>
        <w:t>13</w:t>
      </w:r>
    </w:p>
    <w:p w14:paraId="2F517762" w14:textId="77777777" w:rsidR="00ED5C10" w:rsidRPr="00397F62" w:rsidRDefault="00ED5C1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U postupku iz člana 312 stav 1 ovog zakona kada na nivou Crne Gore postoji drugo povezano krajnje matično društvo, Agencija može zaključiti sporazume s nadzornim organima u drugim državama članicama, s ciljem sprovođenja nadzora grupe na nivou podgrupe koja pokriva nekoliko država članica.</w:t>
      </w:r>
    </w:p>
    <w:p w14:paraId="635DC437" w14:textId="77777777" w:rsidR="00ED5C10" w:rsidRPr="00397F62" w:rsidRDefault="00ED5C1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F3D551D" w14:textId="72237680" w:rsidR="00ED5C10" w:rsidRPr="00397F62" w:rsidRDefault="00ED5C1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Kada Agencija i nadležni nadzorni organi zaključe sporazum</w:t>
      </w:r>
      <w:r w:rsidR="00632DD9" w:rsidRPr="00397F62">
        <w:rPr>
          <w:rFonts w:ascii="Times New Roman" w:eastAsia="Times New Roman" w:hAnsi="Times New Roman" w:cs="Times New Roman"/>
          <w:color w:val="000000"/>
          <w:sz w:val="24"/>
          <w:szCs w:val="24"/>
          <w:lang w:eastAsia="sr-Latn-ME"/>
        </w:rPr>
        <w:t xml:space="preserve"> iz stava 1 ovog člana</w:t>
      </w:r>
      <w:r w:rsidRPr="00397F62">
        <w:rPr>
          <w:rFonts w:ascii="Times New Roman" w:eastAsia="Times New Roman" w:hAnsi="Times New Roman" w:cs="Times New Roman"/>
          <w:color w:val="000000"/>
          <w:sz w:val="24"/>
          <w:szCs w:val="24"/>
          <w:lang w:eastAsia="sr-Latn-ME"/>
        </w:rPr>
        <w:t xml:space="preserve">, nadzor grupe se ne obavlja na nivou bilo kog krajnjeg matičnog društva iz člana 312 ovog zakona koje postoji u državama članicama koje nisu država članica u kojoj se nalazi podgrupa. </w:t>
      </w:r>
    </w:p>
    <w:p w14:paraId="0EF6F8EE" w14:textId="77777777" w:rsidR="00ED5C10" w:rsidRPr="00397F62" w:rsidRDefault="00ED5C10"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3B86933" w14:textId="77777777" w:rsidR="00ED5C10" w:rsidRPr="00397F62" w:rsidRDefault="00ED5C1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U slučaju iz stava 2 ovog člana, Agencija i nadležni nadzorni organi dužni su da objasne svoj sporazum nadzornom organu grupe i krajnjem matičnom društvu na nivou Evropske unije, a nadzorni organ grupe obavještava kolegijum nadzornih organa u skladu sa članom 311 stav 1 tačka 1 ovog zakona.</w:t>
      </w:r>
    </w:p>
    <w:p w14:paraId="44A89FD8" w14:textId="77777777" w:rsidR="00ED5C10" w:rsidRPr="00397F62" w:rsidRDefault="00ED5C1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40904E7" w14:textId="77777777" w:rsidR="00ED5C10" w:rsidRPr="00397F62" w:rsidRDefault="00ED5C1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Odredbe člana 312 st. 5 do 12 ovog zakona primjenjuju se na odgovarajući način.</w:t>
      </w:r>
    </w:p>
    <w:p w14:paraId="1A4D937B" w14:textId="77777777" w:rsidR="007E2904" w:rsidRPr="00397F62" w:rsidRDefault="007E2904"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p>
    <w:p w14:paraId="2D1F9274" w14:textId="77777777"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POGLAVLJE II</w:t>
      </w:r>
      <w:r w:rsidRPr="00397F62">
        <w:rPr>
          <w:rFonts w:ascii="Times New Roman" w:eastAsia="Times New Roman" w:hAnsi="Times New Roman" w:cs="Times New Roman"/>
          <w:b/>
          <w:color w:val="000000"/>
          <w:sz w:val="24"/>
          <w:szCs w:val="24"/>
          <w:lang w:eastAsia="sr-Latn-ME"/>
        </w:rPr>
        <w:br/>
        <w:t>Finansijski položaj</w:t>
      </w:r>
    </w:p>
    <w:p w14:paraId="2F422B88"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p>
    <w:p w14:paraId="188CCD83" w14:textId="77777777"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Odjeljak I</w:t>
      </w:r>
      <w:r w:rsidRPr="00397F62">
        <w:rPr>
          <w:rFonts w:ascii="Times New Roman" w:eastAsia="Times New Roman" w:hAnsi="Times New Roman" w:cs="Times New Roman"/>
          <w:b/>
          <w:color w:val="000000"/>
          <w:sz w:val="24"/>
          <w:szCs w:val="24"/>
          <w:lang w:eastAsia="sr-Latn-ME"/>
        </w:rPr>
        <w:br/>
        <w:t>Solventnost grupe</w:t>
      </w:r>
    </w:p>
    <w:p w14:paraId="6CB4CA8B" w14:textId="77777777" w:rsidR="007E2904" w:rsidRPr="00397F62" w:rsidRDefault="007E2904" w:rsidP="00C4123F">
      <w:pPr>
        <w:spacing w:after="0" w:line="240" w:lineRule="auto"/>
        <w:jc w:val="center"/>
        <w:textAlignment w:val="baseline"/>
        <w:rPr>
          <w:rFonts w:ascii="Times New Roman" w:eastAsia="Times New Roman" w:hAnsi="Times New Roman" w:cs="Times New Roman"/>
          <w:color w:val="000000"/>
          <w:sz w:val="24"/>
          <w:szCs w:val="24"/>
          <w:lang w:eastAsia="sr-Latn-ME"/>
        </w:rPr>
      </w:pPr>
    </w:p>
    <w:p w14:paraId="6ECB19EC" w14:textId="77777777" w:rsidR="007E2904" w:rsidRPr="00397F62" w:rsidRDefault="007E2904" w:rsidP="00C4123F">
      <w:pPr>
        <w:spacing w:after="0" w:line="240" w:lineRule="auto"/>
        <w:ind w:left="708"/>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Pododjeljak 1</w:t>
      </w:r>
      <w:r w:rsidRPr="00397F62">
        <w:rPr>
          <w:rFonts w:ascii="Times New Roman" w:eastAsia="Times New Roman" w:hAnsi="Times New Roman" w:cs="Times New Roman"/>
          <w:b/>
          <w:color w:val="000000"/>
          <w:sz w:val="24"/>
          <w:szCs w:val="24"/>
          <w:lang w:eastAsia="sr-Latn-ME"/>
        </w:rPr>
        <w:br/>
        <w:t>Opšte odredbe</w:t>
      </w:r>
    </w:p>
    <w:p w14:paraId="00AE7470"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3FB5B059"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Nadzor solventnosti grupe</w:t>
      </w:r>
    </w:p>
    <w:p w14:paraId="4F6DB3B2" w14:textId="4523788A"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113B2E" w:rsidRPr="00397F62">
        <w:rPr>
          <w:rFonts w:ascii="Times New Roman" w:eastAsia="Times New Roman" w:hAnsi="Times New Roman" w:cs="Times New Roman"/>
          <w:b/>
          <w:color w:val="000000"/>
          <w:sz w:val="24"/>
          <w:szCs w:val="24"/>
          <w:lang w:eastAsia="sr-Latn-ME"/>
        </w:rPr>
        <w:t>14</w:t>
      </w:r>
    </w:p>
    <w:p w14:paraId="4EC922DA" w14:textId="77777777" w:rsidR="00FE3ECE" w:rsidRPr="00397F62" w:rsidRDefault="00FE3EC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Nadzor solventnosti grupe obavlja se u skladu sa st. 2 i 3 ovog člana i članom 339 do 350 ovog zakona.</w:t>
      </w:r>
    </w:p>
    <w:p w14:paraId="4117F7F6"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4F9076B4" w14:textId="53DB67DB"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U slučaju iz člana 2 stav 2 tačka 1 ovog zakona, društva za osiguranje koja imaju učešće moraju obezbijediti da </w:t>
      </w:r>
      <w:r w:rsidR="008127C1" w:rsidRPr="00397F62">
        <w:rPr>
          <w:rFonts w:ascii="Times New Roman" w:eastAsia="Times New Roman" w:hAnsi="Times New Roman" w:cs="Times New Roman"/>
          <w:color w:val="000000"/>
          <w:sz w:val="24"/>
          <w:szCs w:val="24"/>
          <w:lang w:eastAsia="sr-Latn-ME"/>
        </w:rPr>
        <w:t xml:space="preserve">su prihvatljiva sopstvena sredstva </w:t>
      </w:r>
      <w:r w:rsidRPr="00397F62">
        <w:rPr>
          <w:rFonts w:ascii="Times New Roman" w:eastAsia="Times New Roman" w:hAnsi="Times New Roman" w:cs="Times New Roman"/>
          <w:color w:val="000000"/>
          <w:sz w:val="24"/>
          <w:szCs w:val="24"/>
          <w:lang w:eastAsia="sr-Latn-ME"/>
        </w:rPr>
        <w:t>raspoloživ</w:t>
      </w:r>
      <w:r w:rsidR="008127C1"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unutar grupe i da </w:t>
      </w:r>
      <w:r w:rsidR="008127C1" w:rsidRPr="00397F62">
        <w:rPr>
          <w:rFonts w:ascii="Times New Roman" w:eastAsia="Times New Roman" w:hAnsi="Times New Roman" w:cs="Times New Roman"/>
          <w:color w:val="000000"/>
          <w:sz w:val="24"/>
          <w:szCs w:val="24"/>
          <w:lang w:eastAsia="sr-Latn-ME"/>
        </w:rPr>
        <w:t>su</w:t>
      </w:r>
      <w:r w:rsidRPr="00397F62">
        <w:rPr>
          <w:rFonts w:ascii="Times New Roman" w:eastAsia="Times New Roman" w:hAnsi="Times New Roman" w:cs="Times New Roman"/>
          <w:color w:val="000000"/>
          <w:sz w:val="24"/>
          <w:szCs w:val="24"/>
          <w:lang w:eastAsia="sr-Latn-ME"/>
        </w:rPr>
        <w:t xml:space="preserve"> uvijek najmanje jednak</w:t>
      </w:r>
      <w:r w:rsidR="008127C1"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zahtijevanom solventnom kapitalu grupe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atom u skladu sa čl. </w:t>
      </w:r>
      <w:r w:rsidR="00FD7940" w:rsidRPr="00397F62">
        <w:rPr>
          <w:rFonts w:ascii="Times New Roman" w:eastAsia="Times New Roman" w:hAnsi="Times New Roman" w:cs="Times New Roman"/>
          <w:color w:val="000000"/>
          <w:sz w:val="24"/>
          <w:szCs w:val="24"/>
          <w:lang w:eastAsia="sr-Latn-ME"/>
        </w:rPr>
        <w:t xml:space="preserve">316 do 329 </w:t>
      </w:r>
      <w:r w:rsidRPr="00397F62">
        <w:rPr>
          <w:rFonts w:ascii="Times New Roman" w:eastAsia="Times New Roman" w:hAnsi="Times New Roman" w:cs="Times New Roman"/>
          <w:color w:val="000000"/>
          <w:sz w:val="24"/>
          <w:szCs w:val="24"/>
          <w:lang w:eastAsia="sr-Latn-ME"/>
        </w:rPr>
        <w:t>ovog zakona.</w:t>
      </w:r>
    </w:p>
    <w:p w14:paraId="7426A52A"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099B2AEE" w14:textId="232C23E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U slučaju iz člana </w:t>
      </w:r>
      <w:r w:rsidR="00187826" w:rsidRPr="00397F62">
        <w:rPr>
          <w:rFonts w:ascii="Times New Roman" w:eastAsia="Times New Roman" w:hAnsi="Times New Roman" w:cs="Times New Roman"/>
          <w:color w:val="000000"/>
          <w:sz w:val="24"/>
          <w:szCs w:val="24"/>
          <w:lang w:eastAsia="sr-Latn-ME"/>
        </w:rPr>
        <w:t>309</w:t>
      </w:r>
      <w:r w:rsidRPr="00397F62">
        <w:rPr>
          <w:rFonts w:ascii="Times New Roman" w:eastAsia="Times New Roman" w:hAnsi="Times New Roman" w:cs="Times New Roman"/>
          <w:color w:val="000000"/>
          <w:sz w:val="24"/>
          <w:szCs w:val="24"/>
          <w:lang w:eastAsia="sr-Latn-ME"/>
        </w:rPr>
        <w:t xml:space="preserve"> stav 2 tačka 2 ovog zakona društva za osiguranje i društva za reosiguranje u grupi moraju osigurati da </w:t>
      </w:r>
      <w:r w:rsidR="007B2F5A" w:rsidRPr="00397F62">
        <w:rPr>
          <w:rFonts w:ascii="Times New Roman" w:eastAsia="Times New Roman" w:hAnsi="Times New Roman" w:cs="Times New Roman"/>
          <w:color w:val="000000"/>
          <w:sz w:val="24"/>
          <w:szCs w:val="24"/>
          <w:lang w:eastAsia="sr-Latn-ME"/>
        </w:rPr>
        <w:t>su</w:t>
      </w:r>
      <w:r w:rsidRPr="00397F62">
        <w:rPr>
          <w:rFonts w:ascii="Times New Roman" w:eastAsia="Times New Roman" w:hAnsi="Times New Roman" w:cs="Times New Roman"/>
          <w:color w:val="000000"/>
          <w:sz w:val="24"/>
          <w:szCs w:val="24"/>
          <w:lang w:eastAsia="sr-Latn-ME"/>
        </w:rPr>
        <w:t xml:space="preserve"> prihvatljiv</w:t>
      </w:r>
      <w:r w:rsidR="003520B6" w:rsidRPr="00397F62">
        <w:rPr>
          <w:rFonts w:ascii="Times New Roman" w:eastAsia="Times New Roman" w:hAnsi="Times New Roman" w:cs="Times New Roman"/>
          <w:color w:val="000000"/>
          <w:sz w:val="24"/>
          <w:szCs w:val="24"/>
          <w:lang w:eastAsia="sr-Latn-ME"/>
        </w:rPr>
        <w:t>a sopstvena sredstva</w:t>
      </w:r>
      <w:r w:rsidRPr="00397F62">
        <w:rPr>
          <w:rFonts w:ascii="Times New Roman" w:eastAsia="Times New Roman" w:hAnsi="Times New Roman" w:cs="Times New Roman"/>
          <w:color w:val="000000"/>
          <w:sz w:val="24"/>
          <w:szCs w:val="24"/>
          <w:lang w:eastAsia="sr-Latn-ME"/>
        </w:rPr>
        <w:t xml:space="preserve"> raspoloživ</w:t>
      </w:r>
      <w:r w:rsidR="003520B6"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unutar grupe i da </w:t>
      </w:r>
      <w:r w:rsidR="003520B6" w:rsidRPr="00397F62">
        <w:rPr>
          <w:rFonts w:ascii="Times New Roman" w:eastAsia="Times New Roman" w:hAnsi="Times New Roman" w:cs="Times New Roman"/>
          <w:color w:val="000000"/>
          <w:sz w:val="24"/>
          <w:szCs w:val="24"/>
          <w:lang w:eastAsia="sr-Latn-ME"/>
        </w:rPr>
        <w:t>su</w:t>
      </w:r>
      <w:r w:rsidRPr="00397F62">
        <w:rPr>
          <w:rFonts w:ascii="Times New Roman" w:eastAsia="Times New Roman" w:hAnsi="Times New Roman" w:cs="Times New Roman"/>
          <w:color w:val="000000"/>
          <w:sz w:val="24"/>
          <w:szCs w:val="24"/>
          <w:lang w:eastAsia="sr-Latn-ME"/>
        </w:rPr>
        <w:t xml:space="preserve"> uvijek najmanje jednak</w:t>
      </w:r>
      <w:r w:rsidR="003520B6"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zahtijevanom solventnom kapitalu grupe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atom u skladu s članom 3</w:t>
      </w:r>
      <w:r w:rsidR="00965D9D" w:rsidRPr="00397F62">
        <w:rPr>
          <w:rFonts w:ascii="Times New Roman" w:eastAsia="Times New Roman" w:hAnsi="Times New Roman" w:cs="Times New Roman"/>
          <w:color w:val="000000"/>
          <w:sz w:val="24"/>
          <w:szCs w:val="24"/>
          <w:lang w:eastAsia="sr-Latn-ME"/>
        </w:rPr>
        <w:t>30</w:t>
      </w:r>
      <w:r w:rsidRPr="00397F62">
        <w:rPr>
          <w:rFonts w:ascii="Times New Roman" w:eastAsia="Times New Roman" w:hAnsi="Times New Roman" w:cs="Times New Roman"/>
          <w:color w:val="000000"/>
          <w:sz w:val="24"/>
          <w:szCs w:val="24"/>
          <w:lang w:eastAsia="sr-Latn-ME"/>
        </w:rPr>
        <w:t xml:space="preserve"> ovog zakona.</w:t>
      </w:r>
    </w:p>
    <w:p w14:paraId="20CAAAE1"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A0A38FB" w14:textId="4A7E359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Zahtjevi iz st. 2 i 3 ovog člana podliježu nadzornom pregledu od strane Agencije kao nadzornog organa grupe u skladu sa čl. </w:t>
      </w:r>
      <w:r w:rsidR="004E136E" w:rsidRPr="00397F62">
        <w:rPr>
          <w:rFonts w:ascii="Times New Roman" w:eastAsia="Times New Roman" w:hAnsi="Times New Roman" w:cs="Times New Roman"/>
          <w:color w:val="000000"/>
          <w:sz w:val="24"/>
          <w:szCs w:val="24"/>
          <w:lang w:eastAsia="sr-Latn-ME"/>
        </w:rPr>
        <w:t xml:space="preserve">340 do 350 </w:t>
      </w:r>
      <w:r w:rsidRPr="00397F62">
        <w:rPr>
          <w:rFonts w:ascii="Times New Roman" w:eastAsia="Times New Roman" w:hAnsi="Times New Roman" w:cs="Times New Roman"/>
          <w:color w:val="000000"/>
          <w:sz w:val="24"/>
          <w:szCs w:val="24"/>
          <w:lang w:eastAsia="sr-Latn-ME"/>
        </w:rPr>
        <w:t>ovog zakona. Član 186 i član 187 stav 1 i član 188 ovog zakona primjenjuju se na odgovarajući način.</w:t>
      </w:r>
    </w:p>
    <w:p w14:paraId="1538B45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B6B98E4" w14:textId="3D428409"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(5) Čim društvo koje ima učešće primijeti i obavijesti Agenciju kao </w:t>
      </w:r>
      <w:r w:rsidR="00521D13" w:rsidRPr="00397F62">
        <w:rPr>
          <w:rFonts w:ascii="Times New Roman" w:eastAsia="Times New Roman" w:hAnsi="Times New Roman" w:cs="Times New Roman"/>
          <w:color w:val="000000"/>
          <w:sz w:val="24"/>
          <w:szCs w:val="24"/>
          <w:lang w:eastAsia="sr-Latn-ME"/>
        </w:rPr>
        <w:t>regulatorni</w:t>
      </w:r>
      <w:r w:rsidRPr="00397F62">
        <w:rPr>
          <w:rFonts w:ascii="Times New Roman" w:eastAsia="Times New Roman" w:hAnsi="Times New Roman" w:cs="Times New Roman"/>
          <w:color w:val="000000"/>
          <w:sz w:val="24"/>
          <w:szCs w:val="24"/>
          <w:lang w:eastAsia="sr-Latn-ME"/>
        </w:rPr>
        <w:t xml:space="preserve"> organ grupe o neusklađenosti sa zahtijevanim solventnim kapitalom grupe ili o postojanju rizika neusklađenosti sa zahtijevanim solventnim kapitalom grupe u sljedeć</w:t>
      </w:r>
      <w:r w:rsidR="004E47D7"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w:t>
      </w:r>
      <w:r w:rsidR="004E47D7" w:rsidRPr="00397F62">
        <w:rPr>
          <w:rFonts w:ascii="Times New Roman" w:hAnsi="Times New Roman" w:cs="Times New Roman"/>
          <w:color w:val="000000"/>
          <w:sz w:val="24"/>
          <w:szCs w:val="24"/>
        </w:rPr>
        <w:t>90 dana</w:t>
      </w:r>
      <w:r w:rsidRPr="00397F62">
        <w:rPr>
          <w:rFonts w:ascii="Times New Roman" w:eastAsia="Times New Roman" w:hAnsi="Times New Roman" w:cs="Times New Roman"/>
          <w:color w:val="000000"/>
          <w:sz w:val="24"/>
          <w:szCs w:val="24"/>
          <w:lang w:eastAsia="sr-Latn-ME"/>
        </w:rPr>
        <w:t>, Agencija kao nadzorni organ grupe obavještava druge nadzorne organe unutar kolegijuma nadzornih organa koji će analizirati stanje u grupi.</w:t>
      </w:r>
    </w:p>
    <w:p w14:paraId="29D54583"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75D86E88" w14:textId="5115319F"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 xml:space="preserve">Učestalost </w:t>
      </w:r>
      <w:r w:rsidR="009528D0" w:rsidRPr="00397F62">
        <w:rPr>
          <w:rFonts w:ascii="Times New Roman" w:eastAsia="Times New Roman" w:hAnsi="Times New Roman" w:cs="Times New Roman"/>
          <w:b/>
          <w:iCs/>
          <w:color w:val="000000"/>
          <w:sz w:val="24"/>
          <w:szCs w:val="24"/>
          <w:bdr w:val="none" w:sz="0" w:space="0" w:color="auto" w:frame="1"/>
          <w:lang w:eastAsia="sr-Latn-ME"/>
        </w:rPr>
        <w:t>obračun</w:t>
      </w:r>
      <w:r w:rsidRPr="00397F62">
        <w:rPr>
          <w:rFonts w:ascii="Times New Roman" w:eastAsia="Times New Roman" w:hAnsi="Times New Roman" w:cs="Times New Roman"/>
          <w:b/>
          <w:iCs/>
          <w:color w:val="000000"/>
          <w:sz w:val="24"/>
          <w:szCs w:val="24"/>
          <w:bdr w:val="none" w:sz="0" w:space="0" w:color="auto" w:frame="1"/>
          <w:lang w:eastAsia="sr-Latn-ME"/>
        </w:rPr>
        <w:t>a</w:t>
      </w:r>
    </w:p>
    <w:p w14:paraId="48DAFAF1" w14:textId="778D9206"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113B2E" w:rsidRPr="00397F62">
        <w:rPr>
          <w:rFonts w:ascii="Times New Roman" w:eastAsia="Times New Roman" w:hAnsi="Times New Roman" w:cs="Times New Roman"/>
          <w:b/>
          <w:color w:val="000000"/>
          <w:sz w:val="24"/>
          <w:szCs w:val="24"/>
          <w:lang w:eastAsia="sr-Latn-ME"/>
        </w:rPr>
        <w:t>15</w:t>
      </w:r>
    </w:p>
    <w:p w14:paraId="740B5257" w14:textId="77777777" w:rsidR="00875C13" w:rsidRPr="00397F62" w:rsidRDefault="00875C13"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Društvo za osiguranje koje ima učešće ili osiguravajući holding ili mješoviti finansijski holding sprovodi izračunavanje iz člana 314 stav 2 i 3 ovog zakona najmanje jednom godišnje.</w:t>
      </w:r>
    </w:p>
    <w:p w14:paraId="7162C02D" w14:textId="77777777" w:rsidR="00875C13" w:rsidRPr="00397F62" w:rsidRDefault="00875C13"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4735FD4" w14:textId="77777777" w:rsidR="00875C13" w:rsidRPr="00397F62" w:rsidRDefault="00875C13"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Odgovarajuće podatke za izračunavanje i rezultate tog izračunavanja dostavlja Agenciji kao nadzornom organu grupe društvo za osiguranje koje ima učešće ili, ako grupa nije predvođena društvom za osiguranje, osiguravajućim holdingom ili mješovitim finansijskim holdingom ili društvom u grupi koje utvrdi Agencija kao nadzorni organ grupe nakon savjetovanja sa drugim nadležnim nadzornim organima i samom grupom.</w:t>
      </w:r>
    </w:p>
    <w:p w14:paraId="6E8178BA"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78016304" w14:textId="07EB9ACD"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Društvo za osiguranje, osiguravajući holding i mješoviti finansijski holding stalno nadziru zahtijevani solventni kapital grupe. Ako rizični profil grupe značajno odstupa od pretpostavki na kojima se zasniva posljednji prijavljeni zahtijevani solventni kapital grupe, zahtijevani solventni kapital grupe se bez odgađanja ponovo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ava i Agenciji se kao nadzornom organu grupe podnosi izvještaj o rezultatu tog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w:t>
      </w:r>
    </w:p>
    <w:p w14:paraId="68407C93"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EF62DF5" w14:textId="07E4EB3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Ako postoje dokazi koji ukazuju da se rizični profil grupe značajno izmijenio od datuma kada je zahtijevani solventni kapital grupe posljednji put prijavljen, Agencija kao nadzorni organ grupe može zahtijevati ponovn</w:t>
      </w:r>
      <w:r w:rsidR="009528D0" w:rsidRPr="00397F62">
        <w:rPr>
          <w:rFonts w:ascii="Times New Roman" w:eastAsia="Times New Roman" w:hAnsi="Times New Roman" w:cs="Times New Roman"/>
          <w:color w:val="000000"/>
          <w:sz w:val="24"/>
          <w:szCs w:val="24"/>
          <w:lang w:eastAsia="sr-Latn-ME"/>
        </w:rPr>
        <w:t>i</w:t>
      </w:r>
      <w:r w:rsidRPr="00397F62">
        <w:rPr>
          <w:rFonts w:ascii="Times New Roman" w:eastAsia="Times New Roman" w:hAnsi="Times New Roman" w:cs="Times New Roman"/>
          <w:color w:val="000000"/>
          <w:sz w:val="24"/>
          <w:szCs w:val="24"/>
          <w:lang w:eastAsia="sr-Latn-ME"/>
        </w:rPr>
        <w:t xml:space="preserv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zahtijevanog solventnog kapitala grupe.</w:t>
      </w:r>
    </w:p>
    <w:p w14:paraId="044300AA" w14:textId="77777777" w:rsidR="001E0243" w:rsidRPr="00397F62" w:rsidRDefault="001E0243"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p>
    <w:p w14:paraId="654DC26E" w14:textId="0E5ACC9E"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Pododjeljak 2</w:t>
      </w:r>
      <w:r w:rsidRPr="00397F62">
        <w:rPr>
          <w:rFonts w:ascii="Times New Roman" w:eastAsia="Times New Roman" w:hAnsi="Times New Roman" w:cs="Times New Roman"/>
          <w:b/>
          <w:color w:val="000000"/>
          <w:sz w:val="24"/>
          <w:szCs w:val="24"/>
          <w:lang w:eastAsia="sr-Latn-ME"/>
        </w:rPr>
        <w:br/>
      </w:r>
      <w:r w:rsidR="00762624" w:rsidRPr="00397F62">
        <w:rPr>
          <w:rFonts w:ascii="Times New Roman" w:eastAsia="Times New Roman" w:hAnsi="Times New Roman" w:cs="Times New Roman"/>
          <w:b/>
          <w:color w:val="000000"/>
          <w:sz w:val="24"/>
          <w:szCs w:val="24"/>
          <w:lang w:eastAsia="sr-Latn-ME"/>
        </w:rPr>
        <w:t xml:space="preserve">Izbor </w:t>
      </w:r>
      <w:r w:rsidRPr="00397F62">
        <w:rPr>
          <w:rFonts w:ascii="Times New Roman" w:eastAsia="Times New Roman" w:hAnsi="Times New Roman" w:cs="Times New Roman"/>
          <w:b/>
          <w:color w:val="000000"/>
          <w:sz w:val="24"/>
          <w:szCs w:val="24"/>
          <w:lang w:eastAsia="sr-Latn-ME"/>
        </w:rPr>
        <w:t xml:space="preserve">metode </w:t>
      </w:r>
      <w:r w:rsidR="009528D0" w:rsidRPr="00397F62">
        <w:rPr>
          <w:rFonts w:ascii="Times New Roman" w:eastAsia="Times New Roman" w:hAnsi="Times New Roman" w:cs="Times New Roman"/>
          <w:b/>
          <w:color w:val="000000"/>
          <w:sz w:val="24"/>
          <w:szCs w:val="24"/>
          <w:lang w:eastAsia="sr-Latn-ME"/>
        </w:rPr>
        <w:t>obračuna</w:t>
      </w:r>
      <w:r w:rsidRPr="00397F62">
        <w:rPr>
          <w:rFonts w:ascii="Times New Roman" w:eastAsia="Times New Roman" w:hAnsi="Times New Roman" w:cs="Times New Roman"/>
          <w:b/>
          <w:color w:val="000000"/>
          <w:sz w:val="24"/>
          <w:szCs w:val="24"/>
          <w:lang w:eastAsia="sr-Latn-ME"/>
        </w:rPr>
        <w:t xml:space="preserve"> i opšta načela</w:t>
      </w:r>
    </w:p>
    <w:p w14:paraId="7328D92A"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01200CFC" w14:textId="651E442F" w:rsidR="007E2904" w:rsidRPr="00397F62" w:rsidRDefault="0076262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Izbor</w:t>
      </w:r>
      <w:r w:rsidR="007E2904" w:rsidRPr="00397F62">
        <w:rPr>
          <w:rFonts w:ascii="Times New Roman" w:eastAsia="Times New Roman" w:hAnsi="Times New Roman" w:cs="Times New Roman"/>
          <w:b/>
          <w:iCs/>
          <w:color w:val="000000"/>
          <w:sz w:val="24"/>
          <w:szCs w:val="24"/>
          <w:bdr w:val="none" w:sz="0" w:space="0" w:color="auto" w:frame="1"/>
          <w:lang w:eastAsia="sr-Latn-ME"/>
        </w:rPr>
        <w:t xml:space="preserve"> metode</w:t>
      </w:r>
    </w:p>
    <w:p w14:paraId="768E7BD2" w14:textId="7A8EC684"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16</w:t>
      </w:r>
    </w:p>
    <w:p w14:paraId="08FAD472" w14:textId="77777777" w:rsidR="00E750CD" w:rsidRPr="00397F62" w:rsidRDefault="00E750CD"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Izračunavanje solventnosti na nivou grupe društava za osiguranje i društava za reosiguranje iz člana 309 stav 2 tačka 1 ovog zakona obavlja se u skladu sa tehničkim načelima i metodima, u skladu sa čl. 317 do 329 ovog zakona i Uredbom (EU) br. 2015/35.</w:t>
      </w:r>
    </w:p>
    <w:p w14:paraId="19B4E1F3" w14:textId="77777777" w:rsidR="00E750CD" w:rsidRPr="00397F62" w:rsidRDefault="00E750CD"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4B4CD429" w14:textId="77777777" w:rsidR="00E750CD" w:rsidRPr="00397F62" w:rsidRDefault="00E750CD"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Agencija kao nadzorni organ grupe može s obzirom na određenu grupu da odluči, nakon savjetovanja s drugim nadležnim nadzornim organima i samom grupom, da se na predmetnu grupu primjenjuje alternativni metod iz člana 329 ovog zakona, u skladu s Uredbom (EU) br. 2015/35, ili kombinacija metoda konsolidacije i alternativnog metoda, kada isključiva primjena metoda konsolidacije ne bi bila primjerena.</w:t>
      </w:r>
    </w:p>
    <w:p w14:paraId="641FF152"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3879B92C"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Uključivanje proporcionalnog učešća</w:t>
      </w:r>
    </w:p>
    <w:p w14:paraId="0D413FD3" w14:textId="65D5DF73"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17</w:t>
      </w:r>
    </w:p>
    <w:p w14:paraId="1B3A2DDD" w14:textId="04DE2FA9"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Prilikom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solventnosti grupe u obzir se uzima proporcionalno učešće koje društvo koje ima učešće ima u svojim povezanim društvima.</w:t>
      </w:r>
    </w:p>
    <w:p w14:paraId="21FE313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FB2816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Proporcionalno učešće obuhvata jedno od sljedećih:</w:t>
      </w:r>
    </w:p>
    <w:p w14:paraId="6E1AA993" w14:textId="77777777" w:rsidR="007E2904" w:rsidRPr="00397F62" w:rsidRDefault="007E2904" w:rsidP="002E43F0">
      <w:pPr>
        <w:pStyle w:val="ListParagraph"/>
        <w:numPr>
          <w:ilvl w:val="1"/>
          <w:numId w:val="18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kada se upotrebljava metod konsolidacije, postotke koji se upotrebljavaju za pripremu konsolidovanih finansijskih izvještaja ili</w:t>
      </w:r>
    </w:p>
    <w:p w14:paraId="0FE85ADA" w14:textId="77777777" w:rsidR="007E2904" w:rsidRPr="00397F62" w:rsidRDefault="007E2904" w:rsidP="002E43F0">
      <w:pPr>
        <w:pStyle w:val="ListParagraph"/>
        <w:numPr>
          <w:ilvl w:val="1"/>
          <w:numId w:val="18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kada se upotrebljava alternativni metod, učešće upisanog kapitala koji neposredno ili posredno ima društvo koje ima učešće.</w:t>
      </w:r>
    </w:p>
    <w:p w14:paraId="5FF206C7"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2FAF93A" w14:textId="6F698172"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Kada je, bez obzira na upotrebljeni metod, povezano društvo zavisno društvo i kada ono nema dovoljno prihvatljiv</w:t>
      </w:r>
      <w:r w:rsidR="009738F2" w:rsidRPr="00397F62">
        <w:rPr>
          <w:rFonts w:ascii="Times New Roman" w:eastAsia="Times New Roman" w:hAnsi="Times New Roman" w:cs="Times New Roman"/>
          <w:color w:val="000000"/>
          <w:sz w:val="24"/>
          <w:szCs w:val="24"/>
          <w:lang w:eastAsia="sr-Latn-ME"/>
        </w:rPr>
        <w:t>ih sopstvenih sredstava</w:t>
      </w:r>
      <w:r w:rsidRPr="00397F62">
        <w:rPr>
          <w:rFonts w:ascii="Times New Roman" w:eastAsia="Times New Roman" w:hAnsi="Times New Roman" w:cs="Times New Roman"/>
          <w:color w:val="000000"/>
          <w:sz w:val="24"/>
          <w:szCs w:val="24"/>
          <w:lang w:eastAsia="sr-Latn-ME"/>
        </w:rPr>
        <w:t xml:space="preserve"> za pokriće svog zahtijevanog solventnog kapitala, u obzir se uzima ukupni manjak solventnosti društva kćeri.</w:t>
      </w:r>
    </w:p>
    <w:p w14:paraId="5138065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D589431" w14:textId="49DB10A6"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Izuzetno, kada je prema mišljenju nadležnih nadzornih organa odgovornost matičnog društva koje posjeduje učešće u kapitalu isključivo ograničena na to učešće u kapitalu, Agencija kao nadzorni organ grupe može d</w:t>
      </w:r>
      <w:r w:rsidR="00D11BC1" w:rsidRPr="00397F62">
        <w:rPr>
          <w:rFonts w:ascii="Times New Roman" w:eastAsia="Times New Roman" w:hAnsi="Times New Roman" w:cs="Times New Roman"/>
          <w:color w:val="000000"/>
          <w:sz w:val="24"/>
          <w:szCs w:val="24"/>
          <w:lang w:eastAsia="sr-Latn-ME"/>
        </w:rPr>
        <w:t xml:space="preserve">ozvoliti </w:t>
      </w:r>
      <w:r w:rsidRPr="00397F62">
        <w:rPr>
          <w:rFonts w:ascii="Times New Roman" w:eastAsia="Times New Roman" w:hAnsi="Times New Roman" w:cs="Times New Roman"/>
          <w:color w:val="000000"/>
          <w:sz w:val="24"/>
          <w:szCs w:val="24"/>
          <w:lang w:eastAsia="sr-Latn-ME"/>
        </w:rPr>
        <w:t>da manjak solventnosti zavisnog društva bude uzet u obzir na proporcionalnoj osnovi.</w:t>
      </w:r>
    </w:p>
    <w:p w14:paraId="7A3A1269"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0E134A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Agencija kao nadzorni organ grupe, nakon savjetovanja sa drugim nadležnim nadzornim organima i samom grupom, utvrđuje proporcionalno učešće kada:</w:t>
      </w:r>
    </w:p>
    <w:p w14:paraId="7AAE3499" w14:textId="77777777" w:rsidR="007E2904" w:rsidRPr="00397F62" w:rsidRDefault="007E2904" w:rsidP="002E43F0">
      <w:pPr>
        <w:pStyle w:val="ListParagraph"/>
        <w:numPr>
          <w:ilvl w:val="0"/>
          <w:numId w:val="19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postoji kapitalna povezanost između nekih društava u grupi,</w:t>
      </w:r>
    </w:p>
    <w:p w14:paraId="0824BF6E" w14:textId="77777777" w:rsidR="007E2904" w:rsidRPr="00397F62" w:rsidRDefault="007E2904" w:rsidP="002E43F0">
      <w:pPr>
        <w:pStyle w:val="ListParagraph"/>
        <w:numPr>
          <w:ilvl w:val="0"/>
          <w:numId w:val="19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Agencija utvrdi da učešće, neposredno ili posredno, u pravu glasa ili kapitalu društva predstavlja učešće jer se, prema mišljenju Agencije, nad tim društvom ostvaruje značajan uticaj,</w:t>
      </w:r>
    </w:p>
    <w:p w14:paraId="1ADB0FAC" w14:textId="77777777" w:rsidR="0027787D" w:rsidRPr="00397F62" w:rsidRDefault="0027787D" w:rsidP="002E43F0">
      <w:pPr>
        <w:pStyle w:val="ListParagraph"/>
        <w:numPr>
          <w:ilvl w:val="0"/>
          <w:numId w:val="19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Agencija utvrdi da je društvo matično društvo drugog društva jer ono, prema mišljenju Agencije, nad tim društvom ostvaruje značajan uticaj.</w:t>
      </w:r>
    </w:p>
    <w:p w14:paraId="52381138" w14:textId="77777777" w:rsidR="007E2904" w:rsidRPr="00397F62" w:rsidRDefault="007E2904" w:rsidP="00C4123F">
      <w:pPr>
        <w:spacing w:after="0" w:line="240" w:lineRule="auto"/>
        <w:jc w:val="center"/>
        <w:textAlignment w:val="baseline"/>
        <w:rPr>
          <w:rFonts w:ascii="Times New Roman" w:eastAsia="Times New Roman" w:hAnsi="Times New Roman" w:cs="Times New Roman"/>
          <w:iCs/>
          <w:color w:val="000000"/>
          <w:sz w:val="24"/>
          <w:szCs w:val="24"/>
          <w:bdr w:val="none" w:sz="0" w:space="0" w:color="auto" w:frame="1"/>
          <w:lang w:eastAsia="sr-Latn-ME"/>
        </w:rPr>
      </w:pPr>
    </w:p>
    <w:p w14:paraId="4BF96EA1" w14:textId="0743C02B"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Ukidanje dvostruke upotrebe prihvatljiv</w:t>
      </w:r>
      <w:r w:rsidR="00B1275F" w:rsidRPr="00397F62">
        <w:rPr>
          <w:rFonts w:ascii="Times New Roman" w:eastAsia="Times New Roman" w:hAnsi="Times New Roman" w:cs="Times New Roman"/>
          <w:b/>
          <w:iCs/>
          <w:color w:val="000000"/>
          <w:sz w:val="24"/>
          <w:szCs w:val="24"/>
          <w:bdr w:val="none" w:sz="0" w:space="0" w:color="auto" w:frame="1"/>
          <w:lang w:eastAsia="sr-Latn-ME"/>
        </w:rPr>
        <w:t>ih sopstvenih sredstava</w:t>
      </w:r>
    </w:p>
    <w:p w14:paraId="54836EBF" w14:textId="62C759C3"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18</w:t>
      </w:r>
    </w:p>
    <w:p w14:paraId="513C74D8" w14:textId="4D2FF04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Prilikom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solventnosti grupe nije dopuštena dvostruka upotreba </w:t>
      </w:r>
      <w:r w:rsidR="003A30B1"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3A30B1"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između više društava za osiguranje.</w:t>
      </w:r>
    </w:p>
    <w:p w14:paraId="175B6C0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94CB937" w14:textId="3831AE8E"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Ako pododjeljkom 4 ovog odjeljka nije drukčije uređeno, iz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 solventnosti grupe, isključuju se sljedeći iznosi:</w:t>
      </w:r>
    </w:p>
    <w:p w14:paraId="7F6A36F0" w14:textId="43210E7C" w:rsidR="007E2904" w:rsidRPr="00397F62" w:rsidRDefault="007E2904" w:rsidP="002E43F0">
      <w:pPr>
        <w:pStyle w:val="ListParagraph"/>
        <w:numPr>
          <w:ilvl w:val="0"/>
          <w:numId w:val="193"/>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vrijednost imovine društva za osiguranje koje ima učešće koja predstavlja finansiranje </w:t>
      </w:r>
      <w:r w:rsidR="00185016"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185016"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jednog od njegovih povezanih društava za osiguranje,</w:t>
      </w:r>
    </w:p>
    <w:p w14:paraId="28CA8BBA" w14:textId="4CD8C116" w:rsidR="007E2904" w:rsidRPr="00397F62" w:rsidRDefault="007E2904" w:rsidP="002E43F0">
      <w:pPr>
        <w:pStyle w:val="ListParagraph"/>
        <w:numPr>
          <w:ilvl w:val="0"/>
          <w:numId w:val="193"/>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vrijednost imovine povezanog društva za osiguranje društva za osiguranje koje ima učešće, koja predstavlja finansiranje </w:t>
      </w:r>
      <w:r w:rsidR="00185016" w:rsidRPr="00397F62">
        <w:rPr>
          <w:rFonts w:ascii="Times New Roman" w:eastAsia="Times New Roman" w:hAnsi="Times New Roman" w:cs="Times New Roman"/>
          <w:color w:val="000000"/>
          <w:sz w:val="24"/>
          <w:szCs w:val="24"/>
          <w:lang w:eastAsia="sr-Latn-ME"/>
        </w:rPr>
        <w:t>sopstvenih sredstava</w:t>
      </w:r>
      <w:r w:rsidR="00E07E23"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prihvatljiv</w:t>
      </w:r>
      <w:r w:rsidR="00185016"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tog društva za osiguranje koje ima učešće,</w:t>
      </w:r>
    </w:p>
    <w:p w14:paraId="7D5F1FD4" w14:textId="286C0A6D" w:rsidR="007E2904" w:rsidRPr="00397F62" w:rsidRDefault="007E2904" w:rsidP="002E43F0">
      <w:pPr>
        <w:pStyle w:val="ListParagraph"/>
        <w:numPr>
          <w:ilvl w:val="0"/>
          <w:numId w:val="193"/>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vrijednost imovine društva za osiguranje povezanog sa društvom za osiguranje koje ima učešće, koja predstavlja finansiranje </w:t>
      </w:r>
      <w:r w:rsidR="00185016" w:rsidRPr="00397F62">
        <w:rPr>
          <w:rFonts w:ascii="Times New Roman" w:eastAsia="Times New Roman" w:hAnsi="Times New Roman" w:cs="Times New Roman"/>
          <w:color w:val="000000"/>
          <w:sz w:val="24"/>
          <w:szCs w:val="24"/>
          <w:lang w:eastAsia="sr-Latn-ME"/>
        </w:rPr>
        <w:t>sopstvenih sredstava</w:t>
      </w:r>
      <w:r w:rsidR="00AD41A1"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prihvatljiv</w:t>
      </w:r>
      <w:r w:rsidR="00185016"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bilo kojeg drugog povezanog društva za osiguranje tog društva za osiguranje koje ima učešće.</w:t>
      </w:r>
    </w:p>
    <w:p w14:paraId="4555103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A0DA0AC" w14:textId="24C9EED1" w:rsidR="004E0B69" w:rsidRPr="00397F62" w:rsidRDefault="004E0B69"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se, u mjeri u kojoj je prihvatljivo za pokriće zahtijevanog solventnog kapitala povezanog društva iz stava 2 ovog člana, može uključiti i:</w:t>
      </w:r>
    </w:p>
    <w:p w14:paraId="47D9AABE" w14:textId="2CD7BDCB" w:rsidR="004E0B69" w:rsidRPr="00397F62" w:rsidRDefault="004E0B69" w:rsidP="002E43F0">
      <w:pPr>
        <w:pStyle w:val="ListParagraph"/>
        <w:numPr>
          <w:ilvl w:val="0"/>
          <w:numId w:val="19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višak </w:t>
      </w:r>
      <w:r w:rsidR="00A22D54" w:rsidRPr="00397F62">
        <w:rPr>
          <w:rFonts w:ascii="Times New Roman" w:eastAsia="Times New Roman" w:hAnsi="Times New Roman" w:cs="Times New Roman"/>
          <w:color w:val="000000"/>
          <w:sz w:val="24"/>
          <w:szCs w:val="24"/>
          <w:lang w:eastAsia="sr-Latn-ME"/>
        </w:rPr>
        <w:t>sopstvenih sredstava</w:t>
      </w:r>
      <w:r w:rsidR="00351830"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u smi</w:t>
      </w:r>
      <w:r w:rsidR="00BB6D08" w:rsidRPr="00397F62">
        <w:rPr>
          <w:rFonts w:ascii="Times New Roman" w:eastAsia="Times New Roman" w:hAnsi="Times New Roman" w:cs="Times New Roman"/>
          <w:color w:val="000000"/>
          <w:sz w:val="24"/>
          <w:szCs w:val="24"/>
          <w:lang w:eastAsia="sr-Latn-ME"/>
        </w:rPr>
        <w:t>s</w:t>
      </w:r>
      <w:r w:rsidRPr="00397F62">
        <w:rPr>
          <w:rFonts w:ascii="Times New Roman" w:eastAsia="Times New Roman" w:hAnsi="Times New Roman" w:cs="Times New Roman"/>
          <w:color w:val="000000"/>
          <w:sz w:val="24"/>
          <w:szCs w:val="24"/>
          <w:lang w:eastAsia="sr-Latn-ME"/>
        </w:rPr>
        <w:t xml:space="preserve">lu člana 143 stav 2 ovog zakona koji nastaje u povezanom društvu za životno osiguranje, odnosno društvu za reosiguranje društva za osiguranje koje ima učešće za koje se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solventnost grupe</w:t>
      </w:r>
    </w:p>
    <w:p w14:paraId="04782713" w14:textId="431476DC" w:rsidR="004E0B69" w:rsidRPr="00397F62" w:rsidRDefault="004E0B69" w:rsidP="002E43F0">
      <w:pPr>
        <w:pStyle w:val="ListParagraph"/>
        <w:numPr>
          <w:ilvl w:val="0"/>
          <w:numId w:val="19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bilo koji upisani, a neuplaćeni kapital povezanog društva za osiguranje društva za osiguranje koje ima učešće za koje se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solventnost grupe.</w:t>
      </w:r>
    </w:p>
    <w:p w14:paraId="1FE6F10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9BA2A5B" w14:textId="19F7C70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Izuzetno od stava 3 tačka 2 ovog člana,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se ne može uključiti upisani, a neuplaćeni kapital:</w:t>
      </w:r>
    </w:p>
    <w:p w14:paraId="75F7CC75" w14:textId="77777777" w:rsidR="007E2904" w:rsidRPr="00397F62" w:rsidRDefault="007E2904" w:rsidP="002E43F0">
      <w:pPr>
        <w:pStyle w:val="ListParagraph"/>
        <w:numPr>
          <w:ilvl w:val="0"/>
          <w:numId w:val="195"/>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koji predstavlja potencijalnu obavezu društva za osiguranje koje ima učešće,</w:t>
      </w:r>
    </w:p>
    <w:p w14:paraId="3E6B97D2" w14:textId="77777777" w:rsidR="007E2904" w:rsidRPr="00397F62" w:rsidRDefault="007E2904" w:rsidP="002E43F0">
      <w:pPr>
        <w:pStyle w:val="ListParagraph"/>
        <w:numPr>
          <w:ilvl w:val="0"/>
          <w:numId w:val="195"/>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društva za osiguranje koje ima učešće koji predstavlja potencijalnu obavezu povezanog društva za osiguranje</w:t>
      </w:r>
    </w:p>
    <w:p w14:paraId="40AC1BBF" w14:textId="77777777" w:rsidR="007E2904" w:rsidRPr="00397F62" w:rsidRDefault="007E2904" w:rsidP="002E43F0">
      <w:pPr>
        <w:pStyle w:val="ListParagraph"/>
        <w:numPr>
          <w:ilvl w:val="0"/>
          <w:numId w:val="195"/>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povezanog društva za osiguranje koji predstavlja potencijalnu obavezu drugog povezanog društva za osiguranje istog društva za osiguranje koje ima učešće.</w:t>
      </w:r>
    </w:p>
    <w:p w14:paraId="25B13AA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04A62B9" w14:textId="56CB4ACB" w:rsidR="008E3420" w:rsidRPr="00397F62" w:rsidRDefault="008E342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Kada Agencija i nadležni nadzorni organi ocijene da se određen</w:t>
      </w:r>
      <w:r w:rsidR="00A22D54"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w:t>
      </w:r>
      <w:r w:rsidR="00A22D54" w:rsidRPr="00397F62">
        <w:rPr>
          <w:rFonts w:ascii="Times New Roman" w:eastAsia="Times New Roman" w:hAnsi="Times New Roman" w:cs="Times New Roman"/>
          <w:color w:val="000000"/>
          <w:sz w:val="24"/>
          <w:szCs w:val="24"/>
          <w:lang w:eastAsia="sr-Latn-ME"/>
        </w:rPr>
        <w:t>sopstvena sredstva</w:t>
      </w:r>
      <w:r w:rsidRPr="00397F62">
        <w:rPr>
          <w:rFonts w:ascii="Times New Roman" w:eastAsia="Times New Roman" w:hAnsi="Times New Roman" w:cs="Times New Roman"/>
          <w:color w:val="000000"/>
          <w:sz w:val="24"/>
          <w:szCs w:val="24"/>
          <w:lang w:eastAsia="sr-Latn-ME"/>
        </w:rPr>
        <w:t xml:space="preserve"> prihvatljiv</w:t>
      </w:r>
      <w:r w:rsidR="00A22D54"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povezanog društva za osiguranje, različit</w:t>
      </w:r>
      <w:r w:rsidR="00461887"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od onih iz st. 3 i 4 ovog člana, ne </w:t>
      </w:r>
      <w:r w:rsidR="00A22D54" w:rsidRPr="00397F62">
        <w:rPr>
          <w:rFonts w:ascii="Times New Roman" w:eastAsia="Times New Roman" w:hAnsi="Times New Roman" w:cs="Times New Roman"/>
          <w:color w:val="000000"/>
          <w:sz w:val="24"/>
          <w:szCs w:val="24"/>
          <w:lang w:eastAsia="sr-Latn-ME"/>
        </w:rPr>
        <w:t>mogu</w:t>
      </w:r>
      <w:r w:rsidRPr="00397F62">
        <w:rPr>
          <w:rFonts w:ascii="Times New Roman" w:eastAsia="Times New Roman" w:hAnsi="Times New Roman" w:cs="Times New Roman"/>
          <w:color w:val="000000"/>
          <w:sz w:val="24"/>
          <w:szCs w:val="24"/>
          <w:lang w:eastAsia="sr-Latn-ME"/>
        </w:rPr>
        <w:t xml:space="preserve"> efektivno učiniti raspoloživim za pokriće zahtijevanog solventnog kapitala društva za osiguranje koje ima učešće za koje se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ava solventnost grupe, ta </w:t>
      </w:r>
      <w:r w:rsidR="00A22D54" w:rsidRPr="00397F62">
        <w:rPr>
          <w:rFonts w:ascii="Times New Roman" w:eastAsia="Times New Roman" w:hAnsi="Times New Roman" w:cs="Times New Roman"/>
          <w:color w:val="000000"/>
          <w:sz w:val="24"/>
          <w:szCs w:val="24"/>
          <w:lang w:eastAsia="sr-Latn-ME"/>
        </w:rPr>
        <w:t xml:space="preserve">sopstvena sredstva </w:t>
      </w:r>
      <w:r w:rsidRPr="00397F62">
        <w:rPr>
          <w:rFonts w:ascii="Times New Roman" w:eastAsia="Times New Roman" w:hAnsi="Times New Roman" w:cs="Times New Roman"/>
          <w:color w:val="000000"/>
          <w:sz w:val="24"/>
          <w:szCs w:val="24"/>
          <w:lang w:eastAsia="sr-Latn-ME"/>
        </w:rPr>
        <w:t>mo</w:t>
      </w:r>
      <w:r w:rsidR="00A22D54" w:rsidRPr="00397F62">
        <w:rPr>
          <w:rFonts w:ascii="Times New Roman" w:eastAsia="Times New Roman" w:hAnsi="Times New Roman" w:cs="Times New Roman"/>
          <w:color w:val="000000"/>
          <w:sz w:val="24"/>
          <w:szCs w:val="24"/>
          <w:lang w:eastAsia="sr-Latn-ME"/>
        </w:rPr>
        <w:t>gu</w:t>
      </w:r>
      <w:r w:rsidRPr="00397F62">
        <w:rPr>
          <w:rFonts w:ascii="Times New Roman" w:eastAsia="Times New Roman" w:hAnsi="Times New Roman" w:cs="Times New Roman"/>
          <w:color w:val="000000"/>
          <w:sz w:val="24"/>
          <w:szCs w:val="24"/>
          <w:lang w:eastAsia="sr-Latn-ME"/>
        </w:rPr>
        <w:t xml:space="preserve"> da se uključ</w:t>
      </w:r>
      <w:r w:rsidR="00A22D54" w:rsidRPr="00397F62">
        <w:rPr>
          <w:rFonts w:ascii="Times New Roman" w:eastAsia="Times New Roman" w:hAnsi="Times New Roman" w:cs="Times New Roman"/>
          <w:color w:val="000000"/>
          <w:sz w:val="24"/>
          <w:szCs w:val="24"/>
          <w:lang w:eastAsia="sr-Latn-ME"/>
        </w:rPr>
        <w:t>e</w:t>
      </w:r>
      <w:r w:rsidRPr="00397F62">
        <w:rPr>
          <w:rFonts w:ascii="Times New Roman" w:eastAsia="Times New Roman" w:hAnsi="Times New Roman" w:cs="Times New Roman"/>
          <w:color w:val="000000"/>
          <w:sz w:val="24"/>
          <w:szCs w:val="24"/>
          <w:lang w:eastAsia="sr-Latn-ME"/>
        </w:rPr>
        <w:t xml:space="preserve">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samo u mjeri u kojoj </w:t>
      </w:r>
      <w:r w:rsidR="00C846FB" w:rsidRPr="00397F62">
        <w:rPr>
          <w:rFonts w:ascii="Times New Roman" w:eastAsia="Times New Roman" w:hAnsi="Times New Roman" w:cs="Times New Roman"/>
          <w:color w:val="000000"/>
          <w:sz w:val="24"/>
          <w:szCs w:val="24"/>
          <w:lang w:eastAsia="sr-Latn-ME"/>
        </w:rPr>
        <w:t>su</w:t>
      </w:r>
      <w:r w:rsidRPr="00397F62">
        <w:rPr>
          <w:rFonts w:ascii="Times New Roman" w:eastAsia="Times New Roman" w:hAnsi="Times New Roman" w:cs="Times New Roman"/>
          <w:color w:val="000000"/>
          <w:sz w:val="24"/>
          <w:szCs w:val="24"/>
          <w:lang w:eastAsia="sr-Latn-ME"/>
        </w:rPr>
        <w:t xml:space="preserve"> prihvatljiv</w:t>
      </w:r>
      <w:r w:rsidR="00C846FB"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povezanog društva.</w:t>
      </w:r>
    </w:p>
    <w:p w14:paraId="40BA0CAD" w14:textId="77777777" w:rsidR="008E3420" w:rsidRPr="00397F62" w:rsidRDefault="008E342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C852EE7" w14:textId="18FEBAD8" w:rsidR="008E3420" w:rsidRPr="00397F62" w:rsidRDefault="008E3420"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(6) Zbir </w:t>
      </w:r>
      <w:r w:rsidR="000814A3"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iz st. 3 do 5 ovog člana ne smije da prelazi vrijednost zahtijevanog solventnog kapitala povezanog društva za osiguranje.</w:t>
      </w:r>
    </w:p>
    <w:p w14:paraId="1EA75643"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4A51CC9" w14:textId="7F529FA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(7) Prihvatljiv</w:t>
      </w:r>
      <w:r w:rsidR="004A130B" w:rsidRPr="00397F62">
        <w:rPr>
          <w:rFonts w:ascii="Times New Roman" w:eastAsia="Times New Roman" w:hAnsi="Times New Roman" w:cs="Times New Roman"/>
          <w:color w:val="000000"/>
          <w:sz w:val="24"/>
          <w:szCs w:val="24"/>
          <w:lang w:eastAsia="sr-Latn-ME"/>
        </w:rPr>
        <w:t xml:space="preserve">a sopstvena sredstva </w:t>
      </w:r>
      <w:r w:rsidRPr="00397F62">
        <w:rPr>
          <w:rFonts w:ascii="Times New Roman" w:eastAsia="Times New Roman" w:hAnsi="Times New Roman" w:cs="Times New Roman"/>
          <w:color w:val="000000"/>
          <w:sz w:val="24"/>
          <w:szCs w:val="24"/>
          <w:lang w:eastAsia="sr-Latn-ME"/>
        </w:rPr>
        <w:t xml:space="preserve">povezanog društva za osiguranje društva za osiguranje koje ima učešće za koje se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ava solventnost grupe, koja podliježu prethodnoj saglasnosti Agencije u skladu sa članom 142 ovog zakona, uključuju se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samo u skladu s odobrenjem nadležnog nadzornog organa odgovornog za nadzor povezanog društva.</w:t>
      </w:r>
    </w:p>
    <w:p w14:paraId="1D4E19B2"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583C90DD"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Ukidanje unutargrupnog stvaranja kapitala</w:t>
      </w:r>
    </w:p>
    <w:p w14:paraId="3B6925AF" w14:textId="3CA12044"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19</w:t>
      </w:r>
    </w:p>
    <w:p w14:paraId="5C23C3F3" w14:textId="37A94D52" w:rsidR="009E7F73" w:rsidRPr="00397F62" w:rsidRDefault="009E7F73"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Prilikom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solventnosti grupe u obzir se ne uzima</w:t>
      </w:r>
      <w:r w:rsidR="00744088" w:rsidRPr="00397F62">
        <w:rPr>
          <w:rFonts w:ascii="Times New Roman" w:eastAsia="Times New Roman" w:hAnsi="Times New Roman" w:cs="Times New Roman"/>
          <w:color w:val="000000"/>
          <w:sz w:val="24"/>
          <w:szCs w:val="24"/>
          <w:lang w:eastAsia="sr-Latn-ME"/>
        </w:rPr>
        <w:t>ju sopstvena sredstva</w:t>
      </w:r>
      <w:r w:rsidRPr="00397F62">
        <w:rPr>
          <w:rFonts w:ascii="Times New Roman" w:eastAsia="Times New Roman" w:hAnsi="Times New Roman" w:cs="Times New Roman"/>
          <w:color w:val="000000"/>
          <w:sz w:val="24"/>
          <w:szCs w:val="24"/>
          <w:lang w:eastAsia="sr-Latn-ME"/>
        </w:rPr>
        <w:t xml:space="preserve"> prihvatljiv</w:t>
      </w:r>
      <w:r w:rsidR="00744088"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koja proizilaz</w:t>
      </w:r>
      <w:r w:rsidR="00744088" w:rsidRPr="00397F62">
        <w:rPr>
          <w:rFonts w:ascii="Times New Roman" w:eastAsia="Times New Roman" w:hAnsi="Times New Roman" w:cs="Times New Roman"/>
          <w:color w:val="000000"/>
          <w:sz w:val="24"/>
          <w:szCs w:val="24"/>
          <w:lang w:eastAsia="sr-Latn-ME"/>
        </w:rPr>
        <w:t>e</w:t>
      </w:r>
      <w:r w:rsidRPr="00397F62">
        <w:rPr>
          <w:rFonts w:ascii="Times New Roman" w:eastAsia="Times New Roman" w:hAnsi="Times New Roman" w:cs="Times New Roman"/>
          <w:color w:val="000000"/>
          <w:sz w:val="24"/>
          <w:szCs w:val="24"/>
          <w:lang w:eastAsia="sr-Latn-ME"/>
        </w:rPr>
        <w:t xml:space="preserve"> iz uzajamnog finansiranja između društva za osiguranje koje ima učešće i:</w:t>
      </w:r>
    </w:p>
    <w:p w14:paraId="632128D4" w14:textId="77777777" w:rsidR="009E7F73" w:rsidRPr="00397F62" w:rsidRDefault="009E7F73" w:rsidP="002E43F0">
      <w:pPr>
        <w:pStyle w:val="ListParagraph"/>
        <w:numPr>
          <w:ilvl w:val="0"/>
          <w:numId w:val="19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povezanog društva</w:t>
      </w:r>
    </w:p>
    <w:p w14:paraId="0A2827E8" w14:textId="77777777" w:rsidR="009E7F73" w:rsidRPr="00397F62" w:rsidRDefault="009E7F73" w:rsidP="002E43F0">
      <w:pPr>
        <w:pStyle w:val="ListParagraph"/>
        <w:numPr>
          <w:ilvl w:val="0"/>
          <w:numId w:val="19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društva koje ima učešće</w:t>
      </w:r>
    </w:p>
    <w:p w14:paraId="418FAF6C" w14:textId="77777777" w:rsidR="009E7F73" w:rsidRPr="00397F62" w:rsidRDefault="009E7F73" w:rsidP="002E43F0">
      <w:pPr>
        <w:pStyle w:val="ListParagraph"/>
        <w:numPr>
          <w:ilvl w:val="0"/>
          <w:numId w:val="19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drugog povezanog društva bilo kojeg od njegovih društava koja imaju učešće.</w:t>
      </w:r>
    </w:p>
    <w:p w14:paraId="11B3D2E9"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AAEF143" w14:textId="0212F3C1"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Prilikom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solventnosti grupe u obzir se ne uzima</w:t>
      </w:r>
      <w:r w:rsidR="0093511A" w:rsidRPr="00397F62">
        <w:rPr>
          <w:rFonts w:ascii="Times New Roman" w:eastAsia="Times New Roman" w:hAnsi="Times New Roman" w:cs="Times New Roman"/>
          <w:color w:val="000000"/>
          <w:sz w:val="24"/>
          <w:szCs w:val="24"/>
          <w:lang w:eastAsia="sr-Latn-ME"/>
        </w:rPr>
        <w:t>ju sopstvena sredstva</w:t>
      </w:r>
      <w:r w:rsidRPr="00397F62">
        <w:rPr>
          <w:rFonts w:ascii="Times New Roman" w:eastAsia="Times New Roman" w:hAnsi="Times New Roman" w:cs="Times New Roman"/>
          <w:color w:val="000000"/>
          <w:sz w:val="24"/>
          <w:szCs w:val="24"/>
          <w:lang w:eastAsia="sr-Latn-ME"/>
        </w:rPr>
        <w:t xml:space="preserve"> prihvatljiv</w:t>
      </w:r>
      <w:r w:rsidR="0093511A"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povezanog društva za osiguranje društva za osiguranje koje ima učešće za koje se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solventnost grupe ako ta</w:t>
      </w:r>
      <w:r w:rsidR="0093511A" w:rsidRPr="00397F62">
        <w:rPr>
          <w:rFonts w:ascii="Times New Roman" w:eastAsia="Times New Roman" w:hAnsi="Times New Roman" w:cs="Times New Roman"/>
          <w:color w:val="000000"/>
          <w:sz w:val="24"/>
          <w:szCs w:val="24"/>
          <w:lang w:eastAsia="sr-Latn-ME"/>
        </w:rPr>
        <w:t xml:space="preserve"> sopstvena sredstva</w:t>
      </w:r>
      <w:r w:rsidR="005D63EB"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proizilaz</w:t>
      </w:r>
      <w:r w:rsidR="0093511A" w:rsidRPr="00397F62">
        <w:rPr>
          <w:rFonts w:ascii="Times New Roman" w:eastAsia="Times New Roman" w:hAnsi="Times New Roman" w:cs="Times New Roman"/>
          <w:color w:val="000000"/>
          <w:sz w:val="24"/>
          <w:szCs w:val="24"/>
          <w:lang w:eastAsia="sr-Latn-ME"/>
        </w:rPr>
        <w:t>e</w:t>
      </w:r>
      <w:r w:rsidRPr="00397F62">
        <w:rPr>
          <w:rFonts w:ascii="Times New Roman" w:eastAsia="Times New Roman" w:hAnsi="Times New Roman" w:cs="Times New Roman"/>
          <w:color w:val="000000"/>
          <w:sz w:val="24"/>
          <w:szCs w:val="24"/>
          <w:lang w:eastAsia="sr-Latn-ME"/>
        </w:rPr>
        <w:t xml:space="preserve"> iz uzajamnog finansiranja sa bilo kojim drugim povezanim društvom tog društva za osiguranje koje ima učešće.</w:t>
      </w:r>
    </w:p>
    <w:p w14:paraId="646A6F27"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23726DF" w14:textId="2C1DD522"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Smatra se da uzajamno finansiranje postoji najmanje kada društvo za osiguranje ili bilo koje od njegovih povezanih društava imaju učešća u ili daju kredite drugom društvu koje neposredno ili posredno ima </w:t>
      </w:r>
      <w:r w:rsidR="00B83EC1" w:rsidRPr="00397F62">
        <w:rPr>
          <w:rFonts w:ascii="Times New Roman" w:eastAsia="Times New Roman" w:hAnsi="Times New Roman" w:cs="Times New Roman"/>
          <w:color w:val="000000"/>
          <w:sz w:val="24"/>
          <w:szCs w:val="24"/>
          <w:lang w:eastAsia="sr-Latn-ME"/>
        </w:rPr>
        <w:t xml:space="preserve">sopstvena sredstva </w:t>
      </w:r>
      <w:r w:rsidRPr="00397F62">
        <w:rPr>
          <w:rFonts w:ascii="Times New Roman" w:eastAsia="Times New Roman" w:hAnsi="Times New Roman" w:cs="Times New Roman"/>
          <w:color w:val="000000"/>
          <w:sz w:val="24"/>
          <w:szCs w:val="24"/>
          <w:lang w:eastAsia="sr-Latn-ME"/>
        </w:rPr>
        <w:t>prihvatljiv</w:t>
      </w:r>
      <w:r w:rsidR="00B83EC1"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prvog društva.</w:t>
      </w:r>
    </w:p>
    <w:p w14:paraId="78DB34F1"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0C8AEC07" w14:textId="3850A0ED" w:rsidR="007E2904" w:rsidRPr="00397F62" w:rsidRDefault="00FB3B43"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Vrjednovanj</w:t>
      </w:r>
      <w:r w:rsidR="007E2904" w:rsidRPr="00397F62">
        <w:rPr>
          <w:rFonts w:ascii="Times New Roman" w:eastAsia="Times New Roman" w:hAnsi="Times New Roman" w:cs="Times New Roman"/>
          <w:b/>
          <w:iCs/>
          <w:color w:val="000000"/>
          <w:sz w:val="24"/>
          <w:szCs w:val="24"/>
          <w:bdr w:val="none" w:sz="0" w:space="0" w:color="auto" w:frame="1"/>
          <w:lang w:eastAsia="sr-Latn-ME"/>
        </w:rPr>
        <w:t>e</w:t>
      </w:r>
    </w:p>
    <w:p w14:paraId="778255FC" w14:textId="36411D00"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20</w:t>
      </w:r>
    </w:p>
    <w:p w14:paraId="5E299B75" w14:textId="77777777" w:rsidR="007E2904" w:rsidRPr="00397F62" w:rsidRDefault="007E2904" w:rsidP="00FA6264">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Vrijednost imovine i obaveza za potrebe solventnosti grupe procjenjuje se u skladu s članom 122 ovog zakona.</w:t>
      </w:r>
    </w:p>
    <w:p w14:paraId="7D3DBB88" w14:textId="77777777" w:rsidR="007E2904" w:rsidRPr="00397F62" w:rsidRDefault="007E2904" w:rsidP="00C4123F">
      <w:pPr>
        <w:spacing w:after="0" w:line="240" w:lineRule="auto"/>
        <w:textAlignment w:val="baseline"/>
        <w:rPr>
          <w:rFonts w:ascii="Times New Roman" w:eastAsia="Times New Roman" w:hAnsi="Times New Roman" w:cs="Times New Roman"/>
          <w:color w:val="000000"/>
          <w:sz w:val="24"/>
          <w:szCs w:val="24"/>
          <w:lang w:eastAsia="sr-Latn-ME"/>
        </w:rPr>
      </w:pPr>
    </w:p>
    <w:p w14:paraId="44503D0D" w14:textId="2F8F6BD3" w:rsidR="007E2904" w:rsidRPr="00397F62" w:rsidRDefault="007E2904" w:rsidP="00C4123F">
      <w:pPr>
        <w:spacing w:after="0" w:line="240" w:lineRule="auto"/>
        <w:ind w:left="708"/>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Pododjeljak 3</w:t>
      </w:r>
      <w:r w:rsidRPr="00397F62">
        <w:rPr>
          <w:rFonts w:ascii="Times New Roman" w:eastAsia="Times New Roman" w:hAnsi="Times New Roman" w:cs="Times New Roman"/>
          <w:b/>
          <w:color w:val="000000"/>
          <w:sz w:val="24"/>
          <w:szCs w:val="24"/>
          <w:lang w:eastAsia="sr-Latn-ME"/>
        </w:rPr>
        <w:br/>
        <w:t xml:space="preserve">Primjena metoda </w:t>
      </w:r>
      <w:r w:rsidR="009528D0" w:rsidRPr="00397F62">
        <w:rPr>
          <w:rFonts w:ascii="Times New Roman" w:eastAsia="Times New Roman" w:hAnsi="Times New Roman" w:cs="Times New Roman"/>
          <w:b/>
          <w:color w:val="000000"/>
          <w:sz w:val="24"/>
          <w:szCs w:val="24"/>
          <w:lang w:eastAsia="sr-Latn-ME"/>
        </w:rPr>
        <w:t>obračuna</w:t>
      </w:r>
    </w:p>
    <w:p w14:paraId="5543043F"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339C2B3B" w14:textId="77777777" w:rsidR="00C30121" w:rsidRPr="00397F62" w:rsidRDefault="00C30121"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0706CDA4" w14:textId="189F5568"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Povezana društva za osiguranje i društva za reosiguranje</w:t>
      </w:r>
    </w:p>
    <w:p w14:paraId="7C71EF27" w14:textId="5428F5F7"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21</w:t>
      </w:r>
    </w:p>
    <w:p w14:paraId="39F09D96" w14:textId="2A983249"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Kada društvo za osiguranje ima više od jednog povezanog društva za osiguranje,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solventnosti grupe uključuje se svako od tih povezanih društava za osiguranje.</w:t>
      </w:r>
    </w:p>
    <w:p w14:paraId="5EDA450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6980173" w14:textId="32E8E7C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Kada povezano društvo za osiguranje ima sjedište u državi članici koja nije država članica u kojoj se nalazi društvo za osiguranje za koje se </w:t>
      </w:r>
      <w:r w:rsidR="009528D0" w:rsidRPr="00397F62">
        <w:rPr>
          <w:rFonts w:ascii="Times New Roman" w:eastAsia="Times New Roman" w:hAnsi="Times New Roman" w:cs="Times New Roman"/>
          <w:color w:val="000000"/>
          <w:sz w:val="24"/>
          <w:szCs w:val="24"/>
          <w:lang w:eastAsia="sr-Latn-ME"/>
        </w:rPr>
        <w:t>ob</w:t>
      </w:r>
      <w:r w:rsidRPr="00397F62">
        <w:rPr>
          <w:rFonts w:ascii="Times New Roman" w:eastAsia="Times New Roman" w:hAnsi="Times New Roman" w:cs="Times New Roman"/>
          <w:color w:val="000000"/>
          <w:sz w:val="24"/>
          <w:szCs w:val="24"/>
          <w:lang w:eastAsia="sr-Latn-ME"/>
        </w:rPr>
        <w:t xml:space="preserve">računava solventnost grupe,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ulaze, zahtijevani solventni kapital i </w:t>
      </w:r>
      <w:r w:rsidR="00770AA9" w:rsidRPr="00397F62">
        <w:rPr>
          <w:rFonts w:ascii="Times New Roman" w:eastAsia="Times New Roman" w:hAnsi="Times New Roman" w:cs="Times New Roman"/>
          <w:color w:val="000000"/>
          <w:sz w:val="24"/>
          <w:szCs w:val="24"/>
          <w:lang w:eastAsia="sr-Latn-ME"/>
        </w:rPr>
        <w:t xml:space="preserve">sopstvena sredstva </w:t>
      </w:r>
      <w:r w:rsidRPr="00397F62">
        <w:rPr>
          <w:rFonts w:ascii="Times New Roman" w:eastAsia="Times New Roman" w:hAnsi="Times New Roman" w:cs="Times New Roman"/>
          <w:color w:val="000000"/>
          <w:sz w:val="24"/>
          <w:szCs w:val="24"/>
          <w:lang w:eastAsia="sr-Latn-ME"/>
        </w:rPr>
        <w:t>povezanog društva prihvatljiv</w:t>
      </w:r>
      <w:r w:rsidR="00B82A9B"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u skladu sa propisima te države članice.</w:t>
      </w:r>
    </w:p>
    <w:p w14:paraId="3790E2E0" w14:textId="77777777" w:rsidR="00EF797E" w:rsidRPr="00397F62" w:rsidRDefault="00EF797E"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55BA0068" w14:textId="4DBBC56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Posrednički osiguravajući holdinzi</w:t>
      </w:r>
    </w:p>
    <w:p w14:paraId="512D53B4" w14:textId="5F3C00E0"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22</w:t>
      </w:r>
    </w:p>
    <w:p w14:paraId="52F10CA9" w14:textId="5D8E2A98"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Prilikom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solventnosti grupe društva za osiguranje koje, preko osiguravajućeg holdinga ili mješovitog finansijskog holdinga, ima učešće u povezanom društvu za osiguranje, društvu za reosiguranje, društvu za osiguranje iz treće države ili društvu za reosiguranje iz treće države, uzima se u obzir položaj tog osiguravajućeg holdinga ili mješovitog finansijskog holdinga.</w:t>
      </w:r>
    </w:p>
    <w:p w14:paraId="047F9B4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2EF3343" w14:textId="77777777" w:rsidR="00512051" w:rsidRPr="00397F62" w:rsidRDefault="00512051"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Samo za potrebe tog izračuna, na posrednički osiguravajući holding ili posrednički mješoviti finansijski holding primjenjuju se odredbe ovog zakona u vezi sa zahtijevanim solventnim kapitalom i sopstvenim sredstvima koja su prihvatljiva za pokriće zahtijevanog solventnog kapitala društva za osiguranje.</w:t>
      </w:r>
    </w:p>
    <w:p w14:paraId="665648A2"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72D4AA4" w14:textId="4BAE4E1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Podređene obaveze ili drug</w:t>
      </w:r>
      <w:r w:rsidR="00595DBD"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prihvatljiv</w:t>
      </w:r>
      <w:r w:rsidR="00595DBD"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w:t>
      </w:r>
      <w:r w:rsidR="00E7094F" w:rsidRPr="00397F62">
        <w:rPr>
          <w:rFonts w:ascii="Times New Roman" w:eastAsia="Times New Roman" w:hAnsi="Times New Roman" w:cs="Times New Roman"/>
          <w:color w:val="000000"/>
          <w:sz w:val="24"/>
          <w:szCs w:val="24"/>
          <w:lang w:eastAsia="sr-Latn-ME"/>
        </w:rPr>
        <w:t xml:space="preserve">sopstvena sredstva </w:t>
      </w:r>
      <w:r w:rsidRPr="00397F62">
        <w:rPr>
          <w:rFonts w:ascii="Times New Roman" w:eastAsia="Times New Roman" w:hAnsi="Times New Roman" w:cs="Times New Roman"/>
          <w:color w:val="000000"/>
          <w:sz w:val="24"/>
          <w:szCs w:val="24"/>
          <w:lang w:eastAsia="sr-Latn-ME"/>
        </w:rPr>
        <w:t>lica iz stava 2 ovog člana, koj</w:t>
      </w:r>
      <w:r w:rsidR="0080799C"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podlijež</w:t>
      </w:r>
      <w:r w:rsidR="0080799C" w:rsidRPr="00397F62">
        <w:rPr>
          <w:rFonts w:ascii="Times New Roman" w:eastAsia="Times New Roman" w:hAnsi="Times New Roman" w:cs="Times New Roman"/>
          <w:color w:val="000000"/>
          <w:sz w:val="24"/>
          <w:szCs w:val="24"/>
          <w:lang w:eastAsia="sr-Latn-ME"/>
        </w:rPr>
        <w:t>u</w:t>
      </w:r>
      <w:r w:rsidRPr="00397F62">
        <w:rPr>
          <w:rFonts w:ascii="Times New Roman" w:eastAsia="Times New Roman" w:hAnsi="Times New Roman" w:cs="Times New Roman"/>
          <w:color w:val="000000"/>
          <w:sz w:val="24"/>
          <w:szCs w:val="24"/>
          <w:lang w:eastAsia="sr-Latn-ME"/>
        </w:rPr>
        <w:t xml:space="preserve"> ograničenju iz čl. 147 ovog zakona, priznaj</w:t>
      </w:r>
      <w:r w:rsidR="0078209C" w:rsidRPr="00397F62">
        <w:rPr>
          <w:rFonts w:ascii="Times New Roman" w:eastAsia="Times New Roman" w:hAnsi="Times New Roman" w:cs="Times New Roman"/>
          <w:color w:val="000000"/>
          <w:sz w:val="24"/>
          <w:szCs w:val="24"/>
          <w:lang w:eastAsia="sr-Latn-ME"/>
        </w:rPr>
        <w:t>u</w:t>
      </w:r>
      <w:r w:rsidRPr="00397F62">
        <w:rPr>
          <w:rFonts w:ascii="Times New Roman" w:eastAsia="Times New Roman" w:hAnsi="Times New Roman" w:cs="Times New Roman"/>
          <w:color w:val="000000"/>
          <w:sz w:val="24"/>
          <w:szCs w:val="24"/>
          <w:lang w:eastAsia="sr-Latn-ME"/>
        </w:rPr>
        <w:t xml:space="preserve"> se kao prihvatljiv</w:t>
      </w:r>
      <w:r w:rsidR="00165043" w:rsidRPr="00397F62">
        <w:rPr>
          <w:rFonts w:ascii="Times New Roman" w:eastAsia="Times New Roman" w:hAnsi="Times New Roman" w:cs="Times New Roman"/>
          <w:color w:val="000000"/>
          <w:sz w:val="24"/>
          <w:szCs w:val="24"/>
          <w:lang w:eastAsia="sr-Latn-ME"/>
        </w:rPr>
        <w:t>a sopstvena sredstva</w:t>
      </w:r>
      <w:r w:rsidR="00E0410D"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 xml:space="preserve">do iznosa koji je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at primjenom ograničenja iz čl. 147 ovog zakona na višak ukupn</w:t>
      </w:r>
      <w:r w:rsidR="0007032B"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prihvatljiv</w:t>
      </w:r>
      <w:r w:rsidR="0007032B" w:rsidRPr="00397F62">
        <w:rPr>
          <w:rFonts w:ascii="Times New Roman" w:eastAsia="Times New Roman" w:hAnsi="Times New Roman" w:cs="Times New Roman"/>
          <w:color w:val="000000"/>
          <w:sz w:val="24"/>
          <w:szCs w:val="24"/>
          <w:lang w:eastAsia="sr-Latn-ME"/>
        </w:rPr>
        <w:t>ih sopstvenih sredstava</w:t>
      </w:r>
      <w:r w:rsidRPr="00397F62">
        <w:rPr>
          <w:rFonts w:ascii="Times New Roman" w:eastAsia="Times New Roman" w:hAnsi="Times New Roman" w:cs="Times New Roman"/>
          <w:color w:val="000000"/>
          <w:sz w:val="24"/>
          <w:szCs w:val="24"/>
          <w:lang w:eastAsia="sr-Latn-ME"/>
        </w:rPr>
        <w:t xml:space="preserve"> na nivou grupe u poređenju sa zahtijevanim solventnim kapitalom na nivou grupe.</w:t>
      </w:r>
    </w:p>
    <w:p w14:paraId="3F953C9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B430E01" w14:textId="05A39B2E"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C</w:t>
      </w:r>
      <w:r w:rsidR="004F6FEB" w:rsidRPr="00397F62">
        <w:rPr>
          <w:rFonts w:ascii="Times New Roman" w:eastAsia="Times New Roman" w:hAnsi="Times New Roman" w:cs="Times New Roman"/>
          <w:color w:val="000000"/>
          <w:sz w:val="24"/>
          <w:szCs w:val="24"/>
          <w:lang w:eastAsia="sr-Latn-ME"/>
        </w:rPr>
        <w:t xml:space="preserve">jelokupna </w:t>
      </w:r>
      <w:r w:rsidRPr="00397F62">
        <w:rPr>
          <w:rFonts w:ascii="Times New Roman" w:eastAsia="Times New Roman" w:hAnsi="Times New Roman" w:cs="Times New Roman"/>
          <w:color w:val="000000"/>
          <w:sz w:val="24"/>
          <w:szCs w:val="24"/>
          <w:lang w:eastAsia="sr-Latn-ME"/>
        </w:rPr>
        <w:t>prihvatljiv</w:t>
      </w:r>
      <w:r w:rsidR="004F6FEB" w:rsidRPr="00397F62">
        <w:rPr>
          <w:rFonts w:ascii="Times New Roman" w:eastAsia="Times New Roman" w:hAnsi="Times New Roman" w:cs="Times New Roman"/>
          <w:color w:val="000000"/>
          <w:sz w:val="24"/>
          <w:szCs w:val="24"/>
          <w:lang w:eastAsia="sr-Latn-ME"/>
        </w:rPr>
        <w:t>a sopstvena sredstva</w:t>
      </w:r>
      <w:r w:rsidR="00F75173"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 xml:space="preserve">posredničkog osiguravajućeg holdinga ili posredničkog mješovitog finansijskog holdinga za koji je društvu za osiguranje potrebna prethodna saglasnost Agencije iz člana 142 ovog zakona može se uključiti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solventnosti grupe samo po prethodnom odobrenju Agencije kao nadzornog organa grupe.</w:t>
      </w:r>
    </w:p>
    <w:p w14:paraId="367D1454"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7781BDCB"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Istovjetnost u vezi sa povezanim društvima za osiguranje i društvima za reosiguranje iz trećih država</w:t>
      </w:r>
    </w:p>
    <w:p w14:paraId="0A5F758D" w14:textId="0FB47C6B"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23</w:t>
      </w:r>
    </w:p>
    <w:p w14:paraId="0B2D52EE" w14:textId="3650933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Pri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u solventnosti grupe društva za osiguranje koje je društva koje ima učešće u društvu za osiguranje iz treće države, odnosno društvu za reosiguranje iz treće države, u skladu sa članom 3</w:t>
      </w:r>
      <w:r w:rsidR="001518BE" w:rsidRPr="00397F62">
        <w:rPr>
          <w:rFonts w:ascii="Times New Roman" w:eastAsia="Times New Roman" w:hAnsi="Times New Roman" w:cs="Times New Roman"/>
          <w:color w:val="000000"/>
          <w:sz w:val="24"/>
          <w:szCs w:val="24"/>
          <w:lang w:eastAsia="sr-Latn-ME"/>
        </w:rPr>
        <w:t>29</w:t>
      </w:r>
      <w:r w:rsidRPr="00397F62">
        <w:rPr>
          <w:rFonts w:ascii="Times New Roman" w:eastAsia="Times New Roman" w:hAnsi="Times New Roman" w:cs="Times New Roman"/>
          <w:color w:val="000000"/>
          <w:sz w:val="24"/>
          <w:szCs w:val="24"/>
          <w:lang w:eastAsia="sr-Latn-ME"/>
        </w:rPr>
        <w:t xml:space="preserve"> ovog zakona, to društvo za osiguranje, odnosno društvo za reosiguranje iz treće države se u svrhu tog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smatra povezanim društvom za osiguranje, odnosno društvom za reosiguranje.</w:t>
      </w:r>
    </w:p>
    <w:p w14:paraId="64D32A7B"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411AF77" w14:textId="4228F41B"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Kada to društvo ima sjedište u trećoj državi, u kojoj podliježe dozvoli za obavljanje poslova osiguranja i regulatornom sistemu solventnosti koji je najmanje ekvivalentan  sa Glavom VI ovog zakona, u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u se u obzir uzima zahtijevani solventni kapital i </w:t>
      </w:r>
      <w:r w:rsidR="00927810" w:rsidRPr="00397F62">
        <w:rPr>
          <w:rFonts w:ascii="Times New Roman" w:eastAsia="Times New Roman" w:hAnsi="Times New Roman" w:cs="Times New Roman"/>
          <w:color w:val="000000"/>
          <w:sz w:val="24"/>
          <w:szCs w:val="24"/>
          <w:lang w:eastAsia="sr-Latn-ME"/>
        </w:rPr>
        <w:t>sopstvena sredstva</w:t>
      </w:r>
      <w:r w:rsidR="00097F8B"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prihvatljiv</w:t>
      </w:r>
      <w:r w:rsidR="00927810"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tog društva u skladu s propisima te treće države.</w:t>
      </w:r>
    </w:p>
    <w:p w14:paraId="0585289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60732A2E" w14:textId="0B1C8E04"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Agencija je dužna da poštuje odluke Evropske </w:t>
      </w:r>
      <w:r w:rsidR="002A72D6" w:rsidRPr="00397F62">
        <w:rPr>
          <w:rFonts w:ascii="Times New Roman" w:eastAsia="Times New Roman" w:hAnsi="Times New Roman" w:cs="Times New Roman"/>
          <w:color w:val="000000"/>
          <w:sz w:val="24"/>
          <w:szCs w:val="24"/>
          <w:lang w:eastAsia="sr-Latn-ME"/>
        </w:rPr>
        <w:t>K</w:t>
      </w:r>
      <w:r w:rsidRPr="00397F62">
        <w:rPr>
          <w:rFonts w:ascii="Times New Roman" w:eastAsia="Times New Roman" w:hAnsi="Times New Roman" w:cs="Times New Roman"/>
          <w:color w:val="000000"/>
          <w:sz w:val="24"/>
          <w:szCs w:val="24"/>
          <w:lang w:eastAsia="sr-Latn-ME"/>
        </w:rPr>
        <w:t>omisije kojima je utvrđena ekvivalentnost sistema solventnosti treće države u skladu sa Direktivom 2009/138/EC.</w:t>
      </w:r>
    </w:p>
    <w:p w14:paraId="3D26142F"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78E11102" w14:textId="16A071B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Kada Evropska </w:t>
      </w:r>
      <w:r w:rsidR="002A72D6" w:rsidRPr="00397F62">
        <w:rPr>
          <w:rFonts w:ascii="Times New Roman" w:eastAsia="Times New Roman" w:hAnsi="Times New Roman" w:cs="Times New Roman"/>
          <w:color w:val="000000"/>
          <w:sz w:val="24"/>
          <w:szCs w:val="24"/>
          <w:lang w:eastAsia="sr-Latn-ME"/>
        </w:rPr>
        <w:t>Ko</w:t>
      </w:r>
      <w:r w:rsidRPr="00397F62">
        <w:rPr>
          <w:rFonts w:ascii="Times New Roman" w:eastAsia="Times New Roman" w:hAnsi="Times New Roman" w:cs="Times New Roman"/>
          <w:color w:val="000000"/>
          <w:sz w:val="24"/>
          <w:szCs w:val="24"/>
          <w:lang w:eastAsia="sr-Latn-ME"/>
        </w:rPr>
        <w:t xml:space="preserve">misija nije utvrdila postojanje ekvivalentnosti nadzornog sistema treće države, provjeru ekvivalentnosti, uz pomoć EIOPA-e, obavlja Agencija kao nadzorni organ grupe na zahtjev društva koje ima učešće ili na sopstvenu inicijativu. </w:t>
      </w:r>
    </w:p>
    <w:p w14:paraId="6D5673EF"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28AA7B8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(5) Prije donošenja odluke o ekvivalentnosti iz stava 3 ovog člana, Agencija, kao nadzorni organ grupe, savjetuje se sa drugim nadležnim nadzornim organima. </w:t>
      </w:r>
    </w:p>
    <w:p w14:paraId="2F52C76F"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5B9C6CB"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(6) Agencija neće donijeti odluku koja se odnosi na treću državu, koja bi bila suprotna prethodnoj odluci koja se odnosi na tu državu, osim ako je nužno uzeti u obzir značajne promjene u nadzornom sistemu iz ovog zakona i nadzornom sistemu iz treće države.</w:t>
      </w:r>
    </w:p>
    <w:p w14:paraId="130C089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FB1DD65" w14:textId="5635EE9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(7) Nadzorni organi koji se ne slažu sa odlukom iz stava </w:t>
      </w:r>
      <w:r w:rsidR="007D6BAC" w:rsidRPr="00397F62">
        <w:rPr>
          <w:rFonts w:ascii="Times New Roman" w:eastAsia="Times New Roman" w:hAnsi="Times New Roman" w:cs="Times New Roman"/>
          <w:color w:val="000000"/>
          <w:sz w:val="24"/>
          <w:szCs w:val="24"/>
          <w:lang w:eastAsia="sr-Latn-ME"/>
        </w:rPr>
        <w:t>3 do 6</w:t>
      </w:r>
      <w:r w:rsidRPr="00397F62">
        <w:rPr>
          <w:rFonts w:ascii="Times New Roman" w:eastAsia="Times New Roman" w:hAnsi="Times New Roman" w:cs="Times New Roman"/>
          <w:color w:val="000000"/>
          <w:sz w:val="24"/>
          <w:szCs w:val="24"/>
          <w:lang w:eastAsia="sr-Latn-ME"/>
        </w:rPr>
        <w:t xml:space="preserve"> ovog člana, mogu da upute predmet EIOPA-i i da traže njenu pomoć u roku od </w:t>
      </w:r>
      <w:r w:rsidR="004E47D7" w:rsidRPr="00397F62">
        <w:rPr>
          <w:rFonts w:ascii="Times New Roman" w:hAnsi="Times New Roman" w:cs="Times New Roman"/>
          <w:color w:val="000000"/>
          <w:sz w:val="24"/>
          <w:szCs w:val="24"/>
        </w:rPr>
        <w:t>90 dana</w:t>
      </w:r>
      <w:r w:rsidR="004E47D7" w:rsidRPr="00397F62">
        <w:rPr>
          <w:b/>
          <w:bCs/>
          <w:lang w:val="sr-Latn-RS"/>
        </w:rPr>
        <w:t xml:space="preserve"> </w:t>
      </w:r>
      <w:r w:rsidRPr="00397F62">
        <w:rPr>
          <w:rFonts w:ascii="Times New Roman" w:eastAsia="Times New Roman" w:hAnsi="Times New Roman" w:cs="Times New Roman"/>
          <w:color w:val="000000"/>
          <w:sz w:val="24"/>
          <w:szCs w:val="24"/>
          <w:lang w:eastAsia="sr-Latn-ME"/>
        </w:rPr>
        <w:t>nakon što ih Agencija kao nadzorni organ grupe obavijesti o toj odluci.</w:t>
      </w:r>
    </w:p>
    <w:p w14:paraId="75875E67"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653D9924"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Povezane kreditne institucije, investiciona društva i finansijske institucije</w:t>
      </w:r>
    </w:p>
    <w:p w14:paraId="46399A51" w14:textId="3C63E6D5"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24</w:t>
      </w:r>
    </w:p>
    <w:p w14:paraId="2AE1ED05" w14:textId="124987E6"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Prilikom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solventnosti grupe društva za osiguranje koje je društvo koje ima učešće u kreditnoj instituciji, investicionom društvu ili finansijskoj instituciji društva za osiguranje koja imaju učešće mogu primjenjivati metod konsolidacije ili alternativni metod u skladu sa zakonom kojim se uređuje dodatni nadzor finansijskih konglomerata na odgovarajući način. </w:t>
      </w:r>
    </w:p>
    <w:p w14:paraId="384E9941"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A5A348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Metod konsolidacije primjenjuje se samo kada Agencija kao nadzorni organ grupe utvrdi primjerenost integrisanog upravljanja i interne kontrole subjekata koji bi bili uključeni u konsolidaciju. </w:t>
      </w:r>
    </w:p>
    <w:p w14:paraId="319EA1D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2DB3C42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Odabrani metod društvo je dužno da primjenjuje stalno i dosljedno.</w:t>
      </w:r>
    </w:p>
    <w:p w14:paraId="64788FC3"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00302142" w14:textId="3CD3B52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Agencija kao nadzorni organ grupe može, na zahtjev društva koje ima učešće ili na sopstvenu inicijativu, oduzeti bilo koje učešće kako je navedeno u stavu 1 ovog člana od</w:t>
      </w:r>
      <w:r w:rsidR="00097F8B" w:rsidRPr="00397F62">
        <w:rPr>
          <w:rFonts w:ascii="Times New Roman" w:eastAsia="Times New Roman" w:hAnsi="Times New Roman" w:cs="Times New Roman"/>
          <w:color w:val="000000"/>
          <w:sz w:val="24"/>
          <w:szCs w:val="24"/>
          <w:lang w:eastAsia="sr-Latn-ME"/>
        </w:rPr>
        <w:t xml:space="preserve"> </w:t>
      </w:r>
      <w:r w:rsidR="00784E05"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784E05"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solventnost grupe društva koje ima učešće.</w:t>
      </w:r>
    </w:p>
    <w:p w14:paraId="5178864A"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17C4B042"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Nedostupnost zahtijevanih informacija</w:t>
      </w:r>
    </w:p>
    <w:p w14:paraId="7FEF72B5" w14:textId="1841193F"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25</w:t>
      </w:r>
    </w:p>
    <w:p w14:paraId="201097BF" w14:textId="20D97B7A"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Kada Agenciji nijesu dostupne informacije potrebne za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solventnosti grupe koje se odnose na povezano društvo sa sjedištem u državi članici ili trećoj državi, knjigovodstvena vrijednost predmetnog povezanog društva u društvu za osiguranje koje ima učešće oduzima se od </w:t>
      </w:r>
      <w:r w:rsidR="002C606C"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2C606C"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solventnost grupe.</w:t>
      </w:r>
    </w:p>
    <w:p w14:paraId="379A35F5"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214BAFE" w14:textId="5262B6C9"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U slučaju iz stava 1 ovog člana nerealizovana dobit povezana s tim učešćem ne priznaje se kao dio </w:t>
      </w:r>
      <w:r w:rsidR="008012A2"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8012A2"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solventnost grupe.</w:t>
      </w:r>
    </w:p>
    <w:p w14:paraId="6056649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D5D9ED0" w14:textId="045D929C" w:rsidR="007E2904" w:rsidRPr="00397F62" w:rsidRDefault="007E2904" w:rsidP="00C4123F">
      <w:pPr>
        <w:spacing w:after="0" w:line="240" w:lineRule="auto"/>
        <w:ind w:left="708"/>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Pododjeljak 4</w:t>
      </w:r>
      <w:r w:rsidRPr="00397F62">
        <w:rPr>
          <w:rFonts w:ascii="Times New Roman" w:eastAsia="Times New Roman" w:hAnsi="Times New Roman" w:cs="Times New Roman"/>
          <w:b/>
          <w:color w:val="000000"/>
          <w:sz w:val="24"/>
          <w:szCs w:val="24"/>
          <w:lang w:eastAsia="sr-Latn-ME"/>
        </w:rPr>
        <w:br/>
        <w:t xml:space="preserve">Metodi </w:t>
      </w:r>
      <w:r w:rsidR="009528D0" w:rsidRPr="00397F62">
        <w:rPr>
          <w:rFonts w:ascii="Times New Roman" w:eastAsia="Times New Roman" w:hAnsi="Times New Roman" w:cs="Times New Roman"/>
          <w:b/>
          <w:color w:val="000000"/>
          <w:sz w:val="24"/>
          <w:szCs w:val="24"/>
          <w:lang w:eastAsia="sr-Latn-ME"/>
        </w:rPr>
        <w:t>obračuna</w:t>
      </w:r>
    </w:p>
    <w:p w14:paraId="3BA286FA"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1175D547" w14:textId="77777777" w:rsidR="00C30121" w:rsidRPr="00397F62" w:rsidRDefault="00C30121" w:rsidP="00C4123F">
      <w:pPr>
        <w:spacing w:after="0" w:line="240" w:lineRule="auto"/>
        <w:jc w:val="center"/>
        <w:textAlignment w:val="baseline"/>
        <w:rPr>
          <w:rFonts w:ascii="Times New Roman" w:eastAsia="Times New Roman" w:hAnsi="Times New Roman" w:cs="Times New Roman"/>
          <w:b/>
          <w:iCs/>
          <w:color w:val="000000"/>
          <w:sz w:val="24"/>
          <w:szCs w:val="24"/>
          <w:bdr w:val="none" w:sz="0" w:space="0" w:color="auto" w:frame="1"/>
          <w:lang w:eastAsia="sr-Latn-ME"/>
        </w:rPr>
      </w:pPr>
    </w:p>
    <w:p w14:paraId="6520F092" w14:textId="093355F9"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Metod konsolidacije: Metod koji se zasniva na računovodstvenoj konsolidaciji</w:t>
      </w:r>
    </w:p>
    <w:p w14:paraId="6A20811E" w14:textId="05C9D127"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26</w:t>
      </w:r>
    </w:p>
    <w:p w14:paraId="7C0656C7" w14:textId="76AC0F1F"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w:t>
      </w:r>
      <w:r w:rsidR="007E2904" w:rsidRPr="00397F62">
        <w:rPr>
          <w:rFonts w:ascii="Times New Roman" w:eastAsia="Times New Roman" w:hAnsi="Times New Roman" w:cs="Times New Roman"/>
          <w:color w:val="000000"/>
          <w:sz w:val="24"/>
          <w:szCs w:val="24"/>
          <w:lang w:eastAsia="sr-Latn-ME"/>
        </w:rPr>
        <w:t>1</w:t>
      </w:r>
      <w:r w:rsidRPr="00397F62">
        <w:rPr>
          <w:rFonts w:ascii="Times New Roman" w:eastAsia="Times New Roman" w:hAnsi="Times New Roman" w:cs="Times New Roman"/>
          <w:color w:val="000000"/>
          <w:sz w:val="24"/>
          <w:szCs w:val="24"/>
          <w:lang w:eastAsia="sr-Latn-ME"/>
        </w:rPr>
        <w:t>)</w:t>
      </w:r>
      <w:r w:rsidR="007E2904" w:rsidRPr="00397F62">
        <w:rPr>
          <w:rFonts w:ascii="Times New Roman" w:eastAsia="Times New Roman" w:hAnsi="Times New Roman" w:cs="Times New Roman"/>
          <w:color w:val="000000"/>
          <w:sz w:val="24"/>
          <w:szCs w:val="24"/>
          <w:lang w:eastAsia="sr-Latn-ME"/>
        </w:rPr>
        <w:t xml:space="preserve"> </w:t>
      </w:r>
      <w:r w:rsidR="009528D0" w:rsidRPr="00397F62">
        <w:rPr>
          <w:rFonts w:ascii="Times New Roman" w:eastAsia="Times New Roman" w:hAnsi="Times New Roman" w:cs="Times New Roman"/>
          <w:color w:val="000000"/>
          <w:sz w:val="24"/>
          <w:szCs w:val="24"/>
          <w:lang w:eastAsia="sr-Latn-ME"/>
        </w:rPr>
        <w:t>Obračun</w:t>
      </w:r>
      <w:r w:rsidR="007E2904" w:rsidRPr="00397F62">
        <w:rPr>
          <w:rFonts w:ascii="Times New Roman" w:eastAsia="Times New Roman" w:hAnsi="Times New Roman" w:cs="Times New Roman"/>
          <w:color w:val="000000"/>
          <w:sz w:val="24"/>
          <w:szCs w:val="24"/>
          <w:lang w:eastAsia="sr-Latn-ME"/>
        </w:rPr>
        <w:t xml:space="preserve"> solventnosti grupe društva za osiguranje koje ima učešće obavlja se na osnovu konsolidovanih finansijskih izvještaja.</w:t>
      </w:r>
    </w:p>
    <w:p w14:paraId="1A3C0C4D"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CB0B121" w14:textId="13D10E05"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Solventnost grupe društva za osiguranje koje ima učešće predstavlja razliku između</w:t>
      </w:r>
      <w:r w:rsidR="001A4966" w:rsidRPr="00397F62">
        <w:rPr>
          <w:rFonts w:ascii="Times New Roman" w:eastAsia="Times New Roman" w:hAnsi="Times New Roman" w:cs="Times New Roman"/>
          <w:color w:val="000000"/>
          <w:sz w:val="24"/>
          <w:szCs w:val="24"/>
          <w:lang w:eastAsia="sr-Latn-ME"/>
        </w:rPr>
        <w:t xml:space="preserve"> </w:t>
      </w:r>
      <w:r w:rsidR="007F49CE"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7F49CE"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atog na osnovu konsolidovanih podataka i zahtijevanog solventnog kapitala na nivou grupe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atog na osnovu konsolidovanih podataka.</w:t>
      </w:r>
    </w:p>
    <w:p w14:paraId="7187F99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87EA49F" w14:textId="2827157F"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w:t>
      </w:r>
      <w:r w:rsidR="004C6A35" w:rsidRPr="00397F62">
        <w:rPr>
          <w:rFonts w:ascii="Times New Roman" w:eastAsia="Times New Roman" w:hAnsi="Times New Roman" w:cs="Times New Roman"/>
          <w:color w:val="000000"/>
          <w:sz w:val="24"/>
          <w:szCs w:val="24"/>
          <w:lang w:eastAsia="sr-Latn-ME"/>
        </w:rPr>
        <w:t>3</w:t>
      </w:r>
      <w:r w:rsidRPr="00397F62">
        <w:rPr>
          <w:rFonts w:ascii="Times New Roman" w:eastAsia="Times New Roman" w:hAnsi="Times New Roman" w:cs="Times New Roman"/>
          <w:color w:val="000000"/>
          <w:sz w:val="24"/>
          <w:szCs w:val="24"/>
          <w:lang w:eastAsia="sr-Latn-ME"/>
        </w:rPr>
        <w:t xml:space="preserve">) Odredbe ovog zakona koje se odnose na </w:t>
      </w:r>
      <w:r w:rsidR="001468AD" w:rsidRPr="00397F62">
        <w:rPr>
          <w:rFonts w:ascii="Times New Roman" w:eastAsia="Times New Roman" w:hAnsi="Times New Roman" w:cs="Times New Roman"/>
          <w:color w:val="000000"/>
          <w:sz w:val="24"/>
          <w:szCs w:val="24"/>
          <w:lang w:eastAsia="sr-Latn-ME"/>
        </w:rPr>
        <w:t xml:space="preserve">sopstvena sredstva </w:t>
      </w:r>
      <w:r w:rsidRPr="00397F62">
        <w:rPr>
          <w:rFonts w:ascii="Times New Roman" w:eastAsia="Times New Roman" w:hAnsi="Times New Roman" w:cs="Times New Roman"/>
          <w:color w:val="000000"/>
          <w:sz w:val="24"/>
          <w:szCs w:val="24"/>
          <w:lang w:eastAsia="sr-Latn-ME"/>
        </w:rPr>
        <w:t xml:space="preserve">i zahtijevani solventni kapital primjenjuju se za </w:t>
      </w:r>
      <w:r w:rsidR="009528D0" w:rsidRPr="00397F62">
        <w:rPr>
          <w:rFonts w:ascii="Times New Roman" w:eastAsia="Times New Roman" w:hAnsi="Times New Roman" w:cs="Times New Roman"/>
          <w:color w:val="000000"/>
          <w:sz w:val="24"/>
          <w:szCs w:val="24"/>
          <w:lang w:eastAsia="sr-Latn-ME"/>
        </w:rPr>
        <w:t>obračun</w:t>
      </w:r>
      <w:r w:rsidR="001A4966" w:rsidRPr="00397F62">
        <w:rPr>
          <w:rFonts w:ascii="Times New Roman" w:eastAsia="Times New Roman" w:hAnsi="Times New Roman" w:cs="Times New Roman"/>
          <w:color w:val="000000"/>
          <w:sz w:val="24"/>
          <w:szCs w:val="24"/>
          <w:lang w:eastAsia="sr-Latn-ME"/>
        </w:rPr>
        <w:t xml:space="preserve"> </w:t>
      </w:r>
      <w:r w:rsidR="004B029C"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4B029C"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i za zahtijevani solventni kapital na nivou grupe na osnovu konsolidovanih podataka.</w:t>
      </w:r>
    </w:p>
    <w:p w14:paraId="7D7E12F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8AB930E" w14:textId="78AD671A"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w:t>
      </w:r>
      <w:r w:rsidR="004C6A35" w:rsidRPr="00397F62">
        <w:rPr>
          <w:rFonts w:ascii="Times New Roman" w:eastAsia="Times New Roman" w:hAnsi="Times New Roman" w:cs="Times New Roman"/>
          <w:color w:val="000000"/>
          <w:sz w:val="24"/>
          <w:szCs w:val="24"/>
          <w:lang w:eastAsia="sr-Latn-ME"/>
        </w:rPr>
        <w:t>4</w:t>
      </w:r>
      <w:r w:rsidRPr="00397F62">
        <w:rPr>
          <w:rFonts w:ascii="Times New Roman" w:eastAsia="Times New Roman" w:hAnsi="Times New Roman" w:cs="Times New Roman"/>
          <w:color w:val="000000"/>
          <w:sz w:val="24"/>
          <w:szCs w:val="24"/>
          <w:lang w:eastAsia="sr-Latn-ME"/>
        </w:rPr>
        <w:t xml:space="preserve">) Zahtijevani solventni kapital na nivou grupe </w:t>
      </w:r>
      <w:r w:rsidR="00FC0F63" w:rsidRPr="00397F62">
        <w:rPr>
          <w:rFonts w:ascii="Times New Roman" w:eastAsia="Times New Roman" w:hAnsi="Times New Roman" w:cs="Times New Roman"/>
          <w:color w:val="000000"/>
          <w:sz w:val="24"/>
          <w:szCs w:val="24"/>
          <w:lang w:eastAsia="sr-Latn-ME"/>
        </w:rPr>
        <w:t xml:space="preserve">obračunatog </w:t>
      </w:r>
      <w:r w:rsidRPr="00397F62">
        <w:rPr>
          <w:rFonts w:ascii="Times New Roman" w:eastAsia="Times New Roman" w:hAnsi="Times New Roman" w:cs="Times New Roman"/>
          <w:color w:val="000000"/>
          <w:sz w:val="24"/>
          <w:szCs w:val="24"/>
          <w:lang w:eastAsia="sr-Latn-ME"/>
        </w:rPr>
        <w:t xml:space="preserve">na osnovu konsolidovanih podataka, odnosno konsolidovani zahtijevani solventni kapital grupe,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se standardnom formulom ili upotrebom odobrenog internog modela, u skladu s opštim načelima iz ovog zakona u vezi sa zahtijevanim solventnim kapitalom.</w:t>
      </w:r>
    </w:p>
    <w:p w14:paraId="193578C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367F57D" w14:textId="75ABCD2E"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w:t>
      </w:r>
      <w:r w:rsidR="004C6A35" w:rsidRPr="00397F62">
        <w:rPr>
          <w:rFonts w:ascii="Times New Roman" w:eastAsia="Times New Roman" w:hAnsi="Times New Roman" w:cs="Times New Roman"/>
          <w:color w:val="000000"/>
          <w:sz w:val="24"/>
          <w:szCs w:val="24"/>
          <w:lang w:eastAsia="sr-Latn-ME"/>
        </w:rPr>
        <w:t>5</w:t>
      </w:r>
      <w:r w:rsidRPr="00397F62">
        <w:rPr>
          <w:rFonts w:ascii="Times New Roman" w:eastAsia="Times New Roman" w:hAnsi="Times New Roman" w:cs="Times New Roman"/>
          <w:color w:val="000000"/>
          <w:sz w:val="24"/>
          <w:szCs w:val="24"/>
          <w:lang w:eastAsia="sr-Latn-ME"/>
        </w:rPr>
        <w:t>) Konsolidovani zahtijevani solventni kapital grupe najmanje je jednak zbiru sljedećeg:</w:t>
      </w:r>
    </w:p>
    <w:p w14:paraId="36418BE9" w14:textId="77777777" w:rsidR="007E2904" w:rsidRPr="00397F62" w:rsidRDefault="007E2904" w:rsidP="002E43F0">
      <w:pPr>
        <w:pStyle w:val="ListParagraph"/>
        <w:numPr>
          <w:ilvl w:val="0"/>
          <w:numId w:val="19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minimalnog zahtijevanog kapitala iz člana 179 ovog zakona društva za osiguranje koje ima učešće i </w:t>
      </w:r>
    </w:p>
    <w:p w14:paraId="0BA138C6" w14:textId="1CBC6C5A" w:rsidR="007E2904" w:rsidRPr="00397F62" w:rsidRDefault="007E2904" w:rsidP="002E43F0">
      <w:pPr>
        <w:pStyle w:val="ListParagraph"/>
        <w:numPr>
          <w:ilvl w:val="0"/>
          <w:numId w:val="197"/>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proporcionalnog učešća minimalnog zahtijevanog kapitala povezanog društva za osiguranje i društva za reosiguranje te se pokriva prihvatljivim osnovnim </w:t>
      </w:r>
      <w:r w:rsidR="007D6D87" w:rsidRPr="00397F62">
        <w:rPr>
          <w:rFonts w:ascii="Times New Roman" w:eastAsia="Times New Roman" w:hAnsi="Times New Roman" w:cs="Times New Roman"/>
          <w:color w:val="000000"/>
          <w:sz w:val="24"/>
          <w:szCs w:val="24"/>
          <w:lang w:eastAsia="sr-Latn-ME"/>
        </w:rPr>
        <w:t xml:space="preserve">sopstvenim sredstvima </w:t>
      </w:r>
      <w:r w:rsidRPr="00397F62">
        <w:rPr>
          <w:rFonts w:ascii="Times New Roman" w:eastAsia="Times New Roman" w:hAnsi="Times New Roman" w:cs="Times New Roman"/>
          <w:color w:val="000000"/>
          <w:sz w:val="24"/>
          <w:szCs w:val="24"/>
          <w:lang w:eastAsia="sr-Latn-ME"/>
        </w:rPr>
        <w:t>kako je utvrđeno u članu 147 stav 3 ovog zakona.</w:t>
      </w:r>
    </w:p>
    <w:p w14:paraId="430BB036"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273EEDF" w14:textId="60879FD2"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w:t>
      </w:r>
      <w:r w:rsidR="004C6A35" w:rsidRPr="00397F62">
        <w:rPr>
          <w:rFonts w:ascii="Times New Roman" w:eastAsia="Times New Roman" w:hAnsi="Times New Roman" w:cs="Times New Roman"/>
          <w:color w:val="000000"/>
          <w:sz w:val="24"/>
          <w:szCs w:val="24"/>
          <w:lang w:eastAsia="sr-Latn-ME"/>
        </w:rPr>
        <w:t>6</w:t>
      </w:r>
      <w:r w:rsidRPr="00397F62">
        <w:rPr>
          <w:rFonts w:ascii="Times New Roman" w:eastAsia="Times New Roman" w:hAnsi="Times New Roman" w:cs="Times New Roman"/>
          <w:color w:val="000000"/>
          <w:sz w:val="24"/>
          <w:szCs w:val="24"/>
          <w:lang w:eastAsia="sr-Latn-ME"/>
        </w:rPr>
        <w:t>) U svrhu utvrđivanja ispunjenosti uslova za pokriće minimalnog konsolidovanog zahtijevanog kapitala grupe iz stava 5 ovog člana, shodno se primjenjuju načela iz čl. 3</w:t>
      </w:r>
      <w:r w:rsidR="00E26DB1" w:rsidRPr="00397F62">
        <w:rPr>
          <w:rFonts w:ascii="Times New Roman" w:eastAsia="Times New Roman" w:hAnsi="Times New Roman" w:cs="Times New Roman"/>
          <w:color w:val="000000"/>
          <w:sz w:val="24"/>
          <w:szCs w:val="24"/>
          <w:lang w:eastAsia="sr-Latn-ME"/>
        </w:rPr>
        <w:t>17</w:t>
      </w:r>
      <w:r w:rsidRPr="00397F62">
        <w:rPr>
          <w:rFonts w:ascii="Times New Roman" w:eastAsia="Times New Roman" w:hAnsi="Times New Roman" w:cs="Times New Roman"/>
          <w:color w:val="000000"/>
          <w:sz w:val="24"/>
          <w:szCs w:val="24"/>
          <w:lang w:eastAsia="sr-Latn-ME"/>
        </w:rPr>
        <w:t xml:space="preserve"> do 3</w:t>
      </w:r>
      <w:r w:rsidR="00E26DB1" w:rsidRPr="00397F62">
        <w:rPr>
          <w:rFonts w:ascii="Times New Roman" w:eastAsia="Times New Roman" w:hAnsi="Times New Roman" w:cs="Times New Roman"/>
          <w:color w:val="000000"/>
          <w:sz w:val="24"/>
          <w:szCs w:val="24"/>
          <w:lang w:eastAsia="sr-Latn-ME"/>
        </w:rPr>
        <w:t>25</w:t>
      </w:r>
      <w:r w:rsidRPr="00397F62">
        <w:rPr>
          <w:rFonts w:ascii="Times New Roman" w:eastAsia="Times New Roman" w:hAnsi="Times New Roman" w:cs="Times New Roman"/>
          <w:color w:val="000000"/>
          <w:sz w:val="24"/>
          <w:szCs w:val="24"/>
          <w:lang w:eastAsia="sr-Latn-ME"/>
        </w:rPr>
        <w:t xml:space="preserve"> i člana 166 st. 1, 3 i 4 ovog zakona.</w:t>
      </w:r>
    </w:p>
    <w:p w14:paraId="249FA007"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1ACAFD2B"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Interni model grupe</w:t>
      </w:r>
    </w:p>
    <w:p w14:paraId="743C0944" w14:textId="5A56894F"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27</w:t>
      </w:r>
    </w:p>
    <w:p w14:paraId="3E3C62B9" w14:textId="74FCA034"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Društvo za osiguranje i njegova povezana društva ili zajednički povezana društva osiguravajućeg holdinga mogu Agenciji kao nadzornom organu grupe podnijeti zahtjev za izdavanje saglasnosti za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konsolidovanog zahtijevanog solventnog kapitala grupe, kao i zahtijevanog solventnog kapitala društva za osiguranje i društva za reosiguranje u grupi, upotrebom internog modela.</w:t>
      </w:r>
    </w:p>
    <w:p w14:paraId="2DA43823"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00A63E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Agencija i nadležni nadzorni organi sarađuju kako bi odlučili o zahtjevu iz stava 1 ovog člana i eventualnim uslovima za davanje te saglasnosti. </w:t>
      </w:r>
    </w:p>
    <w:p w14:paraId="79A6FF1C"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695DAD9"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Agencija kao nadzorni organ grupe bez odlaganja obavještava druge članove kolegijuma nadzornih organa i prosljeđuje im uredan zahtjev. </w:t>
      </w:r>
    </w:p>
    <w:p w14:paraId="0DF96C1C"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4B52745" w14:textId="435CB35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Agencija i nadležni nadzorni organi donose zajedničku odluku o zahtjevu, u roku od </w:t>
      </w:r>
      <w:r w:rsidR="00BB443D"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eastAsia="Times New Roman" w:hAnsi="Times New Roman" w:cs="Times New Roman"/>
          <w:color w:val="000000"/>
          <w:sz w:val="24"/>
          <w:szCs w:val="24"/>
          <w:lang w:eastAsia="sr-Latn-ME"/>
        </w:rPr>
        <w:t xml:space="preserve">od datuma kada Agencija kao nadzorni organ grupe primi uredan zahtjev, u skladu sa propisima Evropske </w:t>
      </w:r>
      <w:r w:rsidR="002A72D6" w:rsidRPr="00397F62">
        <w:rPr>
          <w:rFonts w:ascii="Times New Roman" w:eastAsia="Times New Roman" w:hAnsi="Times New Roman" w:cs="Times New Roman"/>
          <w:color w:val="000000"/>
          <w:sz w:val="24"/>
          <w:szCs w:val="24"/>
          <w:lang w:eastAsia="sr-Latn-ME"/>
        </w:rPr>
        <w:t>K</w:t>
      </w:r>
      <w:r w:rsidRPr="00397F62">
        <w:rPr>
          <w:rFonts w:ascii="Times New Roman" w:eastAsia="Times New Roman" w:hAnsi="Times New Roman" w:cs="Times New Roman"/>
          <w:color w:val="000000"/>
          <w:sz w:val="24"/>
          <w:szCs w:val="24"/>
          <w:lang w:eastAsia="sr-Latn-ME"/>
        </w:rPr>
        <w:t>omisije kojima se uređuje postupak zajedničkog donošenja odluka.</w:t>
      </w:r>
    </w:p>
    <w:p w14:paraId="24B04547"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95E8C03"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Kada Agencija i nadležni nadzorni organi donesu zajedničku odluku iz stava 2 ovog člana, Agencija kao nadzorni organ grupe dostavlja podnosiocu zahtjeva obrazloženo rješenje.</w:t>
      </w:r>
    </w:p>
    <w:p w14:paraId="5B2E130C"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19DA9E6" w14:textId="662A30F5"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(6) Agencija kao nadzorni organ grupe dužna je da, pri odlučivanju, uzme u obzir sva mišljenja i ograđivanja koja drugi nadležni nadzorni organi iznesu u roku iz stava </w:t>
      </w:r>
      <w:r w:rsidR="00372625" w:rsidRPr="00397F62">
        <w:rPr>
          <w:rFonts w:ascii="Times New Roman" w:eastAsia="Times New Roman" w:hAnsi="Times New Roman" w:cs="Times New Roman"/>
          <w:color w:val="000000"/>
          <w:sz w:val="24"/>
          <w:szCs w:val="24"/>
          <w:lang w:eastAsia="sr-Latn-ME"/>
        </w:rPr>
        <w:t>4</w:t>
      </w:r>
      <w:r w:rsidRPr="00397F62">
        <w:rPr>
          <w:rFonts w:ascii="Times New Roman" w:eastAsia="Times New Roman" w:hAnsi="Times New Roman" w:cs="Times New Roman"/>
          <w:color w:val="000000"/>
          <w:sz w:val="24"/>
          <w:szCs w:val="24"/>
          <w:lang w:eastAsia="sr-Latn-ME"/>
        </w:rPr>
        <w:t xml:space="preserve"> ovog člana. </w:t>
      </w:r>
    </w:p>
    <w:p w14:paraId="688B9DA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F2C7D0A" w14:textId="2F965256"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(7) Ako se u roku od </w:t>
      </w:r>
      <w:r w:rsidR="00BB443D"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eastAsia="Times New Roman" w:hAnsi="Times New Roman" w:cs="Times New Roman"/>
          <w:color w:val="000000"/>
          <w:sz w:val="24"/>
          <w:szCs w:val="24"/>
          <w:lang w:eastAsia="sr-Latn-ME"/>
        </w:rPr>
        <w:t>od datuma kada članovi kolegijuma nadzornih tijela prime uredan zahtjev ne donese zajednička odluka, Agencija kao nadzorni organ grupe donosi sopstvenu odluku o zahtjevu, koju dostavlja podnosiocu zahtjeva i drugim nadležnim nadzornim organima, koju su nadležni nadzorni organi dužni da sprovode.</w:t>
      </w:r>
    </w:p>
    <w:p w14:paraId="78C5D341"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84650A9" w14:textId="1F307E4D"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(8) Ako u roku iz stava </w:t>
      </w:r>
      <w:r w:rsidR="007841C1" w:rsidRPr="00397F62">
        <w:rPr>
          <w:rFonts w:ascii="Times New Roman" w:eastAsia="Times New Roman" w:hAnsi="Times New Roman" w:cs="Times New Roman"/>
          <w:color w:val="000000"/>
          <w:sz w:val="24"/>
          <w:szCs w:val="24"/>
          <w:lang w:eastAsia="sr-Latn-ME"/>
        </w:rPr>
        <w:t>4</w:t>
      </w:r>
      <w:r w:rsidRPr="00397F62">
        <w:rPr>
          <w:rFonts w:ascii="Times New Roman" w:eastAsia="Times New Roman" w:hAnsi="Times New Roman" w:cs="Times New Roman"/>
          <w:color w:val="000000"/>
          <w:sz w:val="24"/>
          <w:szCs w:val="24"/>
          <w:lang w:eastAsia="sr-Latn-ME"/>
        </w:rPr>
        <w:t xml:space="preserve"> ovog člana nadležni nadzorni organ uputi predmet EIOPA-i u skladu s Uredbom (EU) br. 1094/2010, postupak pred Agencijom kao nadzornim organom grupe miruje do dana prijema odluke EIOPA-e, koja je obavezujuća za sve nadležne nadzorne organe.</w:t>
      </w:r>
    </w:p>
    <w:p w14:paraId="1C913A8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A7F7D21" w14:textId="342AF545"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(9) Predmet se ne može uputiti EIOPA-i nakon isteka roka iz stava </w:t>
      </w:r>
      <w:r w:rsidR="0068272A" w:rsidRPr="00397F62">
        <w:rPr>
          <w:rFonts w:ascii="Times New Roman" w:eastAsia="Times New Roman" w:hAnsi="Times New Roman" w:cs="Times New Roman"/>
          <w:color w:val="000000"/>
          <w:sz w:val="24"/>
          <w:szCs w:val="24"/>
          <w:lang w:eastAsia="sr-Latn-ME"/>
        </w:rPr>
        <w:t>4</w:t>
      </w:r>
      <w:r w:rsidRPr="00397F62">
        <w:rPr>
          <w:rFonts w:ascii="Times New Roman" w:eastAsia="Times New Roman" w:hAnsi="Times New Roman" w:cs="Times New Roman"/>
          <w:color w:val="000000"/>
          <w:sz w:val="24"/>
          <w:szCs w:val="24"/>
          <w:lang w:eastAsia="sr-Latn-ME"/>
        </w:rPr>
        <w:t xml:space="preserve"> ovog člana ili po donošenju zajedničke odluke.</w:t>
      </w:r>
    </w:p>
    <w:p w14:paraId="57F008EB"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E930679"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(10) Ako se, u skladu s Uredbom (EU) br. 1094/2010, odluka odbije, Agencija kao nadzorni organ grupe donosi konačnu odluku, koju su nadležni nadzorni organi dužni da sprovode.</w:t>
      </w:r>
    </w:p>
    <w:p w14:paraId="596C2766"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903BD8B" w14:textId="227917DF"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(11) Kada Agencija smatra da rizični profil društva za osiguranje koje nadzire značajno odstupa od pretpostavki na kojima se zasniva interni model odobren na nivou grupe,  Agencija može, u skladu sa članom 2</w:t>
      </w:r>
      <w:r w:rsidR="001D2273" w:rsidRPr="00397F62">
        <w:rPr>
          <w:rFonts w:ascii="Times New Roman" w:eastAsia="Times New Roman" w:hAnsi="Times New Roman" w:cs="Times New Roman"/>
          <w:color w:val="000000"/>
          <w:sz w:val="24"/>
          <w:szCs w:val="24"/>
          <w:lang w:eastAsia="sr-Latn-ME"/>
        </w:rPr>
        <w:t>85</w:t>
      </w:r>
      <w:r w:rsidRPr="00397F62">
        <w:rPr>
          <w:rFonts w:ascii="Times New Roman" w:eastAsia="Times New Roman" w:hAnsi="Times New Roman" w:cs="Times New Roman"/>
          <w:color w:val="000000"/>
          <w:sz w:val="24"/>
          <w:szCs w:val="24"/>
          <w:lang w:eastAsia="sr-Latn-ME"/>
        </w:rPr>
        <w:t xml:space="preserve"> ovog zakona, odrediti kapitalni dodatak na zahtijevani solventni kapital tog društva za osiguranje koji proizilazi iz primjene tog internog modela, sve dok to društvo na odgovarajući način ne otkloni nedostatke na koje su se odnosile primjedbe Agencije.</w:t>
      </w:r>
    </w:p>
    <w:p w14:paraId="1030B19D" w14:textId="77777777" w:rsidR="0044177E"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F8B6619" w14:textId="5BA73C06"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(12) U izuzetnim okolnostima, kada takav kapitalni dodatak ne bi bio primjeren, Agencija može zahtijevati od tog društva da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 svoj zahtijevani solventni kapital standardnom formulom u skladu s ovim zakonom i da odredi kapitalni dodatak na zahtijevani solventni kapital tog društva za osiguranje koji proizilazi iz primjene standardne formule u skladu sa članom </w:t>
      </w:r>
      <w:r w:rsidR="00D7619A" w:rsidRPr="00397F62">
        <w:rPr>
          <w:rFonts w:ascii="Times New Roman" w:eastAsia="Times New Roman" w:hAnsi="Times New Roman" w:cs="Times New Roman"/>
          <w:color w:val="000000"/>
          <w:sz w:val="24"/>
          <w:szCs w:val="24"/>
          <w:lang w:eastAsia="sr-Latn-ME"/>
        </w:rPr>
        <w:t xml:space="preserve">285 </w:t>
      </w:r>
      <w:r w:rsidRPr="00397F62">
        <w:rPr>
          <w:rFonts w:ascii="Times New Roman" w:eastAsia="Times New Roman" w:hAnsi="Times New Roman" w:cs="Times New Roman"/>
          <w:color w:val="000000"/>
          <w:sz w:val="24"/>
          <w:szCs w:val="24"/>
          <w:lang w:eastAsia="sr-Latn-ME"/>
        </w:rPr>
        <w:t xml:space="preserve">stav </w:t>
      </w:r>
      <w:r w:rsidR="00D7619A" w:rsidRPr="00397F62">
        <w:rPr>
          <w:rFonts w:ascii="Times New Roman" w:eastAsia="Times New Roman" w:hAnsi="Times New Roman" w:cs="Times New Roman"/>
          <w:color w:val="000000"/>
          <w:sz w:val="24"/>
          <w:szCs w:val="24"/>
          <w:lang w:eastAsia="sr-Latn-ME"/>
        </w:rPr>
        <w:t>1</w:t>
      </w:r>
      <w:r w:rsidRPr="00397F62">
        <w:rPr>
          <w:rFonts w:ascii="Times New Roman" w:eastAsia="Times New Roman" w:hAnsi="Times New Roman" w:cs="Times New Roman"/>
          <w:color w:val="000000"/>
          <w:sz w:val="24"/>
          <w:szCs w:val="24"/>
          <w:lang w:eastAsia="sr-Latn-ME"/>
        </w:rPr>
        <w:t xml:space="preserve"> tač</w:t>
      </w:r>
      <w:r w:rsidR="00D7619A"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color w:val="000000"/>
          <w:sz w:val="24"/>
          <w:szCs w:val="24"/>
          <w:lang w:eastAsia="sr-Latn-ME"/>
        </w:rPr>
        <w:t xml:space="preserve"> 1 i 3 ovog zakona. </w:t>
      </w:r>
    </w:p>
    <w:p w14:paraId="11D89671"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D1019D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(13) Agencija je dužna da odluku iz st. 10 do 12 ovog člana obrazloži društvu za osiguranje i drugim članovima kolegijuma nadzornih organa.</w:t>
      </w:r>
    </w:p>
    <w:p w14:paraId="2DBCD83A"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0BFF19A"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Kapitalni dodatak na nivou grupe</w:t>
      </w:r>
    </w:p>
    <w:p w14:paraId="260A4E13" w14:textId="61FE072A"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28</w:t>
      </w:r>
    </w:p>
    <w:p w14:paraId="7461F34F" w14:textId="2870D7A2"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Agencija kao nadzorni organ grupe može odrediti kapitalni dodatak na konsolidovani zahtijevani solventni kapital grupe kada on ne odražava rizični profil grupe na odgovarajući način u slučajevima iz člana </w:t>
      </w:r>
      <w:r w:rsidR="005B0605" w:rsidRPr="00397F62">
        <w:rPr>
          <w:rFonts w:ascii="Times New Roman" w:eastAsia="Times New Roman" w:hAnsi="Times New Roman" w:cs="Times New Roman"/>
          <w:color w:val="000000"/>
          <w:sz w:val="24"/>
          <w:szCs w:val="24"/>
          <w:lang w:eastAsia="sr-Latn-ME"/>
        </w:rPr>
        <w:t>285</w:t>
      </w:r>
      <w:r w:rsidRPr="00397F62">
        <w:rPr>
          <w:rFonts w:ascii="Times New Roman" w:eastAsia="Times New Roman" w:hAnsi="Times New Roman" w:cs="Times New Roman"/>
          <w:color w:val="000000"/>
          <w:sz w:val="24"/>
          <w:szCs w:val="24"/>
          <w:lang w:eastAsia="sr-Latn-ME"/>
        </w:rPr>
        <w:t xml:space="preserve"> stav </w:t>
      </w:r>
      <w:r w:rsidR="005B0605" w:rsidRPr="00397F62">
        <w:rPr>
          <w:rFonts w:ascii="Times New Roman" w:eastAsia="Times New Roman" w:hAnsi="Times New Roman" w:cs="Times New Roman"/>
          <w:color w:val="000000"/>
          <w:sz w:val="24"/>
          <w:szCs w:val="24"/>
          <w:lang w:eastAsia="sr-Latn-ME"/>
        </w:rPr>
        <w:t>1</w:t>
      </w:r>
      <w:r w:rsidRPr="00397F62">
        <w:rPr>
          <w:rFonts w:ascii="Times New Roman" w:eastAsia="Times New Roman" w:hAnsi="Times New Roman" w:cs="Times New Roman"/>
          <w:color w:val="000000"/>
          <w:sz w:val="24"/>
          <w:szCs w:val="24"/>
          <w:lang w:eastAsia="sr-Latn-ME"/>
        </w:rPr>
        <w:t xml:space="preserve"> tač. 1 do 4 ovog zakona na nivou grupe, a posebno kada:</w:t>
      </w:r>
    </w:p>
    <w:p w14:paraId="6CC017AE" w14:textId="77777777" w:rsidR="007E2904" w:rsidRPr="00397F62" w:rsidRDefault="007E2904" w:rsidP="002E43F0">
      <w:pPr>
        <w:pStyle w:val="ListParagraph"/>
        <w:numPr>
          <w:ilvl w:val="0"/>
          <w:numId w:val="19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specifični rizik koji postoji na nivou grupe ne bi bio na zadovoljavajući način obuhvaćen standardnom formulom ili internim modelom koji se koristi jer ga je teško kvantifikovati,</w:t>
      </w:r>
    </w:p>
    <w:p w14:paraId="20596353" w14:textId="00ADD341" w:rsidR="007E2904" w:rsidRPr="00397F62" w:rsidRDefault="007E2904" w:rsidP="002E43F0">
      <w:pPr>
        <w:pStyle w:val="ListParagraph"/>
        <w:numPr>
          <w:ilvl w:val="0"/>
          <w:numId w:val="19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nadležni nadzorni organ uvede kapitalni dodatak na zahtijevani solventni kapital povezanog društva za osiguranje, iz razloga propisanih članom</w:t>
      </w:r>
      <w:r w:rsidR="00923B02" w:rsidRPr="00397F62">
        <w:rPr>
          <w:rFonts w:ascii="Times New Roman" w:eastAsia="Times New Roman" w:hAnsi="Times New Roman" w:cs="Times New Roman"/>
          <w:color w:val="000000"/>
          <w:sz w:val="24"/>
          <w:szCs w:val="24"/>
          <w:lang w:eastAsia="sr-Latn-ME"/>
        </w:rPr>
        <w:t xml:space="preserve"> 285 </w:t>
      </w:r>
      <w:r w:rsidRPr="00397F62">
        <w:rPr>
          <w:rFonts w:ascii="Times New Roman" w:eastAsia="Times New Roman" w:hAnsi="Times New Roman" w:cs="Times New Roman"/>
          <w:color w:val="000000"/>
          <w:sz w:val="24"/>
          <w:szCs w:val="24"/>
          <w:lang w:eastAsia="sr-Latn-ME"/>
        </w:rPr>
        <w:t>ili članom 3</w:t>
      </w:r>
      <w:r w:rsidR="003F51FA" w:rsidRPr="00397F62">
        <w:rPr>
          <w:rFonts w:ascii="Times New Roman" w:eastAsia="Times New Roman" w:hAnsi="Times New Roman" w:cs="Times New Roman"/>
          <w:color w:val="000000"/>
          <w:sz w:val="24"/>
          <w:szCs w:val="24"/>
          <w:lang w:eastAsia="sr-Latn-ME"/>
        </w:rPr>
        <w:t>27</w:t>
      </w:r>
      <w:r w:rsidRPr="00397F62">
        <w:rPr>
          <w:rFonts w:ascii="Times New Roman" w:eastAsia="Times New Roman" w:hAnsi="Times New Roman" w:cs="Times New Roman"/>
          <w:color w:val="000000"/>
          <w:sz w:val="24"/>
          <w:szCs w:val="24"/>
          <w:lang w:eastAsia="sr-Latn-ME"/>
        </w:rPr>
        <w:t xml:space="preserve"> st. 11 do 13 ovog zakona.</w:t>
      </w:r>
    </w:p>
    <w:p w14:paraId="20443D66"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4F42826" w14:textId="39DE77F6"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Na odluku iz stava 1 ovog člana koju donosi Agencija kao nadzorni organ grupe na odgovarajući način primjenjuju se član 3</w:t>
      </w:r>
      <w:r w:rsidR="00CC0E94" w:rsidRPr="00397F62">
        <w:rPr>
          <w:rFonts w:ascii="Times New Roman" w:eastAsia="Times New Roman" w:hAnsi="Times New Roman" w:cs="Times New Roman"/>
          <w:color w:val="000000"/>
          <w:sz w:val="24"/>
          <w:szCs w:val="24"/>
          <w:lang w:eastAsia="sr-Latn-ME"/>
        </w:rPr>
        <w:t xml:space="preserve">50 </w:t>
      </w:r>
      <w:r w:rsidRPr="00397F62">
        <w:rPr>
          <w:rFonts w:ascii="Times New Roman" w:eastAsia="Times New Roman" w:hAnsi="Times New Roman" w:cs="Times New Roman"/>
          <w:color w:val="000000"/>
          <w:sz w:val="24"/>
          <w:szCs w:val="24"/>
          <w:lang w:eastAsia="sr-Latn-ME"/>
        </w:rPr>
        <w:t xml:space="preserve">st. 1 do 9 ovog zakona, Uredba (EU) br. 2015/35 i drugi propisi Evropske </w:t>
      </w:r>
      <w:r w:rsidR="002A72D6" w:rsidRPr="00397F62">
        <w:rPr>
          <w:rFonts w:ascii="Times New Roman" w:eastAsia="Times New Roman" w:hAnsi="Times New Roman" w:cs="Times New Roman"/>
          <w:color w:val="000000"/>
          <w:sz w:val="24"/>
          <w:szCs w:val="24"/>
          <w:lang w:eastAsia="sr-Latn-ME"/>
        </w:rPr>
        <w:t>K</w:t>
      </w:r>
      <w:r w:rsidRPr="00397F62">
        <w:rPr>
          <w:rFonts w:ascii="Times New Roman" w:eastAsia="Times New Roman" w:hAnsi="Times New Roman" w:cs="Times New Roman"/>
          <w:color w:val="000000"/>
          <w:sz w:val="24"/>
          <w:szCs w:val="24"/>
          <w:lang w:eastAsia="sr-Latn-ME"/>
        </w:rPr>
        <w:t xml:space="preserve">omisije kojima se uređuju postupci donošenja odluka o utvrđivanju, </w:t>
      </w:r>
      <w:r w:rsidR="009528D0" w:rsidRPr="00397F62">
        <w:rPr>
          <w:rFonts w:ascii="Times New Roman" w:eastAsia="Times New Roman" w:hAnsi="Times New Roman" w:cs="Times New Roman"/>
          <w:color w:val="000000"/>
          <w:sz w:val="24"/>
          <w:szCs w:val="24"/>
          <w:lang w:eastAsia="sr-Latn-ME"/>
        </w:rPr>
        <w:t>obračunu</w:t>
      </w:r>
      <w:r w:rsidRPr="00397F62">
        <w:rPr>
          <w:rFonts w:ascii="Times New Roman" w:eastAsia="Times New Roman" w:hAnsi="Times New Roman" w:cs="Times New Roman"/>
          <w:color w:val="000000"/>
          <w:sz w:val="24"/>
          <w:szCs w:val="24"/>
          <w:lang w:eastAsia="sr-Latn-ME"/>
        </w:rPr>
        <w:t xml:space="preserve"> i uk</w:t>
      </w:r>
      <w:r w:rsidR="000400C7" w:rsidRPr="00397F62">
        <w:rPr>
          <w:rFonts w:ascii="Times New Roman" w:eastAsia="Times New Roman" w:hAnsi="Times New Roman" w:cs="Times New Roman"/>
          <w:color w:val="000000"/>
          <w:sz w:val="24"/>
          <w:szCs w:val="24"/>
          <w:lang w:eastAsia="sr-Latn-ME"/>
        </w:rPr>
        <w:t>idanju</w:t>
      </w:r>
      <w:r w:rsidRPr="00397F62">
        <w:rPr>
          <w:rFonts w:ascii="Times New Roman" w:eastAsia="Times New Roman" w:hAnsi="Times New Roman" w:cs="Times New Roman"/>
          <w:color w:val="000000"/>
          <w:sz w:val="24"/>
          <w:szCs w:val="24"/>
          <w:lang w:eastAsia="sr-Latn-ME"/>
        </w:rPr>
        <w:t xml:space="preserve"> kapitalnih dodataka.</w:t>
      </w:r>
    </w:p>
    <w:p w14:paraId="55B53F8D"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2553E6E8"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Alternativni metod: Metod odbitaka i agregiranja</w:t>
      </w:r>
    </w:p>
    <w:p w14:paraId="62048688" w14:textId="61BF2E81"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29</w:t>
      </w:r>
    </w:p>
    <w:p w14:paraId="62AA09D6"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Solventnost grupe društva za osiguranje koje ima učešće predstavlja razliku između:</w:t>
      </w:r>
    </w:p>
    <w:p w14:paraId="30484F4E" w14:textId="7E70690C" w:rsidR="007E2904" w:rsidRPr="00397F62" w:rsidRDefault="007E2904" w:rsidP="002E43F0">
      <w:pPr>
        <w:pStyle w:val="ListParagraph"/>
        <w:numPr>
          <w:ilvl w:val="0"/>
          <w:numId w:val="19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ukupn</w:t>
      </w:r>
      <w:r w:rsidR="009D1ADE"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prihvatljiv</w:t>
      </w:r>
      <w:r w:rsidR="009D1ADE"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w:t>
      </w:r>
      <w:r w:rsidR="009D1ADE"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 xml:space="preserve">grupe, iz stava 2 ovog člana i </w:t>
      </w:r>
    </w:p>
    <w:p w14:paraId="611720C7" w14:textId="77777777" w:rsidR="007E2904" w:rsidRPr="00397F62" w:rsidRDefault="007E2904" w:rsidP="002E43F0">
      <w:pPr>
        <w:pStyle w:val="ListParagraph"/>
        <w:numPr>
          <w:ilvl w:val="0"/>
          <w:numId w:val="19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vrijednosti u društvu za osiguranje koje ima učešće povezanih društava za osiguranje i agregiranog zahtijevanog solventnog kapitala grupe iz stava 3 ovog člana.</w:t>
      </w:r>
    </w:p>
    <w:p w14:paraId="4F514A09"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A88C6DC" w14:textId="75BEBD20" w:rsidR="000D3EF1" w:rsidRPr="00397F62" w:rsidRDefault="000D3EF1"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Ukupna prihvatljiva sopstvena sredstva grupe predstavljaju zbir sljedećeg:</w:t>
      </w:r>
    </w:p>
    <w:p w14:paraId="5C41B246" w14:textId="316A60E6" w:rsidR="000D3EF1" w:rsidRPr="00397F62" w:rsidRDefault="000D3EF1" w:rsidP="002E43F0">
      <w:pPr>
        <w:pStyle w:val="ListParagraph"/>
        <w:numPr>
          <w:ilvl w:val="0"/>
          <w:numId w:val="30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sopstvenih sredstava prihvatljivih za pokriće zahtijevanog solventnog kapitala društva za osiguranje koje ima učešće</w:t>
      </w:r>
    </w:p>
    <w:p w14:paraId="5F6104CA" w14:textId="0A2C5048" w:rsidR="000D3EF1" w:rsidRPr="00397F62" w:rsidRDefault="000D3EF1" w:rsidP="002E43F0">
      <w:pPr>
        <w:pStyle w:val="ListParagraph"/>
        <w:numPr>
          <w:ilvl w:val="0"/>
          <w:numId w:val="30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proporcionalnog učešća društva za osiguranje koje ima učešće u sopstvenim sredstvima prihvatljivom za pokriće zahtijevanog solventnog kapitala povezanog društva za osiguranje.</w:t>
      </w:r>
    </w:p>
    <w:p w14:paraId="28019FA9" w14:textId="77777777" w:rsidR="000D3EF1" w:rsidRPr="00397F62" w:rsidRDefault="000D3EF1" w:rsidP="00C4123F">
      <w:pPr>
        <w:pStyle w:val="ListParagraph"/>
        <w:spacing w:after="0" w:line="240" w:lineRule="auto"/>
        <w:jc w:val="both"/>
        <w:textAlignment w:val="baseline"/>
        <w:rPr>
          <w:rFonts w:ascii="Times New Roman" w:eastAsia="Times New Roman" w:hAnsi="Times New Roman" w:cs="Times New Roman"/>
          <w:color w:val="000000"/>
          <w:sz w:val="24"/>
          <w:szCs w:val="24"/>
          <w:lang w:eastAsia="sr-Latn-ME"/>
        </w:rPr>
      </w:pPr>
    </w:p>
    <w:p w14:paraId="6156EDE9" w14:textId="77777777" w:rsidR="000D3EF1" w:rsidRPr="00397F62" w:rsidRDefault="000D3EF1"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Ukupni zahtijevani solventni kapital grupe je zbir sljedećeg:</w:t>
      </w:r>
    </w:p>
    <w:p w14:paraId="5EF1E37A" w14:textId="77777777" w:rsidR="000D3EF1" w:rsidRPr="00397F62" w:rsidRDefault="000D3EF1" w:rsidP="002E43F0">
      <w:pPr>
        <w:pStyle w:val="ListParagraph"/>
        <w:numPr>
          <w:ilvl w:val="0"/>
          <w:numId w:val="31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zahtijevanog solventnog kapitala društva za osiguranje koje ima učešće</w:t>
      </w:r>
    </w:p>
    <w:p w14:paraId="00B0A560" w14:textId="77777777" w:rsidR="000D3EF1" w:rsidRPr="00397F62" w:rsidRDefault="000D3EF1" w:rsidP="002E43F0">
      <w:pPr>
        <w:pStyle w:val="ListParagraph"/>
        <w:numPr>
          <w:ilvl w:val="0"/>
          <w:numId w:val="31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proporcionalnog učešća zahtijevanog solventnog kapitala povezanog društva za osiguranje.</w:t>
      </w:r>
    </w:p>
    <w:p w14:paraId="230075FF"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B506372" w14:textId="2052B2D8"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Kad</w:t>
      </w:r>
      <w:r w:rsidR="00C74423"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se učešće u povezanim društvima za osiguranje sastoji, potpuno ili djelimično, od posrednog vlasništva, vrijednost u društvu za osiguranje koje ima učešće povezanih društava za osiguranje obuhvata vrijednost takvog posrednog učešća, uzimajući u obzir relevantna sukcesivna učešća, a stavke iz stava 2 tačka 2 i stava 3 tačka 2 ovog člana uključuje odgovarajuće proporcionalno učešće </w:t>
      </w:r>
      <w:r w:rsidR="00471C51"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prihvatljiv</w:t>
      </w:r>
      <w:r w:rsidR="00471C51"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za pokriće zahtijevanog solventnog kapitala povezanih društ</w:t>
      </w:r>
      <w:r w:rsidR="008D37A0"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va za osiguranje i zahtijevanog solventnog kapitala povezanih društava za osiguranje.</w:t>
      </w:r>
    </w:p>
    <w:p w14:paraId="002D2211" w14:textId="77777777" w:rsidR="00283EEB" w:rsidRPr="00397F62" w:rsidRDefault="00283EEB"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4603D7B8" w14:textId="715AFFB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(5) Na zahtjev za izdavanje saglasnosti da se zahtijevani solventni kapital društava za osiguranje i društava za reosiguranje u grupi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upotrebom internog modela koji dostavi društvo za osiguranje i njegova povezana društva ili zajednički povezana društva osiguravajućeg holdinga ili mješovitog finansijskog holdinga, na odgovarajući način primjenjuje se član 3</w:t>
      </w:r>
      <w:r w:rsidR="00B62D59" w:rsidRPr="00397F62">
        <w:rPr>
          <w:rFonts w:ascii="Times New Roman" w:eastAsia="Times New Roman" w:hAnsi="Times New Roman" w:cs="Times New Roman"/>
          <w:color w:val="000000"/>
          <w:sz w:val="24"/>
          <w:szCs w:val="24"/>
          <w:lang w:eastAsia="sr-Latn-ME"/>
        </w:rPr>
        <w:t>29</w:t>
      </w:r>
      <w:r w:rsidRPr="00397F62">
        <w:rPr>
          <w:rFonts w:ascii="Times New Roman" w:eastAsia="Times New Roman" w:hAnsi="Times New Roman" w:cs="Times New Roman"/>
          <w:color w:val="000000"/>
          <w:sz w:val="24"/>
          <w:szCs w:val="24"/>
          <w:lang w:eastAsia="sr-Latn-ME"/>
        </w:rPr>
        <w:t xml:space="preserve"> ovog zakona.</w:t>
      </w:r>
    </w:p>
    <w:p w14:paraId="1C777660"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2E05141F" w14:textId="3B5ED08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(6) Ukupni zahtijevani solventni kapital grupe,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at u skladu sa stavom 3 ovog člana, mora da primjereno odražava rizični profil grupe, a posebno u pogledu specifičnih rizika na nivou grupe i koje je teško kvantifikovati pa postoji mogućnost da ne bi bili obuhvaćeni na zadovoljavajući način.</w:t>
      </w:r>
    </w:p>
    <w:p w14:paraId="13E1BB89"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5E43B2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(7) Kad rizični profil grupe značajno odstupa od pretpostavki na kojima se zasniva ukupni zahtijevani solventni kapital grupe, Agencija kao nadzorni organ grupe može odrediti kapitalni dodatak na agregirani zahtijevani solventni kapital grupe.</w:t>
      </w:r>
    </w:p>
    <w:p w14:paraId="2FBF275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354B6A1" w14:textId="2ACDF89B"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(8) Na odluku Agencije, kao nadzornog organa grupe, o kapitalnom dodatku na ukupni zahtijevani solventni kapital grupe na odgovarajući način primjenjuju se član 339 st. 1 do 9 ovog zakona, Uredba (EU) br. 2015/35 i drugi propisi Evropske </w:t>
      </w:r>
      <w:r w:rsidR="002A72D6" w:rsidRPr="00397F62">
        <w:rPr>
          <w:rFonts w:ascii="Times New Roman" w:eastAsia="Times New Roman" w:hAnsi="Times New Roman" w:cs="Times New Roman"/>
          <w:color w:val="000000"/>
          <w:sz w:val="24"/>
          <w:szCs w:val="24"/>
          <w:lang w:eastAsia="sr-Latn-ME"/>
        </w:rPr>
        <w:t>Komisij</w:t>
      </w:r>
      <w:r w:rsidRPr="00397F62">
        <w:rPr>
          <w:rFonts w:ascii="Times New Roman" w:eastAsia="Times New Roman" w:hAnsi="Times New Roman" w:cs="Times New Roman"/>
          <w:color w:val="000000"/>
          <w:sz w:val="24"/>
          <w:szCs w:val="24"/>
          <w:lang w:eastAsia="sr-Latn-ME"/>
        </w:rPr>
        <w:t xml:space="preserve">e kojima se uređuju postupci donošenja odluka o utvrđivanju, </w:t>
      </w:r>
      <w:r w:rsidR="009528D0" w:rsidRPr="00397F62">
        <w:rPr>
          <w:rFonts w:ascii="Times New Roman" w:eastAsia="Times New Roman" w:hAnsi="Times New Roman" w:cs="Times New Roman"/>
          <w:color w:val="000000"/>
          <w:sz w:val="24"/>
          <w:szCs w:val="24"/>
          <w:lang w:eastAsia="sr-Latn-ME"/>
        </w:rPr>
        <w:t>obračunu</w:t>
      </w:r>
      <w:r w:rsidRPr="00397F62">
        <w:rPr>
          <w:rFonts w:ascii="Times New Roman" w:eastAsia="Times New Roman" w:hAnsi="Times New Roman" w:cs="Times New Roman"/>
          <w:color w:val="000000"/>
          <w:sz w:val="24"/>
          <w:szCs w:val="24"/>
          <w:lang w:eastAsia="sr-Latn-ME"/>
        </w:rPr>
        <w:t xml:space="preserve"> i u</w:t>
      </w:r>
      <w:r w:rsidR="00013223" w:rsidRPr="00397F62">
        <w:rPr>
          <w:rFonts w:ascii="Times New Roman" w:eastAsia="Times New Roman" w:hAnsi="Times New Roman" w:cs="Times New Roman"/>
          <w:color w:val="000000"/>
          <w:sz w:val="24"/>
          <w:szCs w:val="24"/>
          <w:lang w:eastAsia="sr-Latn-ME"/>
        </w:rPr>
        <w:t xml:space="preserve">kidanju </w:t>
      </w:r>
      <w:r w:rsidRPr="00397F62">
        <w:rPr>
          <w:rFonts w:ascii="Times New Roman" w:eastAsia="Times New Roman" w:hAnsi="Times New Roman" w:cs="Times New Roman"/>
          <w:color w:val="000000"/>
          <w:sz w:val="24"/>
          <w:szCs w:val="24"/>
          <w:lang w:eastAsia="sr-Latn-ME"/>
        </w:rPr>
        <w:t xml:space="preserve">kapitalnih dodataka. </w:t>
      </w:r>
    </w:p>
    <w:p w14:paraId="407DDB2D" w14:textId="77777777"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p>
    <w:p w14:paraId="374E2816" w14:textId="77777777" w:rsidR="007E2904" w:rsidRPr="00397F62" w:rsidRDefault="007E2904" w:rsidP="00C4123F">
      <w:pPr>
        <w:spacing w:after="0" w:line="240" w:lineRule="auto"/>
        <w:ind w:left="708"/>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Pododjeljak 5</w:t>
      </w:r>
      <w:r w:rsidRPr="00397F62">
        <w:rPr>
          <w:rFonts w:ascii="Times New Roman" w:eastAsia="Times New Roman" w:hAnsi="Times New Roman" w:cs="Times New Roman"/>
          <w:b/>
          <w:color w:val="000000"/>
          <w:sz w:val="24"/>
          <w:szCs w:val="24"/>
          <w:lang w:eastAsia="sr-Latn-ME"/>
        </w:rPr>
        <w:br/>
        <w:t>Nadzor solventnosti grupe koja uključuje društva za osiguranje i društva za reosiguranje koja su zavisna društva osiguravajućeg holdinga ili mješovitog finansijskog holdinga</w:t>
      </w:r>
    </w:p>
    <w:p w14:paraId="4C64AC8F"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color w:val="000000"/>
          <w:sz w:val="24"/>
          <w:szCs w:val="24"/>
          <w:bdr w:val="none" w:sz="0" w:space="0" w:color="auto" w:frame="1"/>
          <w:lang w:eastAsia="sr-Latn-ME"/>
        </w:rPr>
      </w:pPr>
    </w:p>
    <w:p w14:paraId="4D3CB840"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bdr w:val="none" w:sz="0" w:space="0" w:color="auto" w:frame="1"/>
          <w:lang w:eastAsia="sr-Latn-ME"/>
        </w:rPr>
        <w:t>Solventnost grupe osiguravajućeg holdinga ili mješovitog finansijskog holdinga</w:t>
      </w:r>
    </w:p>
    <w:p w14:paraId="2D7541F9" w14:textId="0CB71F7E"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30</w:t>
      </w:r>
    </w:p>
    <w:p w14:paraId="0670B551"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p>
    <w:p w14:paraId="2CE89F52" w14:textId="2A0BF128"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Ako su društva za osiguranje i društva za reosiguranje zavisna društva osiguravajućeg holdinga ili mješovitog finansijskog holdinga, Agencija kao nadzorni organ grupe dužna je da obezbijedi da se solventnost grupe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na nivou osiguravajućeg holdinga ili mješovitog finansijskog holdinga primjenom čl. 3</w:t>
      </w:r>
      <w:r w:rsidR="00950DE6" w:rsidRPr="00397F62">
        <w:rPr>
          <w:rFonts w:ascii="Times New Roman" w:eastAsia="Times New Roman" w:hAnsi="Times New Roman" w:cs="Times New Roman"/>
          <w:color w:val="000000"/>
          <w:sz w:val="24"/>
          <w:szCs w:val="24"/>
          <w:lang w:eastAsia="sr-Latn-ME"/>
        </w:rPr>
        <w:t>16</w:t>
      </w:r>
      <w:r w:rsidRPr="00397F62">
        <w:rPr>
          <w:rFonts w:ascii="Times New Roman" w:eastAsia="Times New Roman" w:hAnsi="Times New Roman" w:cs="Times New Roman"/>
          <w:color w:val="000000"/>
          <w:sz w:val="24"/>
          <w:szCs w:val="24"/>
          <w:lang w:eastAsia="sr-Latn-ME"/>
        </w:rPr>
        <w:t xml:space="preserve"> do 3</w:t>
      </w:r>
      <w:r w:rsidR="00950DE6" w:rsidRPr="00397F62">
        <w:rPr>
          <w:rFonts w:ascii="Times New Roman" w:eastAsia="Times New Roman" w:hAnsi="Times New Roman" w:cs="Times New Roman"/>
          <w:color w:val="000000"/>
          <w:sz w:val="24"/>
          <w:szCs w:val="24"/>
          <w:lang w:eastAsia="sr-Latn-ME"/>
        </w:rPr>
        <w:t>29</w:t>
      </w:r>
      <w:r w:rsidRPr="00397F62">
        <w:rPr>
          <w:rFonts w:ascii="Times New Roman" w:eastAsia="Times New Roman" w:hAnsi="Times New Roman" w:cs="Times New Roman"/>
          <w:color w:val="000000"/>
          <w:sz w:val="24"/>
          <w:szCs w:val="24"/>
          <w:lang w:eastAsia="sr-Latn-ME"/>
        </w:rPr>
        <w:t xml:space="preserve"> ovog zakona.</w:t>
      </w:r>
    </w:p>
    <w:p w14:paraId="7334DDC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4E2D4F6C" w14:textId="53300436"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Za potrebe </w:t>
      </w:r>
      <w:r w:rsidR="009528D0" w:rsidRPr="00397F62">
        <w:rPr>
          <w:rFonts w:ascii="Times New Roman" w:eastAsia="Times New Roman" w:hAnsi="Times New Roman" w:cs="Times New Roman"/>
          <w:color w:val="000000"/>
          <w:sz w:val="24"/>
          <w:szCs w:val="24"/>
          <w:lang w:eastAsia="sr-Latn-ME"/>
        </w:rPr>
        <w:t>obračuna,</w:t>
      </w:r>
      <w:r w:rsidRPr="00397F62">
        <w:rPr>
          <w:rFonts w:ascii="Times New Roman" w:eastAsia="Times New Roman" w:hAnsi="Times New Roman" w:cs="Times New Roman"/>
          <w:color w:val="000000"/>
          <w:sz w:val="24"/>
          <w:szCs w:val="24"/>
          <w:lang w:eastAsia="sr-Latn-ME"/>
        </w:rPr>
        <w:t xml:space="preserve"> na matično društvo iz stava 1 ovog člana primjenjuju se odredbe  ovog zakona koje se odnose na zahtijevani solventni kapital i </w:t>
      </w:r>
      <w:r w:rsidR="00B96784" w:rsidRPr="00397F62">
        <w:rPr>
          <w:rFonts w:ascii="Times New Roman" w:eastAsia="Times New Roman" w:hAnsi="Times New Roman" w:cs="Times New Roman"/>
          <w:color w:val="000000"/>
          <w:sz w:val="24"/>
          <w:szCs w:val="24"/>
          <w:lang w:eastAsia="sr-Latn-ME"/>
        </w:rPr>
        <w:t xml:space="preserve">sopstvena sredstva </w:t>
      </w:r>
      <w:r w:rsidRPr="00397F62">
        <w:rPr>
          <w:rFonts w:ascii="Times New Roman" w:eastAsia="Times New Roman" w:hAnsi="Times New Roman" w:cs="Times New Roman"/>
          <w:color w:val="000000"/>
          <w:sz w:val="24"/>
          <w:szCs w:val="24"/>
          <w:lang w:eastAsia="sr-Latn-ME"/>
        </w:rPr>
        <w:t>prihvatljiv</w:t>
      </w:r>
      <w:r w:rsidR="003846BC"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za pokriće zahtijevanog solventnog kapitala društva za osiguranje.</w:t>
      </w:r>
    </w:p>
    <w:p w14:paraId="07E98CD2" w14:textId="77777777" w:rsidR="007E2904" w:rsidRPr="00397F62" w:rsidRDefault="007E2904" w:rsidP="00C4123F">
      <w:pPr>
        <w:spacing w:after="0" w:line="240" w:lineRule="auto"/>
        <w:textAlignment w:val="baseline"/>
        <w:rPr>
          <w:rFonts w:ascii="Times New Roman" w:eastAsia="Times New Roman" w:hAnsi="Times New Roman" w:cs="Times New Roman"/>
          <w:b/>
          <w:color w:val="000000"/>
          <w:sz w:val="24"/>
          <w:szCs w:val="24"/>
          <w:lang w:eastAsia="sr-Latn-ME"/>
        </w:rPr>
      </w:pPr>
    </w:p>
    <w:p w14:paraId="25CC199A" w14:textId="77777777" w:rsidR="007E2904" w:rsidRPr="00397F62" w:rsidRDefault="007E2904" w:rsidP="00C4123F">
      <w:pPr>
        <w:spacing w:after="0" w:line="240" w:lineRule="auto"/>
        <w:ind w:left="708"/>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Pododjeljak 6</w:t>
      </w:r>
      <w:r w:rsidRPr="00397F62">
        <w:rPr>
          <w:rFonts w:ascii="Times New Roman" w:eastAsia="Times New Roman" w:hAnsi="Times New Roman" w:cs="Times New Roman"/>
          <w:b/>
          <w:color w:val="000000"/>
          <w:sz w:val="24"/>
          <w:szCs w:val="24"/>
          <w:lang w:eastAsia="sr-Latn-ME"/>
        </w:rPr>
        <w:br/>
        <w:t>Nadzor solventnosti grupe za grupe sa centralizovanim upravljanjem rizicima</w:t>
      </w:r>
    </w:p>
    <w:p w14:paraId="21FEDD19"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4974CBBE"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Uslovi</w:t>
      </w:r>
    </w:p>
    <w:p w14:paraId="770EBB88" w14:textId="003F8C65"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31</w:t>
      </w:r>
    </w:p>
    <w:p w14:paraId="0B3D4932" w14:textId="4A73F7EE"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 xml:space="preserve">Odredbe ovog pododjeljka primjenjuju se na </w:t>
      </w:r>
      <w:r w:rsidRPr="00397F62">
        <w:rPr>
          <w:rFonts w:ascii="Times New Roman" w:eastAsia="Times New Roman" w:hAnsi="Times New Roman" w:cs="Times New Roman"/>
          <w:color w:val="000000"/>
          <w:sz w:val="24"/>
          <w:szCs w:val="24"/>
          <w:lang w:eastAsia="sr-Latn-ME"/>
        </w:rPr>
        <w:t>društvo za osiguranje koje je zavisno društvo društva za osiguranje kad</w:t>
      </w:r>
      <w:r w:rsidR="00CD57F3"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su ispunjeni svi sljedeći uslovi, u skladu s Uredbom</w:t>
      </w:r>
      <w:r w:rsidR="00D968CA"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(EU) br. 2015/35:</w:t>
      </w:r>
    </w:p>
    <w:p w14:paraId="492DAF26" w14:textId="26F966DB" w:rsidR="007E2904" w:rsidRPr="00397F62" w:rsidRDefault="007E2904" w:rsidP="002E43F0">
      <w:pPr>
        <w:pStyle w:val="ListParagraph"/>
        <w:numPr>
          <w:ilvl w:val="0"/>
          <w:numId w:val="20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zavisno društvo, na koje se ne primjenjuje član </w:t>
      </w:r>
      <w:r w:rsidR="0073517C" w:rsidRPr="00397F62">
        <w:rPr>
          <w:rFonts w:ascii="Times New Roman" w:eastAsia="Times New Roman" w:hAnsi="Times New Roman" w:cs="Times New Roman"/>
          <w:color w:val="000000"/>
          <w:sz w:val="24"/>
          <w:szCs w:val="24"/>
          <w:lang w:eastAsia="sr-Latn-ME"/>
        </w:rPr>
        <w:t>310</w:t>
      </w:r>
      <w:r w:rsidRPr="00397F62">
        <w:rPr>
          <w:rFonts w:ascii="Times New Roman" w:eastAsia="Times New Roman" w:hAnsi="Times New Roman" w:cs="Times New Roman"/>
          <w:color w:val="000000"/>
          <w:sz w:val="24"/>
          <w:szCs w:val="24"/>
          <w:lang w:eastAsia="sr-Latn-ME"/>
        </w:rPr>
        <w:t xml:space="preserve"> stav 2 ovog zakona, uključeno je u nadzor grupe koji obavlja Agencija kao nadzorni organ grupe na nivou matičnog društva u skladu s ovim zakonom,</w:t>
      </w:r>
    </w:p>
    <w:p w14:paraId="78A5102E" w14:textId="77777777" w:rsidR="007E2904" w:rsidRPr="00397F62" w:rsidRDefault="007E2904" w:rsidP="002E43F0">
      <w:pPr>
        <w:pStyle w:val="ListParagraph"/>
        <w:numPr>
          <w:ilvl w:val="0"/>
          <w:numId w:val="20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na zavisno društvo</w:t>
      </w:r>
      <w:r w:rsidRPr="00397F62" w:rsidDel="00164A9B">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primjenjuje se upravljanje rizicima i mehanizmi interne kontrole matičnog društva, a matično društvo ispunjava uslove nadležnih nadzornih tijela s obzirom na razborito upravljanje zavisnim društvom</w:t>
      </w:r>
    </w:p>
    <w:p w14:paraId="6F6AAA92" w14:textId="77777777" w:rsidR="007E2904" w:rsidRPr="00397F62" w:rsidRDefault="007E2904" w:rsidP="002E43F0">
      <w:pPr>
        <w:pStyle w:val="ListParagraph"/>
        <w:numPr>
          <w:ilvl w:val="0"/>
          <w:numId w:val="20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matično društvo ima saglasnost iz člana 321, člana 32 stav 7 ovog zakona i člana 336 stav 2 ovog zakona</w:t>
      </w:r>
    </w:p>
    <w:p w14:paraId="6A1E9899" w14:textId="77777777" w:rsidR="007E2904" w:rsidRPr="00397F62" w:rsidRDefault="007E2904" w:rsidP="002E43F0">
      <w:pPr>
        <w:pStyle w:val="ListParagraph"/>
        <w:numPr>
          <w:ilvl w:val="0"/>
          <w:numId w:val="20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matično društvo ima saglasnost iz člana 336 st. 3 i 4 ovog zakona</w:t>
      </w:r>
    </w:p>
    <w:p w14:paraId="32D125A3" w14:textId="2E33DAF7" w:rsidR="007E2904" w:rsidRPr="00397F62" w:rsidRDefault="007E2904" w:rsidP="002E43F0">
      <w:pPr>
        <w:pStyle w:val="ListParagraph"/>
        <w:numPr>
          <w:ilvl w:val="0"/>
          <w:numId w:val="20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zahtjev za izdavanje saglasnosti za primjenu članova 322 i 323 ovog zakona dostavilo je matično društvo i u vezi s tim zahtjevom </w:t>
      </w:r>
      <w:r w:rsidR="00E17E72" w:rsidRPr="00397F62">
        <w:rPr>
          <w:rFonts w:ascii="Times New Roman" w:eastAsia="Times New Roman" w:hAnsi="Times New Roman" w:cs="Times New Roman"/>
          <w:color w:val="000000"/>
          <w:sz w:val="24"/>
          <w:szCs w:val="24"/>
          <w:lang w:eastAsia="sr-Latn-ME"/>
        </w:rPr>
        <w:t>donijet</w:t>
      </w:r>
      <w:r w:rsidRPr="00397F62">
        <w:rPr>
          <w:rFonts w:ascii="Times New Roman" w:eastAsia="Times New Roman" w:hAnsi="Times New Roman" w:cs="Times New Roman"/>
          <w:color w:val="000000"/>
          <w:sz w:val="24"/>
          <w:szCs w:val="24"/>
          <w:lang w:eastAsia="sr-Latn-ME"/>
        </w:rPr>
        <w:t>a je povoljna odluka u skladu s postupkom iz člana 321 ovog zakona.</w:t>
      </w:r>
    </w:p>
    <w:p w14:paraId="1C9DA1F4"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665AC8E8"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Utvrđivanje zahtijevanog solventnog kapitala</w:t>
      </w:r>
    </w:p>
    <w:p w14:paraId="2BA6580F" w14:textId="2A0149D5"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32</w:t>
      </w:r>
    </w:p>
    <w:p w14:paraId="278D0647" w14:textId="5F038D0B"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Kada se zahtijevani solventni kapital zavisnog društva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ava upotrebom internog modela odobrenog na nivou grupe u skladu sa članom 3</w:t>
      </w:r>
      <w:r w:rsidR="00B46286" w:rsidRPr="00397F62">
        <w:rPr>
          <w:rFonts w:ascii="Times New Roman" w:eastAsia="Times New Roman" w:hAnsi="Times New Roman" w:cs="Times New Roman"/>
          <w:color w:val="000000"/>
          <w:sz w:val="24"/>
          <w:szCs w:val="24"/>
          <w:lang w:eastAsia="sr-Latn-ME"/>
        </w:rPr>
        <w:t>27</w:t>
      </w:r>
      <w:r w:rsidRPr="00397F62">
        <w:rPr>
          <w:rFonts w:ascii="Times New Roman" w:eastAsia="Times New Roman" w:hAnsi="Times New Roman" w:cs="Times New Roman"/>
          <w:color w:val="000000"/>
          <w:sz w:val="24"/>
          <w:szCs w:val="24"/>
          <w:lang w:eastAsia="sr-Latn-ME"/>
        </w:rPr>
        <w:t xml:space="preserve"> ovog zakona i kad Agencija, kao nadležni nadzorni organ tog društva, smatra da rizični profil tog društva značajno odstupa od pretpostavki na kojima se zasniva interni model, Agencija može, u slučajevima iz člana </w:t>
      </w:r>
      <w:r w:rsidR="00507817" w:rsidRPr="00397F62">
        <w:rPr>
          <w:rFonts w:ascii="Times New Roman" w:eastAsia="Times New Roman" w:hAnsi="Times New Roman" w:cs="Times New Roman"/>
          <w:color w:val="000000"/>
          <w:sz w:val="24"/>
          <w:szCs w:val="24"/>
          <w:lang w:eastAsia="sr-Latn-ME"/>
        </w:rPr>
        <w:t xml:space="preserve">285 </w:t>
      </w:r>
      <w:r w:rsidRPr="00397F62">
        <w:rPr>
          <w:rFonts w:ascii="Times New Roman" w:eastAsia="Times New Roman" w:hAnsi="Times New Roman" w:cs="Times New Roman"/>
          <w:color w:val="000000"/>
          <w:sz w:val="24"/>
          <w:szCs w:val="24"/>
          <w:lang w:eastAsia="sr-Latn-ME"/>
        </w:rPr>
        <w:t xml:space="preserve">ovog zakona, odrediti tom društvu kapitalni dodatak na zahtijevani solventni kapital zbog primjene takvog modela. </w:t>
      </w:r>
    </w:p>
    <w:p w14:paraId="68368890"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0F21F40D" w14:textId="142107B1"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Izuzetno, kad takav kapitalni dodatak nije primjeren, Agencija nalaže društvu da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 zahtijevani solventni kapital standardnom formulom. </w:t>
      </w:r>
    </w:p>
    <w:p w14:paraId="249C543E"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 </w:t>
      </w:r>
    </w:p>
    <w:p w14:paraId="1C5886DF"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Prije nego što odredi kapitalni dodatak, odnosno naloži primjenu standardne formule, Agencija raspravlja o svom predlogu unutar kolegijuma nadzornih organa i saopštava zavisnom društvu i drugim članovima kolegijuma nadzornih organa razloge za davanje takvog predloga.</w:t>
      </w:r>
    </w:p>
    <w:p w14:paraId="0B3AE34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D2D81C4" w14:textId="2A8C5171"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Kada se zahtijevani solventni kapital zavisnog društva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ava standardnom formulom i kad Agencija, kao nadležni nadzorni organ tog društva, smatra da njegov rizični profil značajno odstupa od pretpostavki na kojima se zasniva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 prema standardnoj formuli, Agencija može, u izuzetnim okolnostima, naložiti da društvo zamijeni podskup parametara upotrebljenih u </w:t>
      </w:r>
      <w:r w:rsidR="009528D0" w:rsidRPr="00397F62">
        <w:rPr>
          <w:rFonts w:ascii="Times New Roman" w:eastAsia="Times New Roman" w:hAnsi="Times New Roman" w:cs="Times New Roman"/>
          <w:color w:val="000000"/>
          <w:sz w:val="24"/>
          <w:szCs w:val="24"/>
          <w:lang w:eastAsia="sr-Latn-ME"/>
        </w:rPr>
        <w:t>obračunima</w:t>
      </w:r>
      <w:r w:rsidRPr="00397F62">
        <w:rPr>
          <w:rFonts w:ascii="Times New Roman" w:eastAsia="Times New Roman" w:hAnsi="Times New Roman" w:cs="Times New Roman"/>
          <w:color w:val="000000"/>
          <w:sz w:val="24"/>
          <w:szCs w:val="24"/>
          <w:lang w:eastAsia="sr-Latn-ME"/>
        </w:rPr>
        <w:t xml:space="preserve"> standardnom formulom parametrima specifičnim za to društvo kada </w:t>
      </w:r>
      <w:r w:rsidR="009528D0" w:rsidRPr="00397F62">
        <w:rPr>
          <w:rFonts w:ascii="Times New Roman" w:eastAsia="Times New Roman" w:hAnsi="Times New Roman" w:cs="Times New Roman"/>
          <w:color w:val="000000"/>
          <w:sz w:val="24"/>
          <w:szCs w:val="24"/>
          <w:lang w:eastAsia="sr-Latn-ME"/>
        </w:rPr>
        <w:t>obračun</w:t>
      </w:r>
      <w:r w:rsidRPr="00397F62">
        <w:rPr>
          <w:rFonts w:ascii="Times New Roman" w:eastAsia="Times New Roman" w:hAnsi="Times New Roman" w:cs="Times New Roman"/>
          <w:color w:val="000000"/>
          <w:sz w:val="24"/>
          <w:szCs w:val="24"/>
          <w:lang w:eastAsia="sr-Latn-ME"/>
        </w:rPr>
        <w:t xml:space="preserve">ava kapitalne zahtjeve za module preuzetog rizika životnog, neživotnog i zdravstvenog osiguranja u skladu sa članom 170 ovog zakona, ili u slučajevima iz člana </w:t>
      </w:r>
      <w:r w:rsidR="00952BCB" w:rsidRPr="00397F62">
        <w:rPr>
          <w:rFonts w:ascii="Times New Roman" w:eastAsia="Times New Roman" w:hAnsi="Times New Roman" w:cs="Times New Roman"/>
          <w:color w:val="000000"/>
          <w:sz w:val="24"/>
          <w:szCs w:val="24"/>
          <w:lang w:eastAsia="sr-Latn-ME"/>
        </w:rPr>
        <w:t xml:space="preserve">285 </w:t>
      </w:r>
      <w:r w:rsidRPr="00397F62">
        <w:rPr>
          <w:rFonts w:ascii="Times New Roman" w:eastAsia="Times New Roman" w:hAnsi="Times New Roman" w:cs="Times New Roman"/>
          <w:color w:val="000000"/>
          <w:sz w:val="24"/>
          <w:szCs w:val="24"/>
          <w:lang w:eastAsia="sr-Latn-ME"/>
        </w:rPr>
        <w:t xml:space="preserve">ovog zakona da odredi kapitalni dodatak na zahtijevani solventni kapital tog zavisnog društva. </w:t>
      </w:r>
    </w:p>
    <w:p w14:paraId="05D822C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4FBB1FC2"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(5) Prije nego što naloži zamjenu parametara, odnosno odredi kapitalni dodatak, Agencija raspravlja o svom predlogu unutar kolegijuma nadzornih organa i saopštava zavisnom društvu i drugim članovima kolegijuma nadzornih organa razloge za davanje takvog predloga.</w:t>
      </w:r>
    </w:p>
    <w:p w14:paraId="58BE2BCB"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2A2EE2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(6) Mjere iz st. 1 i 4 ovog člana traju dok to društvo na odgovarajući način ne postupi u skladu sa primjedbama Agencije.</w:t>
      </w:r>
    </w:p>
    <w:p w14:paraId="0F980F9D"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579BB6A7"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(7) Kolegijum nadzornih organa sprovodi mjere i aktivnosti u cilju postizanja saglasnosti u vezi sa predlogom Agencije ili drugim mogućim mjerama. </w:t>
      </w:r>
    </w:p>
    <w:p w14:paraId="0BBAFC7D"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1F74F66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(8) Postignuti sporazum smatra se konačnim i nadležni nadzorni organi dužni su da ga sprovode.</w:t>
      </w:r>
    </w:p>
    <w:p w14:paraId="651D2FE5"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BC34EAB" w14:textId="6E434ACE"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(9) Kada Agencija i nadzorni organ grupe ne postignu saglasnost, Agencija ili taj nadzorni organ mogu, u roku od </w:t>
      </w:r>
      <w:r w:rsidR="00BB443D" w:rsidRPr="00397F62">
        <w:rPr>
          <w:rFonts w:ascii="Times New Roman" w:eastAsia="Times New Roman" w:hAnsi="Times New Roman" w:cs="Times New Roman"/>
          <w:color w:val="000000"/>
          <w:sz w:val="24"/>
          <w:szCs w:val="24"/>
          <w:lang w:eastAsia="sr-Latn-ME"/>
        </w:rPr>
        <w:t>30</w:t>
      </w:r>
      <w:r w:rsidRPr="00397F62">
        <w:rPr>
          <w:rFonts w:ascii="Times New Roman" w:eastAsia="Times New Roman" w:hAnsi="Times New Roman" w:cs="Times New Roman"/>
          <w:color w:val="000000"/>
          <w:sz w:val="24"/>
          <w:szCs w:val="24"/>
          <w:lang w:eastAsia="sr-Latn-ME"/>
        </w:rPr>
        <w:t xml:space="preserve"> dana od dana podnošenja predloga Agencije, pitanje uputiti EIOPA-i i od nje tražiti pomoć u skladu s Uredbom (EU) br. 1094/2010. </w:t>
      </w:r>
    </w:p>
    <w:p w14:paraId="7EADADDD"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67F3FCE1" w14:textId="44B8EE9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(10) Predmet se ne može uputiti EIOPA-i nakon isteka roka iz stava 9 ovog člana ili nakon što je u skladu sa stavom 8 ovog člana postignut sporazum na kolegijumu nadzornih organa. </w:t>
      </w:r>
    </w:p>
    <w:p w14:paraId="16393ED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2D2CCF05" w14:textId="3662DEA5"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(11) Agencija je dužna da </w:t>
      </w:r>
      <w:r w:rsidR="00146812" w:rsidRPr="00397F62">
        <w:rPr>
          <w:rFonts w:ascii="Times New Roman" w:eastAsia="Times New Roman" w:hAnsi="Times New Roman" w:cs="Times New Roman"/>
          <w:color w:val="000000"/>
          <w:sz w:val="24"/>
          <w:szCs w:val="24"/>
          <w:lang w:eastAsia="sr-Latn-ME"/>
        </w:rPr>
        <w:t xml:space="preserve">se </w:t>
      </w:r>
      <w:r w:rsidRPr="00397F62">
        <w:rPr>
          <w:rFonts w:ascii="Times New Roman" w:eastAsia="Times New Roman" w:hAnsi="Times New Roman" w:cs="Times New Roman"/>
          <w:color w:val="000000"/>
          <w:sz w:val="24"/>
          <w:szCs w:val="24"/>
          <w:lang w:eastAsia="sr-Latn-ME"/>
        </w:rPr>
        <w:t xml:space="preserve">u postupku odlučivanja </w:t>
      </w:r>
      <w:r w:rsidR="00146812" w:rsidRPr="00397F62">
        <w:rPr>
          <w:rFonts w:ascii="Times New Roman" w:eastAsia="Times New Roman" w:hAnsi="Times New Roman" w:cs="Times New Roman"/>
          <w:color w:val="000000"/>
          <w:sz w:val="24"/>
          <w:szCs w:val="24"/>
          <w:lang w:eastAsia="sr-Latn-ME"/>
        </w:rPr>
        <w:t xml:space="preserve">uskladi </w:t>
      </w:r>
      <w:r w:rsidRPr="00397F62">
        <w:rPr>
          <w:rFonts w:ascii="Times New Roman" w:eastAsia="Times New Roman" w:hAnsi="Times New Roman" w:cs="Times New Roman"/>
          <w:color w:val="000000"/>
          <w:sz w:val="24"/>
          <w:szCs w:val="24"/>
          <w:lang w:eastAsia="sr-Latn-ME"/>
        </w:rPr>
        <w:t>s</w:t>
      </w:r>
      <w:r w:rsidR="00146812" w:rsidRPr="00397F62">
        <w:rPr>
          <w:rFonts w:ascii="Times New Roman" w:eastAsia="Times New Roman" w:hAnsi="Times New Roman" w:cs="Times New Roman"/>
          <w:color w:val="000000"/>
          <w:sz w:val="24"/>
          <w:szCs w:val="24"/>
          <w:lang w:eastAsia="sr-Latn-ME"/>
        </w:rPr>
        <w:t>a</w:t>
      </w:r>
      <w:r w:rsidRPr="00397F62">
        <w:rPr>
          <w:rFonts w:ascii="Times New Roman" w:eastAsia="Times New Roman" w:hAnsi="Times New Roman" w:cs="Times New Roman"/>
          <w:color w:val="000000"/>
          <w:sz w:val="24"/>
          <w:szCs w:val="24"/>
          <w:lang w:eastAsia="sr-Latn-ME"/>
        </w:rPr>
        <w:t xml:space="preserve"> odlukom EIOPA-e i da rješenje dostavi zavisnom društvu i kolegijumu nadzornih organa.</w:t>
      </w:r>
    </w:p>
    <w:p w14:paraId="2B0EB188"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6DBD898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(12) Nadležni nadzorni organi država članica ga sprovode i postupaju u skladu sa rješenjem iz stava 10 ovog člana. </w:t>
      </w:r>
    </w:p>
    <w:p w14:paraId="11CA1CF2" w14:textId="4E16F8D3"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1C52065"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Neusklađenost sa zahtijevanim solventnim kapitalom i minimalnim zahtijevanim kapitalom</w:t>
      </w:r>
    </w:p>
    <w:p w14:paraId="75599EC3" w14:textId="3635B382"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33</w:t>
      </w:r>
    </w:p>
    <w:p w14:paraId="0A2C8472" w14:textId="0A0437FC"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Zavisno društvo dužno je da, u roku od </w:t>
      </w:r>
      <w:r w:rsidR="00BB443D"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eastAsia="Times New Roman" w:hAnsi="Times New Roman" w:cs="Times New Roman"/>
          <w:color w:val="000000"/>
          <w:sz w:val="24"/>
          <w:szCs w:val="24"/>
          <w:lang w:eastAsia="sr-Latn-ME"/>
        </w:rPr>
        <w:t>od dana kada su utvrđene neusklađenosti sa zahtijevanim solventnim kapitalom, ponovno uspostavi nivo prihvatljiv</w:t>
      </w:r>
      <w:r w:rsidR="00260C0A" w:rsidRPr="00397F62">
        <w:rPr>
          <w:rFonts w:ascii="Times New Roman" w:eastAsia="Times New Roman" w:hAnsi="Times New Roman" w:cs="Times New Roman"/>
          <w:color w:val="000000"/>
          <w:sz w:val="24"/>
          <w:szCs w:val="24"/>
          <w:lang w:eastAsia="sr-Latn-ME"/>
        </w:rPr>
        <w:t>ih</w:t>
      </w:r>
      <w:r w:rsidRPr="00397F62">
        <w:rPr>
          <w:rFonts w:ascii="Times New Roman" w:eastAsia="Times New Roman" w:hAnsi="Times New Roman" w:cs="Times New Roman"/>
          <w:color w:val="000000"/>
          <w:sz w:val="24"/>
          <w:szCs w:val="24"/>
          <w:lang w:eastAsia="sr-Latn-ME"/>
        </w:rPr>
        <w:t xml:space="preserve"> </w:t>
      </w:r>
      <w:r w:rsidR="00260C0A" w:rsidRPr="00397F62">
        <w:rPr>
          <w:rFonts w:ascii="Times New Roman" w:eastAsia="Times New Roman" w:hAnsi="Times New Roman" w:cs="Times New Roman"/>
          <w:color w:val="000000"/>
          <w:sz w:val="24"/>
          <w:szCs w:val="24"/>
          <w:lang w:eastAsia="sr-Latn-ME"/>
        </w:rPr>
        <w:t xml:space="preserve">sopstvenih sredstava </w:t>
      </w:r>
      <w:r w:rsidRPr="00397F62">
        <w:rPr>
          <w:rFonts w:ascii="Times New Roman" w:eastAsia="Times New Roman" w:hAnsi="Times New Roman" w:cs="Times New Roman"/>
          <w:color w:val="000000"/>
          <w:sz w:val="24"/>
          <w:szCs w:val="24"/>
          <w:lang w:eastAsia="sr-Latn-ME"/>
        </w:rPr>
        <w:t xml:space="preserve">ili smanji rizični profil kako bi se obezbijedila usklađenost sa zahtijevanim solventnim kapitalom. </w:t>
      </w:r>
    </w:p>
    <w:p w14:paraId="68E1C894"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8D8B453"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Agencija kao nadležni nadzorni organ zavisnog društva, prosljeđuje bez odlaganja kolegijumu nadzornih organa plan oporavka koji je dostavilo društvo.</w:t>
      </w:r>
    </w:p>
    <w:p w14:paraId="6C8AB6D5"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2094EBB0" w14:textId="75AA8625"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Kolegijum nadzornih organa dužan je da sprovede sve aktivnosti i mjere kako bi se, u roku od </w:t>
      </w:r>
      <w:r w:rsidR="003B2543" w:rsidRPr="00397F62">
        <w:rPr>
          <w:rFonts w:ascii="Times New Roman" w:eastAsia="Times New Roman" w:hAnsi="Times New Roman" w:cs="Times New Roman"/>
          <w:color w:val="000000"/>
          <w:sz w:val="24"/>
          <w:szCs w:val="24"/>
          <w:lang w:eastAsia="sr-Latn-ME"/>
        </w:rPr>
        <w:t>120 dana</w:t>
      </w:r>
      <w:r w:rsidRPr="00397F62">
        <w:rPr>
          <w:rFonts w:ascii="Times New Roman" w:eastAsia="Times New Roman" w:hAnsi="Times New Roman" w:cs="Times New Roman"/>
          <w:color w:val="000000"/>
          <w:sz w:val="24"/>
          <w:szCs w:val="24"/>
          <w:lang w:eastAsia="sr-Latn-ME"/>
        </w:rPr>
        <w:t xml:space="preserve"> od dana kada je prvi put utvrđena neusklađenost sa zahtijevanim solventnim kapitalom, postigla saglasnost u vezi sa odobravanjem plana oporavka. </w:t>
      </w:r>
    </w:p>
    <w:p w14:paraId="0C227E68"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2258097D"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Ako se saglasnost ne može postići u roku iz stava 3 ovog člana, Agencija, kao nadležni nadzorni organ zavisnog društva, donosi rješenje o odobrenju plana oporavka, vodeći računa o mišljenjima i ograđivanjima od mišljenja drugih nadzornih organa unutar kolegijuma nadzornih organa.</w:t>
      </w:r>
    </w:p>
    <w:p w14:paraId="2670D29C"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514C681D"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(5) Kada Agencija, kao nadležni nadzorni organ zavisnog društva, u skladu sa članom 186 ovog zakona utvrdi pogoršavanje finansijskih uslova, ona bez odlaganja obavještava kolegijum nadzornih organa o mjerama koje treba preduzeti. </w:t>
      </w:r>
    </w:p>
    <w:p w14:paraId="7B42F846"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533B8A2B"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(6) O mjerama koje treba preduzeti raspravlja se na kolegijumu nadzornih organa, osim u hitnim situacijama u skladu s Uredbom (EU) br. 2015/35.</w:t>
      </w:r>
    </w:p>
    <w:p w14:paraId="2E306D76"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2E4198B" w14:textId="6257646A"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(7) Kolegijum nadzornih organa dužan je da sprovede sve aktivnosti i mjere kako bi se u roku od </w:t>
      </w:r>
      <w:r w:rsidR="008C3E3D" w:rsidRPr="00397F62">
        <w:rPr>
          <w:rFonts w:ascii="Times New Roman" w:eastAsia="Times New Roman" w:hAnsi="Times New Roman" w:cs="Times New Roman"/>
          <w:color w:val="000000"/>
          <w:sz w:val="24"/>
          <w:szCs w:val="24"/>
          <w:lang w:eastAsia="sr-Latn-ME"/>
        </w:rPr>
        <w:t>30</w:t>
      </w:r>
      <w:r w:rsidRPr="00397F62">
        <w:rPr>
          <w:rFonts w:ascii="Times New Roman" w:eastAsia="Times New Roman" w:hAnsi="Times New Roman" w:cs="Times New Roman"/>
          <w:color w:val="000000"/>
          <w:sz w:val="24"/>
          <w:szCs w:val="24"/>
          <w:lang w:eastAsia="sr-Latn-ME"/>
        </w:rPr>
        <w:t xml:space="preserve"> dana od dana prijema obavještenja postigla saglasnost u vezi sa predloženim mjerama.</w:t>
      </w:r>
    </w:p>
    <w:p w14:paraId="53B49C85"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4BA82609" w14:textId="7E11D134"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(8</w:t>
      </w:r>
      <w:r w:rsidR="00B23701" w:rsidRPr="00397F62">
        <w:rPr>
          <w:rFonts w:ascii="Times New Roman" w:eastAsia="Times New Roman" w:hAnsi="Times New Roman" w:cs="Times New Roman"/>
          <w:color w:val="000000"/>
          <w:sz w:val="24"/>
          <w:szCs w:val="24"/>
          <w:lang w:eastAsia="sr-Latn-ME"/>
        </w:rPr>
        <w:t>)</w:t>
      </w:r>
      <w:r w:rsidRPr="00397F62">
        <w:rPr>
          <w:rFonts w:ascii="Times New Roman" w:eastAsia="Times New Roman" w:hAnsi="Times New Roman" w:cs="Times New Roman"/>
          <w:color w:val="000000"/>
          <w:sz w:val="24"/>
          <w:szCs w:val="24"/>
          <w:lang w:eastAsia="sr-Latn-ME"/>
        </w:rPr>
        <w:t xml:space="preserve"> Ako takva saglasnost ne bude postignuta, Agencija, kao nadležni nadzorni organ zavisnog društva, donosi rješenje o odobrenju predloženih mjera, vodeći računa o mišljenjima i ograđivanjima od mišljenja drugih nadzornih organa unutar kolegijuma nadzornih organa.</w:t>
      </w:r>
    </w:p>
    <w:p w14:paraId="7F25FFC1" w14:textId="77777777" w:rsidR="0044177E"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0CC7F340" w14:textId="151D9A12"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(9) U slučaju neusklađenosti sa minimalnim zahtijevanim kapitalom i ne dovodeći u pitanje član 166 ovog zakona, Agencija, kao nadležni nadzorni organ zavisnog društva, bez odlaganja proslijeđuje kolegijumu nadzornih organa kratkoročni finansijski plan koji je dostavilo zavisno društvo kako bi se, u roku od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color w:val="000000"/>
          <w:sz w:val="24"/>
          <w:szCs w:val="24"/>
          <w:lang w:eastAsia="sr-Latn-ME"/>
        </w:rPr>
        <w:t xml:space="preserve">od dana kada je prvi put uočena neusklađenost sa minimalnim zahtijevanim kapitalom, ponovo uspostavio </w:t>
      </w:r>
      <w:r w:rsidR="00995465" w:rsidRPr="00397F62">
        <w:rPr>
          <w:rFonts w:ascii="Times New Roman" w:eastAsia="Times New Roman" w:hAnsi="Times New Roman" w:cs="Times New Roman"/>
          <w:color w:val="000000"/>
          <w:sz w:val="24"/>
          <w:szCs w:val="24"/>
          <w:lang w:eastAsia="sr-Latn-ME"/>
        </w:rPr>
        <w:t>iznos</w:t>
      </w:r>
      <w:r w:rsidRPr="00397F62">
        <w:rPr>
          <w:rFonts w:ascii="Times New Roman" w:eastAsia="Times New Roman" w:hAnsi="Times New Roman" w:cs="Times New Roman"/>
          <w:color w:val="000000"/>
          <w:sz w:val="24"/>
          <w:szCs w:val="24"/>
          <w:lang w:eastAsia="sr-Latn-ME"/>
        </w:rPr>
        <w:t xml:space="preserve"> prihvatljiv</w:t>
      </w:r>
      <w:r w:rsidR="00B23701" w:rsidRPr="00397F62">
        <w:rPr>
          <w:rFonts w:ascii="Times New Roman" w:eastAsia="Times New Roman" w:hAnsi="Times New Roman" w:cs="Times New Roman"/>
          <w:color w:val="000000"/>
          <w:sz w:val="24"/>
          <w:szCs w:val="24"/>
          <w:lang w:eastAsia="sr-Latn-ME"/>
        </w:rPr>
        <w:t>ih sopstvenih sredstava</w:t>
      </w:r>
      <w:r w:rsidRPr="00397F62">
        <w:rPr>
          <w:rFonts w:ascii="Times New Roman" w:eastAsia="Times New Roman" w:hAnsi="Times New Roman" w:cs="Times New Roman"/>
          <w:color w:val="000000"/>
          <w:sz w:val="24"/>
          <w:szCs w:val="24"/>
          <w:lang w:eastAsia="sr-Latn-ME"/>
        </w:rPr>
        <w:t xml:space="preserve"> za pokriće minimalnog zahtijevanog kapitala ili smanjio njegov rizični profil kako bi se obezbijedila usklađenost s minimalnim zahtijevanim kapitalom. </w:t>
      </w:r>
    </w:p>
    <w:p w14:paraId="6DCB98C4"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6B09216"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(10) Agencija je dužna da obavijesti kolegijum nadzornih organa o svim mjerama koje su preduzete da bi se obezbijedio minimalni zahtijevani kapital na nivou zavisnog društva.</w:t>
      </w:r>
    </w:p>
    <w:p w14:paraId="2EE12BA3"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0F53D74C"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(11) Agencija ili nadzorni organ grupe mogu uputiti predmet EIOPA-i i od nje zatražiti pomoć u skladu s Uredbom (EU) br. 1094/2010 kada postoji neslaganje o odobravanju:</w:t>
      </w:r>
    </w:p>
    <w:p w14:paraId="1E77323D" w14:textId="77777777" w:rsidR="007E2904" w:rsidRPr="00397F62" w:rsidRDefault="007E2904" w:rsidP="002E43F0">
      <w:pPr>
        <w:pStyle w:val="ListParagraph"/>
        <w:numPr>
          <w:ilvl w:val="0"/>
          <w:numId w:val="20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plana oporavka, uključujući svako produženje perioda oporavka, u roku iz stava 3 ovog člana ili</w:t>
      </w:r>
    </w:p>
    <w:p w14:paraId="5DCF0767" w14:textId="77777777" w:rsidR="007E2904" w:rsidRPr="00397F62" w:rsidRDefault="007E2904" w:rsidP="002E43F0">
      <w:pPr>
        <w:pStyle w:val="ListParagraph"/>
        <w:numPr>
          <w:ilvl w:val="0"/>
          <w:numId w:val="20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predloženih mjera u roku iz stava 7 ovog člana.</w:t>
      </w:r>
    </w:p>
    <w:p w14:paraId="6A5BF1ED"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45D066F"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(12) Predmet se ne može uputiti EIOPA-i:</w:t>
      </w:r>
    </w:p>
    <w:p w14:paraId="5FCCBB65" w14:textId="77777777" w:rsidR="007E2904" w:rsidRPr="00397F62" w:rsidRDefault="007E2904" w:rsidP="002E43F0">
      <w:pPr>
        <w:pStyle w:val="ListParagraph"/>
        <w:numPr>
          <w:ilvl w:val="0"/>
          <w:numId w:val="203"/>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nakon isteka rokova iz stava 11 ovog člana</w:t>
      </w:r>
    </w:p>
    <w:p w14:paraId="4C3E012F" w14:textId="77777777" w:rsidR="007E2904" w:rsidRPr="00397F62" w:rsidRDefault="007E2904" w:rsidP="002E43F0">
      <w:pPr>
        <w:pStyle w:val="ListParagraph"/>
        <w:numPr>
          <w:ilvl w:val="0"/>
          <w:numId w:val="203"/>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nakon što je u skladu sa st. 1 do 4 ili st. 5 do 8 ovog člana postignut sporazum na kolegijumu nadzornih organa</w:t>
      </w:r>
    </w:p>
    <w:p w14:paraId="01C04CB5" w14:textId="77777777" w:rsidR="007E2904" w:rsidRPr="00397F62" w:rsidRDefault="007E2904" w:rsidP="002E43F0">
      <w:pPr>
        <w:pStyle w:val="ListParagraph"/>
        <w:numPr>
          <w:ilvl w:val="0"/>
          <w:numId w:val="203"/>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 hitnim situacijama iz st. 5 do 8 ovog člana.</w:t>
      </w:r>
    </w:p>
    <w:p w14:paraId="494B6D0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6DA39FDB"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(13) Ako EIOPA-a donese odluku u skladu s Uredbom (EU) br. 1094/2010, Agencija je dužna donijeti rješenje u skladu sa tom odlukom. </w:t>
      </w:r>
    </w:p>
    <w:p w14:paraId="3938895F"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48FAE23E"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(14) Agencija dostavlja obrazloženo rješenje zavisnom društvu i kolegijumu nadzornih organa, koji je dužan da postupa u skladu sa tim rješenjem.</w:t>
      </w:r>
    </w:p>
    <w:p w14:paraId="5BC65178"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6230467A"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Postupak odlučivanja o zahtjevu za izdavanje saglasnosti</w:t>
      </w:r>
    </w:p>
    <w:p w14:paraId="0D6FFF20" w14:textId="5B58D9A0"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34</w:t>
      </w:r>
    </w:p>
    <w:p w14:paraId="27700F38" w14:textId="77777777" w:rsidR="008A77D3" w:rsidRPr="00397F62" w:rsidRDefault="008A77D3"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Kada Agencija kao nadležni nadzorni organ grupe ili kao organ koji je izdao dozvolu za obavljanje poslova osiguranja zavisnom društvu, primi zahtjev matičnog društva za primjenu pravila iz čl. 332 i 333 ovog zakona, dužna je da o istom bez odlaganja obavijesti druge članove kolegijuma nadzornih organa i proslijedi im uredan zahtjev.</w:t>
      </w:r>
    </w:p>
    <w:p w14:paraId="07C5821E"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3F1D809B" w14:textId="25C046A3"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w:t>
      </w:r>
      <w:r w:rsidR="007E2904" w:rsidRPr="00397F62">
        <w:rPr>
          <w:rFonts w:ascii="Times New Roman" w:eastAsia="Times New Roman" w:hAnsi="Times New Roman" w:cs="Times New Roman"/>
          <w:color w:val="000000"/>
          <w:sz w:val="24"/>
          <w:szCs w:val="24"/>
          <w:lang w:eastAsia="sr-Latn-ME"/>
        </w:rPr>
        <w:t>Agencija i nadležni nadzorni organi država članica sarađuju u okviru kolegijuma nadzornih organa, kako bi odlučili o zahtjevu iz stava 1 ovog člana i uslovima pod kojima se saglasnost daje.</w:t>
      </w:r>
    </w:p>
    <w:p w14:paraId="69DB8DA0"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26D532BB" w14:textId="05434780"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w:t>
      </w:r>
      <w:r w:rsidR="007E2904" w:rsidRPr="00397F62">
        <w:rPr>
          <w:rFonts w:ascii="Times New Roman" w:eastAsia="Times New Roman" w:hAnsi="Times New Roman" w:cs="Times New Roman"/>
          <w:color w:val="000000"/>
          <w:sz w:val="24"/>
          <w:szCs w:val="24"/>
          <w:lang w:eastAsia="sr-Latn-ME"/>
        </w:rPr>
        <w:t xml:space="preserve">Agencija i nadležni nadzorni organi država članica dužni su, u skladu sa propisima Evropske </w:t>
      </w:r>
      <w:r w:rsidR="002A72D6" w:rsidRPr="00397F62">
        <w:rPr>
          <w:rFonts w:ascii="Times New Roman" w:eastAsia="Times New Roman" w:hAnsi="Times New Roman" w:cs="Times New Roman"/>
          <w:color w:val="000000"/>
          <w:sz w:val="24"/>
          <w:szCs w:val="24"/>
          <w:lang w:eastAsia="sr-Latn-ME"/>
        </w:rPr>
        <w:t>Komisij</w:t>
      </w:r>
      <w:r w:rsidR="007E2904" w:rsidRPr="00397F62">
        <w:rPr>
          <w:rFonts w:ascii="Times New Roman" w:eastAsia="Times New Roman" w:hAnsi="Times New Roman" w:cs="Times New Roman"/>
          <w:color w:val="000000"/>
          <w:sz w:val="24"/>
          <w:szCs w:val="24"/>
          <w:lang w:eastAsia="sr-Latn-ME"/>
        </w:rPr>
        <w:t xml:space="preserve">e kojima se uređuje postupak zajedničkog donošenja odluka, da o zahtjevu zajednički odluče u roku od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lang w:eastAsia="sr-Latn-ME"/>
        </w:rPr>
        <w:t xml:space="preserve"> </w:t>
      </w:r>
      <w:r w:rsidR="007E2904" w:rsidRPr="00397F62">
        <w:rPr>
          <w:rFonts w:ascii="Times New Roman" w:eastAsia="Times New Roman" w:hAnsi="Times New Roman" w:cs="Times New Roman"/>
          <w:color w:val="000000"/>
          <w:sz w:val="24"/>
          <w:szCs w:val="24"/>
          <w:lang w:eastAsia="sr-Latn-ME"/>
        </w:rPr>
        <w:t>od dana kada svi nadležni nadzorni organi u okviru kolegijuma nadzornih organa prime uredan zahtjev.</w:t>
      </w:r>
    </w:p>
    <w:p w14:paraId="5C07F038"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E4F719B" w14:textId="520FF7F0" w:rsidR="0044177E"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w:t>
      </w:r>
      <w:r w:rsidR="007E2904" w:rsidRPr="00397F62">
        <w:rPr>
          <w:rFonts w:ascii="Times New Roman" w:eastAsia="Times New Roman" w:hAnsi="Times New Roman" w:cs="Times New Roman"/>
          <w:color w:val="000000"/>
          <w:sz w:val="24"/>
          <w:szCs w:val="24"/>
          <w:lang w:eastAsia="sr-Latn-ME"/>
        </w:rPr>
        <w:t>Kada Agencija i nadležni nadzorni organi država članica donesu zajedničku odluku iz stava 3 ovog člana, Agencija će, ako je izdala dozvolu za obavljanje poslova osiguranja zavisnom društvu, dostaviti podnosiocu zahtjeva obrazloženo rješenje.</w:t>
      </w:r>
    </w:p>
    <w:p w14:paraId="49A78103" w14:textId="77777777" w:rsidR="00842DB6" w:rsidRPr="00397F62" w:rsidRDefault="00842DB6"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5B834753" w14:textId="1C9322A7"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(5) </w:t>
      </w:r>
      <w:r w:rsidR="007E2904" w:rsidRPr="00397F62">
        <w:rPr>
          <w:rFonts w:ascii="Times New Roman" w:eastAsia="Times New Roman" w:hAnsi="Times New Roman" w:cs="Times New Roman"/>
          <w:color w:val="000000"/>
          <w:sz w:val="24"/>
          <w:szCs w:val="24"/>
          <w:lang w:eastAsia="sr-Latn-ME"/>
        </w:rPr>
        <w:t>Ako Agencija i nadležni nadzorni organi država članica ne donesu zajedničku odluku u roku iz stava 3 ovog člana, Agencija kao nadzorni organ grupe sama odlučuje o zahtjevu, uzimajući u obzir:</w:t>
      </w:r>
    </w:p>
    <w:p w14:paraId="56541285" w14:textId="77777777" w:rsidR="007E2904" w:rsidRPr="00397F62" w:rsidRDefault="007E2904" w:rsidP="002E43F0">
      <w:pPr>
        <w:pStyle w:val="ListParagraph"/>
        <w:numPr>
          <w:ilvl w:val="0"/>
          <w:numId w:val="20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mišljenja i ograđivanja od mišljenja nadležnih nadzornih organa,</w:t>
      </w:r>
    </w:p>
    <w:p w14:paraId="72574A36" w14:textId="77777777" w:rsidR="007E2904" w:rsidRPr="00397F62" w:rsidRDefault="007E2904" w:rsidP="002E43F0">
      <w:pPr>
        <w:pStyle w:val="ListParagraph"/>
        <w:numPr>
          <w:ilvl w:val="0"/>
          <w:numId w:val="20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ograđivanja od mišljenja drugih nadzornih organa unutar kolegijuma nadzornih organa.</w:t>
      </w:r>
    </w:p>
    <w:p w14:paraId="19C6E7EA"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7EBBBDDE" w14:textId="2F10E476"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(6) </w:t>
      </w:r>
      <w:r w:rsidR="007E2904" w:rsidRPr="00397F62">
        <w:rPr>
          <w:rFonts w:ascii="Times New Roman" w:eastAsia="Times New Roman" w:hAnsi="Times New Roman" w:cs="Times New Roman"/>
          <w:color w:val="000000"/>
          <w:sz w:val="24"/>
          <w:szCs w:val="24"/>
          <w:lang w:eastAsia="sr-Latn-ME"/>
        </w:rPr>
        <w:t xml:space="preserve">Odluka Agencije iz stava 5 ovog člana sadrži sve navode i objašnjenje o svim značajnim odstupanjima od ograđivanja od mišljenja drugih nadležnih nadzornih organa. </w:t>
      </w:r>
    </w:p>
    <w:p w14:paraId="036FE0E4"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76134C63" w14:textId="4FDA69A4"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(7) </w:t>
      </w:r>
      <w:r w:rsidR="007E2904" w:rsidRPr="00397F62">
        <w:rPr>
          <w:rFonts w:ascii="Times New Roman" w:eastAsia="Times New Roman" w:hAnsi="Times New Roman" w:cs="Times New Roman"/>
          <w:color w:val="000000"/>
          <w:sz w:val="24"/>
          <w:szCs w:val="24"/>
          <w:lang w:eastAsia="sr-Latn-ME"/>
        </w:rPr>
        <w:t>U roku iz stava 3 ovog člana odnosno do donošenja zajedničke odluke, Agencija ili nadležni nadzorni organ može uputiti predmet EIOPA-i u skladu sa Uredbom (EU) br. 1094/2010.</w:t>
      </w:r>
    </w:p>
    <w:p w14:paraId="5D666FB1"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3DD7D1B6" w14:textId="23F045EF"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 (8) </w:t>
      </w:r>
      <w:r w:rsidR="007E2904" w:rsidRPr="00397F62">
        <w:rPr>
          <w:rFonts w:ascii="Times New Roman" w:eastAsia="Times New Roman" w:hAnsi="Times New Roman" w:cs="Times New Roman"/>
          <w:color w:val="000000"/>
          <w:sz w:val="24"/>
          <w:szCs w:val="24"/>
          <w:lang w:eastAsia="sr-Latn-ME"/>
        </w:rPr>
        <w:t xml:space="preserve">U slučaju iz stava 7 ovog člana, postupak odlučivanja miruje do donošenja odluke od strane EIOPA-e, koja je obavezujuća. </w:t>
      </w:r>
    </w:p>
    <w:p w14:paraId="1B9508FD"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3F868B88" w14:textId="260B1337"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(9) </w:t>
      </w:r>
      <w:r w:rsidR="007E2904" w:rsidRPr="00397F62">
        <w:rPr>
          <w:rFonts w:ascii="Times New Roman" w:eastAsia="Times New Roman" w:hAnsi="Times New Roman" w:cs="Times New Roman"/>
          <w:color w:val="000000"/>
          <w:sz w:val="24"/>
          <w:szCs w:val="24"/>
          <w:lang w:eastAsia="sr-Latn-ME"/>
        </w:rPr>
        <w:t xml:space="preserve">Ako odluka iz stava 8 ovog člana ne bude usvojena u skladu sa Uredbom (EU) br. 1094/2010, Agencija kao nadzorni organ grupe donosi konačnu odluku. </w:t>
      </w:r>
    </w:p>
    <w:p w14:paraId="27A3AE09"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4D5849A3" w14:textId="5197CC2E"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(10) </w:t>
      </w:r>
      <w:r w:rsidR="007E2904" w:rsidRPr="00397F62">
        <w:rPr>
          <w:rFonts w:ascii="Times New Roman" w:eastAsia="Times New Roman" w:hAnsi="Times New Roman" w:cs="Times New Roman"/>
          <w:color w:val="000000"/>
          <w:sz w:val="24"/>
          <w:szCs w:val="24"/>
          <w:lang w:eastAsia="sr-Latn-ME"/>
        </w:rPr>
        <w:t>Odluke iz ovog člana obavezujuće su za sve nadležne nadzorne organe unutar kolegijuma nadzornih organa.</w:t>
      </w:r>
    </w:p>
    <w:p w14:paraId="4F0DDF29"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623705C7" w14:textId="55331F96"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(11) </w:t>
      </w:r>
      <w:r w:rsidR="007E2904" w:rsidRPr="00397F62">
        <w:rPr>
          <w:rFonts w:ascii="Times New Roman" w:eastAsia="Times New Roman" w:hAnsi="Times New Roman" w:cs="Times New Roman"/>
          <w:color w:val="000000"/>
          <w:sz w:val="24"/>
          <w:szCs w:val="24"/>
          <w:lang w:eastAsia="sr-Latn-ME"/>
        </w:rPr>
        <w:t>Ako se, u skladu sa članom 41 st. 2 i 3 i članom 44 stav 1 podstav 3 Uredbe (EU) br. 1094/2010, odluka koju je predložilo radno tijelo odbije, Agencija kao nadzorno tijelo grupe donosi konačnu odluku. Ta se odluka smatra konačnom i nadležni nadzorni organi je sprovode.</w:t>
      </w:r>
    </w:p>
    <w:p w14:paraId="73E593FB"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496B0B94"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Prestanak važenja izuzeća za zavisna društva</w:t>
      </w:r>
    </w:p>
    <w:p w14:paraId="0C5FAAFB" w14:textId="37070C68"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35</w:t>
      </w:r>
    </w:p>
    <w:p w14:paraId="4D2F26E4" w14:textId="0A0184D1"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w:t>
      </w:r>
      <w:r w:rsidR="007E2904" w:rsidRPr="00397F62">
        <w:rPr>
          <w:rFonts w:ascii="Times New Roman" w:eastAsia="Times New Roman" w:hAnsi="Times New Roman" w:cs="Times New Roman"/>
          <w:color w:val="000000"/>
          <w:sz w:val="24"/>
          <w:szCs w:val="24"/>
          <w:lang w:eastAsia="sr-Latn-ME"/>
        </w:rPr>
        <w:t>Izuzeća iz čl. 3</w:t>
      </w:r>
      <w:r w:rsidR="00F9634E" w:rsidRPr="00397F62">
        <w:rPr>
          <w:rFonts w:ascii="Times New Roman" w:eastAsia="Times New Roman" w:hAnsi="Times New Roman" w:cs="Times New Roman"/>
          <w:color w:val="000000"/>
          <w:sz w:val="24"/>
          <w:szCs w:val="24"/>
          <w:lang w:eastAsia="sr-Latn-ME"/>
        </w:rPr>
        <w:t>32</w:t>
      </w:r>
      <w:r w:rsidR="007E2904" w:rsidRPr="00397F62">
        <w:rPr>
          <w:rFonts w:ascii="Times New Roman" w:eastAsia="Times New Roman" w:hAnsi="Times New Roman" w:cs="Times New Roman"/>
          <w:color w:val="000000"/>
          <w:sz w:val="24"/>
          <w:szCs w:val="24"/>
          <w:lang w:eastAsia="sr-Latn-ME"/>
        </w:rPr>
        <w:t xml:space="preserve"> i 3</w:t>
      </w:r>
      <w:r w:rsidR="00F9634E" w:rsidRPr="00397F62">
        <w:rPr>
          <w:rFonts w:ascii="Times New Roman" w:eastAsia="Times New Roman" w:hAnsi="Times New Roman" w:cs="Times New Roman"/>
          <w:color w:val="000000"/>
          <w:sz w:val="24"/>
          <w:szCs w:val="24"/>
          <w:lang w:eastAsia="sr-Latn-ME"/>
        </w:rPr>
        <w:t>3</w:t>
      </w:r>
      <w:r w:rsidR="007E2904" w:rsidRPr="00397F62">
        <w:rPr>
          <w:rFonts w:ascii="Times New Roman" w:eastAsia="Times New Roman" w:hAnsi="Times New Roman" w:cs="Times New Roman"/>
          <w:color w:val="000000"/>
          <w:sz w:val="24"/>
          <w:szCs w:val="24"/>
          <w:lang w:eastAsia="sr-Latn-ME"/>
        </w:rPr>
        <w:t>3 ovog zakona ne primjenjuju se kada:</w:t>
      </w:r>
    </w:p>
    <w:p w14:paraId="24F3CC26" w14:textId="25BBABAC" w:rsidR="007E2904" w:rsidRPr="00397F62" w:rsidRDefault="007E2904" w:rsidP="002E43F0">
      <w:pPr>
        <w:pStyle w:val="ListParagraph"/>
        <w:numPr>
          <w:ilvl w:val="0"/>
          <w:numId w:val="20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uslovi iz člana 3</w:t>
      </w:r>
      <w:r w:rsidR="00140D63" w:rsidRPr="00397F62">
        <w:rPr>
          <w:rFonts w:ascii="Times New Roman" w:eastAsia="Times New Roman" w:hAnsi="Times New Roman" w:cs="Times New Roman"/>
          <w:color w:val="000000"/>
          <w:sz w:val="24"/>
          <w:szCs w:val="24"/>
          <w:lang w:eastAsia="sr-Latn-ME"/>
        </w:rPr>
        <w:t xml:space="preserve">31 stav 1 </w:t>
      </w:r>
      <w:r w:rsidRPr="00397F62">
        <w:rPr>
          <w:rFonts w:ascii="Times New Roman" w:eastAsia="Times New Roman" w:hAnsi="Times New Roman" w:cs="Times New Roman"/>
          <w:color w:val="000000"/>
          <w:sz w:val="24"/>
          <w:szCs w:val="24"/>
          <w:lang w:eastAsia="sr-Latn-ME"/>
        </w:rPr>
        <w:t xml:space="preserve">tačka 1 ovog zakona više </w:t>
      </w:r>
      <w:r w:rsidR="00E140CC" w:rsidRPr="00397F62">
        <w:rPr>
          <w:rFonts w:ascii="Times New Roman" w:eastAsia="Times New Roman" w:hAnsi="Times New Roman" w:cs="Times New Roman"/>
          <w:color w:val="000000"/>
          <w:sz w:val="24"/>
          <w:szCs w:val="24"/>
          <w:lang w:eastAsia="sr-Latn-ME"/>
        </w:rPr>
        <w:t>nijesu</w:t>
      </w:r>
      <w:r w:rsidRPr="00397F62">
        <w:rPr>
          <w:rFonts w:ascii="Times New Roman" w:eastAsia="Times New Roman" w:hAnsi="Times New Roman" w:cs="Times New Roman"/>
          <w:color w:val="000000"/>
          <w:sz w:val="24"/>
          <w:szCs w:val="24"/>
          <w:lang w:eastAsia="sr-Latn-ME"/>
        </w:rPr>
        <w:t xml:space="preserve"> ispunjeni</w:t>
      </w:r>
      <w:r w:rsidR="00E9104B" w:rsidRPr="00397F62">
        <w:rPr>
          <w:rFonts w:ascii="Times New Roman" w:eastAsia="Times New Roman" w:hAnsi="Times New Roman" w:cs="Times New Roman"/>
          <w:color w:val="000000"/>
          <w:sz w:val="24"/>
          <w:szCs w:val="24"/>
          <w:lang w:eastAsia="sr-Latn-ME"/>
        </w:rPr>
        <w:t>;</w:t>
      </w:r>
    </w:p>
    <w:p w14:paraId="37EBA70C" w14:textId="75BEBD06" w:rsidR="007E2904" w:rsidRPr="00397F62" w:rsidRDefault="007E2904" w:rsidP="002E43F0">
      <w:pPr>
        <w:pStyle w:val="ListParagraph"/>
        <w:numPr>
          <w:ilvl w:val="0"/>
          <w:numId w:val="20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uslovi iz člana 3</w:t>
      </w:r>
      <w:r w:rsidR="00C21A28" w:rsidRPr="00397F62">
        <w:rPr>
          <w:rFonts w:ascii="Times New Roman" w:eastAsia="Times New Roman" w:hAnsi="Times New Roman" w:cs="Times New Roman"/>
          <w:color w:val="000000"/>
          <w:sz w:val="24"/>
          <w:szCs w:val="24"/>
          <w:lang w:eastAsia="sr-Latn-ME"/>
        </w:rPr>
        <w:t>31 stav 1</w:t>
      </w:r>
      <w:r w:rsidRPr="00397F62">
        <w:rPr>
          <w:rFonts w:ascii="Times New Roman" w:eastAsia="Times New Roman" w:hAnsi="Times New Roman" w:cs="Times New Roman"/>
          <w:color w:val="000000"/>
          <w:sz w:val="24"/>
          <w:szCs w:val="24"/>
          <w:lang w:eastAsia="sr-Latn-ME"/>
        </w:rPr>
        <w:t xml:space="preserve"> tačka 2 ovog zakona više </w:t>
      </w:r>
      <w:r w:rsidR="00E140CC" w:rsidRPr="00397F62">
        <w:rPr>
          <w:rFonts w:ascii="Times New Roman" w:eastAsia="Times New Roman" w:hAnsi="Times New Roman" w:cs="Times New Roman"/>
          <w:color w:val="000000"/>
          <w:sz w:val="24"/>
          <w:szCs w:val="24"/>
          <w:lang w:eastAsia="sr-Latn-ME"/>
        </w:rPr>
        <w:t>nijesu</w:t>
      </w:r>
      <w:r w:rsidRPr="00397F62">
        <w:rPr>
          <w:rFonts w:ascii="Times New Roman" w:eastAsia="Times New Roman" w:hAnsi="Times New Roman" w:cs="Times New Roman"/>
          <w:color w:val="000000"/>
          <w:sz w:val="24"/>
          <w:szCs w:val="24"/>
          <w:lang w:eastAsia="sr-Latn-ME"/>
        </w:rPr>
        <w:t xml:space="preserve"> ispunjeni i grupa nije ponovo uspostavila usklađenost sa tim uslovom u odgovarajućem </w:t>
      </w:r>
      <w:r w:rsidR="00E9104B" w:rsidRPr="00397F62">
        <w:rPr>
          <w:rFonts w:ascii="Times New Roman" w:eastAsia="Times New Roman" w:hAnsi="Times New Roman" w:cs="Times New Roman"/>
          <w:color w:val="000000"/>
          <w:sz w:val="24"/>
          <w:szCs w:val="24"/>
          <w:lang w:eastAsia="sr-Latn-ME"/>
        </w:rPr>
        <w:t>periodu;</w:t>
      </w:r>
    </w:p>
    <w:p w14:paraId="667437A5" w14:textId="6D691ADE" w:rsidR="007E2904" w:rsidRPr="00397F62" w:rsidRDefault="007E2904" w:rsidP="002E43F0">
      <w:pPr>
        <w:pStyle w:val="ListParagraph"/>
        <w:numPr>
          <w:ilvl w:val="0"/>
          <w:numId w:val="20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uslovi iz člana 3</w:t>
      </w:r>
      <w:r w:rsidR="0095227B" w:rsidRPr="00397F62">
        <w:rPr>
          <w:rFonts w:ascii="Times New Roman" w:eastAsia="Times New Roman" w:hAnsi="Times New Roman" w:cs="Times New Roman"/>
          <w:color w:val="000000"/>
          <w:sz w:val="24"/>
          <w:szCs w:val="24"/>
          <w:lang w:eastAsia="sr-Latn-ME"/>
        </w:rPr>
        <w:t>31 stav 1</w:t>
      </w:r>
      <w:r w:rsidRPr="00397F62">
        <w:rPr>
          <w:rFonts w:ascii="Times New Roman" w:eastAsia="Times New Roman" w:hAnsi="Times New Roman" w:cs="Times New Roman"/>
          <w:color w:val="000000"/>
          <w:sz w:val="24"/>
          <w:szCs w:val="24"/>
          <w:lang w:eastAsia="sr-Latn-ME"/>
        </w:rPr>
        <w:t xml:space="preserve"> tačka 3 i 4 ovog zakona više </w:t>
      </w:r>
      <w:r w:rsidR="00E140CC" w:rsidRPr="00397F62">
        <w:rPr>
          <w:rFonts w:ascii="Times New Roman" w:eastAsia="Times New Roman" w:hAnsi="Times New Roman" w:cs="Times New Roman"/>
          <w:color w:val="000000"/>
          <w:sz w:val="24"/>
          <w:szCs w:val="24"/>
          <w:lang w:eastAsia="sr-Latn-ME"/>
        </w:rPr>
        <w:t>nijesu</w:t>
      </w:r>
      <w:r w:rsidRPr="00397F62">
        <w:rPr>
          <w:rFonts w:ascii="Times New Roman" w:eastAsia="Times New Roman" w:hAnsi="Times New Roman" w:cs="Times New Roman"/>
          <w:color w:val="000000"/>
          <w:sz w:val="24"/>
          <w:szCs w:val="24"/>
          <w:lang w:eastAsia="sr-Latn-ME"/>
        </w:rPr>
        <w:t xml:space="preserve"> ispunjeni.</w:t>
      </w:r>
    </w:p>
    <w:p w14:paraId="1387AF4D"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575CE833" w14:textId="3F44B429"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w:t>
      </w:r>
      <w:r w:rsidR="007E2904" w:rsidRPr="00397F62">
        <w:rPr>
          <w:rFonts w:ascii="Times New Roman" w:eastAsia="Times New Roman" w:hAnsi="Times New Roman" w:cs="Times New Roman"/>
          <w:color w:val="000000"/>
          <w:sz w:val="24"/>
          <w:szCs w:val="24"/>
          <w:lang w:eastAsia="sr-Latn-ME"/>
        </w:rPr>
        <w:t>U slučaju iz stava 1 tačka 1 ovog člana, kada Agencija kao nadzorni organ, nakon savjetovanja sa kolegijumom nadzornih organa, odluči da više neće uključivati zavisno društvo u nadzor grupe koji obavlja, ono o tome odmah obavještava nadležni nadzorni organ države članice i matično društvo.</w:t>
      </w:r>
    </w:p>
    <w:p w14:paraId="2244D474"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45973D82" w14:textId="4B4BD84B"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(3) </w:t>
      </w:r>
      <w:r w:rsidR="007E2904" w:rsidRPr="00397F62">
        <w:rPr>
          <w:rFonts w:ascii="Times New Roman" w:eastAsia="Times New Roman" w:hAnsi="Times New Roman" w:cs="Times New Roman"/>
          <w:color w:val="000000"/>
          <w:sz w:val="24"/>
          <w:szCs w:val="24"/>
          <w:lang w:eastAsia="sr-Latn-ME"/>
        </w:rPr>
        <w:t xml:space="preserve">U svrhu člana </w:t>
      </w:r>
      <w:r w:rsidR="003F0304" w:rsidRPr="00397F62">
        <w:rPr>
          <w:rFonts w:ascii="Times New Roman" w:eastAsia="Times New Roman" w:hAnsi="Times New Roman" w:cs="Times New Roman"/>
          <w:color w:val="000000"/>
          <w:sz w:val="24"/>
          <w:szCs w:val="24"/>
          <w:lang w:eastAsia="sr-Latn-ME"/>
        </w:rPr>
        <w:t>331 stav 1</w:t>
      </w:r>
      <w:r w:rsidR="007E2904" w:rsidRPr="00397F62">
        <w:rPr>
          <w:rFonts w:ascii="Times New Roman" w:eastAsia="Times New Roman" w:hAnsi="Times New Roman" w:cs="Times New Roman"/>
          <w:color w:val="000000"/>
          <w:sz w:val="24"/>
          <w:szCs w:val="24"/>
          <w:lang w:eastAsia="sr-Latn-ME"/>
        </w:rPr>
        <w:t xml:space="preserve"> tač</w:t>
      </w:r>
      <w:r w:rsidR="000C649B" w:rsidRPr="00397F62">
        <w:rPr>
          <w:rFonts w:ascii="Times New Roman" w:eastAsia="Times New Roman" w:hAnsi="Times New Roman" w:cs="Times New Roman"/>
          <w:color w:val="000000"/>
          <w:sz w:val="24"/>
          <w:szCs w:val="24"/>
          <w:lang w:eastAsia="sr-Latn-ME"/>
        </w:rPr>
        <w:t>.</w:t>
      </w:r>
      <w:r w:rsidR="007E2904" w:rsidRPr="00397F62">
        <w:rPr>
          <w:rFonts w:ascii="Times New Roman" w:eastAsia="Times New Roman" w:hAnsi="Times New Roman" w:cs="Times New Roman"/>
          <w:color w:val="000000"/>
          <w:sz w:val="24"/>
          <w:szCs w:val="24"/>
          <w:lang w:eastAsia="sr-Latn-ME"/>
        </w:rPr>
        <w:t xml:space="preserve"> 2, 3 i 4 ovog zakona matično društvo je dužno da obezbijedi </w:t>
      </w:r>
      <w:r w:rsidR="00CC6EC3" w:rsidRPr="00397F62">
        <w:rPr>
          <w:rFonts w:ascii="Times New Roman" w:eastAsia="Times New Roman" w:hAnsi="Times New Roman" w:cs="Times New Roman"/>
          <w:color w:val="000000"/>
          <w:sz w:val="24"/>
          <w:szCs w:val="24"/>
          <w:lang w:eastAsia="sr-Latn-ME"/>
        </w:rPr>
        <w:t>kontinuiranu</w:t>
      </w:r>
      <w:r w:rsidR="007E2904" w:rsidRPr="00397F62">
        <w:rPr>
          <w:rFonts w:ascii="Times New Roman" w:eastAsia="Times New Roman" w:hAnsi="Times New Roman" w:cs="Times New Roman"/>
          <w:color w:val="000000"/>
          <w:sz w:val="24"/>
          <w:szCs w:val="24"/>
          <w:lang w:eastAsia="sr-Latn-ME"/>
        </w:rPr>
        <w:t xml:space="preserve"> usklađenost sa uslovima. U slučaju neusklađenosti matično društvo bez odlaganja obavještava Agenciju kao nadležni nadzorni organ i nadležni nadzorni organ države članice zavisnog društva. Matično društvo predstavlja plan za ponovno uspostavljanje usklađenosti u odgovarajućem roku.</w:t>
      </w:r>
    </w:p>
    <w:p w14:paraId="561F761F"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1003718F" w14:textId="76BE732F"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(4) </w:t>
      </w:r>
      <w:r w:rsidR="007E2904" w:rsidRPr="00397F62">
        <w:rPr>
          <w:rFonts w:ascii="Times New Roman" w:eastAsia="Times New Roman" w:hAnsi="Times New Roman" w:cs="Times New Roman"/>
          <w:color w:val="000000"/>
          <w:sz w:val="24"/>
          <w:szCs w:val="24"/>
          <w:lang w:eastAsia="sr-Latn-ME"/>
        </w:rPr>
        <w:t xml:space="preserve">Agencija kao nadležni organ grupe </w:t>
      </w:r>
      <w:r w:rsidR="00FF3BEC" w:rsidRPr="00397F62">
        <w:rPr>
          <w:rFonts w:ascii="Times New Roman" w:eastAsia="Times New Roman" w:hAnsi="Times New Roman" w:cs="Times New Roman"/>
          <w:color w:val="000000"/>
          <w:sz w:val="24"/>
          <w:szCs w:val="24"/>
          <w:lang w:eastAsia="sr-Latn-ME"/>
        </w:rPr>
        <w:t>najmanje</w:t>
      </w:r>
      <w:r w:rsidR="007E2904" w:rsidRPr="00397F62">
        <w:rPr>
          <w:rFonts w:ascii="Times New Roman" w:eastAsia="Times New Roman" w:hAnsi="Times New Roman" w:cs="Times New Roman"/>
          <w:color w:val="000000"/>
          <w:sz w:val="24"/>
          <w:szCs w:val="24"/>
          <w:lang w:eastAsia="sr-Latn-ME"/>
        </w:rPr>
        <w:t xml:space="preserve"> jednom godišnje provjerava, na svoju inicijativu, usklađenost sa uslovima iz člana 3</w:t>
      </w:r>
      <w:r w:rsidR="002767EF" w:rsidRPr="00397F62">
        <w:rPr>
          <w:rFonts w:ascii="Times New Roman" w:eastAsia="Times New Roman" w:hAnsi="Times New Roman" w:cs="Times New Roman"/>
          <w:color w:val="000000"/>
          <w:sz w:val="24"/>
          <w:szCs w:val="24"/>
          <w:lang w:eastAsia="sr-Latn-ME"/>
        </w:rPr>
        <w:t>31 stav 1</w:t>
      </w:r>
      <w:r w:rsidR="007E2904" w:rsidRPr="00397F62">
        <w:rPr>
          <w:rFonts w:ascii="Times New Roman" w:eastAsia="Times New Roman" w:hAnsi="Times New Roman" w:cs="Times New Roman"/>
          <w:color w:val="000000"/>
          <w:sz w:val="24"/>
          <w:szCs w:val="24"/>
          <w:lang w:eastAsia="sr-Latn-ME"/>
        </w:rPr>
        <w:t xml:space="preserve"> tač. 2, 3 i 4 ovog zakona. Agencija kao nadležni nadzorni organ grupe takvu provjeru takođe obavlja na zahtjev nadležnog nadzornog organa države članice, kada nadležni nadzorni organ države članice u značajnoj mjeri iskazuje zabrinutost u vezi sa stalnom usklađenošću s tim uslovima.</w:t>
      </w:r>
    </w:p>
    <w:p w14:paraId="6F283CCF" w14:textId="77777777" w:rsidR="007E2904" w:rsidRPr="00397F62" w:rsidRDefault="007E2904" w:rsidP="00C4123F">
      <w:pPr>
        <w:spacing w:after="0" w:line="240" w:lineRule="auto"/>
        <w:ind w:firstLine="360"/>
        <w:jc w:val="both"/>
        <w:textAlignment w:val="baseline"/>
        <w:rPr>
          <w:rFonts w:ascii="Times New Roman" w:eastAsia="Times New Roman" w:hAnsi="Times New Roman" w:cs="Times New Roman"/>
          <w:color w:val="000000"/>
          <w:sz w:val="24"/>
          <w:szCs w:val="24"/>
          <w:lang w:eastAsia="sr-Latn-ME"/>
        </w:rPr>
      </w:pPr>
    </w:p>
    <w:p w14:paraId="75B1C470" w14:textId="494D72DD"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(5) </w:t>
      </w:r>
      <w:r w:rsidR="007E2904" w:rsidRPr="00397F62">
        <w:rPr>
          <w:rFonts w:ascii="Times New Roman" w:eastAsia="Times New Roman" w:hAnsi="Times New Roman" w:cs="Times New Roman"/>
          <w:color w:val="000000"/>
          <w:sz w:val="24"/>
          <w:szCs w:val="24"/>
          <w:lang w:eastAsia="sr-Latn-ME"/>
        </w:rPr>
        <w:t>Kada se na osnovu obavljenih provjera utvrde slabosti, Agencija kao nadzorni organ grupe zahtijeva od matičnog društva da predstavi plan za ponovno uspostavljanje usklađenosti u odgovarajućem roku.</w:t>
      </w:r>
    </w:p>
    <w:p w14:paraId="3FC9E49D" w14:textId="77777777" w:rsidR="007E2904" w:rsidRPr="00397F62" w:rsidRDefault="007E2904"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3F54327A" w14:textId="426C67D5"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(6) </w:t>
      </w:r>
      <w:r w:rsidR="007E2904" w:rsidRPr="00397F62">
        <w:rPr>
          <w:rFonts w:ascii="Times New Roman" w:eastAsia="Times New Roman" w:hAnsi="Times New Roman" w:cs="Times New Roman"/>
          <w:color w:val="000000"/>
          <w:sz w:val="24"/>
          <w:szCs w:val="24"/>
          <w:lang w:eastAsia="sr-Latn-ME"/>
        </w:rPr>
        <w:t xml:space="preserve">Kada Agencija kao nadzorni organ grupe, nakon savjetovanja sa kolegijumom nadzornih organa, utvrdi da je plan iz st. 2 i 3 ili </w:t>
      </w:r>
      <w:r w:rsidR="00D57614" w:rsidRPr="00397F62">
        <w:rPr>
          <w:rFonts w:ascii="Times New Roman" w:eastAsia="Times New Roman" w:hAnsi="Times New Roman" w:cs="Times New Roman"/>
          <w:color w:val="000000"/>
          <w:sz w:val="24"/>
          <w:szCs w:val="24"/>
          <w:lang w:eastAsia="sr-Latn-ME"/>
        </w:rPr>
        <w:t xml:space="preserve">st. </w:t>
      </w:r>
      <w:r w:rsidR="007E2904" w:rsidRPr="00397F62">
        <w:rPr>
          <w:rFonts w:ascii="Times New Roman" w:eastAsia="Times New Roman" w:hAnsi="Times New Roman" w:cs="Times New Roman"/>
          <w:color w:val="000000"/>
          <w:sz w:val="24"/>
          <w:szCs w:val="24"/>
          <w:lang w:eastAsia="sr-Latn-ME"/>
        </w:rPr>
        <w:t>4 i 5 ovog člana nedovoljan ili naknadno utvrdi da on nije sproveden u dogovorenom roku, Agencija kao nadzorni organ grupe zaključuje da više ne postoji usklađenost s uslovima iz člana 3</w:t>
      </w:r>
      <w:r w:rsidR="00D01E55" w:rsidRPr="00397F62">
        <w:rPr>
          <w:rFonts w:ascii="Times New Roman" w:eastAsia="Times New Roman" w:hAnsi="Times New Roman" w:cs="Times New Roman"/>
          <w:color w:val="000000"/>
          <w:sz w:val="24"/>
          <w:szCs w:val="24"/>
          <w:lang w:eastAsia="sr-Latn-ME"/>
        </w:rPr>
        <w:t>31 stav 1</w:t>
      </w:r>
      <w:r w:rsidR="007E2904" w:rsidRPr="00397F62">
        <w:rPr>
          <w:rFonts w:ascii="Times New Roman" w:eastAsia="Times New Roman" w:hAnsi="Times New Roman" w:cs="Times New Roman"/>
          <w:color w:val="000000"/>
          <w:sz w:val="24"/>
          <w:szCs w:val="24"/>
          <w:lang w:eastAsia="sr-Latn-ME"/>
        </w:rPr>
        <w:t xml:space="preserve"> tač. 2, 3 i 4 ovog zakona i o tome odmah obavještava nadležni nadzorni organ države članice.</w:t>
      </w:r>
    </w:p>
    <w:p w14:paraId="5205D235" w14:textId="77777777" w:rsidR="0044177E"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p>
    <w:p w14:paraId="1C214B30" w14:textId="617ADFF1"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(7) </w:t>
      </w:r>
      <w:r w:rsidR="007E2904" w:rsidRPr="00397F62">
        <w:rPr>
          <w:rFonts w:ascii="Times New Roman" w:eastAsia="Times New Roman" w:hAnsi="Times New Roman" w:cs="Times New Roman"/>
          <w:color w:val="000000"/>
          <w:sz w:val="24"/>
          <w:szCs w:val="24"/>
          <w:lang w:eastAsia="sr-Latn-ME"/>
        </w:rPr>
        <w:t xml:space="preserve">Postupak iz čl. </w:t>
      </w:r>
      <w:r w:rsidR="00F27792" w:rsidRPr="00397F62">
        <w:rPr>
          <w:rFonts w:ascii="Times New Roman" w:eastAsia="Times New Roman" w:hAnsi="Times New Roman" w:cs="Times New Roman"/>
          <w:color w:val="000000"/>
          <w:sz w:val="24"/>
          <w:szCs w:val="24"/>
          <w:lang w:eastAsia="sr-Latn-ME"/>
        </w:rPr>
        <w:t>332</w:t>
      </w:r>
      <w:r w:rsidR="007E2904" w:rsidRPr="00397F62">
        <w:rPr>
          <w:rFonts w:ascii="Times New Roman" w:eastAsia="Times New Roman" w:hAnsi="Times New Roman" w:cs="Times New Roman"/>
          <w:color w:val="000000"/>
          <w:sz w:val="24"/>
          <w:szCs w:val="24"/>
          <w:lang w:eastAsia="sr-Latn-ME"/>
        </w:rPr>
        <w:t xml:space="preserve"> i </w:t>
      </w:r>
      <w:r w:rsidR="00F27792" w:rsidRPr="00397F62">
        <w:rPr>
          <w:rFonts w:ascii="Times New Roman" w:eastAsia="Times New Roman" w:hAnsi="Times New Roman" w:cs="Times New Roman"/>
          <w:color w:val="000000"/>
          <w:sz w:val="24"/>
          <w:szCs w:val="24"/>
          <w:lang w:eastAsia="sr-Latn-ME"/>
        </w:rPr>
        <w:t>333</w:t>
      </w:r>
      <w:r w:rsidR="007E2904" w:rsidRPr="00397F62">
        <w:rPr>
          <w:rFonts w:ascii="Times New Roman" w:eastAsia="Times New Roman" w:hAnsi="Times New Roman" w:cs="Times New Roman"/>
          <w:color w:val="000000"/>
          <w:sz w:val="24"/>
          <w:szCs w:val="24"/>
          <w:lang w:eastAsia="sr-Latn-ME"/>
        </w:rPr>
        <w:t xml:space="preserve"> ovog zakona ponovno se primjenjuje kada matično društvo podnese novi zahtjev i dobije pozitivno mišljenje iz člana </w:t>
      </w:r>
      <w:r w:rsidR="00AF4A6D" w:rsidRPr="00397F62">
        <w:rPr>
          <w:rFonts w:ascii="Times New Roman" w:eastAsia="Times New Roman" w:hAnsi="Times New Roman" w:cs="Times New Roman"/>
          <w:color w:val="000000"/>
          <w:sz w:val="24"/>
          <w:szCs w:val="24"/>
          <w:lang w:eastAsia="sr-Latn-ME"/>
        </w:rPr>
        <w:t xml:space="preserve">331 </w:t>
      </w:r>
      <w:r w:rsidR="007E2904" w:rsidRPr="00397F62">
        <w:rPr>
          <w:rFonts w:ascii="Times New Roman" w:eastAsia="Times New Roman" w:hAnsi="Times New Roman" w:cs="Times New Roman"/>
          <w:color w:val="000000"/>
          <w:sz w:val="24"/>
          <w:szCs w:val="24"/>
          <w:lang w:eastAsia="sr-Latn-ME"/>
        </w:rPr>
        <w:t>ovog zakona.</w:t>
      </w:r>
    </w:p>
    <w:p w14:paraId="444E343F" w14:textId="77777777" w:rsidR="007E2904" w:rsidRPr="00397F62" w:rsidRDefault="007E2904" w:rsidP="00C4123F">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sr-Latn-ME"/>
        </w:rPr>
      </w:pPr>
    </w:p>
    <w:p w14:paraId="07373D7E" w14:textId="77777777" w:rsidR="007E2904" w:rsidRPr="00397F62" w:rsidRDefault="007E2904" w:rsidP="00C4123F">
      <w:pPr>
        <w:spacing w:after="0" w:line="240" w:lineRule="auto"/>
        <w:jc w:val="center"/>
        <w:textAlignment w:val="baseline"/>
        <w:rPr>
          <w:rFonts w:ascii="Times New Roman" w:eastAsia="Times New Roman" w:hAnsi="Times New Roman" w:cs="Times New Roman"/>
          <w:b/>
          <w:iCs/>
          <w:color w:val="000000"/>
          <w:sz w:val="24"/>
          <w:szCs w:val="24"/>
          <w:lang w:eastAsia="sr-Latn-ME"/>
        </w:rPr>
      </w:pPr>
      <w:r w:rsidRPr="00397F62">
        <w:rPr>
          <w:rFonts w:ascii="Times New Roman" w:eastAsia="Times New Roman" w:hAnsi="Times New Roman" w:cs="Times New Roman"/>
          <w:b/>
          <w:iCs/>
          <w:color w:val="000000"/>
          <w:sz w:val="24"/>
          <w:szCs w:val="24"/>
          <w:bdr w:val="none" w:sz="0" w:space="0" w:color="auto" w:frame="1"/>
          <w:lang w:eastAsia="sr-Latn-ME"/>
        </w:rPr>
        <w:t>Zavisna društva osiguravajućeg holdinga ili mješovitog finansijskog holdinga</w:t>
      </w:r>
    </w:p>
    <w:p w14:paraId="189D0B60" w14:textId="26A9C392" w:rsidR="007E2904" w:rsidRPr="00397F62" w:rsidRDefault="007E2904" w:rsidP="00C4123F">
      <w:pPr>
        <w:spacing w:after="0" w:line="240" w:lineRule="auto"/>
        <w:jc w:val="center"/>
        <w:textAlignment w:val="baseline"/>
        <w:rPr>
          <w:rFonts w:ascii="Times New Roman" w:eastAsia="Times New Roman" w:hAnsi="Times New Roman" w:cs="Times New Roman"/>
          <w:b/>
          <w:color w:val="000000"/>
          <w:sz w:val="24"/>
          <w:szCs w:val="24"/>
          <w:lang w:eastAsia="sr-Latn-ME"/>
        </w:rPr>
      </w:pPr>
      <w:r w:rsidRPr="00397F62">
        <w:rPr>
          <w:rFonts w:ascii="Times New Roman" w:eastAsia="Times New Roman" w:hAnsi="Times New Roman" w:cs="Times New Roman"/>
          <w:b/>
          <w:color w:val="000000"/>
          <w:sz w:val="24"/>
          <w:szCs w:val="24"/>
          <w:lang w:eastAsia="sr-Latn-ME"/>
        </w:rPr>
        <w:t>Član 3</w:t>
      </w:r>
      <w:r w:rsidR="000B7FF9" w:rsidRPr="00397F62">
        <w:rPr>
          <w:rFonts w:ascii="Times New Roman" w:eastAsia="Times New Roman" w:hAnsi="Times New Roman" w:cs="Times New Roman"/>
          <w:b/>
          <w:color w:val="000000"/>
          <w:sz w:val="24"/>
          <w:szCs w:val="24"/>
          <w:lang w:eastAsia="sr-Latn-ME"/>
        </w:rPr>
        <w:t>36</w:t>
      </w:r>
    </w:p>
    <w:p w14:paraId="5BCA2D54" w14:textId="6B6067F2"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(1) </w:t>
      </w:r>
      <w:r w:rsidR="007E2904" w:rsidRPr="00397F62">
        <w:rPr>
          <w:rFonts w:ascii="Times New Roman" w:eastAsia="Times New Roman" w:hAnsi="Times New Roman" w:cs="Times New Roman"/>
          <w:color w:val="000000"/>
          <w:sz w:val="24"/>
          <w:szCs w:val="24"/>
          <w:lang w:eastAsia="sr-Latn-ME"/>
        </w:rPr>
        <w:t>Čl</w:t>
      </w:r>
      <w:r w:rsidR="00431D1C" w:rsidRPr="00397F62">
        <w:rPr>
          <w:rFonts w:ascii="Times New Roman" w:eastAsia="Times New Roman" w:hAnsi="Times New Roman" w:cs="Times New Roman"/>
          <w:color w:val="000000"/>
          <w:sz w:val="24"/>
          <w:szCs w:val="24"/>
          <w:lang w:eastAsia="sr-Latn-ME"/>
        </w:rPr>
        <w:t xml:space="preserve">. </w:t>
      </w:r>
      <w:r w:rsidR="007E2904" w:rsidRPr="00397F62">
        <w:rPr>
          <w:rFonts w:ascii="Times New Roman" w:eastAsia="Times New Roman" w:hAnsi="Times New Roman" w:cs="Times New Roman"/>
          <w:color w:val="000000"/>
          <w:sz w:val="24"/>
          <w:szCs w:val="24"/>
          <w:lang w:eastAsia="sr-Latn-ME"/>
        </w:rPr>
        <w:t>3</w:t>
      </w:r>
      <w:r w:rsidR="00431D1C" w:rsidRPr="00397F62">
        <w:rPr>
          <w:rFonts w:ascii="Times New Roman" w:eastAsia="Times New Roman" w:hAnsi="Times New Roman" w:cs="Times New Roman"/>
          <w:color w:val="000000"/>
          <w:sz w:val="24"/>
          <w:szCs w:val="24"/>
          <w:lang w:eastAsia="sr-Latn-ME"/>
        </w:rPr>
        <w:t>31</w:t>
      </w:r>
      <w:r w:rsidR="007E2904" w:rsidRPr="00397F62">
        <w:rPr>
          <w:rFonts w:ascii="Times New Roman" w:eastAsia="Times New Roman" w:hAnsi="Times New Roman" w:cs="Times New Roman"/>
          <w:color w:val="000000"/>
          <w:sz w:val="24"/>
          <w:szCs w:val="24"/>
          <w:lang w:eastAsia="sr-Latn-ME"/>
        </w:rPr>
        <w:t xml:space="preserve"> do 3</w:t>
      </w:r>
      <w:r w:rsidR="00431D1C" w:rsidRPr="00397F62">
        <w:rPr>
          <w:rFonts w:ascii="Times New Roman" w:eastAsia="Times New Roman" w:hAnsi="Times New Roman" w:cs="Times New Roman"/>
          <w:color w:val="000000"/>
          <w:sz w:val="24"/>
          <w:szCs w:val="24"/>
          <w:lang w:eastAsia="sr-Latn-ME"/>
        </w:rPr>
        <w:t>35</w:t>
      </w:r>
      <w:r w:rsidR="007E2904" w:rsidRPr="00397F62">
        <w:rPr>
          <w:rFonts w:ascii="Times New Roman" w:eastAsia="Times New Roman" w:hAnsi="Times New Roman" w:cs="Times New Roman"/>
          <w:color w:val="000000"/>
          <w:sz w:val="24"/>
          <w:szCs w:val="24"/>
          <w:lang w:eastAsia="sr-Latn-ME"/>
        </w:rPr>
        <w:t xml:space="preserve"> i Uredba (EU) br. 2015/35 primjenjuju se na odgovarajući način na društva za osiguranje i društva za reosiguranje koja su zavisna društva osiguravajućeg holdinga ili mješovitog finansijskog holdinga.</w:t>
      </w:r>
    </w:p>
    <w:p w14:paraId="7639C5FB" w14:textId="77777777" w:rsidR="007E2904" w:rsidRPr="00397F62" w:rsidRDefault="007E2904" w:rsidP="00C4123F">
      <w:pPr>
        <w:spacing w:after="0" w:line="240" w:lineRule="auto"/>
        <w:ind w:firstLine="708"/>
        <w:jc w:val="both"/>
        <w:textAlignment w:val="baseline"/>
        <w:rPr>
          <w:rFonts w:ascii="Times New Roman" w:eastAsia="Times New Roman" w:hAnsi="Times New Roman" w:cs="Times New Roman"/>
          <w:color w:val="000000"/>
          <w:sz w:val="24"/>
          <w:szCs w:val="24"/>
          <w:lang w:eastAsia="sr-Latn-ME"/>
        </w:rPr>
      </w:pPr>
    </w:p>
    <w:p w14:paraId="2CCDF2A0" w14:textId="408621FC" w:rsidR="007E2904" w:rsidRPr="00397F62" w:rsidRDefault="0044177E" w:rsidP="00C4123F">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(2) </w:t>
      </w:r>
      <w:r w:rsidR="007E2904" w:rsidRPr="00397F62">
        <w:rPr>
          <w:rFonts w:ascii="Times New Roman" w:eastAsia="Times New Roman" w:hAnsi="Times New Roman" w:cs="Times New Roman"/>
          <w:color w:val="000000"/>
          <w:sz w:val="24"/>
          <w:szCs w:val="24"/>
          <w:lang w:eastAsia="sr-Latn-ME"/>
        </w:rPr>
        <w:t>Agencija se, pri razmjeni informacija, u ostvarivanju svojih prava ili ispunjavanju svojih dužnosti u skladu s odredbama člana 3</w:t>
      </w:r>
      <w:r w:rsidR="00344AD2" w:rsidRPr="00397F62">
        <w:rPr>
          <w:rFonts w:ascii="Times New Roman" w:eastAsia="Times New Roman" w:hAnsi="Times New Roman" w:cs="Times New Roman"/>
          <w:color w:val="000000"/>
          <w:sz w:val="24"/>
          <w:szCs w:val="24"/>
          <w:lang w:eastAsia="sr-Latn-ME"/>
        </w:rPr>
        <w:t>32</w:t>
      </w:r>
      <w:r w:rsidR="007E2904" w:rsidRPr="00397F62">
        <w:rPr>
          <w:rFonts w:ascii="Times New Roman" w:eastAsia="Times New Roman" w:hAnsi="Times New Roman" w:cs="Times New Roman"/>
          <w:color w:val="000000"/>
          <w:sz w:val="24"/>
          <w:szCs w:val="24"/>
          <w:lang w:eastAsia="sr-Latn-ME"/>
        </w:rPr>
        <w:t xml:space="preserve"> do 3</w:t>
      </w:r>
      <w:r w:rsidR="00344AD2" w:rsidRPr="00397F62">
        <w:rPr>
          <w:rFonts w:ascii="Times New Roman" w:eastAsia="Times New Roman" w:hAnsi="Times New Roman" w:cs="Times New Roman"/>
          <w:color w:val="000000"/>
          <w:sz w:val="24"/>
          <w:szCs w:val="24"/>
          <w:lang w:eastAsia="sr-Latn-ME"/>
        </w:rPr>
        <w:t>3</w:t>
      </w:r>
      <w:r w:rsidR="007E2904" w:rsidRPr="00397F62">
        <w:rPr>
          <w:rFonts w:ascii="Times New Roman" w:eastAsia="Times New Roman" w:hAnsi="Times New Roman" w:cs="Times New Roman"/>
          <w:color w:val="000000"/>
          <w:sz w:val="24"/>
          <w:szCs w:val="24"/>
          <w:lang w:eastAsia="sr-Latn-ME"/>
        </w:rPr>
        <w:t>5 ovog zakona, pridržava postupaka utvrđenih u skladu s Uredbom (EU) br. 2015/35.</w:t>
      </w:r>
    </w:p>
    <w:p w14:paraId="68D063D8" w14:textId="77777777" w:rsidR="000D51D0" w:rsidRPr="00397F62" w:rsidRDefault="000D51D0" w:rsidP="00C4123F">
      <w:pPr>
        <w:spacing w:after="0" w:line="240" w:lineRule="auto"/>
        <w:jc w:val="both"/>
        <w:rPr>
          <w:rFonts w:ascii="Times New Roman" w:hAnsi="Times New Roman" w:cs="Times New Roman"/>
          <w:sz w:val="24"/>
          <w:szCs w:val="24"/>
          <w:lang w:val="sr-Latn-RS"/>
        </w:rPr>
      </w:pPr>
    </w:p>
    <w:p w14:paraId="10FCC33F" w14:textId="77777777" w:rsidR="00523B2E" w:rsidRPr="00397F62" w:rsidRDefault="00523B2E" w:rsidP="00C4123F">
      <w:pPr>
        <w:spacing w:after="0" w:line="240" w:lineRule="auto"/>
        <w:rPr>
          <w:rFonts w:ascii="Times New Roman" w:eastAsia="Calibri" w:hAnsi="Times New Roman" w:cs="Times New Roman"/>
          <w:b/>
          <w:sz w:val="24"/>
          <w:szCs w:val="24"/>
        </w:rPr>
      </w:pPr>
    </w:p>
    <w:p w14:paraId="477BDE54" w14:textId="602F487D"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Odjeljak II</w:t>
      </w:r>
    </w:p>
    <w:p w14:paraId="760D1168"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Koncentracija rizika i unutargrupne transakcije</w:t>
      </w:r>
    </w:p>
    <w:p w14:paraId="6E61BB43"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3659FC8A"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Nadzor koncentracije rizika</w:t>
      </w:r>
    </w:p>
    <w:p w14:paraId="106D8583" w14:textId="374ECCB3"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37</w:t>
      </w:r>
    </w:p>
    <w:p w14:paraId="54A7A551" w14:textId="16233001"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Društva za osiguranje i društva za reosiguranje, odnosno osiguravajući holdinzi ili mješoviti finansijski holdinzi redovno, a najmanje jednom godišnje podnose izvještaj Agenciji kao nadzornom organu grupe o svakoj značajnijoj koncentraciji rizika, u skladu sa Uredbom (EU) br. 2015/35, na nivou grupe, osim u slučaju iz člana </w:t>
      </w:r>
      <w:r w:rsidR="00A12081" w:rsidRPr="00397F62">
        <w:rPr>
          <w:rFonts w:ascii="Times New Roman" w:eastAsia="Calibri" w:hAnsi="Times New Roman" w:cs="Times New Roman"/>
          <w:sz w:val="24"/>
          <w:szCs w:val="24"/>
        </w:rPr>
        <w:t xml:space="preserve">311 </w:t>
      </w:r>
      <w:r w:rsidRPr="00397F62">
        <w:rPr>
          <w:rFonts w:ascii="Times New Roman" w:eastAsia="Calibri" w:hAnsi="Times New Roman" w:cs="Times New Roman"/>
          <w:sz w:val="24"/>
          <w:szCs w:val="24"/>
        </w:rPr>
        <w:t>stav 2 ovog zakona.</w:t>
      </w:r>
    </w:p>
    <w:p w14:paraId="3E7DED24"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7FFF5A50" w14:textId="75655BC5"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Potrebne podatke Agenciji kao nadzornom organu grupe dostavlja, u skladu sa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e kojima se uređuje izvještavanje o koncentraciji rizika, društvo za osiguranje koje se nalazi na čelu grupe ili, ako se na čelu grupe ne nalazi društvo za osiguranje ili društvo za reosiguranje, osiguravajući holding, mješoviti finansijski holding ili društvo za osiguranje u grupi koje je odredila Agencija kao nadzorni organ grupe, nakon savjetovanja sa drugim nadležnim nadzornim organima država članica i grupom.</w:t>
      </w:r>
    </w:p>
    <w:p w14:paraId="02389FE9"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15B5009"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(3) Agencija kao nadzorni organ grupe, nakon savjetovanja sa nadležnim nadzornim organima država članica i grupom, utvrđuje tipove rizika o kojima društva za osiguranje i društva za reosiguranje u određenoj grupi izvještavaju u svim okolnostima, u skladu sa Uredbom (EU) br. 2015/35, pri čemu Agencija uzima u obzir specifičnu grupu i strukturu upravljanja rizikom grupe.</w:t>
      </w:r>
    </w:p>
    <w:p w14:paraId="371A516C"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E4B8D54" w14:textId="77777777" w:rsidR="00813839" w:rsidRPr="00397F62" w:rsidRDefault="00813839"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Agencija kao nadzorni organ grupe, nakon savjetovanja sa drugim nadležnim nadzornim organima država članica i grupom, uvodi odgovarajuće pragove u skladu sa Uredbom (EU) br. 2015/35 koji se zasnivaju na zahtijevanom solventnom kapitalu, tehničkim rezervama ili na jednom i drugom, prema kojima se utvrđuje značajna koncentracija rizika o kojima se izvještava.</w:t>
      </w:r>
    </w:p>
    <w:p w14:paraId="64DE6345"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2933E4F"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(5) Kod nadzora koncentracije rizika Agencija kao nadzorni organ grupe posebno prati mogući rizik uticaja na grupu, rizik sukoba interesa i nivo ili obim rizika.</w:t>
      </w:r>
    </w:p>
    <w:p w14:paraId="25CA3A49"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A2AD756" w14:textId="5361F865"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(6) Nadzor koncentracije rizika na nivou grupe sprovodi se i uz odgovarajuću primjenu odredbi člana </w:t>
      </w:r>
      <w:r w:rsidR="008F6423" w:rsidRPr="00397F62">
        <w:rPr>
          <w:rFonts w:ascii="Times New Roman" w:eastAsia="Calibri" w:hAnsi="Times New Roman" w:cs="Times New Roman"/>
          <w:sz w:val="24"/>
          <w:szCs w:val="24"/>
        </w:rPr>
        <w:t>339</w:t>
      </w:r>
      <w:r w:rsidRPr="00397F62">
        <w:rPr>
          <w:rFonts w:ascii="Times New Roman" w:eastAsia="Calibri" w:hAnsi="Times New Roman" w:cs="Times New Roman"/>
          <w:sz w:val="24"/>
          <w:szCs w:val="24"/>
        </w:rPr>
        <w:t xml:space="preserve"> ovog zakona i poglavlja III ove glave zakona.</w:t>
      </w:r>
    </w:p>
    <w:p w14:paraId="3893EFC2"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1E61C670"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Nadzor unutargrupnih transakcija</w:t>
      </w:r>
    </w:p>
    <w:p w14:paraId="1962DC16" w14:textId="01011651"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38</w:t>
      </w:r>
    </w:p>
    <w:p w14:paraId="00A20373" w14:textId="25DACE11"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Društvo za osiguranje, osiguravajući holding i mješoviti finansijski holding redovno, a najmanje jednom godišnje podnosi izvještaj Agenciji kao nadzornom organu grupe o svim značajnijim unutargrupnim transakcijama, definisanim u skladu sa Uredbom (EU) br. 2015/35, društva za osiguranje i društva za reosiguranje unutar grupe, uključujući one sprovedene sa fizičkim licima koja su blisko povezana sa društvom u grupi, osim u slučaju iz člana </w:t>
      </w:r>
      <w:r w:rsidR="00DF1301" w:rsidRPr="00397F62">
        <w:rPr>
          <w:rFonts w:ascii="Times New Roman" w:eastAsia="Calibri" w:hAnsi="Times New Roman" w:cs="Times New Roman"/>
          <w:sz w:val="24"/>
          <w:szCs w:val="24"/>
        </w:rPr>
        <w:t>311</w:t>
      </w:r>
      <w:r w:rsidRPr="00397F62">
        <w:rPr>
          <w:rFonts w:ascii="Times New Roman" w:eastAsia="Calibri" w:hAnsi="Times New Roman" w:cs="Times New Roman"/>
          <w:sz w:val="24"/>
          <w:szCs w:val="24"/>
        </w:rPr>
        <w:t xml:space="preserve"> stav 2 ovog zakona. </w:t>
      </w:r>
    </w:p>
    <w:p w14:paraId="626B02E1"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E5A631B"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Potrebne podatke Agenciji kao nadzornom organu grupe dostavlja društvo za osiguranje koje se nalazi na čelu grupe ili, ako se na čelu grupe ne nalazi društvo za osiguranje, osiguravajući holding, mješoviti finansijski holding ili društvo za osiguranje u grupi koje je odredila Agencija kao nadzorni organ grupe nakon savjetovanja sa drugim nadležnim nadzornim organima država članica i grupom. </w:t>
      </w:r>
    </w:p>
    <w:p w14:paraId="2C98E14B"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007D5F6" w14:textId="2B3B939A"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Društvo iz stava 2 ovog člana dužno je da Agenciji, kao nadzornom organu grupe, čim to bude moguće podnese izvještaj o veoma značajnim unutargrupnim transkacijama, u skladu sa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e kojima se uređuje izvještavanje o unutargrupnim transakcijama.</w:t>
      </w:r>
    </w:p>
    <w:p w14:paraId="47A7FE6E"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 </w:t>
      </w:r>
    </w:p>
    <w:p w14:paraId="12D8A76B"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Agencija kao nadzorni organ grupe, nakon savjetovanja sa drugim nadležnim nadzornim organima država članica i grupom, utvrđuje tipove transakcija, u skladu sa Uredbom (EU) br. 2015/35, unutar grupe o kojima društva za osiguranje i društva za reosiguranje u određenoj grupi moraju izvještavati u svim okolnostima. </w:t>
      </w:r>
    </w:p>
    <w:p w14:paraId="1C9B72B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28D7F59" w14:textId="572534F2"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Član </w:t>
      </w:r>
      <w:r w:rsidR="00F43B97" w:rsidRPr="00397F62">
        <w:rPr>
          <w:rFonts w:ascii="Times New Roman" w:eastAsia="Calibri" w:hAnsi="Times New Roman" w:cs="Times New Roman"/>
          <w:sz w:val="24"/>
          <w:szCs w:val="24"/>
        </w:rPr>
        <w:t>337</w:t>
      </w:r>
      <w:r w:rsidRPr="00397F62">
        <w:rPr>
          <w:rFonts w:ascii="Times New Roman" w:eastAsia="Calibri" w:hAnsi="Times New Roman" w:cs="Times New Roman"/>
          <w:sz w:val="24"/>
          <w:szCs w:val="24"/>
        </w:rPr>
        <w:t xml:space="preserve"> st. 3 do 5 ovog zakona primjenjuju se na odgovarajući način. </w:t>
      </w:r>
    </w:p>
    <w:p w14:paraId="595B4622"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D9E6729" w14:textId="35CF648E"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(6) Nadzor unutargrupnih transakcija sprovodi se i uz odgovarajuću primjenu odredbi člana 3</w:t>
      </w:r>
      <w:r w:rsidR="00801388" w:rsidRPr="00397F62">
        <w:rPr>
          <w:rFonts w:ascii="Times New Roman" w:eastAsia="Calibri" w:hAnsi="Times New Roman" w:cs="Times New Roman"/>
          <w:sz w:val="24"/>
          <w:szCs w:val="24"/>
        </w:rPr>
        <w:t>39</w:t>
      </w:r>
      <w:r w:rsidRPr="00397F62">
        <w:rPr>
          <w:rFonts w:ascii="Times New Roman" w:eastAsia="Calibri" w:hAnsi="Times New Roman" w:cs="Times New Roman"/>
          <w:sz w:val="24"/>
          <w:szCs w:val="24"/>
        </w:rPr>
        <w:t xml:space="preserve"> i čl. 3</w:t>
      </w:r>
      <w:r w:rsidR="000E1323" w:rsidRPr="00397F62">
        <w:rPr>
          <w:rFonts w:ascii="Times New Roman" w:eastAsia="Calibri" w:hAnsi="Times New Roman" w:cs="Times New Roman"/>
          <w:sz w:val="24"/>
          <w:szCs w:val="24"/>
        </w:rPr>
        <w:t>40</w:t>
      </w:r>
      <w:r w:rsidRPr="00397F62">
        <w:rPr>
          <w:rFonts w:ascii="Times New Roman" w:eastAsia="Calibri" w:hAnsi="Times New Roman" w:cs="Times New Roman"/>
          <w:sz w:val="24"/>
          <w:szCs w:val="24"/>
        </w:rPr>
        <w:t xml:space="preserve"> do 3</w:t>
      </w:r>
      <w:r w:rsidR="000E1323" w:rsidRPr="00397F62">
        <w:rPr>
          <w:rFonts w:ascii="Times New Roman" w:eastAsia="Calibri" w:hAnsi="Times New Roman" w:cs="Times New Roman"/>
          <w:sz w:val="24"/>
          <w:szCs w:val="24"/>
        </w:rPr>
        <w:t>50</w:t>
      </w:r>
      <w:r w:rsidRPr="00397F62">
        <w:rPr>
          <w:rFonts w:ascii="Times New Roman" w:eastAsia="Calibri" w:hAnsi="Times New Roman" w:cs="Times New Roman"/>
          <w:sz w:val="24"/>
          <w:szCs w:val="24"/>
        </w:rPr>
        <w:t xml:space="preserve"> ovog zakona.</w:t>
      </w:r>
    </w:p>
    <w:p w14:paraId="60E85D72" w14:textId="77777777" w:rsidR="00523B2E" w:rsidRPr="00397F62" w:rsidRDefault="00523B2E" w:rsidP="00C4123F">
      <w:pPr>
        <w:spacing w:after="0" w:line="240" w:lineRule="auto"/>
        <w:jc w:val="center"/>
        <w:rPr>
          <w:rFonts w:ascii="Times New Roman" w:eastAsia="Calibri" w:hAnsi="Times New Roman" w:cs="Times New Roman"/>
          <w:b/>
          <w:sz w:val="24"/>
          <w:szCs w:val="24"/>
        </w:rPr>
      </w:pPr>
    </w:p>
    <w:p w14:paraId="4D55B82D"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Odjeljak III</w:t>
      </w:r>
    </w:p>
    <w:p w14:paraId="6C878769"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Upravljanje rizicima i interna kontrola</w:t>
      </w:r>
    </w:p>
    <w:p w14:paraId="2662CB05"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37134CAB"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Nadzor sistema upravljanja</w:t>
      </w:r>
    </w:p>
    <w:p w14:paraId="5DCF0246" w14:textId="2973FE62"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39</w:t>
      </w:r>
    </w:p>
    <w:p w14:paraId="69971683"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Odredbe ovog zakona koje se odnose na sistem upravljanja primjenjuju se na odgovarajući način na upravljanje na nivou grupe.</w:t>
      </w:r>
    </w:p>
    <w:p w14:paraId="64478CA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7ED0166" w14:textId="1CF6773C"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Pored zahtjeva iz stava 1 ovog člana, na nivou svih društava uključenih u opseg nadzora grupe u skladu sa članom </w:t>
      </w:r>
      <w:r w:rsidR="00E46ECA" w:rsidRPr="00397F62">
        <w:rPr>
          <w:rFonts w:ascii="Times New Roman" w:eastAsia="Calibri" w:hAnsi="Times New Roman" w:cs="Times New Roman"/>
          <w:sz w:val="24"/>
          <w:szCs w:val="24"/>
        </w:rPr>
        <w:t>309</w:t>
      </w:r>
      <w:r w:rsidRPr="00397F62">
        <w:rPr>
          <w:rFonts w:ascii="Times New Roman" w:eastAsia="Calibri" w:hAnsi="Times New Roman" w:cs="Times New Roman"/>
          <w:sz w:val="24"/>
          <w:szCs w:val="24"/>
        </w:rPr>
        <w:t xml:space="preserve"> stav 2 tač. 1 i 2 ovog zakona, moraju se dosljedno primjenjivati uspostavljeni sistemi upravljanja rizicima i internih kontrola i postupci izvještavanja, tako da se navedeni sistemi i postupci izvještavanja mogu nadzirati na nivou grupe. </w:t>
      </w:r>
    </w:p>
    <w:p w14:paraId="4A5B6824"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FB70EDC"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Pored zahtjeva u smislu st. 1 i 2 ovog člana, mehanizmi interne kontrole grupe obuhvataju najmanje sljedeće: </w:t>
      </w:r>
    </w:p>
    <w:p w14:paraId="1CC1E956" w14:textId="7524A21C" w:rsidR="00523B2E" w:rsidRPr="00397F62" w:rsidRDefault="00523B2E" w:rsidP="002E43F0">
      <w:pPr>
        <w:numPr>
          <w:ilvl w:val="0"/>
          <w:numId w:val="226"/>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odgovarajuće mehanizme u vezi sa solventnošću grupe za utvrđivanje i mjerenje svih prisutnih značajnih rizika i primjereno povezivanje prihvatljiv</w:t>
      </w:r>
      <w:r w:rsidR="00E71FA5" w:rsidRPr="00397F62">
        <w:rPr>
          <w:rFonts w:ascii="Times New Roman" w:eastAsia="Calibri" w:hAnsi="Times New Roman" w:cs="Times New Roman"/>
          <w:sz w:val="24"/>
          <w:szCs w:val="24"/>
        </w:rPr>
        <w:t>ih sopstvenih sredstava</w:t>
      </w:r>
      <w:r w:rsidRPr="00397F62">
        <w:rPr>
          <w:rFonts w:ascii="Times New Roman" w:eastAsia="Calibri" w:hAnsi="Times New Roman" w:cs="Times New Roman"/>
          <w:sz w:val="24"/>
          <w:szCs w:val="24"/>
        </w:rPr>
        <w:t xml:space="preserve"> sa rizicima i</w:t>
      </w:r>
    </w:p>
    <w:p w14:paraId="562152CB" w14:textId="77777777" w:rsidR="00523B2E" w:rsidRPr="00397F62" w:rsidRDefault="00523B2E" w:rsidP="002E43F0">
      <w:pPr>
        <w:numPr>
          <w:ilvl w:val="0"/>
          <w:numId w:val="226"/>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pouzdano izvještavanje i računovodstvene postupke za praćenje i upravljanje unutargrupnim transakcijama i koncentracijom rizika. </w:t>
      </w:r>
    </w:p>
    <w:p w14:paraId="57722BA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202AEAB"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Sistemi i postupci izvještavanja iz st. 1, 2 i 3 ovog člana podliježu nadzornom pregledu od strane Agencije kao nadzornog organa grupe u skladu sa pravilima iz poglavlja III ove glave . </w:t>
      </w:r>
    </w:p>
    <w:p w14:paraId="4BF3A4A5"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D003591"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Društvo za osiguranje koje ima učešće, osiguravajući holding ili mješoviti finansijski holding sprovodi na nivou grupe sopstvenu procjenu rizika i solventnosti zahtijevanu u skladu sa članom 104 ovog zakona. </w:t>
      </w:r>
    </w:p>
    <w:p w14:paraId="6C13DD88"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1268CC9"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(6) Sopstvena procjena rizika i solventnosti, sprovedena na nivou grupe, predmet je nadzornog pregleda Agencije kao nadzornog organa grupe u skladu sa poglavljem III ove glave. </w:t>
      </w:r>
    </w:p>
    <w:p w14:paraId="4EF3E7E4"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F75F5C0" w14:textId="2D792923" w:rsidR="004D79A9" w:rsidRPr="00397F62" w:rsidRDefault="004D79A9"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(7) Ako se obračun solventnosti na nivou grupe sprovodi u skladu sa metodom konsolidacije iz člana </w:t>
      </w:r>
      <w:r w:rsidR="00A25A8B" w:rsidRPr="00397F62">
        <w:rPr>
          <w:rFonts w:ascii="Times New Roman" w:eastAsia="Calibri" w:hAnsi="Times New Roman" w:cs="Times New Roman"/>
          <w:sz w:val="24"/>
          <w:szCs w:val="24"/>
        </w:rPr>
        <w:t>326</w:t>
      </w:r>
      <w:r w:rsidRPr="00397F62">
        <w:rPr>
          <w:rFonts w:ascii="Times New Roman" w:eastAsia="Calibri" w:hAnsi="Times New Roman" w:cs="Times New Roman"/>
          <w:sz w:val="24"/>
          <w:szCs w:val="24"/>
        </w:rPr>
        <w:t xml:space="preserve"> ovog zakona, društvo za osiguranje koje ima učešće, osiguravajući holding ili mješoviti finansijski holding dostavlja Agenciji kao nadzornom organu grupe odgovarajuće objašnjenje o razlici između sume zahtijevanog solventnog kapitala svih povezanih društava za osiguranje grupe i konsolidovanog zahtijevanog solventnog kapitala grupe. </w:t>
      </w:r>
    </w:p>
    <w:p w14:paraId="5D6E29D6"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647D779"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(8) Društvo za osiguranje koje ima učešće, osiguravajući holding ili mješoviti finansijski holding mogu sprovesti procjenu iz člana 104 ovog zakona, istovremeno na nivou grupe i na nivou bilo kojeg zavisnog društva u grupi i pripremiti jedinstven izvještaj, koji obuhvata sve procjene, nakon čega je dužno da o tome Agenciji kao nadzornom organu grupe, dostavi pisano obavještenje najkasnije 60 dana prije navedenog postupanja, a Agencija će se, kao nadzorni organ grupe, savjetovati sa drugim članovima kolegijuma nadzornih organa i uzeti u obzir njihova mišljenja i ograđivanja u vezi sa izradom jedinstvenog izvještaja. </w:t>
      </w:r>
    </w:p>
    <w:p w14:paraId="6D2229E6"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ab/>
      </w:r>
    </w:p>
    <w:p w14:paraId="52AE60C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(9) Kada nadležni nadzorni organi unutar grupe postignu sporazum o izradi jedinstvenog izvještaja iz stava 8 ovog člana, društvo za osiguranje koje ima učešće, odnosno društvo za reosiguranje, osiguravajući holding ili mješoviti finansijski holding dostavlja izvještaj Agenciji i svim nadležnim nadzornim organima istovremeno. </w:t>
      </w:r>
    </w:p>
    <w:p w14:paraId="06C4893E"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CD1D129"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(10) Nezavisno od jedinstvenog izvještaja iz stava 8 ovog člana, zavisno društvo za osiguranje dužno je da sprovodi sopstvenu procjenu rizika i solventnosti u skladu sa članom 104 ovog zakona. </w:t>
      </w:r>
    </w:p>
    <w:p w14:paraId="5851F03A"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A79D535"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Poglavlje III</w:t>
      </w:r>
    </w:p>
    <w:p w14:paraId="0EF540ED"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Mjere za olakšanje nadzora grupe</w:t>
      </w:r>
    </w:p>
    <w:p w14:paraId="71C8826F"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3440E153"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Nadzorni organ grupe</w:t>
      </w:r>
    </w:p>
    <w:p w14:paraId="7CE7B6BD" w14:textId="2937E0F0"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40</w:t>
      </w:r>
    </w:p>
    <w:p w14:paraId="605A791A"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Nadzorni organ grupe, određen između nadležnih nadzornih organa država članica, nadležan je za koordiniranje i obavljanje nadzora grupe. </w:t>
      </w:r>
    </w:p>
    <w:p w14:paraId="09E4D1C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A51B33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(2) Kada je Agencija nadležni nadzorni organ za sva društva za osiguranje koja sačinjavaju grupu, nadzorni organ grupe je Agencija.</w:t>
      </w:r>
    </w:p>
    <w:p w14:paraId="1B55F81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C1C38EA"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(3) Ako se na čelu grupe nalazi društvo za osiguranje, nadzorni organ grupe je nadzorni organ koji je tom društvu izdao dozvolu za obavljanje poslova osiguranja.</w:t>
      </w:r>
    </w:p>
    <w:p w14:paraId="71C054A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 </w:t>
      </w:r>
    </w:p>
    <w:p w14:paraId="7A7D71B9"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Ako se na čelu grupe ne nalazi društvo za osiguranje: </w:t>
      </w:r>
    </w:p>
    <w:p w14:paraId="3980B03B" w14:textId="77777777" w:rsidR="00523B2E" w:rsidRPr="00397F62" w:rsidRDefault="00523B2E" w:rsidP="002E43F0">
      <w:pPr>
        <w:numPr>
          <w:ilvl w:val="0"/>
          <w:numId w:val="227"/>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a matično društvo društva za osiguranje je osiguravajući holding ili mješoviti finansijski holding - nadzorni organ grupe je nadzorni organ koji je izdao dozvolu za obavljanje poslova osiguranja tom društvu za osiguranje, </w:t>
      </w:r>
    </w:p>
    <w:p w14:paraId="18F5A22D" w14:textId="77777777" w:rsidR="00523B2E" w:rsidRPr="00397F62" w:rsidRDefault="00523B2E" w:rsidP="002E43F0">
      <w:pPr>
        <w:numPr>
          <w:ilvl w:val="0"/>
          <w:numId w:val="227"/>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i ako je matično društvo za više društava za osiguranje, koja imaju sjedište u Evropskoj uniji, isti osiguravajući holding ili mješoviti finansijski holding, i ako je jedno od tih društava dobilo dozvolu za obavljanje poslova osiguranja u državi članici u kojoj je sjedište osiguravajućeg holdinga ili mješovitog finansijskog holdinga - nadzorni organ grupe je nadzorni organ koji je izdao dozvolu za obavljanje poslova osiguranja tom društvu za osiguranje, </w:t>
      </w:r>
    </w:p>
    <w:p w14:paraId="225B4A8D" w14:textId="77777777" w:rsidR="00523B2E" w:rsidRPr="00397F62" w:rsidRDefault="00523B2E" w:rsidP="002E43F0">
      <w:pPr>
        <w:numPr>
          <w:ilvl w:val="0"/>
          <w:numId w:val="227"/>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i ako se na čelu grupe nalazi više osiguravajućih holdinga ili mješovitih finansijskih holdinga sa sjedištem u različitim državama članicama i u svakoj od tih država članica postoji društvo za osiguranje - nadzorni organ grupe je nadzorni organ društva za osiguranje sa najvećim bilansnim iznosom, </w:t>
      </w:r>
    </w:p>
    <w:p w14:paraId="2347D186" w14:textId="77777777" w:rsidR="00523B2E" w:rsidRPr="00397F62" w:rsidRDefault="00523B2E" w:rsidP="002E43F0">
      <w:pPr>
        <w:numPr>
          <w:ilvl w:val="0"/>
          <w:numId w:val="227"/>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i ako je matično društvo više društava za osiguranje sa sjedištem u Evropskoj uniji isti osiguravajući holding ili mješoviti finansijski holding i nijedno od tih društava nije dobilo dozvolu za obavljanje poslova osiguranja u državi članici u kojoj je sjedište osiguravajućeg holdinga ili mješovitog finansijskog holdinga -  nadzorni organ grupe je nadzorni organ koji je izdao dozvolu za obavljanje poslova osiguranja društvu za osiguranje s najvećim bilansnim iznosom ili </w:t>
      </w:r>
    </w:p>
    <w:p w14:paraId="153DD467" w14:textId="77777777" w:rsidR="00523B2E" w:rsidRPr="00397F62" w:rsidRDefault="00523B2E" w:rsidP="002E43F0">
      <w:pPr>
        <w:numPr>
          <w:ilvl w:val="0"/>
          <w:numId w:val="227"/>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ako grupa nema matično društvo ili u svim ostalim okolnostima koje nijesu navedene u al. od 1 do 4 ovog stava - nadzorni organ grupe je nadzorni organ koji je izdao dozvolu za obavljanje poslova osiguranja društvu za osiguranje s najvećim bilansnim iznosom. </w:t>
      </w:r>
    </w:p>
    <w:p w14:paraId="000A3B47"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390CDB0"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U posebnim slučajevima Agencija kao nadzorni organ grupe može, na zahtjev drugog nadležnog nadzornog organa država članica, donijeti zajedničku odluku o odstupanju od kriterijuma iz stava 2 ovog člana ako bi njihova primjena bila neprimjerena, uzimajući u obzir strukturu grupe i relativni značaj djelatnosti društava za osiguranje i društava za reosiguranje u različitim državama te mogu odrediti drugi nadzorni organ kao nadzorni organ grupe. </w:t>
      </w:r>
    </w:p>
    <w:p w14:paraId="052FA9F1"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0972ADE"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(6) Drugi nadzorni organ grupe smije se imenovati najviše jednom godišnje. </w:t>
      </w:r>
    </w:p>
    <w:p w14:paraId="12542F7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2AE81A9" w14:textId="032E64D8"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(7) Agencija i nadležni nadzorni organi država članica čine sve što je u skladu sa njihovim ovlašćenjima kako bi donijeli zajedničku odluku o izboru nadzornog organa grupe u roku od </w:t>
      </w:r>
      <w:r w:rsidR="004E47D7" w:rsidRPr="00397F62">
        <w:rPr>
          <w:rFonts w:ascii="Times New Roman" w:hAnsi="Times New Roman" w:cs="Times New Roman"/>
          <w:color w:val="000000"/>
          <w:sz w:val="24"/>
          <w:szCs w:val="24"/>
        </w:rPr>
        <w:t>90 dana</w:t>
      </w:r>
      <w:r w:rsidRPr="00397F62">
        <w:rPr>
          <w:rFonts w:ascii="Times New Roman" w:eastAsia="Calibri" w:hAnsi="Times New Roman" w:cs="Times New Roman"/>
          <w:sz w:val="24"/>
          <w:szCs w:val="24"/>
        </w:rPr>
        <w:t xml:space="preserve"> od podnošenja zahtjeva za raspravu. </w:t>
      </w:r>
    </w:p>
    <w:p w14:paraId="3BB11386"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346E16F"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(8) Prije nego što donesu odluku nadležni nadzorni organi daju priliku grupi da iznese svoje mišljenje.</w:t>
      </w:r>
    </w:p>
    <w:p w14:paraId="21432C6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90C27EB"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(9) Imenovani nadzorni organ grupe dostavlja grupi zajedničku odluku u kojoj se navode svi razlozi. </w:t>
      </w:r>
    </w:p>
    <w:p w14:paraId="52641F70"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616E6F3"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(10) Ako u roku iz stava 7 ovog člana nadležni nadzorni organ uputi predmet EIOPA-i u skladu sa Uredbom (EU) br. 1094/2010, nadležni nadzorni organi odlažu odluku do prijema odluke EIOPA-e.</w:t>
      </w:r>
    </w:p>
    <w:p w14:paraId="17A6DB43"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77364ACA"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(11) Zajednička odluka donosi se u skladu sa odlukom EIOPA-e i imenovani nadzorni organ grupe dostavlja grupi i kolegijumu nadzornih organa obrazloženu zajedničku odluku radi sprovođenja. </w:t>
      </w:r>
    </w:p>
    <w:p w14:paraId="78E02316"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9AEFF00"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(12) Predmet se ne može uputiti EIOPA-i nakon isteka roka iz stava 3 ovog člana ili po donošenju zajedničke odluke. </w:t>
      </w:r>
    </w:p>
    <w:p w14:paraId="59796E27"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283AF21"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(13) Ako se ne donese zajednička odluka u skladu sa st. 5 do 11 ovog člana, nadzorni organ grupe je nadzorni organ utvrđen u skladu sa st. 3 i 4 ovog člana. </w:t>
      </w:r>
    </w:p>
    <w:p w14:paraId="30E23A1D"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71DC3C0E"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 xml:space="preserve">Prava i obaveze nadzornog organa grupe i drugih nadzornih organa </w:t>
      </w:r>
    </w:p>
    <w:p w14:paraId="28F8D6E7"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na kolegijumu nadzornih organa</w:t>
      </w:r>
    </w:p>
    <w:p w14:paraId="11F1AAD8" w14:textId="46154A0C"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41</w:t>
      </w:r>
    </w:p>
    <w:p w14:paraId="7F33C927" w14:textId="289B4BFE"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Prava i obaveze dodijeljeni nadzornom organu grupe iz člana 3</w:t>
      </w:r>
      <w:r w:rsidR="0076675E" w:rsidRPr="00397F62">
        <w:rPr>
          <w:rFonts w:ascii="Times New Roman" w:eastAsia="Calibri" w:hAnsi="Times New Roman" w:cs="Times New Roman"/>
          <w:sz w:val="24"/>
          <w:szCs w:val="24"/>
        </w:rPr>
        <w:t>40</w:t>
      </w:r>
      <w:r w:rsidRPr="00397F62">
        <w:rPr>
          <w:rFonts w:ascii="Times New Roman" w:eastAsia="Calibri" w:hAnsi="Times New Roman" w:cs="Times New Roman"/>
          <w:sz w:val="24"/>
          <w:szCs w:val="24"/>
        </w:rPr>
        <w:t xml:space="preserve"> ovog zakona s obzirom na nadzor grupe, obuhvataju sljedeće: </w:t>
      </w:r>
    </w:p>
    <w:p w14:paraId="00B8CF37" w14:textId="77777777" w:rsidR="00523B2E" w:rsidRPr="00397F62" w:rsidRDefault="00523B2E" w:rsidP="002E43F0">
      <w:pPr>
        <w:numPr>
          <w:ilvl w:val="0"/>
          <w:numId w:val="228"/>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koordiniranje prikupljanja i razmjene informacija u okviru redovnog poslovanja i u vanrednim situacijama, uključujući razmjenu informacija koje su važne za obavljanje nadzornih zadataka nadležnih nadzornih organa država članica, </w:t>
      </w:r>
    </w:p>
    <w:p w14:paraId="4CF20FC7" w14:textId="77777777" w:rsidR="00523B2E" w:rsidRPr="00397F62" w:rsidRDefault="00523B2E" w:rsidP="002E43F0">
      <w:pPr>
        <w:numPr>
          <w:ilvl w:val="0"/>
          <w:numId w:val="228"/>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nadzorni pregled i procjenu finansijskog stanja grupe, </w:t>
      </w:r>
    </w:p>
    <w:p w14:paraId="7D5411DE" w14:textId="40D27774" w:rsidR="00523B2E" w:rsidRPr="00397F62" w:rsidRDefault="00523B2E" w:rsidP="002E43F0">
      <w:pPr>
        <w:numPr>
          <w:ilvl w:val="0"/>
          <w:numId w:val="228"/>
        </w:num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procjenu usklađenosti grupe s pravilima o solventnosti, koncentraciji rizika i unutargrupnim transakcijama u skladu sa čl</w:t>
      </w:r>
      <w:r w:rsidR="00E91059" w:rsidRPr="00397F62">
        <w:rPr>
          <w:rFonts w:ascii="Times New Roman" w:eastAsia="Calibri" w:hAnsi="Times New Roman" w:cs="Times New Roman"/>
          <w:sz w:val="24"/>
          <w:szCs w:val="24"/>
        </w:rPr>
        <w:t>. 314</w:t>
      </w:r>
      <w:r w:rsidRPr="00397F62">
        <w:rPr>
          <w:rFonts w:ascii="Times New Roman" w:eastAsia="Calibri" w:hAnsi="Times New Roman" w:cs="Times New Roman"/>
          <w:sz w:val="24"/>
          <w:szCs w:val="24"/>
        </w:rPr>
        <w:t xml:space="preserve"> do 3</w:t>
      </w:r>
      <w:r w:rsidR="00F644A0" w:rsidRPr="00397F62">
        <w:rPr>
          <w:rFonts w:ascii="Times New Roman" w:eastAsia="Calibri" w:hAnsi="Times New Roman" w:cs="Times New Roman"/>
          <w:sz w:val="24"/>
          <w:szCs w:val="24"/>
        </w:rPr>
        <w:t>38</w:t>
      </w:r>
      <w:r w:rsidRPr="00397F62">
        <w:rPr>
          <w:rFonts w:ascii="Times New Roman" w:eastAsia="Calibri" w:hAnsi="Times New Roman" w:cs="Times New Roman"/>
          <w:sz w:val="24"/>
          <w:szCs w:val="24"/>
        </w:rPr>
        <w:t xml:space="preserve"> ovog zakona, </w:t>
      </w:r>
    </w:p>
    <w:p w14:paraId="1D3E6F61" w14:textId="5585F387" w:rsidR="00523B2E" w:rsidRPr="00397F62" w:rsidRDefault="00523B2E" w:rsidP="002E43F0">
      <w:pPr>
        <w:numPr>
          <w:ilvl w:val="0"/>
          <w:numId w:val="228"/>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procjenu sistema upravljanja grupe u skladu sa članom 3</w:t>
      </w:r>
      <w:r w:rsidR="006862A0" w:rsidRPr="00397F62">
        <w:rPr>
          <w:rFonts w:ascii="Times New Roman" w:eastAsia="Calibri" w:hAnsi="Times New Roman" w:cs="Times New Roman"/>
          <w:sz w:val="24"/>
          <w:szCs w:val="24"/>
        </w:rPr>
        <w:t>39</w:t>
      </w:r>
      <w:r w:rsidRPr="00397F62">
        <w:rPr>
          <w:rFonts w:ascii="Times New Roman" w:eastAsia="Calibri" w:hAnsi="Times New Roman" w:cs="Times New Roman"/>
          <w:sz w:val="24"/>
          <w:szCs w:val="24"/>
        </w:rPr>
        <w:t xml:space="preserve"> ovog zakona i ispunjavanje uslova vezanih uz poslovno iskustvo i ugled članova uprav</w:t>
      </w:r>
      <w:r w:rsidR="000B266E" w:rsidRPr="00397F62">
        <w:rPr>
          <w:rFonts w:ascii="Times New Roman" w:eastAsia="Calibri" w:hAnsi="Times New Roman" w:cs="Times New Roman"/>
          <w:sz w:val="24"/>
          <w:szCs w:val="24"/>
        </w:rPr>
        <w:t>nog</w:t>
      </w:r>
      <w:r w:rsidRPr="00397F62">
        <w:rPr>
          <w:rFonts w:ascii="Times New Roman" w:eastAsia="Calibri" w:hAnsi="Times New Roman" w:cs="Times New Roman"/>
          <w:sz w:val="24"/>
          <w:szCs w:val="24"/>
        </w:rPr>
        <w:t xml:space="preserve"> i nadzornog odbora društva koje ima učešće i drugih lica koja upravljaju društvom koje ima učešće ili imaju druge ključne funkcije kako je određeno ovim zakonom, i članom 3</w:t>
      </w:r>
      <w:r w:rsidR="008C4BAA" w:rsidRPr="00397F62">
        <w:rPr>
          <w:rFonts w:ascii="Times New Roman" w:eastAsia="Calibri" w:hAnsi="Times New Roman" w:cs="Times New Roman"/>
          <w:sz w:val="24"/>
          <w:szCs w:val="24"/>
        </w:rPr>
        <w:t>49</w:t>
      </w:r>
      <w:r w:rsidRPr="00397F62">
        <w:rPr>
          <w:rFonts w:ascii="Times New Roman" w:eastAsia="Calibri" w:hAnsi="Times New Roman" w:cs="Times New Roman"/>
          <w:sz w:val="24"/>
          <w:szCs w:val="24"/>
        </w:rPr>
        <w:t xml:space="preserve"> ovog zakona </w:t>
      </w:r>
    </w:p>
    <w:p w14:paraId="7F43AE48" w14:textId="4C81E2BA" w:rsidR="00523B2E" w:rsidRPr="00397F62" w:rsidRDefault="00523B2E" w:rsidP="002E43F0">
      <w:pPr>
        <w:numPr>
          <w:ilvl w:val="0"/>
          <w:numId w:val="228"/>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planiranje i koordiniranje nadzornih aktivnosti u redovnom poslovanju i u vanrednim situacijama putem redovnih sastanaka koji se održavaju </w:t>
      </w:r>
      <w:r w:rsidR="00FF3BEC" w:rsidRPr="00397F62">
        <w:rPr>
          <w:rFonts w:ascii="Times New Roman" w:eastAsia="Calibri" w:hAnsi="Times New Roman" w:cs="Times New Roman"/>
          <w:sz w:val="24"/>
          <w:szCs w:val="24"/>
        </w:rPr>
        <w:t>najmanje</w:t>
      </w:r>
      <w:r w:rsidRPr="00397F62">
        <w:rPr>
          <w:rFonts w:ascii="Times New Roman" w:eastAsia="Calibri" w:hAnsi="Times New Roman" w:cs="Times New Roman"/>
          <w:sz w:val="24"/>
          <w:szCs w:val="24"/>
        </w:rPr>
        <w:t xml:space="preserve"> jednom godišnje ili na drugi odgovarajući način, u saradnji sa nadležnim nadzornim organima država članica i uzimajući u obzir prirodu, obim i složenost rizika prisutnih u poslovanju svih društava koja su dio grupe, </w:t>
      </w:r>
    </w:p>
    <w:p w14:paraId="6281FC63" w14:textId="2F29EE64" w:rsidR="00523B2E" w:rsidRPr="00397F62" w:rsidRDefault="00523B2E" w:rsidP="002E43F0">
      <w:pPr>
        <w:numPr>
          <w:ilvl w:val="0"/>
          <w:numId w:val="228"/>
        </w:num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ostale zadatke, mjere i odluke koji su dodijeljeni nadzornom organu grupe ovim zakonom ili proizlaze iz primjene ovog zakona, posebno postupak validacije svakog unutrašnjeg modela na nivou grupe u skladu sa čl</w:t>
      </w:r>
      <w:r w:rsidR="00990008" w:rsidRPr="00397F62">
        <w:rPr>
          <w:rFonts w:ascii="Times New Roman" w:eastAsia="Calibri" w:hAnsi="Times New Roman" w:cs="Times New Roman"/>
          <w:sz w:val="24"/>
          <w:szCs w:val="24"/>
        </w:rPr>
        <w:t>.</w:t>
      </w:r>
      <w:r w:rsidRPr="00397F62">
        <w:rPr>
          <w:rFonts w:ascii="Times New Roman" w:eastAsia="Calibri" w:hAnsi="Times New Roman" w:cs="Times New Roman"/>
          <w:sz w:val="24"/>
          <w:szCs w:val="24"/>
        </w:rPr>
        <w:t xml:space="preserve"> </w:t>
      </w:r>
      <w:r w:rsidR="001E5EDE" w:rsidRPr="00397F62">
        <w:rPr>
          <w:rFonts w:ascii="Times New Roman" w:eastAsia="Calibri" w:hAnsi="Times New Roman" w:cs="Times New Roman"/>
          <w:sz w:val="24"/>
          <w:szCs w:val="24"/>
        </w:rPr>
        <w:t>327</w:t>
      </w:r>
      <w:r w:rsidRPr="00397F62">
        <w:rPr>
          <w:rFonts w:ascii="Times New Roman" w:eastAsia="Calibri" w:hAnsi="Times New Roman" w:cs="Times New Roman"/>
          <w:sz w:val="24"/>
          <w:szCs w:val="24"/>
        </w:rPr>
        <w:t xml:space="preserve"> i 3</w:t>
      </w:r>
      <w:r w:rsidR="001E5EDE" w:rsidRPr="00397F62">
        <w:rPr>
          <w:rFonts w:ascii="Times New Roman" w:eastAsia="Calibri" w:hAnsi="Times New Roman" w:cs="Times New Roman"/>
          <w:sz w:val="24"/>
          <w:szCs w:val="24"/>
        </w:rPr>
        <w:t>31</w:t>
      </w:r>
      <w:r w:rsidRPr="00397F62">
        <w:rPr>
          <w:rFonts w:ascii="Times New Roman" w:eastAsia="Calibri" w:hAnsi="Times New Roman" w:cs="Times New Roman"/>
          <w:sz w:val="24"/>
          <w:szCs w:val="24"/>
        </w:rPr>
        <w:t xml:space="preserve"> ovog zakona i postupak za primjenu sistema iz čl. 3</w:t>
      </w:r>
      <w:r w:rsidR="00842DB6" w:rsidRPr="00397F62">
        <w:rPr>
          <w:rFonts w:ascii="Times New Roman" w:eastAsia="Calibri" w:hAnsi="Times New Roman" w:cs="Times New Roman"/>
          <w:sz w:val="24"/>
          <w:szCs w:val="24"/>
        </w:rPr>
        <w:t>34</w:t>
      </w:r>
      <w:r w:rsidRPr="00397F62">
        <w:rPr>
          <w:rFonts w:ascii="Times New Roman" w:eastAsia="Calibri" w:hAnsi="Times New Roman" w:cs="Times New Roman"/>
          <w:sz w:val="24"/>
          <w:szCs w:val="24"/>
        </w:rPr>
        <w:t xml:space="preserve"> do </w:t>
      </w:r>
      <w:r w:rsidR="00C051BB" w:rsidRPr="00397F62">
        <w:rPr>
          <w:rFonts w:ascii="Times New Roman" w:eastAsia="Calibri" w:hAnsi="Times New Roman" w:cs="Times New Roman"/>
          <w:sz w:val="24"/>
          <w:szCs w:val="24"/>
        </w:rPr>
        <w:t>335</w:t>
      </w:r>
      <w:r w:rsidRPr="00397F62">
        <w:rPr>
          <w:rFonts w:ascii="Times New Roman" w:eastAsia="Calibri" w:hAnsi="Times New Roman" w:cs="Times New Roman"/>
          <w:sz w:val="24"/>
          <w:szCs w:val="24"/>
        </w:rPr>
        <w:t xml:space="preserve"> ovog zakona. </w:t>
      </w:r>
    </w:p>
    <w:p w14:paraId="2FBC4219"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44094A4"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Nadzorni organ grupe predsjedava kolegijumom nadzornih organa. </w:t>
      </w:r>
    </w:p>
    <w:p w14:paraId="1C93566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B67A7A8"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Ako nadzorni organ grupe ne izvrši zadatke iz stava 1 ovog člana ili ako članovi kolegijuma nadzornih organa ne sarađuju u mjeri u kojoj se zahtijeva st. 2 i 6 ovog člana, nadležni nadzorni organ može uputiti predmet EIOPA-i i zatražiti njenu pomoć u skladu sa Uredbom (EU) br. 1094/2010. </w:t>
      </w:r>
    </w:p>
    <w:p w14:paraId="3297AEE0"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01C8EDC"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Kolegijum nadzornih organa obuhvata nadzorni organ grupe, nadzorne organe svih država članica u kojima se nalaze sjedišta svih zavisnih društava i EIOPA-u, u skladu sa članom 21. Uredbe (EU) br. 1094/2010. </w:t>
      </w:r>
    </w:p>
    <w:p w14:paraId="62A14C56"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0FA64D8"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Nadzorni organi značajnih podružnica, definisanih u skladu sa Uredbom (EU) br. 2015/35, i povezanih društava mogu učestvotati na kolegijumu nadzornih organa, ali njihovo učestvovanje je ograničeno na postizanje cilja efikasne razmjene informacija. </w:t>
      </w:r>
    </w:p>
    <w:p w14:paraId="00FBA663"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12AD75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(6) Kolegijum nadzornih organa osigurava da se saradnja, razmjena informacija i postupci savjetovanja između nadzornih organa koji su članovi kolegijuma nadzornih organa efikasno obavljaju u skladu sa ovom glavom zakona u cilju usklađivanja njihovih odluka i aktivnosti.</w:t>
      </w:r>
    </w:p>
    <w:p w14:paraId="7394FBDA"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58EC32C"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(7) U cilju efikasnog funkcionisanja kolegijuma nadzornih organa, neke aktivnosti može obavljati manji broj nadzornih organa unutar kolegijuma. </w:t>
      </w:r>
    </w:p>
    <w:p w14:paraId="40E234E5"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113FABA"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(8) Osnivanje i funkcionisanje kolegijuma nadzornih organa zasniva se na sporazumima o koordinaciji koje su zaključili nadzorni organ grupe i drugi nadležni nadzorni organi. </w:t>
      </w:r>
    </w:p>
    <w:p w14:paraId="36867AA0"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01B29C9"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(9) Ako postoje različita mišljenja o sporazumima o koordinaciji, bilo koji član kolegijuma nadzornih organa može uputiti predmet EIOPA-i i zatražiti njenu pomoć u skladu sa Uredbom (EU) br. 1094/2010. </w:t>
      </w:r>
    </w:p>
    <w:p w14:paraId="0D1EDFC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747CCF3A"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(10) Agencija kao nadzorni organ grupe donosi svoju konačnu odluku u skladu sa odlukom EIOPA-e i dostavlja odluku drugim nadležnim nadzornim organima. </w:t>
      </w:r>
    </w:p>
    <w:p w14:paraId="7326EBC3"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72F963F"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(11) Sporazumi o koordinaciji iz st. 8 do 10 ovog člana bliže propisuju postupke: </w:t>
      </w:r>
    </w:p>
    <w:p w14:paraId="37A3B2D9" w14:textId="29A31247" w:rsidR="00523B2E" w:rsidRPr="00397F62" w:rsidRDefault="00523B2E" w:rsidP="002E43F0">
      <w:pPr>
        <w:numPr>
          <w:ilvl w:val="0"/>
          <w:numId w:val="229"/>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odlučivanja između nadležnih nadzornih organa u skladu sa odredbama čl. 3</w:t>
      </w:r>
      <w:r w:rsidR="007367FF" w:rsidRPr="00397F62">
        <w:rPr>
          <w:rFonts w:ascii="Times New Roman" w:eastAsia="Calibri" w:hAnsi="Times New Roman" w:cs="Times New Roman"/>
          <w:sz w:val="24"/>
          <w:szCs w:val="24"/>
        </w:rPr>
        <w:t>27</w:t>
      </w:r>
      <w:r w:rsidRPr="00397F62">
        <w:rPr>
          <w:rFonts w:ascii="Times New Roman" w:eastAsia="Calibri" w:hAnsi="Times New Roman" w:cs="Times New Roman"/>
          <w:sz w:val="24"/>
          <w:szCs w:val="24"/>
        </w:rPr>
        <w:t>, 3</w:t>
      </w:r>
      <w:r w:rsidR="007367FF" w:rsidRPr="00397F62">
        <w:rPr>
          <w:rFonts w:ascii="Times New Roman" w:eastAsia="Calibri" w:hAnsi="Times New Roman" w:cs="Times New Roman"/>
          <w:sz w:val="24"/>
          <w:szCs w:val="24"/>
        </w:rPr>
        <w:t>28</w:t>
      </w:r>
      <w:r w:rsidRPr="00397F62">
        <w:rPr>
          <w:rFonts w:ascii="Times New Roman" w:eastAsia="Calibri" w:hAnsi="Times New Roman" w:cs="Times New Roman"/>
          <w:sz w:val="24"/>
          <w:szCs w:val="24"/>
        </w:rPr>
        <w:t xml:space="preserve"> i 3</w:t>
      </w:r>
      <w:r w:rsidR="007367FF" w:rsidRPr="00397F62">
        <w:rPr>
          <w:rFonts w:ascii="Times New Roman" w:eastAsia="Calibri" w:hAnsi="Times New Roman" w:cs="Times New Roman"/>
          <w:sz w:val="24"/>
          <w:szCs w:val="24"/>
        </w:rPr>
        <w:t>40</w:t>
      </w:r>
      <w:r w:rsidRPr="00397F62">
        <w:rPr>
          <w:rFonts w:ascii="Times New Roman" w:eastAsia="Calibri" w:hAnsi="Times New Roman" w:cs="Times New Roman"/>
          <w:sz w:val="24"/>
          <w:szCs w:val="24"/>
        </w:rPr>
        <w:t xml:space="preserve"> ovog zakona, </w:t>
      </w:r>
    </w:p>
    <w:p w14:paraId="1E10FF02" w14:textId="782D89F6" w:rsidR="00523B2E" w:rsidRPr="00397F62" w:rsidRDefault="00523B2E" w:rsidP="002E43F0">
      <w:pPr>
        <w:numPr>
          <w:ilvl w:val="0"/>
          <w:numId w:val="229"/>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savjetovanja iz st. 8 do 10 ovog člana i iz člana 3</w:t>
      </w:r>
      <w:r w:rsidR="0073552B" w:rsidRPr="00397F62">
        <w:rPr>
          <w:rFonts w:ascii="Times New Roman" w:eastAsia="Calibri" w:hAnsi="Times New Roman" w:cs="Times New Roman"/>
          <w:sz w:val="24"/>
          <w:szCs w:val="24"/>
        </w:rPr>
        <w:t>14</w:t>
      </w:r>
      <w:r w:rsidRPr="00397F62">
        <w:rPr>
          <w:rFonts w:ascii="Times New Roman" w:eastAsia="Calibri" w:hAnsi="Times New Roman" w:cs="Times New Roman"/>
          <w:sz w:val="24"/>
          <w:szCs w:val="24"/>
        </w:rPr>
        <w:t xml:space="preserve"> stav 5 ovog zakona. </w:t>
      </w:r>
    </w:p>
    <w:p w14:paraId="0D13B0D8"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773FC06"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(12) U sporazumima o koordinaciji mogu biti navedeni postupci za: </w:t>
      </w:r>
    </w:p>
    <w:p w14:paraId="47985CCD" w14:textId="1620E2F0" w:rsidR="00523B2E" w:rsidRPr="00397F62" w:rsidRDefault="00523B2E" w:rsidP="002E43F0">
      <w:pPr>
        <w:numPr>
          <w:ilvl w:val="0"/>
          <w:numId w:val="230"/>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savjetovanje između nadležnih nadzornih organa, posebno kako je navedeno u odredbama člana od </w:t>
      </w:r>
      <w:r w:rsidR="00EB3D2A" w:rsidRPr="00397F62">
        <w:rPr>
          <w:rFonts w:ascii="Times New Roman" w:eastAsia="Calibri" w:hAnsi="Times New Roman" w:cs="Times New Roman"/>
          <w:sz w:val="24"/>
          <w:szCs w:val="24"/>
        </w:rPr>
        <w:t>309</w:t>
      </w:r>
      <w:r w:rsidRPr="00397F62">
        <w:rPr>
          <w:rFonts w:ascii="Times New Roman" w:eastAsia="Calibri" w:hAnsi="Times New Roman" w:cs="Times New Roman"/>
          <w:sz w:val="24"/>
          <w:szCs w:val="24"/>
        </w:rPr>
        <w:t xml:space="preserve"> do 3</w:t>
      </w:r>
      <w:r w:rsidR="00EB3D2A" w:rsidRPr="00397F62">
        <w:rPr>
          <w:rFonts w:ascii="Times New Roman" w:eastAsia="Calibri" w:hAnsi="Times New Roman" w:cs="Times New Roman"/>
          <w:sz w:val="24"/>
          <w:szCs w:val="24"/>
        </w:rPr>
        <w:t>13</w:t>
      </w:r>
      <w:r w:rsidRPr="00397F62">
        <w:rPr>
          <w:rFonts w:ascii="Times New Roman" w:eastAsia="Calibri" w:hAnsi="Times New Roman" w:cs="Times New Roman"/>
          <w:sz w:val="24"/>
          <w:szCs w:val="24"/>
        </w:rPr>
        <w:t>, od 3</w:t>
      </w:r>
      <w:r w:rsidR="00EB3D2A" w:rsidRPr="00397F62">
        <w:rPr>
          <w:rFonts w:ascii="Times New Roman" w:eastAsia="Calibri" w:hAnsi="Times New Roman" w:cs="Times New Roman"/>
          <w:sz w:val="24"/>
          <w:szCs w:val="24"/>
        </w:rPr>
        <w:t>15</w:t>
      </w:r>
      <w:r w:rsidRPr="00397F62">
        <w:rPr>
          <w:rFonts w:ascii="Times New Roman" w:eastAsia="Calibri" w:hAnsi="Times New Roman" w:cs="Times New Roman"/>
          <w:sz w:val="24"/>
          <w:szCs w:val="24"/>
        </w:rPr>
        <w:t xml:space="preserve"> do 3</w:t>
      </w:r>
      <w:r w:rsidR="00EB3D2A" w:rsidRPr="00397F62">
        <w:rPr>
          <w:rFonts w:ascii="Times New Roman" w:eastAsia="Calibri" w:hAnsi="Times New Roman" w:cs="Times New Roman"/>
          <w:sz w:val="24"/>
          <w:szCs w:val="24"/>
        </w:rPr>
        <w:t>17</w:t>
      </w:r>
      <w:r w:rsidRPr="00397F62">
        <w:rPr>
          <w:rFonts w:ascii="Times New Roman" w:eastAsia="Calibri" w:hAnsi="Times New Roman" w:cs="Times New Roman"/>
          <w:sz w:val="24"/>
          <w:szCs w:val="24"/>
        </w:rPr>
        <w:t>, 3</w:t>
      </w:r>
      <w:r w:rsidR="00EB3D2A" w:rsidRPr="00397F62">
        <w:rPr>
          <w:rFonts w:ascii="Times New Roman" w:eastAsia="Calibri" w:hAnsi="Times New Roman" w:cs="Times New Roman"/>
          <w:sz w:val="24"/>
          <w:szCs w:val="24"/>
        </w:rPr>
        <w:t>23</w:t>
      </w:r>
      <w:r w:rsidRPr="00397F62">
        <w:rPr>
          <w:rFonts w:ascii="Times New Roman" w:eastAsia="Calibri" w:hAnsi="Times New Roman" w:cs="Times New Roman"/>
          <w:sz w:val="24"/>
          <w:szCs w:val="24"/>
        </w:rPr>
        <w:t>, 3</w:t>
      </w:r>
      <w:r w:rsidR="00EB3D2A" w:rsidRPr="00397F62">
        <w:rPr>
          <w:rFonts w:ascii="Times New Roman" w:eastAsia="Calibri" w:hAnsi="Times New Roman" w:cs="Times New Roman"/>
          <w:sz w:val="24"/>
          <w:szCs w:val="24"/>
        </w:rPr>
        <w:t>37</w:t>
      </w:r>
      <w:r w:rsidRPr="00397F62">
        <w:rPr>
          <w:rFonts w:ascii="Times New Roman" w:eastAsia="Calibri" w:hAnsi="Times New Roman" w:cs="Times New Roman"/>
          <w:sz w:val="24"/>
          <w:szCs w:val="24"/>
        </w:rPr>
        <w:t xml:space="preserve"> do 3</w:t>
      </w:r>
      <w:r w:rsidR="00EB3D2A" w:rsidRPr="00397F62">
        <w:rPr>
          <w:rFonts w:ascii="Times New Roman" w:eastAsia="Calibri" w:hAnsi="Times New Roman" w:cs="Times New Roman"/>
          <w:sz w:val="24"/>
          <w:szCs w:val="24"/>
        </w:rPr>
        <w:t>39</w:t>
      </w:r>
      <w:r w:rsidRPr="00397F62">
        <w:rPr>
          <w:rFonts w:ascii="Times New Roman" w:eastAsia="Calibri" w:hAnsi="Times New Roman" w:cs="Times New Roman"/>
          <w:sz w:val="24"/>
          <w:szCs w:val="24"/>
        </w:rPr>
        <w:t>, 3</w:t>
      </w:r>
      <w:r w:rsidR="00EB3D2A" w:rsidRPr="00397F62">
        <w:rPr>
          <w:rFonts w:ascii="Times New Roman" w:eastAsia="Calibri" w:hAnsi="Times New Roman" w:cs="Times New Roman"/>
          <w:sz w:val="24"/>
          <w:szCs w:val="24"/>
        </w:rPr>
        <w:t>43</w:t>
      </w:r>
      <w:r w:rsidRPr="00397F62">
        <w:rPr>
          <w:rFonts w:ascii="Times New Roman" w:eastAsia="Calibri" w:hAnsi="Times New Roman" w:cs="Times New Roman"/>
          <w:sz w:val="24"/>
          <w:szCs w:val="24"/>
        </w:rPr>
        <w:t>, 3</w:t>
      </w:r>
      <w:r w:rsidR="00EB3D2A" w:rsidRPr="00397F62">
        <w:rPr>
          <w:rFonts w:ascii="Times New Roman" w:eastAsia="Calibri" w:hAnsi="Times New Roman" w:cs="Times New Roman"/>
          <w:sz w:val="24"/>
          <w:szCs w:val="24"/>
        </w:rPr>
        <w:t>47</w:t>
      </w:r>
      <w:r w:rsidRPr="00397F62">
        <w:rPr>
          <w:rFonts w:ascii="Times New Roman" w:eastAsia="Calibri" w:hAnsi="Times New Roman" w:cs="Times New Roman"/>
          <w:sz w:val="24"/>
          <w:szCs w:val="24"/>
        </w:rPr>
        <w:t>, 3</w:t>
      </w:r>
      <w:r w:rsidR="00EB3D2A" w:rsidRPr="00397F62">
        <w:rPr>
          <w:rFonts w:ascii="Times New Roman" w:eastAsia="Calibri" w:hAnsi="Times New Roman" w:cs="Times New Roman"/>
          <w:sz w:val="24"/>
          <w:szCs w:val="24"/>
        </w:rPr>
        <w:t>51</w:t>
      </w:r>
      <w:r w:rsidRPr="00397F62">
        <w:rPr>
          <w:rFonts w:ascii="Times New Roman" w:eastAsia="Calibri" w:hAnsi="Times New Roman" w:cs="Times New Roman"/>
          <w:sz w:val="24"/>
          <w:szCs w:val="24"/>
        </w:rPr>
        <w:t xml:space="preserve"> i 3</w:t>
      </w:r>
      <w:r w:rsidR="00EB3D2A" w:rsidRPr="00397F62">
        <w:rPr>
          <w:rFonts w:ascii="Times New Roman" w:eastAsia="Calibri" w:hAnsi="Times New Roman" w:cs="Times New Roman"/>
          <w:sz w:val="24"/>
          <w:szCs w:val="24"/>
        </w:rPr>
        <w:t>53</w:t>
      </w:r>
      <w:r w:rsidRPr="00397F62">
        <w:rPr>
          <w:rFonts w:ascii="Times New Roman" w:eastAsia="Calibri" w:hAnsi="Times New Roman" w:cs="Times New Roman"/>
          <w:sz w:val="24"/>
          <w:szCs w:val="24"/>
        </w:rPr>
        <w:t xml:space="preserve"> ovog zakona i</w:t>
      </w:r>
    </w:p>
    <w:p w14:paraId="3B2D1085" w14:textId="77777777" w:rsidR="00523B2E" w:rsidRPr="00397F62" w:rsidRDefault="00523B2E" w:rsidP="002E43F0">
      <w:pPr>
        <w:numPr>
          <w:ilvl w:val="0"/>
          <w:numId w:val="230"/>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saradnju sa drugim nadzornim organima. </w:t>
      </w:r>
    </w:p>
    <w:p w14:paraId="4ADF954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7E6FCD1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(13) Sporazumima o koordinaciji se mogu povjeriti dodatni zadaci nadzornom organu grupe, drugim nadzornim organima ili EIOPA-i kada bi rezultat toga bio efikasniji nadzor grupe i kada se time ne bi narušavale nadzorne aktivnosti članova kolegijuma nadzornih organa s obzirom na njihove pojedinačne odgovornosti. </w:t>
      </w:r>
    </w:p>
    <w:p w14:paraId="221CD470"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6179CCBE" w14:textId="77777777" w:rsidR="00900FF2" w:rsidRPr="00397F62" w:rsidRDefault="00900FF2" w:rsidP="00C4123F">
      <w:pPr>
        <w:spacing w:after="0" w:line="240" w:lineRule="auto"/>
        <w:jc w:val="center"/>
        <w:rPr>
          <w:rFonts w:ascii="Times New Roman" w:eastAsia="Calibri" w:hAnsi="Times New Roman" w:cs="Times New Roman"/>
          <w:b/>
          <w:sz w:val="24"/>
          <w:szCs w:val="24"/>
        </w:rPr>
      </w:pPr>
    </w:p>
    <w:p w14:paraId="470E8CC0" w14:textId="196C0EA0"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Saradnja i razmjena informacija između nadzornih organa</w:t>
      </w:r>
    </w:p>
    <w:p w14:paraId="2461AD7C" w14:textId="0B33017C"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42</w:t>
      </w:r>
    </w:p>
    <w:p w14:paraId="52492E7C" w14:textId="62BCC25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Organi odgovorni za nadzor pojedinačnih društava za osiguranje i društava za reosiguranje u grupi i nadzorni organ grupe blisko sarađuju, u skladu sa Uredbom (EU) br. 2015/35 i drugim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e kojima se uređuje razmjena informacija između nadzornih organa, posebno u slučajevima kada se društvo za osiguranje nalazi u finansijskim poteškoćama. </w:t>
      </w:r>
    </w:p>
    <w:p w14:paraId="5C892CFA"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58F5C2C" w14:textId="6FDE53F2"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Nadležni nadzorni organi međusobno razmjenjuju informacije, u skladu sa Uredbom (EU) br. 2015/35 i drugim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e kojima se uređuje razmjena informacija između nadzornih organa, koje bi omogućile ili olakšale obavljanje nadzornih zadataka drugih organa u skladu sa ovim zakonom. </w:t>
      </w:r>
    </w:p>
    <w:p w14:paraId="37CFC64C"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8F721EF" w14:textId="0ADD6BE6"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Nadzorni organ grupe dostavlja nadležnim nadzornim organima i EIOPA-i informacije koje se odnose na grupu u skladu sa </w:t>
      </w:r>
      <w:r w:rsidR="00343B61" w:rsidRPr="00397F62">
        <w:rPr>
          <w:rFonts w:ascii="Times New Roman" w:eastAsia="Calibri" w:hAnsi="Times New Roman" w:cs="Times New Roman"/>
          <w:sz w:val="24"/>
          <w:szCs w:val="24"/>
        </w:rPr>
        <w:t xml:space="preserve">članom </w:t>
      </w:r>
      <w:r w:rsidR="00BE7BEF" w:rsidRPr="00397F62">
        <w:rPr>
          <w:rFonts w:ascii="Times New Roman" w:eastAsia="Calibri" w:hAnsi="Times New Roman" w:cs="Times New Roman"/>
          <w:sz w:val="24"/>
          <w:szCs w:val="24"/>
        </w:rPr>
        <w:t>27</w:t>
      </w:r>
      <w:r w:rsidR="00343B61" w:rsidRPr="00397F62">
        <w:rPr>
          <w:rFonts w:ascii="Times New Roman" w:eastAsia="Calibri" w:hAnsi="Times New Roman" w:cs="Times New Roman"/>
          <w:sz w:val="24"/>
          <w:szCs w:val="24"/>
        </w:rPr>
        <w:t xml:space="preserve"> st. 3 i 4, članom </w:t>
      </w:r>
      <w:r w:rsidR="00E31038" w:rsidRPr="00397F62">
        <w:rPr>
          <w:rFonts w:ascii="Times New Roman" w:eastAsia="Calibri" w:hAnsi="Times New Roman" w:cs="Times New Roman"/>
          <w:sz w:val="24"/>
          <w:szCs w:val="24"/>
        </w:rPr>
        <w:t>29</w:t>
      </w:r>
      <w:r w:rsidR="00343B61" w:rsidRPr="00397F62">
        <w:rPr>
          <w:rFonts w:ascii="Times New Roman" w:eastAsia="Calibri" w:hAnsi="Times New Roman" w:cs="Times New Roman"/>
          <w:sz w:val="24"/>
          <w:szCs w:val="24"/>
        </w:rPr>
        <w:t xml:space="preserve"> stav 1 tačka 9, članom </w:t>
      </w:r>
      <w:r w:rsidR="00AE7E51" w:rsidRPr="00397F62">
        <w:rPr>
          <w:rFonts w:ascii="Times New Roman" w:eastAsia="Calibri" w:hAnsi="Times New Roman" w:cs="Times New Roman"/>
          <w:sz w:val="24"/>
          <w:szCs w:val="24"/>
        </w:rPr>
        <w:t>240</w:t>
      </w:r>
      <w:r w:rsidR="00343B61" w:rsidRPr="00397F62">
        <w:rPr>
          <w:rFonts w:ascii="Times New Roman" w:eastAsia="Calibri" w:hAnsi="Times New Roman" w:cs="Times New Roman"/>
          <w:sz w:val="24"/>
          <w:szCs w:val="24"/>
        </w:rPr>
        <w:t xml:space="preserve"> stav 2 i članom 3</w:t>
      </w:r>
      <w:r w:rsidR="004661B4" w:rsidRPr="00397F62">
        <w:rPr>
          <w:rFonts w:ascii="Times New Roman" w:eastAsia="Calibri" w:hAnsi="Times New Roman" w:cs="Times New Roman"/>
          <w:sz w:val="24"/>
          <w:szCs w:val="24"/>
        </w:rPr>
        <w:t>45</w:t>
      </w:r>
      <w:r w:rsidR="00343B61" w:rsidRPr="00397F62">
        <w:rPr>
          <w:rFonts w:ascii="Times New Roman" w:eastAsia="Calibri" w:hAnsi="Times New Roman" w:cs="Times New Roman"/>
          <w:sz w:val="24"/>
          <w:szCs w:val="24"/>
        </w:rPr>
        <w:t xml:space="preserve"> stav 2 ovog zakona</w:t>
      </w:r>
      <w:r w:rsidRPr="00397F62">
        <w:rPr>
          <w:rFonts w:ascii="Times New Roman" w:eastAsia="Calibri" w:hAnsi="Times New Roman" w:cs="Times New Roman"/>
          <w:sz w:val="24"/>
          <w:szCs w:val="24"/>
        </w:rPr>
        <w:t xml:space="preserve">, a posebno u vezi sa pravnom strukturom, upravljanjem i organizacionom strukturom grupe. </w:t>
      </w:r>
    </w:p>
    <w:p w14:paraId="7BDD9CD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7FD8090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Kada nadležni nadzorni organ ne saopšti relevantne informacije ili odbije zahtjev za saradnju ili, posebno, razmjenu relevantnih informacija, ili po zahtjevu ne postupi u roku od 14 dana, Agencija može uputiti predmet EIOPA-i. </w:t>
      </w:r>
    </w:p>
    <w:p w14:paraId="1DE0233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57BA4E2" w14:textId="77777777" w:rsidR="00AA284C" w:rsidRPr="00397F62" w:rsidRDefault="00AA284C"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(5) Organi odgovorni za nadzor pojedinačnih društava za osiguranje i društava za reosiguranje u grupi i nadzorni organ grupe dužni su da bez odlaganja sazovu sastanak svih nadzornih organa uključenih u nadzor grupe najmanje u slučaju:</w:t>
      </w:r>
    </w:p>
    <w:p w14:paraId="13714187" w14:textId="77777777" w:rsidR="00AA284C" w:rsidRPr="00397F62" w:rsidRDefault="00AA284C" w:rsidP="002E43F0">
      <w:pPr>
        <w:numPr>
          <w:ilvl w:val="0"/>
          <w:numId w:val="231"/>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značajnog kršenja zahtijevanog solventnog kapitala ili kršenja minimalnog zahtijevanog kapitala pojedinačnog društva za osiguranje, </w:t>
      </w:r>
    </w:p>
    <w:p w14:paraId="7AEBA032" w14:textId="3C549CA4" w:rsidR="00AA284C" w:rsidRPr="00397F62" w:rsidRDefault="00AA284C" w:rsidP="002E43F0">
      <w:pPr>
        <w:numPr>
          <w:ilvl w:val="0"/>
          <w:numId w:val="231"/>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značajnog kršenja zahtijevanog solventnog kapitala grupe </w:t>
      </w:r>
      <w:r w:rsidR="009528D0" w:rsidRPr="00397F62">
        <w:rPr>
          <w:rFonts w:ascii="Times New Roman" w:eastAsia="Calibri" w:hAnsi="Times New Roman" w:cs="Times New Roman"/>
          <w:sz w:val="24"/>
          <w:szCs w:val="24"/>
        </w:rPr>
        <w:t>obračun</w:t>
      </w:r>
      <w:r w:rsidRPr="00397F62">
        <w:rPr>
          <w:rFonts w:ascii="Times New Roman" w:eastAsia="Calibri" w:hAnsi="Times New Roman" w:cs="Times New Roman"/>
          <w:sz w:val="24"/>
          <w:szCs w:val="24"/>
        </w:rPr>
        <w:t>atog na osnovu konsolidovanih podataka ili sumiranog zahtijevanog solventnog kapitala, u skladu sa jednim od metoda obračuna iz čl. 3</w:t>
      </w:r>
      <w:r w:rsidR="00F67672" w:rsidRPr="00397F62">
        <w:rPr>
          <w:rFonts w:ascii="Times New Roman" w:eastAsia="Calibri" w:hAnsi="Times New Roman" w:cs="Times New Roman"/>
          <w:sz w:val="24"/>
          <w:szCs w:val="24"/>
        </w:rPr>
        <w:t>26</w:t>
      </w:r>
      <w:r w:rsidRPr="00397F62">
        <w:rPr>
          <w:rFonts w:ascii="Times New Roman" w:eastAsia="Calibri" w:hAnsi="Times New Roman" w:cs="Times New Roman"/>
          <w:sz w:val="24"/>
          <w:szCs w:val="24"/>
        </w:rPr>
        <w:t xml:space="preserve"> do 3</w:t>
      </w:r>
      <w:r w:rsidR="00F67672" w:rsidRPr="00397F62">
        <w:rPr>
          <w:rFonts w:ascii="Times New Roman" w:eastAsia="Calibri" w:hAnsi="Times New Roman" w:cs="Times New Roman"/>
          <w:sz w:val="24"/>
          <w:szCs w:val="24"/>
        </w:rPr>
        <w:t>29</w:t>
      </w:r>
      <w:r w:rsidRPr="00397F62">
        <w:rPr>
          <w:rFonts w:ascii="Times New Roman" w:eastAsia="Calibri" w:hAnsi="Times New Roman" w:cs="Times New Roman"/>
          <w:sz w:val="24"/>
          <w:szCs w:val="24"/>
        </w:rPr>
        <w:t xml:space="preserve"> ovog zakona.</w:t>
      </w:r>
    </w:p>
    <w:p w14:paraId="3C6D9B4B" w14:textId="77777777" w:rsidR="00AA284C" w:rsidRPr="00397F62" w:rsidRDefault="00AA284C" w:rsidP="002E43F0">
      <w:pPr>
        <w:numPr>
          <w:ilvl w:val="0"/>
          <w:numId w:val="231"/>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kada nastupaju ili su nastupile druge posebne okolnosti. </w:t>
      </w:r>
    </w:p>
    <w:p w14:paraId="57787C9B" w14:textId="77777777" w:rsidR="00523B2E" w:rsidRPr="00397F62" w:rsidRDefault="00523B2E" w:rsidP="00C4123F">
      <w:pPr>
        <w:spacing w:after="0" w:line="240" w:lineRule="auto"/>
        <w:jc w:val="center"/>
        <w:rPr>
          <w:rFonts w:ascii="Times New Roman" w:eastAsia="Calibri" w:hAnsi="Times New Roman" w:cs="Times New Roman"/>
          <w:b/>
          <w:sz w:val="24"/>
          <w:szCs w:val="24"/>
        </w:rPr>
      </w:pPr>
    </w:p>
    <w:p w14:paraId="445126AB"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Savjetovanje Agencije i nadzornih organa iz drugih država članica</w:t>
      </w:r>
    </w:p>
    <w:p w14:paraId="128AD533" w14:textId="530FA9AB"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43</w:t>
      </w:r>
    </w:p>
    <w:p w14:paraId="7321CDFB"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Agencija i nadležni nadzorni organi država članica, kada je odluka važna za nadzorne zadatke drugih nadzornih organa, prije nego što donesu tu odluku međusobno se savjetuju na kolegijumu nadzornih organa u vezi sa: </w:t>
      </w:r>
    </w:p>
    <w:p w14:paraId="72E808D2" w14:textId="77777777" w:rsidR="00523B2E" w:rsidRPr="00397F62" w:rsidRDefault="00523B2E" w:rsidP="002E43F0">
      <w:pPr>
        <w:numPr>
          <w:ilvl w:val="0"/>
          <w:numId w:val="232"/>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promjenom u strukturi akcionara, organizacionoj ili upravljačkoj strukturi društava za osiguranje, odnosno društava za reosiguranje u grupi, za koju je potrebna saglasnost ili odobrenje nadzornih organa,</w:t>
      </w:r>
    </w:p>
    <w:p w14:paraId="4AA75D32" w14:textId="27D8AE41" w:rsidR="00523B2E" w:rsidRPr="00397F62" w:rsidRDefault="00523B2E" w:rsidP="002E43F0">
      <w:pPr>
        <w:numPr>
          <w:ilvl w:val="0"/>
          <w:numId w:val="232"/>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odluku o produženju perioda oporavka u skladu sa članom</w:t>
      </w:r>
      <w:r w:rsidR="0094563B" w:rsidRPr="00397F62">
        <w:rPr>
          <w:rFonts w:ascii="Times New Roman" w:eastAsia="Calibri" w:hAnsi="Times New Roman" w:cs="Times New Roman"/>
          <w:sz w:val="24"/>
          <w:szCs w:val="24"/>
        </w:rPr>
        <w:t xml:space="preserve"> 187 ovog zakona,</w:t>
      </w:r>
      <w:r w:rsidRPr="00397F62">
        <w:rPr>
          <w:rFonts w:ascii="Times New Roman" w:eastAsia="Calibri" w:hAnsi="Times New Roman" w:cs="Times New Roman"/>
          <w:sz w:val="24"/>
          <w:szCs w:val="24"/>
        </w:rPr>
        <w:t xml:space="preserve"> </w:t>
      </w:r>
    </w:p>
    <w:p w14:paraId="5073FB94" w14:textId="01FA8816" w:rsidR="001F45E9" w:rsidRPr="00397F62" w:rsidRDefault="001F45E9" w:rsidP="002E43F0">
      <w:pPr>
        <w:numPr>
          <w:ilvl w:val="0"/>
          <w:numId w:val="232"/>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glavne sankcije ili izuzetne mjere koje preduzimaju nadzorni organi, uključujući određivanje kapitalnog dodatka na zahtijevani solventni kapital u skladu sa</w:t>
      </w:r>
      <w:r w:rsidR="00C52E34" w:rsidRPr="00397F62">
        <w:rPr>
          <w:rFonts w:ascii="Times New Roman" w:eastAsia="Calibri" w:hAnsi="Times New Roman" w:cs="Times New Roman"/>
          <w:sz w:val="24"/>
          <w:szCs w:val="24"/>
        </w:rPr>
        <w:t xml:space="preserve"> članom 285 ovog zakona</w:t>
      </w:r>
      <w:r w:rsidRPr="00397F62">
        <w:rPr>
          <w:rFonts w:ascii="Times New Roman" w:eastAsia="Calibri" w:hAnsi="Times New Roman" w:cs="Times New Roman"/>
          <w:sz w:val="24"/>
          <w:szCs w:val="24"/>
        </w:rPr>
        <w:t xml:space="preserve"> i uvođenje bilo kojih ograničenja za upotrebu unutrašnjeg modela za obračun zahtijevanog solventnog kapitala u skladu sa ovim zakonom. </w:t>
      </w:r>
    </w:p>
    <w:p w14:paraId="0567027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BD72F07"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U slučaju iz stava 1 tač. 2 i 3 ovog člana, Agencija je dužna da se posavjetuje sa nadzornim organom grupe. </w:t>
      </w:r>
    </w:p>
    <w:p w14:paraId="69341388"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DDE2924"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Kada se odluka zasniva na informacijama koje su primljene od drugih nadzornih organa, Agencija i nadležni nadzorni organi država članica međusobno se savjetuju prije donošenja te odluke. </w:t>
      </w:r>
    </w:p>
    <w:p w14:paraId="1EDD10AA"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1D50148"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U hitnim slučajevima ili kada bi takvo savjetovanje moglo ugroziti efikasnost odluke, Agencija može odlučiti da se ne savjetuje sa drugim nadzornim organima, i o tome bez odlaganja obavještava druge nadležne nadzorne organe država članica.</w:t>
      </w:r>
    </w:p>
    <w:p w14:paraId="039EF17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3A30315" w14:textId="05EAB9FB"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(5) Agencija, kao nadzorni organ grupe, može pozvati nadležni nadzorni organ države članice u kojoj matično društvo ima svoje sjedište i koje ne obavlja nadzor grupe na isti način kako je propisano u članu 3</w:t>
      </w:r>
      <w:r w:rsidR="003725F0" w:rsidRPr="00397F62">
        <w:rPr>
          <w:rFonts w:ascii="Times New Roman" w:eastAsia="Calibri" w:hAnsi="Times New Roman" w:cs="Times New Roman"/>
          <w:sz w:val="24"/>
          <w:szCs w:val="24"/>
        </w:rPr>
        <w:t>40</w:t>
      </w:r>
      <w:r w:rsidRPr="00397F62">
        <w:rPr>
          <w:rFonts w:ascii="Times New Roman" w:eastAsia="Calibri" w:hAnsi="Times New Roman" w:cs="Times New Roman"/>
          <w:sz w:val="24"/>
          <w:szCs w:val="24"/>
        </w:rPr>
        <w:t xml:space="preserve"> ovog zakona, da pribavi od matičnog društva informacije potrebne za izvršavanje prava i obaveza iz člana 3</w:t>
      </w:r>
      <w:r w:rsidR="003725F0" w:rsidRPr="00397F62">
        <w:rPr>
          <w:rFonts w:ascii="Times New Roman" w:eastAsia="Calibri" w:hAnsi="Times New Roman" w:cs="Times New Roman"/>
          <w:sz w:val="24"/>
          <w:szCs w:val="24"/>
        </w:rPr>
        <w:t>41</w:t>
      </w:r>
      <w:r w:rsidRPr="00397F62">
        <w:rPr>
          <w:rFonts w:ascii="Times New Roman" w:eastAsia="Calibri" w:hAnsi="Times New Roman" w:cs="Times New Roman"/>
          <w:sz w:val="24"/>
          <w:szCs w:val="24"/>
        </w:rPr>
        <w:t xml:space="preserve"> ovog zakona i dostavi te informacije Agenciji. </w:t>
      </w:r>
    </w:p>
    <w:p w14:paraId="1FB9F8B9"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C879E9C" w14:textId="3EDE1CF1"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(6) Kada su Agenciji, kao nadzornom organu grupe, potrebne informacije iz člana 3</w:t>
      </w:r>
      <w:r w:rsidR="005012DF" w:rsidRPr="00397F62">
        <w:rPr>
          <w:rFonts w:ascii="Times New Roman" w:eastAsia="Calibri" w:hAnsi="Times New Roman" w:cs="Times New Roman"/>
          <w:sz w:val="24"/>
          <w:szCs w:val="24"/>
        </w:rPr>
        <w:t>45</w:t>
      </w:r>
      <w:r w:rsidRPr="00397F62">
        <w:rPr>
          <w:rFonts w:ascii="Times New Roman" w:eastAsia="Calibri" w:hAnsi="Times New Roman" w:cs="Times New Roman"/>
          <w:sz w:val="24"/>
          <w:szCs w:val="24"/>
        </w:rPr>
        <w:t xml:space="preserve"> st. 2 do 5 ovog zakona koje su već date drugom nadzornom organu, Agencija kontaktira sa tim organom uvijek kada je to moguće kako bi se spriječilo dvostruko izvještavanje organa koji su uključeni u nadzor.</w:t>
      </w:r>
    </w:p>
    <w:p w14:paraId="39DC9280"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DED0B72"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(7) Kad su društvo za osiguranje i kreditna institucija u skladu sa zakonom kojim se uređuje poslovanje kreditnih institucija ili investiciono društvo u skladu sa zakonom kojim se uređuje tržište kapitala, neposredno ili posredno povezani ili imaju zajedničko društvo koje ima učešće, Agencija i nadležni nadzorni organi država članica i organi odgovorni za nadzor tih drugih društava blisko sarađuju. </w:t>
      </w:r>
    </w:p>
    <w:p w14:paraId="69DCF12C"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C1D203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(8) Agencija i organi iz prethodnog stava ovog člana razmjenjuju informacije koje vjerovatno pojednostavljuju njihove zadatke, posebno u skladu sa ovom glavom.</w:t>
      </w:r>
    </w:p>
    <w:p w14:paraId="646ABCA5" w14:textId="77777777" w:rsidR="00523B2E" w:rsidRPr="00397F62" w:rsidRDefault="00523B2E" w:rsidP="00C4123F">
      <w:pPr>
        <w:spacing w:after="0" w:line="240" w:lineRule="auto"/>
        <w:jc w:val="center"/>
        <w:rPr>
          <w:rFonts w:ascii="Times New Roman" w:eastAsia="Calibri" w:hAnsi="Times New Roman" w:cs="Times New Roman"/>
          <w:sz w:val="24"/>
          <w:szCs w:val="24"/>
        </w:rPr>
      </w:pPr>
    </w:p>
    <w:p w14:paraId="6DD3E2C6"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Poslovna tajna i povjerljivost</w:t>
      </w:r>
    </w:p>
    <w:p w14:paraId="169E74AF" w14:textId="0F60936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44</w:t>
      </w:r>
    </w:p>
    <w:p w14:paraId="57EF226F" w14:textId="790E26EC"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Razmjena informacija između Agencije i nadležnih nadzornih organa i između Agencije i drugih nadzornih organa sprovodi se u skladu sa čl. 3</w:t>
      </w:r>
      <w:r w:rsidR="005C2115" w:rsidRPr="00397F62">
        <w:rPr>
          <w:rFonts w:ascii="Times New Roman" w:eastAsia="Calibri" w:hAnsi="Times New Roman" w:cs="Times New Roman"/>
          <w:sz w:val="24"/>
          <w:szCs w:val="24"/>
        </w:rPr>
        <w:t>42</w:t>
      </w:r>
      <w:r w:rsidRPr="00397F62">
        <w:rPr>
          <w:rFonts w:ascii="Times New Roman" w:eastAsia="Calibri" w:hAnsi="Times New Roman" w:cs="Times New Roman"/>
          <w:sz w:val="24"/>
          <w:szCs w:val="24"/>
        </w:rPr>
        <w:t xml:space="preserve"> i 3</w:t>
      </w:r>
      <w:r w:rsidR="005C2115" w:rsidRPr="00397F62">
        <w:rPr>
          <w:rFonts w:ascii="Times New Roman" w:eastAsia="Calibri" w:hAnsi="Times New Roman" w:cs="Times New Roman"/>
          <w:sz w:val="24"/>
          <w:szCs w:val="24"/>
        </w:rPr>
        <w:t>43</w:t>
      </w:r>
      <w:r w:rsidRPr="00397F62">
        <w:rPr>
          <w:rFonts w:ascii="Times New Roman" w:eastAsia="Calibri" w:hAnsi="Times New Roman" w:cs="Times New Roman"/>
          <w:sz w:val="24"/>
          <w:szCs w:val="24"/>
        </w:rPr>
        <w:t xml:space="preserve"> ovog zakona. </w:t>
      </w:r>
    </w:p>
    <w:p w14:paraId="0C08D365"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9A27FB7" w14:textId="7512B610"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Informacije primljene u okviru nadzora grupe i posebno bilo koja razmjena informacija, između Agencije i nadležnih nadzornih organa i između Agencije i drugih nadzornih organa, predviđena u ovoj glavi zakona, podliježe </w:t>
      </w:r>
      <w:r w:rsidR="00A95779" w:rsidRPr="00397F62">
        <w:rPr>
          <w:rFonts w:ascii="Times New Roman" w:eastAsia="Calibri" w:hAnsi="Times New Roman" w:cs="Times New Roman"/>
          <w:sz w:val="24"/>
          <w:szCs w:val="24"/>
        </w:rPr>
        <w:t>članu 230 ovog zakona.</w:t>
      </w:r>
      <w:r w:rsidRPr="00397F62">
        <w:rPr>
          <w:rFonts w:ascii="Times New Roman" w:eastAsia="Calibri" w:hAnsi="Times New Roman" w:cs="Times New Roman"/>
          <w:sz w:val="24"/>
          <w:szCs w:val="24"/>
        </w:rPr>
        <w:t xml:space="preserve"> </w:t>
      </w:r>
    </w:p>
    <w:p w14:paraId="7A0A67E5"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7C40A2EA"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Pristup informacijama</w:t>
      </w:r>
    </w:p>
    <w:p w14:paraId="4298464B" w14:textId="76EDF996"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45</w:t>
      </w:r>
    </w:p>
    <w:p w14:paraId="66CD9664"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Fizička i pravna lica uključena u nadzor grupe i njihova povezana društva i sudjelujuća društva razmjenjuju informacije koje bi mogle biti relevantne u svrhu nadzora grupe. </w:t>
      </w:r>
    </w:p>
    <w:p w14:paraId="780F70C9"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366D5E5"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Agencija kao nadzorni organ grupe ima pristup svim informacijama koje su relevantne u svrhu tog nadzora, bez obzira na prirodu predmetnog društva. </w:t>
      </w:r>
    </w:p>
    <w:p w14:paraId="1B2863D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E091AF7" w14:textId="1B829429" w:rsidR="009D5438" w:rsidRPr="00397F62" w:rsidRDefault="009D5438"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(3) Na pristup informacijama u skladu sa ovim članom na odgovarajući način primjenjuje se</w:t>
      </w:r>
      <w:r w:rsidR="000D3907" w:rsidRPr="00397F62">
        <w:rPr>
          <w:rFonts w:ascii="Times New Roman" w:eastAsia="Calibri" w:hAnsi="Times New Roman" w:cs="Times New Roman"/>
          <w:sz w:val="24"/>
          <w:szCs w:val="24"/>
        </w:rPr>
        <w:t xml:space="preserve"> </w:t>
      </w:r>
      <w:r w:rsidR="00BA1810" w:rsidRPr="00397F62">
        <w:rPr>
          <w:rFonts w:ascii="Times New Roman" w:eastAsia="Calibri" w:hAnsi="Times New Roman" w:cs="Times New Roman"/>
          <w:sz w:val="24"/>
          <w:szCs w:val="24"/>
        </w:rPr>
        <w:t xml:space="preserve">član </w:t>
      </w:r>
      <w:r w:rsidR="000D3907" w:rsidRPr="00397F62">
        <w:rPr>
          <w:rFonts w:ascii="Times New Roman" w:hAnsi="Times New Roman" w:cs="Times New Roman"/>
          <w:sz w:val="24"/>
          <w:szCs w:val="24"/>
        </w:rPr>
        <w:t>2</w:t>
      </w:r>
      <w:r w:rsidR="00BA1810" w:rsidRPr="00397F62">
        <w:rPr>
          <w:rFonts w:ascii="Times New Roman" w:hAnsi="Times New Roman" w:cs="Times New Roman"/>
          <w:sz w:val="24"/>
          <w:szCs w:val="24"/>
        </w:rPr>
        <w:t>44</w:t>
      </w:r>
      <w:r w:rsidR="000D3907" w:rsidRPr="00397F62">
        <w:rPr>
          <w:rFonts w:ascii="Times New Roman" w:hAnsi="Times New Roman" w:cs="Times New Roman"/>
          <w:sz w:val="24"/>
          <w:szCs w:val="24"/>
        </w:rPr>
        <w:t xml:space="preserve"> ovog zakona.</w:t>
      </w:r>
    </w:p>
    <w:p w14:paraId="5696B1C2"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7A69FF7" w14:textId="496F37AA" w:rsidR="00D5398E" w:rsidRPr="00397F62" w:rsidRDefault="00D5398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Agencija kao nadzorni organ grupe može ograničiti redovno nadzorno izvještavanje u intervalima kraćim od godišnjeg na nivou grupe, ako sva društva za osiguranje u okviru grupe imaju koristi od tog ograničenja u skladu sa </w:t>
      </w:r>
      <w:r w:rsidR="000D3907" w:rsidRPr="00397F62">
        <w:rPr>
          <w:rFonts w:ascii="Times New Roman" w:eastAsia="Calibri" w:hAnsi="Times New Roman" w:cs="Times New Roman"/>
          <w:sz w:val="24"/>
          <w:szCs w:val="24"/>
        </w:rPr>
        <w:t>članom 2</w:t>
      </w:r>
      <w:r w:rsidR="00A91F12" w:rsidRPr="00397F62">
        <w:rPr>
          <w:rFonts w:ascii="Times New Roman" w:eastAsia="Calibri" w:hAnsi="Times New Roman" w:cs="Times New Roman"/>
          <w:sz w:val="24"/>
          <w:szCs w:val="24"/>
        </w:rPr>
        <w:t>47</w:t>
      </w:r>
      <w:r w:rsidR="000D3907" w:rsidRPr="00397F62">
        <w:rPr>
          <w:rFonts w:ascii="Times New Roman" w:eastAsia="Calibri" w:hAnsi="Times New Roman" w:cs="Times New Roman"/>
          <w:sz w:val="24"/>
          <w:szCs w:val="24"/>
        </w:rPr>
        <w:t xml:space="preserve"> ovog zakona </w:t>
      </w:r>
      <w:r w:rsidRPr="00397F62">
        <w:rPr>
          <w:rFonts w:ascii="Times New Roman" w:eastAsia="Calibri" w:hAnsi="Times New Roman" w:cs="Times New Roman"/>
          <w:sz w:val="24"/>
          <w:szCs w:val="24"/>
        </w:rPr>
        <w:t xml:space="preserve">uzimajući u obzir prirodu, obim i složenost rizika prisutnih u poslovanju grupe. </w:t>
      </w:r>
    </w:p>
    <w:p w14:paraId="0105CB52"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5655CC73" w14:textId="717974DE"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Agencija kao nadzorni organ grupe može dozvoliti izuzeće od izvještavanja po stavkama na nivou grupe, ako sva društva za osiguranje u okviru grupe imaju koristi od tog izuzeća u skladu sa </w:t>
      </w:r>
      <w:r w:rsidR="007104EB" w:rsidRPr="00397F62">
        <w:rPr>
          <w:rFonts w:ascii="Times New Roman" w:eastAsia="Calibri" w:hAnsi="Times New Roman" w:cs="Times New Roman"/>
          <w:sz w:val="24"/>
          <w:szCs w:val="24"/>
        </w:rPr>
        <w:t>članom 247 ovog zakona,</w:t>
      </w:r>
      <w:r w:rsidRPr="00397F62">
        <w:rPr>
          <w:rFonts w:ascii="Times New Roman" w:eastAsia="Calibri" w:hAnsi="Times New Roman" w:cs="Times New Roman"/>
          <w:sz w:val="24"/>
          <w:szCs w:val="24"/>
        </w:rPr>
        <w:t xml:space="preserve"> uzimajući u obzir prirodu, obim i složenost rizika prisutnih u poslovanju grupe i cilj finansijske stabilnosti. </w:t>
      </w:r>
    </w:p>
    <w:p w14:paraId="34913271"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148F61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(6) Agencija može potrebne informacije tražiti direktno od društava u grupi samo kada, po zahtjevu Agencije te informacije ne dostavi društva za osiguranje koje podliježe nadzoru grupe u razumnom roku. </w:t>
      </w:r>
    </w:p>
    <w:p w14:paraId="271680F1"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55D5F31"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Provjera informacija</w:t>
      </w:r>
    </w:p>
    <w:p w14:paraId="122083B5" w14:textId="71B0EF0E"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46</w:t>
      </w:r>
    </w:p>
    <w:p w14:paraId="04697F10"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Agencija može na teritoriji Crne Gore, neposredno ili uz posredovanje lica koja su imenovana u tu svrhu, neposredno provjeriti informacije iz člana 334 ovog zakona u prostorijama: </w:t>
      </w:r>
    </w:p>
    <w:p w14:paraId="5E3C4727" w14:textId="77777777" w:rsidR="00523B2E" w:rsidRPr="00397F62" w:rsidRDefault="00523B2E" w:rsidP="002E43F0">
      <w:pPr>
        <w:numPr>
          <w:ilvl w:val="0"/>
          <w:numId w:val="233"/>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društva za osiguranje koje podliježe nadzoru grupe, </w:t>
      </w:r>
    </w:p>
    <w:p w14:paraId="498281CD" w14:textId="77777777" w:rsidR="00523B2E" w:rsidRPr="00397F62" w:rsidRDefault="00523B2E" w:rsidP="002E43F0">
      <w:pPr>
        <w:numPr>
          <w:ilvl w:val="0"/>
          <w:numId w:val="233"/>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povezanih društava tog društva za osiguranje </w:t>
      </w:r>
    </w:p>
    <w:p w14:paraId="2EBA7F1F" w14:textId="77777777" w:rsidR="00523B2E" w:rsidRPr="00397F62" w:rsidRDefault="00523B2E" w:rsidP="002E43F0">
      <w:pPr>
        <w:numPr>
          <w:ilvl w:val="0"/>
          <w:numId w:val="233"/>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matičnih društava tog društva za osiguranje </w:t>
      </w:r>
    </w:p>
    <w:p w14:paraId="43ABA672" w14:textId="77777777" w:rsidR="00523B2E" w:rsidRPr="00397F62" w:rsidRDefault="00523B2E" w:rsidP="002E43F0">
      <w:pPr>
        <w:numPr>
          <w:ilvl w:val="0"/>
          <w:numId w:val="233"/>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povezanih društava matičnog društva tog društva za osiguranje. </w:t>
      </w:r>
    </w:p>
    <w:p w14:paraId="2B1D499E"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D9E02F3"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(2) Ako je u određenim slučajevima potrebno provjeriti informacije o društvu koje je dio grupe i nalazi se u drugoj državi članici, bez obzira da li je to društvo regulisano, Agencija će uputiti molbu nadzornom organu te druge države članice da obavi provjeru, i obavijestiti nadzorni organ grupe o preduzetoj aktivnosti.</w:t>
      </w:r>
    </w:p>
    <w:p w14:paraId="51E3E1DE"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E5CE754"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U slučaju iz stava 2 ovog člana, kada neposredno ne obavlja provjeru, Agencija može, po potrebi, učestvovati u toj provjeri. </w:t>
      </w:r>
    </w:p>
    <w:p w14:paraId="3D2347A6"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D8085BF"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Ako drugi nadzorni organ ne postupi po zahtjevu iz stava 2 ovog člana u roku od dvije nedjelje ili ako Agencija ne može da učestvuje u skladu sa stavom 3 ovog člana, Agencija može uputiti predmet EIOPA-i i tražiti njenu pomoć u skladu sa Uredbom (EU) br. 1094/2010.</w:t>
      </w:r>
    </w:p>
    <w:p w14:paraId="1697AD15"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53D7B70D"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Izvještaj o solventnosti i finansijskom stanju grupe</w:t>
      </w:r>
    </w:p>
    <w:p w14:paraId="3FF99FDB" w14:textId="1728F5EF"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47</w:t>
      </w:r>
    </w:p>
    <w:p w14:paraId="66767B82" w14:textId="321EAD0F"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Društvo za osiguranje koje ima učešće i društvo za reosiguranje, osiguravajući holding i mješoviti finansijski holding javno objavljuje jednom godišnje izvještaj o solventnosti i finansijskom stanju na nivou grupe, u skladu sa Uredbom (EU) br. 2015/35 i drugim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e kojima se uređuje objavljivanje informacija koje se odnose na izvještaj o solventnosti i finansijskom stanju.</w:t>
      </w:r>
    </w:p>
    <w:p w14:paraId="6A6D1A18" w14:textId="77777777" w:rsidR="00523B2E" w:rsidRPr="00397F62" w:rsidRDefault="00523B2E" w:rsidP="00C4123F">
      <w:pPr>
        <w:tabs>
          <w:tab w:val="left" w:pos="6330"/>
        </w:tabs>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ab/>
      </w:r>
    </w:p>
    <w:p w14:paraId="768EEBD3" w14:textId="23CC0A9F"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Na objavljivanje izvještaja o solventnosti i finansijskom stanju na nivou grupe na odgovarajući način primjenjuju se </w:t>
      </w:r>
      <w:r w:rsidR="00A45B9E" w:rsidRPr="00397F62">
        <w:rPr>
          <w:rFonts w:ascii="Times New Roman" w:eastAsia="Calibri" w:hAnsi="Times New Roman" w:cs="Times New Roman"/>
          <w:sz w:val="24"/>
          <w:szCs w:val="24"/>
        </w:rPr>
        <w:t>čl. 240 do 243 ovog zakona.</w:t>
      </w:r>
      <w:r w:rsidRPr="00397F62">
        <w:rPr>
          <w:rFonts w:ascii="Times New Roman" w:eastAsia="Calibri" w:hAnsi="Times New Roman" w:cs="Times New Roman"/>
          <w:sz w:val="24"/>
          <w:szCs w:val="24"/>
        </w:rPr>
        <w:t xml:space="preserve"> </w:t>
      </w:r>
    </w:p>
    <w:p w14:paraId="63F9E713"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522B3A0" w14:textId="40387122"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Društvo za osiguranje koje ima učešće, osiguravajući holding ili mješoviti finansijski holding mogu, zavisno o odobrenju Agencije kao nadzornog organa grupe, dostaviti jedinstven izvještaj o solventnosti i finansijskom stanju, u skladu sa Uredbom (EU) br. 2015/35 i drugim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e kojima se uređuje objavljivanje informacija koje se odnose na izvještaj o solventnosti i finansijskom stanju, a koji će obuhvatiti sljedeće: </w:t>
      </w:r>
    </w:p>
    <w:p w14:paraId="1F51ADEF" w14:textId="77777777" w:rsidR="00523B2E" w:rsidRPr="00397F62" w:rsidRDefault="00523B2E" w:rsidP="002E43F0">
      <w:pPr>
        <w:numPr>
          <w:ilvl w:val="0"/>
          <w:numId w:val="234"/>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informacije na nivou grupe, koje se objavljuju u skladu sa stavom 1 ovog člana,</w:t>
      </w:r>
    </w:p>
    <w:p w14:paraId="1B8A7521" w14:textId="74B7B957" w:rsidR="00523B2E" w:rsidRPr="00397F62" w:rsidRDefault="00523B2E" w:rsidP="002E43F0">
      <w:pPr>
        <w:numPr>
          <w:ilvl w:val="0"/>
          <w:numId w:val="234"/>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informacije o zavisnim društvima u grupi, koje moraju biti pojedinačno prepoznatljive i moraju biti objavljene u skladu sa </w:t>
      </w:r>
      <w:r w:rsidR="006766D0" w:rsidRPr="00397F62">
        <w:rPr>
          <w:rFonts w:ascii="Times New Roman" w:eastAsia="Calibri" w:hAnsi="Times New Roman" w:cs="Times New Roman"/>
          <w:sz w:val="24"/>
          <w:szCs w:val="24"/>
        </w:rPr>
        <w:t>čl. 240 do 243 ovog zakona.</w:t>
      </w:r>
    </w:p>
    <w:p w14:paraId="29BC3B85"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5443090"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Prije izdavanja saglasnosti iz stava 3 tačka 1 ovog člana, Agencija kao nadzorni organ grupe savjetuje se sa članovima kolegijuma nadzornih organa i uzima u obzir njihove stavove i ograničavajuće uslove.</w:t>
      </w:r>
    </w:p>
    <w:p w14:paraId="1407D696"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C986BB7" w14:textId="77777777" w:rsidR="00061CC9" w:rsidRPr="00397F62" w:rsidRDefault="00061CC9"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Gdje izvještaj iz stava 3 ovog člana ne sadrži informacije koje Agencija, kao nadležni nadzorni organ zavisnog društva, zahtijeva od društava uporedivih sa zavisnim društvom, i ako je propust značajan, Agencija može zahtijevati od tog zavisnog društva da objavi potrebne dodatne informacije. </w:t>
      </w:r>
    </w:p>
    <w:p w14:paraId="5F55FD89"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00EC65E3"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Struktura grupe</w:t>
      </w:r>
    </w:p>
    <w:p w14:paraId="04F2DD91" w14:textId="0DA4CFEF"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48</w:t>
      </w:r>
    </w:p>
    <w:p w14:paraId="4DB1C135" w14:textId="09AA9AE9" w:rsidR="00B8406D" w:rsidRPr="00397F62" w:rsidRDefault="00B8406D"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Društva za osiguranje i društvo za reosiguranje, osiguravajući holdinzi i mješoviti osiguravajući holdinzi na nivou grupe jednom godišnje objavljuju pravnu, upravljačku i organizac</w:t>
      </w:r>
      <w:r w:rsidR="00130A7A" w:rsidRPr="00397F62">
        <w:rPr>
          <w:rFonts w:ascii="Times New Roman" w:eastAsia="Calibri" w:hAnsi="Times New Roman" w:cs="Times New Roman"/>
          <w:sz w:val="24"/>
          <w:szCs w:val="24"/>
        </w:rPr>
        <w:t>ionu</w:t>
      </w:r>
      <w:r w:rsidRPr="00397F62">
        <w:rPr>
          <w:rFonts w:ascii="Times New Roman" w:eastAsia="Calibri" w:hAnsi="Times New Roman" w:cs="Times New Roman"/>
          <w:sz w:val="24"/>
          <w:szCs w:val="24"/>
        </w:rPr>
        <w:t xml:space="preserve"> strukturu, uključujući opis svih zavisnog društva, značajno povezanih društava i značajnih podružnica koje pripadaju grupi. </w:t>
      </w:r>
    </w:p>
    <w:p w14:paraId="232D7286"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218F37B4" w14:textId="760A8CDA"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Uprava osiguravajući</w:t>
      </w:r>
      <w:r w:rsidR="008C4BAA" w:rsidRPr="00397F62">
        <w:rPr>
          <w:rFonts w:ascii="Times New Roman" w:eastAsia="Calibri" w:hAnsi="Times New Roman" w:cs="Times New Roman"/>
          <w:b/>
          <w:sz w:val="24"/>
          <w:szCs w:val="24"/>
        </w:rPr>
        <w:t>h</w:t>
      </w:r>
      <w:r w:rsidRPr="00397F62">
        <w:rPr>
          <w:rFonts w:ascii="Times New Roman" w:eastAsia="Calibri" w:hAnsi="Times New Roman" w:cs="Times New Roman"/>
          <w:b/>
          <w:sz w:val="24"/>
          <w:szCs w:val="24"/>
        </w:rPr>
        <w:t xml:space="preserve"> holdinga i mješovitih finansijskih holdinga </w:t>
      </w:r>
    </w:p>
    <w:p w14:paraId="7B7D1230" w14:textId="7C92443B"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49</w:t>
      </w:r>
    </w:p>
    <w:p w14:paraId="082FA564"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Lica koja upravljaju poslovanjem osiguravajućeg holdinga ili mješovitog finansijskog holdinga, moraju posjedovati dovoljno dobar ugled i odgovarajuće iskustvo za obavljanje svojih dužnosti. </w:t>
      </w:r>
    </w:p>
    <w:p w14:paraId="26E89AD0"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487DADB" w14:textId="7BE76A1B"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Lica iz stava 1 ovog člana moraju ispunjavati uslove propisane ovim zakonom za članove upravnog odbora </w:t>
      </w:r>
      <w:r w:rsidR="004D147E" w:rsidRPr="00397F62">
        <w:rPr>
          <w:rFonts w:ascii="Times New Roman" w:eastAsia="Calibri" w:hAnsi="Times New Roman" w:cs="Times New Roman"/>
          <w:sz w:val="24"/>
          <w:szCs w:val="24"/>
        </w:rPr>
        <w:t xml:space="preserve">odnosno izvršne direktore </w:t>
      </w:r>
      <w:r w:rsidRPr="00397F62">
        <w:rPr>
          <w:rFonts w:ascii="Times New Roman" w:eastAsia="Calibri" w:hAnsi="Times New Roman" w:cs="Times New Roman"/>
          <w:sz w:val="24"/>
          <w:szCs w:val="24"/>
        </w:rPr>
        <w:t xml:space="preserve">društva za osiguranje. </w:t>
      </w:r>
    </w:p>
    <w:p w14:paraId="2AE3CD5D"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004A3F68"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Mjere za sprovođenje</w:t>
      </w:r>
    </w:p>
    <w:p w14:paraId="32DF3334" w14:textId="5B0262D4"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50</w:t>
      </w:r>
    </w:p>
    <w:p w14:paraId="37BC1E65" w14:textId="575770A2"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Kad društvo za osiguranje ili društvo za reosiguranje u grupi ne ispunjava zahtjeve predviđene čl</w:t>
      </w:r>
      <w:r w:rsidR="005B3A3F" w:rsidRPr="00397F62">
        <w:rPr>
          <w:rFonts w:ascii="Times New Roman" w:eastAsia="Calibri" w:hAnsi="Times New Roman" w:cs="Times New Roman"/>
          <w:sz w:val="24"/>
          <w:szCs w:val="24"/>
        </w:rPr>
        <w:t>.</w:t>
      </w:r>
      <w:r w:rsidRPr="00397F62">
        <w:rPr>
          <w:rFonts w:ascii="Times New Roman" w:eastAsia="Calibri" w:hAnsi="Times New Roman" w:cs="Times New Roman"/>
          <w:sz w:val="24"/>
          <w:szCs w:val="24"/>
        </w:rPr>
        <w:t xml:space="preserve"> 3</w:t>
      </w:r>
      <w:r w:rsidR="006536A4" w:rsidRPr="00397F62">
        <w:rPr>
          <w:rFonts w:ascii="Times New Roman" w:eastAsia="Calibri" w:hAnsi="Times New Roman" w:cs="Times New Roman"/>
          <w:sz w:val="24"/>
          <w:szCs w:val="24"/>
        </w:rPr>
        <w:t>14</w:t>
      </w:r>
      <w:r w:rsidRPr="00397F62">
        <w:rPr>
          <w:rFonts w:ascii="Times New Roman" w:eastAsia="Calibri" w:hAnsi="Times New Roman" w:cs="Times New Roman"/>
          <w:sz w:val="24"/>
          <w:szCs w:val="24"/>
        </w:rPr>
        <w:t xml:space="preserve"> do 3</w:t>
      </w:r>
      <w:r w:rsidR="006536A4" w:rsidRPr="00397F62">
        <w:rPr>
          <w:rFonts w:ascii="Times New Roman" w:eastAsia="Calibri" w:hAnsi="Times New Roman" w:cs="Times New Roman"/>
          <w:sz w:val="24"/>
          <w:szCs w:val="24"/>
        </w:rPr>
        <w:t>39</w:t>
      </w:r>
      <w:r w:rsidRPr="00397F62">
        <w:rPr>
          <w:rFonts w:ascii="Times New Roman" w:eastAsia="Calibri" w:hAnsi="Times New Roman" w:cs="Times New Roman"/>
          <w:sz w:val="24"/>
          <w:szCs w:val="24"/>
        </w:rPr>
        <w:t xml:space="preserve"> ovog </w:t>
      </w:r>
      <w:r w:rsidR="00E42C3C" w:rsidRPr="00397F62">
        <w:rPr>
          <w:rFonts w:ascii="Times New Roman" w:eastAsia="Calibri" w:hAnsi="Times New Roman" w:cs="Times New Roman"/>
          <w:sz w:val="24"/>
          <w:szCs w:val="24"/>
        </w:rPr>
        <w:t>zakona</w:t>
      </w:r>
      <w:r w:rsidRPr="00397F62">
        <w:rPr>
          <w:rFonts w:ascii="Times New Roman" w:eastAsia="Calibri" w:hAnsi="Times New Roman" w:cs="Times New Roman"/>
          <w:sz w:val="24"/>
          <w:szCs w:val="24"/>
        </w:rPr>
        <w:t xml:space="preserve"> ili u slučaju kad su zahtjevi ispunjeni ali solventnost može biti ugrožena ili u slučaju kad unutargrupne transakcije ili koncentracije rizika ugrožavaju finansijski položaj društava za osiguranje, Agencija je dužna da donese mjere koje su nužne kako bi se stanje što prije popravilo: </w:t>
      </w:r>
    </w:p>
    <w:p w14:paraId="46E6CDA0" w14:textId="77777777" w:rsidR="00523B2E" w:rsidRPr="00397F62" w:rsidRDefault="00523B2E" w:rsidP="002E43F0">
      <w:pPr>
        <w:numPr>
          <w:ilvl w:val="0"/>
          <w:numId w:val="235"/>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ako je nadzorni organ grupe u slučaju osiguravajućih holdinga ili mješovitih finansijskih holdinga ili </w:t>
      </w:r>
    </w:p>
    <w:p w14:paraId="1F6B512A" w14:textId="77777777" w:rsidR="00523B2E" w:rsidRPr="00397F62" w:rsidRDefault="00523B2E" w:rsidP="002E43F0">
      <w:pPr>
        <w:numPr>
          <w:ilvl w:val="0"/>
          <w:numId w:val="235"/>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ako je nadležni nadzorni organ u slučaju društava za osiguranje i društava za reosiguranje. </w:t>
      </w:r>
    </w:p>
    <w:p w14:paraId="73156A28"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7967FB0" w14:textId="00263948"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Kad u slučaju iz stava 1 ovog člana Agencija kao nadzorni organ grupe nije jedno od nadzornih organa države članice u kojoj je sjedište osiguravajućeg holdinga, mješovitog finansijskog holdinga ili društva za osiguranje, odnosno društva za reosiguranje, Agencija kao nadzorni organ grupe obavještava te nadzorne organe o svojim nalazima kako bi im omogućila da donesu potrebne mjere, u skladu sa propisima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e kojima se uređuju mjere za sprovođenje ove glave zakona. </w:t>
      </w:r>
    </w:p>
    <w:p w14:paraId="03AD3FDC"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87781E3" w14:textId="667A17AF"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Agencija i nadzorni organi sarađuju kako bi osigurali efikasnost sankcija ili mjera u odnosu na osiguravajuće holdinge, mješovite finansijske holdinge ili lica koja stvarno upravljaju tim društvima, u slučaju kršenja zakona i drugih propisa, posebno ako centralna uprava ili glavne jedinice osiguratevajućeg holdinga ili mješovitog finansijskog holdinga nijesu u istoj državi članici kao njihovo sjedište. </w:t>
      </w:r>
    </w:p>
    <w:p w14:paraId="74EB7754" w14:textId="084DBACB" w:rsidR="003A739E" w:rsidRPr="00397F62" w:rsidRDefault="003A739E" w:rsidP="00C4123F">
      <w:pPr>
        <w:spacing w:after="0" w:line="240" w:lineRule="auto"/>
        <w:jc w:val="both"/>
        <w:rPr>
          <w:rFonts w:ascii="Times New Roman" w:eastAsia="Calibri" w:hAnsi="Times New Roman" w:cs="Times New Roman"/>
          <w:sz w:val="24"/>
          <w:szCs w:val="24"/>
        </w:rPr>
      </w:pPr>
    </w:p>
    <w:p w14:paraId="0EE35BAC" w14:textId="77777777" w:rsidR="003A739E" w:rsidRPr="00397F62" w:rsidRDefault="003A739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Agencija usklađuje svoje mjere sa nadzornim organima kojih se tiče, uključujući nadzorni organ grupe, tamo gdje je prikladno.</w:t>
      </w:r>
    </w:p>
    <w:p w14:paraId="2903B92A" w14:textId="77777777" w:rsidR="003A739E" w:rsidRPr="00397F62" w:rsidRDefault="003A739E" w:rsidP="00C4123F">
      <w:pPr>
        <w:spacing w:after="0" w:line="240" w:lineRule="auto"/>
        <w:jc w:val="both"/>
        <w:rPr>
          <w:rFonts w:ascii="Times New Roman" w:eastAsia="Calibri" w:hAnsi="Times New Roman" w:cs="Times New Roman"/>
          <w:sz w:val="24"/>
          <w:szCs w:val="24"/>
        </w:rPr>
      </w:pPr>
    </w:p>
    <w:p w14:paraId="0BBEA654" w14:textId="77777777" w:rsidR="00523B2E" w:rsidRPr="00397F62" w:rsidRDefault="00523B2E" w:rsidP="00C4123F">
      <w:pPr>
        <w:spacing w:after="0" w:line="240" w:lineRule="auto"/>
        <w:jc w:val="center"/>
        <w:rPr>
          <w:rFonts w:ascii="Times New Roman" w:eastAsia="Calibri" w:hAnsi="Times New Roman" w:cs="Times New Roman"/>
          <w:b/>
          <w:sz w:val="24"/>
          <w:szCs w:val="24"/>
        </w:rPr>
      </w:pPr>
    </w:p>
    <w:p w14:paraId="2BFF9538"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Poglavlje IV</w:t>
      </w:r>
    </w:p>
    <w:p w14:paraId="070C61BC"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Treće države</w:t>
      </w:r>
    </w:p>
    <w:p w14:paraId="010E1B5A" w14:textId="77777777" w:rsidR="00523B2E" w:rsidRPr="00397F62" w:rsidRDefault="00523B2E" w:rsidP="00C4123F">
      <w:pPr>
        <w:spacing w:after="0" w:line="240" w:lineRule="auto"/>
        <w:rPr>
          <w:rFonts w:ascii="Times New Roman" w:eastAsia="Calibri" w:hAnsi="Times New Roman" w:cs="Times New Roman"/>
          <w:b/>
          <w:sz w:val="24"/>
          <w:szCs w:val="24"/>
        </w:rPr>
      </w:pPr>
    </w:p>
    <w:p w14:paraId="153C0C10"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Provjera ekvivalentnosti</w:t>
      </w:r>
    </w:p>
    <w:p w14:paraId="2276931E" w14:textId="237701DF"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51</w:t>
      </w:r>
    </w:p>
    <w:p w14:paraId="39F6B686" w14:textId="79DCA825"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U slučaju iz člana </w:t>
      </w:r>
      <w:r w:rsidR="00E93B38" w:rsidRPr="00397F62">
        <w:rPr>
          <w:rFonts w:ascii="Times New Roman" w:eastAsia="Calibri" w:hAnsi="Times New Roman" w:cs="Times New Roman"/>
          <w:sz w:val="24"/>
          <w:szCs w:val="24"/>
        </w:rPr>
        <w:t>309</w:t>
      </w:r>
      <w:r w:rsidRPr="00397F62">
        <w:rPr>
          <w:rFonts w:ascii="Times New Roman" w:eastAsia="Calibri" w:hAnsi="Times New Roman" w:cs="Times New Roman"/>
          <w:sz w:val="24"/>
          <w:szCs w:val="24"/>
        </w:rPr>
        <w:t xml:space="preserve"> stav 2 tačka 3 ovog zakona Agencija provjerava podliježu li društva za osiguranje odnosno društva za reosiguranje, čije matično društvo ima sjedište u trećoj državi, nadzoru nadzornih organa iz trećih država koji je ekvivalentan sa odredbama ovog zakona o nadzoru na nivou grupe društava za osiguranje i društava za reosiguranje. </w:t>
      </w:r>
    </w:p>
    <w:p w14:paraId="48C4F73D"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74DC0B7" w14:textId="4A287B7C"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(2) Kada je Agencija nadzorni organ grupe po kriterijumima iz člana 3</w:t>
      </w:r>
      <w:r w:rsidR="00E93B38" w:rsidRPr="00397F62">
        <w:rPr>
          <w:rFonts w:ascii="Times New Roman" w:eastAsia="Calibri" w:hAnsi="Times New Roman" w:cs="Times New Roman"/>
          <w:sz w:val="24"/>
          <w:szCs w:val="24"/>
        </w:rPr>
        <w:t>40</w:t>
      </w:r>
      <w:r w:rsidRPr="00397F62">
        <w:rPr>
          <w:rFonts w:ascii="Times New Roman" w:eastAsia="Calibri" w:hAnsi="Times New Roman" w:cs="Times New Roman"/>
          <w:sz w:val="24"/>
          <w:szCs w:val="24"/>
        </w:rPr>
        <w:t xml:space="preserve"> stav 3 ovog zakona a Evropska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a nije donijela propis kojim se uređuje istovjetnost trećih država, provjeru iz stava 1 ovog člana obavlja Agencija (vršilac dužnosti nadzornog organa grupe), po službenoj dužnosti ili na zahtjev matičnog društva ili bilo kojeg društva za osiguranje koje ima dozvolu za obavljanje poslova osiguranja u Evropskoj uniji. </w:t>
      </w:r>
    </w:p>
    <w:p w14:paraId="0CE7195B"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8C4689D"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Pri provjeri iz stava 2 ovog člana, Agencija se kao vršilac dužnosti nadzornog organa grupe uz pomoć EIOPA-e savjetuje sa drugim nadležnim nadzornim organima prije donošenja odluke o istovjetnosti. </w:t>
      </w:r>
    </w:p>
    <w:p w14:paraId="41EE1D7C"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6EDFEB4"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(4) Odluka iz prethodnog stava donosi se u skladu sa Uredbom (EU) br. 2015/35. </w:t>
      </w:r>
    </w:p>
    <w:p w14:paraId="5351255E"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B136927"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(5) Agencija kao vršilac dužnosti nadzornog organa grupe ne donosi odluku koja se odnosi na treću državu, koja je suprotna bilo kojoj prethodnoj odluci za tu treću državu, osim ako se nadzorni sistem propisan odredbama ovog zakona i nadzorni sistem treće države značajno promijenio. </w:t>
      </w:r>
    </w:p>
    <w:p w14:paraId="62B5ED7C"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786492AC" w14:textId="07C995E9"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(6) Ako se Agencija ne slaže sa odlukom koja je donešena na istovjetan način kako je opisano stavom 3 ovog člana, može u skladu sa Uredbom (EU) br. 1094/2010 uputiti predmet EIOPA-i i tražiti njenu pomoć u roku od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Calibri" w:hAnsi="Times New Roman" w:cs="Times New Roman"/>
          <w:sz w:val="24"/>
          <w:szCs w:val="24"/>
        </w:rPr>
        <w:t xml:space="preserve">od dana prijema obavještenja vršioca dužnosti nadzornog organa grupe. </w:t>
      </w:r>
    </w:p>
    <w:p w14:paraId="455BCE84"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6E0E6582" w14:textId="4BA982F9"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(7) Ako Evropska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a ne donese propise na osnovu propisa Evropske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e kojima se uređuje istovjetnost trećih država, primjenjuje se član 3</w:t>
      </w:r>
      <w:r w:rsidR="00E93B38" w:rsidRPr="00397F62">
        <w:rPr>
          <w:rFonts w:ascii="Times New Roman" w:eastAsia="Calibri" w:hAnsi="Times New Roman" w:cs="Times New Roman"/>
          <w:sz w:val="24"/>
          <w:szCs w:val="24"/>
        </w:rPr>
        <w:t>53</w:t>
      </w:r>
      <w:r w:rsidRPr="00397F62">
        <w:rPr>
          <w:rFonts w:ascii="Times New Roman" w:eastAsia="Calibri" w:hAnsi="Times New Roman" w:cs="Times New Roman"/>
          <w:sz w:val="24"/>
          <w:szCs w:val="24"/>
        </w:rPr>
        <w:t xml:space="preserve"> ovog </w:t>
      </w:r>
      <w:r w:rsidR="00E42C3C" w:rsidRPr="00397F62">
        <w:rPr>
          <w:rFonts w:ascii="Times New Roman" w:eastAsia="Calibri" w:hAnsi="Times New Roman" w:cs="Times New Roman"/>
          <w:sz w:val="24"/>
          <w:szCs w:val="24"/>
        </w:rPr>
        <w:t>zakona</w:t>
      </w:r>
      <w:r w:rsidRPr="00397F62">
        <w:rPr>
          <w:rFonts w:ascii="Times New Roman" w:eastAsia="Calibri" w:hAnsi="Times New Roman" w:cs="Times New Roman"/>
          <w:sz w:val="24"/>
          <w:szCs w:val="24"/>
        </w:rPr>
        <w:t xml:space="preserve">. </w:t>
      </w:r>
    </w:p>
    <w:p w14:paraId="395917F9"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29F98D17"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Ekvivalentnost</w:t>
      </w:r>
    </w:p>
    <w:p w14:paraId="3E76562D" w14:textId="26AC28AD"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52</w:t>
      </w:r>
    </w:p>
    <w:p w14:paraId="5CD4CB2C" w14:textId="0A75708F"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U slučaju istovjetnog nadzora iz član 3</w:t>
      </w:r>
      <w:r w:rsidR="006F4BC2" w:rsidRPr="00397F62">
        <w:rPr>
          <w:rFonts w:ascii="Times New Roman" w:eastAsia="Calibri" w:hAnsi="Times New Roman" w:cs="Times New Roman"/>
          <w:sz w:val="24"/>
          <w:szCs w:val="24"/>
        </w:rPr>
        <w:t>51</w:t>
      </w:r>
      <w:r w:rsidRPr="00397F62">
        <w:rPr>
          <w:rFonts w:ascii="Times New Roman" w:eastAsia="Calibri" w:hAnsi="Times New Roman" w:cs="Times New Roman"/>
          <w:sz w:val="24"/>
          <w:szCs w:val="24"/>
        </w:rPr>
        <w:t xml:space="preserve"> ovog </w:t>
      </w:r>
      <w:r w:rsidR="00E42C3C" w:rsidRPr="00397F62">
        <w:rPr>
          <w:rFonts w:ascii="Times New Roman" w:eastAsia="Calibri" w:hAnsi="Times New Roman" w:cs="Times New Roman"/>
          <w:sz w:val="24"/>
          <w:szCs w:val="24"/>
        </w:rPr>
        <w:t>zakona</w:t>
      </w:r>
      <w:r w:rsidRPr="00397F62">
        <w:rPr>
          <w:rFonts w:ascii="Times New Roman" w:eastAsia="Calibri" w:hAnsi="Times New Roman" w:cs="Times New Roman"/>
          <w:sz w:val="24"/>
          <w:szCs w:val="24"/>
        </w:rPr>
        <w:t xml:space="preserve"> Agencija prihvata nadzor grupe koji obavlja nadzorni organ treće države u skladu sa stavom 2 ovog člana. </w:t>
      </w:r>
    </w:p>
    <w:p w14:paraId="6A83341E"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6735AA2" w14:textId="78179ADE"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Stav 1 ovog člana ne primjenjuje se za društva za osiguranje ili društvo za reosiguranje čije matično društvo ima sjedište u trećoj zemlji i čiji ukupni bilansni iznos premašuje ukupni bilansni iznos matičnog društva izvan Evropske unije, a Evropska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a je utvrdila da je bonitetni sistem te treće države privremeno istovjetan. </w:t>
      </w:r>
    </w:p>
    <w:p w14:paraId="5268DCBB"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1BE8D0A5"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(3) U tom slučaju dužnost nadzornog organa grupe izvršava Agencija kao vršilac dužnosti nadzornog organa grupe. </w:t>
      </w:r>
    </w:p>
    <w:p w14:paraId="4D991432"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04A89C3B" w14:textId="664C0E08"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Čl. 3</w:t>
      </w:r>
      <w:r w:rsidR="006F4BC2" w:rsidRPr="00397F62">
        <w:rPr>
          <w:rFonts w:ascii="Times New Roman" w:eastAsia="Calibri" w:hAnsi="Times New Roman" w:cs="Times New Roman"/>
          <w:sz w:val="24"/>
          <w:szCs w:val="24"/>
        </w:rPr>
        <w:t>40</w:t>
      </w:r>
      <w:r w:rsidRPr="00397F62">
        <w:rPr>
          <w:rFonts w:ascii="Times New Roman" w:eastAsia="Calibri" w:hAnsi="Times New Roman" w:cs="Times New Roman"/>
          <w:sz w:val="24"/>
          <w:szCs w:val="24"/>
        </w:rPr>
        <w:t xml:space="preserve"> do 3</w:t>
      </w:r>
      <w:r w:rsidR="006F4BC2" w:rsidRPr="00397F62">
        <w:rPr>
          <w:rFonts w:ascii="Times New Roman" w:eastAsia="Calibri" w:hAnsi="Times New Roman" w:cs="Times New Roman"/>
          <w:sz w:val="24"/>
          <w:szCs w:val="24"/>
        </w:rPr>
        <w:t>50</w:t>
      </w:r>
      <w:r w:rsidRPr="00397F62">
        <w:rPr>
          <w:rFonts w:ascii="Times New Roman" w:eastAsia="Calibri" w:hAnsi="Times New Roman" w:cs="Times New Roman"/>
          <w:sz w:val="24"/>
          <w:szCs w:val="24"/>
        </w:rPr>
        <w:t xml:space="preserve"> ovog zakona shodno se primjenjuju na saradnju sa nadzornim organima trećih država.</w:t>
      </w:r>
    </w:p>
    <w:p w14:paraId="537E43A5"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DF60455"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Nedostatak ekvivalentnosti</w:t>
      </w:r>
    </w:p>
    <w:p w14:paraId="7142989E" w14:textId="0127D5FB"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53</w:t>
      </w:r>
    </w:p>
    <w:p w14:paraId="22E5E6A7" w14:textId="409DDE91"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U slučaju nedostatka istovjetnosti nadzora iz člana 3</w:t>
      </w:r>
      <w:r w:rsidR="00672F9D" w:rsidRPr="00397F62">
        <w:rPr>
          <w:rFonts w:ascii="Times New Roman" w:eastAsia="Calibri" w:hAnsi="Times New Roman" w:cs="Times New Roman"/>
          <w:sz w:val="24"/>
          <w:szCs w:val="24"/>
        </w:rPr>
        <w:t>51</w:t>
      </w:r>
      <w:r w:rsidRPr="00397F62">
        <w:rPr>
          <w:rFonts w:ascii="Times New Roman" w:eastAsia="Calibri" w:hAnsi="Times New Roman" w:cs="Times New Roman"/>
          <w:sz w:val="24"/>
          <w:szCs w:val="24"/>
        </w:rPr>
        <w:t xml:space="preserve"> ovog zakona, shodno se primjenjuju se čl</w:t>
      </w:r>
      <w:r w:rsidR="00672F9D" w:rsidRPr="00397F62">
        <w:rPr>
          <w:rFonts w:ascii="Times New Roman" w:eastAsia="Calibri" w:hAnsi="Times New Roman" w:cs="Times New Roman"/>
          <w:sz w:val="24"/>
          <w:szCs w:val="24"/>
        </w:rPr>
        <w:t>.</w:t>
      </w:r>
      <w:r w:rsidRPr="00397F62">
        <w:rPr>
          <w:rFonts w:ascii="Times New Roman" w:eastAsia="Calibri" w:hAnsi="Times New Roman" w:cs="Times New Roman"/>
          <w:sz w:val="24"/>
          <w:szCs w:val="24"/>
        </w:rPr>
        <w:t xml:space="preserve"> 3</w:t>
      </w:r>
      <w:r w:rsidR="00672F9D" w:rsidRPr="00397F62">
        <w:rPr>
          <w:rFonts w:ascii="Times New Roman" w:eastAsia="Calibri" w:hAnsi="Times New Roman" w:cs="Times New Roman"/>
          <w:sz w:val="24"/>
          <w:szCs w:val="24"/>
        </w:rPr>
        <w:t>14</w:t>
      </w:r>
      <w:r w:rsidRPr="00397F62">
        <w:rPr>
          <w:rFonts w:ascii="Times New Roman" w:eastAsia="Calibri" w:hAnsi="Times New Roman" w:cs="Times New Roman"/>
          <w:sz w:val="24"/>
          <w:szCs w:val="24"/>
        </w:rPr>
        <w:t xml:space="preserve"> do 3</w:t>
      </w:r>
      <w:r w:rsidR="00672F9D" w:rsidRPr="00397F62">
        <w:rPr>
          <w:rFonts w:ascii="Times New Roman" w:eastAsia="Calibri" w:hAnsi="Times New Roman" w:cs="Times New Roman"/>
          <w:sz w:val="24"/>
          <w:szCs w:val="24"/>
        </w:rPr>
        <w:t>30</w:t>
      </w:r>
      <w:r w:rsidRPr="00397F62">
        <w:rPr>
          <w:rFonts w:ascii="Times New Roman" w:eastAsia="Calibri" w:hAnsi="Times New Roman" w:cs="Times New Roman"/>
          <w:sz w:val="24"/>
          <w:szCs w:val="24"/>
        </w:rPr>
        <w:t xml:space="preserve"> i </w:t>
      </w:r>
      <w:r w:rsidR="00672F9D" w:rsidRPr="00397F62">
        <w:rPr>
          <w:rFonts w:ascii="Times New Roman" w:eastAsia="Calibri" w:hAnsi="Times New Roman" w:cs="Times New Roman"/>
          <w:sz w:val="24"/>
          <w:szCs w:val="24"/>
        </w:rPr>
        <w:t>čl.</w:t>
      </w:r>
      <w:r w:rsidRPr="00397F62">
        <w:rPr>
          <w:rFonts w:ascii="Times New Roman" w:eastAsia="Calibri" w:hAnsi="Times New Roman" w:cs="Times New Roman"/>
          <w:sz w:val="24"/>
          <w:szCs w:val="24"/>
        </w:rPr>
        <w:t xml:space="preserve"> 3</w:t>
      </w:r>
      <w:r w:rsidR="00672F9D" w:rsidRPr="00397F62">
        <w:rPr>
          <w:rFonts w:ascii="Times New Roman" w:eastAsia="Calibri" w:hAnsi="Times New Roman" w:cs="Times New Roman"/>
          <w:sz w:val="24"/>
          <w:szCs w:val="24"/>
        </w:rPr>
        <w:t>37</w:t>
      </w:r>
      <w:r w:rsidRPr="00397F62">
        <w:rPr>
          <w:rFonts w:ascii="Times New Roman" w:eastAsia="Calibri" w:hAnsi="Times New Roman" w:cs="Times New Roman"/>
          <w:sz w:val="24"/>
          <w:szCs w:val="24"/>
        </w:rPr>
        <w:t xml:space="preserve"> do 3</w:t>
      </w:r>
      <w:r w:rsidR="00672F9D" w:rsidRPr="00397F62">
        <w:rPr>
          <w:rFonts w:ascii="Times New Roman" w:eastAsia="Calibri" w:hAnsi="Times New Roman" w:cs="Times New Roman"/>
          <w:sz w:val="24"/>
          <w:szCs w:val="24"/>
        </w:rPr>
        <w:t>50</w:t>
      </w:r>
      <w:r w:rsidRPr="00397F62">
        <w:rPr>
          <w:rFonts w:ascii="Times New Roman" w:eastAsia="Calibri" w:hAnsi="Times New Roman" w:cs="Times New Roman"/>
          <w:sz w:val="24"/>
          <w:szCs w:val="24"/>
        </w:rPr>
        <w:t xml:space="preserve"> ovog zakona. </w:t>
      </w:r>
    </w:p>
    <w:p w14:paraId="68CE54E1"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4E9B2F21" w14:textId="2B41FB36"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(2) Opšta načela i metode iz ovog zakona primjenjuju se na nivou osiguravajućeg holdinga, mješovitog finansijskog holdinga, društva za osiguranje iz treće države ili društva za reosiguranje iz treće države. </w:t>
      </w:r>
    </w:p>
    <w:p w14:paraId="1D4F2208" w14:textId="77777777" w:rsidR="007B6EC6" w:rsidRPr="00397F62" w:rsidRDefault="007B6EC6" w:rsidP="00C4123F">
      <w:pPr>
        <w:spacing w:after="0" w:line="240" w:lineRule="auto"/>
        <w:jc w:val="both"/>
        <w:rPr>
          <w:rFonts w:ascii="Times New Roman" w:eastAsia="Calibri" w:hAnsi="Times New Roman" w:cs="Times New Roman"/>
          <w:sz w:val="24"/>
          <w:szCs w:val="24"/>
        </w:rPr>
      </w:pPr>
    </w:p>
    <w:p w14:paraId="0A55B8C2" w14:textId="36A52824" w:rsidR="007B6EC6" w:rsidRPr="00397F62" w:rsidRDefault="007B6EC6"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(3) Samo za potrebe obračuna solventnosti grupe, sa matičnim društvom postupa se kao s društvom za osiguranje, u zavisnosti od istih uslova koji su propisani ovim zakonom u vezi sa</w:t>
      </w:r>
      <w:r w:rsidR="00A5756B" w:rsidRPr="00397F62">
        <w:rPr>
          <w:rFonts w:ascii="Times New Roman" w:eastAsia="Calibri" w:hAnsi="Times New Roman" w:cs="Times New Roman"/>
          <w:sz w:val="24"/>
          <w:szCs w:val="24"/>
        </w:rPr>
        <w:t xml:space="preserve"> </w:t>
      </w:r>
      <w:r w:rsidR="00856919" w:rsidRPr="00397F62">
        <w:rPr>
          <w:rFonts w:ascii="Times New Roman" w:eastAsia="Calibri" w:hAnsi="Times New Roman" w:cs="Times New Roman"/>
          <w:sz w:val="24"/>
          <w:szCs w:val="24"/>
        </w:rPr>
        <w:t xml:space="preserve">sopstvenim sredstvima </w:t>
      </w:r>
      <w:r w:rsidRPr="00397F62">
        <w:rPr>
          <w:rFonts w:ascii="Times New Roman" w:eastAsia="Calibri" w:hAnsi="Times New Roman" w:cs="Times New Roman"/>
          <w:sz w:val="24"/>
          <w:szCs w:val="24"/>
        </w:rPr>
        <w:t>koj</w:t>
      </w:r>
      <w:r w:rsidR="003D5A54" w:rsidRPr="00397F62">
        <w:rPr>
          <w:rFonts w:ascii="Times New Roman" w:eastAsia="Calibri" w:hAnsi="Times New Roman" w:cs="Times New Roman"/>
          <w:sz w:val="24"/>
          <w:szCs w:val="24"/>
        </w:rPr>
        <w:t>a su</w:t>
      </w:r>
      <w:r w:rsidRPr="00397F62">
        <w:rPr>
          <w:rFonts w:ascii="Times New Roman" w:eastAsia="Calibri" w:hAnsi="Times New Roman" w:cs="Times New Roman"/>
          <w:sz w:val="24"/>
          <w:szCs w:val="24"/>
        </w:rPr>
        <w:t xml:space="preserve"> prihvatljiv</w:t>
      </w:r>
      <w:r w:rsidR="003D5A54" w:rsidRPr="00397F62">
        <w:rPr>
          <w:rFonts w:ascii="Times New Roman" w:eastAsia="Calibri" w:hAnsi="Times New Roman" w:cs="Times New Roman"/>
          <w:sz w:val="24"/>
          <w:szCs w:val="24"/>
        </w:rPr>
        <w:t>a</w:t>
      </w:r>
      <w:r w:rsidRPr="00397F62">
        <w:rPr>
          <w:rFonts w:ascii="Times New Roman" w:eastAsia="Calibri" w:hAnsi="Times New Roman" w:cs="Times New Roman"/>
          <w:sz w:val="24"/>
          <w:szCs w:val="24"/>
        </w:rPr>
        <w:t xml:space="preserve"> za pokriće zahtijevanog solventnog kapitala i jednim od sljedećih uslova: </w:t>
      </w:r>
    </w:p>
    <w:p w14:paraId="159DAFF0" w14:textId="6C7F6CF4" w:rsidR="007B6EC6" w:rsidRPr="00397F62" w:rsidRDefault="007B6EC6" w:rsidP="002E43F0">
      <w:pPr>
        <w:numPr>
          <w:ilvl w:val="0"/>
          <w:numId w:val="236"/>
        </w:numPr>
        <w:spacing w:after="0" w:line="240" w:lineRule="auto"/>
        <w:ind w:left="714" w:hanging="357"/>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zahtijevani solventni kapital, određen u skladu sa načelima iz člana 3</w:t>
      </w:r>
      <w:r w:rsidR="008425EA" w:rsidRPr="00397F62">
        <w:rPr>
          <w:rFonts w:ascii="Times New Roman" w:eastAsia="Calibri" w:hAnsi="Times New Roman" w:cs="Times New Roman"/>
          <w:sz w:val="24"/>
          <w:szCs w:val="24"/>
        </w:rPr>
        <w:t>22</w:t>
      </w:r>
      <w:r w:rsidRPr="00397F62">
        <w:rPr>
          <w:rFonts w:ascii="Times New Roman" w:eastAsia="Calibri" w:hAnsi="Times New Roman" w:cs="Times New Roman"/>
          <w:sz w:val="24"/>
          <w:szCs w:val="24"/>
        </w:rPr>
        <w:t xml:space="preserve"> ovog zakona, kad se radi o osiguravajućem holdingu ili mješovitom finansijskom holdingu </w:t>
      </w:r>
    </w:p>
    <w:p w14:paraId="5D734C46" w14:textId="10F2C0B8" w:rsidR="007B6EC6" w:rsidRPr="00397F62" w:rsidRDefault="007B6EC6" w:rsidP="002E43F0">
      <w:pPr>
        <w:numPr>
          <w:ilvl w:val="0"/>
          <w:numId w:val="236"/>
        </w:num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zahtijevani solventni kapital, određen u skladu sa načelima iz člana 3</w:t>
      </w:r>
      <w:r w:rsidR="008425EA" w:rsidRPr="00397F62">
        <w:rPr>
          <w:rFonts w:ascii="Times New Roman" w:eastAsia="Calibri" w:hAnsi="Times New Roman" w:cs="Times New Roman"/>
          <w:sz w:val="24"/>
          <w:szCs w:val="24"/>
        </w:rPr>
        <w:t>23</w:t>
      </w:r>
      <w:r w:rsidRPr="00397F62">
        <w:rPr>
          <w:rFonts w:ascii="Times New Roman" w:eastAsia="Calibri" w:hAnsi="Times New Roman" w:cs="Times New Roman"/>
          <w:sz w:val="24"/>
          <w:szCs w:val="24"/>
        </w:rPr>
        <w:t xml:space="preserve"> ovog zakona, kada se radi o društvu za osiguranje iz treće države ili društvu za reosiguranje iz treće države. </w:t>
      </w:r>
    </w:p>
    <w:p w14:paraId="716966FB" w14:textId="73A08CAA" w:rsidR="00012261" w:rsidRPr="00397F62" w:rsidRDefault="00012261" w:rsidP="00C4123F">
      <w:pPr>
        <w:spacing w:after="0" w:line="240" w:lineRule="auto"/>
        <w:contextualSpacing/>
        <w:jc w:val="both"/>
        <w:rPr>
          <w:rFonts w:ascii="Times New Roman" w:eastAsia="Calibri" w:hAnsi="Times New Roman" w:cs="Times New Roman"/>
          <w:sz w:val="24"/>
          <w:szCs w:val="24"/>
        </w:rPr>
      </w:pPr>
    </w:p>
    <w:p w14:paraId="6E9D7D60" w14:textId="77777777" w:rsidR="00012261" w:rsidRPr="00397F62" w:rsidRDefault="00012261" w:rsidP="00C4123F">
      <w:p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(4) Agencija može da primijeni druge metode koje osiguravaju primjeren nadzor društava za osiguranje ili društava za reosiguranje u grupi a sa kojima se saglasio nadzorni organ grupe nakon savjetovanja sa drugim nadzornim organima kojih se tiče .</w:t>
      </w:r>
    </w:p>
    <w:p w14:paraId="2ADFC33D" w14:textId="77777777" w:rsidR="00012261" w:rsidRPr="00397F62" w:rsidRDefault="00012261" w:rsidP="00C4123F">
      <w:pPr>
        <w:spacing w:after="0" w:line="240" w:lineRule="auto"/>
        <w:contextualSpacing/>
        <w:jc w:val="both"/>
        <w:rPr>
          <w:rFonts w:ascii="Times New Roman" w:eastAsia="Calibri" w:hAnsi="Times New Roman" w:cs="Times New Roman"/>
          <w:sz w:val="24"/>
          <w:szCs w:val="24"/>
        </w:rPr>
      </w:pPr>
    </w:p>
    <w:p w14:paraId="6551BC45" w14:textId="756237D8" w:rsidR="00012261" w:rsidRPr="00397F62" w:rsidRDefault="00012261" w:rsidP="00C4123F">
      <w:p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(5) Agencija može da posebno zahtijeva osnivanje osiguravajućeg holdinga sa sjedištem u EU ili mješovitog finansijskog holdinga sa sjedištem u EU i da primijeni ovu glavu na društva za osiguranje i društva za reosiguranje u grupi, koju predvodi taj osiguravajući holding ili mješoviti osiguravajući holding.</w:t>
      </w:r>
    </w:p>
    <w:p w14:paraId="0BB09D5A" w14:textId="77777777" w:rsidR="00012261" w:rsidRPr="00397F62" w:rsidRDefault="00012261" w:rsidP="00C4123F">
      <w:pPr>
        <w:spacing w:after="0" w:line="240" w:lineRule="auto"/>
        <w:contextualSpacing/>
        <w:jc w:val="both"/>
        <w:rPr>
          <w:rFonts w:ascii="Times New Roman" w:eastAsia="Calibri" w:hAnsi="Times New Roman" w:cs="Times New Roman"/>
          <w:sz w:val="24"/>
          <w:szCs w:val="24"/>
        </w:rPr>
      </w:pPr>
    </w:p>
    <w:p w14:paraId="119149F5" w14:textId="0CA57DFB" w:rsidR="00012261" w:rsidRPr="00397F62" w:rsidRDefault="00012261" w:rsidP="00C4123F">
      <w:pPr>
        <w:spacing w:after="0" w:line="240" w:lineRule="auto"/>
        <w:contextualSpacing/>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(6) Odabrane metode treba da omoguće ostvarivanje ciljeva nadzora grupe, kako je određeno u ovoj glavi a Agencija ih prijavljuje drugim nadzornim organima  kojih se tiče i </w:t>
      </w:r>
      <w:r w:rsidR="002A72D6" w:rsidRPr="00397F62">
        <w:rPr>
          <w:rFonts w:ascii="Times New Roman" w:eastAsia="Calibri" w:hAnsi="Times New Roman" w:cs="Times New Roman"/>
          <w:sz w:val="24"/>
          <w:szCs w:val="24"/>
        </w:rPr>
        <w:t>E</w:t>
      </w:r>
      <w:r w:rsidRPr="00397F62">
        <w:rPr>
          <w:rFonts w:ascii="Times New Roman" w:eastAsia="Calibri" w:hAnsi="Times New Roman" w:cs="Times New Roman"/>
          <w:sz w:val="24"/>
          <w:szCs w:val="24"/>
        </w:rPr>
        <w:t xml:space="preserve">vropskoj </w:t>
      </w:r>
      <w:r w:rsidR="002A72D6" w:rsidRPr="00397F62">
        <w:rPr>
          <w:rFonts w:ascii="Times New Roman" w:eastAsia="Calibri" w:hAnsi="Times New Roman" w:cs="Times New Roman"/>
          <w:sz w:val="24"/>
          <w:szCs w:val="24"/>
        </w:rPr>
        <w:t>Komisij</w:t>
      </w:r>
      <w:r w:rsidRPr="00397F62">
        <w:rPr>
          <w:rFonts w:ascii="Times New Roman" w:eastAsia="Calibri" w:hAnsi="Times New Roman" w:cs="Times New Roman"/>
          <w:sz w:val="24"/>
          <w:szCs w:val="24"/>
        </w:rPr>
        <w:t xml:space="preserve">i.      </w:t>
      </w:r>
    </w:p>
    <w:p w14:paraId="35999DFD" w14:textId="77777777" w:rsidR="00523B2E" w:rsidRPr="00397F62" w:rsidRDefault="00523B2E" w:rsidP="00C4123F">
      <w:pPr>
        <w:spacing w:after="0" w:line="240" w:lineRule="auto"/>
        <w:contextualSpacing/>
        <w:jc w:val="both"/>
        <w:rPr>
          <w:rFonts w:ascii="Times New Roman" w:eastAsia="Calibri" w:hAnsi="Times New Roman" w:cs="Times New Roman"/>
          <w:sz w:val="24"/>
          <w:szCs w:val="24"/>
        </w:rPr>
      </w:pPr>
    </w:p>
    <w:p w14:paraId="614EC242"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Nivoi</w:t>
      </w:r>
    </w:p>
    <w:p w14:paraId="1E9B26EF" w14:textId="29596831"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54</w:t>
      </w:r>
    </w:p>
    <w:p w14:paraId="6B35C0CA" w14:textId="55AB3D9C" w:rsidR="0021282C" w:rsidRPr="00397F62" w:rsidRDefault="0021282C"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(1) Gdje je matično društvo iz člana 3</w:t>
      </w:r>
      <w:r w:rsidR="005D0EF5" w:rsidRPr="00397F62">
        <w:rPr>
          <w:rFonts w:ascii="Times New Roman" w:eastAsia="Calibri" w:hAnsi="Times New Roman" w:cs="Times New Roman"/>
          <w:sz w:val="24"/>
          <w:szCs w:val="24"/>
        </w:rPr>
        <w:t>51</w:t>
      </w:r>
      <w:r w:rsidRPr="00397F62">
        <w:rPr>
          <w:rFonts w:ascii="Times New Roman" w:eastAsia="Calibri" w:hAnsi="Times New Roman" w:cs="Times New Roman"/>
          <w:sz w:val="24"/>
          <w:szCs w:val="24"/>
        </w:rPr>
        <w:t xml:space="preserve"> ovog zakona zavisno društvo osiguravajućeg holdinga ili mješovitog finansijskog holdinga sa sjedištem u trećoj državi, ili društva za osiguranje, odnosno društva za reosiguranje iz treće države, Agencija primjenjuje provjeru iz člana </w:t>
      </w:r>
      <w:r w:rsidR="00D23DD1" w:rsidRPr="00397F62">
        <w:rPr>
          <w:rFonts w:ascii="Times New Roman" w:eastAsia="Calibri" w:hAnsi="Times New Roman" w:cs="Times New Roman"/>
          <w:sz w:val="24"/>
          <w:szCs w:val="24"/>
        </w:rPr>
        <w:t>351</w:t>
      </w:r>
      <w:r w:rsidRPr="00397F62">
        <w:rPr>
          <w:rFonts w:ascii="Times New Roman" w:eastAsia="Calibri" w:hAnsi="Times New Roman" w:cs="Times New Roman"/>
          <w:sz w:val="24"/>
          <w:szCs w:val="24"/>
        </w:rPr>
        <w:t xml:space="preserve"> ovog zakona samo na nivou krajnjeg matičnog društva koje je osiguravajući holding treće države, mješoviti finansijski holding iz treće države, društvo za osiguranje iz treće države, odnosno društvo za reosiguranje treće države. </w:t>
      </w:r>
    </w:p>
    <w:p w14:paraId="1E14EFCA"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243FEBDB" w14:textId="3796D2E2"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(2) Ako nije utvrđena ekvivalentnost nadzora iz člana 3</w:t>
      </w:r>
      <w:r w:rsidR="00535B3A" w:rsidRPr="00397F62">
        <w:rPr>
          <w:rFonts w:ascii="Times New Roman" w:eastAsia="Calibri" w:hAnsi="Times New Roman" w:cs="Times New Roman"/>
          <w:sz w:val="24"/>
          <w:szCs w:val="24"/>
        </w:rPr>
        <w:t>51</w:t>
      </w:r>
      <w:r w:rsidRPr="00397F62">
        <w:rPr>
          <w:rFonts w:ascii="Times New Roman" w:eastAsia="Calibri" w:hAnsi="Times New Roman" w:cs="Times New Roman"/>
          <w:sz w:val="24"/>
          <w:szCs w:val="24"/>
        </w:rPr>
        <w:t xml:space="preserve"> ovog zakona, Agencija može sprovesti novu provjeru na nižem nivou, ako postoji matično društvo društava za osiguranje, na nivou osiguravajućeg holdinga treće države, mješovitog finansijskog holdinga iz treće države, društva za osiguranje iz treće države, odnosno društva za reosiguranje treće države. </w:t>
      </w:r>
    </w:p>
    <w:p w14:paraId="4347F15F" w14:textId="77777777" w:rsidR="00523B2E" w:rsidRPr="00397F62" w:rsidRDefault="00523B2E" w:rsidP="00C4123F">
      <w:pPr>
        <w:spacing w:after="0" w:line="240" w:lineRule="auto"/>
        <w:jc w:val="both"/>
        <w:rPr>
          <w:rFonts w:ascii="Times New Roman" w:eastAsia="Calibri" w:hAnsi="Times New Roman" w:cs="Times New Roman"/>
          <w:sz w:val="24"/>
          <w:szCs w:val="24"/>
        </w:rPr>
      </w:pPr>
    </w:p>
    <w:p w14:paraId="3A03A7EC" w14:textId="06FBA4C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(3) Na slučajeve iz stava 2 shodno se primjenjuje član 3</w:t>
      </w:r>
      <w:r w:rsidR="00535B3A" w:rsidRPr="00397F62">
        <w:rPr>
          <w:rFonts w:ascii="Times New Roman" w:eastAsia="Calibri" w:hAnsi="Times New Roman" w:cs="Times New Roman"/>
          <w:sz w:val="24"/>
          <w:szCs w:val="24"/>
        </w:rPr>
        <w:t>53</w:t>
      </w:r>
      <w:r w:rsidRPr="00397F62">
        <w:rPr>
          <w:rFonts w:ascii="Times New Roman" w:eastAsia="Calibri" w:hAnsi="Times New Roman" w:cs="Times New Roman"/>
          <w:sz w:val="24"/>
          <w:szCs w:val="24"/>
        </w:rPr>
        <w:t xml:space="preserve"> ovog zakona, a Agencija objašnjava svoju odluku grupi. </w:t>
      </w:r>
    </w:p>
    <w:p w14:paraId="394DDD7B" w14:textId="10D1D92A" w:rsidR="00523B2E" w:rsidRPr="00397F62" w:rsidRDefault="00523B2E" w:rsidP="00C4123F">
      <w:pPr>
        <w:spacing w:after="0" w:line="240" w:lineRule="auto"/>
        <w:rPr>
          <w:rFonts w:ascii="Times New Roman" w:eastAsia="Calibri" w:hAnsi="Times New Roman" w:cs="Times New Roman"/>
          <w:b/>
          <w:sz w:val="24"/>
          <w:szCs w:val="24"/>
        </w:rPr>
      </w:pPr>
    </w:p>
    <w:p w14:paraId="5D84EBEF" w14:textId="77777777" w:rsidR="00523B2E" w:rsidRPr="00397F62" w:rsidRDefault="00523B2E" w:rsidP="00C4123F">
      <w:pPr>
        <w:spacing w:after="0" w:line="240" w:lineRule="auto"/>
        <w:rPr>
          <w:rFonts w:ascii="Times New Roman" w:eastAsia="Calibri" w:hAnsi="Times New Roman" w:cs="Times New Roman"/>
          <w:b/>
          <w:sz w:val="24"/>
          <w:szCs w:val="24"/>
        </w:rPr>
      </w:pPr>
    </w:p>
    <w:p w14:paraId="743AD8B9"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Poglavlje V</w:t>
      </w:r>
    </w:p>
    <w:p w14:paraId="109932C3" w14:textId="77777777" w:rsidR="00523B2E" w:rsidRPr="00397F62" w:rsidRDefault="00523B2E" w:rsidP="00C4123F">
      <w:pPr>
        <w:spacing w:after="0" w:line="240" w:lineRule="auto"/>
        <w:rPr>
          <w:rFonts w:ascii="Times New Roman" w:eastAsia="Calibri" w:hAnsi="Times New Roman" w:cs="Times New Roman"/>
          <w:b/>
          <w:sz w:val="24"/>
          <w:szCs w:val="24"/>
        </w:rPr>
      </w:pPr>
      <w:r w:rsidRPr="00397F62">
        <w:rPr>
          <w:rFonts w:ascii="Times New Roman" w:eastAsia="Calibri" w:hAnsi="Times New Roman" w:cs="Times New Roman"/>
          <w:b/>
          <w:sz w:val="24"/>
          <w:szCs w:val="24"/>
        </w:rPr>
        <w:t>Osiguravajući holdinzi i mješoviti osiguravajući holdinzi</w:t>
      </w:r>
    </w:p>
    <w:p w14:paraId="603D1890" w14:textId="77777777" w:rsidR="00523B2E" w:rsidRPr="00397F62" w:rsidRDefault="00523B2E" w:rsidP="00C4123F">
      <w:pPr>
        <w:spacing w:after="0" w:line="240" w:lineRule="auto"/>
        <w:jc w:val="center"/>
        <w:rPr>
          <w:rFonts w:ascii="Times New Roman" w:eastAsia="Calibri" w:hAnsi="Times New Roman" w:cs="Times New Roman"/>
          <w:i/>
          <w:sz w:val="24"/>
          <w:szCs w:val="24"/>
        </w:rPr>
      </w:pPr>
    </w:p>
    <w:p w14:paraId="22E42F38" w14:textId="77777777"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Unutargrupne transakcije</w:t>
      </w:r>
    </w:p>
    <w:p w14:paraId="04825945" w14:textId="26736791" w:rsidR="00523B2E" w:rsidRPr="00397F62" w:rsidRDefault="00523B2E" w:rsidP="00C4123F">
      <w:pPr>
        <w:spacing w:after="0" w:line="240" w:lineRule="auto"/>
        <w:jc w:val="center"/>
        <w:rPr>
          <w:rFonts w:ascii="Times New Roman" w:eastAsia="Calibri" w:hAnsi="Times New Roman" w:cs="Times New Roman"/>
          <w:b/>
          <w:sz w:val="24"/>
          <w:szCs w:val="24"/>
        </w:rPr>
      </w:pPr>
      <w:r w:rsidRPr="00397F62">
        <w:rPr>
          <w:rFonts w:ascii="Times New Roman" w:eastAsia="Calibri" w:hAnsi="Times New Roman" w:cs="Times New Roman"/>
          <w:b/>
          <w:sz w:val="24"/>
          <w:szCs w:val="24"/>
        </w:rPr>
        <w:t>Član 3</w:t>
      </w:r>
      <w:r w:rsidR="000B7FF9" w:rsidRPr="00397F62">
        <w:rPr>
          <w:rFonts w:ascii="Times New Roman" w:eastAsia="Calibri" w:hAnsi="Times New Roman" w:cs="Times New Roman"/>
          <w:b/>
          <w:sz w:val="24"/>
          <w:szCs w:val="24"/>
        </w:rPr>
        <w:t>55</w:t>
      </w:r>
    </w:p>
    <w:p w14:paraId="17A75AE6" w14:textId="77777777" w:rsidR="00523B2E" w:rsidRPr="00397F62" w:rsidRDefault="00523B2E" w:rsidP="00C4123F">
      <w:pPr>
        <w:spacing w:after="0" w:line="240" w:lineRule="auto"/>
        <w:jc w:val="both"/>
        <w:rPr>
          <w:rFonts w:ascii="Times New Roman" w:eastAsia="Calibri" w:hAnsi="Times New Roman" w:cs="Times New Roman"/>
          <w:sz w:val="24"/>
          <w:szCs w:val="24"/>
        </w:rPr>
      </w:pPr>
      <w:r w:rsidRPr="00397F62">
        <w:rPr>
          <w:rFonts w:ascii="Times New Roman" w:eastAsia="Calibri" w:hAnsi="Times New Roman" w:cs="Times New Roman"/>
          <w:sz w:val="24"/>
          <w:szCs w:val="24"/>
        </w:rPr>
        <w:t xml:space="preserve">(1) Kada je matično društvo jednog ili više društava za osiguranje mješoviti osiguravajući holding, Agencija vrši nadzor nad transakcijama između tih društava za osiguranje i mješovitog osiguravajućeg holdinga i njegovih povezanih društava. </w:t>
      </w:r>
    </w:p>
    <w:p w14:paraId="0A56F131" w14:textId="77777777" w:rsidR="00523B2E" w:rsidRPr="00397F62" w:rsidRDefault="00523B2E" w:rsidP="00C4123F">
      <w:pPr>
        <w:spacing w:after="0" w:line="240" w:lineRule="auto"/>
        <w:ind w:firstLine="708"/>
        <w:jc w:val="both"/>
        <w:rPr>
          <w:rFonts w:ascii="Times New Roman" w:eastAsia="Calibri" w:hAnsi="Times New Roman" w:cs="Times New Roman"/>
          <w:sz w:val="24"/>
          <w:szCs w:val="24"/>
        </w:rPr>
      </w:pPr>
    </w:p>
    <w:p w14:paraId="446F8ACA" w14:textId="2C02F9A5" w:rsidR="00523B2E" w:rsidRPr="00397F62" w:rsidRDefault="00523B2E" w:rsidP="00C4123F">
      <w:pPr>
        <w:spacing w:after="0" w:line="240" w:lineRule="auto"/>
        <w:jc w:val="both"/>
        <w:textAlignment w:val="baseline"/>
        <w:rPr>
          <w:rFonts w:ascii="Times New Roman" w:eastAsia="Times New Roman" w:hAnsi="Times New Roman" w:cs="Times New Roman"/>
          <w:color w:val="000000"/>
          <w:sz w:val="24"/>
          <w:szCs w:val="24"/>
          <w:lang w:val="sr-Latn-ME" w:eastAsia="sr-Latn-ME"/>
        </w:rPr>
      </w:pPr>
      <w:r w:rsidRPr="00397F62">
        <w:rPr>
          <w:rFonts w:ascii="Times New Roman" w:eastAsia="Calibri" w:hAnsi="Times New Roman" w:cs="Times New Roman"/>
          <w:sz w:val="24"/>
          <w:szCs w:val="24"/>
        </w:rPr>
        <w:t>(2) U slučaju iz stava 1 ovog člana shodno se primjenjuju član 3</w:t>
      </w:r>
      <w:r w:rsidR="00514004" w:rsidRPr="00397F62">
        <w:rPr>
          <w:rFonts w:ascii="Times New Roman" w:eastAsia="Calibri" w:hAnsi="Times New Roman" w:cs="Times New Roman"/>
          <w:sz w:val="24"/>
          <w:szCs w:val="24"/>
        </w:rPr>
        <w:t>38</w:t>
      </w:r>
      <w:r w:rsidRPr="00397F62">
        <w:rPr>
          <w:rFonts w:ascii="Times New Roman" w:eastAsia="Calibri" w:hAnsi="Times New Roman" w:cs="Times New Roman"/>
          <w:sz w:val="24"/>
          <w:szCs w:val="24"/>
        </w:rPr>
        <w:t>, čl</w:t>
      </w:r>
      <w:r w:rsidR="00514004" w:rsidRPr="00397F62">
        <w:rPr>
          <w:rFonts w:ascii="Times New Roman" w:eastAsia="Calibri" w:hAnsi="Times New Roman" w:cs="Times New Roman"/>
          <w:sz w:val="24"/>
          <w:szCs w:val="24"/>
        </w:rPr>
        <w:t>.</w:t>
      </w:r>
      <w:r w:rsidRPr="00397F62">
        <w:rPr>
          <w:rFonts w:ascii="Times New Roman" w:eastAsia="Calibri" w:hAnsi="Times New Roman" w:cs="Times New Roman"/>
          <w:sz w:val="24"/>
          <w:szCs w:val="24"/>
        </w:rPr>
        <w:t xml:space="preserve"> 3</w:t>
      </w:r>
      <w:r w:rsidR="00514004" w:rsidRPr="00397F62">
        <w:rPr>
          <w:rFonts w:ascii="Times New Roman" w:eastAsia="Calibri" w:hAnsi="Times New Roman" w:cs="Times New Roman"/>
          <w:sz w:val="24"/>
          <w:szCs w:val="24"/>
        </w:rPr>
        <w:t>42</w:t>
      </w:r>
      <w:r w:rsidRPr="00397F62">
        <w:rPr>
          <w:rFonts w:ascii="Times New Roman" w:eastAsia="Calibri" w:hAnsi="Times New Roman" w:cs="Times New Roman"/>
          <w:sz w:val="24"/>
          <w:szCs w:val="24"/>
        </w:rPr>
        <w:t xml:space="preserve"> do 3</w:t>
      </w:r>
      <w:r w:rsidR="00514004" w:rsidRPr="00397F62">
        <w:rPr>
          <w:rFonts w:ascii="Times New Roman" w:eastAsia="Calibri" w:hAnsi="Times New Roman" w:cs="Times New Roman"/>
          <w:sz w:val="24"/>
          <w:szCs w:val="24"/>
        </w:rPr>
        <w:t>46</w:t>
      </w:r>
      <w:r w:rsidRPr="00397F62">
        <w:rPr>
          <w:rFonts w:ascii="Times New Roman" w:eastAsia="Calibri" w:hAnsi="Times New Roman" w:cs="Times New Roman"/>
          <w:sz w:val="24"/>
          <w:szCs w:val="24"/>
        </w:rPr>
        <w:t xml:space="preserve"> i </w:t>
      </w:r>
      <w:r w:rsidR="00514004" w:rsidRPr="00397F62">
        <w:rPr>
          <w:rFonts w:ascii="Times New Roman" w:eastAsia="Calibri" w:hAnsi="Times New Roman" w:cs="Times New Roman"/>
          <w:sz w:val="24"/>
          <w:szCs w:val="24"/>
        </w:rPr>
        <w:t xml:space="preserve">član </w:t>
      </w:r>
      <w:r w:rsidRPr="00397F62">
        <w:rPr>
          <w:rFonts w:ascii="Times New Roman" w:eastAsia="Calibri" w:hAnsi="Times New Roman" w:cs="Times New Roman"/>
          <w:sz w:val="24"/>
          <w:szCs w:val="24"/>
        </w:rPr>
        <w:t>3</w:t>
      </w:r>
      <w:r w:rsidR="00514004" w:rsidRPr="00397F62">
        <w:rPr>
          <w:rFonts w:ascii="Times New Roman" w:eastAsia="Calibri" w:hAnsi="Times New Roman" w:cs="Times New Roman"/>
          <w:sz w:val="24"/>
          <w:szCs w:val="24"/>
        </w:rPr>
        <w:t>50</w:t>
      </w:r>
      <w:r w:rsidRPr="00397F62">
        <w:rPr>
          <w:rFonts w:ascii="Times New Roman" w:eastAsia="Calibri" w:hAnsi="Times New Roman" w:cs="Times New Roman"/>
          <w:sz w:val="24"/>
          <w:szCs w:val="24"/>
        </w:rPr>
        <w:t xml:space="preserve"> ovog zakona.</w:t>
      </w:r>
    </w:p>
    <w:p w14:paraId="3E808512" w14:textId="1481D601" w:rsidR="000D51D0" w:rsidRPr="00397F62" w:rsidRDefault="000D51D0" w:rsidP="00C4123F">
      <w:pPr>
        <w:spacing w:after="0" w:line="240" w:lineRule="auto"/>
        <w:rPr>
          <w:rFonts w:ascii="Times New Roman" w:hAnsi="Times New Roman" w:cs="Times New Roman"/>
          <w:sz w:val="24"/>
          <w:szCs w:val="24"/>
        </w:rPr>
      </w:pPr>
    </w:p>
    <w:p w14:paraId="763C21EE" w14:textId="45054456"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GLAVA XIII</w:t>
      </w:r>
    </w:p>
    <w:p w14:paraId="7BEE9946"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DISTRIBUCIJA OSIGURANJA</w:t>
      </w:r>
    </w:p>
    <w:p w14:paraId="0B7B0F57"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p>
    <w:p w14:paraId="0B08284B"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Poglavlje I</w:t>
      </w:r>
    </w:p>
    <w:p w14:paraId="52FE74C0"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Opšte odredbe</w:t>
      </w:r>
    </w:p>
    <w:p w14:paraId="06D1C9BD"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p>
    <w:p w14:paraId="3934FEEC" w14:textId="77777777" w:rsidR="004B2731" w:rsidRPr="00397F62" w:rsidRDefault="004B2731"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Područje primjene</w:t>
      </w:r>
    </w:p>
    <w:p w14:paraId="41248478" w14:textId="61052545" w:rsidR="004B2731" w:rsidRPr="00397F62" w:rsidRDefault="004B2731"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0B7FF9" w:rsidRPr="00397F62">
        <w:rPr>
          <w:rFonts w:ascii="Times New Roman" w:hAnsi="Times New Roman" w:cs="Times New Roman"/>
          <w:b/>
          <w:sz w:val="24"/>
          <w:szCs w:val="24"/>
        </w:rPr>
        <w:t>56</w:t>
      </w:r>
    </w:p>
    <w:p w14:paraId="4C8D9DD9" w14:textId="0A64227A" w:rsidR="00DF337D" w:rsidRPr="00397F62" w:rsidRDefault="005F6BE8" w:rsidP="005F6BE8">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DF337D" w:rsidRPr="00397F62">
        <w:rPr>
          <w:rFonts w:ascii="Times New Roman" w:hAnsi="Times New Roman" w:cs="Times New Roman"/>
          <w:sz w:val="24"/>
          <w:szCs w:val="24"/>
        </w:rPr>
        <w:t>Distribuciju osiguranja u smislu člana 2 tačka 55 ovog zakona u Crnoj Gori mogu obavljati:</w:t>
      </w:r>
    </w:p>
    <w:p w14:paraId="6FED6439" w14:textId="77777777" w:rsidR="00DF337D" w:rsidRPr="00397F62" w:rsidRDefault="00DF337D"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društva za posredovanje u osiguranju, društva za zastupanje u osiguranju, preduzetnici koji obavljaju posredovanje odnosno zastupanje u osiguranju, sporedni zastupnici u osiguranju, banke koje imaju saglasnost za obavljanje poslova zastupanje u osiguranju,</w:t>
      </w:r>
    </w:p>
    <w:p w14:paraId="012AC91C" w14:textId="77777777" w:rsidR="00DF337D" w:rsidRPr="00397F62" w:rsidRDefault="00DF337D"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lica sa sjedištem odnosno boravištem u državi članici koja poslove distribucije obavljaju preko slobode nastanjivanja ili slobode pružanja usluga u skladu sa ovim zakonom,</w:t>
      </w:r>
    </w:p>
    <w:p w14:paraId="6171E7F3" w14:textId="77777777" w:rsidR="00DF337D" w:rsidRPr="00397F62" w:rsidRDefault="00DF337D"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društva za posredovanje u osiguranju odnosno društva za zastupanje u osiguranju sa sjedištem u trećoj državi, koja imaju dozvolu Agencije za obavljanje djelatnosti posredovanja odnosno zastupanja u osiguranju, </w:t>
      </w:r>
    </w:p>
    <w:p w14:paraId="69DC38A2" w14:textId="77777777" w:rsidR="00DF337D" w:rsidRPr="00397F62" w:rsidRDefault="00DF337D"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društva za osiguranje,</w:t>
      </w:r>
    </w:p>
    <w:p w14:paraId="40757E9C" w14:textId="77777777" w:rsidR="00DF337D" w:rsidRPr="00397F62" w:rsidRDefault="00DF337D"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fizička lica koja imaju ovlašćenje Agencije za obavljanje poslova zastupanja odnosno posredovanja u osiguranju (posrednici odnosno zastupnici u osiguranju).</w:t>
      </w:r>
    </w:p>
    <w:p w14:paraId="20AB496B" w14:textId="77777777" w:rsidR="005F6BE8" w:rsidRPr="00397F62" w:rsidRDefault="005F6BE8" w:rsidP="005F6BE8">
      <w:pPr>
        <w:tabs>
          <w:tab w:val="left" w:pos="360"/>
        </w:tabs>
        <w:spacing w:after="0" w:line="240" w:lineRule="auto"/>
        <w:jc w:val="both"/>
        <w:rPr>
          <w:rFonts w:ascii="Times New Roman" w:hAnsi="Times New Roman" w:cs="Times New Roman"/>
          <w:sz w:val="24"/>
          <w:szCs w:val="24"/>
        </w:rPr>
      </w:pPr>
    </w:p>
    <w:p w14:paraId="768705C1" w14:textId="1B880098" w:rsidR="00DF337D" w:rsidRPr="00397F62" w:rsidRDefault="005F6BE8" w:rsidP="005F6BE8">
      <w:pPr>
        <w:tabs>
          <w:tab w:val="left" w:pos="360"/>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DF337D" w:rsidRPr="00397F62">
        <w:rPr>
          <w:rFonts w:ascii="Times New Roman" w:hAnsi="Times New Roman" w:cs="Times New Roman"/>
          <w:sz w:val="24"/>
          <w:szCs w:val="24"/>
        </w:rPr>
        <w:t>Odredbe ove glave koje se odnose na posredovanje u  osiguranja shodno se primjenjuju i na posredovanje u reosiguranju, osim ako je ovim zakonom drukčije uređeno.</w:t>
      </w:r>
    </w:p>
    <w:p w14:paraId="666F5B46" w14:textId="77777777" w:rsidR="004B2731" w:rsidRPr="00397F62" w:rsidRDefault="004B2731" w:rsidP="00C4123F">
      <w:pPr>
        <w:pStyle w:val="ListParagraph"/>
        <w:tabs>
          <w:tab w:val="left" w:pos="360"/>
        </w:tabs>
        <w:spacing w:after="0" w:line="240" w:lineRule="auto"/>
        <w:ind w:left="810"/>
        <w:jc w:val="both"/>
        <w:rPr>
          <w:rFonts w:ascii="Times New Roman" w:hAnsi="Times New Roman" w:cs="Times New Roman"/>
          <w:sz w:val="24"/>
          <w:szCs w:val="24"/>
        </w:rPr>
      </w:pPr>
    </w:p>
    <w:p w14:paraId="48A94DF0" w14:textId="77777777" w:rsidR="00913845" w:rsidRPr="00397F62" w:rsidRDefault="00913845" w:rsidP="00C4123F">
      <w:pPr>
        <w:pStyle w:val="ListParagraph"/>
        <w:tabs>
          <w:tab w:val="left" w:pos="360"/>
        </w:tabs>
        <w:spacing w:after="0" w:line="240" w:lineRule="auto"/>
        <w:ind w:left="810"/>
        <w:jc w:val="center"/>
        <w:rPr>
          <w:rFonts w:ascii="Times New Roman" w:hAnsi="Times New Roman" w:cs="Times New Roman"/>
          <w:b/>
          <w:sz w:val="24"/>
          <w:szCs w:val="24"/>
        </w:rPr>
      </w:pPr>
    </w:p>
    <w:p w14:paraId="385CC2CD" w14:textId="77777777" w:rsidR="00913845" w:rsidRPr="00397F62" w:rsidRDefault="00913845" w:rsidP="00C4123F">
      <w:pPr>
        <w:pStyle w:val="ListParagraph"/>
        <w:tabs>
          <w:tab w:val="left" w:pos="360"/>
        </w:tabs>
        <w:spacing w:after="0" w:line="240" w:lineRule="auto"/>
        <w:ind w:left="810"/>
        <w:jc w:val="center"/>
        <w:rPr>
          <w:rFonts w:ascii="Times New Roman" w:hAnsi="Times New Roman" w:cs="Times New Roman"/>
          <w:b/>
          <w:sz w:val="24"/>
          <w:szCs w:val="24"/>
        </w:rPr>
      </w:pPr>
    </w:p>
    <w:p w14:paraId="590D6931" w14:textId="221FC888" w:rsidR="004B2731" w:rsidRPr="00397F62" w:rsidRDefault="004B2731" w:rsidP="00C4123F">
      <w:pPr>
        <w:pStyle w:val="ListParagraph"/>
        <w:tabs>
          <w:tab w:val="left" w:pos="360"/>
        </w:tabs>
        <w:spacing w:after="0" w:line="240" w:lineRule="auto"/>
        <w:ind w:left="810"/>
        <w:jc w:val="center"/>
        <w:rPr>
          <w:rFonts w:ascii="Times New Roman" w:hAnsi="Times New Roman" w:cs="Times New Roman"/>
          <w:b/>
          <w:sz w:val="24"/>
          <w:szCs w:val="24"/>
        </w:rPr>
      </w:pPr>
      <w:r w:rsidRPr="00397F62">
        <w:rPr>
          <w:rFonts w:ascii="Times New Roman" w:hAnsi="Times New Roman" w:cs="Times New Roman"/>
          <w:b/>
          <w:sz w:val="24"/>
          <w:szCs w:val="24"/>
        </w:rPr>
        <w:t>Ograničenja i isključenja primjene</w:t>
      </w:r>
    </w:p>
    <w:p w14:paraId="728951B1" w14:textId="7269F2FE" w:rsidR="004B2731" w:rsidRPr="00397F62" w:rsidRDefault="004B2731" w:rsidP="00C4123F">
      <w:pPr>
        <w:pStyle w:val="ListParagraph"/>
        <w:spacing w:after="0" w:line="240" w:lineRule="auto"/>
        <w:ind w:left="810"/>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0B7FF9" w:rsidRPr="00397F62">
        <w:rPr>
          <w:rFonts w:ascii="Times New Roman" w:hAnsi="Times New Roman" w:cs="Times New Roman"/>
          <w:b/>
          <w:sz w:val="24"/>
          <w:szCs w:val="24"/>
        </w:rPr>
        <w:t>57</w:t>
      </w:r>
    </w:p>
    <w:p w14:paraId="20DF9D73" w14:textId="2970D069" w:rsidR="00DE605D" w:rsidRPr="00397F62" w:rsidRDefault="00DE605D"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Distribucijom osiguranja i distribucijom reosiguranja, u smislu ovog zakona, se ne smatra:</w:t>
      </w:r>
    </w:p>
    <w:p w14:paraId="3DA81A6C" w14:textId="77777777" w:rsidR="00DE605D" w:rsidRPr="00397F62" w:rsidRDefault="00DE605D" w:rsidP="002E43F0">
      <w:pPr>
        <w:pStyle w:val="ListParagraph"/>
        <w:numPr>
          <w:ilvl w:val="0"/>
          <w:numId w:val="29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usputno pružanje informacija u okviru druge poslovne djelatnosti kada:</w:t>
      </w:r>
    </w:p>
    <w:p w14:paraId="750A6C4F" w14:textId="2DF99B21" w:rsidR="00DE605D" w:rsidRPr="00397F62" w:rsidRDefault="00DE605D" w:rsidP="002E43F0">
      <w:pPr>
        <w:pStyle w:val="ListParagraph"/>
        <w:numPr>
          <w:ilvl w:val="0"/>
          <w:numId w:val="29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pružalac ne preduzima dodatne korake u cilju pružanja pomoći stranki u cilju</w:t>
      </w:r>
      <w:r w:rsidR="00896C68"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zaključenja odnosno izvršavanja ugovora o osiguranju </w:t>
      </w:r>
    </w:p>
    <w:p w14:paraId="2BEA130E" w14:textId="77777777" w:rsidR="00DE605D" w:rsidRPr="00397F62" w:rsidRDefault="00DE605D" w:rsidP="002E43F0">
      <w:pPr>
        <w:pStyle w:val="ListParagraph"/>
        <w:numPr>
          <w:ilvl w:val="0"/>
          <w:numId w:val="29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svrha te aktivnosti nije pružanje pomoći stranki pri zaključenju odnosno izvršavanju ugovora o reosiguranju</w:t>
      </w:r>
    </w:p>
    <w:p w14:paraId="4DE9B968" w14:textId="77777777" w:rsidR="00DE605D" w:rsidRPr="00397F62" w:rsidRDefault="00DE605D" w:rsidP="002E43F0">
      <w:pPr>
        <w:pStyle w:val="ListParagraph"/>
        <w:numPr>
          <w:ilvl w:val="0"/>
          <w:numId w:val="29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upravljanje odštetnim zahtjevima društva za osiguranje odnosno reosiguranje na profesionalnoj osnovi, likvidacija šteta ili stručna procjena odštetnih zahtjeva</w:t>
      </w:r>
    </w:p>
    <w:p w14:paraId="1A7AA2E6" w14:textId="64F885DC" w:rsidR="00DE605D" w:rsidRPr="00397F62" w:rsidRDefault="00DE605D" w:rsidP="002E43F0">
      <w:pPr>
        <w:pStyle w:val="ListParagraph"/>
        <w:numPr>
          <w:ilvl w:val="0"/>
          <w:numId w:val="29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pružanje podataka i informacija o mogućim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osiguranja, posrednicima u osiguranju, posrednicima u reosiguranju, društvima za osiguranje ili društvima za reosiguranje ako pružalac ne preduzima dodatne korake radi pružanja pomoći u cilju zaključenja ugovora o osiguranju ili reosiguranju</w:t>
      </w:r>
    </w:p>
    <w:p w14:paraId="12BF246F" w14:textId="4728C1DA" w:rsidR="00DE605D" w:rsidRPr="00397F62" w:rsidRDefault="00DE605D" w:rsidP="002E43F0">
      <w:pPr>
        <w:pStyle w:val="ListParagraph"/>
        <w:numPr>
          <w:ilvl w:val="0"/>
          <w:numId w:val="29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pružanje informacija mogućim </w:t>
      </w:r>
      <w:r w:rsidR="003355CC" w:rsidRPr="00397F62">
        <w:rPr>
          <w:rFonts w:ascii="Times New Roman" w:hAnsi="Times New Roman" w:cs="Times New Roman"/>
          <w:sz w:val="24"/>
          <w:szCs w:val="24"/>
        </w:rPr>
        <w:t>ugovornic</w:t>
      </w:r>
      <w:r w:rsidRPr="00397F62">
        <w:rPr>
          <w:rFonts w:ascii="Times New Roman" w:hAnsi="Times New Roman" w:cs="Times New Roman"/>
          <w:sz w:val="24"/>
          <w:szCs w:val="24"/>
        </w:rPr>
        <w:t>ima osiguranja o proizvodima osiguranja ili reosiguranja, posredniku u osiguranju, posredniku u reosiguranju, društvu za osiguranje ili društvu za reosiguranje ako pružalac ne preduzima dodatne korake radi pružanja pomoći pri zaključenju ugovora o osiguranju ili reosiguranju.</w:t>
      </w:r>
    </w:p>
    <w:p w14:paraId="016EEB45" w14:textId="77777777" w:rsidR="00DE605D" w:rsidRPr="00397F62" w:rsidRDefault="00DE605D" w:rsidP="00C4123F">
      <w:pPr>
        <w:pStyle w:val="ListParagraph"/>
        <w:spacing w:after="0" w:line="240" w:lineRule="auto"/>
        <w:jc w:val="both"/>
        <w:rPr>
          <w:rFonts w:ascii="Times New Roman" w:hAnsi="Times New Roman" w:cs="Times New Roman"/>
          <w:sz w:val="24"/>
          <w:szCs w:val="24"/>
        </w:rPr>
      </w:pPr>
    </w:p>
    <w:p w14:paraId="7C7F1173" w14:textId="32D00470" w:rsidR="00D327D9" w:rsidRPr="00397F62" w:rsidRDefault="00913845" w:rsidP="00913845">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D327D9" w:rsidRPr="00397F62">
        <w:rPr>
          <w:rFonts w:ascii="Times New Roman" w:hAnsi="Times New Roman" w:cs="Times New Roman"/>
          <w:sz w:val="24"/>
          <w:szCs w:val="24"/>
        </w:rPr>
        <w:t>Ova glava ne odnosi se na sporedne zastupnike u osiguranju kada su ispunjeni sljedeći uslovi:</w:t>
      </w:r>
    </w:p>
    <w:p w14:paraId="31CD587F" w14:textId="06601B55" w:rsidR="00D327D9" w:rsidRPr="00397F62" w:rsidRDefault="00D327D9" w:rsidP="002E43F0">
      <w:pPr>
        <w:pStyle w:val="ListParagraph"/>
        <w:numPr>
          <w:ilvl w:val="0"/>
          <w:numId w:val="27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osiguranje predstavlja dopunu robi ili usluzi koju sporedni </w:t>
      </w:r>
      <w:r w:rsidR="00B42174" w:rsidRPr="00397F62">
        <w:rPr>
          <w:rFonts w:ascii="Times New Roman" w:hAnsi="Times New Roman" w:cs="Times New Roman"/>
          <w:sz w:val="24"/>
          <w:szCs w:val="24"/>
        </w:rPr>
        <w:t>zastupnik</w:t>
      </w:r>
      <w:r w:rsidRPr="00397F62">
        <w:rPr>
          <w:rFonts w:ascii="Times New Roman" w:hAnsi="Times New Roman" w:cs="Times New Roman"/>
          <w:sz w:val="24"/>
          <w:szCs w:val="24"/>
        </w:rPr>
        <w:t xml:space="preserve"> nudi u okiru svoje glavne djelatnosti i pokriva: </w:t>
      </w:r>
    </w:p>
    <w:p w14:paraId="2DC8D362" w14:textId="77777777" w:rsidR="00D327D9" w:rsidRPr="00397F62" w:rsidRDefault="00D327D9" w:rsidP="002E43F0">
      <w:pPr>
        <w:pStyle w:val="ListParagraph"/>
        <w:numPr>
          <w:ilvl w:val="0"/>
          <w:numId w:val="276"/>
        </w:numPr>
        <w:spacing w:after="0" w:line="240" w:lineRule="auto"/>
        <w:ind w:firstLine="360"/>
        <w:jc w:val="both"/>
        <w:rPr>
          <w:rFonts w:ascii="Times New Roman" w:hAnsi="Times New Roman" w:cs="Times New Roman"/>
          <w:sz w:val="24"/>
          <w:szCs w:val="24"/>
        </w:rPr>
      </w:pPr>
      <w:r w:rsidRPr="00397F62">
        <w:rPr>
          <w:rFonts w:ascii="Times New Roman" w:hAnsi="Times New Roman" w:cs="Times New Roman"/>
          <w:sz w:val="24"/>
          <w:szCs w:val="24"/>
        </w:rPr>
        <w:t>rizik kvara, gubitka, krađe ili oštećenja robe ili nekorišćenja usluge ili</w:t>
      </w:r>
    </w:p>
    <w:p w14:paraId="0C6228E0" w14:textId="77777777" w:rsidR="00D327D9" w:rsidRPr="00397F62" w:rsidRDefault="00D327D9" w:rsidP="002E43F0">
      <w:pPr>
        <w:pStyle w:val="ListParagraph"/>
        <w:numPr>
          <w:ilvl w:val="0"/>
          <w:numId w:val="276"/>
        </w:numPr>
        <w:spacing w:after="0" w:line="240" w:lineRule="auto"/>
        <w:ind w:firstLine="360"/>
        <w:jc w:val="both"/>
        <w:rPr>
          <w:rFonts w:ascii="Times New Roman" w:hAnsi="Times New Roman" w:cs="Times New Roman"/>
          <w:sz w:val="24"/>
          <w:szCs w:val="24"/>
        </w:rPr>
      </w:pPr>
      <w:r w:rsidRPr="00397F62">
        <w:rPr>
          <w:rFonts w:ascii="Times New Roman" w:hAnsi="Times New Roman" w:cs="Times New Roman"/>
          <w:sz w:val="24"/>
          <w:szCs w:val="24"/>
        </w:rPr>
        <w:t>oštećenje ili gubitak prtljaga i druge rizike u vezi sa putovanjem rezervisanim kod tog pružaoca usluga.</w:t>
      </w:r>
    </w:p>
    <w:p w14:paraId="2CC6DDC9" w14:textId="30B26E5B" w:rsidR="00D327D9" w:rsidRPr="00397F62" w:rsidRDefault="00D327D9" w:rsidP="002E43F0">
      <w:pPr>
        <w:pStyle w:val="ListParagraph"/>
        <w:numPr>
          <w:ilvl w:val="0"/>
          <w:numId w:val="27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iznos godišnje premije osiguranja </w:t>
      </w:r>
      <w:r w:rsidR="00A169A0" w:rsidRPr="00397F62">
        <w:rPr>
          <w:rFonts w:ascii="Times New Roman" w:hAnsi="Times New Roman" w:cs="Times New Roman"/>
          <w:sz w:val="24"/>
          <w:szCs w:val="24"/>
        </w:rPr>
        <w:t>po ugovoru o osiguranju</w:t>
      </w:r>
      <w:r w:rsidR="00ED1C51" w:rsidRPr="00397F62">
        <w:rPr>
          <w:rFonts w:ascii="Times New Roman" w:hAnsi="Times New Roman" w:cs="Times New Roman"/>
          <w:sz w:val="24"/>
          <w:szCs w:val="24"/>
        </w:rPr>
        <w:t xml:space="preserve"> iz tačke 1 ovog stava</w:t>
      </w:r>
      <w:r w:rsidRPr="00397F62">
        <w:rPr>
          <w:rFonts w:ascii="Times New Roman" w:hAnsi="Times New Roman" w:cs="Times New Roman"/>
          <w:sz w:val="24"/>
          <w:szCs w:val="24"/>
        </w:rPr>
        <w:t xml:space="preserve"> ne prelazi</w:t>
      </w:r>
      <w:r w:rsidR="00DE605D" w:rsidRPr="00397F62">
        <w:rPr>
          <w:rFonts w:ascii="Times New Roman" w:hAnsi="Times New Roman" w:cs="Times New Roman"/>
          <w:sz w:val="24"/>
          <w:szCs w:val="24"/>
        </w:rPr>
        <w:t xml:space="preserve"> </w:t>
      </w:r>
      <w:r w:rsidRPr="00397F62">
        <w:rPr>
          <w:rFonts w:ascii="Times New Roman" w:hAnsi="Times New Roman" w:cs="Times New Roman"/>
          <w:sz w:val="24"/>
          <w:szCs w:val="24"/>
        </w:rPr>
        <w:t>600,00</w:t>
      </w:r>
      <w:r w:rsidR="002B1DD4" w:rsidRPr="00397F62">
        <w:rPr>
          <w:rFonts w:ascii="Times New Roman" w:hAnsi="Times New Roman" w:cs="Times New Roman"/>
          <w:sz w:val="24"/>
          <w:szCs w:val="24"/>
        </w:rPr>
        <w:t xml:space="preserve"> eura</w:t>
      </w:r>
      <w:r w:rsidRPr="00397F62">
        <w:rPr>
          <w:rFonts w:ascii="Times New Roman" w:hAnsi="Times New Roman" w:cs="Times New Roman"/>
          <w:sz w:val="24"/>
          <w:szCs w:val="24"/>
        </w:rPr>
        <w:t xml:space="preserve">, obračunato na proporcionalnoj (pro rata) godišnjoj osnovi, izuzev za ugovore o osiguranju koji predstavljaju dopunu usluzi koja se pruža najduže </w:t>
      </w:r>
      <w:r w:rsidR="004E47D7" w:rsidRPr="00397F62">
        <w:rPr>
          <w:rFonts w:ascii="Times New Roman" w:hAnsi="Times New Roman" w:cs="Times New Roman"/>
          <w:color w:val="000000"/>
          <w:sz w:val="24"/>
          <w:szCs w:val="24"/>
        </w:rPr>
        <w:t>90 dana</w:t>
      </w:r>
      <w:r w:rsidRPr="00397F62">
        <w:rPr>
          <w:rFonts w:ascii="Times New Roman" w:hAnsi="Times New Roman" w:cs="Times New Roman"/>
          <w:sz w:val="24"/>
          <w:szCs w:val="24"/>
        </w:rPr>
        <w:t>, za koje iznos godišnje premije osiguranja po licu ne može biti veći od 200,00</w:t>
      </w:r>
      <w:r w:rsidR="002B1DD4" w:rsidRPr="00397F62">
        <w:rPr>
          <w:rFonts w:ascii="Times New Roman" w:hAnsi="Times New Roman" w:cs="Times New Roman"/>
          <w:sz w:val="24"/>
          <w:szCs w:val="24"/>
        </w:rPr>
        <w:t xml:space="preserve"> eura</w:t>
      </w:r>
      <w:r w:rsidRPr="00397F62">
        <w:rPr>
          <w:rFonts w:ascii="Times New Roman" w:hAnsi="Times New Roman" w:cs="Times New Roman"/>
          <w:sz w:val="24"/>
          <w:szCs w:val="24"/>
        </w:rPr>
        <w:t>.</w:t>
      </w:r>
    </w:p>
    <w:p w14:paraId="64373BA3" w14:textId="77777777" w:rsidR="00D327D9" w:rsidRPr="00397F62" w:rsidRDefault="00D327D9" w:rsidP="00C4123F">
      <w:pPr>
        <w:pStyle w:val="ListParagraph"/>
        <w:spacing w:after="0" w:line="240" w:lineRule="auto"/>
        <w:jc w:val="both"/>
        <w:rPr>
          <w:rFonts w:ascii="Times New Roman" w:hAnsi="Times New Roman" w:cs="Times New Roman"/>
          <w:sz w:val="24"/>
          <w:szCs w:val="24"/>
        </w:rPr>
      </w:pPr>
    </w:p>
    <w:p w14:paraId="35F7D154" w14:textId="0E28C948" w:rsidR="00D327D9" w:rsidRPr="00397F62" w:rsidRDefault="00913845" w:rsidP="00913845">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w:t>
      </w:r>
      <w:r w:rsidR="00D327D9" w:rsidRPr="00397F62">
        <w:rPr>
          <w:rFonts w:ascii="Times New Roman" w:hAnsi="Times New Roman" w:cs="Times New Roman"/>
          <w:sz w:val="24"/>
          <w:szCs w:val="24"/>
        </w:rPr>
        <w:t xml:space="preserve">Odredbe ove glave ne primjenjuju se na poslove distribucije osiguranja i distribucije reosiguranja u vezi sa rizicima i obavezama van Crne Gore i država članica. </w:t>
      </w:r>
    </w:p>
    <w:p w14:paraId="06D68E7F" w14:textId="77777777" w:rsidR="006C01AD" w:rsidRPr="00397F62" w:rsidRDefault="006C01AD" w:rsidP="00C4123F">
      <w:pPr>
        <w:spacing w:after="0" w:line="240" w:lineRule="auto"/>
        <w:ind w:left="360"/>
        <w:jc w:val="center"/>
        <w:rPr>
          <w:rFonts w:ascii="Times New Roman" w:hAnsi="Times New Roman" w:cs="Times New Roman"/>
          <w:b/>
          <w:sz w:val="24"/>
          <w:szCs w:val="24"/>
        </w:rPr>
      </w:pPr>
    </w:p>
    <w:p w14:paraId="20004B61" w14:textId="06A568E5" w:rsidR="004B2731" w:rsidRPr="00397F62" w:rsidRDefault="007475A7" w:rsidP="00C4123F">
      <w:pPr>
        <w:spacing w:after="0" w:line="240" w:lineRule="auto"/>
        <w:ind w:left="360"/>
        <w:jc w:val="center"/>
        <w:rPr>
          <w:rFonts w:ascii="Times New Roman" w:hAnsi="Times New Roman" w:cs="Times New Roman"/>
          <w:b/>
          <w:sz w:val="24"/>
          <w:szCs w:val="24"/>
        </w:rPr>
      </w:pPr>
      <w:r w:rsidRPr="00397F62">
        <w:rPr>
          <w:rFonts w:ascii="Times New Roman" w:hAnsi="Times New Roman" w:cs="Times New Roman"/>
          <w:b/>
          <w:sz w:val="24"/>
          <w:szCs w:val="24"/>
        </w:rPr>
        <w:t>Kategorije</w:t>
      </w:r>
      <w:r w:rsidR="004B2731" w:rsidRPr="00397F62">
        <w:rPr>
          <w:rFonts w:ascii="Times New Roman" w:hAnsi="Times New Roman" w:cs="Times New Roman"/>
          <w:b/>
          <w:sz w:val="24"/>
          <w:szCs w:val="24"/>
        </w:rPr>
        <w:t xml:space="preserve"> distribucije</w:t>
      </w:r>
    </w:p>
    <w:p w14:paraId="46588DB2" w14:textId="77C08DAB" w:rsidR="004B2731" w:rsidRPr="00397F62" w:rsidRDefault="004B2731" w:rsidP="00C4123F">
      <w:pPr>
        <w:spacing w:after="0" w:line="240" w:lineRule="auto"/>
        <w:ind w:left="360"/>
        <w:jc w:val="center"/>
        <w:rPr>
          <w:rFonts w:ascii="Times New Roman" w:hAnsi="Times New Roman" w:cs="Times New Roman"/>
          <w:sz w:val="24"/>
          <w:szCs w:val="24"/>
        </w:rPr>
      </w:pPr>
      <w:r w:rsidRPr="00397F62">
        <w:rPr>
          <w:rFonts w:ascii="Times New Roman" w:hAnsi="Times New Roman" w:cs="Times New Roman"/>
          <w:b/>
          <w:sz w:val="24"/>
          <w:szCs w:val="24"/>
        </w:rPr>
        <w:t>Član 3</w:t>
      </w:r>
      <w:r w:rsidR="000B7FF9" w:rsidRPr="00397F62">
        <w:rPr>
          <w:rFonts w:ascii="Times New Roman" w:hAnsi="Times New Roman" w:cs="Times New Roman"/>
          <w:b/>
          <w:sz w:val="24"/>
          <w:szCs w:val="24"/>
        </w:rPr>
        <w:t>58</w:t>
      </w:r>
    </w:p>
    <w:p w14:paraId="1D16274E" w14:textId="77777777" w:rsidR="00133BF6" w:rsidRPr="00397F62" w:rsidRDefault="00133BF6"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Distribucija osiguranja može se obavljati kao djelatnost odnosno poslovi:</w:t>
      </w:r>
    </w:p>
    <w:p w14:paraId="75EEA18A" w14:textId="77777777" w:rsidR="00133BF6" w:rsidRPr="00397F62" w:rsidRDefault="00133BF6"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posredovanja u osiguranju, kada se ti poslovi obavljaju po nalogu stranke – ugovornika osiguranja ili</w:t>
      </w:r>
    </w:p>
    <w:p w14:paraId="5EB832E7" w14:textId="77777777" w:rsidR="00133BF6" w:rsidRPr="00397F62" w:rsidRDefault="00133BF6" w:rsidP="002E43F0">
      <w:pPr>
        <w:pStyle w:val="ListParagraph"/>
        <w:numPr>
          <w:ilvl w:val="0"/>
          <w:numId w:val="27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zastupanja u osiguranju, kada se ti poslovi obavljaju u ime i za račun društva za osiguranje.</w:t>
      </w:r>
    </w:p>
    <w:p w14:paraId="5B85A6DA" w14:textId="77777777" w:rsidR="00133BF6" w:rsidRPr="00397F62" w:rsidRDefault="00133BF6" w:rsidP="00C4123F">
      <w:pPr>
        <w:pStyle w:val="ListParagraph"/>
        <w:spacing w:after="0" w:line="240" w:lineRule="auto"/>
        <w:ind w:left="1770"/>
        <w:jc w:val="both"/>
        <w:rPr>
          <w:rFonts w:ascii="Times New Roman" w:hAnsi="Times New Roman" w:cs="Times New Roman"/>
          <w:sz w:val="24"/>
          <w:szCs w:val="24"/>
        </w:rPr>
      </w:pPr>
    </w:p>
    <w:p w14:paraId="315ED85B" w14:textId="77777777" w:rsidR="00133BF6" w:rsidRPr="00397F62" w:rsidRDefault="00133BF6"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Za obavljanje djelatnosti odnosno poslova iz stava 1 ovog člana potrebna je prethodna dozvola odnosno ovlašćenje Agencije.</w:t>
      </w:r>
    </w:p>
    <w:p w14:paraId="6C85D20E" w14:textId="77777777" w:rsidR="004B2731" w:rsidRPr="00397F62" w:rsidRDefault="004B2731" w:rsidP="00C4123F">
      <w:pPr>
        <w:spacing w:after="0" w:line="240" w:lineRule="auto"/>
        <w:jc w:val="both"/>
        <w:rPr>
          <w:rFonts w:ascii="Times New Roman" w:hAnsi="Times New Roman" w:cs="Times New Roman"/>
          <w:sz w:val="24"/>
          <w:szCs w:val="24"/>
        </w:rPr>
      </w:pPr>
    </w:p>
    <w:p w14:paraId="64D853DA" w14:textId="4D308724" w:rsidR="004B2731" w:rsidRPr="00397F62" w:rsidRDefault="004B2731"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0B7FF9" w:rsidRPr="00397F62">
        <w:rPr>
          <w:rFonts w:ascii="Times New Roman" w:hAnsi="Times New Roman" w:cs="Times New Roman"/>
          <w:b/>
          <w:sz w:val="24"/>
          <w:szCs w:val="24"/>
        </w:rPr>
        <w:t>59</w:t>
      </w:r>
    </w:p>
    <w:p w14:paraId="2C761BE3" w14:textId="77777777" w:rsidR="00D000F2" w:rsidRPr="00397F62" w:rsidRDefault="00D000F2"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nadzire tržište osiguranja, uključujući i dodatne proizvode osiguranja koji se stavljaju na tržište, distribuiraju ili prodaju u ili iz Crne Gore.</w:t>
      </w:r>
    </w:p>
    <w:p w14:paraId="0E97CE5F"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p>
    <w:p w14:paraId="70D4DC2A" w14:textId="77777777" w:rsidR="004B2731" w:rsidRPr="00397F62" w:rsidRDefault="004B2731" w:rsidP="00C4123F">
      <w:pPr>
        <w:tabs>
          <w:tab w:val="left" w:pos="8423"/>
        </w:tabs>
        <w:spacing w:after="0" w:line="240" w:lineRule="auto"/>
        <w:jc w:val="both"/>
        <w:rPr>
          <w:rFonts w:ascii="Times New Roman" w:hAnsi="Times New Roman" w:cs="Times New Roman"/>
          <w:b/>
          <w:sz w:val="24"/>
          <w:szCs w:val="24"/>
          <w:lang w:val="sr-Latn-ME"/>
        </w:rPr>
      </w:pPr>
    </w:p>
    <w:p w14:paraId="5A941096" w14:textId="77777777" w:rsidR="00384FC3" w:rsidRPr="00397F62" w:rsidRDefault="00384FC3" w:rsidP="00C4123F">
      <w:pPr>
        <w:tabs>
          <w:tab w:val="left" w:pos="8423"/>
        </w:tabs>
        <w:spacing w:after="0" w:line="240" w:lineRule="auto"/>
        <w:jc w:val="both"/>
        <w:rPr>
          <w:rFonts w:ascii="Times New Roman" w:hAnsi="Times New Roman" w:cs="Times New Roman"/>
          <w:b/>
          <w:sz w:val="24"/>
          <w:szCs w:val="24"/>
          <w:lang w:val="sr-Latn-ME"/>
        </w:rPr>
      </w:pPr>
      <w:bookmarkStart w:id="27" w:name="_Hlk25323387"/>
      <w:r w:rsidRPr="00397F62">
        <w:rPr>
          <w:rFonts w:ascii="Times New Roman" w:hAnsi="Times New Roman" w:cs="Times New Roman"/>
          <w:b/>
          <w:sz w:val="24"/>
          <w:szCs w:val="24"/>
          <w:lang w:val="sr-Latn-ME"/>
        </w:rPr>
        <w:t>Poglavlje II</w:t>
      </w:r>
    </w:p>
    <w:p w14:paraId="7D4D2AEC" w14:textId="77777777" w:rsidR="00384FC3" w:rsidRPr="00397F62" w:rsidRDefault="00384FC3"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Djelatnost  posredovanja odnosno zastupanja u osiguranju</w:t>
      </w:r>
    </w:p>
    <w:bookmarkEnd w:id="27"/>
    <w:p w14:paraId="1474972C" w14:textId="77777777" w:rsidR="00384FC3" w:rsidRPr="00397F62" w:rsidRDefault="00384FC3" w:rsidP="00C4123F">
      <w:pPr>
        <w:pStyle w:val="ListParagraph"/>
        <w:spacing w:after="0" w:line="240" w:lineRule="auto"/>
        <w:ind w:left="405"/>
        <w:jc w:val="both"/>
        <w:rPr>
          <w:rFonts w:ascii="Times New Roman" w:hAnsi="Times New Roman" w:cs="Times New Roman"/>
          <w:sz w:val="24"/>
          <w:szCs w:val="24"/>
        </w:rPr>
      </w:pPr>
    </w:p>
    <w:p w14:paraId="22FEC6D1" w14:textId="77777777" w:rsidR="008D793B" w:rsidRPr="00397F62" w:rsidRDefault="008D793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Djelatnost</w:t>
      </w:r>
    </w:p>
    <w:p w14:paraId="231DF893" w14:textId="77777777" w:rsidR="008D793B" w:rsidRPr="00397F62" w:rsidRDefault="008D793B"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360</w:t>
      </w:r>
    </w:p>
    <w:p w14:paraId="4FD5DF2A" w14:textId="1AA315A2" w:rsidR="008D793B" w:rsidRPr="00397F62" w:rsidRDefault="008D793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Djelatnost posredovanja ili zastupanja u osiguranju može, kao jedinu djelatnost, obavljati samo privredno društvo koje je prethodno dobilo dozvolu Agencije za obavljanje poslova posredovanja odnosno zastupanja u osiguranju.</w:t>
      </w:r>
    </w:p>
    <w:p w14:paraId="5ADF3E33" w14:textId="77777777" w:rsidR="008D793B" w:rsidRPr="00397F62" w:rsidRDefault="008D793B" w:rsidP="00C4123F">
      <w:pPr>
        <w:spacing w:after="0" w:line="240" w:lineRule="auto"/>
        <w:jc w:val="both"/>
        <w:rPr>
          <w:rFonts w:ascii="Times New Roman" w:hAnsi="Times New Roman" w:cs="Times New Roman"/>
          <w:sz w:val="24"/>
          <w:szCs w:val="24"/>
        </w:rPr>
      </w:pPr>
    </w:p>
    <w:p w14:paraId="4162129A" w14:textId="77777777" w:rsidR="008D793B" w:rsidRPr="00397F62" w:rsidRDefault="008D793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Istovremeno obavljanje djelatnosti posredovanja i zastupanja u osiguranju nije dozvoljeno. </w:t>
      </w:r>
    </w:p>
    <w:p w14:paraId="6A70833F" w14:textId="77777777" w:rsidR="008D793B" w:rsidRPr="00397F62" w:rsidRDefault="008D793B" w:rsidP="00C4123F">
      <w:pPr>
        <w:spacing w:after="0" w:line="240" w:lineRule="auto"/>
        <w:jc w:val="both"/>
        <w:rPr>
          <w:rFonts w:ascii="Times New Roman" w:hAnsi="Times New Roman" w:cs="Times New Roman"/>
          <w:sz w:val="24"/>
          <w:szCs w:val="24"/>
        </w:rPr>
      </w:pPr>
    </w:p>
    <w:p w14:paraId="7967F7E7" w14:textId="4B900FE1" w:rsidR="008D793B" w:rsidRPr="00397F62" w:rsidRDefault="008D793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Izuzetno od stava 1 ovog člana, društvo za posredovanje u o</w:t>
      </w:r>
      <w:r w:rsidR="009A5512" w:rsidRPr="00397F62">
        <w:rPr>
          <w:rFonts w:ascii="Times New Roman" w:hAnsi="Times New Roman" w:cs="Times New Roman"/>
          <w:sz w:val="24"/>
          <w:szCs w:val="24"/>
        </w:rPr>
        <w:t>s</w:t>
      </w:r>
      <w:r w:rsidRPr="00397F62">
        <w:rPr>
          <w:rFonts w:ascii="Times New Roman" w:hAnsi="Times New Roman" w:cs="Times New Roman"/>
          <w:sz w:val="24"/>
          <w:szCs w:val="24"/>
        </w:rPr>
        <w:t>iguranju, društvo za  zastupanje u osiguranju i preduzetnici koji obavljaju poslove posredovanja odnosno zastupanja u osiguranju mogu takođe obavljati:</w:t>
      </w:r>
    </w:p>
    <w:p w14:paraId="249E47F7" w14:textId="5BE2DE5E" w:rsidR="008D793B" w:rsidRPr="00397F62" w:rsidRDefault="008D793B" w:rsidP="002E43F0">
      <w:pPr>
        <w:pStyle w:val="ListParagraph"/>
        <w:numPr>
          <w:ilvl w:val="0"/>
          <w:numId w:val="26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usluge kreditnog ili posredovanja za druge slične finansijske proizvode, u skladu sa zakonom;</w:t>
      </w:r>
    </w:p>
    <w:p w14:paraId="673B89B2" w14:textId="77777777" w:rsidR="008D793B" w:rsidRPr="00397F62" w:rsidRDefault="008D793B" w:rsidP="002E43F0">
      <w:pPr>
        <w:pStyle w:val="ListParagraph"/>
        <w:numPr>
          <w:ilvl w:val="0"/>
          <w:numId w:val="26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posredovanje pri prodaji ili prodaju oštećenih stvari koje pri rješavanju šteta pripadnu društvu za osiguranje;</w:t>
      </w:r>
    </w:p>
    <w:p w14:paraId="721E6FFE" w14:textId="77777777" w:rsidR="008D793B" w:rsidRPr="00397F62" w:rsidRDefault="008D793B" w:rsidP="002E43F0">
      <w:pPr>
        <w:pStyle w:val="ListParagraph"/>
        <w:numPr>
          <w:ilvl w:val="0"/>
          <w:numId w:val="26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sprovođenje mjera za sprječavanje i otklanjanje rizika koji mogu nastupiti po osigurana lica i imovinu;</w:t>
      </w:r>
    </w:p>
    <w:p w14:paraId="14BB468E" w14:textId="77777777" w:rsidR="008D793B" w:rsidRPr="00397F62" w:rsidRDefault="008D793B" w:rsidP="002E43F0">
      <w:pPr>
        <w:pStyle w:val="ListParagraph"/>
        <w:numPr>
          <w:ilvl w:val="0"/>
          <w:numId w:val="26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utvrđivanje i procjenu rizika šteta;</w:t>
      </w:r>
    </w:p>
    <w:p w14:paraId="6F8E82FC" w14:textId="5985E5CF" w:rsidR="008D793B" w:rsidRPr="00397F62" w:rsidRDefault="008D793B" w:rsidP="002E43F0">
      <w:pPr>
        <w:pStyle w:val="ListParagraph"/>
        <w:numPr>
          <w:ilvl w:val="0"/>
          <w:numId w:val="26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drug</w:t>
      </w:r>
      <w:r w:rsidR="009A5512" w:rsidRPr="00397F62">
        <w:rPr>
          <w:rFonts w:ascii="Times New Roman" w:hAnsi="Times New Roman" w:cs="Times New Roman"/>
          <w:sz w:val="24"/>
          <w:szCs w:val="24"/>
        </w:rPr>
        <w:t>e</w:t>
      </w:r>
      <w:r w:rsidRPr="00397F62">
        <w:rPr>
          <w:rFonts w:ascii="Times New Roman" w:hAnsi="Times New Roman" w:cs="Times New Roman"/>
          <w:sz w:val="24"/>
          <w:szCs w:val="24"/>
        </w:rPr>
        <w:t xml:space="preserve"> intelektualn</w:t>
      </w:r>
      <w:r w:rsidR="009A5512" w:rsidRPr="00397F62">
        <w:rPr>
          <w:rFonts w:ascii="Times New Roman" w:hAnsi="Times New Roman" w:cs="Times New Roman"/>
          <w:sz w:val="24"/>
          <w:szCs w:val="24"/>
        </w:rPr>
        <w:t>e</w:t>
      </w:r>
      <w:r w:rsidRPr="00397F62">
        <w:rPr>
          <w:rFonts w:ascii="Times New Roman" w:hAnsi="Times New Roman" w:cs="Times New Roman"/>
          <w:sz w:val="24"/>
          <w:szCs w:val="24"/>
        </w:rPr>
        <w:t xml:space="preserve"> i tehničk</w:t>
      </w:r>
      <w:r w:rsidR="009A5512" w:rsidRPr="00397F62">
        <w:rPr>
          <w:rFonts w:ascii="Times New Roman" w:hAnsi="Times New Roman" w:cs="Times New Roman"/>
          <w:sz w:val="24"/>
          <w:szCs w:val="24"/>
        </w:rPr>
        <w:t>e</w:t>
      </w:r>
      <w:r w:rsidRPr="00397F62">
        <w:rPr>
          <w:rFonts w:ascii="Times New Roman" w:hAnsi="Times New Roman" w:cs="Times New Roman"/>
          <w:sz w:val="24"/>
          <w:szCs w:val="24"/>
        </w:rPr>
        <w:t xml:space="preserve"> poslov</w:t>
      </w:r>
      <w:r w:rsidR="009A5512" w:rsidRPr="00397F62">
        <w:rPr>
          <w:rFonts w:ascii="Times New Roman" w:hAnsi="Times New Roman" w:cs="Times New Roman"/>
          <w:sz w:val="24"/>
          <w:szCs w:val="24"/>
        </w:rPr>
        <w:t>e</w:t>
      </w:r>
      <w:r w:rsidRPr="00397F62">
        <w:rPr>
          <w:rFonts w:ascii="Times New Roman" w:hAnsi="Times New Roman" w:cs="Times New Roman"/>
          <w:sz w:val="24"/>
          <w:szCs w:val="24"/>
        </w:rPr>
        <w:t xml:space="preserve"> u vezi sa poslovima osiguranja.</w:t>
      </w:r>
    </w:p>
    <w:p w14:paraId="4943EFBD" w14:textId="77777777" w:rsidR="008D793B" w:rsidRPr="00397F62" w:rsidRDefault="008D793B" w:rsidP="00C4123F">
      <w:pPr>
        <w:spacing w:after="0" w:line="240" w:lineRule="auto"/>
        <w:jc w:val="both"/>
        <w:rPr>
          <w:rFonts w:ascii="Times New Roman" w:hAnsi="Times New Roman" w:cs="Times New Roman"/>
          <w:sz w:val="24"/>
          <w:szCs w:val="24"/>
        </w:rPr>
      </w:pPr>
    </w:p>
    <w:p w14:paraId="00A84F00" w14:textId="74144C2E" w:rsidR="009A5512" w:rsidRPr="00397F62" w:rsidRDefault="009A5512"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Lice iz stava 3 ovog člana može, u obavljanju poslova distribucije osiguranja, sarađivati sa drugim društvom za posredovanje u osiguranju, društvom za zastupanje u osiguranju ili preduzetnikom koji obavlja poslove posredovanja odnosno zastupanja u osiguranju, uz prethodnu saglasnost društva za osiguranje čiji proizvod distribuira.</w:t>
      </w:r>
    </w:p>
    <w:p w14:paraId="09EF462D" w14:textId="77777777" w:rsidR="009A5512" w:rsidRPr="00397F62" w:rsidRDefault="009A5512" w:rsidP="00C4123F">
      <w:pPr>
        <w:spacing w:after="0" w:line="240" w:lineRule="auto"/>
        <w:jc w:val="both"/>
        <w:rPr>
          <w:rFonts w:ascii="Times New Roman" w:hAnsi="Times New Roman" w:cs="Times New Roman"/>
          <w:sz w:val="24"/>
          <w:szCs w:val="24"/>
        </w:rPr>
      </w:pPr>
    </w:p>
    <w:p w14:paraId="4E50F89B" w14:textId="44DB3E24" w:rsidR="008D793B" w:rsidRPr="00397F62" w:rsidRDefault="008D793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9A5512" w:rsidRPr="00397F62">
        <w:rPr>
          <w:rFonts w:ascii="Times New Roman" w:hAnsi="Times New Roman" w:cs="Times New Roman"/>
          <w:sz w:val="24"/>
          <w:szCs w:val="24"/>
        </w:rPr>
        <w:t>5</w:t>
      </w:r>
      <w:r w:rsidRPr="00397F62">
        <w:rPr>
          <w:rFonts w:ascii="Times New Roman" w:hAnsi="Times New Roman" w:cs="Times New Roman"/>
          <w:sz w:val="24"/>
          <w:szCs w:val="24"/>
        </w:rPr>
        <w:t xml:space="preserve">) Izuzetno od stava 1 ovog člana, poslovima zastupanja u osiguranju može se baviti i banka koja ima dozvolu Centralne banke Crne Gore, pribavljenu na osnovu prethodne saglasnosti Agencije. </w:t>
      </w:r>
    </w:p>
    <w:p w14:paraId="135E2F13" w14:textId="77777777" w:rsidR="008D793B" w:rsidRPr="00397F62" w:rsidRDefault="008D793B" w:rsidP="00C4123F">
      <w:pPr>
        <w:spacing w:after="0" w:line="240" w:lineRule="auto"/>
        <w:jc w:val="both"/>
        <w:rPr>
          <w:rFonts w:ascii="Times New Roman" w:hAnsi="Times New Roman" w:cs="Times New Roman"/>
          <w:sz w:val="24"/>
          <w:szCs w:val="24"/>
        </w:rPr>
      </w:pPr>
    </w:p>
    <w:p w14:paraId="1F409A6F" w14:textId="56A60941" w:rsidR="008D793B" w:rsidRPr="00397F62" w:rsidRDefault="008D793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9A5512" w:rsidRPr="00397F62">
        <w:rPr>
          <w:rFonts w:ascii="Times New Roman" w:hAnsi="Times New Roman" w:cs="Times New Roman"/>
          <w:sz w:val="24"/>
          <w:szCs w:val="24"/>
        </w:rPr>
        <w:t>6</w:t>
      </w:r>
      <w:r w:rsidRPr="00397F62">
        <w:rPr>
          <w:rFonts w:ascii="Times New Roman" w:hAnsi="Times New Roman" w:cs="Times New Roman"/>
          <w:sz w:val="24"/>
          <w:szCs w:val="24"/>
        </w:rPr>
        <w:t xml:space="preserve">) Lice iz stava 1 ovog člana može se registrovati u CRPS tek nakon </w:t>
      </w:r>
      <w:r w:rsidR="00DB380D" w:rsidRPr="00397F62">
        <w:rPr>
          <w:rFonts w:ascii="Times New Roman" w:hAnsi="Times New Roman" w:cs="Times New Roman"/>
          <w:sz w:val="24"/>
          <w:szCs w:val="24"/>
        </w:rPr>
        <w:t xml:space="preserve">dobijanja </w:t>
      </w:r>
      <w:r w:rsidRPr="00397F62">
        <w:rPr>
          <w:rFonts w:ascii="Times New Roman" w:hAnsi="Times New Roman" w:cs="Times New Roman"/>
          <w:sz w:val="24"/>
          <w:szCs w:val="24"/>
        </w:rPr>
        <w:t>dozvole Agencije.</w:t>
      </w:r>
    </w:p>
    <w:p w14:paraId="0C716673" w14:textId="77777777" w:rsidR="008D793B" w:rsidRPr="00397F62" w:rsidRDefault="008D793B" w:rsidP="00C4123F">
      <w:pPr>
        <w:spacing w:after="0" w:line="240" w:lineRule="auto"/>
        <w:jc w:val="both"/>
        <w:rPr>
          <w:rFonts w:ascii="Times New Roman" w:hAnsi="Times New Roman" w:cs="Times New Roman"/>
          <w:sz w:val="24"/>
          <w:szCs w:val="24"/>
        </w:rPr>
      </w:pPr>
    </w:p>
    <w:p w14:paraId="7574003F" w14:textId="23EC9B37" w:rsidR="008D793B" w:rsidRPr="00397F62" w:rsidRDefault="008D793B"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9A5512" w:rsidRPr="00397F62">
        <w:rPr>
          <w:rFonts w:ascii="Times New Roman" w:hAnsi="Times New Roman" w:cs="Times New Roman"/>
          <w:sz w:val="24"/>
          <w:szCs w:val="24"/>
        </w:rPr>
        <w:t>7</w:t>
      </w:r>
      <w:r w:rsidRPr="00397F62">
        <w:rPr>
          <w:rFonts w:ascii="Times New Roman" w:hAnsi="Times New Roman" w:cs="Times New Roman"/>
          <w:sz w:val="24"/>
          <w:szCs w:val="24"/>
        </w:rPr>
        <w:t>) Zabranjena je upotreba izraza “zastupanje u osiguranju” odnosno „posredovanje u osiguranju“ ili izvedenih riječi ili izraza licima koja nemaju dozvolu Agencije iz stava 1 ovog člana.</w:t>
      </w:r>
    </w:p>
    <w:p w14:paraId="58099F81" w14:textId="77777777" w:rsidR="00384FC3" w:rsidRPr="00397F62" w:rsidRDefault="00384FC3" w:rsidP="00C4123F">
      <w:pPr>
        <w:spacing w:after="0" w:line="240" w:lineRule="auto"/>
        <w:jc w:val="both"/>
        <w:rPr>
          <w:rFonts w:ascii="Times New Roman" w:hAnsi="Times New Roman" w:cs="Times New Roman"/>
          <w:sz w:val="24"/>
          <w:szCs w:val="24"/>
        </w:rPr>
      </w:pPr>
    </w:p>
    <w:p w14:paraId="65D55E48" w14:textId="77777777" w:rsidR="00016B4A" w:rsidRPr="00397F62" w:rsidRDefault="00016B4A"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Organizacioni oblik</w:t>
      </w:r>
    </w:p>
    <w:p w14:paraId="458EE019" w14:textId="77777777" w:rsidR="00016B4A" w:rsidRPr="00397F62" w:rsidRDefault="00016B4A"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361</w:t>
      </w:r>
    </w:p>
    <w:p w14:paraId="15380729" w14:textId="77777777" w:rsidR="00016B4A" w:rsidRPr="00397F62" w:rsidRDefault="00016B4A" w:rsidP="00AF4FAA">
      <w:pPr>
        <w:pStyle w:val="ListParagraph"/>
        <w:tabs>
          <w:tab w:val="left" w:pos="426"/>
        </w:tabs>
        <w:spacing w:after="0" w:line="240" w:lineRule="auto"/>
        <w:ind w:left="0"/>
        <w:jc w:val="both"/>
        <w:rPr>
          <w:rFonts w:ascii="Times New Roman" w:hAnsi="Times New Roman" w:cs="Times New Roman"/>
          <w:sz w:val="24"/>
          <w:szCs w:val="24"/>
        </w:rPr>
      </w:pPr>
      <w:r w:rsidRPr="00397F62">
        <w:rPr>
          <w:rFonts w:ascii="Times New Roman" w:hAnsi="Times New Roman" w:cs="Times New Roman"/>
          <w:sz w:val="24"/>
          <w:szCs w:val="24"/>
        </w:rPr>
        <w:t>Društvo za posredovanje u osiguranju i društvo za  zastupanje u osiguranju osniva se u formi akcionarskog društva ili društva sa ograničenom odgovornošću.</w:t>
      </w:r>
    </w:p>
    <w:p w14:paraId="21776ED6" w14:textId="77777777" w:rsidR="00016B4A" w:rsidRPr="00397F62" w:rsidRDefault="00016B4A" w:rsidP="00C4123F">
      <w:pPr>
        <w:tabs>
          <w:tab w:val="left" w:pos="426"/>
        </w:tabs>
        <w:spacing w:after="0" w:line="240" w:lineRule="auto"/>
        <w:ind w:left="360"/>
        <w:jc w:val="both"/>
        <w:rPr>
          <w:rFonts w:ascii="Times New Roman" w:hAnsi="Times New Roman" w:cs="Times New Roman"/>
          <w:sz w:val="24"/>
          <w:szCs w:val="24"/>
        </w:rPr>
      </w:pPr>
      <w:r w:rsidRPr="00397F62">
        <w:rPr>
          <w:rFonts w:ascii="Times New Roman" w:hAnsi="Times New Roman" w:cs="Times New Roman"/>
          <w:sz w:val="24"/>
          <w:szCs w:val="24"/>
        </w:rPr>
        <w:t xml:space="preserve"> </w:t>
      </w:r>
    </w:p>
    <w:p w14:paraId="7DE3D165" w14:textId="77777777" w:rsidR="00016B4A" w:rsidRPr="00397F62" w:rsidRDefault="00016B4A" w:rsidP="00C4123F">
      <w:pPr>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rPr>
        <w:t xml:space="preserve">Poslovi </w:t>
      </w:r>
      <w:r w:rsidRPr="00397F62">
        <w:rPr>
          <w:rFonts w:ascii="Times New Roman" w:hAnsi="Times New Roman" w:cs="Times New Roman"/>
          <w:b/>
          <w:sz w:val="24"/>
          <w:szCs w:val="24"/>
          <w:lang w:val="sr-Latn-ME"/>
        </w:rPr>
        <w:t>posredovanja odnosno zastupanja u osiguranju</w:t>
      </w:r>
    </w:p>
    <w:p w14:paraId="27E4FEBD" w14:textId="77777777" w:rsidR="00016B4A" w:rsidRPr="00397F62" w:rsidRDefault="00016B4A"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lang w:val="sr-Latn-ME"/>
        </w:rPr>
        <w:t>Član 362</w:t>
      </w:r>
    </w:p>
    <w:p w14:paraId="170D53A2" w14:textId="77777777" w:rsidR="00016B4A" w:rsidRPr="00397F62" w:rsidRDefault="00016B4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Poslove posredovanja odnosno zastupanja u osiguranju za lice iz člana 356 stav 1 al. 1 do 4 ovog zakona može obavljati samo fizičko lice koje ima odgovarajuće ovlašćenje Agencije.</w:t>
      </w:r>
    </w:p>
    <w:p w14:paraId="754E1F73" w14:textId="77777777" w:rsidR="00016B4A" w:rsidRPr="00397F62" w:rsidRDefault="00016B4A" w:rsidP="00C4123F">
      <w:pPr>
        <w:spacing w:after="0" w:line="240" w:lineRule="auto"/>
        <w:jc w:val="both"/>
        <w:rPr>
          <w:rFonts w:ascii="Times New Roman" w:hAnsi="Times New Roman" w:cs="Times New Roman"/>
          <w:sz w:val="24"/>
          <w:szCs w:val="24"/>
        </w:rPr>
      </w:pPr>
    </w:p>
    <w:p w14:paraId="5119886B" w14:textId="763FC9D5" w:rsidR="00016B4A" w:rsidRPr="00397F62" w:rsidRDefault="00016B4A" w:rsidP="00C4123F">
      <w:pPr>
        <w:pStyle w:val="ListParagraph"/>
        <w:spacing w:after="0" w:line="240" w:lineRule="auto"/>
        <w:ind w:left="0"/>
        <w:jc w:val="both"/>
        <w:rPr>
          <w:rFonts w:ascii="Times New Roman" w:hAnsi="Times New Roman" w:cs="Times New Roman"/>
          <w:sz w:val="24"/>
          <w:szCs w:val="24"/>
        </w:rPr>
      </w:pPr>
      <w:r w:rsidRPr="00397F62">
        <w:rPr>
          <w:rFonts w:ascii="Times New Roman" w:hAnsi="Times New Roman" w:cs="Times New Roman"/>
          <w:sz w:val="24"/>
          <w:szCs w:val="24"/>
        </w:rPr>
        <w:t xml:space="preserve">(2) Izuzetno od stava 1 ovog člana, predstavljanje osnovnih osobina osiguranja, osiguranih rizika, pokrića i osiguranih suma može obavljati i lice koje nema ovlašćenje iz stava 1 ovog člana, već radi pod nadzorom tog lica (u daljem tekstu: pomoćnik distributera). </w:t>
      </w:r>
    </w:p>
    <w:p w14:paraId="5B9364A2" w14:textId="77777777" w:rsidR="00016B4A" w:rsidRPr="00397F62" w:rsidRDefault="00016B4A" w:rsidP="00C4123F">
      <w:pPr>
        <w:spacing w:after="0" w:line="240" w:lineRule="auto"/>
        <w:jc w:val="both"/>
        <w:rPr>
          <w:rFonts w:ascii="Times New Roman" w:hAnsi="Times New Roman" w:cs="Times New Roman"/>
          <w:sz w:val="24"/>
          <w:szCs w:val="24"/>
        </w:rPr>
      </w:pPr>
    </w:p>
    <w:p w14:paraId="40888D0B" w14:textId="77777777" w:rsidR="00016B4A" w:rsidRPr="00397F62" w:rsidRDefault="00016B4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Jedan posrednik ili zastupnik u osiguranju može istovremeno biti mentor za najviše pet pomoćnika distributera i snosi punu odgovornost za radnje i izjave koje u vezi sa zaključenjem ugovora o osiguranju da pomoćnik distributera.</w:t>
      </w:r>
    </w:p>
    <w:p w14:paraId="5197B1F1" w14:textId="77777777" w:rsidR="00016B4A" w:rsidRPr="00397F62" w:rsidRDefault="00016B4A" w:rsidP="00C4123F">
      <w:pPr>
        <w:spacing w:after="0" w:line="240" w:lineRule="auto"/>
        <w:jc w:val="both"/>
        <w:rPr>
          <w:rFonts w:ascii="Times New Roman" w:hAnsi="Times New Roman" w:cs="Times New Roman"/>
          <w:sz w:val="24"/>
          <w:szCs w:val="24"/>
        </w:rPr>
      </w:pPr>
    </w:p>
    <w:p w14:paraId="43924750" w14:textId="77777777" w:rsidR="00016B4A" w:rsidRPr="00397F62" w:rsidRDefault="00016B4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Pomoćnik distributera iz stava 2 ovog člana poslove obavlja samo za jednog mentora i ne smije samostalno zaključivati ugovore niti davati ili primati izjave u ime ili za račun društva za osiguranje ili drugog distributera osiguranja.</w:t>
      </w:r>
    </w:p>
    <w:p w14:paraId="6B03CF3B" w14:textId="77777777" w:rsidR="00384FC3" w:rsidRPr="00397F62" w:rsidRDefault="00384FC3" w:rsidP="00C4123F">
      <w:pPr>
        <w:spacing w:after="0" w:line="240" w:lineRule="auto"/>
        <w:jc w:val="both"/>
        <w:rPr>
          <w:rFonts w:ascii="Times New Roman" w:hAnsi="Times New Roman" w:cs="Times New Roman"/>
          <w:sz w:val="24"/>
          <w:szCs w:val="24"/>
        </w:rPr>
      </w:pPr>
    </w:p>
    <w:p w14:paraId="146C9D3B" w14:textId="77777777" w:rsidR="0071046C" w:rsidRPr="00397F62" w:rsidRDefault="0071046C"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Upravljanje</w:t>
      </w:r>
    </w:p>
    <w:p w14:paraId="25D8A3B9" w14:textId="77777777" w:rsidR="0071046C" w:rsidRPr="00397F62" w:rsidRDefault="0071046C"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363</w:t>
      </w:r>
    </w:p>
    <w:p w14:paraId="030DA808" w14:textId="77777777" w:rsidR="0071046C" w:rsidRPr="00397F62" w:rsidRDefault="0071046C" w:rsidP="00C4123F">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Član organa upravljanja i rukovođenja u društvu za posredovanje odnosno zastupanje u osiguranju ne može biti lice: </w:t>
      </w:r>
    </w:p>
    <w:p w14:paraId="3DF3FABF" w14:textId="77777777" w:rsidR="0071046C" w:rsidRPr="00397F62" w:rsidRDefault="0071046C" w:rsidP="002E43F0">
      <w:pPr>
        <w:pStyle w:val="ListParagraph"/>
        <w:numPr>
          <w:ilvl w:val="0"/>
          <w:numId w:val="264"/>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koje je u posljednjih pet godina bilo pravosnažno osuđeno na bezuslovnu kaznu zatvora dužu od </w:t>
      </w:r>
      <w:r w:rsidRPr="00397F62">
        <w:rPr>
          <w:rFonts w:ascii="Times New Roman" w:hAnsi="Times New Roman" w:cs="Times New Roman"/>
          <w:color w:val="000000"/>
          <w:sz w:val="24"/>
          <w:szCs w:val="24"/>
        </w:rPr>
        <w:t>90 dana</w:t>
      </w:r>
      <w:r w:rsidRPr="00397F62">
        <w:rPr>
          <w:rFonts w:ascii="Times New Roman" w:hAnsi="Times New Roman" w:cs="Times New Roman"/>
          <w:sz w:val="24"/>
          <w:szCs w:val="24"/>
        </w:rPr>
        <w:t>,</w:t>
      </w:r>
    </w:p>
    <w:p w14:paraId="53E741F0" w14:textId="77777777" w:rsidR="0071046C" w:rsidRPr="00397F62" w:rsidRDefault="0071046C" w:rsidP="002E43F0">
      <w:pPr>
        <w:pStyle w:val="ListParagraph"/>
        <w:numPr>
          <w:ilvl w:val="0"/>
          <w:numId w:val="26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kojem je u posljednjih pet godina Agencija oduzela saglasnost za obavljanje poslova zastupanja ili posredovanja u osiguranju.</w:t>
      </w:r>
    </w:p>
    <w:p w14:paraId="69D968C8" w14:textId="77777777" w:rsidR="0071046C" w:rsidRPr="00397F62" w:rsidRDefault="0071046C" w:rsidP="00C4123F">
      <w:pPr>
        <w:pStyle w:val="ListParagraph"/>
        <w:spacing w:after="0" w:line="240" w:lineRule="auto"/>
        <w:ind w:left="1080"/>
        <w:jc w:val="both"/>
        <w:rPr>
          <w:rFonts w:ascii="Times New Roman" w:hAnsi="Times New Roman" w:cs="Times New Roman"/>
          <w:sz w:val="24"/>
          <w:szCs w:val="24"/>
        </w:rPr>
      </w:pPr>
    </w:p>
    <w:p w14:paraId="54959D44" w14:textId="756A85AA" w:rsidR="0071046C" w:rsidRPr="00397F62" w:rsidRDefault="0071046C"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Lica koja su odgovorna za obavljanje djelatnosti posredovanja odnosno zastupanja u osiguranju kod sporednog posrednika u osiguranju ili u banci iz člana 360 stav 2 ovog zakona moraju ispunjavati uslove iz stava 1 ovog člana.</w:t>
      </w:r>
    </w:p>
    <w:p w14:paraId="0ABF2707" w14:textId="77777777" w:rsidR="0071046C" w:rsidRPr="00397F62" w:rsidRDefault="0071046C" w:rsidP="00C4123F">
      <w:pPr>
        <w:spacing w:after="0" w:line="240" w:lineRule="auto"/>
        <w:jc w:val="both"/>
        <w:rPr>
          <w:rFonts w:ascii="Times New Roman" w:hAnsi="Times New Roman" w:cs="Times New Roman"/>
          <w:sz w:val="24"/>
          <w:szCs w:val="24"/>
        </w:rPr>
      </w:pPr>
    </w:p>
    <w:p w14:paraId="6248EB8B" w14:textId="77777777" w:rsidR="0071046C" w:rsidRPr="00397F62" w:rsidRDefault="0071046C"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Osiguranje od odgovornosti</w:t>
      </w:r>
    </w:p>
    <w:p w14:paraId="22810F96" w14:textId="77777777" w:rsidR="0071046C" w:rsidRPr="00397F62" w:rsidRDefault="0071046C"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364</w:t>
      </w:r>
    </w:p>
    <w:p w14:paraId="4C3FAA09" w14:textId="781A0BF6" w:rsidR="0071046C" w:rsidRPr="00397F62" w:rsidRDefault="0071046C"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Društvo za posredovanje u osiguranju mora obezbijediti da u svakom trenutku svaki posrednik u osiguranju koji za to društvo posluje ima osiguranje profesionalne odgovornosti na sumu od najmanje 1.</w:t>
      </w:r>
      <w:r w:rsidR="00D82E60" w:rsidRPr="00397F62">
        <w:rPr>
          <w:rFonts w:ascii="Times New Roman" w:hAnsi="Times New Roman" w:cs="Times New Roman"/>
          <w:sz w:val="24"/>
          <w:szCs w:val="24"/>
        </w:rPr>
        <w:t>300.38</w:t>
      </w:r>
      <w:r w:rsidRPr="00397F62">
        <w:rPr>
          <w:rFonts w:ascii="Times New Roman" w:hAnsi="Times New Roman" w:cs="Times New Roman"/>
          <w:sz w:val="24"/>
          <w:szCs w:val="24"/>
        </w:rPr>
        <w:t>0 eura po odštetnom zahtjevu ili 1.</w:t>
      </w:r>
      <w:r w:rsidR="00D82E60" w:rsidRPr="00397F62">
        <w:rPr>
          <w:rFonts w:ascii="Times New Roman" w:hAnsi="Times New Roman" w:cs="Times New Roman"/>
          <w:sz w:val="24"/>
          <w:szCs w:val="24"/>
        </w:rPr>
        <w:t>924</w:t>
      </w:r>
      <w:r w:rsidRPr="00397F62">
        <w:rPr>
          <w:rFonts w:ascii="Times New Roman" w:hAnsi="Times New Roman" w:cs="Times New Roman"/>
          <w:sz w:val="24"/>
          <w:szCs w:val="24"/>
        </w:rPr>
        <w:t>.</w:t>
      </w:r>
      <w:r w:rsidR="00D82E60" w:rsidRPr="00397F62">
        <w:rPr>
          <w:rFonts w:ascii="Times New Roman" w:hAnsi="Times New Roman" w:cs="Times New Roman"/>
          <w:sz w:val="24"/>
          <w:szCs w:val="24"/>
        </w:rPr>
        <w:t>56</w:t>
      </w:r>
      <w:r w:rsidRPr="00397F62">
        <w:rPr>
          <w:rFonts w:ascii="Times New Roman" w:hAnsi="Times New Roman" w:cs="Times New Roman"/>
          <w:sz w:val="24"/>
          <w:szCs w:val="24"/>
        </w:rPr>
        <w:t>0 eura za sve štete u jednoj godini.</w:t>
      </w:r>
    </w:p>
    <w:p w14:paraId="3F666F77" w14:textId="77104CD0" w:rsidR="00384FC3" w:rsidRPr="00397F62" w:rsidRDefault="00384FC3" w:rsidP="00C4123F">
      <w:pPr>
        <w:tabs>
          <w:tab w:val="left" w:pos="8423"/>
        </w:tabs>
        <w:spacing w:after="0" w:line="240" w:lineRule="auto"/>
        <w:jc w:val="both"/>
        <w:rPr>
          <w:rFonts w:ascii="Times New Roman" w:hAnsi="Times New Roman" w:cs="Times New Roman"/>
          <w:b/>
          <w:sz w:val="24"/>
          <w:szCs w:val="24"/>
          <w:lang w:val="sr-Latn-ME"/>
        </w:rPr>
      </w:pPr>
    </w:p>
    <w:p w14:paraId="3E7A133B" w14:textId="77777777" w:rsidR="0071046C" w:rsidRPr="00397F62" w:rsidRDefault="0071046C" w:rsidP="00C4123F">
      <w:pPr>
        <w:spacing w:after="0" w:line="240" w:lineRule="auto"/>
        <w:jc w:val="both"/>
        <w:rPr>
          <w:rFonts w:ascii="Times New Roman" w:hAnsi="Times New Roman" w:cs="Times New Roman"/>
          <w:sz w:val="24"/>
          <w:szCs w:val="24"/>
          <w:lang w:val="en-GB"/>
        </w:rPr>
      </w:pPr>
      <w:r w:rsidRPr="00397F62">
        <w:rPr>
          <w:rFonts w:ascii="Times New Roman" w:hAnsi="Times New Roman" w:cs="Times New Roman"/>
          <w:sz w:val="24"/>
          <w:szCs w:val="24"/>
        </w:rPr>
        <w:t>(2) Za obavljanje djelatnosti i poslova zastupanja u osiguranju odgovara društvo za osiguranje.</w:t>
      </w:r>
    </w:p>
    <w:p w14:paraId="475FBA47" w14:textId="77777777" w:rsidR="0071046C" w:rsidRPr="00397F62" w:rsidRDefault="0071046C" w:rsidP="00C4123F">
      <w:pPr>
        <w:tabs>
          <w:tab w:val="left" w:pos="8423"/>
        </w:tabs>
        <w:spacing w:after="0" w:line="240" w:lineRule="auto"/>
        <w:jc w:val="both"/>
        <w:rPr>
          <w:rFonts w:ascii="Times New Roman" w:hAnsi="Times New Roman" w:cs="Times New Roman"/>
          <w:b/>
          <w:sz w:val="24"/>
          <w:szCs w:val="24"/>
          <w:lang w:val="sr-Latn-ME"/>
        </w:rPr>
      </w:pPr>
    </w:p>
    <w:p w14:paraId="57CF08BD"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Primjena odredaba</w:t>
      </w:r>
    </w:p>
    <w:p w14:paraId="3C8F12B4" w14:textId="0D313E22"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365</w:t>
      </w:r>
    </w:p>
    <w:p w14:paraId="57CD4746"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ovim zakonom nije drukčije određeno, na društva za posredovanje odnosno zastupanje u osiguranju primjenjuje se zakon kojim se uređuje osnivanje i poslovanje privrednih društava.</w:t>
      </w:r>
    </w:p>
    <w:p w14:paraId="793437FF"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p>
    <w:p w14:paraId="63551D3B"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Ugovori o posredovanju odnosno zastupanju u osiguranju</w:t>
      </w:r>
    </w:p>
    <w:p w14:paraId="534F5A57" w14:textId="3279A6FE"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366</w:t>
      </w:r>
    </w:p>
    <w:p w14:paraId="075001E0" w14:textId="77777777" w:rsidR="003219EF" w:rsidRPr="00397F62" w:rsidRDefault="003219EF" w:rsidP="00C4123F">
      <w:pPr>
        <w:tabs>
          <w:tab w:val="left" w:pos="8423"/>
        </w:tabs>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lang w:val="sr-Latn-ME"/>
        </w:rPr>
        <w:t>Na ugovore o posredovanju odnosno zastupanju u osiguranju primjenjuju se odredbe zakona kojim se uređuju obligacioni odnosi, ako ovim zakonom nije drukčije određeno.</w:t>
      </w:r>
    </w:p>
    <w:p w14:paraId="73020509" w14:textId="77777777" w:rsidR="00384FC3" w:rsidRPr="00397F62" w:rsidRDefault="00384FC3" w:rsidP="00C4123F">
      <w:pPr>
        <w:tabs>
          <w:tab w:val="left" w:pos="8423"/>
        </w:tabs>
        <w:spacing w:after="0" w:line="240" w:lineRule="auto"/>
        <w:jc w:val="both"/>
        <w:rPr>
          <w:rFonts w:ascii="Times New Roman" w:hAnsi="Times New Roman" w:cs="Times New Roman"/>
          <w:b/>
          <w:sz w:val="24"/>
          <w:szCs w:val="24"/>
          <w:lang w:val="sr-Latn-ME"/>
        </w:rPr>
      </w:pPr>
    </w:p>
    <w:p w14:paraId="2F8825C1"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Korišćenje sredstava i isplata provizije</w:t>
      </w:r>
    </w:p>
    <w:p w14:paraId="151D1DC8" w14:textId="38172883"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367</w:t>
      </w:r>
    </w:p>
    <w:p w14:paraId="11E48978" w14:textId="77777777" w:rsidR="00E32C13" w:rsidRPr="00397F62" w:rsidRDefault="00E32C1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Društvo za zastupanje u osiguranju, preduzetnik koji obavlja poslove zastupanja u osiguranju, sporedni zastupnik u osiguranju i banka iz člana 360 ovog zakona ima pravo na proviziju za zastupanje u osiguranju isključivo od društva za osiguranje za koje obavlja poslove zastupanja u osiguranju. </w:t>
      </w:r>
    </w:p>
    <w:p w14:paraId="02F7DB31" w14:textId="77777777" w:rsidR="00384FC3" w:rsidRPr="00397F62" w:rsidRDefault="00384FC3" w:rsidP="00C4123F">
      <w:pPr>
        <w:spacing w:after="0" w:line="240" w:lineRule="auto"/>
        <w:jc w:val="both"/>
        <w:rPr>
          <w:rFonts w:ascii="Times New Roman" w:hAnsi="Times New Roman" w:cs="Times New Roman"/>
          <w:sz w:val="24"/>
          <w:szCs w:val="24"/>
        </w:rPr>
      </w:pPr>
    </w:p>
    <w:p w14:paraId="79A0AA3C" w14:textId="1D9A8841"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Lica iz stava 1 ovog člana nemaju pravo da zahtijev</w:t>
      </w:r>
      <w:r w:rsidR="00455FCC" w:rsidRPr="00397F62">
        <w:rPr>
          <w:rFonts w:ascii="Times New Roman" w:hAnsi="Times New Roman" w:cs="Times New Roman"/>
          <w:sz w:val="24"/>
          <w:szCs w:val="24"/>
        </w:rPr>
        <w:t xml:space="preserve">aju </w:t>
      </w:r>
      <w:r w:rsidRPr="00397F62">
        <w:rPr>
          <w:rFonts w:ascii="Times New Roman" w:hAnsi="Times New Roman" w:cs="Times New Roman"/>
          <w:sz w:val="24"/>
          <w:szCs w:val="24"/>
        </w:rPr>
        <w:t xml:space="preserve">isplatu od ugovornika osiguranja, osiguranika ili drugog lica koje ima pravni interes u vezi sa osiguranjem ili poslovima distribucije osiguranja. </w:t>
      </w:r>
    </w:p>
    <w:p w14:paraId="23AFABEC" w14:textId="77777777" w:rsidR="00384FC3" w:rsidRPr="00397F62" w:rsidRDefault="00384FC3" w:rsidP="00C4123F">
      <w:pPr>
        <w:spacing w:after="0" w:line="240" w:lineRule="auto"/>
        <w:jc w:val="both"/>
        <w:rPr>
          <w:rFonts w:ascii="Times New Roman" w:hAnsi="Times New Roman" w:cs="Times New Roman"/>
          <w:sz w:val="24"/>
          <w:szCs w:val="24"/>
        </w:rPr>
      </w:pPr>
    </w:p>
    <w:p w14:paraId="25634B56" w14:textId="77777777" w:rsidR="00384FC3" w:rsidRPr="00397F62" w:rsidRDefault="00384FC3" w:rsidP="003E7DF5">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Društvo za posredovanje u osiguranju i preduzetnik koji obavlja poslove posredovanja u osiguranju za obavljeni poslove posredovanja ima pravo na:</w:t>
      </w:r>
    </w:p>
    <w:p w14:paraId="6D4DEA78" w14:textId="77777777" w:rsidR="00384FC3" w:rsidRPr="00397F62" w:rsidRDefault="00384FC3" w:rsidP="003E7DF5">
      <w:pPr>
        <w:pStyle w:val="ListParagraph"/>
        <w:numPr>
          <w:ilvl w:val="0"/>
          <w:numId w:val="28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proviziju od društva za osiguranje ili</w:t>
      </w:r>
    </w:p>
    <w:p w14:paraId="612901B1" w14:textId="77777777" w:rsidR="00384FC3" w:rsidRPr="00397F62" w:rsidRDefault="00384FC3" w:rsidP="003E7DF5">
      <w:pPr>
        <w:pStyle w:val="ListParagraph"/>
        <w:numPr>
          <w:ilvl w:val="0"/>
          <w:numId w:val="28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naknadu od ugovornika osiguranja. </w:t>
      </w:r>
    </w:p>
    <w:p w14:paraId="7D32C621" w14:textId="77777777" w:rsidR="00384FC3" w:rsidRPr="00397F62" w:rsidRDefault="00384FC3" w:rsidP="003E7DF5">
      <w:pPr>
        <w:spacing w:after="0" w:line="240" w:lineRule="auto"/>
        <w:jc w:val="both"/>
        <w:rPr>
          <w:rFonts w:ascii="Times New Roman" w:hAnsi="Times New Roman" w:cs="Times New Roman"/>
          <w:sz w:val="24"/>
          <w:szCs w:val="24"/>
        </w:rPr>
      </w:pPr>
    </w:p>
    <w:p w14:paraId="433DFB22" w14:textId="77777777" w:rsidR="003E7DF5" w:rsidRPr="00397F62" w:rsidRDefault="00384FC3" w:rsidP="003E7DF5">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w:t>
      </w:r>
      <w:r w:rsidR="003E7DF5" w:rsidRPr="00397F62">
        <w:rPr>
          <w:rFonts w:ascii="Times New Roman" w:hAnsi="Times New Roman" w:cs="Times New Roman"/>
          <w:sz w:val="24"/>
          <w:szCs w:val="24"/>
        </w:rPr>
        <w:t>Lice iz stava 3 ovog člana ne može po osnovu istog ugovora o osiguranju ostvariti i proviziju i naknadu.</w:t>
      </w:r>
    </w:p>
    <w:p w14:paraId="1B2C452C" w14:textId="326AB8BD" w:rsidR="00384FC3" w:rsidRPr="00397F62" w:rsidRDefault="00384FC3" w:rsidP="003E7DF5">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w:t>
      </w:r>
    </w:p>
    <w:p w14:paraId="074297BB" w14:textId="77777777" w:rsidR="00E32C13" w:rsidRPr="00397F62" w:rsidRDefault="00E32C13" w:rsidP="003E7DF5">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Društvo za posredovanje u osiguranju i preduzetnik koji obavlja poslove posredovanja u osiguranju može sa strankom ugovoriti naknadu za pomoć u ostvarivanju prava na naknadu štete, nezavisno od toga na koji način je plaćen za posao posredovanja u osiguranju.</w:t>
      </w:r>
    </w:p>
    <w:p w14:paraId="20C38E44" w14:textId="77777777" w:rsidR="00E32C13" w:rsidRPr="00397F62" w:rsidRDefault="00E32C13" w:rsidP="003E7DF5">
      <w:pPr>
        <w:tabs>
          <w:tab w:val="left" w:pos="8423"/>
        </w:tabs>
        <w:spacing w:after="0" w:line="240" w:lineRule="auto"/>
        <w:jc w:val="both"/>
        <w:rPr>
          <w:rFonts w:ascii="Times New Roman" w:hAnsi="Times New Roman" w:cs="Times New Roman"/>
          <w:sz w:val="24"/>
          <w:szCs w:val="24"/>
          <w:lang w:val="sr-Latn-ME"/>
        </w:rPr>
      </w:pPr>
    </w:p>
    <w:p w14:paraId="09359C6D" w14:textId="77777777" w:rsidR="00E32C13" w:rsidRPr="00397F62" w:rsidRDefault="00E32C13" w:rsidP="003E7DF5">
      <w:pPr>
        <w:tabs>
          <w:tab w:val="left" w:pos="8423"/>
        </w:tabs>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lang w:val="sr-Latn-ME"/>
        </w:rPr>
        <w:t>(6) Provizija ili naknada iz st. 1 i 3 ovog člana moraju biti određene u pisanoj formi i njihov obračun i visina po pojedinom ugovoru ne smiju se mijenjati po zaključenju ugovora o osiguranju.</w:t>
      </w:r>
    </w:p>
    <w:p w14:paraId="68BEAD47" w14:textId="77777777" w:rsidR="00E32C13" w:rsidRPr="00397F62" w:rsidRDefault="00E32C13" w:rsidP="00C4123F">
      <w:pPr>
        <w:tabs>
          <w:tab w:val="left" w:pos="8423"/>
        </w:tabs>
        <w:spacing w:after="0" w:line="240" w:lineRule="auto"/>
        <w:jc w:val="both"/>
        <w:rPr>
          <w:rFonts w:ascii="Times New Roman" w:hAnsi="Times New Roman" w:cs="Times New Roman"/>
          <w:sz w:val="24"/>
          <w:szCs w:val="24"/>
          <w:lang w:val="sr-Latn-ME"/>
        </w:rPr>
      </w:pPr>
    </w:p>
    <w:p w14:paraId="760A7905" w14:textId="77777777" w:rsidR="00E32C13" w:rsidRPr="00397F62" w:rsidRDefault="00E32C13" w:rsidP="00C4123F">
      <w:pPr>
        <w:tabs>
          <w:tab w:val="left" w:pos="8423"/>
        </w:tabs>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lang w:val="sr-Latn-ME"/>
        </w:rPr>
        <w:t>(7) Provizija ili naknada iz st. 1 i 3 ovog člana ne smiju uticati na prava ugovornika osiguranja iz ugovora o osiguranju niti mogu zavisiti od visine naknade iz osiguranja koja će biti isplaćena osiguraniku po tom ugovoru.</w:t>
      </w:r>
    </w:p>
    <w:p w14:paraId="0AD1BB2B" w14:textId="77777777" w:rsidR="00E32C13" w:rsidRPr="00397F62" w:rsidRDefault="00E32C13" w:rsidP="00C4123F">
      <w:pPr>
        <w:spacing w:after="0" w:line="240" w:lineRule="auto"/>
        <w:jc w:val="both"/>
        <w:rPr>
          <w:rFonts w:ascii="Times New Roman" w:hAnsi="Times New Roman" w:cs="Times New Roman"/>
          <w:sz w:val="24"/>
          <w:szCs w:val="24"/>
        </w:rPr>
      </w:pPr>
    </w:p>
    <w:p w14:paraId="2B0607F6" w14:textId="77777777" w:rsidR="00E32C13" w:rsidRPr="00397F62" w:rsidRDefault="00E32C1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(8) Sredstva koja, u vezi sa ugovorom o osiguranju, osiguranik plati društvu za posredovanje odnosno zastupanje u osiguranju, preduzetniku ili sporednom zastupniku u osiguranju, smatraju se uplaćenim društvu za osiguranje, a sredstva namijenjena osiguraniku koja društvo za osiguranje uplati društvu za posredovanje odnosno zastupanje u osiguranju, preduzetniku koji obavlja poslove posredovanja odnosno zastupanja u osiguranju ili sporednom zastupniku u osiguranju, smatraće se uplaćenim osiguraniku na dan kada ih osiguranik primi.</w:t>
      </w:r>
    </w:p>
    <w:p w14:paraId="45BD9704"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p>
    <w:p w14:paraId="155758B6"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Zabrana posredovanja odnosno zastupanja u osiguranju</w:t>
      </w:r>
    </w:p>
    <w:p w14:paraId="52F2F2F1" w14:textId="64151671"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368</w:t>
      </w:r>
    </w:p>
    <w:p w14:paraId="68387C54" w14:textId="77777777" w:rsidR="00E32C13" w:rsidRPr="00397F62" w:rsidRDefault="00E32C13" w:rsidP="00C4123F">
      <w:pPr>
        <w:pStyle w:val="lennaslov"/>
        <w:jc w:val="both"/>
        <w:rPr>
          <w:rFonts w:ascii="Times New Roman" w:hAnsi="Times New Roman" w:cs="Times New Roman"/>
          <w:b w:val="0"/>
          <w:sz w:val="24"/>
          <w:szCs w:val="24"/>
        </w:rPr>
      </w:pPr>
      <w:r w:rsidRPr="00397F62">
        <w:rPr>
          <w:rFonts w:ascii="Times New Roman" w:hAnsi="Times New Roman" w:cs="Times New Roman"/>
          <w:b w:val="0"/>
          <w:sz w:val="24"/>
          <w:szCs w:val="24"/>
        </w:rPr>
        <w:t>Društvo za posredovanje odnosno zastupanje u osiguranju, preduzetnik koji obavlja djelatnost posredovanja odnosno zastupanja u osiguranju, sporedni zastupnik u osiguranju i banka koja ima saglasnost za obavljanje poslova zastupanje u osiguranju ne smije zaključiti ugovor o posredovanju odnosno zastupanju u osiguranju sa društvom za osiguranje odnosno sa društvom za osiguranje iz države članice ili treće zemlje koje nema pravo da pruža usluge osiguranja u Crnoj Gori u skladu sa ovim zakonom.</w:t>
      </w:r>
    </w:p>
    <w:p w14:paraId="4C4CE740" w14:textId="77777777" w:rsidR="00384FC3" w:rsidRPr="00397F62" w:rsidRDefault="00384FC3" w:rsidP="00C4123F">
      <w:pPr>
        <w:tabs>
          <w:tab w:val="left" w:pos="8423"/>
        </w:tabs>
        <w:spacing w:after="0" w:line="240" w:lineRule="auto"/>
        <w:jc w:val="both"/>
        <w:rPr>
          <w:rFonts w:ascii="Times New Roman" w:hAnsi="Times New Roman" w:cs="Times New Roman"/>
          <w:sz w:val="24"/>
          <w:szCs w:val="24"/>
        </w:rPr>
      </w:pPr>
    </w:p>
    <w:p w14:paraId="3D505738"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Izvještavanje</w:t>
      </w:r>
    </w:p>
    <w:p w14:paraId="4E2ED86F" w14:textId="3FA4637A"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369</w:t>
      </w:r>
    </w:p>
    <w:p w14:paraId="7631F309" w14:textId="03ABCA25"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propisuje način, sadržaj i rokove za dostavljanje izvještaja i obavještenja koje su dužna da dostavljaju lica iz člana 3</w:t>
      </w:r>
      <w:r w:rsidR="00981189" w:rsidRPr="00397F62">
        <w:rPr>
          <w:rFonts w:ascii="Times New Roman" w:hAnsi="Times New Roman" w:cs="Times New Roman"/>
          <w:sz w:val="24"/>
          <w:szCs w:val="24"/>
        </w:rPr>
        <w:t>56</w:t>
      </w:r>
      <w:r w:rsidRPr="00397F62">
        <w:rPr>
          <w:rFonts w:ascii="Times New Roman" w:hAnsi="Times New Roman" w:cs="Times New Roman"/>
          <w:sz w:val="24"/>
          <w:szCs w:val="24"/>
        </w:rPr>
        <w:t xml:space="preserve"> stav </w:t>
      </w:r>
      <w:r w:rsidR="00981189" w:rsidRPr="00397F62">
        <w:rPr>
          <w:rFonts w:ascii="Times New Roman" w:hAnsi="Times New Roman" w:cs="Times New Roman"/>
          <w:sz w:val="24"/>
          <w:szCs w:val="24"/>
        </w:rPr>
        <w:t>1</w:t>
      </w:r>
      <w:r w:rsidRPr="00397F62">
        <w:rPr>
          <w:rFonts w:ascii="Times New Roman" w:hAnsi="Times New Roman" w:cs="Times New Roman"/>
          <w:sz w:val="24"/>
          <w:szCs w:val="24"/>
        </w:rPr>
        <w:t xml:space="preserve"> ovog zakona.</w:t>
      </w:r>
    </w:p>
    <w:p w14:paraId="7545A2DE" w14:textId="77777777" w:rsidR="00384FC3" w:rsidRPr="00397F62" w:rsidRDefault="00384FC3" w:rsidP="00C4123F">
      <w:pPr>
        <w:spacing w:after="0" w:line="240" w:lineRule="auto"/>
        <w:ind w:left="360"/>
        <w:jc w:val="both"/>
        <w:rPr>
          <w:rFonts w:ascii="Times New Roman" w:hAnsi="Times New Roman" w:cs="Times New Roman"/>
          <w:sz w:val="24"/>
          <w:szCs w:val="24"/>
        </w:rPr>
      </w:pPr>
    </w:p>
    <w:p w14:paraId="0B860F92"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Zaštita ličnih podataka</w:t>
      </w:r>
    </w:p>
    <w:p w14:paraId="310FFD53" w14:textId="69C4B52D"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370</w:t>
      </w:r>
    </w:p>
    <w:p w14:paraId="36BA14E6" w14:textId="52DA8C63" w:rsidR="00E32C13"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E32C13" w:rsidRPr="00397F62">
        <w:rPr>
          <w:rFonts w:ascii="Times New Roman" w:hAnsi="Times New Roman" w:cs="Times New Roman"/>
          <w:sz w:val="24"/>
          <w:szCs w:val="24"/>
        </w:rPr>
        <w:t xml:space="preserve">Distributeri osiguranja dužni su da posluju u skladu sa zakonom koji reguliše zaštitu ličnih podataka i Uredbom (EU) 2016/679 Evropskog parlamenta i Savjeta od 27. aprila 2016. </w:t>
      </w:r>
      <w:r w:rsidR="003A0A94" w:rsidRPr="00397F62">
        <w:rPr>
          <w:rFonts w:ascii="Times New Roman" w:hAnsi="Times New Roman" w:cs="Times New Roman"/>
          <w:sz w:val="24"/>
          <w:szCs w:val="24"/>
        </w:rPr>
        <w:t xml:space="preserve">godine </w:t>
      </w:r>
      <w:r w:rsidR="00E32C13" w:rsidRPr="00397F62">
        <w:rPr>
          <w:rFonts w:ascii="Times New Roman" w:hAnsi="Times New Roman" w:cs="Times New Roman"/>
          <w:sz w:val="24"/>
          <w:szCs w:val="24"/>
        </w:rPr>
        <w:t>o zaštiti pojedinaca u pogledu obrade ličnih podataka i slobodno kretanje takvih podataka.</w:t>
      </w:r>
    </w:p>
    <w:p w14:paraId="1C178E21" w14:textId="4EB44B6C" w:rsidR="00773F21" w:rsidRPr="00397F62" w:rsidRDefault="00773F21" w:rsidP="00C4123F">
      <w:pPr>
        <w:spacing w:after="0" w:line="240" w:lineRule="auto"/>
        <w:jc w:val="both"/>
        <w:rPr>
          <w:rFonts w:ascii="Times New Roman" w:hAnsi="Times New Roman" w:cs="Times New Roman"/>
          <w:sz w:val="24"/>
          <w:szCs w:val="24"/>
        </w:rPr>
      </w:pPr>
    </w:p>
    <w:p w14:paraId="08E5F4A1" w14:textId="4F2D6321"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Distributeri osiguranja i nacionalno udruženje osiguravača dužni su u zavisnosti od uloge rukovaoca ili izvršioca obrade ličnih podataka da postupaju u skladu sa propisima kojima se uređuje zaštita ličnih podataka. </w:t>
      </w:r>
    </w:p>
    <w:p w14:paraId="6ABAF46B" w14:textId="77777777" w:rsidR="00773F21" w:rsidRPr="00397F62" w:rsidRDefault="00773F21" w:rsidP="00C4123F">
      <w:pPr>
        <w:spacing w:after="0" w:line="240" w:lineRule="auto"/>
        <w:jc w:val="both"/>
        <w:rPr>
          <w:rFonts w:ascii="Times New Roman" w:hAnsi="Times New Roman" w:cs="Times New Roman"/>
          <w:sz w:val="24"/>
          <w:szCs w:val="24"/>
        </w:rPr>
      </w:pPr>
    </w:p>
    <w:p w14:paraId="78E67231" w14:textId="67BC1B25"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Društva za osiguranje i nacionalno udruženje osiguravača osiguravača prikupljaju, obrađuju, čuvaju, dostavljaju i upotrebljavaju lične podatke potrebne za zaključivanje ugovora o osiguranju, obradu i likvidaciju šteta koje proizlaze iz osiguranja, a sve u skladu sa propisima kojima se uređuje zaštita ličnih podataka. </w:t>
      </w:r>
    </w:p>
    <w:p w14:paraId="2346FEEC" w14:textId="77777777" w:rsidR="00773F21" w:rsidRPr="00397F62" w:rsidRDefault="00773F21" w:rsidP="00C4123F">
      <w:pPr>
        <w:spacing w:after="0" w:line="240" w:lineRule="auto"/>
        <w:jc w:val="both"/>
        <w:rPr>
          <w:rFonts w:ascii="Times New Roman" w:hAnsi="Times New Roman" w:cs="Times New Roman"/>
          <w:sz w:val="24"/>
          <w:szCs w:val="24"/>
        </w:rPr>
      </w:pPr>
    </w:p>
    <w:p w14:paraId="3BB7BA5C" w14:textId="5E981E9D"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Društvima za osiguranje dozvoljena je obrada podataka koji se odnose na zdravlje osiguranika kada je s obzirom na samu vrstu osiguravajućeg pokrića zdravstveno stanje osiguranika nužno za zaključenje i izvršenje ugovora o osiguranju, kao i ostvarenje zakonskih prava osiguranika po nastupanju osiguranog slučaja. </w:t>
      </w:r>
    </w:p>
    <w:p w14:paraId="3D06BC45" w14:textId="77777777" w:rsidR="00773F21" w:rsidRPr="00397F62" w:rsidRDefault="00773F21" w:rsidP="00C4123F">
      <w:pPr>
        <w:spacing w:after="0" w:line="240" w:lineRule="auto"/>
        <w:jc w:val="both"/>
        <w:rPr>
          <w:rFonts w:ascii="Times New Roman" w:hAnsi="Times New Roman" w:cs="Times New Roman"/>
          <w:sz w:val="24"/>
          <w:szCs w:val="24"/>
        </w:rPr>
      </w:pPr>
    </w:p>
    <w:p w14:paraId="0CB48C3B" w14:textId="45148876"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Odredba stava 4 ovog člana primjenjuje se na osiguranike iz druge države članice u Crnoj Gori ako obradu sprovodi rukovalac obrade sa poslovnim nastanjenjem u Crnoj Gori ili koji pruža usluge u Crnoj Gori.</w:t>
      </w:r>
    </w:p>
    <w:p w14:paraId="12753F4E" w14:textId="4671897E"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w:t>
      </w:r>
    </w:p>
    <w:p w14:paraId="370A4BAF" w14:textId="0CD6648E"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(6) Društvima za osiguranje i nacionalnom udruženju osiguravača dozvoljena je obrada ličnog identifikacionog broja ili drugog primjenljivog ličnog identifikatora koji nedvosmisleno označava osiguranika u svrhu zaključenja i izvršenja ugovora o osiguranju te ostvarenja zakonskih prava osiguranika.</w:t>
      </w:r>
    </w:p>
    <w:p w14:paraId="5D468E32" w14:textId="77777777" w:rsidR="00773F21" w:rsidRPr="00397F62" w:rsidRDefault="00773F21" w:rsidP="00C4123F">
      <w:pPr>
        <w:spacing w:after="0" w:line="240" w:lineRule="auto"/>
        <w:jc w:val="both"/>
        <w:rPr>
          <w:rFonts w:ascii="Times New Roman" w:hAnsi="Times New Roman" w:cs="Times New Roman"/>
          <w:sz w:val="24"/>
          <w:szCs w:val="24"/>
        </w:rPr>
      </w:pPr>
    </w:p>
    <w:p w14:paraId="210642D5" w14:textId="17462617"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(7) U svrhu zaključenja i izvršenja ugovora o osiguranju te u svrhu isplate šteta ili druge finansijske transakcije, kada je to nužno za utvrđivanje identiteta osiguranika i za obezbjeđenje tačnosti podataka, društvima za osiguranje i nacionalnom udruženju osiguravača dozvoljena je obrada ličnih podataka prikupljanjem kopije odgovarajućeg identifikacionog dokumenta i drugih javnih isprava koje izdaju nadležni državni organi, kao i kartice bankovnog računa bez vidljivog kontrolnog koda. </w:t>
      </w:r>
    </w:p>
    <w:p w14:paraId="3CF2E012" w14:textId="77777777" w:rsidR="00773F21" w:rsidRPr="00397F62" w:rsidRDefault="00773F21" w:rsidP="00C4123F">
      <w:pPr>
        <w:spacing w:after="0" w:line="240" w:lineRule="auto"/>
        <w:jc w:val="both"/>
        <w:rPr>
          <w:rFonts w:ascii="Times New Roman" w:hAnsi="Times New Roman" w:cs="Times New Roman"/>
          <w:sz w:val="24"/>
          <w:szCs w:val="24"/>
        </w:rPr>
      </w:pPr>
    </w:p>
    <w:p w14:paraId="083E9915" w14:textId="337658FD" w:rsidR="00773F21" w:rsidRPr="00397F62" w:rsidRDefault="00773F21"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(8) Obrada iz stava 7 ovog člana vrši se uz primjenu odgovarajućih mjera zaštite prava i sloboda osiguranika kao i uz ograničavanje količine podataka u skladu sa svrhom koja se takvom obradom ostvaruje. </w:t>
      </w:r>
    </w:p>
    <w:p w14:paraId="4B0AA662" w14:textId="77777777" w:rsidR="00384FC3" w:rsidRPr="00397F62" w:rsidRDefault="00384FC3" w:rsidP="00C4123F">
      <w:pPr>
        <w:spacing w:after="0" w:line="240" w:lineRule="auto"/>
        <w:jc w:val="both"/>
        <w:rPr>
          <w:rFonts w:ascii="Times New Roman" w:hAnsi="Times New Roman" w:cs="Times New Roman"/>
          <w:sz w:val="24"/>
          <w:szCs w:val="24"/>
        </w:rPr>
      </w:pPr>
    </w:p>
    <w:p w14:paraId="729DE599"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Poslovne knjige i finansijski i statistički izvještaji</w:t>
      </w:r>
    </w:p>
    <w:p w14:paraId="2E7E2348" w14:textId="5AA4BA75"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w:t>
      </w:r>
      <w:r w:rsidR="008311E3" w:rsidRPr="00397F62">
        <w:rPr>
          <w:rFonts w:ascii="Times New Roman" w:hAnsi="Times New Roman" w:cs="Times New Roman"/>
          <w:b/>
          <w:sz w:val="24"/>
          <w:szCs w:val="24"/>
        </w:rPr>
        <w:t>n</w:t>
      </w:r>
      <w:r w:rsidRPr="00397F62">
        <w:rPr>
          <w:rFonts w:ascii="Times New Roman" w:hAnsi="Times New Roman" w:cs="Times New Roman"/>
          <w:b/>
          <w:sz w:val="24"/>
          <w:szCs w:val="24"/>
        </w:rPr>
        <w:t xml:space="preserve"> 371</w:t>
      </w:r>
    </w:p>
    <w:p w14:paraId="381C4F02"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Društvo za posredovanje odnosno zastupanje u osiguranju, preduzetnik koji obavlja poslove posredovanja odnosno zastupanja u osiguranju i sporedni zastupnik u osiguranju dužan je da vodi poslovne knjige, sastavlja knjigovodstvene isprave, vrednuje imovinu i obaveze i sačinjava finansijske izvještaje u skladu sa zakonom kojim se uređuje osnivanje i oragnizacija privrednih društava, zakonom kojim se uređuje računovodstvo i drugim propisima. </w:t>
      </w:r>
    </w:p>
    <w:p w14:paraId="310FCF00" w14:textId="77777777" w:rsidR="00384FC3" w:rsidRPr="00397F62" w:rsidRDefault="00384FC3" w:rsidP="00C4123F">
      <w:pPr>
        <w:spacing w:after="0" w:line="240" w:lineRule="auto"/>
        <w:jc w:val="both"/>
        <w:rPr>
          <w:rFonts w:ascii="Times New Roman" w:hAnsi="Times New Roman" w:cs="Times New Roman"/>
          <w:sz w:val="24"/>
          <w:szCs w:val="24"/>
        </w:rPr>
      </w:pPr>
    </w:p>
    <w:p w14:paraId="46851395"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Lice iz stava 1 ovog člana sačinjava polugodišnji i godišnji finansijski izvještaj i statističke izvještaje. </w:t>
      </w:r>
    </w:p>
    <w:p w14:paraId="7A4D1A22" w14:textId="77777777" w:rsidR="00384FC3" w:rsidRPr="00397F62" w:rsidRDefault="00384FC3" w:rsidP="00C4123F">
      <w:pPr>
        <w:spacing w:after="0" w:line="240" w:lineRule="auto"/>
        <w:jc w:val="both"/>
        <w:rPr>
          <w:rFonts w:ascii="Times New Roman" w:hAnsi="Times New Roman" w:cs="Times New Roman"/>
          <w:sz w:val="24"/>
          <w:szCs w:val="24"/>
        </w:rPr>
      </w:pPr>
    </w:p>
    <w:p w14:paraId="7AF096D7" w14:textId="71003ED1"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Lice iz stava 1 ovog člana dužno je da Agenciji dostavlja godišnji finansijski izvještaj najkasnije u roku </w:t>
      </w:r>
      <w:r w:rsidR="004E47D7" w:rsidRPr="00397F62">
        <w:rPr>
          <w:rFonts w:ascii="Times New Roman" w:hAnsi="Times New Roman" w:cs="Times New Roman"/>
          <w:sz w:val="24"/>
          <w:szCs w:val="24"/>
        </w:rPr>
        <w:t xml:space="preserve">od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lang w:eastAsia="sr-Latn-ME"/>
        </w:rPr>
        <w:t xml:space="preserve"> </w:t>
      </w:r>
      <w:r w:rsidRPr="00397F62">
        <w:rPr>
          <w:rFonts w:ascii="Times New Roman" w:hAnsi="Times New Roman" w:cs="Times New Roman"/>
          <w:sz w:val="24"/>
          <w:szCs w:val="24"/>
        </w:rPr>
        <w:t>nakon isteka kalendarske godine, a polugodišnji finansijski izvještaj najkasnije u roku od 30 dana nakon isteka perioda za koji se izvještaj sačinjava.</w:t>
      </w:r>
    </w:p>
    <w:p w14:paraId="7AD7A61F"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w:t>
      </w:r>
    </w:p>
    <w:p w14:paraId="3E0CE261"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Registri koje vodi Agencija</w:t>
      </w:r>
    </w:p>
    <w:p w14:paraId="0F558B78" w14:textId="660B5A0C"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Član 372   </w:t>
      </w:r>
    </w:p>
    <w:p w14:paraId="5FD4211B"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vodi registar:</w:t>
      </w:r>
    </w:p>
    <w:p w14:paraId="6806F095" w14:textId="0EDC5298"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društava za posredovanje u osiguranju koja u Crnoj Gori obavljaju poslove </w:t>
      </w:r>
      <w:r w:rsidR="00632DD9" w:rsidRPr="00397F62">
        <w:rPr>
          <w:rFonts w:ascii="Times New Roman" w:hAnsi="Times New Roman" w:cs="Times New Roman"/>
          <w:sz w:val="24"/>
          <w:szCs w:val="24"/>
        </w:rPr>
        <w:t xml:space="preserve">posredovanja </w:t>
      </w:r>
      <w:r w:rsidRPr="00397F62">
        <w:rPr>
          <w:rFonts w:ascii="Times New Roman" w:hAnsi="Times New Roman" w:cs="Times New Roman"/>
          <w:sz w:val="24"/>
          <w:szCs w:val="24"/>
        </w:rPr>
        <w:t>u osiguranju</w:t>
      </w:r>
      <w:r w:rsidR="007E77FB" w:rsidRPr="00397F62">
        <w:rPr>
          <w:rFonts w:ascii="Times New Roman" w:hAnsi="Times New Roman" w:cs="Times New Roman"/>
          <w:sz w:val="24"/>
          <w:szCs w:val="24"/>
        </w:rPr>
        <w:t>,</w:t>
      </w:r>
    </w:p>
    <w:p w14:paraId="6D4873EB" w14:textId="1A1E00BE"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društava za zastupanje u osiguranju koja u Crnoj Gori obavljaju poslove zastupanja u osiguranju</w:t>
      </w:r>
      <w:r w:rsidR="007E77FB" w:rsidRPr="00397F62">
        <w:rPr>
          <w:rFonts w:ascii="Times New Roman" w:hAnsi="Times New Roman" w:cs="Times New Roman"/>
          <w:sz w:val="24"/>
          <w:szCs w:val="24"/>
        </w:rPr>
        <w:t>,</w:t>
      </w:r>
    </w:p>
    <w:p w14:paraId="0F93FEE0" w14:textId="0C0F362B"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preduzetnika koji obavljaju poslove posredovanja odnosno zastupanja u osiguranju</w:t>
      </w:r>
      <w:r w:rsidR="007E77FB" w:rsidRPr="00397F62">
        <w:rPr>
          <w:rFonts w:ascii="Times New Roman" w:hAnsi="Times New Roman" w:cs="Times New Roman"/>
          <w:sz w:val="24"/>
          <w:szCs w:val="24"/>
        </w:rPr>
        <w:t>,</w:t>
      </w:r>
    </w:p>
    <w:p w14:paraId="3BA59EA2" w14:textId="3E9DCB7D"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banaka koje obavljaju poslove zastupanja u osiguranju</w:t>
      </w:r>
      <w:r w:rsidR="007E77FB" w:rsidRPr="00397F62">
        <w:rPr>
          <w:rFonts w:ascii="Times New Roman" w:hAnsi="Times New Roman" w:cs="Times New Roman"/>
          <w:sz w:val="24"/>
          <w:szCs w:val="24"/>
        </w:rPr>
        <w:t>,</w:t>
      </w:r>
    </w:p>
    <w:p w14:paraId="5BC37CB9" w14:textId="46945945"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sporednih zastupnika u osiguranju</w:t>
      </w:r>
      <w:r w:rsidR="007E77FB" w:rsidRPr="00397F62">
        <w:rPr>
          <w:rFonts w:ascii="Times New Roman" w:hAnsi="Times New Roman" w:cs="Times New Roman"/>
          <w:sz w:val="24"/>
          <w:szCs w:val="24"/>
        </w:rPr>
        <w:t>,</w:t>
      </w:r>
    </w:p>
    <w:p w14:paraId="7594B72C" w14:textId="77777777"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posrednika u osiguranju,</w:t>
      </w:r>
    </w:p>
    <w:p w14:paraId="6543F763" w14:textId="77777777" w:rsidR="00384FC3" w:rsidRPr="00397F62" w:rsidRDefault="00384FC3" w:rsidP="002E43F0">
      <w:pPr>
        <w:pStyle w:val="ListParagraph"/>
        <w:numPr>
          <w:ilvl w:val="0"/>
          <w:numId w:val="26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zastupnika u osiguranju.</w:t>
      </w:r>
    </w:p>
    <w:p w14:paraId="7B767A16" w14:textId="77777777" w:rsidR="00384FC3" w:rsidRPr="00397F62" w:rsidRDefault="00384FC3" w:rsidP="00C4123F">
      <w:pPr>
        <w:spacing w:after="0" w:line="240" w:lineRule="auto"/>
        <w:jc w:val="both"/>
        <w:rPr>
          <w:rFonts w:ascii="Times New Roman" w:hAnsi="Times New Roman" w:cs="Times New Roman"/>
          <w:sz w:val="24"/>
          <w:szCs w:val="24"/>
        </w:rPr>
      </w:pPr>
    </w:p>
    <w:p w14:paraId="17FDEF45" w14:textId="77777777" w:rsidR="00084579" w:rsidRPr="00397F62" w:rsidRDefault="00084579"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Lica iz stava 1 tač. 1 do 5 ovog člana u registar po službenoj dužnosti upisuje Agencija, po prijemu dokaza da je to lice izvršilo odgovarajući upis u CRPS.</w:t>
      </w:r>
    </w:p>
    <w:p w14:paraId="03D0DE98" w14:textId="77777777" w:rsidR="00084579" w:rsidRPr="00397F62" w:rsidRDefault="00084579" w:rsidP="00C4123F">
      <w:pPr>
        <w:spacing w:after="0" w:line="240" w:lineRule="auto"/>
        <w:jc w:val="both"/>
        <w:rPr>
          <w:rFonts w:ascii="Times New Roman" w:hAnsi="Times New Roman" w:cs="Times New Roman"/>
          <w:sz w:val="24"/>
          <w:szCs w:val="24"/>
        </w:rPr>
      </w:pPr>
    </w:p>
    <w:p w14:paraId="7EF82D5B" w14:textId="77777777" w:rsidR="00084579" w:rsidRPr="00397F62" w:rsidRDefault="00084579"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Fizička lica iz stava 1 tač. 6 i 7 ovog člana u registar upisuje Agencija po službenoj dužnosti po izdavanju odgovarajućeg ovlašćenja iz člana 358 stav 3 ovog zakona.</w:t>
      </w:r>
    </w:p>
    <w:p w14:paraId="4672D5EF" w14:textId="77777777" w:rsidR="00384FC3" w:rsidRPr="00397F62" w:rsidRDefault="00384FC3" w:rsidP="00C4123F">
      <w:pPr>
        <w:spacing w:after="0" w:line="240" w:lineRule="auto"/>
        <w:jc w:val="both"/>
        <w:rPr>
          <w:rFonts w:ascii="Times New Roman" w:hAnsi="Times New Roman" w:cs="Times New Roman"/>
          <w:sz w:val="24"/>
          <w:szCs w:val="24"/>
        </w:rPr>
      </w:pPr>
    </w:p>
    <w:p w14:paraId="3E860F09"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Registri iz stava 1 ovog člana su javni.</w:t>
      </w:r>
    </w:p>
    <w:p w14:paraId="37FBA49C" w14:textId="77777777" w:rsidR="00384FC3" w:rsidRPr="00397F62" w:rsidRDefault="00384FC3" w:rsidP="00C4123F">
      <w:pPr>
        <w:spacing w:after="0" w:line="240" w:lineRule="auto"/>
        <w:jc w:val="both"/>
        <w:rPr>
          <w:rFonts w:ascii="Times New Roman" w:hAnsi="Times New Roman" w:cs="Times New Roman"/>
          <w:sz w:val="24"/>
          <w:szCs w:val="24"/>
        </w:rPr>
      </w:pPr>
    </w:p>
    <w:p w14:paraId="4BE6D46E"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Registri društava za posredovanje odnosno zastupanje u osiguranju i preduzetnika koji obavljaju poslove posredovanja odnosno zastupanja u osiguranju sadrže i podatke o licima odgovornim za obavljanje poslova posredovanja odnosno zastupanja u osiguranju.</w:t>
      </w:r>
    </w:p>
    <w:p w14:paraId="71705F0B" w14:textId="77777777" w:rsidR="00384FC3" w:rsidRPr="00397F62" w:rsidRDefault="00384FC3" w:rsidP="00C4123F">
      <w:pPr>
        <w:spacing w:after="0" w:line="240" w:lineRule="auto"/>
        <w:jc w:val="both"/>
        <w:rPr>
          <w:rFonts w:ascii="Times New Roman" w:hAnsi="Times New Roman" w:cs="Times New Roman"/>
          <w:sz w:val="24"/>
          <w:szCs w:val="24"/>
        </w:rPr>
      </w:pPr>
    </w:p>
    <w:p w14:paraId="7EFB1617"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(6) Lica iz stava 1 ovog člana dužna su da pisano izvještavaju Agenciju o promjeni podataka koje Agencija vodi u registru.</w:t>
      </w:r>
    </w:p>
    <w:p w14:paraId="018B5C2E" w14:textId="77777777" w:rsidR="00384FC3" w:rsidRPr="00397F62" w:rsidRDefault="00384FC3" w:rsidP="00C4123F">
      <w:pPr>
        <w:spacing w:after="0" w:line="240" w:lineRule="auto"/>
        <w:jc w:val="both"/>
        <w:rPr>
          <w:rFonts w:ascii="Times New Roman" w:hAnsi="Times New Roman" w:cs="Times New Roman"/>
          <w:sz w:val="24"/>
          <w:szCs w:val="24"/>
        </w:rPr>
      </w:pPr>
    </w:p>
    <w:p w14:paraId="5A5C12DF"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(7) Agencija propisuje bliži sadržaj registara iz stava 1 ovog člana.</w:t>
      </w:r>
    </w:p>
    <w:p w14:paraId="194CDDC4" w14:textId="77777777" w:rsidR="00384FC3" w:rsidRPr="00397F62" w:rsidRDefault="00384FC3" w:rsidP="00C4123F">
      <w:pPr>
        <w:tabs>
          <w:tab w:val="left" w:pos="8423"/>
        </w:tabs>
        <w:spacing w:after="0" w:line="240" w:lineRule="auto"/>
        <w:jc w:val="both"/>
        <w:rPr>
          <w:rFonts w:ascii="Times New Roman" w:hAnsi="Times New Roman" w:cs="Times New Roman"/>
          <w:sz w:val="24"/>
          <w:szCs w:val="24"/>
        </w:rPr>
      </w:pPr>
    </w:p>
    <w:p w14:paraId="34E46499" w14:textId="77777777" w:rsidR="00384FC3" w:rsidRPr="00397F62" w:rsidRDefault="00384FC3" w:rsidP="00C4123F">
      <w:pPr>
        <w:tabs>
          <w:tab w:val="left" w:pos="8423"/>
        </w:tabs>
        <w:spacing w:after="0" w:line="240" w:lineRule="auto"/>
        <w:jc w:val="both"/>
        <w:rPr>
          <w:rFonts w:ascii="Times New Roman" w:hAnsi="Times New Roman" w:cs="Times New Roman"/>
          <w:sz w:val="24"/>
          <w:szCs w:val="24"/>
        </w:rPr>
      </w:pPr>
    </w:p>
    <w:p w14:paraId="38F4047E" w14:textId="77777777" w:rsidR="00384FC3" w:rsidRPr="00397F62" w:rsidRDefault="00384FC3"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Poglavlje II</w:t>
      </w:r>
    </w:p>
    <w:p w14:paraId="045D377C" w14:textId="77777777" w:rsidR="00384FC3" w:rsidRPr="00397F62" w:rsidRDefault="00384FC3"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Društva za zastupanje odnosno posredovanje u osiguranju</w:t>
      </w:r>
    </w:p>
    <w:p w14:paraId="07263E22" w14:textId="77777777" w:rsidR="00384FC3" w:rsidRPr="00397F62" w:rsidRDefault="00384FC3" w:rsidP="00C4123F">
      <w:pPr>
        <w:spacing w:after="0" w:line="240" w:lineRule="auto"/>
        <w:jc w:val="both"/>
        <w:rPr>
          <w:rFonts w:ascii="Times New Roman" w:hAnsi="Times New Roman" w:cs="Times New Roman"/>
          <w:b/>
          <w:sz w:val="24"/>
          <w:szCs w:val="24"/>
        </w:rPr>
      </w:pPr>
    </w:p>
    <w:p w14:paraId="612A46A9"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Dozvola za obavljanje djelatnosti posredovanja odnosno zastupanja u osiguranju</w:t>
      </w:r>
    </w:p>
    <w:p w14:paraId="2DE5B6F5" w14:textId="4B19D3EA"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373</w:t>
      </w:r>
    </w:p>
    <w:p w14:paraId="6E0996A5"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Društvo za posredovanje odnosno zastupanje u osiguranju, preduzetnik koji obavlja poslove posredovanja odnosno zastupanja u osiguranju i sporedni zastupnik u osiguranju mora prije upisa u CRPS ili prije upisa promjene djelatnosti u CRPS dobiti dozvolu Agencije za obavljanje djelatnosti posredovanja odnosno zastupanja u osiguranju.</w:t>
      </w:r>
    </w:p>
    <w:p w14:paraId="00E526C4" w14:textId="77777777" w:rsidR="00811EF0" w:rsidRPr="00397F62" w:rsidRDefault="00811EF0" w:rsidP="00C4123F">
      <w:pPr>
        <w:spacing w:after="0" w:line="240" w:lineRule="auto"/>
        <w:jc w:val="both"/>
        <w:rPr>
          <w:rFonts w:ascii="Times New Roman" w:hAnsi="Times New Roman" w:cs="Times New Roman"/>
          <w:sz w:val="24"/>
          <w:szCs w:val="24"/>
        </w:rPr>
      </w:pPr>
    </w:p>
    <w:p w14:paraId="720CD330"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Uz zahtjev za dobijanje dozvole za obavljanje posredovanja odnosno zastupanja u osiguranju prilažu se dokazi o ispunjenosti uslova iz čl. 360, 361 i čl. 363 do 365 ovog zakona i sljedeći podaci ili dokumenti:</w:t>
      </w:r>
    </w:p>
    <w:p w14:paraId="710EDC29"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akt o osnivanju i statut;</w:t>
      </w:r>
    </w:p>
    <w:p w14:paraId="622102B5"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spisak osnivača, koji sadrži lično ime odnosno naziv lica, adresu prebivališta odnosno sjedišta i procenat učešća;</w:t>
      </w:r>
    </w:p>
    <w:p w14:paraId="2771D6A9"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podaci o licima koja posjeduju ili će posjedovati više od 10% učešća u kapitalu društva;</w:t>
      </w:r>
    </w:p>
    <w:p w14:paraId="5544E35D"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spisak lica koja su blisko povezana sa  društvom za posredovanje odnosno zastupanje u osiguranju, preduzetnikom koji obavlja poslove posredovanja odnosno zastupanja u osiguranju ili sporednim zastupnikom u osiguranju;</w:t>
      </w:r>
    </w:p>
    <w:p w14:paraId="4ED35C0C"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podatke o licima imenovanim u organe upravljanja i rukovođenja društvom;</w:t>
      </w:r>
    </w:p>
    <w:p w14:paraId="1D7F1C77"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podatke o licu koje će biti odgovorno za obavljanje poslova posredovanja odnosno zastupanja u osiguranju;</w:t>
      </w:r>
    </w:p>
    <w:p w14:paraId="3073CE7C" w14:textId="296167E8"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izjavu da učešće odnosno bliska povezanost iz tač. 2 i 3 ovog stava ne ugrožavaju poslovanje društva u skladu sa zakonom i ne sprječavaju efikasno vršenje nadzora nad poslovanjem društva</w:t>
      </w:r>
      <w:r w:rsidR="00632DD9" w:rsidRPr="00397F62">
        <w:rPr>
          <w:rFonts w:ascii="Times New Roman" w:hAnsi="Times New Roman" w:cs="Times New Roman"/>
          <w:sz w:val="24"/>
          <w:szCs w:val="24"/>
        </w:rPr>
        <w:t>;</w:t>
      </w:r>
    </w:p>
    <w:p w14:paraId="65C528F0" w14:textId="77777777" w:rsidR="00811EF0" w:rsidRPr="00397F62" w:rsidRDefault="00811EF0" w:rsidP="002E43F0">
      <w:pPr>
        <w:pStyle w:val="ListParagraph"/>
        <w:numPr>
          <w:ilvl w:val="0"/>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dokaz o obezbijeđenom osiguranju od odgovornosti u skladu sa članom 364 ovog zakona. </w:t>
      </w:r>
    </w:p>
    <w:p w14:paraId="57C05A60" w14:textId="77777777" w:rsidR="00811EF0" w:rsidRPr="00397F62" w:rsidRDefault="00811EF0" w:rsidP="00C4123F">
      <w:pPr>
        <w:spacing w:after="0" w:line="240" w:lineRule="auto"/>
        <w:jc w:val="both"/>
        <w:rPr>
          <w:rFonts w:ascii="Times New Roman" w:hAnsi="Times New Roman" w:cs="Times New Roman"/>
          <w:sz w:val="24"/>
          <w:szCs w:val="24"/>
        </w:rPr>
      </w:pPr>
    </w:p>
    <w:p w14:paraId="0957F0E4"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Lice iz stava 2 tačka 5 ovog člana mora biti upisano u registar iz člana 372 ovog zakona. </w:t>
      </w:r>
    </w:p>
    <w:p w14:paraId="0DC11068" w14:textId="77777777" w:rsidR="00811EF0" w:rsidRPr="00397F62" w:rsidRDefault="00811EF0" w:rsidP="00C4123F">
      <w:pPr>
        <w:spacing w:after="0" w:line="240" w:lineRule="auto"/>
        <w:jc w:val="both"/>
        <w:rPr>
          <w:rFonts w:ascii="Times New Roman" w:hAnsi="Times New Roman" w:cs="Times New Roman"/>
          <w:sz w:val="24"/>
          <w:szCs w:val="24"/>
        </w:rPr>
      </w:pPr>
    </w:p>
    <w:p w14:paraId="429F1463" w14:textId="35594ED0"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(4) Izuzetno od stava 2 ovog člana, za izdavanje dozvole za obavljanje djelatnosti sporednog zastupnika u osiguranju uz podatke i dokumente iz tač.1 do 4 istog stava prilažu se dokazi o ispunjenosti uslova iz člana 2 tačka </w:t>
      </w:r>
      <w:r w:rsidR="00632DD9" w:rsidRPr="00397F62">
        <w:rPr>
          <w:rFonts w:ascii="Times New Roman" w:hAnsi="Times New Roman" w:cs="Times New Roman"/>
          <w:sz w:val="24"/>
          <w:szCs w:val="24"/>
        </w:rPr>
        <w:t xml:space="preserve">53 </w:t>
      </w:r>
      <w:r w:rsidRPr="00397F62">
        <w:rPr>
          <w:rFonts w:ascii="Times New Roman" w:hAnsi="Times New Roman" w:cs="Times New Roman"/>
          <w:sz w:val="24"/>
          <w:szCs w:val="24"/>
        </w:rPr>
        <w:t>ovog zakona.</w:t>
      </w:r>
    </w:p>
    <w:p w14:paraId="6BDDF30D" w14:textId="77777777" w:rsidR="00811EF0" w:rsidRPr="00397F62" w:rsidRDefault="00811EF0" w:rsidP="00C4123F">
      <w:pPr>
        <w:spacing w:after="0" w:line="240" w:lineRule="auto"/>
        <w:jc w:val="both"/>
        <w:rPr>
          <w:rFonts w:ascii="Times New Roman" w:hAnsi="Times New Roman" w:cs="Times New Roman"/>
          <w:sz w:val="24"/>
          <w:szCs w:val="24"/>
        </w:rPr>
      </w:pPr>
    </w:p>
    <w:p w14:paraId="3CC238CD" w14:textId="752AEB0F"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Agencija će izdati dozvolu za obavljanje djelatnosti posredovanja odnosno zastupanja u osiguranju ako su ispunjeni uslovi iz čl. 360, 3</w:t>
      </w:r>
      <w:r w:rsidR="00632DD9" w:rsidRPr="00397F62">
        <w:rPr>
          <w:rFonts w:ascii="Times New Roman" w:hAnsi="Times New Roman" w:cs="Times New Roman"/>
          <w:sz w:val="24"/>
          <w:szCs w:val="24"/>
        </w:rPr>
        <w:t>6</w:t>
      </w:r>
      <w:r w:rsidRPr="00397F62">
        <w:rPr>
          <w:rFonts w:ascii="Times New Roman" w:hAnsi="Times New Roman" w:cs="Times New Roman"/>
          <w:sz w:val="24"/>
          <w:szCs w:val="24"/>
        </w:rPr>
        <w:t>1</w:t>
      </w:r>
      <w:r w:rsidR="00632DD9" w:rsidRPr="00397F62">
        <w:rPr>
          <w:rFonts w:ascii="Times New Roman" w:hAnsi="Times New Roman" w:cs="Times New Roman"/>
          <w:sz w:val="24"/>
          <w:szCs w:val="24"/>
        </w:rPr>
        <w:t>,</w:t>
      </w:r>
      <w:r w:rsidRPr="00397F62">
        <w:rPr>
          <w:rFonts w:ascii="Times New Roman" w:hAnsi="Times New Roman" w:cs="Times New Roman"/>
          <w:sz w:val="24"/>
          <w:szCs w:val="24"/>
        </w:rPr>
        <w:t xml:space="preserve">  363 </w:t>
      </w:r>
      <w:r w:rsidR="00632DD9" w:rsidRPr="00397F62">
        <w:rPr>
          <w:rFonts w:ascii="Times New Roman" w:hAnsi="Times New Roman" w:cs="Times New Roman"/>
          <w:sz w:val="24"/>
          <w:szCs w:val="24"/>
        </w:rPr>
        <w:t>i</w:t>
      </w:r>
      <w:r w:rsidRPr="00397F62">
        <w:rPr>
          <w:rFonts w:ascii="Times New Roman" w:hAnsi="Times New Roman" w:cs="Times New Roman"/>
          <w:sz w:val="24"/>
          <w:szCs w:val="24"/>
        </w:rPr>
        <w:t xml:space="preserve"> 36</w:t>
      </w:r>
      <w:r w:rsidR="00632DD9" w:rsidRPr="00397F62">
        <w:rPr>
          <w:rFonts w:ascii="Times New Roman" w:hAnsi="Times New Roman" w:cs="Times New Roman"/>
          <w:sz w:val="24"/>
          <w:szCs w:val="24"/>
        </w:rPr>
        <w:t>4</w:t>
      </w:r>
      <w:r w:rsidRPr="00397F62">
        <w:rPr>
          <w:rFonts w:ascii="Times New Roman" w:hAnsi="Times New Roman" w:cs="Times New Roman"/>
          <w:sz w:val="24"/>
          <w:szCs w:val="24"/>
        </w:rPr>
        <w:t xml:space="preserve"> ovog zakona odnosno uslova iz člana 2 tačka </w:t>
      </w:r>
      <w:r w:rsidR="006E2F03" w:rsidRPr="00397F62">
        <w:rPr>
          <w:rFonts w:ascii="Times New Roman" w:hAnsi="Times New Roman" w:cs="Times New Roman"/>
          <w:sz w:val="24"/>
          <w:szCs w:val="24"/>
        </w:rPr>
        <w:t xml:space="preserve">53 </w:t>
      </w:r>
      <w:r w:rsidRPr="00397F62">
        <w:rPr>
          <w:rFonts w:ascii="Times New Roman" w:hAnsi="Times New Roman" w:cs="Times New Roman"/>
          <w:sz w:val="24"/>
          <w:szCs w:val="24"/>
        </w:rPr>
        <w:t xml:space="preserve">ovog zakona i ako učešće odnosno bliska povezanost iz stava 2 tač. </w:t>
      </w:r>
      <w:r w:rsidR="006E2F03" w:rsidRPr="00397F62">
        <w:rPr>
          <w:rFonts w:ascii="Times New Roman" w:hAnsi="Times New Roman" w:cs="Times New Roman"/>
          <w:sz w:val="24"/>
          <w:szCs w:val="24"/>
        </w:rPr>
        <w:t>4</w:t>
      </w:r>
      <w:r w:rsidRPr="00397F62">
        <w:rPr>
          <w:rFonts w:ascii="Times New Roman" w:hAnsi="Times New Roman" w:cs="Times New Roman"/>
          <w:sz w:val="24"/>
          <w:szCs w:val="24"/>
        </w:rPr>
        <w:t xml:space="preserve"> ovog člana ne ugrožavaju poslovanje društva u skladu sa zakonom i ne sprječavaju efikasno vršenje nadzora nad poslovanjem društva.</w:t>
      </w:r>
    </w:p>
    <w:p w14:paraId="0209ECB7" w14:textId="77777777" w:rsidR="00811EF0" w:rsidRPr="00397F62" w:rsidRDefault="00811EF0" w:rsidP="00C4123F">
      <w:pPr>
        <w:spacing w:after="0" w:line="240" w:lineRule="auto"/>
        <w:jc w:val="both"/>
        <w:rPr>
          <w:rFonts w:ascii="Times New Roman" w:hAnsi="Times New Roman" w:cs="Times New Roman"/>
          <w:sz w:val="24"/>
          <w:szCs w:val="24"/>
        </w:rPr>
      </w:pPr>
    </w:p>
    <w:p w14:paraId="51CACC98"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(6) Agencija će odbiti zahtjev za davanje dozvole za obavljanje djelatnosti posredovanja odnosno zastupanja u osiguranju ako:</w:t>
      </w:r>
    </w:p>
    <w:p w14:paraId="6C17D230" w14:textId="77777777" w:rsidR="00811EF0" w:rsidRPr="00397F62" w:rsidRDefault="00811EF0" w:rsidP="002E43F0">
      <w:pPr>
        <w:pStyle w:val="ListParagraph"/>
        <w:numPr>
          <w:ilvl w:val="1"/>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je društvu ili preduzetniku u posljednjih pet godina bila oduzeta dozvola za obavljanje poslova posredovanja odnosno zastupanja u osiguranju;  </w:t>
      </w:r>
    </w:p>
    <w:p w14:paraId="68E76CA7" w14:textId="77777777" w:rsidR="00811EF0" w:rsidRPr="00397F62" w:rsidRDefault="00811EF0" w:rsidP="002E43F0">
      <w:pPr>
        <w:pStyle w:val="ListParagraph"/>
        <w:numPr>
          <w:ilvl w:val="1"/>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ako je osnivač odnosno vlasnik, prokurista ili zakonski zastupnik društva lice, koje je bilo zakonski zastupnik ili imalo značajan uticaj  na poslovanje društva kojem je u proteklih pet godina bila oduzeta dozvola za obavljanje poslova posredovanja odnosno zastupanja u osiguranju, u periodu od dvije godine prije dana oduzimanja te dozvole; </w:t>
      </w:r>
    </w:p>
    <w:p w14:paraId="11402E31" w14:textId="77777777" w:rsidR="00811EF0" w:rsidRPr="00397F62" w:rsidRDefault="00811EF0" w:rsidP="002E43F0">
      <w:pPr>
        <w:pStyle w:val="ListParagraph"/>
        <w:numPr>
          <w:ilvl w:val="1"/>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Agencija iz raspoloživih podataka ocijeni da bi, zbog poslova ili djelatnosti koju obavlja ili radnji koje je izvršilo društvo ili preduzetnik, poslovanje društva ili preduzetnika u skladu sa ovim zakonom moglo biti ugroženo ili bi bilo otežano efikasno sprovođenje nadzora nad poslovanjem društva;</w:t>
      </w:r>
    </w:p>
    <w:p w14:paraId="6638DA60" w14:textId="77777777" w:rsidR="00811EF0" w:rsidRPr="00397F62" w:rsidRDefault="00811EF0" w:rsidP="002E43F0">
      <w:pPr>
        <w:pStyle w:val="ListParagraph"/>
        <w:numPr>
          <w:ilvl w:val="1"/>
          <w:numId w:val="265"/>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ako propisi ili upravne mjere treće zemlje, koje se odnose na fizičko ili pravno lice sa kojim je društvo ili preduzetnik blisko povezano sprječavaju sprovođenje efikasnog nadzora nad poslovanjem društva.</w:t>
      </w:r>
    </w:p>
    <w:p w14:paraId="2E1E8724" w14:textId="77777777" w:rsidR="00811EF0" w:rsidRPr="00397F62" w:rsidRDefault="00811EF0" w:rsidP="00C4123F">
      <w:pPr>
        <w:spacing w:after="0" w:line="240" w:lineRule="auto"/>
        <w:jc w:val="both"/>
        <w:rPr>
          <w:rFonts w:ascii="Times New Roman" w:hAnsi="Times New Roman" w:cs="Times New Roman"/>
          <w:sz w:val="24"/>
          <w:szCs w:val="24"/>
        </w:rPr>
      </w:pPr>
    </w:p>
    <w:p w14:paraId="643349FD"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(7) Agencija će najkasnije u roku od 90 dana od dana podnošenja zahtjeva rješenjem odlučiti o tom zahtjevu.</w:t>
      </w:r>
    </w:p>
    <w:p w14:paraId="1EAA6DEA" w14:textId="77777777" w:rsidR="00811EF0" w:rsidRPr="00397F62" w:rsidRDefault="00811EF0" w:rsidP="00C4123F">
      <w:pPr>
        <w:spacing w:after="0" w:line="240" w:lineRule="auto"/>
        <w:jc w:val="both"/>
        <w:rPr>
          <w:rFonts w:ascii="Times New Roman" w:hAnsi="Times New Roman" w:cs="Times New Roman"/>
          <w:sz w:val="24"/>
          <w:szCs w:val="24"/>
        </w:rPr>
      </w:pPr>
    </w:p>
    <w:p w14:paraId="0B477F48"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(8) Društvo za posredovanje odnosno zastupanje u osiguranju, preduzetnik koji obavlja poslove posredovanja odnosno zastupanja u osiguranju ili sporedni zastupnik u osiguranju dužan je da se u roku od 30 dana od dana dobijanja dozvole Agenciji dostavi dokaz o registraciji u CRPS.</w:t>
      </w:r>
    </w:p>
    <w:p w14:paraId="50EA9564" w14:textId="77777777" w:rsidR="00811EF0" w:rsidRPr="00397F62" w:rsidRDefault="00811EF0" w:rsidP="00C4123F">
      <w:pPr>
        <w:spacing w:after="0" w:line="240" w:lineRule="auto"/>
        <w:jc w:val="both"/>
        <w:rPr>
          <w:rFonts w:ascii="Times New Roman" w:hAnsi="Times New Roman" w:cs="Times New Roman"/>
          <w:sz w:val="24"/>
          <w:szCs w:val="24"/>
        </w:rPr>
      </w:pPr>
    </w:p>
    <w:p w14:paraId="52720BEC"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(9) Bliže uslove za izdavanje dozvole iz stava 1 ovog člana propisuje Agencija.</w:t>
      </w:r>
    </w:p>
    <w:p w14:paraId="7C403A77" w14:textId="77777777" w:rsidR="00811EF0" w:rsidRPr="00397F62" w:rsidRDefault="00811EF0" w:rsidP="00C4123F">
      <w:pPr>
        <w:spacing w:after="0" w:line="240" w:lineRule="auto"/>
        <w:jc w:val="both"/>
        <w:rPr>
          <w:rFonts w:ascii="Times New Roman" w:hAnsi="Times New Roman" w:cs="Times New Roman"/>
          <w:sz w:val="24"/>
          <w:szCs w:val="24"/>
        </w:rPr>
      </w:pPr>
    </w:p>
    <w:p w14:paraId="470FF059" w14:textId="77777777" w:rsidR="00811EF0" w:rsidRPr="00397F62" w:rsidRDefault="00811EF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(10) St. 1 do 7 ovog člana na odgovarajući način primjenjuju se na zahtjev za davanje saglasnosti Agencije iz člana 360 stav 2 ovog zakona.</w:t>
      </w:r>
    </w:p>
    <w:p w14:paraId="3ABFC712" w14:textId="77777777" w:rsidR="00384FC3" w:rsidRPr="00397F62" w:rsidRDefault="00384FC3" w:rsidP="00C4123F">
      <w:pPr>
        <w:pStyle w:val="ListParagraph"/>
        <w:spacing w:after="0" w:line="240" w:lineRule="auto"/>
        <w:jc w:val="both"/>
        <w:rPr>
          <w:rFonts w:ascii="Times New Roman" w:hAnsi="Times New Roman" w:cs="Times New Roman"/>
          <w:sz w:val="24"/>
          <w:szCs w:val="24"/>
        </w:rPr>
      </w:pPr>
    </w:p>
    <w:p w14:paraId="6A44DCEC" w14:textId="77777777" w:rsidR="00384FC3" w:rsidRPr="00397F62" w:rsidRDefault="00384FC3" w:rsidP="00C4123F">
      <w:pPr>
        <w:pStyle w:val="ListParagraph"/>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Oduzimanje i prestanak važenja dozvole</w:t>
      </w:r>
    </w:p>
    <w:p w14:paraId="6EDC2C56" w14:textId="319DCB28" w:rsidR="00384FC3" w:rsidRPr="00397F62" w:rsidRDefault="00384FC3" w:rsidP="00C4123F">
      <w:pPr>
        <w:pStyle w:val="ListParagraph"/>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374</w:t>
      </w:r>
    </w:p>
    <w:p w14:paraId="0F9DE0F2" w14:textId="4A988F26"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će oduzeti dozvolu za obavljanje djelatnosti posredovanja odnosno zastupanja u osiguranju ako:</w:t>
      </w:r>
    </w:p>
    <w:p w14:paraId="10F760E2"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je dozvola dobijena davanjem lažnih podataka;</w:t>
      </w:r>
    </w:p>
    <w:p w14:paraId="7D4C6EE0"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posredovanje odnosno zastupanje u osiguranju, preduzetnik koji obavlja poslove posredovanja odnosno zastupanja u osiguranju ili sporedni zastupnik u osiguranju prestane da ispunjava neki od uslova pod kojima je dobilo dozvolu;</w:t>
      </w:r>
    </w:p>
    <w:p w14:paraId="78469117"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postupku kontrole društvo za posredovanje odnosno zastupanje u osiguranju, preduzetnik koji obavlja poslove posredovanja odnosno zastupanja u osiguranju ili sporedni zastupnik u osiguranju dostavlja neistinite podatke, informacije ili izveštaje, koji ne pokazuju stvarno stanje u društvu;</w:t>
      </w:r>
    </w:p>
    <w:p w14:paraId="46391A2A"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posredovanje odnosno zastupanje u osiguranju, preduzetnik koji obavlja poslove posredovanja odnosno zastupanja u osiguranju ili sporedni zastupnik u osiguranju teže krši odredbe ovog zakona kojima se uređuje izvještavanje odnosno informisanje stranaka ili teže krši dobre poslovne običaje u obavljanju djelatnosti ili poslova posredovanja odnosno zastupanja u osiguranju;</w:t>
      </w:r>
    </w:p>
    <w:p w14:paraId="17AD8C03"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posredovanje odnosno zastupanje u osiguranju, preduzetnik koji obavlja poslove posredovanja odnosno zastupanja u osiguranju ili sporedni zastupnik u osiguranju obavlja poslove koje po zakonu ne može obavljati;</w:t>
      </w:r>
    </w:p>
    <w:p w14:paraId="77E0FEE4"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posredovanje u osiguranju ne ispunjava uslov o osiguranju odgovornosti u skladu sa članom 364 ovog zakona;</w:t>
      </w:r>
    </w:p>
    <w:p w14:paraId="0D9F6CB0"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posredovanje odnosno zastupanje u osiguranju, preduzetnik koji obavlja poslove posredovanja odnosno zastupanja u osiguranju ili sporedni zastupnik u osiguranju ponovno krši obaveze izvještavanja i informisanja stranaka;</w:t>
      </w:r>
    </w:p>
    <w:p w14:paraId="38195928"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za posredovanje odnosno zastupanje u osiguranju, preduzetnik koji obavlja poslove posredovanja odnosno zastupanja u osiguranju ili sporedni zastupnik u osiguranju ne dozvoli ovlašćenom licu iz člana 268 ovog zakona vršenje kontrole ili ometa postupak nadzora kršenjem obaveze iz člana 271 ovog zakona;</w:t>
      </w:r>
    </w:p>
    <w:p w14:paraId="3F7E165E"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društvu za posredovanje odnosno zastupanje u osiguranju, kod preduzetnika koji obavlja poslove posredovanja odnosno zastupanja u osiguranju ili sporednog zastupnika u osiguranju poslove posredovanja odnosno zastupanja u osiguranju obavlja lice koje nema saglasnost Agencije;</w:t>
      </w:r>
    </w:p>
    <w:p w14:paraId="632CEEE3" w14:textId="77777777" w:rsidR="00AD3C26" w:rsidRPr="00397F62" w:rsidRDefault="00AD3C26" w:rsidP="002E43F0">
      <w:pPr>
        <w:pStyle w:val="ListParagraph"/>
        <w:numPr>
          <w:ilvl w:val="0"/>
          <w:numId w:val="289"/>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društvo ne postupa u skladu sa mjerama koje izrekne Agencija ili ponovno počini istovrsno kršenje za koje je Agencija već izrekla mjeru nadzora;</w:t>
      </w:r>
    </w:p>
    <w:p w14:paraId="435F5456" w14:textId="77777777" w:rsidR="00384FC3" w:rsidRPr="00397F62" w:rsidRDefault="00384FC3" w:rsidP="00C4123F">
      <w:pPr>
        <w:spacing w:after="0" w:line="240" w:lineRule="auto"/>
        <w:jc w:val="both"/>
        <w:rPr>
          <w:rFonts w:ascii="Times New Roman" w:hAnsi="Times New Roman" w:cs="Times New Roman"/>
          <w:sz w:val="24"/>
          <w:szCs w:val="24"/>
        </w:rPr>
      </w:pPr>
    </w:p>
    <w:p w14:paraId="3B334919"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Na oduzimanje dozvole društvu za posredovanje odnosno zastupanje u osiguranju shodno se primjenjuju odredbe ovog zakona o uslovnom oduzimanju dozvole za rad društvu za osiguranje.</w:t>
      </w:r>
    </w:p>
    <w:p w14:paraId="39882677" w14:textId="77777777" w:rsidR="00384FC3" w:rsidRPr="00397F62" w:rsidRDefault="00384FC3" w:rsidP="00C4123F">
      <w:pPr>
        <w:spacing w:after="0" w:line="240" w:lineRule="auto"/>
        <w:jc w:val="both"/>
        <w:rPr>
          <w:rFonts w:ascii="Times New Roman" w:hAnsi="Times New Roman" w:cs="Times New Roman"/>
          <w:sz w:val="24"/>
          <w:szCs w:val="24"/>
        </w:rPr>
      </w:pPr>
    </w:p>
    <w:p w14:paraId="373869AA"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Ponovnim kršenjem zakona u smislu ovog člana smatra se kršenje koje je počinjeno u periodu od dvije godine od prethodnog kršenja.</w:t>
      </w:r>
    </w:p>
    <w:p w14:paraId="0A3A6EB6" w14:textId="77777777" w:rsidR="00384FC3" w:rsidRPr="00397F62" w:rsidRDefault="00384FC3" w:rsidP="00C4123F">
      <w:pPr>
        <w:spacing w:after="0" w:line="240" w:lineRule="auto"/>
        <w:jc w:val="both"/>
        <w:rPr>
          <w:rFonts w:ascii="Times New Roman" w:hAnsi="Times New Roman" w:cs="Times New Roman"/>
          <w:sz w:val="24"/>
          <w:szCs w:val="24"/>
        </w:rPr>
      </w:pPr>
    </w:p>
    <w:p w14:paraId="7EB5E852"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Dozvola za obavljanje poslova posredovanja odnosno zastupanja u osiguranju prestaje da važi:</w:t>
      </w:r>
    </w:p>
    <w:p w14:paraId="239E9870" w14:textId="3E714C6B" w:rsidR="00384FC3" w:rsidRPr="00397F62" w:rsidRDefault="00384FC3" w:rsidP="002E43F0">
      <w:pPr>
        <w:pStyle w:val="ListParagraph"/>
        <w:numPr>
          <w:ilvl w:val="0"/>
          <w:numId w:val="288"/>
        </w:numPr>
        <w:tabs>
          <w:tab w:val="left" w:pos="1134"/>
        </w:tabs>
        <w:spacing w:after="0" w:line="240" w:lineRule="auto"/>
        <w:ind w:hanging="11"/>
        <w:jc w:val="both"/>
        <w:rPr>
          <w:rFonts w:ascii="Times New Roman" w:hAnsi="Times New Roman" w:cs="Times New Roman"/>
          <w:sz w:val="24"/>
          <w:szCs w:val="24"/>
        </w:rPr>
      </w:pPr>
      <w:r w:rsidRPr="00397F62">
        <w:rPr>
          <w:rFonts w:ascii="Times New Roman" w:hAnsi="Times New Roman" w:cs="Times New Roman"/>
          <w:sz w:val="24"/>
          <w:szCs w:val="24"/>
        </w:rPr>
        <w:t xml:space="preserve">ako društvo ne otpočne sa poslovanjem u roku od </w:t>
      </w:r>
      <w:r w:rsidR="00BB443D" w:rsidRPr="00397F62">
        <w:rPr>
          <w:rFonts w:ascii="Times New Roman" w:eastAsia="Times New Roman" w:hAnsi="Times New Roman" w:cs="Times New Roman"/>
          <w:color w:val="000000"/>
          <w:sz w:val="24"/>
          <w:szCs w:val="24"/>
          <w:lang w:eastAsia="sr-Latn-ME"/>
        </w:rPr>
        <w:t xml:space="preserve">180 dana </w:t>
      </w:r>
      <w:r w:rsidRPr="00397F62">
        <w:rPr>
          <w:rFonts w:ascii="Times New Roman" w:hAnsi="Times New Roman" w:cs="Times New Roman"/>
          <w:sz w:val="24"/>
          <w:szCs w:val="24"/>
        </w:rPr>
        <w:t>od izdavanja dozvole,</w:t>
      </w:r>
    </w:p>
    <w:p w14:paraId="164AC3E7" w14:textId="0A888554" w:rsidR="00384FC3" w:rsidRPr="00397F62" w:rsidRDefault="00384FC3" w:rsidP="002E43F0">
      <w:pPr>
        <w:pStyle w:val="ListParagraph"/>
        <w:numPr>
          <w:ilvl w:val="0"/>
          <w:numId w:val="288"/>
        </w:numPr>
        <w:tabs>
          <w:tab w:val="left" w:pos="1134"/>
        </w:tabs>
        <w:spacing w:after="0" w:line="240" w:lineRule="auto"/>
        <w:ind w:hanging="11"/>
        <w:jc w:val="both"/>
        <w:rPr>
          <w:rFonts w:ascii="Times New Roman" w:hAnsi="Times New Roman" w:cs="Times New Roman"/>
          <w:sz w:val="24"/>
          <w:szCs w:val="24"/>
        </w:rPr>
      </w:pPr>
      <w:r w:rsidRPr="00397F62">
        <w:rPr>
          <w:rFonts w:ascii="Times New Roman" w:hAnsi="Times New Roman" w:cs="Times New Roman"/>
          <w:sz w:val="24"/>
          <w:szCs w:val="24"/>
        </w:rPr>
        <w:t xml:space="preserve">ako </w:t>
      </w:r>
      <w:r w:rsidR="006E2F03" w:rsidRPr="00397F62">
        <w:rPr>
          <w:rFonts w:ascii="Times New Roman" w:hAnsi="Times New Roman" w:cs="Times New Roman"/>
          <w:sz w:val="24"/>
          <w:szCs w:val="24"/>
        </w:rPr>
        <w:t xml:space="preserve">društvo </w:t>
      </w:r>
      <w:r w:rsidRPr="00397F62">
        <w:rPr>
          <w:rFonts w:ascii="Times New Roman" w:hAnsi="Times New Roman" w:cs="Times New Roman"/>
          <w:sz w:val="24"/>
          <w:szCs w:val="24"/>
        </w:rPr>
        <w:t>prestane da obavlja djelatnost duže</w:t>
      </w:r>
      <w:r w:rsidR="00250C1A" w:rsidRPr="00397F62">
        <w:rPr>
          <w:rFonts w:ascii="Times New Roman" w:hAnsi="Times New Roman" w:cs="Times New Roman"/>
          <w:sz w:val="24"/>
          <w:szCs w:val="24"/>
        </w:rPr>
        <w:t xml:space="preserve"> od godinu dana</w:t>
      </w:r>
      <w:r w:rsidRPr="00397F62">
        <w:rPr>
          <w:rFonts w:ascii="Times New Roman" w:hAnsi="Times New Roman" w:cs="Times New Roman"/>
          <w:sz w:val="24"/>
          <w:szCs w:val="24"/>
        </w:rPr>
        <w:t>,</w:t>
      </w:r>
    </w:p>
    <w:p w14:paraId="4D4A25C5" w14:textId="77777777" w:rsidR="00384FC3" w:rsidRPr="00397F62" w:rsidRDefault="00384FC3" w:rsidP="002E43F0">
      <w:pPr>
        <w:pStyle w:val="ListParagraph"/>
        <w:numPr>
          <w:ilvl w:val="0"/>
          <w:numId w:val="288"/>
        </w:numPr>
        <w:tabs>
          <w:tab w:val="left" w:pos="1134"/>
        </w:tabs>
        <w:spacing w:after="0" w:line="240" w:lineRule="auto"/>
        <w:ind w:hanging="11"/>
        <w:jc w:val="both"/>
        <w:rPr>
          <w:rFonts w:ascii="Times New Roman" w:hAnsi="Times New Roman" w:cs="Times New Roman"/>
          <w:sz w:val="24"/>
          <w:szCs w:val="24"/>
        </w:rPr>
      </w:pPr>
      <w:r w:rsidRPr="00397F62">
        <w:rPr>
          <w:rFonts w:ascii="Times New Roman" w:hAnsi="Times New Roman" w:cs="Times New Roman"/>
          <w:sz w:val="24"/>
          <w:szCs w:val="24"/>
        </w:rPr>
        <w:t>pokretanjem postupka stečaja ili likvidacije,</w:t>
      </w:r>
    </w:p>
    <w:p w14:paraId="3097E0E4" w14:textId="77777777" w:rsidR="00384FC3" w:rsidRPr="00397F62" w:rsidRDefault="00384FC3" w:rsidP="002E43F0">
      <w:pPr>
        <w:pStyle w:val="ListParagraph"/>
        <w:numPr>
          <w:ilvl w:val="0"/>
          <w:numId w:val="288"/>
        </w:numPr>
        <w:tabs>
          <w:tab w:val="left" w:pos="1134"/>
        </w:tabs>
        <w:spacing w:after="0" w:line="240" w:lineRule="auto"/>
        <w:ind w:hanging="11"/>
        <w:jc w:val="both"/>
        <w:rPr>
          <w:rFonts w:ascii="Times New Roman" w:hAnsi="Times New Roman" w:cs="Times New Roman"/>
          <w:sz w:val="24"/>
          <w:szCs w:val="24"/>
        </w:rPr>
      </w:pPr>
      <w:r w:rsidRPr="00397F62">
        <w:rPr>
          <w:rFonts w:ascii="Times New Roman" w:hAnsi="Times New Roman" w:cs="Times New Roman"/>
          <w:sz w:val="24"/>
          <w:szCs w:val="24"/>
        </w:rPr>
        <w:t>brisanjem društva iz CRPS, osim kada je dozvola već prestala da važi po osnovu tač. 1 do 3 ovog stava,</w:t>
      </w:r>
    </w:p>
    <w:p w14:paraId="4D9B5B00" w14:textId="77777777" w:rsidR="00384FC3" w:rsidRPr="00397F62" w:rsidRDefault="00384FC3" w:rsidP="002E43F0">
      <w:pPr>
        <w:pStyle w:val="ListParagraph"/>
        <w:numPr>
          <w:ilvl w:val="0"/>
          <w:numId w:val="288"/>
        </w:numPr>
        <w:tabs>
          <w:tab w:val="left" w:pos="1134"/>
        </w:tabs>
        <w:spacing w:after="0" w:line="240" w:lineRule="auto"/>
        <w:ind w:hanging="11"/>
        <w:jc w:val="both"/>
        <w:rPr>
          <w:rFonts w:ascii="Times New Roman" w:hAnsi="Times New Roman" w:cs="Times New Roman"/>
          <w:sz w:val="24"/>
          <w:szCs w:val="24"/>
        </w:rPr>
      </w:pPr>
      <w:r w:rsidRPr="00397F62">
        <w:rPr>
          <w:rFonts w:ascii="Times New Roman" w:hAnsi="Times New Roman" w:cs="Times New Roman"/>
          <w:sz w:val="24"/>
          <w:szCs w:val="24"/>
        </w:rPr>
        <w:t>po prijemu izjave društva da je prestalo da obavlja djelatnost posredovanja odnosno zastupanja u osiguranju, uz dokaz o upisu promjene djelatnosti u CRPS ili odluku nadležnog organa, kada takav upis nije predviđen.</w:t>
      </w:r>
    </w:p>
    <w:p w14:paraId="5BFEF679" w14:textId="77777777" w:rsidR="00384FC3" w:rsidRPr="00397F62" w:rsidRDefault="00384FC3" w:rsidP="00C4123F">
      <w:pPr>
        <w:pStyle w:val="ListParagraph"/>
        <w:spacing w:after="0" w:line="240" w:lineRule="auto"/>
        <w:jc w:val="both"/>
        <w:rPr>
          <w:rFonts w:ascii="Times New Roman" w:hAnsi="Times New Roman" w:cs="Times New Roman"/>
          <w:sz w:val="24"/>
          <w:szCs w:val="24"/>
        </w:rPr>
      </w:pPr>
    </w:p>
    <w:p w14:paraId="07CDE8E7" w14:textId="77777777" w:rsidR="008D2FC3" w:rsidRPr="00397F62" w:rsidRDefault="008D2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Društvo je dužno da obavijesti Agenciju o prestanku obavljanja djelatnosti posredovanja odnosno zastupanja u osiguranju.</w:t>
      </w:r>
    </w:p>
    <w:p w14:paraId="016C983D" w14:textId="77777777" w:rsidR="008D2FC3" w:rsidRPr="00397F62" w:rsidRDefault="008D2FC3" w:rsidP="00C4123F">
      <w:pPr>
        <w:spacing w:after="0" w:line="240" w:lineRule="auto"/>
        <w:jc w:val="both"/>
        <w:rPr>
          <w:rFonts w:ascii="Times New Roman" w:hAnsi="Times New Roman" w:cs="Times New Roman"/>
          <w:sz w:val="24"/>
          <w:szCs w:val="24"/>
        </w:rPr>
      </w:pPr>
    </w:p>
    <w:p w14:paraId="3E18FB5E" w14:textId="77777777" w:rsidR="008D2FC3" w:rsidRPr="00397F62" w:rsidRDefault="008D2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(6) Kada utvrdi da je nastupio razlog iz stava 4 ovog člana, Agencija rješenjem utvrđuje prestanak važenja dozvole.</w:t>
      </w:r>
    </w:p>
    <w:p w14:paraId="5F7024DE" w14:textId="77777777" w:rsidR="008D2FC3" w:rsidRPr="00397F62" w:rsidRDefault="008D2FC3" w:rsidP="00C4123F">
      <w:pPr>
        <w:spacing w:after="0" w:line="240" w:lineRule="auto"/>
        <w:ind w:left="360"/>
        <w:jc w:val="both"/>
        <w:rPr>
          <w:rFonts w:ascii="Times New Roman" w:hAnsi="Times New Roman" w:cs="Times New Roman"/>
          <w:sz w:val="24"/>
          <w:szCs w:val="24"/>
        </w:rPr>
      </w:pPr>
    </w:p>
    <w:p w14:paraId="6C4352EE" w14:textId="00DE79D3" w:rsidR="008D2FC3" w:rsidRPr="00397F62" w:rsidRDefault="008D2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(7) </w:t>
      </w:r>
      <w:r w:rsidR="006E2F03" w:rsidRPr="00397F62">
        <w:rPr>
          <w:rFonts w:ascii="Times New Roman" w:hAnsi="Times New Roman" w:cs="Times New Roman"/>
          <w:sz w:val="24"/>
          <w:szCs w:val="24"/>
        </w:rPr>
        <w:t>Rješenje iz st. 1 i 4 ovog člana objavljuje se u „Službenom listu Crne Gore“</w:t>
      </w:r>
      <w:r w:rsidRPr="00397F62">
        <w:rPr>
          <w:rFonts w:ascii="Times New Roman" w:hAnsi="Times New Roman" w:cs="Times New Roman"/>
          <w:sz w:val="24"/>
          <w:szCs w:val="24"/>
        </w:rPr>
        <w:t>.</w:t>
      </w:r>
    </w:p>
    <w:p w14:paraId="2B9AFAD8" w14:textId="77777777" w:rsidR="00384FC3" w:rsidRPr="00397F62" w:rsidRDefault="00384FC3" w:rsidP="00C4123F">
      <w:pPr>
        <w:tabs>
          <w:tab w:val="left" w:pos="8423"/>
        </w:tabs>
        <w:spacing w:after="0" w:line="240" w:lineRule="auto"/>
        <w:jc w:val="both"/>
        <w:rPr>
          <w:rFonts w:ascii="Times New Roman" w:hAnsi="Times New Roman" w:cs="Times New Roman"/>
          <w:b/>
          <w:sz w:val="24"/>
          <w:szCs w:val="24"/>
          <w:lang w:val="sr-Latn-ME"/>
        </w:rPr>
      </w:pPr>
    </w:p>
    <w:p w14:paraId="73960C2E"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Saglasnost banci za obavljanje poslova zastupanja u osiguranju</w:t>
      </w:r>
    </w:p>
    <w:p w14:paraId="5E5E2723" w14:textId="264056A7" w:rsidR="00384FC3" w:rsidRPr="00397F62" w:rsidRDefault="00384FC3" w:rsidP="00C4123F">
      <w:pPr>
        <w:tabs>
          <w:tab w:val="left" w:pos="8423"/>
        </w:tabs>
        <w:spacing w:after="0" w:line="240" w:lineRule="auto"/>
        <w:jc w:val="center"/>
        <w:rPr>
          <w:rFonts w:ascii="Times New Roman" w:hAnsi="Times New Roman" w:cs="Times New Roman"/>
          <w:sz w:val="24"/>
          <w:szCs w:val="24"/>
          <w:lang w:val="sr-Latn-ME"/>
        </w:rPr>
      </w:pPr>
      <w:r w:rsidRPr="00397F62">
        <w:rPr>
          <w:rFonts w:ascii="Times New Roman" w:hAnsi="Times New Roman" w:cs="Times New Roman"/>
          <w:b/>
          <w:sz w:val="24"/>
          <w:szCs w:val="24"/>
          <w:lang w:val="sr-Latn-ME"/>
        </w:rPr>
        <w:t>Član 375</w:t>
      </w:r>
    </w:p>
    <w:p w14:paraId="639C0BD0" w14:textId="77777777" w:rsidR="00973715" w:rsidRPr="00397F62" w:rsidRDefault="00973715"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Banka koja namjerava da se bavi poslovima zastupanja u osiguranju dužna je da, prije dobijanja odgovarajuće dozvole nadležnog organa, pribavi prethodnu saglasnost Agencije.</w:t>
      </w:r>
    </w:p>
    <w:p w14:paraId="747E2298" w14:textId="77777777" w:rsidR="00973715" w:rsidRPr="00397F62" w:rsidRDefault="00973715" w:rsidP="00C4123F">
      <w:pPr>
        <w:spacing w:after="0" w:line="240" w:lineRule="auto"/>
        <w:jc w:val="both"/>
        <w:rPr>
          <w:rFonts w:ascii="Times New Roman" w:hAnsi="Times New Roman" w:cs="Times New Roman"/>
          <w:sz w:val="24"/>
          <w:szCs w:val="24"/>
        </w:rPr>
      </w:pPr>
    </w:p>
    <w:p w14:paraId="260220F9" w14:textId="77777777" w:rsidR="00973715" w:rsidRPr="00397F62" w:rsidRDefault="00973715"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Po zahtjevu banke za davanje saglasnosti za obavljanje poslova zastupanja u osiguranju Agencija je dužna da odluči u roku od 90 dana od dana prijema urednog zahtjeva.</w:t>
      </w:r>
    </w:p>
    <w:p w14:paraId="3AB7BEC2" w14:textId="77777777" w:rsidR="00973715" w:rsidRPr="00397F62" w:rsidRDefault="00973715" w:rsidP="00C4123F">
      <w:pPr>
        <w:spacing w:after="0" w:line="240" w:lineRule="auto"/>
        <w:jc w:val="both"/>
        <w:rPr>
          <w:rFonts w:ascii="Times New Roman" w:hAnsi="Times New Roman" w:cs="Times New Roman"/>
          <w:sz w:val="24"/>
          <w:szCs w:val="24"/>
        </w:rPr>
      </w:pPr>
    </w:p>
    <w:p w14:paraId="361DEB33" w14:textId="71F45237" w:rsidR="00973715" w:rsidRPr="00397F62" w:rsidRDefault="00973715"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Nadležni organ iz stava 1 ovog člana dužan je da obavijesti Agenciju o izdavanju odnosno oduzimanju </w:t>
      </w:r>
      <w:r w:rsidR="006E2F03" w:rsidRPr="00397F62">
        <w:rPr>
          <w:rFonts w:ascii="Times New Roman" w:hAnsi="Times New Roman" w:cs="Times New Roman"/>
          <w:sz w:val="24"/>
          <w:szCs w:val="24"/>
        </w:rPr>
        <w:t xml:space="preserve">odgovarajuće </w:t>
      </w:r>
      <w:r w:rsidRPr="00397F62">
        <w:rPr>
          <w:rFonts w:ascii="Times New Roman" w:hAnsi="Times New Roman" w:cs="Times New Roman"/>
          <w:sz w:val="24"/>
          <w:szCs w:val="24"/>
        </w:rPr>
        <w:t xml:space="preserve">dozvole </w:t>
      </w:r>
      <w:r w:rsidR="006E2F03" w:rsidRPr="00397F62">
        <w:rPr>
          <w:rFonts w:ascii="Times New Roman" w:hAnsi="Times New Roman" w:cs="Times New Roman"/>
          <w:sz w:val="24"/>
          <w:szCs w:val="24"/>
        </w:rPr>
        <w:t xml:space="preserve">iz stava 1 ovog člana </w:t>
      </w:r>
      <w:r w:rsidRPr="00397F62">
        <w:rPr>
          <w:rFonts w:ascii="Times New Roman" w:hAnsi="Times New Roman" w:cs="Times New Roman"/>
          <w:sz w:val="24"/>
          <w:szCs w:val="24"/>
        </w:rPr>
        <w:t xml:space="preserve">u roku od 15 dana od dana izdavanja saglasnosti iz stava 1 ovog člana odnosno </w:t>
      </w:r>
      <w:r w:rsidR="006E2F03" w:rsidRPr="00397F62">
        <w:rPr>
          <w:rFonts w:ascii="Times New Roman" w:hAnsi="Times New Roman" w:cs="Times New Roman"/>
          <w:sz w:val="24"/>
          <w:szCs w:val="24"/>
        </w:rPr>
        <w:t xml:space="preserve">od dana </w:t>
      </w:r>
      <w:r w:rsidRPr="00397F62">
        <w:rPr>
          <w:rFonts w:ascii="Times New Roman" w:hAnsi="Times New Roman" w:cs="Times New Roman"/>
          <w:sz w:val="24"/>
          <w:szCs w:val="24"/>
        </w:rPr>
        <w:t xml:space="preserve">donošenja odluke o oduzimanju </w:t>
      </w:r>
      <w:r w:rsidR="006E2F03" w:rsidRPr="00397F62">
        <w:rPr>
          <w:rFonts w:ascii="Times New Roman" w:hAnsi="Times New Roman" w:cs="Times New Roman"/>
          <w:sz w:val="24"/>
          <w:szCs w:val="24"/>
        </w:rPr>
        <w:t xml:space="preserve">te </w:t>
      </w:r>
      <w:r w:rsidRPr="00397F62">
        <w:rPr>
          <w:rFonts w:ascii="Times New Roman" w:hAnsi="Times New Roman" w:cs="Times New Roman"/>
          <w:sz w:val="24"/>
          <w:szCs w:val="24"/>
        </w:rPr>
        <w:t xml:space="preserve">dozvole. </w:t>
      </w:r>
    </w:p>
    <w:p w14:paraId="0DDB8CE0" w14:textId="77777777" w:rsidR="00384FC3" w:rsidRPr="00397F62" w:rsidRDefault="00384FC3" w:rsidP="00C4123F">
      <w:pPr>
        <w:spacing w:after="0" w:line="240" w:lineRule="auto"/>
        <w:jc w:val="both"/>
        <w:rPr>
          <w:rFonts w:ascii="Times New Roman" w:hAnsi="Times New Roman" w:cs="Times New Roman"/>
          <w:sz w:val="24"/>
          <w:szCs w:val="24"/>
        </w:rPr>
      </w:pPr>
    </w:p>
    <w:p w14:paraId="3AB81935"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Shodna primjena</w:t>
      </w:r>
    </w:p>
    <w:p w14:paraId="43ABEA0F" w14:textId="346E91BB"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76</w:t>
      </w:r>
    </w:p>
    <w:p w14:paraId="1ADB3D58" w14:textId="2958DD6A" w:rsidR="008B3DAE" w:rsidRPr="00397F62" w:rsidRDefault="008B3DAE"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Na obavljanje poslova zastupanja u banci shodno se primjenjuje član 35</w:t>
      </w:r>
      <w:r w:rsidR="006E2F03" w:rsidRPr="00397F62">
        <w:rPr>
          <w:rFonts w:ascii="Times New Roman" w:hAnsi="Times New Roman" w:cs="Times New Roman"/>
          <w:sz w:val="24"/>
          <w:szCs w:val="24"/>
        </w:rPr>
        <w:t>6</w:t>
      </w:r>
      <w:r w:rsidRPr="00397F62">
        <w:rPr>
          <w:rFonts w:ascii="Times New Roman" w:hAnsi="Times New Roman" w:cs="Times New Roman"/>
          <w:sz w:val="24"/>
          <w:szCs w:val="24"/>
        </w:rPr>
        <w:t xml:space="preserve"> stav </w:t>
      </w:r>
      <w:r w:rsidR="006E2F03" w:rsidRPr="00397F62">
        <w:rPr>
          <w:rFonts w:ascii="Times New Roman" w:hAnsi="Times New Roman" w:cs="Times New Roman"/>
          <w:sz w:val="24"/>
          <w:szCs w:val="24"/>
        </w:rPr>
        <w:t>1</w:t>
      </w:r>
      <w:r w:rsidRPr="00397F62">
        <w:rPr>
          <w:rFonts w:ascii="Times New Roman" w:hAnsi="Times New Roman" w:cs="Times New Roman"/>
          <w:sz w:val="24"/>
          <w:szCs w:val="24"/>
        </w:rPr>
        <w:t xml:space="preserve"> i član 373 st. 1, 2  </w:t>
      </w:r>
      <w:r w:rsidR="006D7D36" w:rsidRPr="00397F62">
        <w:rPr>
          <w:rFonts w:ascii="Times New Roman" w:hAnsi="Times New Roman" w:cs="Times New Roman"/>
          <w:sz w:val="24"/>
          <w:szCs w:val="24"/>
        </w:rPr>
        <w:t>8</w:t>
      </w:r>
      <w:r w:rsidRPr="00397F62">
        <w:rPr>
          <w:rFonts w:ascii="Times New Roman" w:hAnsi="Times New Roman" w:cs="Times New Roman"/>
          <w:sz w:val="24"/>
          <w:szCs w:val="24"/>
        </w:rPr>
        <w:t xml:space="preserve"> ovog zakona.</w:t>
      </w:r>
    </w:p>
    <w:p w14:paraId="67CD2BEA" w14:textId="77777777" w:rsidR="008B3DAE" w:rsidRPr="00397F62" w:rsidRDefault="008B3DAE" w:rsidP="00C4123F">
      <w:pPr>
        <w:spacing w:after="0" w:line="240" w:lineRule="auto"/>
        <w:jc w:val="both"/>
        <w:rPr>
          <w:rFonts w:ascii="Times New Roman" w:hAnsi="Times New Roman" w:cs="Times New Roman"/>
          <w:sz w:val="24"/>
          <w:szCs w:val="24"/>
        </w:rPr>
      </w:pPr>
    </w:p>
    <w:p w14:paraId="451A8CC5" w14:textId="7A5F76E0" w:rsidR="008B3DAE" w:rsidRPr="00397F62" w:rsidRDefault="008B3DAE"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Na oduzimanje odnosno prestanak važenja saglasnosti iz člana 375 stav 1 ovog zakona shodno se primjenjuje član 3</w:t>
      </w:r>
      <w:r w:rsidR="00D10C54" w:rsidRPr="00397F62">
        <w:rPr>
          <w:rFonts w:ascii="Times New Roman" w:hAnsi="Times New Roman" w:cs="Times New Roman"/>
          <w:sz w:val="24"/>
          <w:szCs w:val="24"/>
        </w:rPr>
        <w:t>74</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ovog zakona.</w:t>
      </w:r>
    </w:p>
    <w:p w14:paraId="475FCE5E" w14:textId="77777777" w:rsidR="00384FC3" w:rsidRPr="00397F62" w:rsidRDefault="00384FC3" w:rsidP="00C4123F">
      <w:pPr>
        <w:spacing w:after="0" w:line="240" w:lineRule="auto"/>
        <w:jc w:val="both"/>
        <w:rPr>
          <w:rFonts w:ascii="Times New Roman" w:hAnsi="Times New Roman" w:cs="Times New Roman"/>
          <w:sz w:val="24"/>
          <w:szCs w:val="24"/>
        </w:rPr>
      </w:pPr>
    </w:p>
    <w:p w14:paraId="417CCDC8" w14:textId="77777777" w:rsidR="00384FC3" w:rsidRPr="00397F62" w:rsidRDefault="00384FC3" w:rsidP="00C4123F">
      <w:pPr>
        <w:spacing w:after="0" w:line="240" w:lineRule="auto"/>
        <w:jc w:val="both"/>
        <w:rPr>
          <w:rFonts w:ascii="Times New Roman" w:hAnsi="Times New Roman" w:cs="Times New Roman"/>
          <w:b/>
          <w:sz w:val="24"/>
          <w:szCs w:val="24"/>
        </w:rPr>
      </w:pPr>
    </w:p>
    <w:p w14:paraId="6BEF3F21" w14:textId="77777777" w:rsidR="00384FC3" w:rsidRPr="00397F62" w:rsidRDefault="00384FC3"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Poglavlje III</w:t>
      </w:r>
    </w:p>
    <w:p w14:paraId="5455CE25" w14:textId="77777777" w:rsidR="00384FC3" w:rsidRPr="00397F62" w:rsidRDefault="00384FC3" w:rsidP="00C4123F">
      <w:pPr>
        <w:spacing w:after="0"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Posrednici i zastupnici u osiguranju</w:t>
      </w:r>
    </w:p>
    <w:p w14:paraId="7AD256B3" w14:textId="77777777" w:rsidR="00384FC3" w:rsidRPr="00397F62" w:rsidRDefault="00384FC3" w:rsidP="00C4123F">
      <w:pPr>
        <w:spacing w:after="0" w:line="240" w:lineRule="auto"/>
        <w:jc w:val="both"/>
        <w:rPr>
          <w:rFonts w:ascii="Times New Roman" w:hAnsi="Times New Roman" w:cs="Times New Roman"/>
          <w:sz w:val="24"/>
          <w:szCs w:val="24"/>
        </w:rPr>
      </w:pPr>
    </w:p>
    <w:p w14:paraId="72551B7E" w14:textId="77777777" w:rsidR="00384FC3" w:rsidRPr="00397F62" w:rsidRDefault="00384FC3" w:rsidP="00C4123F">
      <w:pPr>
        <w:tabs>
          <w:tab w:val="left" w:pos="8423"/>
        </w:tabs>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lang w:val="sr-Latn-ME"/>
        </w:rPr>
        <w:t>Posrednici</w:t>
      </w:r>
      <w:r w:rsidRPr="00397F62">
        <w:rPr>
          <w:rFonts w:ascii="Times New Roman" w:hAnsi="Times New Roman" w:cs="Times New Roman"/>
          <w:b/>
          <w:sz w:val="24"/>
          <w:szCs w:val="24"/>
        </w:rPr>
        <w:t xml:space="preserve"> u osiguranju</w:t>
      </w:r>
    </w:p>
    <w:p w14:paraId="460CA463" w14:textId="5717D191" w:rsidR="00384FC3" w:rsidRPr="00397F62" w:rsidRDefault="00384FC3" w:rsidP="00C4123F">
      <w:pPr>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3</w:t>
      </w:r>
      <w:r w:rsidR="00FF16FA" w:rsidRPr="00397F62">
        <w:rPr>
          <w:rFonts w:ascii="Times New Roman" w:hAnsi="Times New Roman" w:cs="Times New Roman"/>
          <w:b/>
          <w:sz w:val="24"/>
          <w:szCs w:val="24"/>
          <w:lang w:val="sr-Latn-ME"/>
        </w:rPr>
        <w:t>77</w:t>
      </w:r>
    </w:p>
    <w:p w14:paraId="08A72B61" w14:textId="77777777" w:rsidR="00264ACD" w:rsidRPr="00397F62" w:rsidRDefault="00264ACD"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Posrednik u osiguranju je fizičko lice koje, uz prethodnu saglasnost Agencije, obavlja poslove posredovanja u osiguranju.</w:t>
      </w:r>
    </w:p>
    <w:p w14:paraId="1037D174" w14:textId="77777777" w:rsidR="00264ACD" w:rsidRPr="00397F62" w:rsidRDefault="00264ACD" w:rsidP="00C4123F">
      <w:pPr>
        <w:spacing w:after="0" w:line="240" w:lineRule="auto"/>
        <w:jc w:val="both"/>
        <w:rPr>
          <w:rFonts w:ascii="Times New Roman" w:hAnsi="Times New Roman" w:cs="Times New Roman"/>
          <w:sz w:val="24"/>
          <w:szCs w:val="24"/>
        </w:rPr>
      </w:pPr>
    </w:p>
    <w:p w14:paraId="486AFEDF" w14:textId="77777777" w:rsidR="00264ACD" w:rsidRPr="00397F62" w:rsidRDefault="00264ACD"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Posrednik u osiguranju obavlja poslove posredovanja u osiguranju u društvu koje ima dozvolu Agencije za obavljanje poslova posredovanja u osiguranju ili kod preduzetnika koji ima dozvolu Agencije za obavljanje poslova posredovanja u osiguranju. </w:t>
      </w:r>
    </w:p>
    <w:p w14:paraId="21EA1AC1" w14:textId="77777777" w:rsidR="00384FC3" w:rsidRPr="00397F62" w:rsidRDefault="00384FC3" w:rsidP="00C4123F">
      <w:pPr>
        <w:spacing w:after="0" w:line="240" w:lineRule="auto"/>
        <w:jc w:val="both"/>
        <w:rPr>
          <w:rFonts w:ascii="Times New Roman" w:hAnsi="Times New Roman" w:cs="Times New Roman"/>
          <w:sz w:val="24"/>
          <w:szCs w:val="24"/>
        </w:rPr>
      </w:pPr>
    </w:p>
    <w:p w14:paraId="2D112778"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Posebna obaveza posrednika u osiguranju</w:t>
      </w:r>
    </w:p>
    <w:p w14:paraId="0623F9C5" w14:textId="6CE67444"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78</w:t>
      </w:r>
    </w:p>
    <w:p w14:paraId="7514F33D" w14:textId="77777777" w:rsidR="00264ACD" w:rsidRPr="00397F62" w:rsidRDefault="00264ACD"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Posrednik u osiguranju dužan je da obavlja djelatnost osiguranja, odnosno poslove osiguranja na način kojim štiti interese ugovornika osiguranja, odnosno osiguranika.</w:t>
      </w:r>
    </w:p>
    <w:p w14:paraId="63C106C1" w14:textId="77777777" w:rsidR="00384FC3" w:rsidRPr="00397F62" w:rsidRDefault="00384FC3" w:rsidP="00C4123F">
      <w:pPr>
        <w:spacing w:after="0" w:line="240" w:lineRule="auto"/>
        <w:jc w:val="both"/>
        <w:rPr>
          <w:rFonts w:ascii="Times New Roman" w:hAnsi="Times New Roman" w:cs="Times New Roman"/>
          <w:sz w:val="24"/>
          <w:szCs w:val="24"/>
        </w:rPr>
      </w:pPr>
    </w:p>
    <w:p w14:paraId="7F2D13B8"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U izvršavanju obaveze iz stava 1 ovog člana, lice iz stava 1 ovog člana dužno je naročito da:</w:t>
      </w:r>
    </w:p>
    <w:p w14:paraId="7F5A727A" w14:textId="77777777"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izradi odgovarajuću analizu rizika i predloži odgovarajuće pokriće;</w:t>
      </w:r>
    </w:p>
    <w:p w14:paraId="4BE69D3E" w14:textId="77777777"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posreduje, radi pregovaranja o zaključenju ugovora o osiguranju sa društvom za osiguranje u skladu sa zahtjevom budućeg ugovornika osiguranja koji se odnosi na osiguravajuće pokriće;</w:t>
      </w:r>
    </w:p>
    <w:p w14:paraId="692B3527" w14:textId="6609B04E"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obavijesti društvo za osiguranje da osiguranik traži ponudu za zaključenje ugovora o osiguranju i da osiguraniku ponudi uslove osiguranja i upozna ga sa pravilima za </w:t>
      </w:r>
      <w:r w:rsidR="009528D0" w:rsidRPr="00397F62">
        <w:rPr>
          <w:rFonts w:ascii="Times New Roman" w:hAnsi="Times New Roman" w:cs="Times New Roman"/>
          <w:sz w:val="24"/>
          <w:szCs w:val="24"/>
        </w:rPr>
        <w:t>obračun</w:t>
      </w:r>
      <w:r w:rsidRPr="00397F62">
        <w:rPr>
          <w:rFonts w:ascii="Times New Roman" w:hAnsi="Times New Roman" w:cs="Times New Roman"/>
          <w:sz w:val="24"/>
          <w:szCs w:val="24"/>
        </w:rPr>
        <w:t xml:space="preserve"> premije;</w:t>
      </w:r>
    </w:p>
    <w:p w14:paraId="39A30D02" w14:textId="77777777"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provjeri sadržaj polise osiguranja;</w:t>
      </w:r>
    </w:p>
    <w:p w14:paraId="3F36D886" w14:textId="77777777"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pruži pomoć osiguraniku za vrijeme trajanja ugovora o osiguranju, prije i poslije nastupanja osiguranog slučaja, a naročito da se stara da osiguranik u utvrđenim rokovima izvrši radnje koje su od značaja za očuvanje, odnosno ostvarivanje prava iz ugovora o osiguranju;</w:t>
      </w:r>
    </w:p>
    <w:p w14:paraId="361D5B81" w14:textId="77777777"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prati izvršavanje ugovora o osiguranju koji je osiguranik zaključio uz njegovo posredovanje;</w:t>
      </w:r>
    </w:p>
    <w:p w14:paraId="1F4C4100" w14:textId="77777777" w:rsidR="00384FC3" w:rsidRPr="00397F62" w:rsidRDefault="00384FC3" w:rsidP="002E43F0">
      <w:pPr>
        <w:pStyle w:val="ListParagraph"/>
        <w:numPr>
          <w:ilvl w:val="0"/>
          <w:numId w:val="26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stalno provjerava ugovore o osiguranju i izradi predlog za izmjenu zaključenog ugovora o osiguranju, radi obezbjeđenja veće sigurnosti osiguranika.</w:t>
      </w:r>
    </w:p>
    <w:p w14:paraId="4B666E5F" w14:textId="77777777" w:rsidR="00384FC3" w:rsidRPr="00397F62" w:rsidRDefault="00384FC3" w:rsidP="00C4123F">
      <w:pPr>
        <w:pStyle w:val="ListParagraph"/>
        <w:spacing w:after="0" w:line="240" w:lineRule="auto"/>
        <w:ind w:left="510"/>
        <w:jc w:val="both"/>
        <w:rPr>
          <w:rFonts w:ascii="Times New Roman" w:hAnsi="Times New Roman" w:cs="Times New Roman"/>
          <w:sz w:val="24"/>
          <w:szCs w:val="24"/>
        </w:rPr>
      </w:pPr>
    </w:p>
    <w:p w14:paraId="33A51664"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Posrednik u osiguranju dužan je da prilikom obavljanja poslova posredovanja u osiguranju štiti interese društva za osiguranje koje je dužan da štiti ugovornik osiguranja prije ili nakon zaključivanja ugovora o osiguranju, a naročito da pri pripremi ugovora o osiguranju obavijesti društvo za osiguranje o svim rizicima koji su mu poznati, odnosno koji su mu morali biti poznati.</w:t>
      </w:r>
    </w:p>
    <w:p w14:paraId="5F58D909" w14:textId="77777777" w:rsidR="00384FC3" w:rsidRPr="00397F62" w:rsidRDefault="00384FC3" w:rsidP="00C4123F">
      <w:pPr>
        <w:spacing w:after="0" w:line="240" w:lineRule="auto"/>
        <w:jc w:val="both"/>
        <w:rPr>
          <w:rFonts w:ascii="Times New Roman" w:hAnsi="Times New Roman" w:cs="Times New Roman"/>
          <w:sz w:val="24"/>
          <w:szCs w:val="24"/>
        </w:rPr>
      </w:pPr>
    </w:p>
    <w:p w14:paraId="6E8B1EE2"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Konflikt interesa</w:t>
      </w:r>
    </w:p>
    <w:p w14:paraId="6A2CC487" w14:textId="2E5FF5B1"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79</w:t>
      </w:r>
    </w:p>
    <w:p w14:paraId="527C55C5" w14:textId="2B61500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Posrednik u osiguranju dužan je da upozna </w:t>
      </w:r>
      <w:r w:rsidR="003342E3" w:rsidRPr="00397F62">
        <w:rPr>
          <w:rFonts w:ascii="Times New Roman" w:hAnsi="Times New Roman" w:cs="Times New Roman"/>
          <w:sz w:val="24"/>
          <w:szCs w:val="24"/>
        </w:rPr>
        <w:t xml:space="preserve">osiguranika </w:t>
      </w:r>
      <w:r w:rsidRPr="00397F62">
        <w:rPr>
          <w:rFonts w:ascii="Times New Roman" w:hAnsi="Times New Roman" w:cs="Times New Roman"/>
          <w:sz w:val="24"/>
          <w:szCs w:val="24"/>
        </w:rPr>
        <w:t>sa svim pravnim i ekonomskim odnosima sa društvom za osiguranje koji utiču na nepristrasnost u ispunjavanju obaveza prema osiguraniku.</w:t>
      </w:r>
    </w:p>
    <w:p w14:paraId="06F34188" w14:textId="77777777" w:rsidR="00384FC3" w:rsidRPr="00397F62" w:rsidRDefault="00384FC3" w:rsidP="00C4123F">
      <w:pPr>
        <w:spacing w:after="0" w:line="240" w:lineRule="auto"/>
        <w:jc w:val="both"/>
        <w:rPr>
          <w:rFonts w:ascii="Times New Roman" w:hAnsi="Times New Roman" w:cs="Times New Roman"/>
          <w:sz w:val="24"/>
          <w:szCs w:val="24"/>
        </w:rPr>
      </w:pPr>
    </w:p>
    <w:p w14:paraId="3D25C584"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Pod pravnim i ekonomskim odnosima iz stava 1 ovog člana smatraju se naročito odredbe ugovora o posredovanju zaključenog sa društvom za osiguranje, na osnovu kojih posrednik u osiguranju:</w:t>
      </w:r>
    </w:p>
    <w:p w14:paraId="6D171AE3" w14:textId="77777777" w:rsidR="00384FC3" w:rsidRPr="00397F62" w:rsidRDefault="00384FC3" w:rsidP="002E43F0">
      <w:pPr>
        <w:pStyle w:val="ListParagraph"/>
        <w:numPr>
          <w:ilvl w:val="0"/>
          <w:numId w:val="26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ima obavezu da posreduje isključivo u zaključenju ugovora o osiguranju sa određenim društvom za osiguranje;</w:t>
      </w:r>
    </w:p>
    <w:p w14:paraId="2A6F70AD" w14:textId="77777777" w:rsidR="00384FC3" w:rsidRPr="00397F62" w:rsidRDefault="00384FC3" w:rsidP="002E43F0">
      <w:pPr>
        <w:pStyle w:val="ListParagraph"/>
        <w:numPr>
          <w:ilvl w:val="0"/>
          <w:numId w:val="26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ima pravo na posebnu proviziju ili proviziju veću od provizije uobičajene za posredovanje kod određenih vrsta osiguranja.</w:t>
      </w:r>
    </w:p>
    <w:p w14:paraId="619FF929" w14:textId="77777777" w:rsidR="00CB76C1" w:rsidRPr="00397F62" w:rsidRDefault="00CB76C1" w:rsidP="00C4123F">
      <w:pPr>
        <w:tabs>
          <w:tab w:val="left" w:pos="8423"/>
        </w:tabs>
        <w:spacing w:after="0" w:line="240" w:lineRule="auto"/>
        <w:jc w:val="center"/>
        <w:rPr>
          <w:rFonts w:ascii="Times New Roman" w:hAnsi="Times New Roman" w:cs="Times New Roman"/>
          <w:b/>
          <w:sz w:val="24"/>
          <w:szCs w:val="24"/>
          <w:lang w:val="sr-Latn-ME"/>
        </w:rPr>
      </w:pPr>
    </w:p>
    <w:p w14:paraId="5C8BC0C0" w14:textId="647B19F7" w:rsidR="00384FC3" w:rsidRPr="00397F62" w:rsidRDefault="00384FC3" w:rsidP="00C4123F">
      <w:pPr>
        <w:tabs>
          <w:tab w:val="left" w:pos="8423"/>
        </w:tabs>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lang w:val="sr-Latn-ME"/>
        </w:rPr>
        <w:t>Zas</w:t>
      </w:r>
      <w:r w:rsidRPr="00397F62">
        <w:rPr>
          <w:rFonts w:ascii="Times New Roman" w:hAnsi="Times New Roman" w:cs="Times New Roman"/>
          <w:b/>
          <w:sz w:val="24"/>
          <w:szCs w:val="24"/>
        </w:rPr>
        <w:t>tupnici u osiguranju</w:t>
      </w:r>
    </w:p>
    <w:p w14:paraId="786E7E9B" w14:textId="65796DD1" w:rsidR="00384FC3" w:rsidRPr="00397F62" w:rsidRDefault="00384FC3" w:rsidP="00C4123F">
      <w:pPr>
        <w:spacing w:after="0" w:line="240" w:lineRule="auto"/>
        <w:jc w:val="center"/>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Član 3</w:t>
      </w:r>
      <w:r w:rsidR="00FF16FA" w:rsidRPr="00397F62">
        <w:rPr>
          <w:rFonts w:ascii="Times New Roman" w:hAnsi="Times New Roman" w:cs="Times New Roman"/>
          <w:b/>
          <w:sz w:val="24"/>
          <w:szCs w:val="24"/>
          <w:lang w:val="sr-Latn-ME"/>
        </w:rPr>
        <w:t>80</w:t>
      </w:r>
    </w:p>
    <w:p w14:paraId="41FBFFFD"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Zastupnik u osiguranju je lice koje, uz prethodnu saglasnost Agencije, za naknadu obavlja poslove zastupanja u osiguranju, na osnovu ugovora o radu ili drugog pravnog posla.</w:t>
      </w:r>
    </w:p>
    <w:p w14:paraId="7B98542A" w14:textId="77777777" w:rsidR="00384FC3" w:rsidRPr="00397F62" w:rsidRDefault="00384FC3" w:rsidP="00C4123F">
      <w:pPr>
        <w:spacing w:after="0" w:line="240" w:lineRule="auto"/>
        <w:jc w:val="both"/>
        <w:rPr>
          <w:rFonts w:ascii="Times New Roman" w:hAnsi="Times New Roman" w:cs="Times New Roman"/>
          <w:sz w:val="24"/>
          <w:szCs w:val="24"/>
        </w:rPr>
      </w:pPr>
    </w:p>
    <w:p w14:paraId="6EC550CA" w14:textId="4F47D437" w:rsidR="0095263A" w:rsidRPr="00397F62" w:rsidRDefault="0095263A"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Zastupnik u osiguranju obavlja poslove zastupanja u osiguranju u društvu koje ima dozvolu Agencije za obavljanje poslova zastupanja u osiguranju, kod preduzetnika ili sporednog zastupnika koji ima dozvolu Agencije za obavljanje poslova </w:t>
      </w:r>
      <w:r w:rsidR="00595CF4" w:rsidRPr="00397F62">
        <w:rPr>
          <w:rFonts w:ascii="Times New Roman" w:hAnsi="Times New Roman" w:cs="Times New Roman"/>
          <w:sz w:val="24"/>
          <w:szCs w:val="24"/>
        </w:rPr>
        <w:t xml:space="preserve">zastupanja </w:t>
      </w:r>
      <w:r w:rsidRPr="00397F62">
        <w:rPr>
          <w:rFonts w:ascii="Times New Roman" w:hAnsi="Times New Roman" w:cs="Times New Roman"/>
          <w:sz w:val="24"/>
          <w:szCs w:val="24"/>
        </w:rPr>
        <w:t>u osiguranju ili u banci koja ima saglasnost iz člana 375 ovog zakona.</w:t>
      </w:r>
    </w:p>
    <w:p w14:paraId="796264E3" w14:textId="77777777" w:rsidR="00384FC3" w:rsidRPr="00397F62" w:rsidRDefault="00384FC3" w:rsidP="00C4123F">
      <w:pPr>
        <w:spacing w:after="0" w:line="240" w:lineRule="auto"/>
        <w:jc w:val="both"/>
        <w:rPr>
          <w:rFonts w:ascii="Times New Roman" w:hAnsi="Times New Roman" w:cs="Times New Roman"/>
          <w:sz w:val="24"/>
          <w:szCs w:val="24"/>
        </w:rPr>
      </w:pPr>
    </w:p>
    <w:p w14:paraId="4EC54ACE"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Zastupnik u osiguranju ovlašćen je i za vršenje poslova u vezi sa izmjenama ili produženjem ugovora o osiguranju, kao i za prijem izjave ugovornika osiguranja o odustanku od ugovora o osiguranju.</w:t>
      </w:r>
    </w:p>
    <w:p w14:paraId="01D3A1DF" w14:textId="77777777" w:rsidR="00384FC3" w:rsidRPr="00397F62" w:rsidRDefault="00384FC3" w:rsidP="00C4123F">
      <w:pPr>
        <w:spacing w:after="0" w:line="240" w:lineRule="auto"/>
        <w:jc w:val="both"/>
        <w:rPr>
          <w:rFonts w:ascii="Times New Roman" w:hAnsi="Times New Roman" w:cs="Times New Roman"/>
          <w:sz w:val="24"/>
          <w:szCs w:val="24"/>
        </w:rPr>
      </w:pPr>
    </w:p>
    <w:p w14:paraId="34D50E6F" w14:textId="77777777" w:rsidR="00EE77DC" w:rsidRPr="00397F62" w:rsidRDefault="00EE77DC" w:rsidP="00C4123F">
      <w:pPr>
        <w:spacing w:after="0" w:line="240" w:lineRule="auto"/>
        <w:jc w:val="both"/>
        <w:rPr>
          <w:rFonts w:ascii="Times New Roman" w:hAnsi="Times New Roman" w:cs="Times New Roman"/>
          <w:sz w:val="24"/>
          <w:szCs w:val="24"/>
        </w:rPr>
      </w:pPr>
    </w:p>
    <w:p w14:paraId="2EF5A41B"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Ovlašćenje za obavljanje poslova posredovanja odnosno zastupanja u osiguranju</w:t>
      </w:r>
    </w:p>
    <w:p w14:paraId="20A56D37" w14:textId="0F32EBB1"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81</w:t>
      </w:r>
    </w:p>
    <w:p w14:paraId="055B9374"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će izdati ovlašćenje za obavljanje poslova posredovanja odnosno zastupanja u osiguranju licu koje ispunjava sljedeće uslove:</w:t>
      </w:r>
    </w:p>
    <w:p w14:paraId="25346CA9" w14:textId="77777777" w:rsidR="00384FC3" w:rsidRPr="00397F62" w:rsidRDefault="00384FC3" w:rsidP="002E43F0">
      <w:pPr>
        <w:pStyle w:val="ListParagraph"/>
        <w:numPr>
          <w:ilvl w:val="0"/>
          <w:numId w:val="2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ima položen stručni ispit za obavljanje poslova posredovanja odnosno zastupanja u osiguranju,</w:t>
      </w:r>
    </w:p>
    <w:p w14:paraId="1B56F038" w14:textId="36DE20B4" w:rsidR="00384FC3" w:rsidRPr="00397F62" w:rsidRDefault="00384FC3" w:rsidP="002E43F0">
      <w:pPr>
        <w:pStyle w:val="ListParagraph"/>
        <w:numPr>
          <w:ilvl w:val="0"/>
          <w:numId w:val="2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ima najmanje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lang w:eastAsia="sr-Latn-ME"/>
        </w:rPr>
        <w:t xml:space="preserve"> </w:t>
      </w:r>
      <w:r w:rsidRPr="00397F62">
        <w:rPr>
          <w:rFonts w:ascii="Times New Roman" w:hAnsi="Times New Roman" w:cs="Times New Roman"/>
          <w:sz w:val="24"/>
          <w:szCs w:val="24"/>
        </w:rPr>
        <w:t>iskustva u obavljanju poslova posredovanja odnosno zastupanja u osiguranju, stečena u društvu za osiguranje, društvu za posredovanje odnosno zastupanje u osiguranju, kod sporednog zastupnika u osiguranju ili u banci koja ima saglasnost Agencije za obavljanje poslova zastupanja u osiguranju,</w:t>
      </w:r>
    </w:p>
    <w:p w14:paraId="714A5F7F" w14:textId="54EC0456" w:rsidR="00384FC3" w:rsidRPr="00397F62" w:rsidRDefault="00384FC3" w:rsidP="002E43F0">
      <w:pPr>
        <w:pStyle w:val="ListParagraph"/>
        <w:numPr>
          <w:ilvl w:val="0"/>
          <w:numId w:val="2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posljednjih pet godina prije podnošenja zahtjeva nije bilo pravosnažno osuđeno na kaznu zatvora dužu od </w:t>
      </w:r>
      <w:r w:rsidR="004E47D7" w:rsidRPr="00397F62">
        <w:rPr>
          <w:rFonts w:ascii="Times New Roman" w:hAnsi="Times New Roman" w:cs="Times New Roman"/>
          <w:color w:val="000000"/>
          <w:sz w:val="24"/>
          <w:szCs w:val="24"/>
        </w:rPr>
        <w:t>90 dana</w:t>
      </w:r>
      <w:r w:rsidR="004E47D7" w:rsidRPr="00397F62">
        <w:rPr>
          <w:rFonts w:ascii="Times New Roman" w:eastAsia="Times New Roman" w:hAnsi="Times New Roman" w:cs="Times New Roman"/>
          <w:color w:val="000000"/>
          <w:sz w:val="24"/>
          <w:szCs w:val="24"/>
          <w:lang w:eastAsia="sr-Latn-ME"/>
        </w:rPr>
        <w:t xml:space="preserve"> </w:t>
      </w:r>
      <w:r w:rsidRPr="00397F62">
        <w:rPr>
          <w:rFonts w:ascii="Times New Roman" w:hAnsi="Times New Roman" w:cs="Times New Roman"/>
          <w:sz w:val="24"/>
          <w:szCs w:val="24"/>
        </w:rPr>
        <w:t>za krivična djela protiv imovine, poslovanja i pravnog prometa,</w:t>
      </w:r>
    </w:p>
    <w:p w14:paraId="4D3E6C18" w14:textId="77777777" w:rsidR="00384FC3" w:rsidRPr="00397F62" w:rsidRDefault="00384FC3" w:rsidP="002E43F0">
      <w:pPr>
        <w:pStyle w:val="ListParagraph"/>
        <w:numPr>
          <w:ilvl w:val="0"/>
          <w:numId w:val="2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služi se jezikom u  službenoj upotrebi u Crnoj Gori u mjeri dovoljnoj za obavljanje poslova posredovanja odnosno zastupanja u osiguranju,</w:t>
      </w:r>
    </w:p>
    <w:p w14:paraId="6EC5B05B" w14:textId="77777777" w:rsidR="00384FC3" w:rsidRPr="00397F62" w:rsidRDefault="00384FC3" w:rsidP="002E43F0">
      <w:pPr>
        <w:pStyle w:val="ListParagraph"/>
        <w:numPr>
          <w:ilvl w:val="0"/>
          <w:numId w:val="270"/>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posljednjih pet godina prije podnošenja zahtjeva za izdavanje ovlašćenja Agencija nije tom licu oduzela ovlašćenje za obavljanje poslova posredovanja odnosno zastupanja u osiguranju.</w:t>
      </w:r>
    </w:p>
    <w:p w14:paraId="310B7285" w14:textId="77777777" w:rsidR="00384FC3" w:rsidRPr="00397F62" w:rsidRDefault="00384FC3" w:rsidP="00C4123F">
      <w:pPr>
        <w:spacing w:after="0" w:line="240" w:lineRule="auto"/>
        <w:jc w:val="both"/>
        <w:rPr>
          <w:rFonts w:ascii="Times New Roman" w:hAnsi="Times New Roman" w:cs="Times New Roman"/>
          <w:sz w:val="24"/>
          <w:szCs w:val="24"/>
        </w:rPr>
      </w:pPr>
    </w:p>
    <w:p w14:paraId="1F351BAE" w14:textId="5841674A"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Izuzetno od stava 1 ovog člana, lice koje podnosi zahtjev za izdavanje ovlašćenja za posredovanje u osiguranju dostavlja dokaz da ima obezbijeđeno osiguranje profesionalne odgovornosti na sumu osiguranja iz člana 36</w:t>
      </w:r>
      <w:r w:rsidR="00C153F2" w:rsidRPr="00397F62">
        <w:rPr>
          <w:rFonts w:ascii="Times New Roman" w:hAnsi="Times New Roman" w:cs="Times New Roman"/>
          <w:sz w:val="24"/>
          <w:szCs w:val="24"/>
        </w:rPr>
        <w:t>4</w:t>
      </w:r>
      <w:r w:rsidRPr="00397F62">
        <w:rPr>
          <w:rFonts w:ascii="Times New Roman" w:hAnsi="Times New Roman" w:cs="Times New Roman"/>
          <w:sz w:val="24"/>
          <w:szCs w:val="24"/>
        </w:rPr>
        <w:t xml:space="preserve"> ovog zakona.</w:t>
      </w:r>
    </w:p>
    <w:p w14:paraId="5373A100" w14:textId="77777777" w:rsidR="00384FC3" w:rsidRPr="00397F62" w:rsidRDefault="00384FC3" w:rsidP="00C4123F">
      <w:pPr>
        <w:spacing w:after="0" w:line="240" w:lineRule="auto"/>
        <w:jc w:val="both"/>
        <w:rPr>
          <w:rFonts w:ascii="Times New Roman" w:hAnsi="Times New Roman" w:cs="Times New Roman"/>
          <w:sz w:val="24"/>
          <w:szCs w:val="24"/>
        </w:rPr>
      </w:pPr>
    </w:p>
    <w:p w14:paraId="15F45F16" w14:textId="2CF64272"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U iskustvo iz stava 1 tačka 2 ovog člana računa se obavljanje poslova u svojstvu pomoćnika distributera osiguranja iz člana </w:t>
      </w:r>
      <w:r w:rsidR="00595CF4" w:rsidRPr="00397F62">
        <w:rPr>
          <w:rFonts w:ascii="Times New Roman" w:hAnsi="Times New Roman" w:cs="Times New Roman"/>
          <w:sz w:val="24"/>
          <w:szCs w:val="24"/>
        </w:rPr>
        <w:t xml:space="preserve">362 </w:t>
      </w:r>
      <w:r w:rsidRPr="00397F62">
        <w:rPr>
          <w:rFonts w:ascii="Times New Roman" w:hAnsi="Times New Roman" w:cs="Times New Roman"/>
          <w:sz w:val="24"/>
          <w:szCs w:val="24"/>
        </w:rPr>
        <w:t xml:space="preserve">stav </w:t>
      </w:r>
      <w:r w:rsidR="00595CF4" w:rsidRPr="00397F62">
        <w:rPr>
          <w:rFonts w:ascii="Times New Roman" w:hAnsi="Times New Roman" w:cs="Times New Roman"/>
          <w:sz w:val="24"/>
          <w:szCs w:val="24"/>
        </w:rPr>
        <w:t>2</w:t>
      </w:r>
      <w:r w:rsidRPr="00397F62">
        <w:rPr>
          <w:rFonts w:ascii="Times New Roman" w:hAnsi="Times New Roman" w:cs="Times New Roman"/>
          <w:sz w:val="24"/>
          <w:szCs w:val="24"/>
        </w:rPr>
        <w:t xml:space="preserve"> ovog zakona.</w:t>
      </w:r>
    </w:p>
    <w:p w14:paraId="5AF0798D" w14:textId="77777777" w:rsidR="00384FC3" w:rsidRPr="00397F62" w:rsidRDefault="00384FC3" w:rsidP="00C4123F">
      <w:pPr>
        <w:spacing w:after="0" w:line="240" w:lineRule="auto"/>
        <w:jc w:val="both"/>
        <w:rPr>
          <w:rFonts w:ascii="Times New Roman" w:hAnsi="Times New Roman" w:cs="Times New Roman"/>
          <w:sz w:val="24"/>
          <w:szCs w:val="24"/>
        </w:rPr>
      </w:pPr>
    </w:p>
    <w:p w14:paraId="5673F6A8" w14:textId="21A48BD9"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D10DB5" w:rsidRPr="00397F62">
        <w:rPr>
          <w:rFonts w:ascii="Times New Roman" w:hAnsi="Times New Roman" w:cs="Times New Roman"/>
          <w:sz w:val="24"/>
          <w:szCs w:val="24"/>
        </w:rPr>
        <w:t>4</w:t>
      </w:r>
      <w:r w:rsidRPr="00397F62">
        <w:rPr>
          <w:rFonts w:ascii="Times New Roman" w:hAnsi="Times New Roman" w:cs="Times New Roman"/>
          <w:sz w:val="24"/>
          <w:szCs w:val="24"/>
        </w:rPr>
        <w:t>) Agencija će odbiti da izda ovlašćenje za obavljanje poslova posredovanja odnosno zastupanja u osiguranju licu koje ne ispunjava uslove iz st. 1 i 2 ovog člana i kada iz podataka kojima raspolaže ocijeni da bi, zbog radnji ili poslova koje je podnosilac zahtjeva izvršio, moglo biti ugroženo obavljanje poslova posredovanja odnosno zastupanja u osiguranju ili bi bilo otežano vršenje nadzora nad poslovanjem tog lica.</w:t>
      </w:r>
    </w:p>
    <w:p w14:paraId="39CA5C1B" w14:textId="77777777" w:rsidR="00384FC3" w:rsidRPr="00397F62" w:rsidRDefault="00384FC3" w:rsidP="00C4123F">
      <w:pPr>
        <w:spacing w:after="0" w:line="240" w:lineRule="auto"/>
        <w:jc w:val="both"/>
        <w:rPr>
          <w:rFonts w:ascii="Times New Roman" w:hAnsi="Times New Roman" w:cs="Times New Roman"/>
          <w:sz w:val="24"/>
          <w:szCs w:val="24"/>
        </w:rPr>
      </w:pPr>
    </w:p>
    <w:p w14:paraId="233C3FD1"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Uslov stručnog znanja i osposobljenosti</w:t>
      </w:r>
    </w:p>
    <w:p w14:paraId="5968FDC1" w14:textId="1BA935F1"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82</w:t>
      </w:r>
    </w:p>
    <w:p w14:paraId="2BDBC43C" w14:textId="1E102245"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(1)</w:t>
      </w:r>
      <w:r w:rsidR="001A637A" w:rsidRPr="00397F62">
        <w:rPr>
          <w:rFonts w:ascii="Times New Roman" w:hAnsi="Times New Roman" w:cs="Times New Roman"/>
          <w:sz w:val="24"/>
          <w:szCs w:val="24"/>
        </w:rPr>
        <w:t xml:space="preserve"> </w:t>
      </w:r>
      <w:r w:rsidRPr="00397F62">
        <w:rPr>
          <w:rFonts w:ascii="Times New Roman" w:hAnsi="Times New Roman" w:cs="Times New Roman"/>
          <w:sz w:val="24"/>
          <w:szCs w:val="24"/>
        </w:rPr>
        <w:t>Lice koje namjerava da polaže stručni ispit iz člana 3</w:t>
      </w:r>
      <w:r w:rsidR="00902D2B" w:rsidRPr="00397F62">
        <w:rPr>
          <w:rFonts w:ascii="Times New Roman" w:hAnsi="Times New Roman" w:cs="Times New Roman"/>
          <w:sz w:val="24"/>
          <w:szCs w:val="24"/>
        </w:rPr>
        <w:t>81</w:t>
      </w:r>
      <w:r w:rsidRPr="00397F62">
        <w:rPr>
          <w:rFonts w:ascii="Times New Roman" w:hAnsi="Times New Roman" w:cs="Times New Roman"/>
          <w:sz w:val="24"/>
          <w:szCs w:val="24"/>
        </w:rPr>
        <w:t xml:space="preserve"> ovog zakona mora prethodno proći odgovarajuću obuku kako bi steklo potreban nivo znanja najmanje iz sljedećih oblasti:</w:t>
      </w:r>
    </w:p>
    <w:p w14:paraId="2903F396" w14:textId="77777777" w:rsidR="00384FC3" w:rsidRPr="00397F62" w:rsidRDefault="00384FC3" w:rsidP="002E43F0">
      <w:pPr>
        <w:pStyle w:val="ListParagraph"/>
        <w:numPr>
          <w:ilvl w:val="0"/>
          <w:numId w:val="272"/>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Neživotna osiguranja iz člana 18 stav 1 tačka 1 do 18 ovog zakona:</w:t>
      </w:r>
    </w:p>
    <w:p w14:paraId="17A48767"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uslovima osiguranja koje se nudi, uključujući dodatne rizike ako su pokriveni tim polisama,</w:t>
      </w:r>
    </w:p>
    <w:p w14:paraId="1DEB3FF4"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primjenljivim zakonima kojima se uređuje distribucija proizvoda osiguranja, kao što su zakoni kojima se uređuje zaštita potrošača, relevantni zakoni kojima se uređuju porezi, radna i socijalna prava,</w:t>
      </w:r>
    </w:p>
    <w:p w14:paraId="65013CB2"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rješavanju odštetnih zahtjeva,</w:t>
      </w:r>
    </w:p>
    <w:p w14:paraId="7B825652"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rješavanju pritužbi i prigovora,</w:t>
      </w:r>
    </w:p>
    <w:p w14:paraId="523689F0"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procjeni zahtjeva i potreba stranaka,</w:t>
      </w:r>
    </w:p>
    <w:p w14:paraId="1156A9A9"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minimalno potrebno znanje o tržištu osiguranja, </w:t>
      </w:r>
    </w:p>
    <w:p w14:paraId="44B77A55"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standardima poslovne etike i</w:t>
      </w:r>
    </w:p>
    <w:p w14:paraId="4DDCE2B9" w14:textId="77777777" w:rsidR="00384FC3" w:rsidRPr="00397F62" w:rsidRDefault="00384FC3" w:rsidP="002E43F0">
      <w:pPr>
        <w:pStyle w:val="ListParagraph"/>
        <w:numPr>
          <w:ilvl w:val="0"/>
          <w:numId w:val="273"/>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minimalna potrebna finansijska stručnost.</w:t>
      </w:r>
    </w:p>
    <w:p w14:paraId="2DF2B6DD" w14:textId="77777777" w:rsidR="00384FC3" w:rsidRPr="00397F62" w:rsidRDefault="00384FC3" w:rsidP="00C4123F">
      <w:pPr>
        <w:spacing w:after="0" w:line="240" w:lineRule="auto"/>
        <w:jc w:val="both"/>
        <w:rPr>
          <w:rFonts w:ascii="Times New Roman" w:hAnsi="Times New Roman" w:cs="Times New Roman"/>
          <w:sz w:val="24"/>
          <w:szCs w:val="24"/>
        </w:rPr>
      </w:pPr>
    </w:p>
    <w:p w14:paraId="535E0617" w14:textId="7E5FD864" w:rsidR="00384FC3" w:rsidRPr="00397F62" w:rsidRDefault="00384FC3" w:rsidP="002E43F0">
      <w:pPr>
        <w:pStyle w:val="ListParagraph"/>
        <w:numPr>
          <w:ilvl w:val="0"/>
          <w:numId w:val="272"/>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Investicioni proizvodi osiguranja iz člana</w:t>
      </w:r>
      <w:r w:rsidR="00220831" w:rsidRPr="00397F62">
        <w:rPr>
          <w:rFonts w:ascii="Times New Roman" w:hAnsi="Times New Roman" w:cs="Times New Roman"/>
          <w:sz w:val="24"/>
          <w:szCs w:val="24"/>
        </w:rPr>
        <w:t xml:space="preserve"> 2 tačka 5</w:t>
      </w:r>
      <w:r w:rsidR="00E849AE" w:rsidRPr="00397F62">
        <w:rPr>
          <w:rFonts w:ascii="Times New Roman" w:hAnsi="Times New Roman" w:cs="Times New Roman"/>
          <w:sz w:val="24"/>
          <w:szCs w:val="24"/>
        </w:rPr>
        <w:t>7</w:t>
      </w:r>
      <w:r w:rsidRPr="00397F62">
        <w:rPr>
          <w:rFonts w:ascii="Times New Roman" w:hAnsi="Times New Roman" w:cs="Times New Roman"/>
          <w:sz w:val="24"/>
          <w:szCs w:val="24"/>
        </w:rPr>
        <w:t xml:space="preserve"> ovog zakona:</w:t>
      </w:r>
    </w:p>
    <w:p w14:paraId="591C76F9"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investicionim proizvodima osiguranja, uključujući uslove, neto premije i, ako je primjenljivo, garantovane i negarantovane naknade,</w:t>
      </w:r>
    </w:p>
    <w:p w14:paraId="340D0766" w14:textId="4505E6FB"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minimalno potrebno znanje o prednostima i manama raznih investicionih opcija za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e osiguranja,</w:t>
      </w:r>
    </w:p>
    <w:p w14:paraId="72E19ED5" w14:textId="1EE17B59"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minimalno potrebno znanje o finansijskim rizicima za </w:t>
      </w:r>
      <w:r w:rsidR="003355CC" w:rsidRPr="00397F62">
        <w:rPr>
          <w:rFonts w:ascii="Times New Roman" w:hAnsi="Times New Roman" w:cs="Times New Roman"/>
          <w:sz w:val="24"/>
          <w:szCs w:val="24"/>
        </w:rPr>
        <w:t>ugovornik</w:t>
      </w:r>
      <w:r w:rsidRPr="00397F62">
        <w:rPr>
          <w:rFonts w:ascii="Times New Roman" w:hAnsi="Times New Roman" w:cs="Times New Roman"/>
          <w:sz w:val="24"/>
          <w:szCs w:val="24"/>
        </w:rPr>
        <w:t>e osiguranja</w:t>
      </w:r>
    </w:p>
    <w:p w14:paraId="549735DB"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policama koje pokrivaju životne rizike i drugim štednim proizvodima,</w:t>
      </w:r>
    </w:p>
    <w:p w14:paraId="47FA02BA"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organizaciji penzionog sistema i povlasticama koje on nudi</w:t>
      </w:r>
    </w:p>
    <w:p w14:paraId="5D477030"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primjenljivim zakonima kojima se uređuje distribucija proizvoda osiguranja, kao što su zakoni kojima se uređuje zaštita potrošača i zakoni kojima se uređuju porezi,</w:t>
      </w:r>
    </w:p>
    <w:p w14:paraId="18A7BA61"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tržištu osiguranja i tržištu štednih proizvoda,</w:t>
      </w:r>
    </w:p>
    <w:p w14:paraId="75A5E604"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rješavanju pritužbi i prigovora,</w:t>
      </w:r>
    </w:p>
    <w:p w14:paraId="78760BEE"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procjeni zahtjeva i potreba stranaka,</w:t>
      </w:r>
    </w:p>
    <w:p w14:paraId="63B499A0"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upravljanje sukobima interesa,</w:t>
      </w:r>
    </w:p>
    <w:p w14:paraId="22768C2F"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minimalno potrebno znanje o standardima poslovne etike i</w:t>
      </w:r>
    </w:p>
    <w:p w14:paraId="38ECA09F" w14:textId="77777777" w:rsidR="00384FC3" w:rsidRPr="00397F62" w:rsidRDefault="00384FC3" w:rsidP="002E43F0">
      <w:pPr>
        <w:pStyle w:val="ListParagraph"/>
        <w:numPr>
          <w:ilvl w:val="0"/>
          <w:numId w:val="27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minimalna potrebna finansijska stručnost.</w:t>
      </w:r>
    </w:p>
    <w:p w14:paraId="68DABA6B" w14:textId="77777777" w:rsidR="00384FC3" w:rsidRPr="00397F62" w:rsidRDefault="00384FC3" w:rsidP="00C4123F">
      <w:pPr>
        <w:spacing w:after="0" w:line="240" w:lineRule="auto"/>
        <w:jc w:val="both"/>
        <w:rPr>
          <w:rFonts w:ascii="Times New Roman" w:hAnsi="Times New Roman" w:cs="Times New Roman"/>
          <w:sz w:val="24"/>
          <w:szCs w:val="24"/>
        </w:rPr>
      </w:pPr>
    </w:p>
    <w:p w14:paraId="2A2E7FBA" w14:textId="0B41A4AA" w:rsidR="00384FC3" w:rsidRPr="00397F62" w:rsidRDefault="00384FC3" w:rsidP="002E43F0">
      <w:pPr>
        <w:pStyle w:val="ListParagraph"/>
        <w:numPr>
          <w:ilvl w:val="0"/>
          <w:numId w:val="272"/>
        </w:numPr>
        <w:spacing w:after="0" w:line="240" w:lineRule="auto"/>
        <w:ind w:left="720" w:hanging="360"/>
        <w:jc w:val="both"/>
        <w:rPr>
          <w:rFonts w:ascii="Times New Roman" w:hAnsi="Times New Roman" w:cs="Times New Roman"/>
          <w:sz w:val="24"/>
          <w:szCs w:val="24"/>
        </w:rPr>
      </w:pPr>
      <w:r w:rsidRPr="00397F62">
        <w:rPr>
          <w:rFonts w:ascii="Times New Roman" w:hAnsi="Times New Roman" w:cs="Times New Roman"/>
          <w:sz w:val="24"/>
          <w:szCs w:val="24"/>
        </w:rPr>
        <w:t>Životna osiguranja iz člana 18 stav 1 tačka 19 do 23 ovog zakona:</w:t>
      </w:r>
    </w:p>
    <w:p w14:paraId="54E6C8C7"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 minimalno potrebno znanje o polisama, uključujući uslove, garantovane naknade i, ako je primjenljivo, dodatne rizike,</w:t>
      </w:r>
    </w:p>
    <w:p w14:paraId="34B15BB3"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 minimalno potrebno znanje o organizaciji penzionog sistema država članica i povlasticama koje on nudi,</w:t>
      </w:r>
    </w:p>
    <w:p w14:paraId="1317C0F7"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c) poznavanje zakona kojim se uređuju ugovori o osiguranju, zaštita prava potrošača, zaštita podataka, sprječavanje pranja novca i finansiranja terorizma, zakona kojima se uređuju radna i socijalna prava i, ako je primjenljivo, zakona kojima se uređuju porezi,  </w:t>
      </w:r>
    </w:p>
    <w:p w14:paraId="11527C87"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 minimalno potrebno znanje o tržištu osiguranja i drugih relevantnih finansijskih usluga,</w:t>
      </w:r>
    </w:p>
    <w:p w14:paraId="248014BF"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e) minimalno potrebno znanje o rješavanju pritužbi i prigovora,</w:t>
      </w:r>
    </w:p>
    <w:p w14:paraId="60A8A4B9"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f) minimalno potrebno znanje o procjeni zahtjeva i potreba stranaka,</w:t>
      </w:r>
    </w:p>
    <w:p w14:paraId="40C43608"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g) upravljanje sukobima interesa,</w:t>
      </w:r>
    </w:p>
    <w:p w14:paraId="4259AF2B"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h) minimalno potrebno znanje o standardima poslovne etike i</w:t>
      </w:r>
    </w:p>
    <w:p w14:paraId="05A1CB6F"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 minimalna potrebna finansijska stručnost.  </w:t>
      </w:r>
    </w:p>
    <w:p w14:paraId="2B060764" w14:textId="77777777" w:rsidR="00384FC3" w:rsidRPr="00397F62" w:rsidRDefault="00384FC3" w:rsidP="00C4123F">
      <w:pPr>
        <w:spacing w:after="0" w:line="240" w:lineRule="auto"/>
        <w:jc w:val="both"/>
        <w:rPr>
          <w:rFonts w:ascii="Times New Roman" w:hAnsi="Times New Roman" w:cs="Times New Roman"/>
          <w:sz w:val="24"/>
          <w:szCs w:val="24"/>
        </w:rPr>
      </w:pPr>
    </w:p>
    <w:p w14:paraId="2156454C"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Agencija propisuje bliže uslove za način sticanja stručnih znanja iz stava 1 ovog člana, uslove koje treba da ispunjava lice koje sprovodi obuku za polaganje stručnog ispita iz stava 1 ovog člana, bliži sadržaj i i obim znanja potrebnih za polaganje stručnog ispita iz stava 1 ovog člana i organizaciju i način polaganja stručnog ispita.</w:t>
      </w:r>
    </w:p>
    <w:p w14:paraId="05AD3068" w14:textId="77777777" w:rsidR="00384FC3" w:rsidRPr="00397F62" w:rsidRDefault="00384FC3" w:rsidP="00C4123F">
      <w:pPr>
        <w:spacing w:after="0" w:line="240" w:lineRule="auto"/>
        <w:jc w:val="both"/>
        <w:rPr>
          <w:rFonts w:ascii="Times New Roman" w:hAnsi="Times New Roman" w:cs="Times New Roman"/>
          <w:sz w:val="24"/>
          <w:szCs w:val="24"/>
        </w:rPr>
      </w:pPr>
    </w:p>
    <w:p w14:paraId="6026B74F"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Obaveza stalnog osposobljavanja</w:t>
      </w:r>
    </w:p>
    <w:p w14:paraId="48532E03" w14:textId="3813027F" w:rsidR="00384FC3" w:rsidRPr="00397F62" w:rsidRDefault="00384FC3"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83</w:t>
      </w:r>
    </w:p>
    <w:p w14:paraId="614F11C5" w14:textId="77777777" w:rsidR="00F038C0" w:rsidRPr="00397F62" w:rsidRDefault="00F038C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Lica koja su stekla ovlašćenje za obavljanje poslova posredovanja odnosno zastupanja u osiguranju moraju se stalno stručno osposobljavati tako da održavaju kvalitet poslovanja koji odgovara ulozi koju imaju na relevantnom tržištu. </w:t>
      </w:r>
    </w:p>
    <w:p w14:paraId="31698AC2" w14:textId="77777777" w:rsidR="00F038C0" w:rsidRPr="00397F62" w:rsidRDefault="00F038C0" w:rsidP="00C4123F">
      <w:pPr>
        <w:spacing w:after="0" w:line="240" w:lineRule="auto"/>
        <w:jc w:val="both"/>
        <w:rPr>
          <w:rFonts w:ascii="Times New Roman" w:hAnsi="Times New Roman" w:cs="Times New Roman"/>
          <w:sz w:val="24"/>
          <w:szCs w:val="24"/>
        </w:rPr>
      </w:pPr>
    </w:p>
    <w:p w14:paraId="38FD064D" w14:textId="3DFD7162" w:rsidR="00F038C0" w:rsidRPr="00397F62" w:rsidRDefault="00F038C0"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Stručno osposobljavanje mora trajati najmanje 15 sati godišnje, pri čemu se pojedina godina za svako lice računa od dana i mjeseca njegovog prvog upisa u registar iz člana 3</w:t>
      </w:r>
      <w:r w:rsidR="00595CF4" w:rsidRPr="00397F62">
        <w:rPr>
          <w:rFonts w:ascii="Times New Roman" w:hAnsi="Times New Roman" w:cs="Times New Roman"/>
          <w:sz w:val="24"/>
          <w:szCs w:val="24"/>
        </w:rPr>
        <w:t>72</w:t>
      </w:r>
      <w:r w:rsidRPr="00397F62">
        <w:rPr>
          <w:rFonts w:ascii="Times New Roman" w:hAnsi="Times New Roman" w:cs="Times New Roman"/>
          <w:sz w:val="24"/>
          <w:szCs w:val="24"/>
        </w:rPr>
        <w:t xml:space="preserve"> ovog zakona.</w:t>
      </w:r>
    </w:p>
    <w:p w14:paraId="23BB239E" w14:textId="77777777" w:rsidR="00384FC3" w:rsidRPr="00397F62" w:rsidRDefault="00384FC3" w:rsidP="00C4123F">
      <w:pPr>
        <w:spacing w:after="0" w:line="240" w:lineRule="auto"/>
        <w:jc w:val="both"/>
        <w:rPr>
          <w:rFonts w:ascii="Times New Roman" w:hAnsi="Times New Roman" w:cs="Times New Roman"/>
          <w:b/>
          <w:sz w:val="24"/>
          <w:szCs w:val="24"/>
        </w:rPr>
      </w:pPr>
    </w:p>
    <w:p w14:paraId="5D521B8C" w14:textId="77777777" w:rsidR="00384FC3" w:rsidRPr="00397F62" w:rsidRDefault="00384FC3"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Oduzimanje ovlašćenja za obavljanje poslova posredovanja odnosno zastupanja u osiguranju</w:t>
      </w:r>
    </w:p>
    <w:p w14:paraId="31F7A336" w14:textId="4DF48E81" w:rsidR="00384FC3" w:rsidRPr="00397F62" w:rsidRDefault="00384FC3"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3</w:t>
      </w:r>
      <w:r w:rsidR="00FF16FA" w:rsidRPr="00397F62">
        <w:rPr>
          <w:rFonts w:ascii="Times New Roman" w:hAnsi="Times New Roman" w:cs="Times New Roman"/>
          <w:b/>
          <w:sz w:val="24"/>
          <w:szCs w:val="24"/>
        </w:rPr>
        <w:t>84</w:t>
      </w:r>
    </w:p>
    <w:p w14:paraId="043D2C95" w14:textId="77777777" w:rsidR="00384FC3" w:rsidRPr="00397F62" w:rsidRDefault="00384FC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će oduzeti ovlašćenje za obavljanje poslova posredovanja odnosno zastupanja u osiguranju ako:</w:t>
      </w:r>
    </w:p>
    <w:p w14:paraId="1F54C32A"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je ovlašćenje dobijeno davanjem lažnih podataka;</w:t>
      </w:r>
    </w:p>
    <w:p w14:paraId="11CFF428"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posrednik odnosno zastupnik u osiguranju daje neistinite podatke, informacije ili izveštaje;</w:t>
      </w:r>
    </w:p>
    <w:p w14:paraId="71D66A76"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društvo ili posrednik odnosno zastupnik u osiguranja koji za to društvo radi, ponovno  krši odredbe ovog zakona kojima se uređuje izvještavanje odnosno informisanje stranaka ili sistematski teže krši dobre poslovne običaje u obavljanju djelatnosti ili poslova posredovanja odnosno zastupanja u osiguranju;</w:t>
      </w:r>
    </w:p>
    <w:p w14:paraId="49BF1918"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posrednik odnosno zastupnik u osiguranju obavlja poslove koje po zakonu ne može obavljati;</w:t>
      </w:r>
    </w:p>
    <w:p w14:paraId="43327AAC"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posrednik odnosno zastupnik u osiguranju ne poštuje obavezu stalnog osposobljavanja iz člana 383 ovog zakona;</w:t>
      </w:r>
    </w:p>
    <w:p w14:paraId="0298E0DF"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posrednik u osiguranju ne ispunjava uslov o osiguranju odgovornosti u skladu sa članom 364 ovog zakona;</w:t>
      </w:r>
    </w:p>
    <w:p w14:paraId="3DF769F5"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posrednik odnosno zastupnik u osiguranju ne dozvoli ovlašćenom licu člana 268 ovog zakona vršenje kontrole ili ometa postupak kontrole kršenjem člana 271 ovog zakona;</w:t>
      </w:r>
    </w:p>
    <w:p w14:paraId="57A8B685" w14:textId="77777777" w:rsidR="00711B21" w:rsidRPr="00397F62" w:rsidRDefault="00711B21" w:rsidP="002E43F0">
      <w:pPr>
        <w:pStyle w:val="ListParagraph"/>
        <w:numPr>
          <w:ilvl w:val="0"/>
          <w:numId w:val="271"/>
        </w:numPr>
        <w:spacing w:after="0" w:line="240" w:lineRule="auto"/>
        <w:ind w:left="567"/>
        <w:jc w:val="both"/>
        <w:rPr>
          <w:rFonts w:ascii="Times New Roman" w:hAnsi="Times New Roman" w:cs="Times New Roman"/>
          <w:sz w:val="24"/>
          <w:szCs w:val="24"/>
        </w:rPr>
      </w:pPr>
      <w:r w:rsidRPr="00397F62">
        <w:rPr>
          <w:rFonts w:ascii="Times New Roman" w:hAnsi="Times New Roman" w:cs="Times New Roman"/>
          <w:sz w:val="24"/>
          <w:szCs w:val="24"/>
        </w:rPr>
        <w:t>posrednik odnosno zastupnik u osiguranju ponovno počini istovrsno kršenje za koje je Agencija već izrekla mjeru nadzora.</w:t>
      </w:r>
    </w:p>
    <w:p w14:paraId="1CAD28C0" w14:textId="77777777" w:rsidR="00384FC3" w:rsidRPr="00397F62" w:rsidRDefault="00384FC3" w:rsidP="00C4123F">
      <w:pPr>
        <w:spacing w:after="0" w:line="240" w:lineRule="auto"/>
        <w:jc w:val="both"/>
        <w:rPr>
          <w:rFonts w:ascii="Times New Roman" w:hAnsi="Times New Roman" w:cs="Times New Roman"/>
          <w:sz w:val="24"/>
          <w:szCs w:val="24"/>
        </w:rPr>
      </w:pPr>
    </w:p>
    <w:p w14:paraId="6B6E15DA" w14:textId="77777777" w:rsidR="00533503" w:rsidRPr="00397F62" w:rsidRDefault="0053350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U slučaju iz stava 1 tač. 5 i 6 ovog člana Agencija može uslovno oduzeti ovlašćenje.</w:t>
      </w:r>
    </w:p>
    <w:p w14:paraId="79493577" w14:textId="77777777" w:rsidR="00533503" w:rsidRPr="00397F62" w:rsidRDefault="00533503" w:rsidP="00C4123F">
      <w:pPr>
        <w:spacing w:after="0" w:line="240" w:lineRule="auto"/>
        <w:jc w:val="both"/>
        <w:rPr>
          <w:rFonts w:ascii="Times New Roman" w:hAnsi="Times New Roman" w:cs="Times New Roman"/>
          <w:sz w:val="24"/>
          <w:szCs w:val="24"/>
        </w:rPr>
      </w:pPr>
    </w:p>
    <w:p w14:paraId="08951E61" w14:textId="77777777" w:rsidR="00533503" w:rsidRPr="00397F62" w:rsidRDefault="0053350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Na uslovno oduzimanje ovlašćenja iz stava 2 ovog člana shodno se primjenjuje član 374 stav 2 ovog zakona. </w:t>
      </w:r>
    </w:p>
    <w:p w14:paraId="5BBB245C" w14:textId="77777777" w:rsidR="00533503" w:rsidRPr="00397F62" w:rsidRDefault="00533503" w:rsidP="00C4123F">
      <w:pPr>
        <w:spacing w:after="0" w:line="240" w:lineRule="auto"/>
        <w:jc w:val="both"/>
        <w:rPr>
          <w:rFonts w:ascii="Times New Roman" w:hAnsi="Times New Roman" w:cs="Times New Roman"/>
          <w:sz w:val="24"/>
          <w:szCs w:val="24"/>
        </w:rPr>
      </w:pPr>
    </w:p>
    <w:p w14:paraId="356ED54F" w14:textId="77777777" w:rsidR="00533503" w:rsidRPr="00397F62" w:rsidRDefault="0053350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Ponovnim kršenjem zakona u smislu stava 1 tačka 8 ovog člana smatra se kršenje koje je počinjeno u periodu od dvije godine od prethodnog kršenja.</w:t>
      </w:r>
    </w:p>
    <w:p w14:paraId="77FA0326" w14:textId="77777777" w:rsidR="00533503" w:rsidRPr="00397F62" w:rsidRDefault="00533503" w:rsidP="00C4123F">
      <w:pPr>
        <w:spacing w:after="0" w:line="240" w:lineRule="auto"/>
        <w:jc w:val="both"/>
        <w:rPr>
          <w:rFonts w:ascii="Times New Roman" w:hAnsi="Times New Roman" w:cs="Times New Roman"/>
          <w:sz w:val="24"/>
          <w:szCs w:val="24"/>
        </w:rPr>
      </w:pPr>
    </w:p>
    <w:p w14:paraId="4D57C5A2" w14:textId="25F5A964" w:rsidR="00533503" w:rsidRPr="00397F62" w:rsidRDefault="00533503"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w:t>
      </w:r>
      <w:r w:rsidR="002D7621"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Kada Agencija oduzme ovlašćenje u skladu sa stavom 1 ovog, brisaće to lice iz registra bez odlaganja. </w:t>
      </w:r>
    </w:p>
    <w:p w14:paraId="5B619EE6" w14:textId="51B271EB" w:rsidR="00384FC3" w:rsidRPr="00397F62" w:rsidRDefault="00384FC3" w:rsidP="00C4123F">
      <w:pPr>
        <w:spacing w:after="0" w:line="240" w:lineRule="auto"/>
        <w:jc w:val="both"/>
        <w:rPr>
          <w:rFonts w:ascii="Times New Roman" w:hAnsi="Times New Roman" w:cs="Times New Roman"/>
          <w:sz w:val="24"/>
          <w:szCs w:val="24"/>
        </w:rPr>
      </w:pPr>
    </w:p>
    <w:p w14:paraId="637B2AC6" w14:textId="77777777" w:rsidR="0039227C" w:rsidRPr="00397F62" w:rsidRDefault="0039227C" w:rsidP="00C4123F">
      <w:pPr>
        <w:spacing w:after="0" w:line="240" w:lineRule="auto"/>
        <w:jc w:val="center"/>
        <w:rPr>
          <w:rFonts w:ascii="Times New Roman" w:hAnsi="Times New Roman" w:cs="Times New Roman"/>
          <w:b/>
          <w:sz w:val="24"/>
          <w:szCs w:val="24"/>
        </w:rPr>
      </w:pPr>
    </w:p>
    <w:p w14:paraId="4E07A0F5" w14:textId="538D0164" w:rsidR="006C7459" w:rsidRPr="00397F62" w:rsidRDefault="006C7459"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Obavljanje poslova distribucije osiguranja na stanicama za tehnički</w:t>
      </w:r>
    </w:p>
    <w:p w14:paraId="15B6B81D" w14:textId="77777777" w:rsidR="006C7459" w:rsidRPr="00397F62" w:rsidRDefault="006C7459" w:rsidP="00C4123F">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pregled vozila</w:t>
      </w:r>
    </w:p>
    <w:p w14:paraId="1DC1F399" w14:textId="77777777" w:rsidR="006C7459" w:rsidRPr="00397F62" w:rsidRDefault="006C7459" w:rsidP="00C4123F">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385</w:t>
      </w:r>
    </w:p>
    <w:p w14:paraId="34AAFDDD" w14:textId="7D85AFC4" w:rsidR="006C7459" w:rsidRPr="00397F62" w:rsidRDefault="006C7459"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Poslove distribucije osiguranja na stanicama za tehnički pregled vozila smije da obavlja društvo za posredovanje u osiguranju, društvo za zastupanje u osiguranju ili preduzetnik koji obavlja poslove posredovanja ili zastupanja u osiguranju, koji imaju odgovarajuću dozvolu Agencije.</w:t>
      </w:r>
    </w:p>
    <w:p w14:paraId="31AB6670" w14:textId="77777777" w:rsidR="009767AF" w:rsidRPr="00397F62" w:rsidRDefault="009767AF" w:rsidP="00C4123F">
      <w:pPr>
        <w:spacing w:after="0" w:line="240" w:lineRule="auto"/>
        <w:jc w:val="both"/>
        <w:rPr>
          <w:rFonts w:ascii="Times New Roman" w:hAnsi="Times New Roman" w:cs="Times New Roman"/>
          <w:sz w:val="24"/>
          <w:szCs w:val="24"/>
        </w:rPr>
      </w:pPr>
    </w:p>
    <w:p w14:paraId="1ED9D37D" w14:textId="1785951B" w:rsidR="006C7459" w:rsidRPr="00397F62" w:rsidRDefault="006C7459"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Lice iz stava 1 ovog člana na stanici za tehnički pregled vozila mora obavljati poslove distribucije osiguranja za sva zainteresovana društva za osiguranje.</w:t>
      </w:r>
    </w:p>
    <w:p w14:paraId="7AB5EC0B" w14:textId="77777777" w:rsidR="009767AF" w:rsidRPr="00397F62" w:rsidRDefault="009767AF" w:rsidP="00C4123F">
      <w:pPr>
        <w:spacing w:after="0" w:line="240" w:lineRule="auto"/>
        <w:jc w:val="both"/>
        <w:rPr>
          <w:rFonts w:ascii="Times New Roman" w:hAnsi="Times New Roman" w:cs="Times New Roman"/>
          <w:sz w:val="24"/>
          <w:szCs w:val="24"/>
        </w:rPr>
      </w:pPr>
    </w:p>
    <w:p w14:paraId="45C91A50" w14:textId="7D18FA57" w:rsidR="006C7459" w:rsidRPr="00397F62" w:rsidRDefault="006C7459" w:rsidP="00C4123F">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Na stanici za tehnički pregled vozila mogu se obavljati poslovi distribucije osiguranja za vrste osiguranja iz člana 18 stav 1 tač. 1 do 18 ovog zakona.</w:t>
      </w:r>
    </w:p>
    <w:p w14:paraId="4B19B346" w14:textId="77777777" w:rsidR="00384FC3" w:rsidRPr="00397F62" w:rsidRDefault="00384FC3" w:rsidP="00C4123F">
      <w:pPr>
        <w:spacing w:after="0" w:line="240" w:lineRule="auto"/>
        <w:jc w:val="both"/>
        <w:rPr>
          <w:rFonts w:ascii="Times New Roman" w:hAnsi="Times New Roman" w:cs="Times New Roman"/>
          <w:sz w:val="24"/>
          <w:szCs w:val="24"/>
        </w:rPr>
      </w:pPr>
    </w:p>
    <w:p w14:paraId="1A045F9F" w14:textId="77777777" w:rsidR="00EE77DC" w:rsidRPr="00397F62" w:rsidRDefault="00EE77DC" w:rsidP="00C4123F">
      <w:pPr>
        <w:pStyle w:val="Pododdelek"/>
        <w:spacing w:before="0"/>
        <w:jc w:val="left"/>
        <w:rPr>
          <w:rFonts w:ascii="Times New Roman" w:hAnsi="Times New Roman" w:cs="Times New Roman"/>
          <w:b/>
          <w:sz w:val="24"/>
          <w:szCs w:val="24"/>
        </w:rPr>
      </w:pPr>
    </w:p>
    <w:p w14:paraId="33FF567A" w14:textId="77777777" w:rsidR="00384FC3" w:rsidRPr="00397F62" w:rsidRDefault="00384FC3" w:rsidP="00C4123F">
      <w:pPr>
        <w:pStyle w:val="Pododdelek"/>
        <w:spacing w:before="0"/>
        <w:jc w:val="left"/>
        <w:rPr>
          <w:rFonts w:ascii="Times New Roman" w:hAnsi="Times New Roman" w:cs="Times New Roman"/>
          <w:b/>
          <w:sz w:val="24"/>
          <w:szCs w:val="24"/>
        </w:rPr>
      </w:pPr>
      <w:r w:rsidRPr="00397F62">
        <w:rPr>
          <w:rFonts w:ascii="Times New Roman" w:hAnsi="Times New Roman" w:cs="Times New Roman"/>
          <w:b/>
          <w:sz w:val="24"/>
          <w:szCs w:val="24"/>
        </w:rPr>
        <w:t>Poglavlje IV</w:t>
      </w:r>
    </w:p>
    <w:p w14:paraId="65A55C30" w14:textId="77777777" w:rsidR="00384FC3" w:rsidRPr="00397F62" w:rsidRDefault="00384FC3" w:rsidP="00C4123F">
      <w:pPr>
        <w:pStyle w:val="Pododdelek"/>
        <w:spacing w:before="0"/>
        <w:jc w:val="left"/>
        <w:rPr>
          <w:rFonts w:ascii="Times New Roman" w:hAnsi="Times New Roman" w:cs="Times New Roman"/>
          <w:b/>
          <w:sz w:val="24"/>
          <w:szCs w:val="24"/>
        </w:rPr>
      </w:pPr>
      <w:r w:rsidRPr="00397F62">
        <w:rPr>
          <w:rFonts w:ascii="Times New Roman" w:hAnsi="Times New Roman" w:cs="Times New Roman"/>
          <w:b/>
          <w:sz w:val="24"/>
          <w:szCs w:val="24"/>
        </w:rPr>
        <w:t>Obavljanje djelatnosti posredovanja odnosno zastupanja u osiguranju u EU</w:t>
      </w:r>
    </w:p>
    <w:p w14:paraId="13CE7D6C" w14:textId="77777777" w:rsidR="00384FC3" w:rsidRPr="00397F62" w:rsidRDefault="00384FC3" w:rsidP="00C4123F">
      <w:pPr>
        <w:pStyle w:val="Pododdelek"/>
        <w:spacing w:before="0"/>
        <w:jc w:val="left"/>
        <w:rPr>
          <w:rFonts w:ascii="Times New Roman" w:hAnsi="Times New Roman" w:cs="Times New Roman"/>
          <w:sz w:val="24"/>
          <w:szCs w:val="24"/>
        </w:rPr>
      </w:pPr>
    </w:p>
    <w:p w14:paraId="73AE65DB" w14:textId="77777777"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Obavljanje djelatnosti posredovanja odnosno zastupanja u osiguranju u državi članici</w:t>
      </w:r>
    </w:p>
    <w:p w14:paraId="048689A9" w14:textId="0D931BDE"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Član 3</w:t>
      </w:r>
      <w:r w:rsidR="00FF16FA" w:rsidRPr="00397F62">
        <w:rPr>
          <w:rFonts w:ascii="Times New Roman" w:hAnsi="Times New Roman" w:cs="Times New Roman"/>
          <w:sz w:val="24"/>
          <w:szCs w:val="24"/>
        </w:rPr>
        <w:t>8</w:t>
      </w:r>
      <w:r w:rsidR="00B51722" w:rsidRPr="00397F62">
        <w:rPr>
          <w:rFonts w:ascii="Times New Roman" w:hAnsi="Times New Roman" w:cs="Times New Roman"/>
          <w:sz w:val="24"/>
          <w:szCs w:val="24"/>
        </w:rPr>
        <w:t>6</w:t>
      </w:r>
    </w:p>
    <w:p w14:paraId="385BB8B0"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(1) Društvo za posredovanje odnosno zastupanje u osiguranju, sporedni zastupnik u osiguranju i preduzetnik koji obavlja poslove posredovanja odnosno zastupanja u osiguranju mogu obavljati djelatnost posredovanja odnosno zastupanja u osiguranju u državi članici, putem slobode pružanja usluga ili neposredno, ako ispunjava uslove u skladu sa propisima te države.</w:t>
      </w:r>
    </w:p>
    <w:p w14:paraId="31C91CCB" w14:textId="77777777" w:rsidR="00384FC3" w:rsidRPr="00397F62" w:rsidRDefault="00384FC3" w:rsidP="00C4123F">
      <w:pPr>
        <w:pStyle w:val="Odstavek"/>
        <w:spacing w:before="0"/>
        <w:rPr>
          <w:rFonts w:ascii="Times New Roman" w:hAnsi="Times New Roman" w:cs="Times New Roman"/>
          <w:sz w:val="24"/>
          <w:szCs w:val="24"/>
        </w:rPr>
      </w:pPr>
    </w:p>
    <w:p w14:paraId="0B625DF5"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(2) Lice iz stava 1 ovog člana, koje namjerava da otpočne obavljanje djelatnosti posredovanja odnosno zastupanja u osiguranju u državi članici putem slobode pružanja usluga, dužno je da o tome prethodno obavijesti Agenciju i dostavi sljedeće podatke:</w:t>
      </w:r>
    </w:p>
    <w:p w14:paraId="57BB3B0C" w14:textId="77777777" w:rsidR="00384FC3" w:rsidRPr="00397F62" w:rsidRDefault="00384FC3" w:rsidP="002E43F0">
      <w:pPr>
        <w:pStyle w:val="tevilnatoka"/>
        <w:numPr>
          <w:ilvl w:val="0"/>
          <w:numId w:val="258"/>
        </w:numPr>
        <w:rPr>
          <w:rFonts w:ascii="Times New Roman" w:hAnsi="Times New Roman"/>
          <w:sz w:val="24"/>
          <w:szCs w:val="24"/>
        </w:rPr>
      </w:pPr>
      <w:r w:rsidRPr="00397F62">
        <w:rPr>
          <w:rFonts w:ascii="Times New Roman" w:hAnsi="Times New Roman"/>
          <w:sz w:val="24"/>
          <w:szCs w:val="24"/>
        </w:rPr>
        <w:t>puni naziv pod kojim to lice posluje, djelatnost i broj dozvole za obavljanje djelatnosti posredovanja odnosno zastupanja u osiguranju;</w:t>
      </w:r>
    </w:p>
    <w:p w14:paraId="44D51A4B" w14:textId="77777777" w:rsidR="00384FC3" w:rsidRPr="00397F62" w:rsidRDefault="00384FC3" w:rsidP="002E43F0">
      <w:pPr>
        <w:pStyle w:val="tevilnatoka"/>
        <w:numPr>
          <w:ilvl w:val="0"/>
          <w:numId w:val="258"/>
        </w:numPr>
        <w:rPr>
          <w:rFonts w:ascii="Times New Roman" w:hAnsi="Times New Roman"/>
          <w:sz w:val="24"/>
          <w:szCs w:val="24"/>
        </w:rPr>
      </w:pPr>
      <w:r w:rsidRPr="00397F62">
        <w:rPr>
          <w:rFonts w:ascii="Times New Roman" w:hAnsi="Times New Roman"/>
          <w:sz w:val="24"/>
          <w:szCs w:val="24"/>
        </w:rPr>
        <w:t>imena država članica u kojima namjerava da obavlja djelatnost;</w:t>
      </w:r>
    </w:p>
    <w:p w14:paraId="3E5E8E68" w14:textId="77777777" w:rsidR="00384FC3" w:rsidRPr="00397F62" w:rsidRDefault="00384FC3" w:rsidP="002E43F0">
      <w:pPr>
        <w:pStyle w:val="tevilnatoka"/>
        <w:numPr>
          <w:ilvl w:val="0"/>
          <w:numId w:val="258"/>
        </w:numPr>
        <w:rPr>
          <w:rFonts w:ascii="Times New Roman" w:hAnsi="Times New Roman"/>
          <w:sz w:val="24"/>
          <w:szCs w:val="24"/>
        </w:rPr>
      </w:pPr>
      <w:r w:rsidRPr="00397F62">
        <w:rPr>
          <w:rFonts w:ascii="Times New Roman" w:hAnsi="Times New Roman"/>
          <w:sz w:val="24"/>
          <w:szCs w:val="24"/>
        </w:rPr>
        <w:t>naziv društva za osiguranje, koje zastupa;</w:t>
      </w:r>
    </w:p>
    <w:p w14:paraId="4C89F97B" w14:textId="77777777" w:rsidR="00384FC3" w:rsidRPr="00397F62" w:rsidRDefault="00384FC3" w:rsidP="002E43F0">
      <w:pPr>
        <w:pStyle w:val="tevilnatoka"/>
        <w:numPr>
          <w:ilvl w:val="0"/>
          <w:numId w:val="258"/>
        </w:numPr>
        <w:rPr>
          <w:rFonts w:ascii="Times New Roman" w:hAnsi="Times New Roman"/>
          <w:sz w:val="24"/>
          <w:szCs w:val="24"/>
        </w:rPr>
      </w:pPr>
      <w:r w:rsidRPr="00397F62">
        <w:rPr>
          <w:rFonts w:ascii="Times New Roman" w:hAnsi="Times New Roman"/>
          <w:sz w:val="24"/>
          <w:szCs w:val="24"/>
        </w:rPr>
        <w:t>vrste osiguranja za koje namjerava da posreduje odnosno zastupa.</w:t>
      </w:r>
    </w:p>
    <w:p w14:paraId="6434CB62" w14:textId="77777777" w:rsidR="00384FC3" w:rsidRPr="00397F62" w:rsidRDefault="00384FC3" w:rsidP="00C4123F">
      <w:pPr>
        <w:pStyle w:val="tevilnatoka"/>
        <w:numPr>
          <w:ilvl w:val="0"/>
          <w:numId w:val="0"/>
        </w:numPr>
        <w:ind w:left="720"/>
        <w:rPr>
          <w:rFonts w:ascii="Times New Roman" w:hAnsi="Times New Roman"/>
          <w:sz w:val="24"/>
          <w:szCs w:val="24"/>
        </w:rPr>
      </w:pPr>
    </w:p>
    <w:p w14:paraId="586B576D" w14:textId="6E4549B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(3) Agencija će u roku od </w:t>
      </w:r>
      <w:r w:rsidR="008C3E3D"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od dana prijema obavještenja iz stava 2 ovog člana poslati obavještenje nadležnom nadzornom organu države članice u kojoj lice iz stava 2 ovog člana namjerava da obavlja djelatnost, i, po potvrdi prijema obavještenja od strane tog organa, o istom pisano obavijestiti i podnosioca obavještenja iz stava 2 ovog člana.</w:t>
      </w:r>
    </w:p>
    <w:p w14:paraId="2905CEDC" w14:textId="77777777" w:rsidR="00384FC3" w:rsidRPr="00397F62" w:rsidRDefault="00384FC3" w:rsidP="00C4123F">
      <w:pPr>
        <w:pStyle w:val="Odstavek"/>
        <w:spacing w:before="0"/>
        <w:rPr>
          <w:rFonts w:ascii="Times New Roman" w:hAnsi="Times New Roman" w:cs="Times New Roman"/>
          <w:sz w:val="24"/>
          <w:szCs w:val="24"/>
        </w:rPr>
      </w:pPr>
    </w:p>
    <w:p w14:paraId="5EDD94BA"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(4) Agencija će odbiti da uputi obavještenje iz stava 2 ovog člana ako podnosilac zahtjeva nema adekvatnu organizacionu strukturu ili finansijski položaj. </w:t>
      </w:r>
    </w:p>
    <w:p w14:paraId="759F965C" w14:textId="77777777" w:rsidR="00384FC3" w:rsidRPr="00397F62" w:rsidRDefault="00384FC3" w:rsidP="00C4123F">
      <w:pPr>
        <w:pStyle w:val="Odstavek"/>
        <w:spacing w:before="0"/>
        <w:ind w:firstLine="0"/>
        <w:rPr>
          <w:rFonts w:ascii="Times New Roman" w:hAnsi="Times New Roman" w:cs="Times New Roman"/>
          <w:sz w:val="24"/>
          <w:szCs w:val="24"/>
        </w:rPr>
      </w:pPr>
    </w:p>
    <w:p w14:paraId="06582BC1"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(5) Lice iz stava 2 ovog člana može započeti obavljanje djelatnosti u državi članici po prijemu obavještenja Agencije iz stava 3 ovog člana. Agencija će licu iz stava 2 ovog člana člana dostaviti internet adresu na kojoj EIOPA objavljuje internet adrese nadležnih nadzornih organa država članica, na kojima su objavljene informacije o propisima o opštem dobru.</w:t>
      </w:r>
    </w:p>
    <w:p w14:paraId="7F9346FA" w14:textId="77777777" w:rsidR="00384FC3" w:rsidRPr="00397F62" w:rsidRDefault="00384FC3" w:rsidP="00C4123F">
      <w:pPr>
        <w:pStyle w:val="Odstavek"/>
        <w:spacing w:before="0"/>
        <w:ind w:firstLine="0"/>
        <w:rPr>
          <w:rFonts w:ascii="Times New Roman" w:hAnsi="Times New Roman" w:cs="Times New Roman"/>
          <w:sz w:val="24"/>
          <w:szCs w:val="24"/>
        </w:rPr>
      </w:pPr>
    </w:p>
    <w:p w14:paraId="5016EA0B" w14:textId="1C454EBC"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(6) Lice iz stava 2 ovog člana dužno je da Agenciju obavijesti o izmjeni podataka iz stava 2 ovog člana najkasnije </w:t>
      </w:r>
      <w:r w:rsidR="008C3E3D"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prije te izmjene. Agencija će o toj izmjeni obavijestiti nadležni nadzorni organ države članice najkasnije </w:t>
      </w:r>
      <w:r w:rsidR="008C3E3D"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po prijemu obavještenja.</w:t>
      </w:r>
    </w:p>
    <w:p w14:paraId="1A1D8057" w14:textId="77777777" w:rsidR="00384FC3" w:rsidRPr="00397F62" w:rsidRDefault="00384FC3" w:rsidP="00C4123F">
      <w:pPr>
        <w:pStyle w:val="Odstavek"/>
        <w:spacing w:before="0"/>
        <w:ind w:firstLine="0"/>
        <w:rPr>
          <w:rFonts w:ascii="Times New Roman" w:hAnsi="Times New Roman" w:cs="Times New Roman"/>
          <w:sz w:val="24"/>
          <w:szCs w:val="24"/>
        </w:rPr>
      </w:pPr>
    </w:p>
    <w:p w14:paraId="78D142FF"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(7) Lice iz stava 1 ovog člana koje namjerava da osnuje podružnicu ili stalno predstavništvo u državi članici, će o tome obavijestiti Agenciju i dostaviti sljedeće podatke:</w:t>
      </w:r>
    </w:p>
    <w:p w14:paraId="0F043616" w14:textId="77777777" w:rsidR="00384FC3" w:rsidRPr="00397F62" w:rsidRDefault="00384FC3" w:rsidP="002E43F0">
      <w:pPr>
        <w:pStyle w:val="tevilnatoka"/>
        <w:numPr>
          <w:ilvl w:val="0"/>
          <w:numId w:val="259"/>
        </w:numPr>
        <w:rPr>
          <w:rFonts w:ascii="Times New Roman" w:hAnsi="Times New Roman"/>
          <w:sz w:val="24"/>
          <w:szCs w:val="24"/>
        </w:rPr>
      </w:pPr>
      <w:r w:rsidRPr="00397F62">
        <w:rPr>
          <w:rFonts w:ascii="Times New Roman" w:hAnsi="Times New Roman"/>
          <w:sz w:val="24"/>
          <w:szCs w:val="24"/>
        </w:rPr>
        <w:t>puni naziv pod kojim to lice posluje, djelatnost i broj dozvole za obavljanje djelatnosti posredovanja odnosno zastupanja u osiguranju;</w:t>
      </w:r>
    </w:p>
    <w:p w14:paraId="2F9BB0CD" w14:textId="77777777" w:rsidR="00384FC3" w:rsidRPr="00397F62" w:rsidRDefault="00384FC3" w:rsidP="002E43F0">
      <w:pPr>
        <w:pStyle w:val="tevilnatoka"/>
        <w:numPr>
          <w:ilvl w:val="0"/>
          <w:numId w:val="259"/>
        </w:numPr>
        <w:rPr>
          <w:rFonts w:ascii="Times New Roman" w:hAnsi="Times New Roman"/>
          <w:sz w:val="24"/>
          <w:szCs w:val="24"/>
        </w:rPr>
      </w:pPr>
      <w:r w:rsidRPr="00397F62">
        <w:rPr>
          <w:rFonts w:ascii="Times New Roman" w:hAnsi="Times New Roman"/>
          <w:sz w:val="24"/>
          <w:szCs w:val="24"/>
        </w:rPr>
        <w:t>imena država članica u kojima namjerava da obavlja djelatnost;</w:t>
      </w:r>
    </w:p>
    <w:p w14:paraId="02DA74E7" w14:textId="77777777" w:rsidR="00384FC3" w:rsidRPr="00397F62" w:rsidRDefault="00384FC3" w:rsidP="002E43F0">
      <w:pPr>
        <w:pStyle w:val="tevilnatoka"/>
        <w:numPr>
          <w:ilvl w:val="0"/>
          <w:numId w:val="259"/>
        </w:numPr>
        <w:rPr>
          <w:rFonts w:ascii="Times New Roman" w:hAnsi="Times New Roman"/>
          <w:sz w:val="24"/>
          <w:szCs w:val="24"/>
        </w:rPr>
      </w:pPr>
      <w:r w:rsidRPr="00397F62">
        <w:rPr>
          <w:rFonts w:ascii="Times New Roman" w:hAnsi="Times New Roman"/>
          <w:sz w:val="24"/>
          <w:szCs w:val="24"/>
        </w:rPr>
        <w:t>naziv društva za osiguranje, koje zastupa;</w:t>
      </w:r>
    </w:p>
    <w:p w14:paraId="11C37FE3" w14:textId="77777777" w:rsidR="00384FC3" w:rsidRPr="00397F62" w:rsidRDefault="00384FC3" w:rsidP="002E43F0">
      <w:pPr>
        <w:pStyle w:val="tevilnatoka"/>
        <w:numPr>
          <w:ilvl w:val="0"/>
          <w:numId w:val="259"/>
        </w:numPr>
        <w:rPr>
          <w:rFonts w:ascii="Times New Roman" w:hAnsi="Times New Roman"/>
          <w:sz w:val="24"/>
          <w:szCs w:val="24"/>
        </w:rPr>
      </w:pPr>
      <w:r w:rsidRPr="00397F62">
        <w:rPr>
          <w:rFonts w:ascii="Times New Roman" w:hAnsi="Times New Roman"/>
          <w:sz w:val="24"/>
          <w:szCs w:val="24"/>
        </w:rPr>
        <w:t xml:space="preserve">vrste osiguranja za koje namjerava da posreduje odnosno zastupa; </w:t>
      </w:r>
    </w:p>
    <w:p w14:paraId="140DE343" w14:textId="77777777" w:rsidR="00384FC3" w:rsidRPr="00397F62" w:rsidRDefault="00384FC3" w:rsidP="002E43F0">
      <w:pPr>
        <w:pStyle w:val="tevilnatoka"/>
        <w:numPr>
          <w:ilvl w:val="0"/>
          <w:numId w:val="259"/>
        </w:numPr>
        <w:rPr>
          <w:rFonts w:ascii="Times New Roman" w:hAnsi="Times New Roman"/>
          <w:sz w:val="24"/>
          <w:szCs w:val="24"/>
        </w:rPr>
      </w:pPr>
      <w:r w:rsidRPr="00397F62">
        <w:rPr>
          <w:rFonts w:ascii="Times New Roman" w:hAnsi="Times New Roman"/>
          <w:sz w:val="24"/>
          <w:szCs w:val="24"/>
        </w:rPr>
        <w:t>adresu u državi članici, na kojoj se mogu dobiti dokumenta;</w:t>
      </w:r>
    </w:p>
    <w:p w14:paraId="73D449DE" w14:textId="77777777" w:rsidR="00384FC3" w:rsidRPr="00397F62" w:rsidRDefault="00384FC3" w:rsidP="002E43F0">
      <w:pPr>
        <w:pStyle w:val="tevilnatoka"/>
        <w:numPr>
          <w:ilvl w:val="0"/>
          <w:numId w:val="259"/>
        </w:numPr>
        <w:rPr>
          <w:rFonts w:ascii="Times New Roman" w:hAnsi="Times New Roman"/>
          <w:sz w:val="24"/>
          <w:szCs w:val="24"/>
        </w:rPr>
      </w:pPr>
      <w:r w:rsidRPr="00397F62">
        <w:rPr>
          <w:rFonts w:ascii="Times New Roman" w:hAnsi="Times New Roman"/>
          <w:sz w:val="24"/>
          <w:szCs w:val="24"/>
        </w:rPr>
        <w:t>imena lica odgovornih za upravljanje podružnicom ili stalnim predstavništvom.</w:t>
      </w:r>
    </w:p>
    <w:p w14:paraId="3222C342" w14:textId="77777777" w:rsidR="00384FC3" w:rsidRPr="00397F62" w:rsidRDefault="00384FC3" w:rsidP="00C4123F">
      <w:pPr>
        <w:pStyle w:val="tevilnatoka"/>
        <w:numPr>
          <w:ilvl w:val="0"/>
          <w:numId w:val="0"/>
        </w:numPr>
        <w:ind w:left="720"/>
        <w:rPr>
          <w:rFonts w:ascii="Times New Roman" w:hAnsi="Times New Roman"/>
          <w:sz w:val="24"/>
          <w:szCs w:val="24"/>
        </w:rPr>
      </w:pPr>
    </w:p>
    <w:p w14:paraId="7AA98D52"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(8) Stalno predstavništvo iz stava 7 ovog člana ima status kao podružnica, ako lice iz stava 1  ovog člana ne uspostavi stalno predstavništvo u drugom pravnom obliku.</w:t>
      </w:r>
    </w:p>
    <w:p w14:paraId="559F7487" w14:textId="77777777" w:rsidR="00384FC3" w:rsidRPr="00397F62" w:rsidRDefault="00384FC3" w:rsidP="00C4123F">
      <w:pPr>
        <w:pStyle w:val="Odstavek"/>
        <w:spacing w:before="0"/>
        <w:ind w:firstLine="360"/>
        <w:rPr>
          <w:rFonts w:ascii="Times New Roman" w:hAnsi="Times New Roman" w:cs="Times New Roman"/>
          <w:sz w:val="24"/>
          <w:szCs w:val="24"/>
        </w:rPr>
      </w:pPr>
    </w:p>
    <w:p w14:paraId="6146550E" w14:textId="3A4FFA40"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(9) Agencija će u roku od </w:t>
      </w:r>
      <w:r w:rsidR="008C3E3D"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od dana prijema obavještenja iz stava 7 ovog člana poslati obavještenje nadležnom nadzornom organu države članice u kojoj lice iz stava 1 ovog člana namjerava da obavlja djelatnost, i, po potvrdi prijema obavještenja od strane tog organa, o istom pisano obavijestiti i podnosioca obavještenja iz stava 7 ovog člana.</w:t>
      </w:r>
    </w:p>
    <w:p w14:paraId="6239D725" w14:textId="77777777" w:rsidR="00384FC3" w:rsidRPr="00397F62" w:rsidRDefault="00384FC3" w:rsidP="00C4123F">
      <w:pPr>
        <w:pStyle w:val="Odstavek"/>
        <w:spacing w:before="0"/>
        <w:ind w:firstLine="360"/>
        <w:rPr>
          <w:rFonts w:ascii="Times New Roman" w:hAnsi="Times New Roman" w:cs="Times New Roman"/>
          <w:sz w:val="24"/>
          <w:szCs w:val="24"/>
        </w:rPr>
      </w:pPr>
    </w:p>
    <w:p w14:paraId="5FFF9735"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(10) Agencija će odbiti da uputi obavještenje iz stava 7 ovog člana ako, imajući u vidu obim aktivnosti koje podnosilac zahtjeva namjerava da sprovede, postoji sumnja u pogledu adekvatnosti organizacione strukture ili finansijskog položaja podnosioca zahtjeva. </w:t>
      </w:r>
    </w:p>
    <w:p w14:paraId="6B58B441" w14:textId="77777777" w:rsidR="00384FC3" w:rsidRPr="00397F62" w:rsidRDefault="00384FC3" w:rsidP="00C4123F">
      <w:pPr>
        <w:pStyle w:val="Odstavek"/>
        <w:spacing w:before="0"/>
        <w:ind w:firstLine="0"/>
        <w:rPr>
          <w:rFonts w:ascii="Times New Roman" w:hAnsi="Times New Roman" w:cs="Times New Roman"/>
          <w:sz w:val="24"/>
          <w:szCs w:val="24"/>
        </w:rPr>
      </w:pPr>
    </w:p>
    <w:p w14:paraId="4507FFF3" w14:textId="77777777" w:rsidR="00384FC3" w:rsidRPr="00397F62" w:rsidRDefault="00384FC3"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(11) Agencija će informaciju o propisima od opšteg dobra, dostavljenu od nadležnog nadzornog organa države članice, dostaviti licu iz stava 7 ovog člana uz obavještenje da može otpočeti poslovanje u državi članici pod uslovom da se pridržava tih propisa.</w:t>
      </w:r>
    </w:p>
    <w:p w14:paraId="5EF2DB20" w14:textId="77777777" w:rsidR="00384FC3" w:rsidRPr="00397F62" w:rsidRDefault="00384FC3" w:rsidP="00C4123F">
      <w:pPr>
        <w:pStyle w:val="Odstavek"/>
        <w:spacing w:before="0"/>
        <w:ind w:firstLine="0"/>
        <w:rPr>
          <w:rFonts w:ascii="Times New Roman" w:hAnsi="Times New Roman" w:cs="Times New Roman"/>
          <w:sz w:val="24"/>
          <w:szCs w:val="24"/>
        </w:rPr>
      </w:pPr>
    </w:p>
    <w:p w14:paraId="25CD5044" w14:textId="394C30D0" w:rsidR="00384FC3" w:rsidRPr="00397F62" w:rsidRDefault="00733CCC" w:rsidP="00733CCC">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w:t>
      </w:r>
      <w:r w:rsidR="00384FC3" w:rsidRPr="00397F62">
        <w:rPr>
          <w:rFonts w:ascii="Times New Roman" w:hAnsi="Times New Roman" w:cs="Times New Roman"/>
          <w:sz w:val="24"/>
          <w:szCs w:val="24"/>
        </w:rPr>
        <w:t>12) Ako podnosilac obavještenja u skladu sa stavom 9 ovog člana ne dobije obavještenje da je nadležni nadzorni organ države članice primio obavještenje niti je Agencija odbila zahtjev za slanje obavještenja, podnosilac zahtjeva može osnovati podružnicu ili stalno predstavništvo.</w:t>
      </w:r>
    </w:p>
    <w:p w14:paraId="508CFAEC" w14:textId="77777777" w:rsidR="00384FC3" w:rsidRPr="00397F62" w:rsidRDefault="00384FC3" w:rsidP="00C4123F">
      <w:pPr>
        <w:pStyle w:val="Odstavek"/>
        <w:spacing w:before="0"/>
        <w:ind w:firstLine="0"/>
        <w:rPr>
          <w:rFonts w:ascii="Times New Roman" w:hAnsi="Times New Roman" w:cs="Times New Roman"/>
          <w:sz w:val="24"/>
          <w:szCs w:val="24"/>
        </w:rPr>
      </w:pPr>
    </w:p>
    <w:p w14:paraId="4B830EBE" w14:textId="11A8C6AF" w:rsidR="00384FC3" w:rsidRPr="00397F62" w:rsidRDefault="00384FC3" w:rsidP="007D3856">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(13) Lice iz stava 7 ovog člana dužno je da Agenciju obavijesti o izmjeni podataka iz stava 7 ovog člana najkasnije </w:t>
      </w:r>
      <w:r w:rsidR="008C3E3D"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prije te izmjene. Agencija će o toj izmjeni obavijestiti nadležni nadzorni organ države članice najkasnije </w:t>
      </w:r>
      <w:r w:rsidR="008C3E3D"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po prijemu obavještenja.</w:t>
      </w:r>
    </w:p>
    <w:p w14:paraId="7DD97526" w14:textId="77777777" w:rsidR="00384FC3" w:rsidRPr="00397F62" w:rsidRDefault="00384FC3" w:rsidP="00C4123F">
      <w:pPr>
        <w:pStyle w:val="Odstavek"/>
        <w:spacing w:before="0"/>
        <w:ind w:firstLine="360"/>
        <w:rPr>
          <w:rFonts w:ascii="Times New Roman" w:hAnsi="Times New Roman" w:cs="Times New Roman"/>
          <w:sz w:val="24"/>
          <w:szCs w:val="24"/>
        </w:rPr>
      </w:pPr>
    </w:p>
    <w:p w14:paraId="1A7022C0" w14:textId="77777777" w:rsidR="00384FC3" w:rsidRPr="00397F62" w:rsidRDefault="00384FC3" w:rsidP="00C4123F">
      <w:pPr>
        <w:pStyle w:val="lennaslov"/>
        <w:rPr>
          <w:rFonts w:ascii="Times New Roman" w:hAnsi="Times New Roman" w:cs="Times New Roman"/>
          <w:sz w:val="24"/>
          <w:szCs w:val="24"/>
        </w:rPr>
      </w:pPr>
      <w:r w:rsidRPr="00397F62">
        <w:rPr>
          <w:rFonts w:ascii="Times New Roman" w:hAnsi="Times New Roman" w:cs="Times New Roman"/>
          <w:sz w:val="24"/>
          <w:szCs w:val="24"/>
        </w:rPr>
        <w:t>Poslovanje lica iz države članice u Crnoj Gori</w:t>
      </w:r>
    </w:p>
    <w:p w14:paraId="5AF1E19C" w14:textId="3451DBD3"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Član 3</w:t>
      </w:r>
      <w:r w:rsidR="00FF16FA" w:rsidRPr="00397F62">
        <w:rPr>
          <w:rFonts w:ascii="Times New Roman" w:hAnsi="Times New Roman" w:cs="Times New Roman"/>
          <w:sz w:val="24"/>
          <w:szCs w:val="24"/>
        </w:rPr>
        <w:t>8</w:t>
      </w:r>
      <w:r w:rsidR="00B51722" w:rsidRPr="00397F62">
        <w:rPr>
          <w:rFonts w:ascii="Times New Roman" w:hAnsi="Times New Roman" w:cs="Times New Roman"/>
          <w:sz w:val="24"/>
          <w:szCs w:val="24"/>
        </w:rPr>
        <w:t>7</w:t>
      </w:r>
    </w:p>
    <w:p w14:paraId="0C6910EA" w14:textId="77777777" w:rsidR="00384FC3" w:rsidRPr="00397F62" w:rsidRDefault="00384FC3" w:rsidP="00954F60">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(1) Društvo za posredovanje odnosno zastupanje u osiguranju iz države članice, odnosno sporedni zastupnik u osiguranju i preduzetnik koji obavlja poslove posredovanja odnosno zastupanja u osiguranju, koji u toj državi članici ima dozvolu za obavljanje djelatnosti posredovanja odnosno zastupanja u osiguranju izdatu od nadležnog nadzornog organa te države, može neposredno obavljati tu djelatnost u Crnoj Gori, nakon što Agencija nadležnom nadzornom organu potvrdi prijem obavještenja o namjeri tog društva da otpočne obavljanje djelatnosti posredovanja odnosno zastupanja u osiguranju u Crnoj Gori.</w:t>
      </w:r>
    </w:p>
    <w:p w14:paraId="35BAA26C" w14:textId="77777777" w:rsidR="00384FC3" w:rsidRPr="00397F62" w:rsidRDefault="00384FC3" w:rsidP="00C4123F">
      <w:pPr>
        <w:pStyle w:val="Odstavek"/>
        <w:spacing w:before="0"/>
        <w:ind w:firstLine="708"/>
        <w:rPr>
          <w:rFonts w:ascii="Times New Roman" w:hAnsi="Times New Roman" w:cs="Times New Roman"/>
          <w:sz w:val="24"/>
          <w:szCs w:val="24"/>
        </w:rPr>
      </w:pPr>
    </w:p>
    <w:p w14:paraId="53F5D2AA" w14:textId="77777777" w:rsidR="00384FC3" w:rsidRPr="00397F62" w:rsidRDefault="00384FC3" w:rsidP="00954F60">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Agencija će potvrditi prijem obavještenja iz stava 1 ovog člana odmah po prijemu tog obavještenja. </w:t>
      </w:r>
    </w:p>
    <w:p w14:paraId="189F9DE6" w14:textId="77777777" w:rsidR="00384FC3" w:rsidRPr="00397F62" w:rsidRDefault="00384FC3" w:rsidP="00C4123F">
      <w:pPr>
        <w:spacing w:after="0" w:line="240" w:lineRule="auto"/>
        <w:ind w:firstLine="709"/>
        <w:jc w:val="both"/>
        <w:rPr>
          <w:rFonts w:ascii="Times New Roman" w:hAnsi="Times New Roman" w:cs="Times New Roman"/>
          <w:sz w:val="24"/>
          <w:szCs w:val="24"/>
        </w:rPr>
      </w:pPr>
    </w:p>
    <w:p w14:paraId="3E7947BD" w14:textId="77777777" w:rsidR="00384FC3" w:rsidRPr="00397F62" w:rsidRDefault="00384FC3" w:rsidP="00954F60">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Lice iz stava 1 ovog člana može obavljati tu djelatnost u Crnoj Gori preko podružnice, nakon što od nadležnog nadzornog organa matične države članice primi obavještenje o propisima koji se u interesu opšteg dobra primjenjuju u Crnoj Gori i obavještenje da može početi poslovanje u Crnoj Gori pod uslovom da poštuje te propise.</w:t>
      </w:r>
    </w:p>
    <w:p w14:paraId="4DC1E691" w14:textId="77777777" w:rsidR="00384FC3" w:rsidRPr="00397F62" w:rsidRDefault="00384FC3" w:rsidP="00C4123F">
      <w:pPr>
        <w:spacing w:after="0" w:line="240" w:lineRule="auto"/>
        <w:ind w:firstLine="709"/>
        <w:jc w:val="both"/>
        <w:rPr>
          <w:rFonts w:ascii="Times New Roman" w:hAnsi="Times New Roman" w:cs="Times New Roman"/>
          <w:sz w:val="24"/>
          <w:szCs w:val="24"/>
        </w:rPr>
      </w:pPr>
      <w:r w:rsidRPr="00397F62">
        <w:rPr>
          <w:rFonts w:ascii="Times New Roman" w:hAnsi="Times New Roman" w:cs="Times New Roman"/>
          <w:sz w:val="24"/>
          <w:szCs w:val="24"/>
        </w:rPr>
        <w:t xml:space="preserve"> </w:t>
      </w:r>
    </w:p>
    <w:p w14:paraId="22B71867" w14:textId="0C96BAE6" w:rsidR="00384FC3" w:rsidRPr="00397F62" w:rsidRDefault="00384FC3" w:rsidP="00954F60">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954F60" w:rsidRPr="00397F62">
        <w:rPr>
          <w:rFonts w:ascii="Times New Roman" w:hAnsi="Times New Roman" w:cs="Times New Roman"/>
          <w:sz w:val="24"/>
          <w:szCs w:val="24"/>
        </w:rPr>
        <w:t>4</w:t>
      </w:r>
      <w:r w:rsidRPr="00397F62">
        <w:rPr>
          <w:rFonts w:ascii="Times New Roman" w:hAnsi="Times New Roman" w:cs="Times New Roman"/>
          <w:sz w:val="24"/>
          <w:szCs w:val="24"/>
        </w:rPr>
        <w:t xml:space="preserve">) Agencija će u roku od </w:t>
      </w:r>
      <w:r w:rsidR="003B2543" w:rsidRPr="00397F62">
        <w:rPr>
          <w:rFonts w:ascii="Times New Roman" w:hAnsi="Times New Roman" w:cs="Times New Roman"/>
          <w:sz w:val="24"/>
          <w:szCs w:val="24"/>
        </w:rPr>
        <w:t>30</w:t>
      </w:r>
      <w:r w:rsidRPr="00397F62">
        <w:rPr>
          <w:rFonts w:ascii="Times New Roman" w:hAnsi="Times New Roman" w:cs="Times New Roman"/>
          <w:sz w:val="24"/>
          <w:szCs w:val="24"/>
        </w:rPr>
        <w:t xml:space="preserve"> dana od dana prijema obavještenja nadležnog nadzornog organa matične države članice o namjeri lica iz te države da u Crnoj Gori osnuje podružnicu, tom nadležnom nadzornom organu dostaviti obavještenje o propisima o zaštiti opšteg dobra.</w:t>
      </w:r>
    </w:p>
    <w:p w14:paraId="652FE515" w14:textId="77777777" w:rsidR="00384FC3" w:rsidRPr="00397F62" w:rsidRDefault="00384FC3" w:rsidP="00C4123F">
      <w:pPr>
        <w:spacing w:after="0" w:line="240" w:lineRule="auto"/>
        <w:ind w:firstLine="709"/>
        <w:jc w:val="both"/>
        <w:rPr>
          <w:rFonts w:ascii="Times New Roman" w:hAnsi="Times New Roman" w:cs="Times New Roman"/>
          <w:sz w:val="24"/>
          <w:szCs w:val="24"/>
        </w:rPr>
      </w:pPr>
    </w:p>
    <w:p w14:paraId="52974BAD" w14:textId="69D55DBE" w:rsidR="00030ECF" w:rsidRPr="00397F62" w:rsidRDefault="00030ECF" w:rsidP="00954F60">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954F60" w:rsidRPr="00397F62">
        <w:rPr>
          <w:rFonts w:ascii="Times New Roman" w:hAnsi="Times New Roman" w:cs="Times New Roman"/>
          <w:sz w:val="24"/>
          <w:szCs w:val="24"/>
        </w:rPr>
        <w:t>5</w:t>
      </w:r>
      <w:r w:rsidRPr="00397F62">
        <w:rPr>
          <w:rFonts w:ascii="Times New Roman" w:hAnsi="Times New Roman" w:cs="Times New Roman"/>
          <w:sz w:val="24"/>
          <w:szCs w:val="24"/>
        </w:rPr>
        <w:t>) Na poslovanje lica iz stava 1 ovog člana u Crnoj Gori primjenjuju se čl. 210 do 224, čl. 367 do 371, člana 372 i čl. 378 do 380 ovog zakona.</w:t>
      </w:r>
    </w:p>
    <w:p w14:paraId="7C45BCCD" w14:textId="77777777" w:rsidR="00384FC3" w:rsidRPr="00397F62" w:rsidRDefault="00384FC3" w:rsidP="00C4123F">
      <w:pPr>
        <w:spacing w:after="0" w:line="240" w:lineRule="auto"/>
        <w:ind w:firstLine="709"/>
        <w:jc w:val="both"/>
        <w:rPr>
          <w:rFonts w:ascii="Times New Roman" w:hAnsi="Times New Roman" w:cs="Times New Roman"/>
          <w:sz w:val="24"/>
          <w:szCs w:val="24"/>
        </w:rPr>
      </w:pPr>
    </w:p>
    <w:p w14:paraId="1A6905BA" w14:textId="1EF0036A" w:rsidR="00384FC3" w:rsidRPr="00397F62" w:rsidRDefault="00384FC3" w:rsidP="00954F60">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w:t>
      </w:r>
      <w:r w:rsidR="00954F60" w:rsidRPr="00397F62">
        <w:rPr>
          <w:rFonts w:ascii="Times New Roman" w:hAnsi="Times New Roman" w:cs="Times New Roman"/>
          <w:sz w:val="24"/>
          <w:szCs w:val="24"/>
        </w:rPr>
        <w:t>6</w:t>
      </w:r>
      <w:r w:rsidRPr="00397F62">
        <w:rPr>
          <w:rFonts w:ascii="Times New Roman" w:hAnsi="Times New Roman" w:cs="Times New Roman"/>
          <w:sz w:val="24"/>
          <w:szCs w:val="24"/>
        </w:rPr>
        <w:t>) Odredbe ovog člana shodno se primjenjuju na poslovanje banke sa sjedištem u državi članici koja ima saglasnost za obavljanje poslova zastupanja u osiguranju.</w:t>
      </w:r>
    </w:p>
    <w:p w14:paraId="4A0D70C9" w14:textId="77777777" w:rsidR="00384FC3" w:rsidRPr="00397F62" w:rsidRDefault="00384FC3" w:rsidP="00C4123F">
      <w:pPr>
        <w:pStyle w:val="len"/>
        <w:spacing w:before="0"/>
        <w:rPr>
          <w:rFonts w:ascii="Times New Roman" w:hAnsi="Times New Roman" w:cs="Times New Roman"/>
          <w:sz w:val="24"/>
          <w:szCs w:val="24"/>
        </w:rPr>
      </w:pPr>
    </w:p>
    <w:p w14:paraId="00AC9C0D" w14:textId="77777777"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Podjela nadležnosti između nadležnih nadzornih organa</w:t>
      </w:r>
    </w:p>
    <w:p w14:paraId="78EB47B5" w14:textId="7D3ED09B"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Član 3</w:t>
      </w:r>
      <w:r w:rsidR="00FF16FA" w:rsidRPr="00397F62">
        <w:rPr>
          <w:rFonts w:ascii="Times New Roman" w:hAnsi="Times New Roman" w:cs="Times New Roman"/>
          <w:sz w:val="24"/>
          <w:szCs w:val="24"/>
        </w:rPr>
        <w:t>8</w:t>
      </w:r>
      <w:r w:rsidR="00B51722" w:rsidRPr="00397F62">
        <w:rPr>
          <w:rFonts w:ascii="Times New Roman" w:hAnsi="Times New Roman" w:cs="Times New Roman"/>
          <w:sz w:val="24"/>
          <w:szCs w:val="24"/>
        </w:rPr>
        <w:t>8</w:t>
      </w:r>
    </w:p>
    <w:p w14:paraId="752AD24E" w14:textId="3ADE56C2"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(1) Nadzor nad poslovanjem lica iz člana 3</w:t>
      </w:r>
      <w:r w:rsidR="00170EE3" w:rsidRPr="00397F62">
        <w:rPr>
          <w:rFonts w:ascii="Times New Roman" w:hAnsi="Times New Roman" w:cs="Times New Roman"/>
          <w:sz w:val="24"/>
          <w:szCs w:val="24"/>
        </w:rPr>
        <w:t>8</w:t>
      </w:r>
      <w:r w:rsidR="00B51722" w:rsidRPr="00397F62">
        <w:rPr>
          <w:rFonts w:ascii="Times New Roman" w:hAnsi="Times New Roman" w:cs="Times New Roman"/>
          <w:sz w:val="24"/>
          <w:szCs w:val="24"/>
        </w:rPr>
        <w:t>6</w:t>
      </w:r>
      <w:r w:rsidRPr="00397F62">
        <w:rPr>
          <w:rFonts w:ascii="Times New Roman" w:hAnsi="Times New Roman" w:cs="Times New Roman"/>
          <w:sz w:val="24"/>
          <w:szCs w:val="24"/>
        </w:rPr>
        <w:t xml:space="preserve"> ovog zakona u Crnoj Gori u skladu sa ovim zakonom vrši Agencija. </w:t>
      </w:r>
    </w:p>
    <w:p w14:paraId="06D2E0C4" w14:textId="77777777" w:rsidR="00384FC3" w:rsidRPr="00397F62" w:rsidRDefault="00384FC3" w:rsidP="00C4123F">
      <w:pPr>
        <w:pStyle w:val="Odstavek"/>
        <w:spacing w:before="0"/>
        <w:ind w:firstLine="708"/>
        <w:rPr>
          <w:rFonts w:ascii="Times New Roman" w:hAnsi="Times New Roman" w:cs="Times New Roman"/>
          <w:sz w:val="24"/>
          <w:szCs w:val="24"/>
        </w:rPr>
      </w:pPr>
    </w:p>
    <w:p w14:paraId="63057E5E"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(2) Na nadzor nad poslovanjem društava za osiguranje shodno se primjenjuju odredbe ovog zakona o nadzoru nad poslovanjem društava za osiguranje.</w:t>
      </w:r>
    </w:p>
    <w:p w14:paraId="64CDBAB5" w14:textId="77777777" w:rsidR="00384FC3" w:rsidRPr="00397F62" w:rsidRDefault="00384FC3" w:rsidP="00C4123F">
      <w:pPr>
        <w:pStyle w:val="Odstavek"/>
        <w:spacing w:before="0"/>
        <w:ind w:firstLine="708"/>
        <w:rPr>
          <w:rFonts w:ascii="Times New Roman" w:hAnsi="Times New Roman" w:cs="Times New Roman"/>
          <w:sz w:val="24"/>
          <w:szCs w:val="24"/>
        </w:rPr>
      </w:pPr>
    </w:p>
    <w:p w14:paraId="4380946F" w14:textId="1630A1CC"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(3) Ako je primarno mjesto poslovanja lica društva za posredovanje ili zastupanje u osiguranju, preduzetnika koji obavlja poslove posredovanja odnosno zastupanja u osiguranju,  banke koja obavlja poslove zastupanja u osiguranju ili sporednog zastupnika u osiguranju u drugoj državi članici, Agencija može sa nadležnim nadzornim organom te države dogovoriti da taj organ vrši nadzor nad primjenom odredaba ovog zakona koje se odnose na sistem upravljanja, mjere nadzora, saradnju sa nadležnim organima država članica i poštovanjem obaveza iz člana 3</w:t>
      </w:r>
      <w:r w:rsidR="009F0E35" w:rsidRPr="00397F62">
        <w:rPr>
          <w:rFonts w:ascii="Times New Roman" w:hAnsi="Times New Roman" w:cs="Times New Roman"/>
          <w:sz w:val="24"/>
          <w:szCs w:val="24"/>
        </w:rPr>
        <w:t>8</w:t>
      </w:r>
      <w:r w:rsidR="00E94920" w:rsidRPr="00397F62">
        <w:rPr>
          <w:rFonts w:ascii="Times New Roman" w:hAnsi="Times New Roman" w:cs="Times New Roman"/>
          <w:sz w:val="24"/>
          <w:szCs w:val="24"/>
        </w:rPr>
        <w:t>7</w:t>
      </w:r>
      <w:r w:rsidRPr="00397F62">
        <w:rPr>
          <w:rFonts w:ascii="Times New Roman" w:hAnsi="Times New Roman" w:cs="Times New Roman"/>
          <w:sz w:val="24"/>
          <w:szCs w:val="24"/>
        </w:rPr>
        <w:t xml:space="preserve"> stav 4 ovog zakona. </w:t>
      </w:r>
    </w:p>
    <w:p w14:paraId="36CB48A2" w14:textId="77777777" w:rsidR="00384FC3" w:rsidRPr="00397F62" w:rsidRDefault="00384FC3" w:rsidP="00C4123F">
      <w:pPr>
        <w:pStyle w:val="Odstavek"/>
        <w:spacing w:before="0"/>
        <w:ind w:firstLine="708"/>
        <w:rPr>
          <w:rFonts w:ascii="Times New Roman" w:hAnsi="Times New Roman" w:cs="Times New Roman"/>
          <w:sz w:val="24"/>
          <w:szCs w:val="24"/>
        </w:rPr>
      </w:pPr>
    </w:p>
    <w:p w14:paraId="2FAE2E51" w14:textId="20B5EC6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(4) Kada je nadležna za nadzor nad poslovanjem lica iz člana 3</w:t>
      </w:r>
      <w:r w:rsidR="003B4737" w:rsidRPr="00397F62">
        <w:rPr>
          <w:rFonts w:ascii="Times New Roman" w:hAnsi="Times New Roman" w:cs="Times New Roman"/>
          <w:sz w:val="24"/>
          <w:szCs w:val="24"/>
        </w:rPr>
        <w:t>8</w:t>
      </w:r>
      <w:r w:rsidR="00E94920" w:rsidRPr="00397F62">
        <w:rPr>
          <w:rFonts w:ascii="Times New Roman" w:hAnsi="Times New Roman" w:cs="Times New Roman"/>
          <w:sz w:val="24"/>
          <w:szCs w:val="24"/>
        </w:rPr>
        <w:t>6</w:t>
      </w:r>
      <w:r w:rsidRPr="00397F62">
        <w:rPr>
          <w:rFonts w:ascii="Times New Roman" w:hAnsi="Times New Roman" w:cs="Times New Roman"/>
          <w:sz w:val="24"/>
          <w:szCs w:val="24"/>
        </w:rPr>
        <w:t xml:space="preserve"> ovog zakona u Crnoj Gori, Agencija vrši nadzor kako bi obezbijedila da ta lica u Crnoj Gori posluju u skladu sa čl. 210 do 224 i čl. 3</w:t>
      </w:r>
      <w:r w:rsidR="00FA6B5C" w:rsidRPr="00397F62">
        <w:rPr>
          <w:rFonts w:ascii="Times New Roman" w:hAnsi="Times New Roman" w:cs="Times New Roman"/>
          <w:sz w:val="24"/>
          <w:szCs w:val="24"/>
        </w:rPr>
        <w:t>6</w:t>
      </w:r>
      <w:r w:rsidRPr="00397F62">
        <w:rPr>
          <w:rFonts w:ascii="Times New Roman" w:hAnsi="Times New Roman" w:cs="Times New Roman"/>
          <w:sz w:val="24"/>
          <w:szCs w:val="24"/>
        </w:rPr>
        <w:t>7 do 3</w:t>
      </w:r>
      <w:r w:rsidR="00FA6B5C" w:rsidRPr="00397F62">
        <w:rPr>
          <w:rFonts w:ascii="Times New Roman" w:hAnsi="Times New Roman" w:cs="Times New Roman"/>
          <w:sz w:val="24"/>
          <w:szCs w:val="24"/>
        </w:rPr>
        <w:t>71</w:t>
      </w:r>
      <w:r w:rsidRPr="00397F62">
        <w:rPr>
          <w:rFonts w:ascii="Times New Roman" w:hAnsi="Times New Roman" w:cs="Times New Roman"/>
          <w:sz w:val="24"/>
          <w:szCs w:val="24"/>
        </w:rPr>
        <w:t xml:space="preserve"> ovog zakona. </w:t>
      </w:r>
    </w:p>
    <w:p w14:paraId="4833AD7F" w14:textId="77777777" w:rsidR="00384FC3" w:rsidRPr="00397F62" w:rsidRDefault="00384FC3" w:rsidP="00C4123F">
      <w:pPr>
        <w:pStyle w:val="Odstavek"/>
        <w:spacing w:before="0"/>
        <w:ind w:firstLine="708"/>
        <w:rPr>
          <w:rFonts w:ascii="Times New Roman" w:hAnsi="Times New Roman" w:cs="Times New Roman"/>
          <w:sz w:val="24"/>
          <w:szCs w:val="24"/>
        </w:rPr>
      </w:pPr>
    </w:p>
    <w:p w14:paraId="0193B356"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(5) U nadzoru iz stava 2 ovog člana, Agencija ima pravo da ispita cjelokupno poslovanje i sprovede mjere nadzora na način kojim osigurava poslovanje lica iz stava 4 ovog člana u skladu sa ovim zakonom.</w:t>
      </w:r>
    </w:p>
    <w:p w14:paraId="1A53A7B0" w14:textId="77777777" w:rsidR="00384FC3" w:rsidRPr="00397F62" w:rsidRDefault="00384FC3" w:rsidP="00C4123F">
      <w:pPr>
        <w:pStyle w:val="Odstavek"/>
        <w:spacing w:before="0"/>
        <w:rPr>
          <w:rFonts w:ascii="Times New Roman" w:hAnsi="Times New Roman" w:cs="Times New Roman"/>
          <w:sz w:val="24"/>
          <w:szCs w:val="24"/>
        </w:rPr>
      </w:pPr>
    </w:p>
    <w:p w14:paraId="1654BC52" w14:textId="77777777" w:rsidR="00384FC3" w:rsidRPr="00397F62" w:rsidRDefault="00384FC3" w:rsidP="00C4123F">
      <w:pPr>
        <w:pStyle w:val="lennaslov"/>
        <w:rPr>
          <w:rFonts w:ascii="Times New Roman" w:hAnsi="Times New Roman" w:cs="Times New Roman"/>
          <w:sz w:val="24"/>
          <w:szCs w:val="24"/>
        </w:rPr>
      </w:pPr>
      <w:r w:rsidRPr="00397F62">
        <w:rPr>
          <w:rFonts w:ascii="Times New Roman" w:hAnsi="Times New Roman" w:cs="Times New Roman"/>
          <w:sz w:val="24"/>
          <w:szCs w:val="24"/>
        </w:rPr>
        <w:t>Objava propisa donijetih u interesu opšteg dobra</w:t>
      </w:r>
    </w:p>
    <w:p w14:paraId="4BC9494D" w14:textId="372EDEB4"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Član 3</w:t>
      </w:r>
      <w:r w:rsidR="00FF16FA" w:rsidRPr="00397F62">
        <w:rPr>
          <w:rFonts w:ascii="Times New Roman" w:hAnsi="Times New Roman" w:cs="Times New Roman"/>
          <w:sz w:val="24"/>
          <w:szCs w:val="24"/>
        </w:rPr>
        <w:t>8</w:t>
      </w:r>
      <w:r w:rsidR="00E94920" w:rsidRPr="00397F62">
        <w:rPr>
          <w:rFonts w:ascii="Times New Roman" w:hAnsi="Times New Roman" w:cs="Times New Roman"/>
          <w:sz w:val="24"/>
          <w:szCs w:val="24"/>
        </w:rPr>
        <w:t>9</w:t>
      </w:r>
    </w:p>
    <w:p w14:paraId="040DF750"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Agencija objavljuje i redovno ažurira informaciju o propisima donijetim u interesu opšteg dobra, koji se primjenjuju na obavljanje distribucije proizvoda osiguranja u Crnoj Gori, i u tu svrhu uspostaviti kontakt mjesto, na kojem je te informacije moguće pribaviti.</w:t>
      </w:r>
    </w:p>
    <w:p w14:paraId="26D57C40" w14:textId="77777777" w:rsidR="00384FC3" w:rsidRPr="00397F62" w:rsidRDefault="00384FC3" w:rsidP="00C4123F">
      <w:pPr>
        <w:pStyle w:val="lennaslov"/>
        <w:rPr>
          <w:rFonts w:ascii="Times New Roman" w:hAnsi="Times New Roman" w:cs="Times New Roman"/>
          <w:sz w:val="24"/>
          <w:szCs w:val="24"/>
        </w:rPr>
      </w:pPr>
    </w:p>
    <w:p w14:paraId="670C61F7" w14:textId="77777777"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 xml:space="preserve">Mjere nadzora </w:t>
      </w:r>
    </w:p>
    <w:p w14:paraId="61171BD7" w14:textId="4C6BAE95"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Član 3</w:t>
      </w:r>
      <w:r w:rsidR="00E94920" w:rsidRPr="00397F62">
        <w:rPr>
          <w:rFonts w:ascii="Times New Roman" w:hAnsi="Times New Roman" w:cs="Times New Roman"/>
          <w:sz w:val="24"/>
          <w:szCs w:val="24"/>
        </w:rPr>
        <w:t>90</w:t>
      </w:r>
    </w:p>
    <w:p w14:paraId="4E940283" w14:textId="696D803A"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(1) Ako Agencija utvrdi da lice iz člana 375 koje obavlja poslove posredovanja odnosno zastupanja u osiguranju krši</w:t>
      </w:r>
      <w:r w:rsidRPr="00397F62">
        <w:t xml:space="preserve"> </w:t>
      </w:r>
      <w:r w:rsidRPr="00397F62">
        <w:rPr>
          <w:rFonts w:ascii="Times New Roman" w:hAnsi="Times New Roman" w:cs="Times New Roman"/>
          <w:sz w:val="24"/>
          <w:szCs w:val="24"/>
        </w:rPr>
        <w:t>čl. 210 do 224 i čl. 3</w:t>
      </w:r>
      <w:r w:rsidR="00666EB3" w:rsidRPr="00397F62">
        <w:rPr>
          <w:rFonts w:ascii="Times New Roman" w:hAnsi="Times New Roman" w:cs="Times New Roman"/>
          <w:sz w:val="24"/>
          <w:szCs w:val="24"/>
        </w:rPr>
        <w:t>67</w:t>
      </w:r>
      <w:r w:rsidRPr="00397F62">
        <w:rPr>
          <w:rFonts w:ascii="Times New Roman" w:hAnsi="Times New Roman" w:cs="Times New Roman"/>
          <w:sz w:val="24"/>
          <w:szCs w:val="24"/>
        </w:rPr>
        <w:t xml:space="preserve"> do 3</w:t>
      </w:r>
      <w:r w:rsidR="00666EB3" w:rsidRPr="00397F62">
        <w:rPr>
          <w:rFonts w:ascii="Times New Roman" w:hAnsi="Times New Roman" w:cs="Times New Roman"/>
          <w:sz w:val="24"/>
          <w:szCs w:val="24"/>
        </w:rPr>
        <w:t>71</w:t>
      </w:r>
      <w:r w:rsidRPr="00397F62">
        <w:rPr>
          <w:rFonts w:ascii="Times New Roman" w:hAnsi="Times New Roman" w:cs="Times New Roman"/>
          <w:sz w:val="24"/>
          <w:szCs w:val="24"/>
        </w:rPr>
        <w:t xml:space="preserve"> ovog zakona o tome će obavijestiti nadležni organ matične države članice i tražiti informaciju o preduzetim mjerama. </w:t>
      </w:r>
    </w:p>
    <w:p w14:paraId="1F313BA6" w14:textId="77777777" w:rsidR="00384FC3" w:rsidRPr="00397F62" w:rsidRDefault="00384FC3" w:rsidP="00C4123F">
      <w:pPr>
        <w:pStyle w:val="Odstavek"/>
        <w:spacing w:before="0"/>
        <w:rPr>
          <w:rFonts w:ascii="Times New Roman" w:hAnsi="Times New Roman" w:cs="Times New Roman"/>
          <w:sz w:val="24"/>
          <w:szCs w:val="24"/>
        </w:rPr>
      </w:pPr>
    </w:p>
    <w:p w14:paraId="3ECA23E6" w14:textId="287D24C3"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(2) Ako Agencija utvrdi da lice iz stava 1 ovog člana krši odredbe ovog zakona a da Agencija u skladu sa članom 3</w:t>
      </w:r>
      <w:r w:rsidR="008F7C4F" w:rsidRPr="00397F62">
        <w:rPr>
          <w:rFonts w:ascii="Times New Roman" w:hAnsi="Times New Roman" w:cs="Times New Roman"/>
          <w:sz w:val="24"/>
          <w:szCs w:val="24"/>
        </w:rPr>
        <w:t>8</w:t>
      </w:r>
      <w:r w:rsidR="00A203C3" w:rsidRPr="00397F62">
        <w:rPr>
          <w:rFonts w:ascii="Times New Roman" w:hAnsi="Times New Roman" w:cs="Times New Roman"/>
          <w:sz w:val="24"/>
          <w:szCs w:val="24"/>
        </w:rPr>
        <w:t>8</w:t>
      </w:r>
      <w:r w:rsidRPr="00397F62">
        <w:rPr>
          <w:rFonts w:ascii="Times New Roman" w:hAnsi="Times New Roman" w:cs="Times New Roman"/>
          <w:sz w:val="24"/>
          <w:szCs w:val="24"/>
        </w:rPr>
        <w:t xml:space="preserve"> ovog zakona nije nadležna da postupa, o tome će obavijestiti nadležni organ matične države članice.</w:t>
      </w:r>
    </w:p>
    <w:p w14:paraId="6BD00B2A" w14:textId="77777777" w:rsidR="00384FC3" w:rsidRPr="00397F62" w:rsidRDefault="00384FC3" w:rsidP="00C4123F">
      <w:pPr>
        <w:pStyle w:val="Odstavek"/>
        <w:spacing w:before="0"/>
        <w:rPr>
          <w:rFonts w:ascii="Times New Roman" w:hAnsi="Times New Roman" w:cs="Times New Roman"/>
          <w:sz w:val="24"/>
          <w:szCs w:val="24"/>
        </w:rPr>
      </w:pPr>
    </w:p>
    <w:p w14:paraId="27493794"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(3) Ako nadležni nadzorni organ matične države članice ne preduzme odgovarajuće mjere ili preduzete mjere budu nedovoljne ili ako i pored preduzetih mjera društvo za posredovanje ili zastupanje u osiguranju iz države članice koje obavlja poslove posredovanja ili zastupanja u osiguranju u Crnoj Gori svojim poslovanjem nastavi da nesporno nanosi opsežnu štetu interesima potrošača u Crnoj Gori ili redovnom funkcionisanju tržišta osiguranja, Agencija će, nakon što o tome obavijesti nadležni organ matične države članice, zabraniti tom licu obavljanje djelatnosti u Crnoj Gori.</w:t>
      </w:r>
    </w:p>
    <w:p w14:paraId="3EE60334" w14:textId="77777777" w:rsidR="00384FC3" w:rsidRPr="00397F62" w:rsidRDefault="00384FC3" w:rsidP="00C4123F">
      <w:pPr>
        <w:pStyle w:val="Odstavek"/>
        <w:spacing w:before="0"/>
        <w:rPr>
          <w:rFonts w:ascii="Times New Roman" w:hAnsi="Times New Roman" w:cs="Times New Roman"/>
          <w:sz w:val="24"/>
          <w:szCs w:val="24"/>
        </w:rPr>
      </w:pPr>
    </w:p>
    <w:p w14:paraId="1915C4F3"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(4) Pored radnji iz stava 3 ovog člana,  Agencija može, u skladu sa Uredbom (EU) br. 1094/2010 uputiti predmet na EIOPI i zahtijevati pomoć u rješavanju.</w:t>
      </w:r>
    </w:p>
    <w:p w14:paraId="733156B2" w14:textId="77777777" w:rsidR="00384FC3" w:rsidRPr="00397F62" w:rsidRDefault="00384FC3" w:rsidP="00C4123F">
      <w:pPr>
        <w:pStyle w:val="Odstavek"/>
        <w:spacing w:before="0"/>
        <w:rPr>
          <w:rFonts w:ascii="Times New Roman" w:hAnsi="Times New Roman" w:cs="Times New Roman"/>
          <w:sz w:val="24"/>
          <w:szCs w:val="24"/>
        </w:rPr>
      </w:pPr>
    </w:p>
    <w:p w14:paraId="46D7E240"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(5) Izuzetno od st. 1 do 3 ovog člana, Agencija može, bez prethodnog obavještavanja nadležnog organa matične države članice, preduzeti potrebne mjere ili zabraniti društvu za posredovanje ili zastupanje u osiguranju iz države članice obavljanje djelatnosti u Crnoj Gori, ako je to neophodno u cilju hitne zaštite prava potrošača. </w:t>
      </w:r>
    </w:p>
    <w:p w14:paraId="630F8731" w14:textId="77777777" w:rsidR="00384FC3" w:rsidRPr="00397F62" w:rsidRDefault="00384FC3" w:rsidP="00C4123F">
      <w:pPr>
        <w:pStyle w:val="Odstavek"/>
        <w:spacing w:before="0"/>
        <w:rPr>
          <w:rFonts w:ascii="Times New Roman" w:hAnsi="Times New Roman" w:cs="Times New Roman"/>
          <w:sz w:val="24"/>
          <w:szCs w:val="24"/>
        </w:rPr>
      </w:pPr>
    </w:p>
    <w:p w14:paraId="65C249C0" w14:textId="55B5B556"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(6) O izrečenim mjerama iz st. 3 i 5 ovog člana, Agencija će u što kraćem roku obavijestiti nadležni organ matične države članice, EIOPA-u i Evropsku </w:t>
      </w:r>
      <w:r w:rsidR="002A72D6" w:rsidRPr="00397F62">
        <w:rPr>
          <w:rFonts w:ascii="Times New Roman" w:hAnsi="Times New Roman" w:cs="Times New Roman"/>
          <w:sz w:val="24"/>
          <w:szCs w:val="24"/>
        </w:rPr>
        <w:t>Komisij</w:t>
      </w:r>
      <w:r w:rsidRPr="00397F62">
        <w:rPr>
          <w:rFonts w:ascii="Times New Roman" w:hAnsi="Times New Roman" w:cs="Times New Roman"/>
          <w:sz w:val="24"/>
          <w:szCs w:val="24"/>
        </w:rPr>
        <w:t>u.</w:t>
      </w:r>
    </w:p>
    <w:p w14:paraId="69943A9E" w14:textId="77777777" w:rsidR="00384FC3" w:rsidRPr="00397F62" w:rsidRDefault="00384FC3" w:rsidP="00C4123F">
      <w:pPr>
        <w:pStyle w:val="lennaslov"/>
        <w:rPr>
          <w:rFonts w:ascii="Times New Roman" w:hAnsi="Times New Roman" w:cs="Times New Roman"/>
          <w:sz w:val="24"/>
          <w:szCs w:val="24"/>
        </w:rPr>
      </w:pPr>
    </w:p>
    <w:p w14:paraId="7699A081" w14:textId="77777777" w:rsidR="00384FC3" w:rsidRPr="00397F62" w:rsidRDefault="00384FC3" w:rsidP="00C4123F">
      <w:pPr>
        <w:pStyle w:val="lennaslov"/>
        <w:rPr>
          <w:rFonts w:ascii="Times New Roman" w:hAnsi="Times New Roman" w:cs="Times New Roman"/>
          <w:sz w:val="24"/>
          <w:szCs w:val="24"/>
        </w:rPr>
      </w:pPr>
      <w:r w:rsidRPr="00397F62">
        <w:rPr>
          <w:rFonts w:ascii="Times New Roman" w:hAnsi="Times New Roman" w:cs="Times New Roman"/>
          <w:sz w:val="24"/>
          <w:szCs w:val="24"/>
        </w:rPr>
        <w:t xml:space="preserve">Mjere nadzora u vezi sa propisima donijetim u interesu opšteg dobra </w:t>
      </w:r>
    </w:p>
    <w:p w14:paraId="7EAF5E49" w14:textId="29A006AA" w:rsidR="00384FC3" w:rsidRPr="00397F62" w:rsidRDefault="00384FC3" w:rsidP="00C4123F">
      <w:pPr>
        <w:pStyle w:val="len"/>
        <w:spacing w:before="0"/>
        <w:rPr>
          <w:rFonts w:ascii="Times New Roman" w:hAnsi="Times New Roman" w:cs="Times New Roman"/>
          <w:sz w:val="24"/>
          <w:szCs w:val="24"/>
        </w:rPr>
      </w:pPr>
      <w:r w:rsidRPr="00397F62">
        <w:rPr>
          <w:rFonts w:ascii="Times New Roman" w:hAnsi="Times New Roman" w:cs="Times New Roman"/>
          <w:sz w:val="24"/>
          <w:szCs w:val="24"/>
        </w:rPr>
        <w:t>Član 3</w:t>
      </w:r>
      <w:r w:rsidR="00FF16FA" w:rsidRPr="00397F62">
        <w:rPr>
          <w:rFonts w:ascii="Times New Roman" w:hAnsi="Times New Roman" w:cs="Times New Roman"/>
          <w:sz w:val="24"/>
          <w:szCs w:val="24"/>
        </w:rPr>
        <w:t>9</w:t>
      </w:r>
      <w:r w:rsidR="00D6364C" w:rsidRPr="00397F62">
        <w:rPr>
          <w:rFonts w:ascii="Times New Roman" w:hAnsi="Times New Roman" w:cs="Times New Roman"/>
          <w:sz w:val="24"/>
          <w:szCs w:val="24"/>
        </w:rPr>
        <w:t>1</w:t>
      </w:r>
    </w:p>
    <w:p w14:paraId="28C1063D" w14:textId="5F2442EC"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(1) Agencija će licu iz člana 3</w:t>
      </w:r>
      <w:r w:rsidR="001E1A03" w:rsidRPr="00397F62">
        <w:rPr>
          <w:rFonts w:ascii="Times New Roman" w:hAnsi="Times New Roman" w:cs="Times New Roman"/>
          <w:sz w:val="24"/>
          <w:szCs w:val="24"/>
        </w:rPr>
        <w:t>8</w:t>
      </w:r>
      <w:r w:rsidR="00D6364C" w:rsidRPr="00397F62">
        <w:rPr>
          <w:rFonts w:ascii="Times New Roman" w:hAnsi="Times New Roman" w:cs="Times New Roman"/>
          <w:sz w:val="24"/>
          <w:szCs w:val="24"/>
        </w:rPr>
        <w:t>6</w:t>
      </w:r>
      <w:r w:rsidRPr="00397F62">
        <w:rPr>
          <w:rFonts w:ascii="Times New Roman" w:hAnsi="Times New Roman" w:cs="Times New Roman"/>
          <w:sz w:val="24"/>
          <w:szCs w:val="24"/>
        </w:rPr>
        <w:t xml:space="preserve"> ovog zakona koje obavlja poslove posredovanja ili zastupanja u osiguranju u Crnoj Gori, koje krši propise iz člana 3</w:t>
      </w:r>
      <w:r w:rsidR="00B5183B" w:rsidRPr="00397F62">
        <w:rPr>
          <w:rFonts w:ascii="Times New Roman" w:hAnsi="Times New Roman" w:cs="Times New Roman"/>
          <w:sz w:val="24"/>
          <w:szCs w:val="24"/>
        </w:rPr>
        <w:t>8</w:t>
      </w:r>
      <w:r w:rsidR="00D6364C" w:rsidRPr="00397F62">
        <w:rPr>
          <w:rFonts w:ascii="Times New Roman" w:hAnsi="Times New Roman" w:cs="Times New Roman"/>
          <w:sz w:val="24"/>
          <w:szCs w:val="24"/>
        </w:rPr>
        <w:t>9</w:t>
      </w:r>
      <w:r w:rsidRPr="00397F62">
        <w:rPr>
          <w:rFonts w:ascii="Times New Roman" w:hAnsi="Times New Roman" w:cs="Times New Roman"/>
          <w:sz w:val="24"/>
          <w:szCs w:val="24"/>
        </w:rPr>
        <w:t xml:space="preserve"> ovog zakona naložiti otklanjanje nezakonitosti i nepravilnosti.</w:t>
      </w:r>
    </w:p>
    <w:p w14:paraId="10192569" w14:textId="77777777" w:rsidR="00384FC3" w:rsidRPr="00397F62" w:rsidRDefault="00384FC3" w:rsidP="00C4123F">
      <w:pPr>
        <w:pStyle w:val="Odstavek"/>
        <w:spacing w:before="0"/>
        <w:ind w:firstLine="708"/>
        <w:rPr>
          <w:rFonts w:ascii="Times New Roman" w:hAnsi="Times New Roman" w:cs="Times New Roman"/>
          <w:sz w:val="24"/>
          <w:szCs w:val="24"/>
        </w:rPr>
      </w:pPr>
    </w:p>
    <w:p w14:paraId="2FBCD90E"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(2) Agencija će licu iz stava 1 ovog člana koje ponovno krši propise iz člana 5 ovog zakona zabraniti dalje poslovanje u Crnoj Gori.</w:t>
      </w:r>
    </w:p>
    <w:p w14:paraId="7ADFB27E" w14:textId="77777777" w:rsidR="00384FC3" w:rsidRPr="00397F62" w:rsidRDefault="00384FC3" w:rsidP="00C4123F">
      <w:pPr>
        <w:pStyle w:val="Odstavek"/>
        <w:spacing w:before="0"/>
        <w:ind w:firstLine="708"/>
        <w:rPr>
          <w:rFonts w:ascii="Times New Roman" w:hAnsi="Times New Roman" w:cs="Times New Roman"/>
          <w:sz w:val="24"/>
          <w:szCs w:val="24"/>
        </w:rPr>
      </w:pPr>
    </w:p>
    <w:p w14:paraId="72CF85C1"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(3) Ponovnim kršenjem propisa iz člana 5 ovog zakona smatra se kršenje koje lice pričini u roku od dvije godine nakon što  je učinilo istovrsni prekršaj.</w:t>
      </w:r>
    </w:p>
    <w:p w14:paraId="1E4B323B" w14:textId="77777777" w:rsidR="00384FC3" w:rsidRPr="00397F62" w:rsidRDefault="00384FC3" w:rsidP="00C4123F">
      <w:pPr>
        <w:pStyle w:val="Odstavek"/>
        <w:spacing w:before="0"/>
        <w:ind w:firstLine="708"/>
        <w:rPr>
          <w:rFonts w:ascii="Times New Roman" w:hAnsi="Times New Roman" w:cs="Times New Roman"/>
          <w:sz w:val="24"/>
          <w:szCs w:val="24"/>
        </w:rPr>
      </w:pPr>
    </w:p>
    <w:p w14:paraId="45D2B150"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(4) Agencija će licu iz stava 1 ovog člana zabraniti obavljanje djelatnosti u Crnoj Gori ako je to obavljanje djelatnosti poslovanje u cjelosti ili većim dijelom usmjereno na Crnu Goru sa jedinom namjerom da se izbjegnu zakonske obaveze koje bi se na to lice primjenjivale kada bi to lice bilo osnovano u Crnoj Gori i ako obavljanje djelatnosti ozbiljno ugrožava pravilno funkcionisanje tržišta osiguranja u Crnoj Gori sa aspekta zaštite potrošača.</w:t>
      </w:r>
    </w:p>
    <w:p w14:paraId="3EE92686" w14:textId="77777777" w:rsidR="00384FC3" w:rsidRPr="00397F62" w:rsidRDefault="00384FC3" w:rsidP="00C4123F">
      <w:pPr>
        <w:pStyle w:val="Odstavek"/>
        <w:spacing w:before="0"/>
        <w:ind w:firstLine="708"/>
        <w:rPr>
          <w:rFonts w:ascii="Times New Roman" w:hAnsi="Times New Roman" w:cs="Times New Roman"/>
          <w:sz w:val="24"/>
          <w:szCs w:val="24"/>
        </w:rPr>
      </w:pPr>
    </w:p>
    <w:p w14:paraId="1177C211"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 xml:space="preserve">(5) Prije izricanja mjera nadzora iz ovog člana, Agencija će o tome obavijestiti nadležni organ matične države članice. </w:t>
      </w:r>
    </w:p>
    <w:p w14:paraId="3A5CC26B" w14:textId="77777777" w:rsidR="00384FC3" w:rsidRPr="00397F62" w:rsidRDefault="00384FC3" w:rsidP="00C4123F">
      <w:pPr>
        <w:pStyle w:val="Odstavek"/>
        <w:spacing w:before="0"/>
        <w:ind w:firstLine="708"/>
        <w:rPr>
          <w:rFonts w:ascii="Times New Roman" w:hAnsi="Times New Roman" w:cs="Times New Roman"/>
          <w:sz w:val="24"/>
          <w:szCs w:val="24"/>
        </w:rPr>
      </w:pPr>
    </w:p>
    <w:p w14:paraId="139B5E36"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(6) Pored mjera iz ovog člana, Agencija može, u skladu sa Uredbom (EU) br. 1094/2010 uputiti predmet na EIOPI i zahtijevati pomoć u rješavanju.</w:t>
      </w:r>
    </w:p>
    <w:p w14:paraId="4A7A0134" w14:textId="77777777" w:rsidR="00384FC3" w:rsidRPr="00397F62" w:rsidRDefault="00384FC3" w:rsidP="00C4123F">
      <w:pPr>
        <w:pStyle w:val="Odstavek"/>
        <w:spacing w:before="0"/>
        <w:ind w:firstLine="708"/>
        <w:rPr>
          <w:rFonts w:ascii="Times New Roman" w:hAnsi="Times New Roman" w:cs="Times New Roman"/>
          <w:sz w:val="24"/>
          <w:szCs w:val="24"/>
        </w:rPr>
      </w:pPr>
    </w:p>
    <w:p w14:paraId="458CFB96" w14:textId="77777777" w:rsidR="00384FC3" w:rsidRPr="00397F62" w:rsidRDefault="00384FC3" w:rsidP="00716EE2">
      <w:pPr>
        <w:pStyle w:val="Odstavek"/>
        <w:spacing w:before="0"/>
        <w:ind w:firstLine="0"/>
        <w:rPr>
          <w:rFonts w:ascii="Times New Roman" w:hAnsi="Times New Roman" w:cs="Times New Roman"/>
          <w:sz w:val="24"/>
          <w:szCs w:val="24"/>
        </w:rPr>
      </w:pPr>
      <w:r w:rsidRPr="00397F62">
        <w:rPr>
          <w:rFonts w:ascii="Times New Roman" w:hAnsi="Times New Roman" w:cs="Times New Roman"/>
          <w:sz w:val="24"/>
          <w:szCs w:val="24"/>
        </w:rPr>
        <w:t>(7) Ovaj član shodno se primjenjuje i na fizička lica iz države članice koja obavljaju poslove posredovanja ili zastupanja u Crnoj Gori.</w:t>
      </w:r>
    </w:p>
    <w:p w14:paraId="4C9C7F36" w14:textId="77777777" w:rsidR="00384FC3" w:rsidRPr="00397F62" w:rsidRDefault="00384FC3" w:rsidP="00C4123F">
      <w:pPr>
        <w:pStyle w:val="Odstavek"/>
        <w:spacing w:before="0"/>
        <w:ind w:firstLine="708"/>
        <w:rPr>
          <w:rFonts w:ascii="Times New Roman" w:hAnsi="Times New Roman" w:cs="Times New Roman"/>
          <w:sz w:val="24"/>
          <w:szCs w:val="24"/>
        </w:rPr>
      </w:pPr>
    </w:p>
    <w:p w14:paraId="2AC90CAA" w14:textId="77777777" w:rsidR="00384FC3" w:rsidRPr="00397F62" w:rsidRDefault="00384FC3" w:rsidP="00C4123F">
      <w:pPr>
        <w:spacing w:after="0" w:line="240" w:lineRule="auto"/>
        <w:jc w:val="center"/>
        <w:rPr>
          <w:rFonts w:ascii="Times New Roman" w:eastAsia="Times New Roman" w:hAnsi="Times New Roman" w:cs="Times New Roman"/>
          <w:b/>
          <w:sz w:val="24"/>
          <w:szCs w:val="24"/>
          <w:lang w:val="sl-SI" w:eastAsia="sl-SI"/>
        </w:rPr>
      </w:pPr>
      <w:r w:rsidRPr="00397F62">
        <w:rPr>
          <w:rFonts w:ascii="Times New Roman" w:eastAsia="Times New Roman" w:hAnsi="Times New Roman" w:cs="Times New Roman"/>
          <w:b/>
          <w:sz w:val="24"/>
          <w:szCs w:val="24"/>
          <w:lang w:val="sl-SI" w:eastAsia="sl-SI"/>
        </w:rPr>
        <w:t>Podružnica za posredovanje odnosno zastupanje u osiguranju iz treće zemlje</w:t>
      </w:r>
    </w:p>
    <w:p w14:paraId="7DF7AB9F" w14:textId="0A79C0C2" w:rsidR="00384FC3" w:rsidRPr="00397F62" w:rsidRDefault="00384FC3" w:rsidP="00C4123F">
      <w:pPr>
        <w:spacing w:after="0" w:line="240" w:lineRule="auto"/>
        <w:jc w:val="center"/>
        <w:rPr>
          <w:rFonts w:ascii="Times New Roman" w:eastAsia="Times New Roman" w:hAnsi="Times New Roman" w:cs="Times New Roman"/>
          <w:b/>
          <w:sz w:val="24"/>
          <w:szCs w:val="24"/>
          <w:lang w:val="sl-SI" w:eastAsia="sl-SI"/>
        </w:rPr>
      </w:pPr>
      <w:r w:rsidRPr="00397F62">
        <w:rPr>
          <w:rFonts w:ascii="Times New Roman" w:eastAsia="Times New Roman" w:hAnsi="Times New Roman" w:cs="Times New Roman"/>
          <w:b/>
          <w:sz w:val="24"/>
          <w:szCs w:val="24"/>
          <w:lang w:val="sl-SI" w:eastAsia="sl-SI"/>
        </w:rPr>
        <w:t>Član 3</w:t>
      </w:r>
      <w:r w:rsidR="00FF16FA" w:rsidRPr="00397F62">
        <w:rPr>
          <w:rFonts w:ascii="Times New Roman" w:eastAsia="Times New Roman" w:hAnsi="Times New Roman" w:cs="Times New Roman"/>
          <w:b/>
          <w:sz w:val="24"/>
          <w:szCs w:val="24"/>
          <w:lang w:val="sl-SI" w:eastAsia="sl-SI"/>
        </w:rPr>
        <w:t>9</w:t>
      </w:r>
      <w:r w:rsidR="00EF5389" w:rsidRPr="00397F62">
        <w:rPr>
          <w:rFonts w:ascii="Times New Roman" w:eastAsia="Times New Roman" w:hAnsi="Times New Roman" w:cs="Times New Roman"/>
          <w:b/>
          <w:sz w:val="24"/>
          <w:szCs w:val="24"/>
          <w:lang w:val="sl-SI" w:eastAsia="sl-SI"/>
        </w:rPr>
        <w:t>2</w:t>
      </w:r>
    </w:p>
    <w:p w14:paraId="217FF91C" w14:textId="77777777" w:rsidR="00384FC3" w:rsidRPr="00397F62" w:rsidRDefault="00384FC3" w:rsidP="00C4123F">
      <w:pPr>
        <w:spacing w:after="0" w:line="240" w:lineRule="auto"/>
        <w:jc w:val="both"/>
        <w:rPr>
          <w:rFonts w:ascii="Times New Roman" w:eastAsia="Times New Roman" w:hAnsi="Times New Roman" w:cs="Times New Roman"/>
          <w:sz w:val="24"/>
          <w:szCs w:val="24"/>
          <w:lang w:val="sl-SI" w:eastAsia="sl-SI"/>
        </w:rPr>
      </w:pPr>
      <w:r w:rsidRPr="00397F62">
        <w:rPr>
          <w:rFonts w:ascii="Times New Roman" w:eastAsia="Times New Roman" w:hAnsi="Times New Roman" w:cs="Times New Roman"/>
          <w:b/>
          <w:sz w:val="24"/>
          <w:szCs w:val="24"/>
          <w:lang w:val="sl-SI" w:eastAsia="sl-SI"/>
        </w:rPr>
        <w:t xml:space="preserve"> (</w:t>
      </w:r>
      <w:r w:rsidRPr="00397F62">
        <w:rPr>
          <w:rFonts w:ascii="Times New Roman" w:eastAsia="Times New Roman" w:hAnsi="Times New Roman" w:cs="Times New Roman"/>
          <w:sz w:val="24"/>
          <w:szCs w:val="24"/>
          <w:lang w:val="sl-SI" w:eastAsia="sl-SI"/>
        </w:rPr>
        <w:t>1) Društvo za posredovanje odnosno zastupanje u osiguranju iz treće zemlje  može obavljati djelatnost zastupanja odnosno posredovanja u osiguranju u Crnoj Gori samo preko podružnice koja je dobila dozvolu Agencije.</w:t>
      </w:r>
    </w:p>
    <w:p w14:paraId="458474DF" w14:textId="77777777" w:rsidR="00384FC3" w:rsidRPr="00397F62" w:rsidRDefault="00384FC3" w:rsidP="00C4123F">
      <w:pPr>
        <w:spacing w:after="0" w:line="240" w:lineRule="auto"/>
        <w:jc w:val="both"/>
        <w:rPr>
          <w:rFonts w:ascii="Times New Roman" w:eastAsia="Times New Roman" w:hAnsi="Times New Roman" w:cs="Times New Roman"/>
          <w:sz w:val="24"/>
          <w:szCs w:val="24"/>
          <w:lang w:val="sl-SI" w:eastAsia="sl-SI"/>
        </w:rPr>
      </w:pPr>
    </w:p>
    <w:p w14:paraId="058476B7" w14:textId="77777777" w:rsidR="00384FC3" w:rsidRPr="00397F62" w:rsidRDefault="00384FC3" w:rsidP="00C4123F">
      <w:pPr>
        <w:spacing w:after="0" w:line="240" w:lineRule="auto"/>
        <w:jc w:val="both"/>
        <w:rPr>
          <w:rFonts w:ascii="Times New Roman" w:eastAsia="Times New Roman" w:hAnsi="Times New Roman" w:cs="Times New Roman"/>
          <w:sz w:val="24"/>
          <w:szCs w:val="24"/>
          <w:lang w:val="sl-SI" w:eastAsia="sl-SI"/>
        </w:rPr>
      </w:pPr>
      <w:r w:rsidRPr="00397F62">
        <w:rPr>
          <w:rFonts w:ascii="Times New Roman" w:eastAsia="Times New Roman" w:hAnsi="Times New Roman" w:cs="Times New Roman"/>
          <w:sz w:val="24"/>
          <w:szCs w:val="24"/>
          <w:lang w:val="sl-SI" w:eastAsia="sl-SI"/>
        </w:rPr>
        <w:t>(2) Na lica iz stava 1 ovog člana primenjuje se član 375 stav 4 ovog zakona.</w:t>
      </w:r>
    </w:p>
    <w:p w14:paraId="45CB0CF1" w14:textId="77777777" w:rsidR="00384FC3" w:rsidRPr="00397F62" w:rsidRDefault="00384FC3" w:rsidP="00C4123F">
      <w:pPr>
        <w:spacing w:after="0" w:line="240" w:lineRule="auto"/>
        <w:rPr>
          <w:rFonts w:ascii="Times New Roman" w:eastAsia="Times New Roman" w:hAnsi="Times New Roman" w:cs="Times New Roman"/>
          <w:sz w:val="24"/>
          <w:szCs w:val="24"/>
          <w:lang w:val="sl-SI" w:eastAsia="sl-SI"/>
        </w:rPr>
      </w:pPr>
    </w:p>
    <w:p w14:paraId="19BC57D0" w14:textId="77777777" w:rsidR="00384FC3" w:rsidRPr="00397F62" w:rsidRDefault="00384FC3" w:rsidP="00C4123F">
      <w:pPr>
        <w:spacing w:after="0" w:line="240" w:lineRule="auto"/>
        <w:jc w:val="center"/>
        <w:rPr>
          <w:rFonts w:ascii="Times New Roman" w:eastAsia="Times New Roman" w:hAnsi="Times New Roman" w:cs="Times New Roman"/>
          <w:b/>
          <w:sz w:val="24"/>
          <w:szCs w:val="24"/>
          <w:lang w:val="sl-SI" w:eastAsia="sl-SI"/>
        </w:rPr>
      </w:pPr>
      <w:r w:rsidRPr="00397F62">
        <w:rPr>
          <w:rFonts w:ascii="Times New Roman" w:eastAsia="Times New Roman" w:hAnsi="Times New Roman" w:cs="Times New Roman"/>
          <w:b/>
          <w:sz w:val="24"/>
          <w:szCs w:val="24"/>
          <w:lang w:val="sl-SI" w:eastAsia="sl-SI"/>
        </w:rPr>
        <w:t>Dozvola za osnivanje podružnice</w:t>
      </w:r>
    </w:p>
    <w:p w14:paraId="69818D5E" w14:textId="070B094D" w:rsidR="00384FC3" w:rsidRPr="00397F62" w:rsidRDefault="00384FC3" w:rsidP="00C4123F">
      <w:pPr>
        <w:spacing w:after="0" w:line="240" w:lineRule="auto"/>
        <w:jc w:val="center"/>
        <w:rPr>
          <w:rFonts w:ascii="Times New Roman" w:eastAsia="Times New Roman" w:hAnsi="Times New Roman" w:cs="Times New Roman"/>
          <w:b/>
          <w:sz w:val="24"/>
          <w:szCs w:val="24"/>
          <w:lang w:val="sl-SI" w:eastAsia="sl-SI"/>
        </w:rPr>
      </w:pPr>
      <w:r w:rsidRPr="00397F62">
        <w:rPr>
          <w:rFonts w:ascii="Times New Roman" w:eastAsia="Times New Roman" w:hAnsi="Times New Roman" w:cs="Times New Roman"/>
          <w:b/>
          <w:sz w:val="24"/>
          <w:szCs w:val="24"/>
          <w:lang w:val="sl-SI" w:eastAsia="sl-SI"/>
        </w:rPr>
        <w:t>Član 3</w:t>
      </w:r>
      <w:r w:rsidR="00FF16FA" w:rsidRPr="00397F62">
        <w:rPr>
          <w:rFonts w:ascii="Times New Roman" w:eastAsia="Times New Roman" w:hAnsi="Times New Roman" w:cs="Times New Roman"/>
          <w:b/>
          <w:sz w:val="24"/>
          <w:szCs w:val="24"/>
          <w:lang w:val="sl-SI" w:eastAsia="sl-SI"/>
        </w:rPr>
        <w:t>9</w:t>
      </w:r>
      <w:r w:rsidR="00EF5389" w:rsidRPr="00397F62">
        <w:rPr>
          <w:rFonts w:ascii="Times New Roman" w:eastAsia="Times New Roman" w:hAnsi="Times New Roman" w:cs="Times New Roman"/>
          <w:b/>
          <w:sz w:val="24"/>
          <w:szCs w:val="24"/>
          <w:lang w:val="sl-SI" w:eastAsia="sl-SI"/>
        </w:rPr>
        <w:t>3</w:t>
      </w:r>
    </w:p>
    <w:p w14:paraId="25C3DF4F" w14:textId="71B936E5" w:rsidR="00FE21B7" w:rsidRPr="00397F62" w:rsidRDefault="00FE21B7" w:rsidP="00C4123F">
      <w:pPr>
        <w:spacing w:after="0" w:line="240" w:lineRule="auto"/>
        <w:jc w:val="both"/>
        <w:rPr>
          <w:rFonts w:ascii="Times New Roman" w:hAnsi="Times New Roman" w:cs="Times New Roman"/>
          <w:sz w:val="24"/>
          <w:szCs w:val="24"/>
        </w:rPr>
      </w:pPr>
      <w:r w:rsidRPr="00397F62">
        <w:rPr>
          <w:rFonts w:ascii="Times New Roman" w:eastAsia="Times New Roman" w:hAnsi="Times New Roman" w:cs="Times New Roman"/>
          <w:sz w:val="24"/>
          <w:szCs w:val="24"/>
          <w:lang w:val="sl-SI" w:eastAsia="sl-SI"/>
        </w:rPr>
        <w:t>Na izdavanje i oduzimanje dozvole za osnivanje podružnice iz člana 380 stav 1 ovog zakona shodno se primenjuje čl. 52, 58, 65, član 38</w:t>
      </w:r>
      <w:r w:rsidR="00EF5389" w:rsidRPr="00397F62">
        <w:rPr>
          <w:rFonts w:ascii="Times New Roman" w:eastAsia="Times New Roman" w:hAnsi="Times New Roman" w:cs="Times New Roman"/>
          <w:sz w:val="24"/>
          <w:szCs w:val="24"/>
          <w:lang w:val="sl-SI" w:eastAsia="sl-SI"/>
        </w:rPr>
        <w:t>6</w:t>
      </w:r>
      <w:r w:rsidRPr="00397F62">
        <w:rPr>
          <w:rFonts w:ascii="Times New Roman" w:eastAsia="Times New Roman" w:hAnsi="Times New Roman" w:cs="Times New Roman"/>
          <w:sz w:val="24"/>
          <w:szCs w:val="24"/>
          <w:lang w:val="sl-SI" w:eastAsia="sl-SI"/>
        </w:rPr>
        <w:t xml:space="preserve"> stav 4 i čl. 360, 361 i 374 ovog zakona.</w:t>
      </w:r>
    </w:p>
    <w:p w14:paraId="36987268" w14:textId="1169D49A" w:rsidR="006A75B0" w:rsidRPr="00397F62" w:rsidRDefault="006A75B0" w:rsidP="00C4123F">
      <w:pPr>
        <w:spacing w:after="0" w:line="240" w:lineRule="auto"/>
        <w:jc w:val="both"/>
        <w:rPr>
          <w:rFonts w:ascii="Times New Roman" w:eastAsia="Times New Roman" w:hAnsi="Times New Roman" w:cs="Times New Roman"/>
          <w:sz w:val="24"/>
          <w:szCs w:val="24"/>
          <w:lang w:val="sl-SI" w:eastAsia="sl-SI"/>
        </w:rPr>
      </w:pPr>
    </w:p>
    <w:p w14:paraId="240DE31A" w14:textId="6B3928A1" w:rsidR="006A75B0" w:rsidRPr="00397F62" w:rsidRDefault="006A75B0" w:rsidP="00C4123F">
      <w:pPr>
        <w:spacing w:after="0" w:line="240" w:lineRule="auto"/>
        <w:jc w:val="both"/>
        <w:rPr>
          <w:rFonts w:ascii="Times New Roman" w:eastAsia="Times New Roman" w:hAnsi="Times New Roman" w:cs="Times New Roman"/>
          <w:sz w:val="24"/>
          <w:szCs w:val="24"/>
          <w:lang w:val="sl-SI" w:eastAsia="sl-SI"/>
        </w:rPr>
      </w:pPr>
    </w:p>
    <w:p w14:paraId="18031A9D" w14:textId="77777777" w:rsidR="00383055" w:rsidRPr="00397F62" w:rsidRDefault="00383055" w:rsidP="00C4123F">
      <w:pPr>
        <w:spacing w:after="0" w:line="240" w:lineRule="auto"/>
        <w:jc w:val="both"/>
        <w:rPr>
          <w:rFonts w:ascii="Times New Roman" w:eastAsia="Times New Roman" w:hAnsi="Times New Roman" w:cs="Times New Roman"/>
          <w:sz w:val="24"/>
          <w:szCs w:val="24"/>
          <w:lang w:val="sl-SI" w:eastAsia="sl-SI"/>
        </w:rPr>
      </w:pPr>
    </w:p>
    <w:p w14:paraId="3367B4CF" w14:textId="77777777" w:rsidR="005C59AD" w:rsidRPr="00397F62" w:rsidRDefault="005C59AD" w:rsidP="005C59AD">
      <w:pPr>
        <w:rPr>
          <w:rFonts w:asciiTheme="majorHAnsi" w:hAnsiTheme="majorHAnsi"/>
          <w:lang w:val="sr-Latn-ME"/>
        </w:rPr>
      </w:pPr>
    </w:p>
    <w:p w14:paraId="2C902D16"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r w:rsidRPr="00397F62">
        <w:rPr>
          <w:rFonts w:ascii="Times New Roman" w:hAnsi="Times New Roman" w:cs="Times New Roman"/>
          <w:b/>
          <w:bCs/>
          <w:sz w:val="24"/>
          <w:szCs w:val="24"/>
        </w:rPr>
        <w:t>GLAVA XIV</w:t>
      </w:r>
    </w:p>
    <w:p w14:paraId="321E6E3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r w:rsidRPr="00397F62">
        <w:rPr>
          <w:rFonts w:ascii="Times New Roman" w:hAnsi="Times New Roman" w:cs="Times New Roman"/>
          <w:b/>
          <w:bCs/>
          <w:sz w:val="24"/>
          <w:szCs w:val="24"/>
        </w:rPr>
        <w:t>STATUS I NADLEŽNOST AGENCIJE ZA NADZOR OSIGURANJA</w:t>
      </w:r>
    </w:p>
    <w:p w14:paraId="54765FC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p>
    <w:p w14:paraId="5C448F6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p>
    <w:p w14:paraId="4D3D90BF"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Status</w:t>
      </w:r>
    </w:p>
    <w:p w14:paraId="4DE6C9AD"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sz w:val="24"/>
          <w:szCs w:val="24"/>
        </w:rPr>
        <w:t>Č</w:t>
      </w:r>
      <w:r w:rsidRPr="00397F62">
        <w:rPr>
          <w:rFonts w:ascii="Times New Roman" w:hAnsi="Times New Roman" w:cs="Times New Roman"/>
          <w:b/>
          <w:bCs/>
          <w:sz w:val="24"/>
          <w:szCs w:val="24"/>
        </w:rPr>
        <w:t>lan 394</w:t>
      </w:r>
    </w:p>
    <w:p w14:paraId="29D3C6F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Agencija je nezavisno i samostalno pravno lice, koje vrši javna ovlašćenja u oblasti osiguranja u skladu sa ovim zakonom. </w:t>
      </w:r>
    </w:p>
    <w:p w14:paraId="3C84D8C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4F7C5AF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Osnivač Agencije je Crna Gora.</w:t>
      </w:r>
    </w:p>
    <w:p w14:paraId="70B9F94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299C6924"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Prava osnivača u ime Crne Gore vrši Savjet Agencije u skladu sa zakonom.</w:t>
      </w:r>
    </w:p>
    <w:p w14:paraId="707A4FD5"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1F55A2B4"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Sjedište Agencije je u Podgorici.</w:t>
      </w:r>
    </w:p>
    <w:p w14:paraId="334FA4D7"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1173909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r w:rsidRPr="00397F62">
        <w:rPr>
          <w:rFonts w:ascii="Times New Roman" w:hAnsi="Times New Roman" w:cs="Times New Roman"/>
          <w:sz w:val="24"/>
          <w:szCs w:val="24"/>
        </w:rPr>
        <w:t>(5) Agencija se ne upisuje u CRPS.</w:t>
      </w:r>
    </w:p>
    <w:p w14:paraId="197ECB72"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304F9F0B"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Nadležnost</w:t>
      </w:r>
    </w:p>
    <w:p w14:paraId="79953F89"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sz w:val="24"/>
          <w:szCs w:val="24"/>
        </w:rPr>
        <w:t>Č</w:t>
      </w:r>
      <w:r w:rsidRPr="00397F62">
        <w:rPr>
          <w:rFonts w:ascii="Times New Roman" w:hAnsi="Times New Roman" w:cs="Times New Roman"/>
          <w:b/>
          <w:bCs/>
          <w:sz w:val="24"/>
          <w:szCs w:val="24"/>
        </w:rPr>
        <w:t>lan 395</w:t>
      </w:r>
    </w:p>
    <w:p w14:paraId="6DB3631A"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15EDD1DC"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poslove iz svoje nadležnosti obavlja na transparentan i odgovoran način.</w:t>
      </w:r>
    </w:p>
    <w:p w14:paraId="5F98B0AC"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7FBEA8D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U okviru nadležnosti iz stava 1 ovog člana Agencija:</w:t>
      </w:r>
    </w:p>
    <w:p w14:paraId="505F8789"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nadzire funkcionisanje i stabilnost tržišta osiguranja i preduzima mjere potrebne za održavanje te stabilnosti, u cilju </w:t>
      </w:r>
      <w:r w:rsidRPr="00397F62">
        <w:rPr>
          <w:rFonts w:ascii="Times New Roman" w:eastAsia="Calibri" w:hAnsi="Times New Roman" w:cs="Times New Roman"/>
          <w:sz w:val="24"/>
          <w:szCs w:val="24"/>
        </w:rPr>
        <w:t>zaštite interesa ugovornika osiguranja, osiguranika i korisnika iz ugovora o osiguranju;</w:t>
      </w:r>
    </w:p>
    <w:p w14:paraId="7BDF675C"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izdaje dozvole za obavljanje poslova osiguranja, reosiguranja i saosiguranja, posredovanja i zastupanja i drugih poslova neposredno povezanih sa poslovima osiguranja; </w:t>
      </w:r>
    </w:p>
    <w:p w14:paraId="448D3766"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daje saglasnost na akte i radnje utvrđene ovim zakonom;</w:t>
      </w:r>
    </w:p>
    <w:p w14:paraId="78930B02"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vrši nadzor nad obavljanjem djelatnosti osiguranja u skladu sa zakonom;</w:t>
      </w:r>
    </w:p>
    <w:p w14:paraId="3C1A4C74"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donosi propise utvrđene ovim zakonom;</w:t>
      </w:r>
    </w:p>
    <w:p w14:paraId="57F3DA60"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donosi smjernice i uputstva u vezi sa primjenom dobrih poslovnih običaja u djelatnosti osiguranja i sačinjavanjem pojedinačnih akata poslovne politike društava za osiguranje;</w:t>
      </w:r>
    </w:p>
    <w:p w14:paraId="410D85B8"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vodi registre u skladu sa ovim zakonom;</w:t>
      </w:r>
    </w:p>
    <w:p w14:paraId="3ECFAC73"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razmatra prigovore i žalbe osiguranika i drugih korisnika osiguranja;</w:t>
      </w:r>
    </w:p>
    <w:p w14:paraId="401791FE"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sarađuje sa drugim nadzornim organima u zemlji i inostranstvu;</w:t>
      </w:r>
    </w:p>
    <w:p w14:paraId="63488B6C"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daje stručna mišljenja o sprovođenju zakona i drugih propisa iz svoje nadležnosti;</w:t>
      </w:r>
    </w:p>
    <w:p w14:paraId="71199961"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daje inicijative za uređivanje pitanja iz oblasti osiguranja;</w:t>
      </w:r>
    </w:p>
    <w:p w14:paraId="7E1E14B2" w14:textId="77777777" w:rsidR="005C59AD" w:rsidRPr="00397F62" w:rsidRDefault="005C59AD" w:rsidP="005C59AD">
      <w:pPr>
        <w:pStyle w:val="ListParagraph"/>
        <w:numPr>
          <w:ilvl w:val="0"/>
          <w:numId w:val="30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obavlja i druge poslove utvrđene zakonom.</w:t>
      </w:r>
    </w:p>
    <w:p w14:paraId="630CF79C" w14:textId="77777777" w:rsidR="005C59AD" w:rsidRPr="00397F62" w:rsidRDefault="005C59AD" w:rsidP="005C59AD">
      <w:pPr>
        <w:autoSpaceDE w:val="0"/>
        <w:autoSpaceDN w:val="0"/>
        <w:adjustRightInd w:val="0"/>
        <w:spacing w:after="0" w:line="240" w:lineRule="auto"/>
        <w:ind w:left="720"/>
        <w:jc w:val="both"/>
        <w:rPr>
          <w:rFonts w:ascii="Times New Roman" w:hAnsi="Times New Roman" w:cs="Times New Roman"/>
          <w:sz w:val="24"/>
          <w:szCs w:val="24"/>
        </w:rPr>
      </w:pPr>
    </w:p>
    <w:p w14:paraId="0383FAC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Podzakonski akti koje donosi Savjet Agencije objavljuju se u "Službenom listu Crne Gore".</w:t>
      </w:r>
    </w:p>
    <w:p w14:paraId="7937AB35"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67AFFC13"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Statut Agencije</w:t>
      </w:r>
    </w:p>
    <w:p w14:paraId="65664D6D"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396</w:t>
      </w:r>
    </w:p>
    <w:p w14:paraId="20B5375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Agencija ima statut.</w:t>
      </w:r>
    </w:p>
    <w:p w14:paraId="6319289F"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57384D0D"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Statutom Agencije uređuje se naročito:</w:t>
      </w:r>
    </w:p>
    <w:p w14:paraId="25F0DE24" w14:textId="77777777" w:rsidR="005C59AD" w:rsidRPr="00397F62" w:rsidRDefault="005C59AD" w:rsidP="005C59AD">
      <w:pPr>
        <w:pStyle w:val="ListParagraph"/>
        <w:numPr>
          <w:ilvl w:val="0"/>
          <w:numId w:val="306"/>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sjedište i djelatnost Agencije;</w:t>
      </w:r>
    </w:p>
    <w:p w14:paraId="2486CC91" w14:textId="77777777" w:rsidR="005C59AD" w:rsidRPr="00397F62" w:rsidRDefault="005C59AD" w:rsidP="005C59AD">
      <w:pPr>
        <w:pStyle w:val="ListParagraph"/>
        <w:autoSpaceDE w:val="0"/>
        <w:autoSpaceDN w:val="0"/>
        <w:adjustRightInd w:val="0"/>
        <w:spacing w:after="0" w:line="240" w:lineRule="auto"/>
        <w:jc w:val="both"/>
        <w:rPr>
          <w:rFonts w:ascii="Times New Roman" w:hAnsi="Times New Roman" w:cs="Times New Roman"/>
          <w:sz w:val="24"/>
          <w:szCs w:val="24"/>
        </w:rPr>
      </w:pPr>
    </w:p>
    <w:p w14:paraId="6262A712" w14:textId="77777777" w:rsidR="005C59AD" w:rsidRPr="00397F62" w:rsidRDefault="005C59AD" w:rsidP="005C59AD">
      <w:pPr>
        <w:pStyle w:val="ListParagraph"/>
        <w:numPr>
          <w:ilvl w:val="0"/>
          <w:numId w:val="306"/>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način rada, odlučivanje i nadležnosti organa Agencije;</w:t>
      </w:r>
    </w:p>
    <w:p w14:paraId="7DB059EB" w14:textId="77777777" w:rsidR="005C59AD" w:rsidRPr="00397F62" w:rsidRDefault="005C59AD" w:rsidP="005C59AD">
      <w:pPr>
        <w:pStyle w:val="ListParagraph"/>
        <w:numPr>
          <w:ilvl w:val="0"/>
          <w:numId w:val="306"/>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način objavljivanja godišnjeg finansijskog iskaza i drugih izvještaja i obavještenja koje Agencija objavljuje.</w:t>
      </w:r>
    </w:p>
    <w:p w14:paraId="71767A4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693E54B4"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Saglasnost na statut Agencije daje Vlada Crne Gore.</w:t>
      </w:r>
    </w:p>
    <w:p w14:paraId="174465EB"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3606AAC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r w:rsidRPr="00397F62">
        <w:rPr>
          <w:rFonts w:ascii="Times New Roman" w:hAnsi="Times New Roman" w:cs="Times New Roman"/>
          <w:sz w:val="24"/>
          <w:szCs w:val="24"/>
        </w:rPr>
        <w:t>(4) Statut Agencije objavljuje se u „Službenom listu Crne Gore“.</w:t>
      </w:r>
    </w:p>
    <w:p w14:paraId="38D1ABC5"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p>
    <w:p w14:paraId="5EB76F7E"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Organi Agencije</w:t>
      </w:r>
    </w:p>
    <w:p w14:paraId="3E3D2730"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397</w:t>
      </w:r>
    </w:p>
    <w:p w14:paraId="4B15444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Organi Agencije su Savjet Agencije i direktor.</w:t>
      </w:r>
    </w:p>
    <w:p w14:paraId="09E99B49"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61F6EF2C"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Sastav i izbor Savjeta Agencije</w:t>
      </w:r>
    </w:p>
    <w:p w14:paraId="594258E7"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398</w:t>
      </w:r>
    </w:p>
    <w:p w14:paraId="615981A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Savjet Agencije ima predsjednika i dva člana.</w:t>
      </w:r>
    </w:p>
    <w:p w14:paraId="41D0383D"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6C0A620F"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Predsjednika i članove Savjeta Agencije imenuje i razrješava Vlada.</w:t>
      </w:r>
    </w:p>
    <w:p w14:paraId="6560DAD9"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4FB8AB5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Predsjednik i članovi Savjeta Agencije za svoj rad odgovaraju Vladi.</w:t>
      </w:r>
    </w:p>
    <w:p w14:paraId="7A923A1D"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56CC60FF"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Predsjednik i članovi Savjeta Agencije imenuju se na period od pet godina i mogu biti ponovo imenovani.</w:t>
      </w:r>
    </w:p>
    <w:p w14:paraId="79B1F737"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3B65FE5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Predsjednik Savjeta Agencije funkciju vrši na profesionalnoj osnovi i zaključuje ugovor o radu sa poslodavcem, a članovi Savjeta funkciju vrše na honorarnoj osnovi.</w:t>
      </w:r>
    </w:p>
    <w:p w14:paraId="52DBA8D2"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4FE8703B"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Uslovi za imenovanje predsjednika i članova Savjeta Agencije</w:t>
      </w:r>
    </w:p>
    <w:p w14:paraId="23266F83"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399</w:t>
      </w:r>
    </w:p>
    <w:p w14:paraId="1490B38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Za predsjednika, odnosno člana Savjeta Agencije može biti imenovano lice koje ispunjava sljedeće uslove:</w:t>
      </w:r>
    </w:p>
    <w:p w14:paraId="0E443210" w14:textId="77777777" w:rsidR="005C59AD" w:rsidRPr="00397F62" w:rsidRDefault="005C59AD" w:rsidP="005C59AD">
      <w:pPr>
        <w:pStyle w:val="ListParagraph"/>
        <w:numPr>
          <w:ilvl w:val="0"/>
          <w:numId w:val="30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 je državljanin Crne Gore;</w:t>
      </w:r>
    </w:p>
    <w:p w14:paraId="6941587E" w14:textId="77777777" w:rsidR="005C59AD" w:rsidRPr="00397F62" w:rsidRDefault="005C59AD" w:rsidP="005C59AD">
      <w:pPr>
        <w:pStyle w:val="ListParagraph"/>
        <w:numPr>
          <w:ilvl w:val="0"/>
          <w:numId w:val="30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najmanje kvalifikaciju visokog obrazovanja sedmi nivo (VII), u obimu od 240 kredita CSPK-a;</w:t>
      </w:r>
    </w:p>
    <w:p w14:paraId="0AECBAF6" w14:textId="77777777" w:rsidR="005C59AD" w:rsidRPr="00397F62" w:rsidRDefault="005C59AD" w:rsidP="005C59AD">
      <w:pPr>
        <w:pStyle w:val="ListParagraph"/>
        <w:numPr>
          <w:ilvl w:val="0"/>
          <w:numId w:val="30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 posjeduje profesionalno iskustvo od najmanje tri godine u oblasti osiguranja, prava ili ekonomije;</w:t>
      </w:r>
    </w:p>
    <w:p w14:paraId="36CD1309" w14:textId="77777777" w:rsidR="005C59AD" w:rsidRPr="00397F62" w:rsidRDefault="005C59AD" w:rsidP="005C59AD">
      <w:pPr>
        <w:pStyle w:val="ListParagraph"/>
        <w:numPr>
          <w:ilvl w:val="0"/>
          <w:numId w:val="30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da tri godine prije imenovanja nije bilo član organa upravljanja u pravnom licu nad kojim je sproveden postupak likvidacije, odnosno stečaja.</w:t>
      </w:r>
    </w:p>
    <w:p w14:paraId="7460056D"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03583B00" w14:textId="77777777" w:rsidR="00EE77DC" w:rsidRPr="00397F62" w:rsidRDefault="00EE77DC" w:rsidP="005C59AD">
      <w:pPr>
        <w:autoSpaceDE w:val="0"/>
        <w:autoSpaceDN w:val="0"/>
        <w:adjustRightInd w:val="0"/>
        <w:spacing w:after="0" w:line="240" w:lineRule="auto"/>
        <w:jc w:val="center"/>
        <w:rPr>
          <w:rFonts w:ascii="Times New Roman" w:hAnsi="Times New Roman" w:cs="Times New Roman"/>
          <w:b/>
          <w:bCs/>
          <w:sz w:val="24"/>
          <w:szCs w:val="24"/>
        </w:rPr>
      </w:pPr>
    </w:p>
    <w:p w14:paraId="22BD198A"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Konflikt interesa</w:t>
      </w:r>
    </w:p>
    <w:p w14:paraId="4B898F2F"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400</w:t>
      </w:r>
    </w:p>
    <w:p w14:paraId="7746E5EC"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Za predsjednika, odnosno člana Savjeta Agencije ne može biti imenovano lice koje je:</w:t>
      </w:r>
    </w:p>
    <w:p w14:paraId="75EF857E" w14:textId="77777777" w:rsidR="005C59AD" w:rsidRPr="00397F62" w:rsidRDefault="005C59AD" w:rsidP="005C59AD">
      <w:pPr>
        <w:pStyle w:val="ListParagraph"/>
        <w:numPr>
          <w:ilvl w:val="0"/>
          <w:numId w:val="30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poslanik ili odbornik;</w:t>
      </w:r>
    </w:p>
    <w:p w14:paraId="00E12F3C" w14:textId="77777777" w:rsidR="005C59AD" w:rsidRPr="00397F62" w:rsidRDefault="005C59AD" w:rsidP="005C59AD">
      <w:pPr>
        <w:pStyle w:val="ListParagraph"/>
        <w:numPr>
          <w:ilvl w:val="0"/>
          <w:numId w:val="30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član Vlade ili lice koje je izabrala, imenovala ili postavilaVlada;</w:t>
      </w:r>
    </w:p>
    <w:p w14:paraId="59DDB908" w14:textId="77777777" w:rsidR="005C59AD" w:rsidRPr="00397F62" w:rsidRDefault="005C59AD" w:rsidP="005C59AD">
      <w:pPr>
        <w:pStyle w:val="ListParagraph"/>
        <w:numPr>
          <w:ilvl w:val="0"/>
          <w:numId w:val="30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funkcioner politi</w:t>
      </w:r>
      <w:r w:rsidRPr="00397F62">
        <w:rPr>
          <w:rFonts w:ascii="Times New Roman" w:hAnsi="Times New Roman" w:cs="Times New Roman"/>
          <w:sz w:val="24"/>
          <w:szCs w:val="24"/>
          <w:lang w:val="sr-Latn-ME"/>
        </w:rPr>
        <w:t>č</w:t>
      </w:r>
      <w:r w:rsidRPr="00397F62">
        <w:rPr>
          <w:rFonts w:ascii="Times New Roman" w:hAnsi="Times New Roman" w:cs="Times New Roman"/>
          <w:sz w:val="24"/>
          <w:szCs w:val="24"/>
        </w:rPr>
        <w:t>ke stranke (predsjednici stranaka, članovi predsjedništva, njihovi zamjenici, članovi izvršnih i glavnih odbora, kao i drugi stranački funkcioneri);</w:t>
      </w:r>
    </w:p>
    <w:p w14:paraId="2A105681" w14:textId="77777777" w:rsidR="005C59AD" w:rsidRPr="00397F62" w:rsidRDefault="005C59AD" w:rsidP="005C59AD">
      <w:pPr>
        <w:pStyle w:val="ListParagraph"/>
        <w:numPr>
          <w:ilvl w:val="0"/>
          <w:numId w:val="30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vlasnik udjela, akcionar, član organa upravljanja, zaposleni ili na drugi način vezano ugovorom ili ima interes u subjektima čije poslovanje kontroliše Agencija, na način kojim bi članstvo takvog lica u Savjetu Agencije moglo da dovede do konflikta interesa;</w:t>
      </w:r>
    </w:p>
    <w:p w14:paraId="4FD355B3" w14:textId="77777777" w:rsidR="005C59AD" w:rsidRPr="00397F62" w:rsidRDefault="005C59AD" w:rsidP="005C59AD">
      <w:pPr>
        <w:pStyle w:val="ListParagraph"/>
        <w:numPr>
          <w:ilvl w:val="0"/>
          <w:numId w:val="30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pravosnažno osuđeno za krivično djelo protiv službene dužnosti, krivično djelo korupcije, prevare ili krađe bez obzira na izrečenu sankciju ili je pravosnažno osuđeno za neko drugo krivično djelo na kaznu zatvora u trajanju dužem od šest mjeseci, u periodu dok traju pravne posljedice osude;</w:t>
      </w:r>
    </w:p>
    <w:p w14:paraId="798B8EC3" w14:textId="77777777" w:rsidR="005C59AD" w:rsidRPr="00397F62" w:rsidRDefault="005C59AD" w:rsidP="005C59AD">
      <w:pPr>
        <w:pStyle w:val="ListParagraph"/>
        <w:numPr>
          <w:ilvl w:val="0"/>
          <w:numId w:val="308"/>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bračni drug lica iz tač. 1 do 4 ovog stava ili se sa njim nalazi u srodstvu u pravoj liniji, bez obzira na stepen srodstva i u pobočnoj liniji do drugog stepena srodstva.</w:t>
      </w:r>
    </w:p>
    <w:p w14:paraId="79F0CDC4" w14:textId="77777777" w:rsidR="005C59AD" w:rsidRPr="00397F62" w:rsidRDefault="005C59AD" w:rsidP="005C59AD">
      <w:pPr>
        <w:pStyle w:val="ListParagraph"/>
        <w:autoSpaceDE w:val="0"/>
        <w:autoSpaceDN w:val="0"/>
        <w:adjustRightInd w:val="0"/>
        <w:spacing w:after="0" w:line="240" w:lineRule="auto"/>
        <w:jc w:val="both"/>
        <w:rPr>
          <w:rFonts w:ascii="Times New Roman" w:hAnsi="Times New Roman" w:cs="Times New Roman"/>
          <w:sz w:val="24"/>
          <w:szCs w:val="24"/>
        </w:rPr>
      </w:pPr>
    </w:p>
    <w:p w14:paraId="2612CD05"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Kandidat za člana Savjeta Agencije je dužan da dostavi pisanu izjavu da ne postoje smetnje za imenovanje utvrđene zakonom.</w:t>
      </w:r>
    </w:p>
    <w:p w14:paraId="3A4FF330"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28313F06"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Naknada za rad</w:t>
      </w:r>
    </w:p>
    <w:p w14:paraId="044B80B5"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401</w:t>
      </w:r>
    </w:p>
    <w:p w14:paraId="5F9543B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Predsjednik Savjeta Agencije i članovi Savjeta Agencije imaju pravo na naknadu za rad, koja se utvrđuje u skladu sa zakonom kojim se uređuju zarade u javnom sektoru.</w:t>
      </w:r>
    </w:p>
    <w:p w14:paraId="7C53CADF"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359AD5D5" w14:textId="77777777" w:rsidR="005C59AD" w:rsidRPr="00397F62" w:rsidRDefault="005C59AD" w:rsidP="005C59AD">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Prestanak mandata i razrješenje Savjeta Agencije</w:t>
      </w:r>
    </w:p>
    <w:p w14:paraId="100A19EF"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402</w:t>
      </w:r>
    </w:p>
    <w:p w14:paraId="6E919939" w14:textId="77777777" w:rsidR="005C59AD" w:rsidRPr="00397F62" w:rsidRDefault="005C59AD" w:rsidP="005C59AD">
      <w:p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(1) Predsjedniku, odnosno članu Savjeta Agencije mandat prestaje:</w:t>
      </w:r>
    </w:p>
    <w:p w14:paraId="62B010C6" w14:textId="77777777" w:rsidR="005C59AD" w:rsidRPr="00397F62" w:rsidRDefault="005C59AD" w:rsidP="005C59AD">
      <w:pPr>
        <w:pStyle w:val="ListParagraph"/>
        <w:numPr>
          <w:ilvl w:val="0"/>
          <w:numId w:val="303"/>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istekom perioda na koji je imenovan;</w:t>
      </w:r>
    </w:p>
    <w:p w14:paraId="17805985" w14:textId="77777777" w:rsidR="005C59AD" w:rsidRPr="00397F62" w:rsidRDefault="005C59AD" w:rsidP="005C59AD">
      <w:pPr>
        <w:pStyle w:val="ListParagraph"/>
        <w:numPr>
          <w:ilvl w:val="0"/>
          <w:numId w:val="303"/>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na lični zahtjev;</w:t>
      </w:r>
    </w:p>
    <w:p w14:paraId="31F6F1C6" w14:textId="77777777" w:rsidR="005C59AD" w:rsidRPr="00397F62" w:rsidRDefault="005C59AD" w:rsidP="005C59AD">
      <w:pPr>
        <w:pStyle w:val="ListParagraph"/>
        <w:numPr>
          <w:ilvl w:val="0"/>
          <w:numId w:val="303"/>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zbog trajnog gubitka radne sposobnosti za obavljanje funkcije;</w:t>
      </w:r>
    </w:p>
    <w:p w14:paraId="69A60415" w14:textId="77777777" w:rsidR="005C59AD" w:rsidRPr="00397F62" w:rsidRDefault="005C59AD" w:rsidP="005C59AD">
      <w:pPr>
        <w:pStyle w:val="ListParagraph"/>
        <w:numPr>
          <w:ilvl w:val="0"/>
          <w:numId w:val="303"/>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po sili zakona.</w:t>
      </w:r>
    </w:p>
    <w:p w14:paraId="20F77A97" w14:textId="77777777" w:rsidR="005C59AD" w:rsidRPr="00397F62" w:rsidRDefault="005C59AD" w:rsidP="005C59AD">
      <w:pPr>
        <w:pStyle w:val="ListParagraph"/>
        <w:spacing w:after="0" w:line="240" w:lineRule="auto"/>
        <w:rPr>
          <w:rFonts w:ascii="Times New Roman" w:hAnsi="Times New Roman" w:cs="Times New Roman"/>
          <w:sz w:val="24"/>
          <w:szCs w:val="24"/>
        </w:rPr>
      </w:pPr>
    </w:p>
    <w:p w14:paraId="5126A7FB" w14:textId="77777777" w:rsidR="005C59AD" w:rsidRPr="00397F62" w:rsidRDefault="005C59AD" w:rsidP="005C59AD">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Predsjednik, odnosno član Savjeta Agencije može biti razriješen prije isteka vremena na koje je imenovan ako:</w:t>
      </w:r>
    </w:p>
    <w:p w14:paraId="530719B4" w14:textId="77777777" w:rsidR="005C59AD" w:rsidRPr="00397F62" w:rsidRDefault="005C59AD" w:rsidP="005C59AD">
      <w:pPr>
        <w:pStyle w:val="ListParagraph"/>
        <w:numPr>
          <w:ilvl w:val="0"/>
          <w:numId w:val="304"/>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nastanu okolnosti iz člana 400 ovog zakona;</w:t>
      </w:r>
    </w:p>
    <w:p w14:paraId="52720035" w14:textId="77777777" w:rsidR="005C59AD" w:rsidRPr="00397F62" w:rsidRDefault="005C59AD" w:rsidP="005C59AD">
      <w:pPr>
        <w:pStyle w:val="ListParagraph"/>
        <w:numPr>
          <w:ilvl w:val="0"/>
          <w:numId w:val="304"/>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prekrši obavezu čuvanja povjerljivih podataka;</w:t>
      </w:r>
    </w:p>
    <w:p w14:paraId="7A7EC7B8" w14:textId="77777777" w:rsidR="005C59AD" w:rsidRPr="00397F62" w:rsidRDefault="005C59AD" w:rsidP="005C59AD">
      <w:pPr>
        <w:pStyle w:val="ListParagraph"/>
        <w:numPr>
          <w:ilvl w:val="0"/>
          <w:numId w:val="304"/>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ne obavlja poslove za koje je imenovan, odnosno ako ih obavlja nesavjesno i nestručno.</w:t>
      </w:r>
    </w:p>
    <w:p w14:paraId="6CC0CF35" w14:textId="77777777" w:rsidR="005C59AD" w:rsidRPr="00397F62" w:rsidRDefault="005C59AD" w:rsidP="005C59AD">
      <w:pPr>
        <w:autoSpaceDE w:val="0"/>
        <w:autoSpaceDN w:val="0"/>
        <w:adjustRightInd w:val="0"/>
        <w:spacing w:after="0" w:line="240" w:lineRule="auto"/>
        <w:rPr>
          <w:rFonts w:ascii="Times New Roman" w:hAnsi="Times New Roman" w:cs="Times New Roman"/>
          <w:b/>
          <w:bCs/>
          <w:sz w:val="24"/>
          <w:szCs w:val="24"/>
        </w:rPr>
      </w:pPr>
    </w:p>
    <w:p w14:paraId="3BDA1DB7"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Nadležnost Savjeta Agencije</w:t>
      </w:r>
    </w:p>
    <w:p w14:paraId="39B2B9E4"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403</w:t>
      </w:r>
    </w:p>
    <w:p w14:paraId="1892337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Savjet Agencije:</w:t>
      </w:r>
    </w:p>
    <w:p w14:paraId="3BCC9187"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sz w:val="24"/>
          <w:szCs w:val="24"/>
        </w:rPr>
        <w:t xml:space="preserve">donosi mjere potrebne za održavanje stabilnosti tržišta osiguranja, u cilju </w:t>
      </w:r>
      <w:r w:rsidRPr="00397F62">
        <w:rPr>
          <w:rFonts w:ascii="Times New Roman" w:eastAsia="Calibri" w:hAnsi="Times New Roman" w:cs="Times New Roman"/>
          <w:sz w:val="24"/>
          <w:szCs w:val="24"/>
        </w:rPr>
        <w:t>zaštite interesa ugovornika osiguranja, osiguranika i korisnika iz ugovora o osiguranju;</w:t>
      </w:r>
    </w:p>
    <w:p w14:paraId="31F7BE36"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odlučuje o dozvolama, saglasnostima, ovlašćenjima i drugim pitanjima iz nadležnosti Agencije;</w:t>
      </w:r>
    </w:p>
    <w:p w14:paraId="0848F31D"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donosi statut, podzakonske i druge akte utvrđene zakonom;</w:t>
      </w:r>
    </w:p>
    <w:p w14:paraId="71A35CAD"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donosi smjernice i uputstva u vezi sa primjenom dobrih poslovnih običaja u djelatnosti osiguranja i sačinjavanjem pojedinačnih akata poslovne politike društava za osiguranje;</w:t>
      </w:r>
    </w:p>
    <w:p w14:paraId="23273B15"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donosi stručna mišljenja o sprovođenju zakona i drugih propisa iz nadležnosti Agencije;</w:t>
      </w:r>
    </w:p>
    <w:p w14:paraId="33124D33"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 xml:space="preserve">utvrđuje godišnji program rada; </w:t>
      </w:r>
    </w:p>
    <w:p w14:paraId="60287CAF"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utvrđuje finansijski plan;</w:t>
      </w:r>
    </w:p>
    <w:p w14:paraId="0C4439A4"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 xml:space="preserve">utvrđuje izvještaj o radu koji sadrži prikaz izvršavanja zakona i drugih propisa, podatke o realizaciji ciljeva iz programa rada Agencije, ocjenu stanja i mjere koje su preduzete za unaprjeđenje stanja </w:t>
      </w:r>
    </w:p>
    <w:p w14:paraId="306409EB"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utvrđuje finansijske izvještaje;</w:t>
      </w:r>
    </w:p>
    <w:p w14:paraId="08DD3ED6"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imenuje i razrješava direktora Agencije;</w:t>
      </w:r>
    </w:p>
    <w:p w14:paraId="2AC04FA4"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imenuje i razrješava pomoćnike direktora Agencije;</w:t>
      </w:r>
    </w:p>
    <w:p w14:paraId="2EBC0D63"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bira i opoziva revizora za kontrolu godišnjih finansijskih iskaza Agencije;</w:t>
      </w:r>
    </w:p>
    <w:p w14:paraId="7F5A5B63"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odlučuje o mjerama nadzora;</w:t>
      </w:r>
    </w:p>
    <w:p w14:paraId="4870EFA8" w14:textId="77777777" w:rsidR="005C59AD" w:rsidRPr="00397F62" w:rsidRDefault="005C59AD" w:rsidP="005C59AD">
      <w:pPr>
        <w:pStyle w:val="ListParagraph"/>
        <w:numPr>
          <w:ilvl w:val="0"/>
          <w:numId w:val="305"/>
        </w:num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obavlja druge poslove koji se odnose na upravljanje Agencijom, u skladu sa zakonom i statutom Agencije.</w:t>
      </w:r>
    </w:p>
    <w:p w14:paraId="2FA6E243"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30430333"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Odlučivanje Savjeta Agencije</w:t>
      </w:r>
    </w:p>
    <w:p w14:paraId="15DE93B9"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404</w:t>
      </w:r>
    </w:p>
    <w:p w14:paraId="16D5CBAB"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Savjet Agencije radi i odlučuje na sjednici kojoj prisustvuju najmanje dva člana Savjeta.</w:t>
      </w:r>
    </w:p>
    <w:p w14:paraId="22F32016"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6422B1F9"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Savjet Agencije odlučuje većinom glasova od ukupnog broja članova Savjeta.</w:t>
      </w:r>
    </w:p>
    <w:p w14:paraId="2212905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3D378516"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U slučaju jednakog broja glasova, odlučujući je glas predsjednika Savjeta Agencije.</w:t>
      </w:r>
    </w:p>
    <w:p w14:paraId="15F97B0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1EF193D0"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b/>
          <w:bCs/>
          <w:sz w:val="24"/>
          <w:szCs w:val="24"/>
        </w:rPr>
      </w:pPr>
    </w:p>
    <w:p w14:paraId="34C044FE"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Direktor Agencije</w:t>
      </w:r>
    </w:p>
    <w:p w14:paraId="4F23811D"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405</w:t>
      </w:r>
    </w:p>
    <w:p w14:paraId="201D224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Direktora Agencije imenuje Savjet Agencije, na osnovu javnog konkursa, na period od pet godina.</w:t>
      </w:r>
    </w:p>
    <w:p w14:paraId="18B806F6"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66EFBBB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Za direktora Agencije može biti imenovano lice koje, pored opštih uslova, ispunjava uslove za imenovanje člana Savjeta Agencije utvrđene članom 399 ovog zakona.</w:t>
      </w:r>
    </w:p>
    <w:p w14:paraId="16007B93"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2B917D10"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Za direktora Agencije ne može biti imenovano lice koje ne može biti imenovano za člana Savjeta Agencije po ovom zakonu, kao ni lice koje nema prebivalište u Crnoj Gori.</w:t>
      </w:r>
    </w:p>
    <w:p w14:paraId="07778D4E"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1074AF8C"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Na prestanak mandata odnosno razrješenje direktora Agencije shodno se primjenjuje član 402 ovog zakona.</w:t>
      </w:r>
    </w:p>
    <w:p w14:paraId="677F48E7"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191CA4DB"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Ovlašćenja direktora</w:t>
      </w:r>
    </w:p>
    <w:p w14:paraId="7AED1E5A"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406</w:t>
      </w:r>
    </w:p>
    <w:p w14:paraId="75B256C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Direktor Agencije:</w:t>
      </w:r>
    </w:p>
    <w:p w14:paraId="55B73840"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predstavlja i zastupa Agenciju, </w:t>
      </w:r>
    </w:p>
    <w:p w14:paraId="70F5DF1E"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rukovodi i organizuje rad u Agenciji, </w:t>
      </w:r>
    </w:p>
    <w:p w14:paraId="237D6302"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odgovara za zakonitost i kvalitet njenog rada, </w:t>
      </w:r>
    </w:p>
    <w:p w14:paraId="1C4C06CA"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predlaže statut, godišnji program rada i finansijski plan, izvještaj o radu i finansijski izvještaj, kao i druge odluke Savjetu Agencije, </w:t>
      </w:r>
    </w:p>
    <w:p w14:paraId="2BAD3CAA"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izvršava odluke Savjeta, </w:t>
      </w:r>
    </w:p>
    <w:p w14:paraId="2FFD11F6"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utvrđuje unutrašnju organizaciju i sistematizaciju radnih mjesta u Agenciji, upravlja ljudskim i finansijskim resursima, </w:t>
      </w:r>
    </w:p>
    <w:p w14:paraId="1AA6D9CB"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stara se o obezbjeđivanju javnosti rada Agencije, </w:t>
      </w:r>
    </w:p>
    <w:p w14:paraId="0DFE08E8" w14:textId="77777777" w:rsidR="005C59AD" w:rsidRPr="00397F62" w:rsidRDefault="005C59AD" w:rsidP="005C59AD">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vrši druge poslove utvrđene zakonom.</w:t>
      </w:r>
    </w:p>
    <w:p w14:paraId="65A85CAF"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sz w:val="24"/>
          <w:szCs w:val="24"/>
        </w:rPr>
      </w:pPr>
    </w:p>
    <w:p w14:paraId="06F88C74" w14:textId="77777777" w:rsidR="005C59AD" w:rsidRPr="00397F62" w:rsidRDefault="005C59AD" w:rsidP="005C59AD">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Prava i obaveze iz radnih odnosa</w:t>
      </w:r>
    </w:p>
    <w:p w14:paraId="083100AE"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407</w:t>
      </w:r>
    </w:p>
    <w:p w14:paraId="5AF3D213" w14:textId="77777777" w:rsidR="005C59AD" w:rsidRPr="00397F62" w:rsidRDefault="005C59AD" w:rsidP="005C59AD">
      <w:pPr>
        <w:pStyle w:val="ListParagraph"/>
        <w:numPr>
          <w:ilvl w:val="0"/>
          <w:numId w:val="333"/>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samostalno uređuje unutrašnju organizaciju i potreban broj zaposlenih za izvršavanje poslova i zadataka iz svoje nadležnosti.</w:t>
      </w:r>
    </w:p>
    <w:p w14:paraId="56CF0BF3" w14:textId="77777777" w:rsidR="005C59AD" w:rsidRPr="00397F62" w:rsidRDefault="005C59AD" w:rsidP="005C59AD">
      <w:pPr>
        <w:spacing w:line="240" w:lineRule="auto"/>
        <w:rPr>
          <w:rFonts w:ascii="Times New Roman" w:hAnsi="Times New Roman" w:cs="Times New Roman"/>
          <w:sz w:val="24"/>
          <w:szCs w:val="24"/>
        </w:rPr>
      </w:pPr>
      <w:r w:rsidRPr="00397F62">
        <w:rPr>
          <w:rFonts w:ascii="Times New Roman" w:hAnsi="Times New Roman" w:cs="Times New Roman"/>
          <w:sz w:val="24"/>
          <w:szCs w:val="24"/>
        </w:rPr>
        <w:t>(2) Na prava i obaveze zaposlenih u Agenciji primjenjuju se opšti propisi o radu i opšti akti Agencije.</w:t>
      </w:r>
    </w:p>
    <w:p w14:paraId="600A5C71" w14:textId="77777777" w:rsidR="005C59AD" w:rsidRPr="00397F62" w:rsidRDefault="005C59AD" w:rsidP="005C59AD">
      <w:pPr>
        <w:spacing w:line="240" w:lineRule="auto"/>
        <w:rPr>
          <w:rFonts w:ascii="Times New Roman" w:hAnsi="Times New Roman" w:cs="Times New Roman"/>
          <w:sz w:val="24"/>
          <w:szCs w:val="24"/>
        </w:rPr>
      </w:pPr>
      <w:r w:rsidRPr="00397F62">
        <w:rPr>
          <w:rFonts w:ascii="Times New Roman" w:hAnsi="Times New Roman" w:cs="Times New Roman"/>
          <w:sz w:val="24"/>
          <w:szCs w:val="24"/>
        </w:rPr>
        <w:t>(2) Na zarade zaposlenih i rukovodećih lica u Agenciji primjenjuje se zakon kojim se uređuju zarade u javnom sektoru.</w:t>
      </w:r>
    </w:p>
    <w:p w14:paraId="13CA347A"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sz w:val="24"/>
          <w:szCs w:val="24"/>
        </w:rPr>
      </w:pPr>
    </w:p>
    <w:p w14:paraId="4F4BDFB8"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Rad i odlučivanje Agencije</w:t>
      </w:r>
    </w:p>
    <w:p w14:paraId="2CD286E9"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408</w:t>
      </w:r>
    </w:p>
    <w:p w14:paraId="238E7628"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Agencija o zahtjevima za davanje dozvola, saglasnosti i odobrenja iz ovog zakona odlučuje rješenjem.</w:t>
      </w:r>
    </w:p>
    <w:p w14:paraId="2B57AA6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5D3040E0"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Mjere nadzora iz člana 280 stav 1 tač. 2 do 9 ovog zakona izriču se rješenjem.</w:t>
      </w:r>
      <w:r w:rsidRPr="00397F62">
        <w:t xml:space="preserve"> </w:t>
      </w:r>
    </w:p>
    <w:p w14:paraId="1F35B1F6"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69F8E303"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Rješenja iz st. 1 i 2 ovog zakona mogu se donijeti u skraćenom upravnom postupku, u skladu sa zakonom.</w:t>
      </w:r>
    </w:p>
    <w:p w14:paraId="0C29D03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3B25BDED"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Izuzetno od stava 3 ovog člana, Agencija može u skraćenom upravnom postupku donijeti i mjere potrebne za održavanje stabilnosti tržišta osiguranja, u cilju </w:t>
      </w:r>
      <w:r w:rsidRPr="00397F62">
        <w:rPr>
          <w:rFonts w:ascii="Times New Roman" w:eastAsia="Calibri" w:hAnsi="Times New Roman" w:cs="Times New Roman"/>
          <w:sz w:val="24"/>
          <w:szCs w:val="24"/>
        </w:rPr>
        <w:t>zaštite interesa ugovornika osiguranja, osiguranika i korisnika iz ugovora o osiguranju.</w:t>
      </w:r>
      <w:r w:rsidRPr="00397F62">
        <w:rPr>
          <w:rFonts w:ascii="Times New Roman" w:hAnsi="Times New Roman" w:cs="Times New Roman"/>
          <w:sz w:val="24"/>
          <w:szCs w:val="24"/>
        </w:rPr>
        <w:t xml:space="preserve"> </w:t>
      </w:r>
    </w:p>
    <w:p w14:paraId="31F3EED0"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761D6080"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Na postupak donošenja rješenja iz st. 1 i 2 ovog člana primjenjuje se zakon kojim se uređuje upravni postupak, ako ovim zakonom nije drukčije određeno.</w:t>
      </w:r>
    </w:p>
    <w:p w14:paraId="600BFE84"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472FFD12"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Protiv rješenja iz st. 1 i 2 ovog člana može se voditi upravni spor.</w:t>
      </w:r>
    </w:p>
    <w:p w14:paraId="170C83B1" w14:textId="77777777" w:rsidR="005C59AD" w:rsidRPr="00397F62" w:rsidRDefault="005C59AD" w:rsidP="005C59AD">
      <w:pPr>
        <w:pStyle w:val="ListParagraph"/>
        <w:rPr>
          <w:rFonts w:ascii="Times New Roman" w:hAnsi="Times New Roman" w:cs="Times New Roman"/>
          <w:sz w:val="24"/>
          <w:szCs w:val="24"/>
        </w:rPr>
      </w:pPr>
    </w:p>
    <w:p w14:paraId="5624E335" w14:textId="77777777" w:rsidR="005C59AD" w:rsidRPr="00397F62" w:rsidRDefault="005C59AD" w:rsidP="005C59AD">
      <w:pPr>
        <w:pStyle w:val="ListParagraph"/>
        <w:numPr>
          <w:ilvl w:val="0"/>
          <w:numId w:val="337"/>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Tužba protiv akata iz ovog člana ne odlaže izvršenje rješenja.</w:t>
      </w:r>
    </w:p>
    <w:p w14:paraId="602D5426" w14:textId="77777777" w:rsidR="005C59AD" w:rsidRPr="00397F62" w:rsidRDefault="005C59AD" w:rsidP="005C59AD">
      <w:pPr>
        <w:spacing w:line="240" w:lineRule="auto"/>
        <w:jc w:val="center"/>
        <w:rPr>
          <w:rFonts w:ascii="Times New Roman" w:hAnsi="Times New Roman" w:cs="Times New Roman"/>
          <w:b/>
          <w:sz w:val="24"/>
          <w:szCs w:val="24"/>
        </w:rPr>
      </w:pPr>
    </w:p>
    <w:p w14:paraId="46022539" w14:textId="77777777" w:rsidR="005C59AD" w:rsidRPr="00397F62" w:rsidRDefault="005C59AD" w:rsidP="005C59AD">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Objavljivanje opštih informacija o nadzoru</w:t>
      </w:r>
    </w:p>
    <w:p w14:paraId="5B5AD95E" w14:textId="77777777" w:rsidR="005C59AD" w:rsidRPr="00397F62" w:rsidRDefault="005C59AD" w:rsidP="005C59AD">
      <w:pPr>
        <w:spacing w:after="0" w:line="240" w:lineRule="auto"/>
        <w:jc w:val="center"/>
        <w:rPr>
          <w:rFonts w:ascii="Times New Roman" w:hAnsi="Times New Roman" w:cs="Times New Roman"/>
          <w:sz w:val="24"/>
          <w:szCs w:val="24"/>
        </w:rPr>
      </w:pPr>
      <w:r w:rsidRPr="00397F62">
        <w:rPr>
          <w:rFonts w:ascii="Times New Roman" w:hAnsi="Times New Roman" w:cs="Times New Roman"/>
          <w:b/>
          <w:sz w:val="24"/>
          <w:szCs w:val="24"/>
        </w:rPr>
        <w:t>Član 409</w:t>
      </w:r>
    </w:p>
    <w:p w14:paraId="4751C6EF" w14:textId="77777777" w:rsidR="005C59AD" w:rsidRPr="00397F62" w:rsidRDefault="005C59AD" w:rsidP="005C59AD">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U cilju omogućavanja sveobuhvatnog poređenja nadzornih pristupa nadzornih organa država članica, Agencija na svojoj internet stranici objavljuje i uredno ažurira:</w:t>
      </w:r>
    </w:p>
    <w:p w14:paraId="2749AC39" w14:textId="77777777" w:rsidR="005C59AD" w:rsidRPr="00397F62" w:rsidRDefault="005C59AD" w:rsidP="005C59AD">
      <w:pPr>
        <w:pStyle w:val="ListParagraph"/>
        <w:numPr>
          <w:ilvl w:val="3"/>
          <w:numId w:val="229"/>
        </w:numPr>
        <w:spacing w:line="240" w:lineRule="auto"/>
        <w:ind w:left="709"/>
        <w:jc w:val="both"/>
        <w:rPr>
          <w:rFonts w:ascii="Times New Roman" w:hAnsi="Times New Roman" w:cs="Times New Roman"/>
          <w:sz w:val="24"/>
          <w:szCs w:val="24"/>
        </w:rPr>
      </w:pPr>
      <w:r w:rsidRPr="00397F62">
        <w:rPr>
          <w:rFonts w:ascii="Times New Roman" w:hAnsi="Times New Roman" w:cs="Times New Roman"/>
          <w:sz w:val="24"/>
          <w:szCs w:val="24"/>
        </w:rPr>
        <w:t>tekstove zakona, drugih propisa i opštih smjernica koji se odnose na djelatnost osiguranja u Crnoj Gori;</w:t>
      </w:r>
    </w:p>
    <w:p w14:paraId="5060C1AD" w14:textId="77777777" w:rsidR="005C59AD" w:rsidRPr="00397F62" w:rsidRDefault="005C59AD" w:rsidP="005C59AD">
      <w:pPr>
        <w:pStyle w:val="ListParagraph"/>
        <w:numPr>
          <w:ilvl w:val="3"/>
          <w:numId w:val="229"/>
        </w:numPr>
        <w:spacing w:line="240" w:lineRule="auto"/>
        <w:ind w:left="709"/>
        <w:jc w:val="both"/>
        <w:rPr>
          <w:rFonts w:ascii="Times New Roman" w:hAnsi="Times New Roman" w:cs="Times New Roman"/>
          <w:sz w:val="24"/>
          <w:szCs w:val="24"/>
        </w:rPr>
      </w:pPr>
      <w:r w:rsidRPr="00397F62">
        <w:rPr>
          <w:rFonts w:ascii="Times New Roman" w:hAnsi="Times New Roman" w:cs="Times New Roman"/>
          <w:sz w:val="24"/>
          <w:szCs w:val="24"/>
        </w:rPr>
        <w:t>opšte kriterije i metodologije koje se koriste u nadzoru, uključujući i kvantitativne alate iz člana 264 ovog zakona;</w:t>
      </w:r>
    </w:p>
    <w:p w14:paraId="2AF2E1D1" w14:textId="77777777" w:rsidR="005C59AD" w:rsidRPr="00397F62" w:rsidRDefault="005C59AD" w:rsidP="005C59AD">
      <w:pPr>
        <w:pStyle w:val="ListParagraph"/>
        <w:numPr>
          <w:ilvl w:val="0"/>
          <w:numId w:val="22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agregatne statističke podatke o ključnim aspektima primjene nadzora i upravljanja rizicima od društava za osiguranje u Crnoj Gori;</w:t>
      </w:r>
    </w:p>
    <w:p w14:paraId="42CDCBD8" w14:textId="77777777" w:rsidR="005C59AD" w:rsidRPr="00397F62" w:rsidRDefault="005C59AD" w:rsidP="005C59AD">
      <w:pPr>
        <w:pStyle w:val="ListParagraph"/>
        <w:numPr>
          <w:ilvl w:val="0"/>
          <w:numId w:val="22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način ostvarivanja opcija dozvoljenih Direktivom 2009/138/EC;</w:t>
      </w:r>
    </w:p>
    <w:p w14:paraId="6C11EACB" w14:textId="77777777" w:rsidR="005C59AD" w:rsidRPr="00397F62" w:rsidRDefault="005C59AD" w:rsidP="005C59AD">
      <w:pPr>
        <w:pStyle w:val="ListParagraph"/>
        <w:numPr>
          <w:ilvl w:val="0"/>
          <w:numId w:val="229"/>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ciljeve i glavne funkcije nadzora i aktivnosti koje se u sklopu nadzora sprovode.</w:t>
      </w:r>
    </w:p>
    <w:p w14:paraId="066958F9" w14:textId="77777777" w:rsidR="005C59AD" w:rsidRPr="00397F62" w:rsidRDefault="005C59AD" w:rsidP="005C59AD">
      <w:pPr>
        <w:pStyle w:val="ListParagraph"/>
        <w:spacing w:line="240" w:lineRule="auto"/>
        <w:jc w:val="both"/>
        <w:rPr>
          <w:rFonts w:ascii="Times New Roman" w:hAnsi="Times New Roman" w:cs="Times New Roman"/>
          <w:sz w:val="24"/>
          <w:szCs w:val="24"/>
        </w:rPr>
      </w:pPr>
    </w:p>
    <w:p w14:paraId="1286F93D" w14:textId="77777777" w:rsidR="005C59AD" w:rsidRPr="00397F62" w:rsidRDefault="005C59AD" w:rsidP="005C59AD">
      <w:pPr>
        <w:pStyle w:val="ListParagraph"/>
        <w:numPr>
          <w:ilvl w:val="0"/>
          <w:numId w:val="333"/>
        </w:numPr>
        <w:spacing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Agencija objavljuje informacije iz stava 1 ovog člana u skladu sa Uredbom (EU) br. 2015/35 i drugim propisima Evropske komisije kojima se uređuju obrasci i struktura objave informacija.</w:t>
      </w:r>
    </w:p>
    <w:p w14:paraId="5F145626" w14:textId="77777777" w:rsidR="005C59AD" w:rsidRPr="00397F62" w:rsidRDefault="005C59AD" w:rsidP="005C59AD">
      <w:pPr>
        <w:pStyle w:val="ListParagraph"/>
        <w:spacing w:line="240" w:lineRule="auto"/>
        <w:jc w:val="both"/>
        <w:rPr>
          <w:rFonts w:ascii="Times New Roman" w:hAnsi="Times New Roman" w:cs="Times New Roman"/>
          <w:sz w:val="24"/>
          <w:szCs w:val="24"/>
        </w:rPr>
      </w:pPr>
    </w:p>
    <w:p w14:paraId="2A39EA77"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Čuvanje povjerljivih podataka</w:t>
      </w:r>
    </w:p>
    <w:p w14:paraId="0AE497F9"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410</w:t>
      </w:r>
    </w:p>
    <w:p w14:paraId="7EA6DC88"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Predsjednik i članovi Savjeta Agencije, direktor i zaposleni u Agenciji, revizori i druga stručna lica koja Agencija angažuje za obavljanje poslova u vezi sa nadzorom dužni su da, kao povjerljive, čuvaju podatke o licima nad kojima Agencija vrši nadzor i druge podatke u skladu sa zakonom i statutom Agencije, osim podataka koji se na osnovu ovog zakona objavljuju i koji su dostupni na uvid zainteresovanim licima.</w:t>
      </w:r>
    </w:p>
    <w:p w14:paraId="62674CA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2FF3CD2D"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Povjerljivim podacima, u smislu ovog člana, smatraju se naročito podaci iz postupka nadzora i podaci o izrečenim mjerama nadzora u smislu ovog zakona.</w:t>
      </w:r>
    </w:p>
    <w:p w14:paraId="37130786"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701460C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Obaveza iz stava 1 ovog člana traje i poslije prestanka funkcije, odnosno rada u Agenciji.</w:t>
      </w:r>
    </w:p>
    <w:p w14:paraId="58D21FAA" w14:textId="77777777" w:rsidR="005C59AD" w:rsidRPr="00397F62" w:rsidRDefault="005C59AD" w:rsidP="005C59AD">
      <w:pPr>
        <w:autoSpaceDE w:val="0"/>
        <w:autoSpaceDN w:val="0"/>
        <w:adjustRightInd w:val="0"/>
        <w:spacing w:after="0" w:line="240" w:lineRule="auto"/>
        <w:rPr>
          <w:rFonts w:ascii="Times New Roman" w:hAnsi="Times New Roman" w:cs="Times New Roman"/>
          <w:b/>
          <w:bCs/>
          <w:sz w:val="24"/>
          <w:szCs w:val="24"/>
        </w:rPr>
      </w:pPr>
    </w:p>
    <w:p w14:paraId="1015A762"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Sredstva za rad Agencije</w:t>
      </w:r>
    </w:p>
    <w:p w14:paraId="29C32049"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411</w:t>
      </w:r>
    </w:p>
    <w:p w14:paraId="3DBA6783" w14:textId="77777777" w:rsidR="005C59AD" w:rsidRPr="00397F62" w:rsidRDefault="005C59AD" w:rsidP="005C59AD">
      <w:pPr>
        <w:autoSpaceDE w:val="0"/>
        <w:autoSpaceDN w:val="0"/>
        <w:adjustRightInd w:val="0"/>
        <w:spacing w:after="0" w:line="240" w:lineRule="auto"/>
        <w:rPr>
          <w:rFonts w:ascii="Times New Roman" w:hAnsi="Times New Roman" w:cs="Times New Roman"/>
          <w:sz w:val="24"/>
          <w:szCs w:val="24"/>
        </w:rPr>
      </w:pPr>
      <w:r w:rsidRPr="00397F62">
        <w:rPr>
          <w:rFonts w:ascii="Times New Roman" w:hAnsi="Times New Roman" w:cs="Times New Roman"/>
          <w:sz w:val="24"/>
          <w:szCs w:val="24"/>
        </w:rPr>
        <w:t>(1) Sredstva za rad Agencije obezbjeđuju se:</w:t>
      </w:r>
    </w:p>
    <w:p w14:paraId="3321E202" w14:textId="77777777" w:rsidR="005C59AD" w:rsidRPr="00397F62" w:rsidRDefault="005C59AD" w:rsidP="005C59AD">
      <w:pPr>
        <w:pStyle w:val="ListParagraph"/>
        <w:numPr>
          <w:ilvl w:val="0"/>
          <w:numId w:val="34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 naknada utvrđenih ovim zakonom;</w:t>
      </w:r>
    </w:p>
    <w:p w14:paraId="35E84344" w14:textId="77777777" w:rsidR="005C59AD" w:rsidRPr="00397F62" w:rsidRDefault="005C59AD" w:rsidP="005C59AD">
      <w:pPr>
        <w:pStyle w:val="ListParagraph"/>
        <w:numPr>
          <w:ilvl w:val="0"/>
          <w:numId w:val="340"/>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iz drugih prihoda koje ostvaruje Agencija u skladu sa zakonom.</w:t>
      </w:r>
    </w:p>
    <w:p w14:paraId="2A6947B2"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23F02FCA"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Agencija samostalno stiče, upravlja, koristi i raspolaže državnom imovinom za izvršavanje nadležnosti iz ovog zakona.</w:t>
      </w:r>
    </w:p>
    <w:p w14:paraId="50660DBB"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p>
    <w:p w14:paraId="7629A55C" w14:textId="77777777" w:rsidR="005C59AD" w:rsidRPr="00397F62" w:rsidRDefault="005C59AD" w:rsidP="005C59AD">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Agencija je u obavljanju poslova oslobođena plaćanja poreza, taksi i drugih dažbina od kojih su oslobođeni državni organi u skladu sa zakonom.</w:t>
      </w:r>
    </w:p>
    <w:p w14:paraId="36B99FE0"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0A372C1F"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Naknade</w:t>
      </w:r>
    </w:p>
    <w:p w14:paraId="01A44947"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412</w:t>
      </w:r>
    </w:p>
    <w:p w14:paraId="2B95FAFD"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Naknade iz člana 410 ovog zakona plaćaju:</w:t>
      </w:r>
    </w:p>
    <w:p w14:paraId="33CA7FDF" w14:textId="3E402892" w:rsidR="00EE77DC" w:rsidRPr="00397F62" w:rsidRDefault="00EE77DC" w:rsidP="00EE77DC">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podnosioci zahtjeva za izdavanje dozvola, odobrenja, saglasnosti i ovlašćenja utvrđenih ovim zakonom,</w:t>
      </w:r>
    </w:p>
    <w:p w14:paraId="7A985E2F" w14:textId="7F35D306" w:rsidR="00EE77DC" w:rsidRPr="00397F62" w:rsidRDefault="00EE77DC" w:rsidP="00EE77DC">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lica iz člana 8 ovog zakona, osim društava za osiguranje iz države članice koja poslove osiguranja obavljaju na osnovu slobode pružanja usluga, kao godišnju naknadu za nadzor, </w:t>
      </w:r>
    </w:p>
    <w:p w14:paraId="4262188D" w14:textId="77777777" w:rsidR="00EE77DC" w:rsidRPr="00397F62" w:rsidRDefault="00EE77DC" w:rsidP="00EE77DC">
      <w:pPr>
        <w:pStyle w:val="ListParagraph"/>
        <w:numPr>
          <w:ilvl w:val="0"/>
          <w:numId w:val="342"/>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subjekti nadzora kojima je izrečena mjera nadzora u skladu sa ovim zakonom.</w:t>
      </w:r>
    </w:p>
    <w:p w14:paraId="4854AD38"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p>
    <w:p w14:paraId="73860892"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Naknade iz stava 1 ovog člana prihod su Agencije.</w:t>
      </w:r>
    </w:p>
    <w:p w14:paraId="7803B0F6"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p>
    <w:p w14:paraId="40A8CB2C"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Iznos posebne naknade iz stava 1 alineja 3 ovog člana utvrđuje se rješenjem o izricanju mjera nadzora  i ne može biti veći od:</w:t>
      </w:r>
    </w:p>
    <w:p w14:paraId="26872FED" w14:textId="61DD7A5C" w:rsidR="00EE77DC" w:rsidRPr="00397F62" w:rsidRDefault="00EE77DC" w:rsidP="00EE77DC">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0,25% iznosa zahtijevanog solventnog kapitala obračunatog za poslovnu godinu koja prethodi godini u kojoj se mjera nadzora izriče;</w:t>
      </w:r>
    </w:p>
    <w:p w14:paraId="2B4661E1" w14:textId="04F78CCD" w:rsidR="00EE77DC" w:rsidRPr="00397F62" w:rsidRDefault="00EE77DC" w:rsidP="00EE77DC">
      <w:pPr>
        <w:pStyle w:val="ListParagraph"/>
        <w:numPr>
          <w:ilvl w:val="0"/>
          <w:numId w:val="334"/>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0,8% iznosa prihoda koje, za pružene usluge posredovanja odnosno zastupanja u osiguranju, ostvari društvo za posredovanje u osiguranju, društvo za zastupanje u osiguranju, preduzetnik koji obavlja poslove posredovanja odnosno zastupanja u osiguranju ili sporedni zastupnik u osiguranju, odnosno fakturisanog iznosa zastupničke provizije koju ostvari banka koja ima saglasnost za obavljanje poslova zastupanja u osiguranju, kojima je izrečena mjera nadzora.</w:t>
      </w:r>
    </w:p>
    <w:p w14:paraId="4625B2DB"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p>
    <w:p w14:paraId="75ADF787" w14:textId="4349A3AB"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V</w:t>
      </w:r>
      <w:r w:rsidR="00D82E60" w:rsidRPr="00397F62">
        <w:rPr>
          <w:rFonts w:ascii="Times New Roman" w:hAnsi="Times New Roman" w:cs="Times New Roman"/>
          <w:sz w:val="24"/>
          <w:szCs w:val="24"/>
        </w:rPr>
        <w:t>isinu, način obračuna i plaćanje</w:t>
      </w:r>
      <w:r w:rsidRPr="00397F62">
        <w:rPr>
          <w:rFonts w:ascii="Times New Roman" w:hAnsi="Times New Roman" w:cs="Times New Roman"/>
          <w:sz w:val="24"/>
          <w:szCs w:val="24"/>
        </w:rPr>
        <w:t xml:space="preserve"> naknada iz stava 1 ovog člana utvrđuje Agencija.</w:t>
      </w:r>
    </w:p>
    <w:p w14:paraId="2DFDF978" w14:textId="77777777" w:rsidR="00EE77DC" w:rsidRPr="00397F62" w:rsidRDefault="00EE77DC" w:rsidP="00EE77DC">
      <w:pPr>
        <w:autoSpaceDE w:val="0"/>
        <w:autoSpaceDN w:val="0"/>
        <w:adjustRightInd w:val="0"/>
        <w:spacing w:after="0" w:line="240" w:lineRule="auto"/>
        <w:jc w:val="both"/>
        <w:rPr>
          <w:rFonts w:ascii="Times New Roman" w:hAnsi="Times New Roman" w:cs="Times New Roman"/>
          <w:sz w:val="24"/>
          <w:szCs w:val="24"/>
        </w:rPr>
      </w:pPr>
    </w:p>
    <w:p w14:paraId="4563BBB6"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p>
    <w:p w14:paraId="70305748"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Program rada, izvještaj o radu i finansijski izvještaj</w:t>
      </w:r>
    </w:p>
    <w:p w14:paraId="099163DD" w14:textId="77777777" w:rsidR="005C59AD" w:rsidRPr="00397F62" w:rsidRDefault="005C59AD" w:rsidP="005C59AD">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413</w:t>
      </w:r>
    </w:p>
    <w:p w14:paraId="29B0CEC2" w14:textId="77777777" w:rsidR="005C59AD" w:rsidRPr="00397F62" w:rsidRDefault="005C59AD" w:rsidP="005C59AD">
      <w:pPr>
        <w:pStyle w:val="ListParagraph"/>
        <w:numPr>
          <w:ilvl w:val="3"/>
          <w:numId w:val="22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Godišnji program rada Agencije iz člana 403 stav 1 tačka 4 ovog zakona sadrži podatke o ciljevima, indikatorima uspješnosti, aktivnostima koje su potrebne za realizaciju ciljeva i licima odgovornim za realizaciju.</w:t>
      </w:r>
    </w:p>
    <w:p w14:paraId="7EF8A829" w14:textId="77777777" w:rsidR="005C59AD" w:rsidRPr="00397F62" w:rsidRDefault="005C59AD" w:rsidP="005C59AD">
      <w:pPr>
        <w:pStyle w:val="ListParagraph"/>
        <w:tabs>
          <w:tab w:val="left" w:pos="426"/>
        </w:tabs>
        <w:autoSpaceDE w:val="0"/>
        <w:autoSpaceDN w:val="0"/>
        <w:adjustRightInd w:val="0"/>
        <w:spacing w:after="0" w:line="240" w:lineRule="auto"/>
        <w:ind w:left="0"/>
        <w:jc w:val="both"/>
        <w:rPr>
          <w:rFonts w:ascii="Times New Roman" w:hAnsi="Times New Roman" w:cs="Times New Roman"/>
          <w:sz w:val="24"/>
          <w:szCs w:val="24"/>
        </w:rPr>
      </w:pPr>
    </w:p>
    <w:p w14:paraId="24583C3C" w14:textId="77777777" w:rsidR="005C59AD" w:rsidRPr="00397F62" w:rsidRDefault="005C59AD" w:rsidP="005C59AD">
      <w:pPr>
        <w:pStyle w:val="ListParagraph"/>
        <w:numPr>
          <w:ilvl w:val="3"/>
          <w:numId w:val="224"/>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Program rada iz stava 1 ovog člana Agencija utvrđuje i dostavlja Vladi do 30.septembra tekuće za narednu godinu.</w:t>
      </w:r>
    </w:p>
    <w:p w14:paraId="680B8FB4" w14:textId="77777777" w:rsidR="005C59AD" w:rsidRPr="00397F62" w:rsidRDefault="005C59AD" w:rsidP="005C59AD">
      <w:pPr>
        <w:pStyle w:val="ListParagraph"/>
        <w:tabs>
          <w:tab w:val="left" w:pos="426"/>
        </w:tabs>
        <w:ind w:left="0"/>
        <w:rPr>
          <w:rFonts w:ascii="Times New Roman" w:hAnsi="Times New Roman" w:cs="Times New Roman"/>
          <w:sz w:val="24"/>
          <w:szCs w:val="24"/>
        </w:rPr>
      </w:pPr>
    </w:p>
    <w:p w14:paraId="1E94D84A" w14:textId="77777777" w:rsidR="005C59AD" w:rsidRPr="00397F62" w:rsidRDefault="005C59AD" w:rsidP="005C59AD">
      <w:pPr>
        <w:pStyle w:val="ListParagraph"/>
        <w:numPr>
          <w:ilvl w:val="3"/>
          <w:numId w:val="22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Agencija utvrđuje i dostavlja Ministarstvu finansija finansijski plan za narednu godinu u roku propisanom zakonom kojim se uređuje planiranje i izvršenje budžeta i fiskalna odgovornost.</w:t>
      </w:r>
    </w:p>
    <w:p w14:paraId="4F3A57F0" w14:textId="77777777" w:rsidR="005C59AD" w:rsidRPr="00397F62" w:rsidRDefault="005C59AD" w:rsidP="005C59AD">
      <w:pPr>
        <w:tabs>
          <w:tab w:val="left" w:pos="426"/>
        </w:tabs>
        <w:autoSpaceDE w:val="0"/>
        <w:autoSpaceDN w:val="0"/>
        <w:adjustRightInd w:val="0"/>
        <w:spacing w:after="0" w:line="240" w:lineRule="auto"/>
        <w:jc w:val="both"/>
        <w:rPr>
          <w:rFonts w:ascii="Times New Roman" w:hAnsi="Times New Roman" w:cs="Times New Roman"/>
          <w:sz w:val="24"/>
          <w:szCs w:val="24"/>
        </w:rPr>
      </w:pPr>
    </w:p>
    <w:p w14:paraId="0C4C6FDA" w14:textId="77777777" w:rsidR="005C59AD" w:rsidRPr="00397F62" w:rsidRDefault="005C59AD" w:rsidP="005C59AD">
      <w:p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(4) Izvještaj o radu Agencije sadrži prikaz izvršavanja zakona i drugih propisa, podatke o realizaciji ciljeva iz programa rada Agencije, ocjenu stanja i mjere koje su preduzete za unaprjeđenje stanja i finansijske izvještaje.</w:t>
      </w:r>
    </w:p>
    <w:p w14:paraId="6B6BB39E" w14:textId="77777777" w:rsidR="005C59AD" w:rsidRPr="00397F62" w:rsidRDefault="005C59AD" w:rsidP="005C59AD">
      <w:pPr>
        <w:tabs>
          <w:tab w:val="left" w:pos="426"/>
        </w:tabs>
        <w:autoSpaceDE w:val="0"/>
        <w:autoSpaceDN w:val="0"/>
        <w:adjustRightInd w:val="0"/>
        <w:spacing w:after="0" w:line="240" w:lineRule="auto"/>
        <w:jc w:val="both"/>
        <w:rPr>
          <w:rFonts w:ascii="Times New Roman" w:hAnsi="Times New Roman" w:cs="Times New Roman"/>
          <w:sz w:val="24"/>
          <w:szCs w:val="24"/>
        </w:rPr>
      </w:pPr>
    </w:p>
    <w:p w14:paraId="1DD6A1CC" w14:textId="77777777" w:rsidR="005C59AD" w:rsidRPr="00397F62" w:rsidRDefault="005C59AD" w:rsidP="005C59AD">
      <w:p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(5) Izvještaj iz stava 4 ovog člana sa finansijskim iskazima i izvještajem ovlašćenog revizora za prethodnu godinu podnosi se Vladi do 30. juna tekuće godine.</w:t>
      </w:r>
    </w:p>
    <w:p w14:paraId="4E09CA14" w14:textId="77777777" w:rsidR="005C59AD" w:rsidRPr="00397F62" w:rsidRDefault="005C59AD" w:rsidP="005C59AD">
      <w:pPr>
        <w:tabs>
          <w:tab w:val="left" w:pos="426"/>
        </w:tabs>
        <w:spacing w:after="0" w:line="240" w:lineRule="auto"/>
        <w:jc w:val="both"/>
        <w:rPr>
          <w:rFonts w:ascii="Times New Roman" w:eastAsia="Times New Roman" w:hAnsi="Times New Roman" w:cs="Times New Roman"/>
          <w:sz w:val="24"/>
          <w:szCs w:val="24"/>
          <w:lang w:val="sl-SI" w:eastAsia="sl-SI"/>
        </w:rPr>
      </w:pPr>
    </w:p>
    <w:p w14:paraId="689A393B" w14:textId="77777777" w:rsidR="005C59AD" w:rsidRPr="00397F62" w:rsidRDefault="005C59AD" w:rsidP="005C59AD">
      <w:pPr>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Informacioni sistem Agencije</w:t>
      </w:r>
    </w:p>
    <w:p w14:paraId="7F926FB6" w14:textId="77777777" w:rsidR="005C59AD" w:rsidRPr="00397F62" w:rsidRDefault="005C59AD" w:rsidP="005C59AD">
      <w:pPr>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414</w:t>
      </w:r>
    </w:p>
    <w:p w14:paraId="2FD48CCF" w14:textId="77777777" w:rsidR="005C59AD" w:rsidRPr="00397F62" w:rsidRDefault="005C59AD" w:rsidP="005C59AD">
      <w:pPr>
        <w:spacing w:after="0" w:line="240" w:lineRule="auto"/>
        <w:jc w:val="both"/>
        <w:rPr>
          <w:rFonts w:ascii="Times New Roman" w:hAnsi="Times New Roman" w:cs="Times New Roman"/>
          <w:bCs/>
          <w:sz w:val="24"/>
          <w:szCs w:val="24"/>
        </w:rPr>
      </w:pPr>
      <w:r w:rsidRPr="00397F62">
        <w:rPr>
          <w:rFonts w:ascii="Times New Roman" w:hAnsi="Times New Roman" w:cs="Times New Roman"/>
          <w:bCs/>
          <w:sz w:val="24"/>
          <w:szCs w:val="24"/>
        </w:rPr>
        <w:t>Agencija može, radi efikasnog ostvarivanja ciljeva i izvršavanja funkcija, razvijati automatizovani informacioni sistem i propisati način uključivanja društava za osiguranje i drugih lica u taj sistem.</w:t>
      </w:r>
    </w:p>
    <w:p w14:paraId="082AA610" w14:textId="77777777" w:rsidR="005C59AD" w:rsidRPr="00397F62" w:rsidRDefault="005C59AD" w:rsidP="005C59AD">
      <w:pPr>
        <w:spacing w:after="0" w:line="240" w:lineRule="auto"/>
        <w:jc w:val="both"/>
        <w:rPr>
          <w:rFonts w:ascii="Times New Roman" w:eastAsia="Times New Roman" w:hAnsi="Times New Roman" w:cs="Times New Roman"/>
          <w:sz w:val="24"/>
          <w:szCs w:val="24"/>
          <w:lang w:val="sl-SI" w:eastAsia="sl-SI"/>
        </w:rPr>
      </w:pPr>
    </w:p>
    <w:p w14:paraId="67316484" w14:textId="77777777" w:rsidR="005C59AD" w:rsidRPr="00397F62" w:rsidRDefault="005C59AD" w:rsidP="005C59AD">
      <w:pPr>
        <w:rPr>
          <w:lang w:val="sr-Latn-ME"/>
        </w:rPr>
      </w:pPr>
    </w:p>
    <w:p w14:paraId="61CE7AA8" w14:textId="77777777" w:rsidR="00383055" w:rsidRPr="00397F62" w:rsidRDefault="00383055" w:rsidP="00383055"/>
    <w:p w14:paraId="6C6E8A22" w14:textId="77777777" w:rsidR="002A24CE" w:rsidRPr="00397F62" w:rsidRDefault="002A24CE" w:rsidP="002A24CE">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GLAVA XV</w:t>
      </w:r>
    </w:p>
    <w:p w14:paraId="67B63A41" w14:textId="77777777" w:rsidR="002A24CE" w:rsidRPr="00397F62" w:rsidRDefault="002A24CE" w:rsidP="002A24CE">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KAZNENE ODREDBE</w:t>
      </w:r>
    </w:p>
    <w:p w14:paraId="54E5ABD9"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09FE94AD"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društava za osiguranje</w:t>
      </w:r>
    </w:p>
    <w:p w14:paraId="069A7975"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415</w:t>
      </w:r>
    </w:p>
    <w:p w14:paraId="6F32315A"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sz w:val="24"/>
          <w:szCs w:val="24"/>
        </w:rPr>
        <w:t>(1) Novčanom kaznom od 3.000 eura do 20.000 eura kazniće se za prekršaj društvo za osiguranje, ako:</w:t>
      </w:r>
    </w:p>
    <w:p w14:paraId="739C3E35"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obavlja poslove osiguranja i poslove saosiguranja u vrsti osiguranja za koju nije dobilo dozvolu Agencije (član 8 stav 4);</w:t>
      </w:r>
    </w:p>
    <w:p w14:paraId="4C0B627A"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djelatnost obavlja suprotno pravilima struke osiguranja, dobrim poslovnim običajima i poslovnim moralom (član 17);</w:t>
      </w:r>
    </w:p>
    <w:p w14:paraId="6BCDB976"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koje, uz poslove osiguranja, ne ograniči svoje poslovanje na poslove iz člana 7 stav 3 ovog zakona;</w:t>
      </w:r>
    </w:p>
    <w:p w14:paraId="4E50C739"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istovremeno obavlja poslove životnih i poslove neživotnih osiguranja (član 7 stav 4);</w:t>
      </w:r>
    </w:p>
    <w:p w14:paraId="0BF7AA28"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eastAsia="Times New Roman" w:hAnsi="Times New Roman" w:cs="Times New Roman"/>
          <w:color w:val="000000"/>
          <w:sz w:val="24"/>
          <w:szCs w:val="24"/>
          <w:lang w:eastAsia="sr-Latn-CS"/>
        </w:rPr>
        <w:t>ne usvoji program planiranog reosiguranja za svaku poslovnu godinu (član 11 stav 1);</w:t>
      </w:r>
    </w:p>
    <w:p w14:paraId="374768D8"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vodi statističke podatke o obimu poslova saosiguranja na području država članica u kojima učestvuje (član 13 stav 5);</w:t>
      </w:r>
    </w:p>
    <w:p w14:paraId="498DF5AB"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koje otpočne vršenje ili sprovede statusnu promjenu spajanja ili pripajanja, bez  prethodne saglasnosti Agencije (član 32 stav 1);</w:t>
      </w:r>
    </w:p>
    <w:p w14:paraId="66167ABC"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obavlja poslove osiguranja suprotno članu 35 ovog zakona;</w:t>
      </w:r>
    </w:p>
    <w:p w14:paraId="076F616E"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prethodno pisano ne obavijesti Agenciju o namjeri poslovanja putem podružnice (član 36 stav 1);</w:t>
      </w:r>
    </w:p>
    <w:p w14:paraId="56F97859"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osnuje podružnicu i otpočne obavljanje poslova osiguranja suprotno članu 36 stav 7 ovog zakona;</w:t>
      </w:r>
    </w:p>
    <w:p w14:paraId="3B8AE1CC"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obavijesti Agenciju u propisanom roku o izmjenama podataka iz člana 36 stav 2 ovog zakona;</w:t>
      </w:r>
    </w:p>
    <w:p w14:paraId="5A05256D"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dostavi izjavu Agenciji iz člana 37 stav 3 ovog zakona;</w:t>
      </w:r>
    </w:p>
    <w:p w14:paraId="1279AA08"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 xml:space="preserve"> prethodno pisano ne obavijesti Agenciju o namjeri da obavlja poslove osiguranja u skladu sa slobodom pružanja usluga (član 38 stav 1);</w:t>
      </w:r>
    </w:p>
    <w:p w14:paraId="607CA9CE"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počne obavljati poslove osiguranja suprotno članu 38 stav 4 ovog zakona;</w:t>
      </w:r>
    </w:p>
    <w:p w14:paraId="298B26D1"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obavijesti Agenciju o promjeni podataka u skladu sa članom 38 stav 5 ovog zakona;</w:t>
      </w:r>
    </w:p>
    <w:p w14:paraId="5A5CF7BE"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postane član član nacionalnog udruženja osiguravača i nacionalnog garantnog fonda države članice u skladu sa članom 38 stav 6 ovog zakona;</w:t>
      </w:r>
    </w:p>
    <w:p w14:paraId="3B99095E"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otpočne obavljanje poslova osiguranja u trećoj zemlji bez dozvole Agencije (član 39 stav 2);</w:t>
      </w:r>
    </w:p>
    <w:p w14:paraId="790930B7"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funkcionalan, stabilan i razborit sistem upravljanja u skladu sa članom 95 ovog zakona;</w:t>
      </w:r>
    </w:p>
    <w:p w14:paraId="709EC6F3"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upostavi i obezbijedi sprovođenje i poštovanje pisanih procedura za funkcionisanje najmanje ključnih funkcija iz člana 97 (član 96 stav 1);</w:t>
      </w:r>
    </w:p>
    <w:p w14:paraId="16435CD4"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ako procedure iz člana 96 stav 1 ovog zakona ne prilagodi u slučaju nastupanja značajne izmjene sistema upravljanja u cjelosti ili u određenom području (član 96 stav 2);</w:t>
      </w:r>
    </w:p>
    <w:p w14:paraId="314CF0EE"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ključne funkcije iz člana 97 st. 1 i 2 ovog zakona;</w:t>
      </w:r>
    </w:p>
    <w:p w14:paraId="6FC3B1F9"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color w:val="000000"/>
          <w:sz w:val="24"/>
          <w:szCs w:val="24"/>
        </w:rPr>
        <w:t>ne uspostavi sistem koji omogućava ključnim funkcijama iz člana 97 stava 1 ovog zakona razmjenu i pristup svim informacijama u društvu za osiguranje koje su im potrebne za obavljanje poslova i zadataka te funkcije (član 97 stav 3);</w:t>
      </w:r>
    </w:p>
    <w:p w14:paraId="418FA3A7"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ako ne imenuje nosioce za svaku od  ključnih funkcija (član 98 stav 1);</w:t>
      </w:r>
    </w:p>
    <w:p w14:paraId="3E8623CC"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funkciju upravljanja rizicima u skladu sa članom 102 stav 1 ovog zakona;</w:t>
      </w:r>
    </w:p>
    <w:p w14:paraId="3B1812B1"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obavlja sopstvenu procjenu rizika i solventnosti u skladu sa članom 105 stav 1 ovog zakona;</w:t>
      </w:r>
    </w:p>
    <w:p w14:paraId="2591D204"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aktuarsku funkciju u skladu sa članom 116 stav 1 ovog zakona;</w:t>
      </w:r>
    </w:p>
    <w:p w14:paraId="6632A264"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obavijesti Agenciju u skladu sa članom 120 stav 4 ovog zakona;</w:t>
      </w:r>
    </w:p>
    <w:p w14:paraId="3F8CC659"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primijeni prilagođavanje za uravnoteženje na relevantnu vremensku strukturu bezrizičnih kamatnih stopa u obračunu najbolje procjene obaveza iz ugovora o osiguranju sa karakteristikama životnih osiguranja, uključujući rente iz neživotnih osiguranja, bez prethodne saglasnosti Agencije suprotno članu 128 stav 1 ovog zakona;</w:t>
      </w:r>
    </w:p>
    <w:p w14:paraId="16A20D04"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pri primjeni prilagođavanja za uravnoteženje na portfelj obaveza iz ugovora o osiguranju ili reosiguranju ne obavijesti Agenciju u skladu sa članom 128 stav 7 ovog zakona;</w:t>
      </w:r>
    </w:p>
    <w:p w14:paraId="61DA0D45"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 xml:space="preserve">koristi prilagođavanje za </w:t>
      </w:r>
      <w:r w:rsidRPr="00397F62">
        <w:rPr>
          <w:rFonts w:ascii="Times New Roman" w:hAnsi="Times New Roman" w:cs="Times New Roman"/>
          <w:sz w:val="24"/>
          <w:szCs w:val="24"/>
        </w:rPr>
        <w:t xml:space="preserve">zdravstvenog osiguranja </w:t>
      </w:r>
      <w:r w:rsidRPr="00397F62">
        <w:rPr>
          <w:rFonts w:ascii="Times New Roman" w:hAnsi="Times New Roman" w:cs="Times New Roman"/>
          <w:color w:val="000000"/>
          <w:sz w:val="24"/>
          <w:szCs w:val="24"/>
        </w:rPr>
        <w:t>bezrizičnih kamatnih stopa, bez prethodnog odobrenja Agencije suprotno članu 130 stav 1 ovog zakona;</w:t>
      </w:r>
    </w:p>
    <w:p w14:paraId="053C0076"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pribavi saglasnost Agencije za iznos stavki pomoćnih sopstvenih sredstava koji  je uzelo u obzir prilikom određivanja sopstvenih sredstava (član 142 stav 4);</w:t>
      </w:r>
    </w:p>
    <w:p w14:paraId="69EA7406"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razvrstava stavke regulatornog kapitala u skladu sa članom 144 stav 1 ovog zakona;</w:t>
      </w:r>
    </w:p>
    <w:p w14:paraId="6271FD1E"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obračunava zahtijevani solventni kapital ili ne podnese Agenciji izvještaj u skladu sa članom 150 stav 1 ovog zakona;</w:t>
      </w:r>
    </w:p>
    <w:p w14:paraId="4A085A2A"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obračun zahtijevanog solventnog kapitala standardnom formulom ne sprovodi u skladu sa čl. 151 do 163 ovog zakona;</w:t>
      </w:r>
    </w:p>
    <w:p w14:paraId="3D77D72C"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za obračun potrebnog solventnog kapitala koristi potpuni ili djelimični interni model suprotno članu 164 stav 1 ovog zakona;</w:t>
      </w:r>
    </w:p>
    <w:p w14:paraId="39868BA0"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izvrši izmjene internog modela ili politike suprotno članu 166 stav 2 ovog zakona;</w:t>
      </w:r>
    </w:p>
    <w:p w14:paraId="79A74E64"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Agenciji plan za ponovno uspostavljanje usaglašenosti sa zahtjevima iz čl. 171 do 176 ovog zakona (član 169 stav 1);</w:t>
      </w:r>
    </w:p>
    <w:p w14:paraId="2277474B"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obračunava minimalni zahtijevani kapital u skladu sa članom 178 stav 2 ovog zakona;</w:t>
      </w:r>
    </w:p>
    <w:p w14:paraId="54F6D08D"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obračunava minimalni zahtijevani kapital ili ne obavijesti Agenciju u skladu sa članom 180 st. 1 i 3 ovog zakona;</w:t>
      </w:r>
    </w:p>
    <w:p w14:paraId="1BAB95EE" w14:textId="77777777" w:rsidR="002A24CE" w:rsidRPr="00397F62" w:rsidRDefault="002A24CE" w:rsidP="002A24CE">
      <w:pPr>
        <w:pStyle w:val="ListParagraph"/>
        <w:numPr>
          <w:ilvl w:val="0"/>
          <w:numId w:val="278"/>
        </w:numPr>
        <w:spacing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procedure za utvrđivanje pogoršanja finansijskog stanja ili o tome ne obavijesti Agenciju u skladu sa članom 186 ovog zakona;</w:t>
      </w:r>
    </w:p>
    <w:p w14:paraId="20A383BC"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obavijesti Agenciju o neusklađenosti prihvatljivih sopstvenih sredstava i zahtijevanog solventnog kapitala u skladu sa članom 187 stav 1 ovog zakona;</w:t>
      </w:r>
    </w:p>
    <w:p w14:paraId="3C018695"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Agenciji na saglasnost realan plan oporavka u skladu sa članom 187 stav 3 ovog zakona;</w:t>
      </w:r>
    </w:p>
    <w:p w14:paraId="2194E051"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obavijesti Agenciju o neusklađenosti prihvatljivih osnovnih sopstvenih sredstava i minimalnog zahtijevanog kapitala u skladu sa članom 189 stav 1 ovog zakona;</w:t>
      </w:r>
    </w:p>
    <w:p w14:paraId="676E4343"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Agenciji na saglasnost kratkoročni finansijski plan u skladu sa članom 189 stav 3 ovog zakona;</w:t>
      </w:r>
    </w:p>
    <w:p w14:paraId="0C175841"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prenese portfelj bez prethodne saglasnosti Agencije (član 194 stav 2);</w:t>
      </w:r>
    </w:p>
    <w:p w14:paraId="76A17334"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dostavi Agenciji obavještenje o namjeri prenosa portfelja u propisanom roku (član 195 stav 5);</w:t>
      </w:r>
    </w:p>
    <w:p w14:paraId="2ACD7792"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ispuni uslov iz člana 196 stav 1 ovog zakona;</w:t>
      </w:r>
    </w:p>
    <w:p w14:paraId="2770E240"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kao preuzimalac portfelja ne obavijesti pisano svakog ugovornika osiguranja o prenosu portfelja (član 197 stav 1);</w:t>
      </w:r>
    </w:p>
    <w:p w14:paraId="30A46C4B"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uzme u obzir pol kao poseban faktor na osnovu kojeg se vrši obračun premije i uvrđivanje osigurane sume (član 199 stav 1);</w:t>
      </w:r>
    </w:p>
    <w:p w14:paraId="2EDB582E"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nadoknadi troškove pravne zaštite u skladu sa članom 200 stav 1 tačka 1 i 2 ovog zakona;</w:t>
      </w:r>
    </w:p>
    <w:p w14:paraId="2FD2BBDF"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ne primjenjuje metod propisan članom 201 stav 1 ovog zakona;</w:t>
      </w:r>
    </w:p>
    <w:p w14:paraId="427E27B6" w14:textId="77777777" w:rsidR="002A24CE" w:rsidRPr="00397F62" w:rsidRDefault="002A24CE" w:rsidP="002A24CE">
      <w:pPr>
        <w:pStyle w:val="CommentText"/>
        <w:numPr>
          <w:ilvl w:val="0"/>
          <w:numId w:val="278"/>
        </w:numPr>
        <w:spacing w:after="0"/>
        <w:jc w:val="both"/>
        <w:rPr>
          <w:rFonts w:ascii="Times New Roman" w:hAnsi="Times New Roman" w:cs="Times New Roman"/>
          <w:sz w:val="24"/>
          <w:szCs w:val="24"/>
        </w:rPr>
      </w:pPr>
      <w:r w:rsidRPr="00397F62">
        <w:rPr>
          <w:rFonts w:ascii="Times New Roman" w:hAnsi="Times New Roman" w:cs="Times New Roman"/>
          <w:sz w:val="24"/>
          <w:szCs w:val="24"/>
        </w:rPr>
        <w:t>formira premije za nove ugovore za osiguranje suprotno članu 204 ovog zakona;</w:t>
      </w:r>
    </w:p>
    <w:p w14:paraId="7CC658D1"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vansudski postupak rje</w:t>
      </w:r>
      <w:r w:rsidRPr="00397F62">
        <w:rPr>
          <w:rFonts w:ascii="Times New Roman" w:hAnsi="Times New Roman" w:cs="Times New Roman"/>
          <w:color w:val="000000"/>
          <w:sz w:val="24"/>
          <w:szCs w:val="24"/>
          <w:lang w:val="sr-Latn-ME"/>
        </w:rPr>
        <w:t>šavanja sporova po prigovorima potrošača (član 207 stav 1);</w:t>
      </w:r>
    </w:p>
    <w:p w14:paraId="604A32C0"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lang w:val="sr-Latn-ME"/>
        </w:rPr>
        <w:t>ne odgovori na prigovor potrošača u roku od 15 dana od dana prijema prigovora (član 207 stav 2);</w:t>
      </w:r>
    </w:p>
    <w:p w14:paraId="1989CE16"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u stvaranju proizvoda osiguranja ne uspostave, sprovode i redovno revidiraju postupak odobravanja novog proizvoda osiguranja odnosno značajne izmjene postojećih proizvoda osiguranja prije stavljanja tih proizvoda na tržište ili distribucije strankama (član 219 stav 1); </w:t>
      </w:r>
    </w:p>
    <w:p w14:paraId="56B3EFC4"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provjerava redovno proizvode osiguranja koje nudi ili prodaje, uzimajući u obzir svaki događaj koji bi mogao da bitno utiče na potencijalni rizik za utvrđeno ciljano tržište, ili ne procijenjuje da li je proizvod i dalje prilagođen potrebama utvrđenog ciljanog tržišta i da li je namjeravana strategija distribucije i dalje odgovarajuća tom tržištu (član 219 stav 3);</w:t>
      </w:r>
    </w:p>
    <w:p w14:paraId="500220DF"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kao proizvođač proizvoda osiguranja ne stavi distributerima osiguranja na raspolaganje sve odgovarajuće informacije o proizvodu osiguranja i postupku odobravanja proizvoda, uključujući utvrđeno ciljano tržište za proizvod (član 219 stav 4);</w:t>
      </w:r>
    </w:p>
    <w:p w14:paraId="7CB3EFB6"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sz w:val="24"/>
          <w:szCs w:val="24"/>
        </w:rPr>
        <w:t>ne uspostavi ili ne sprovodi efikasne organizacione i administrativne mjere, koje omogućavaju primjenu razumnih koraka u cilju sprječavanja negativnog uticaja sukoba interesa iz člana 221 ovog zakona na interes postojećih i potencijalnih klijenata (član 220 stav 1);</w:t>
      </w:r>
    </w:p>
    <w:p w14:paraId="1E001E1E"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marketinške informacije koje sadrže podatke o finansijskom stanju, položaju na tržištu i rezultatima poslovanja tog društva za osiguranje, ne dostavi Agenciji radi provjere da li sadržaj informacije odgovara odredbama ovog zakona, najkasnije 30 dana prije dana namjeravanog objavljivanja (član 226 stav 1);</w:t>
      </w:r>
    </w:p>
    <w:p w14:paraId="05902843"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prilikom pružanja marketinških informacija postupi suprotno pravilima iz člana 227 stav 1;</w:t>
      </w:r>
    </w:p>
    <w:p w14:paraId="06655122"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sačini ili ne objavi izvještaj o solventnosti i finansijskom stanju u skladu sa članom 240 stav 1 ovog zakona;</w:t>
      </w:r>
    </w:p>
    <w:p w14:paraId="77E64111"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objavljuje odgovarajuće informacije u skladu sa članom 242 stav 1 ovog zakona;</w:t>
      </w:r>
    </w:p>
    <w:p w14:paraId="575B2076"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uspostavi odgovarajuće sisteme, strukturu i pisana pravila u skladu sa članom 243 stav 1 ovog zakona;</w:t>
      </w:r>
    </w:p>
    <w:p w14:paraId="5DF92F4C"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Agenciji podatke sačinjene u skladu sa članom 244 stav 9 ovog zakona;</w:t>
      </w:r>
    </w:p>
    <w:p w14:paraId="3B986E0C"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izvještava Agenciju u skladu sa članom 248 ovog zakona;</w:t>
      </w:r>
    </w:p>
    <w:p w14:paraId="61C28A5D"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vodi ili ne obrađuje statističke podatke u skladu sa članom 249 stav 1 ovog zakona;</w:t>
      </w:r>
    </w:p>
    <w:p w14:paraId="7F4300FA"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Agenciji u roku ili na način iz člana 252 stav 1 ovog zakona izvještaj o reviziji sa mišljenjem o finansijskim izvještajima uključujući i te finansijske izvještaje ili godišnji izvještaj i konsolidovani godišnji izvještaj;</w:t>
      </w:r>
    </w:p>
    <w:p w14:paraId="488965F0"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postupi suprotno članu 259 stav 5 i objavi godišnje finansijske izvještaje odnosno godišnje konsolidovane finansijske izvještaje koji su odbijeni odnosno odbačeni;</w:t>
      </w:r>
    </w:p>
    <w:p w14:paraId="5A189069"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postupi suprotno članu 259 stav 6 i ne obavijesti nadležni organ o rješenju Agencije o odbijanju odnosno odbacivanju godišnjih finansijskih izvještaja odnosno godišnjih konsolidovanih finansijskih izvještaja;</w:t>
      </w:r>
    </w:p>
    <w:p w14:paraId="7B68FF62" w14:textId="77777777" w:rsidR="002A24CE" w:rsidRPr="00397F62" w:rsidRDefault="002A24CE" w:rsidP="002A24CE">
      <w:pPr>
        <w:pStyle w:val="ListParagraph"/>
        <w:numPr>
          <w:ilvl w:val="0"/>
          <w:numId w:val="278"/>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postupi suprotno članu 259 stav 7 i ne objavi na svojoj internet stranici obavještenje iz člana 259 stav 6;</w:t>
      </w:r>
    </w:p>
    <w:p w14:paraId="061A3A62" w14:textId="77777777" w:rsidR="002A24CE" w:rsidRPr="00397F62" w:rsidRDefault="002A24CE" w:rsidP="002A24CE">
      <w:pPr>
        <w:pStyle w:val="ListParagraph"/>
        <w:numPr>
          <w:ilvl w:val="0"/>
          <w:numId w:val="27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na zahtjev Agencije ne dostavi ili ne učini dostupnim </w:t>
      </w:r>
      <w:r w:rsidRPr="00397F62">
        <w:rPr>
          <w:rFonts w:ascii="Times New Roman" w:hAnsi="Times New Roman" w:cs="Times New Roman"/>
          <w:sz w:val="24"/>
          <w:szCs w:val="24"/>
        </w:rPr>
        <w:t xml:space="preserve">izvještaje, informacije, podatke i drugu dokumentaciju </w:t>
      </w:r>
      <w:r w:rsidRPr="00397F62">
        <w:rPr>
          <w:rFonts w:ascii="Times New Roman" w:eastAsia="Times New Roman" w:hAnsi="Times New Roman" w:cs="Times New Roman"/>
          <w:color w:val="000000"/>
          <w:sz w:val="24"/>
          <w:szCs w:val="24"/>
          <w:lang w:eastAsia="sr-Latn-ME"/>
        </w:rPr>
        <w:t>potrebnu za nadzor iz člana 265 ovog zakona (član 269 stav 1);</w:t>
      </w:r>
    </w:p>
    <w:p w14:paraId="373E64BE" w14:textId="77777777" w:rsidR="002A24CE" w:rsidRPr="00397F62" w:rsidRDefault="002A24CE" w:rsidP="002A24CE">
      <w:pPr>
        <w:pStyle w:val="ListParagraph"/>
        <w:numPr>
          <w:ilvl w:val="0"/>
          <w:numId w:val="278"/>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omogući obavljanje neposrednog nadzora u skladu sa članom 272 stav 1 ovog zakona;</w:t>
      </w:r>
    </w:p>
    <w:p w14:paraId="6FABAE21" w14:textId="77777777" w:rsidR="002A24CE" w:rsidRPr="00397F62" w:rsidRDefault="002A24CE" w:rsidP="002A24CE">
      <w:pPr>
        <w:pStyle w:val="ListParagraph"/>
        <w:numPr>
          <w:ilvl w:val="0"/>
          <w:numId w:val="278"/>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ovlašćenom licu Agencije uslove za pregled informacionog sistema i mogućnost ispitivanja da li su podaci korišćenjem informacione tehnologije obrađeni na primjeren način (član 273 stav 1)</w:t>
      </w:r>
    </w:p>
    <w:p w14:paraId="2844116A" w14:textId="77777777" w:rsidR="002A24CE" w:rsidRPr="00397F62" w:rsidRDefault="002A24CE" w:rsidP="002A24CE">
      <w:pPr>
        <w:pStyle w:val="ListParagraph"/>
        <w:numPr>
          <w:ilvl w:val="0"/>
          <w:numId w:val="278"/>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dostavi ovlašćenom licu Agencije dokumentaciju iz koje je moguće utvrditi potpuni opis rada informacionog sistema i komponente informacionog sistema (član 273 stav 2);</w:t>
      </w:r>
    </w:p>
    <w:p w14:paraId="565CD8DD" w14:textId="77777777" w:rsidR="002A24CE" w:rsidRPr="00397F62" w:rsidRDefault="002A24CE" w:rsidP="002A24CE">
      <w:pPr>
        <w:pStyle w:val="ListParagraph"/>
        <w:spacing w:after="0" w:line="240" w:lineRule="auto"/>
        <w:jc w:val="both"/>
        <w:rPr>
          <w:rFonts w:ascii="Times New Roman" w:hAnsi="Times New Roman" w:cs="Times New Roman"/>
          <w:color w:val="000000"/>
          <w:sz w:val="24"/>
          <w:szCs w:val="24"/>
        </w:rPr>
      </w:pPr>
    </w:p>
    <w:p w14:paraId="42F86975"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Za prekršaj iz stava 1 ovog člana kazniće se i odgovorno lice u društvu za osiguranje novčanom kaznom od 550 do 2.000 eura.</w:t>
      </w:r>
    </w:p>
    <w:p w14:paraId="4EF278CE"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471165BB" w14:textId="77777777" w:rsidR="002A24CE" w:rsidRPr="00397F62" w:rsidRDefault="002A24CE" w:rsidP="002A24CE">
      <w:pPr>
        <w:spacing w:after="0" w:line="240" w:lineRule="auto"/>
        <w:jc w:val="both"/>
        <w:rPr>
          <w:rFonts w:ascii="Times New Roman" w:eastAsia="Times New Roman" w:hAnsi="Times New Roman" w:cs="Times New Roman"/>
          <w:color w:val="000000"/>
          <w:sz w:val="24"/>
          <w:szCs w:val="24"/>
          <w:lang w:eastAsia="sr-Latn-ME"/>
        </w:rPr>
      </w:pPr>
      <w:r w:rsidRPr="00397F62">
        <w:rPr>
          <w:rFonts w:ascii="Times New Roman" w:hAnsi="Times New Roman" w:cs="Times New Roman"/>
          <w:color w:val="000000"/>
          <w:sz w:val="24"/>
          <w:szCs w:val="24"/>
        </w:rPr>
        <w:t xml:space="preserve">(3) Izuzetno od st. 1 i 2 ovog člana, za prekršaje iz stava 1 tač. 54 do 57 ovog člana licima iz st. 1 i 2 </w:t>
      </w:r>
      <w:r w:rsidRPr="00397F62">
        <w:rPr>
          <w:rFonts w:ascii="Times New Roman" w:eastAsia="Times New Roman" w:hAnsi="Times New Roman" w:cs="Times New Roman"/>
          <w:color w:val="000000"/>
          <w:sz w:val="24"/>
          <w:szCs w:val="24"/>
          <w:lang w:eastAsia="sr-Latn-ME"/>
        </w:rPr>
        <w:t>izreći će se kazna u iznosu dvostruko većem od iznosa iz ovog člana.</w:t>
      </w:r>
    </w:p>
    <w:p w14:paraId="01788A2F" w14:textId="77777777" w:rsidR="002A24CE" w:rsidRPr="00397F62" w:rsidRDefault="002A24CE" w:rsidP="002A24CE">
      <w:pPr>
        <w:spacing w:after="0" w:line="240" w:lineRule="auto"/>
        <w:jc w:val="both"/>
        <w:rPr>
          <w:rFonts w:ascii="Times New Roman" w:eastAsia="Times New Roman" w:hAnsi="Times New Roman" w:cs="Times New Roman"/>
          <w:color w:val="000000"/>
          <w:sz w:val="24"/>
          <w:szCs w:val="24"/>
          <w:lang w:eastAsia="sr-Latn-ME"/>
        </w:rPr>
      </w:pPr>
    </w:p>
    <w:p w14:paraId="0859D8FC" w14:textId="77777777" w:rsidR="002A24CE" w:rsidRPr="00397F62" w:rsidRDefault="002A24CE" w:rsidP="002A24CE">
      <w:pPr>
        <w:pStyle w:val="ListParagraph"/>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Prekršaji društva za osiguranje u vezi sa informisanjem klijenata</w:t>
      </w:r>
    </w:p>
    <w:p w14:paraId="79E5FFF4" w14:textId="77777777" w:rsidR="002A24CE" w:rsidRPr="00397F62" w:rsidRDefault="002A24CE" w:rsidP="002A24CE">
      <w:pPr>
        <w:pStyle w:val="ListParagraph"/>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416</w:t>
      </w:r>
    </w:p>
    <w:p w14:paraId="07993921" w14:textId="77777777" w:rsidR="002A24CE" w:rsidRPr="00397F62" w:rsidRDefault="002A24CE" w:rsidP="002A24C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Novčanom kaznom od 6.000 eura do 40.000 eura kazniće se za prekršaj društvo za osiguranje, ako:</w:t>
      </w:r>
    </w:p>
    <w:p w14:paraId="1C315E10" w14:textId="77777777" w:rsidR="002A24CE" w:rsidRPr="00397F62" w:rsidRDefault="002A24CE" w:rsidP="002A24CE">
      <w:pPr>
        <w:spacing w:after="0" w:line="240" w:lineRule="auto"/>
        <w:jc w:val="both"/>
        <w:rPr>
          <w:rFonts w:ascii="Times New Roman" w:hAnsi="Times New Roman" w:cs="Times New Roman"/>
          <w:sz w:val="24"/>
          <w:szCs w:val="24"/>
        </w:rPr>
      </w:pPr>
    </w:p>
    <w:p w14:paraId="2CF252B2" w14:textId="77777777" w:rsidR="002A24CE" w:rsidRPr="00397F62" w:rsidRDefault="002A24CE" w:rsidP="002A24CE">
      <w:pPr>
        <w:pStyle w:val="ListParagraph"/>
        <w:numPr>
          <w:ilvl w:val="0"/>
          <w:numId w:val="3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prije zaključenja ugovora o osiguranju:</w:t>
      </w:r>
    </w:p>
    <w:p w14:paraId="675B4A0F" w14:textId="77777777" w:rsidR="002A24CE" w:rsidRPr="00397F62" w:rsidRDefault="002A24CE" w:rsidP="002A24CE">
      <w:pPr>
        <w:pStyle w:val="ListParagraph"/>
        <w:spacing w:after="0" w:line="240" w:lineRule="auto"/>
        <w:jc w:val="both"/>
        <w:rPr>
          <w:rFonts w:ascii="Times New Roman" w:hAnsi="Times New Roman" w:cs="Times New Roman"/>
          <w:sz w:val="24"/>
          <w:szCs w:val="24"/>
        </w:rPr>
      </w:pPr>
    </w:p>
    <w:p w14:paraId="343501A8" w14:textId="77777777" w:rsidR="002A24CE" w:rsidRPr="00397F62" w:rsidRDefault="002A24CE" w:rsidP="002A24CE">
      <w:pPr>
        <w:pStyle w:val="ListParagraph"/>
        <w:numPr>
          <w:ilvl w:val="0"/>
          <w:numId w:val="32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preda ili ne dostavi poštom ili elektronskim putem dostavi</w:t>
      </w:r>
      <w:r w:rsidRPr="00397F62">
        <w:rPr>
          <w:rFonts w:ascii="Times New Roman" w:hAnsi="Times New Roman" w:cs="Times New Roman"/>
          <w:sz w:val="24"/>
          <w:szCs w:val="24"/>
          <w:lang w:val="sr-Latn-ME"/>
        </w:rPr>
        <w:t xml:space="preserve"> ugovaraču </w:t>
      </w:r>
      <w:r w:rsidRPr="00397F62">
        <w:rPr>
          <w:rFonts w:ascii="Times New Roman" w:hAnsi="Times New Roman" w:cs="Times New Roman"/>
          <w:sz w:val="24"/>
          <w:szCs w:val="24"/>
        </w:rPr>
        <w:t>osiguranja pisano obavještenje sa sadržajem propisanim članom 212 stav 1 ovog zakona;</w:t>
      </w:r>
    </w:p>
    <w:p w14:paraId="708D6C8F" w14:textId="77777777" w:rsidR="002A24CE" w:rsidRPr="00397F62" w:rsidRDefault="002A24CE" w:rsidP="002A24CE">
      <w:pPr>
        <w:pStyle w:val="ListParagraph"/>
        <w:numPr>
          <w:ilvl w:val="0"/>
          <w:numId w:val="321"/>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ne obavijesti stranku o naknadi koju primaju njegovi zaposleni u vezi sa ugovorom o osiguranju za poslove distribucije osiguranja (član 212 stav 2);</w:t>
      </w:r>
    </w:p>
    <w:p w14:paraId="7C8AA4AE" w14:textId="77777777" w:rsidR="002A24CE" w:rsidRPr="00397F62" w:rsidRDefault="002A24CE" w:rsidP="002A24CE">
      <w:pPr>
        <w:pStyle w:val="ListParagraph"/>
        <w:numPr>
          <w:ilvl w:val="0"/>
          <w:numId w:val="321"/>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koji se zaključuje sa fizičkim licem, u obavještenju iz člana 212 stav 1 ne navede i podatke iz člana 212 stav 3 ovog zakona (član 212 stav 3);</w:t>
      </w:r>
    </w:p>
    <w:p w14:paraId="6DDC956E" w14:textId="77777777" w:rsidR="002A24CE" w:rsidRPr="00397F62" w:rsidRDefault="002A24CE" w:rsidP="002A24CE">
      <w:pPr>
        <w:pStyle w:val="ListParagraph"/>
        <w:numPr>
          <w:ilvl w:val="0"/>
          <w:numId w:val="32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koji spada u grupu neživotnih osiguranja, a pružajući uslugu u skladu s pravom nastanjivanja ili slobodom pružanja usluga, ne navede i ime i adresu predstavnika društva za osiguranje iz člana 42 ovog zakona (član 212 stav 5);</w:t>
      </w:r>
    </w:p>
    <w:p w14:paraId="425D7E4B" w14:textId="77777777" w:rsidR="002A24CE" w:rsidRPr="00397F62" w:rsidRDefault="002A24CE" w:rsidP="002A24CE">
      <w:pPr>
        <w:pStyle w:val="ListParagraph"/>
        <w:numPr>
          <w:ilvl w:val="0"/>
          <w:numId w:val="32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koji je ugovor o životnom osiguranju</w:t>
      </w:r>
      <w:r w:rsidRPr="00397F62">
        <w:rPr>
          <w:rFonts w:ascii="Times New Roman" w:hAnsi="Times New Roman" w:cs="Times New Roman"/>
          <w:sz w:val="24"/>
          <w:szCs w:val="24"/>
          <w:lang w:val="sr-Latn-ME"/>
        </w:rPr>
        <w:t>, p</w:t>
      </w:r>
      <w:r w:rsidRPr="00397F62">
        <w:rPr>
          <w:rFonts w:ascii="Times New Roman" w:hAnsi="Times New Roman" w:cs="Times New Roman"/>
          <w:sz w:val="24"/>
          <w:szCs w:val="24"/>
        </w:rPr>
        <w:t>ored podataka iz člana 212 stav 1 istog člana, u obavještenju ne navede i podatke iz člana 212 stav 6 ovog zakona (član 212 stav 6);</w:t>
      </w:r>
    </w:p>
    <w:p w14:paraId="17C2DB4A" w14:textId="77777777" w:rsidR="002A24CE" w:rsidRPr="00397F62" w:rsidRDefault="002A24CE" w:rsidP="002A24CE">
      <w:pPr>
        <w:pStyle w:val="ListParagraph"/>
        <w:numPr>
          <w:ilvl w:val="0"/>
          <w:numId w:val="32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koji je ugovor o životnom osiguranju kod kojeg ugovarač osiguranja snosi rizik ulaganja, u obavještenju prije zaključenja tog ugovora ne navede i podatke iz člana 212 stav 7 ovog zakona (član 212 stav 7);</w:t>
      </w:r>
    </w:p>
    <w:p w14:paraId="296369C5" w14:textId="77777777" w:rsidR="002A24CE" w:rsidRPr="00397F62" w:rsidRDefault="002A24CE" w:rsidP="002A24CE">
      <w:pPr>
        <w:pStyle w:val="ListParagraph"/>
        <w:numPr>
          <w:ilvl w:val="0"/>
          <w:numId w:val="321"/>
        </w:num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 pružanju savjeta o investicionom proizvodu osiguranja, ne pruži stranki prije zaključenja ugovora izjavu o primjerenosti sa sadržajem propisanim članom 224 stav 3 ovog zakona (član 224 stav 3).</w:t>
      </w:r>
    </w:p>
    <w:p w14:paraId="65DD73C5" w14:textId="77777777" w:rsidR="002A24CE" w:rsidRPr="00397F62" w:rsidRDefault="002A24CE" w:rsidP="002A24CE">
      <w:pPr>
        <w:pStyle w:val="ListParagraph"/>
        <w:autoSpaceDE w:val="0"/>
        <w:autoSpaceDN w:val="0"/>
        <w:adjustRightInd w:val="0"/>
        <w:spacing w:after="0" w:line="240" w:lineRule="auto"/>
        <w:jc w:val="both"/>
        <w:rPr>
          <w:rFonts w:ascii="Times New Roman" w:hAnsi="Times New Roman" w:cs="Times New Roman"/>
          <w:sz w:val="24"/>
          <w:szCs w:val="24"/>
        </w:rPr>
      </w:pPr>
    </w:p>
    <w:p w14:paraId="7BAF3829" w14:textId="77777777" w:rsidR="002A24CE" w:rsidRPr="00397F62" w:rsidRDefault="002A24CE" w:rsidP="002A24CE">
      <w:pPr>
        <w:pStyle w:val="ListParagraph"/>
        <w:numPr>
          <w:ilvl w:val="0"/>
          <w:numId w:val="318"/>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toku trajanja ugovora o osiguranju:</w:t>
      </w:r>
    </w:p>
    <w:p w14:paraId="0C0A76CE" w14:textId="77777777" w:rsidR="002A24CE" w:rsidRPr="00397F62" w:rsidRDefault="002A24CE" w:rsidP="002A24CE">
      <w:pPr>
        <w:pStyle w:val="ListParagraph"/>
        <w:spacing w:after="0" w:line="240" w:lineRule="auto"/>
        <w:jc w:val="both"/>
        <w:rPr>
          <w:rFonts w:ascii="Times New Roman" w:hAnsi="Times New Roman" w:cs="Times New Roman"/>
          <w:sz w:val="24"/>
          <w:szCs w:val="24"/>
        </w:rPr>
      </w:pPr>
    </w:p>
    <w:p w14:paraId="087C84B2" w14:textId="77777777" w:rsidR="002A24CE" w:rsidRPr="00397F62" w:rsidRDefault="002A24CE" w:rsidP="002A24CE">
      <w:pPr>
        <w:pStyle w:val="ListParagraph"/>
        <w:numPr>
          <w:ilvl w:val="0"/>
          <w:numId w:val="322"/>
        </w:num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pisanim putem ne obavijesti ugovarača osiguranja o promjeni podataka iz člana 212 stav 1 ovog zakona (član 213 stav 1);</w:t>
      </w:r>
    </w:p>
    <w:p w14:paraId="2BFB5B8F" w14:textId="77777777" w:rsidR="002A24CE" w:rsidRPr="00397F62" w:rsidRDefault="002A24CE" w:rsidP="002A24CE">
      <w:pPr>
        <w:pStyle w:val="ListParagraph"/>
        <w:numPr>
          <w:ilvl w:val="0"/>
          <w:numId w:val="322"/>
        </w:num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obavijesti ugovarača osiguranja bez odlaganja o nastupanju promjene opštih ili posebnih uslova, odnosno o promjeni podataka iz člana 212 stav 1 ovog zakona (član 213 stav 2);</w:t>
      </w:r>
    </w:p>
    <w:p w14:paraId="64F44DF2" w14:textId="77777777" w:rsidR="002A24CE" w:rsidRPr="00397F62" w:rsidRDefault="002A24CE" w:rsidP="002A24CE">
      <w:pPr>
        <w:pStyle w:val="ListParagraph"/>
        <w:numPr>
          <w:ilvl w:val="0"/>
          <w:numId w:val="322"/>
        </w:num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koji daje pravo na učešće u dobiti, ne obavijesti pisano ugovarača osiguranja jednom godišnje o stanju ukupnog osiguravajućeg pokrića, uključujući učešće u dobiti </w:t>
      </w:r>
      <w:r w:rsidRPr="00397F62">
        <w:rPr>
          <w:rFonts w:ascii="Times New Roman" w:hAnsi="Times New Roman" w:cs="Times New Roman"/>
          <w:sz w:val="24"/>
          <w:szCs w:val="24"/>
          <w:lang w:val="sr-Latn-ME"/>
        </w:rPr>
        <w:t>(član 213 stav 4);</w:t>
      </w:r>
    </w:p>
    <w:p w14:paraId="0B5F2452" w14:textId="77777777" w:rsidR="002A24CE" w:rsidRPr="00397F62" w:rsidRDefault="002A24CE" w:rsidP="002A24CE">
      <w:pPr>
        <w:pStyle w:val="ListParagraph"/>
        <w:numPr>
          <w:ilvl w:val="0"/>
          <w:numId w:val="322"/>
        </w:num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obavijesti ugovarača osiguranja o razlici između ostvarenog učešća u dobiti i podataka o potencijalnom budućem razvoju učešća u dobiti, datih prilikom zaključenja ugovora</w:t>
      </w:r>
      <w:r w:rsidRPr="00397F62">
        <w:rPr>
          <w:rFonts w:ascii="Times New Roman" w:hAnsi="Times New Roman" w:cs="Times New Roman"/>
          <w:sz w:val="24"/>
          <w:szCs w:val="24"/>
          <w:lang w:val="sr-Latn-ME"/>
        </w:rPr>
        <w:t xml:space="preserve"> (član 213 stav 5);</w:t>
      </w:r>
    </w:p>
    <w:p w14:paraId="5C010460" w14:textId="77777777" w:rsidR="002A24CE" w:rsidRPr="00397F62" w:rsidRDefault="002A24CE" w:rsidP="002A24CE">
      <w:pPr>
        <w:pStyle w:val="ListParagraph"/>
        <w:numPr>
          <w:ilvl w:val="0"/>
          <w:numId w:val="322"/>
        </w:numPr>
        <w:tabs>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kod kojeg ugovarač osiguranja snosi rizik ulaganja, jednom godišnje ne obavijesti pisanim putem ugovarača osiguranja o vrijednosti imovine po polisi osiguranja u skladu sa članom 184 ovog zakona</w:t>
      </w:r>
      <w:r w:rsidRPr="00397F62">
        <w:rPr>
          <w:rFonts w:ascii="Times New Roman" w:hAnsi="Times New Roman" w:cs="Times New Roman"/>
          <w:sz w:val="24"/>
          <w:szCs w:val="24"/>
          <w:lang w:val="sr-Latn-ME"/>
        </w:rPr>
        <w:t xml:space="preserve"> (član 213 stav 6)</w:t>
      </w:r>
    </w:p>
    <w:p w14:paraId="2E11C59F" w14:textId="77777777" w:rsidR="002A24CE" w:rsidRPr="00397F62" w:rsidRDefault="002A24CE" w:rsidP="002A24CE">
      <w:pPr>
        <w:pStyle w:val="ListParagraph"/>
        <w:numPr>
          <w:ilvl w:val="0"/>
          <w:numId w:val="3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jasno i blagovremeno prije zaključenja ugovora o osiguranje ne obavijesti potencijalnog ugovarača o opštim osobinama ili izvorima sukoba interesa (član 221 stav 2);</w:t>
      </w:r>
    </w:p>
    <w:p w14:paraId="7AD72A11" w14:textId="77777777" w:rsidR="002A24CE" w:rsidRPr="00397F62" w:rsidRDefault="002A24CE" w:rsidP="002A24CE">
      <w:pPr>
        <w:pStyle w:val="ListParagraph"/>
        <w:numPr>
          <w:ilvl w:val="0"/>
          <w:numId w:val="3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iz člana 221 stava 2 ovog zakona ne dostavi na trajnom mediju ili ne sačini imajući u vidu karakteristike stranke, odnosno tako da stranka može donijeti informisanu odluku u pogledu distribucije investicionog proizvoda osiguranja, u vezi sa kojom se pojavio sukob interesa (član 221 stav 3);</w:t>
      </w:r>
    </w:p>
    <w:p w14:paraId="2B75CF0E" w14:textId="77777777" w:rsidR="002A24CE" w:rsidRPr="00397F62" w:rsidRDefault="002A24CE" w:rsidP="002A24CE">
      <w:pPr>
        <w:pStyle w:val="ListParagraph"/>
        <w:numPr>
          <w:ilvl w:val="0"/>
          <w:numId w:val="3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blagovremeno prije sklapanja ugovora stranki ne dostavi relevantne informacije u vezi sa distribucijom investicionih proizvoda osiguranja i svim troškovima i povezanim naknadama propisane članom 222 stav 1 ovog zakona (član 222 stav 1);</w:t>
      </w:r>
    </w:p>
    <w:p w14:paraId="61950FBF" w14:textId="77777777" w:rsidR="002A24CE" w:rsidRPr="00397F62" w:rsidRDefault="002A24CE" w:rsidP="002A24CE">
      <w:pPr>
        <w:pStyle w:val="ListParagraph"/>
        <w:numPr>
          <w:ilvl w:val="0"/>
          <w:numId w:val="32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stranki ne pruži u agregatnoj formi informacije o svim troškovima i naknadama, uključujući troškove i naknade u vezi sa distribucijom investicionog proizvoda osiguranja koji nisu prouzrokovani pojavom povezanog tržišnog rizika u skladu sa članom 222 stav 2 ovog zakona ili na zahtjev stranke ne dostavi raščlanjen pregled troškova i naknada po stavkama (član 222 stav 2).</w:t>
      </w:r>
    </w:p>
    <w:p w14:paraId="2E89ED0D"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dostavi informacije iz člana 222 stav 1 ovog zakona najmanje jednom godišnje u toku trajanja osiguranja, ili ih ne dostavi u razumljivom obliku i na način koji omogućava stranki da razumije karakteristike i rizik povezan sa ponuđenim investicionim proizvodom osiguranja i da na osnovu tih informacija donese odluku o investiranju (član 222 stav 3);</w:t>
      </w:r>
    </w:p>
    <w:p w14:paraId="7C57DD51"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pribavi potrebne informacije o nivou znanja i iskustva stranke u oblasti investiranja, koji su relevantni za pružanje usluge osiguranja, finansijskom stanju stranke i njenoj sposobnosti da podnese gubitak i ciljevima investiranja, kako bi moglo preporučiti investicioni proizvod osiguranja koji je po tim kriterijumima odgovarajući za stranku (član 223 stav 1);</w:t>
      </w:r>
    </w:p>
    <w:p w14:paraId="51D26536"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 stranke ne pribavi informacije o nivou znanja i iskustva u oblasti investiranja, koji su relevantni za pružanje te usluge osiguranja, kako bi moglo utvrditi da li je određeni proizvod odgovarajući za stranku (član 223 stav 2);</w:t>
      </w:r>
    </w:p>
    <w:p w14:paraId="0F819AF7"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upozori stranku da proizvod osiguranja nije odgovarajući za nju (član 223 stav 3);</w:t>
      </w:r>
    </w:p>
    <w:p w14:paraId="7A22C11B"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pisano ne upozori stranku na to da stranka nije pružila dovoljno informacija potrebnih za procjenu da li je određeni proizvod odgovarajući za nju (član 223 stav 4);</w:t>
      </w:r>
    </w:p>
    <w:p w14:paraId="22571EAC"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poštuje propise države članice u kojoj stranke sa kojima zaključuje ugovore o osiguranju imaju uobičajeno boravište ili poslovni nastan, ako ta država ne primjenjuje izuzetak iz člana 223 stav 5 ovog zakona (član 223 stav 6);</w:t>
      </w:r>
    </w:p>
    <w:p w14:paraId="03407BB0"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vodi evidenciju dokumenata kojima se utvrđuju međusobna prava i obaveze sa strankama i ostali uslovi na osnovu kojih pruža usluge stranki (član 224 stav 1);</w:t>
      </w:r>
    </w:p>
    <w:p w14:paraId="5BD5C230"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dostavi stranki, na trajnom mediju, odgovarajući izvještaj o pruženim uslugama, u skladu sa članom 224 stav 2 ovog zakona (član 224 stav 2); </w:t>
      </w:r>
    </w:p>
    <w:p w14:paraId="32878E92"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 pružanju savjeta o investicionom proizvodu osiguranja, ne pruži stranki prije zaključenja ugovora izjavu o primjerenosti sa sadržajem propisanim članom 224 stav 3 ovog zakona;</w:t>
      </w:r>
    </w:p>
    <w:p w14:paraId="15754D6F" w14:textId="77777777" w:rsidR="002A24CE" w:rsidRPr="00397F62" w:rsidRDefault="002A24CE" w:rsidP="002A24CE">
      <w:pPr>
        <w:pStyle w:val="ListParagraph"/>
        <w:numPr>
          <w:ilvl w:val="0"/>
          <w:numId w:val="322"/>
        </w:numPr>
        <w:tabs>
          <w:tab w:val="left" w:pos="851"/>
        </w:tabs>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dostavi stranki periodični izvještaj sa ažuriranom izjavom o tome na koji je način investicioni proizvod osiguranja odgovara željama, ciljevima i drugim osobinama stranke (član 224 stav 5).</w:t>
      </w:r>
    </w:p>
    <w:p w14:paraId="50285F5C" w14:textId="77777777" w:rsidR="002A24CE" w:rsidRPr="00397F62" w:rsidRDefault="002A24CE" w:rsidP="002A24CE">
      <w:pPr>
        <w:pStyle w:val="ListParagraph"/>
        <w:spacing w:after="0" w:line="240" w:lineRule="auto"/>
        <w:jc w:val="both"/>
        <w:rPr>
          <w:rFonts w:ascii="Times New Roman" w:hAnsi="Times New Roman" w:cs="Times New Roman"/>
          <w:sz w:val="24"/>
          <w:szCs w:val="24"/>
        </w:rPr>
      </w:pPr>
    </w:p>
    <w:p w14:paraId="37DF2390"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Za prekršaj iz stava 1 ovog člana kazniće se i odgovorno lice u pravnom licu novčanom kaznom od 1.000 do 4.000€.</w:t>
      </w:r>
    </w:p>
    <w:p w14:paraId="06642EAC"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4C5F2A6A" w14:textId="77777777" w:rsidR="002A24CE" w:rsidRPr="00397F62" w:rsidRDefault="002A24CE" w:rsidP="002A24CE">
      <w:pPr>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Prekršaji društva za osiguranje iz druge države članice</w:t>
      </w:r>
    </w:p>
    <w:p w14:paraId="79EB0B9B" w14:textId="77777777" w:rsidR="002A24CE" w:rsidRPr="00397F62" w:rsidRDefault="002A24CE" w:rsidP="002A24CE">
      <w:pPr>
        <w:spacing w:after="0" w:line="240" w:lineRule="auto"/>
        <w:jc w:val="center"/>
        <w:rPr>
          <w:rFonts w:ascii="Times New Roman" w:hAnsi="Times New Roman" w:cs="Times New Roman"/>
          <w:b/>
          <w:bCs/>
          <w:color w:val="000000"/>
          <w:sz w:val="24"/>
          <w:szCs w:val="24"/>
        </w:rPr>
      </w:pPr>
      <w:r w:rsidRPr="00397F62">
        <w:rPr>
          <w:rFonts w:ascii="Times New Roman" w:hAnsi="Times New Roman" w:cs="Times New Roman"/>
          <w:b/>
          <w:bCs/>
          <w:color w:val="000000"/>
          <w:sz w:val="24"/>
          <w:szCs w:val="24"/>
        </w:rPr>
        <w:t>Član 417</w:t>
      </w:r>
    </w:p>
    <w:p w14:paraId="4929371D"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Novčanom kaznom u iznosu od 3.000 do 20.000 kazniće se za prekršaj društvo za osiguranje, koje:</w:t>
      </w:r>
    </w:p>
    <w:p w14:paraId="4D342C79"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Agenciji obavještenje u u skladu sa članom 42 stav 2 ovog zakona (član 42 stav 2);</w:t>
      </w:r>
    </w:p>
    <w:p w14:paraId="659B0F19"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izjavu Agenciji da je postalo član nacionalnog udruženja osiguravača (član 42 stav 5);</w:t>
      </w:r>
    </w:p>
    <w:p w14:paraId="089F1691"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obavijesti Agenciju o izmjeni podataka  iz člana 42 stav 2 ovog zakona (član 42 stav 6);</w:t>
      </w:r>
    </w:p>
    <w:p w14:paraId="5A315C0A"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osnuje podružnicu prije isteka roka iz člana 42 stav 9 ovog zakona (član 42 stav 9);</w:t>
      </w:r>
    </w:p>
    <w:p w14:paraId="32A4E1A5"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obavijesti Agenciju u skladu sa članom 43 stav 1 ovog zakona (član 43 stav 1);</w:t>
      </w:r>
    </w:p>
    <w:p w14:paraId="7A715400"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postupi suprotno članu 43 stav 5 ovog zakona (član 43 stav 5);</w:t>
      </w:r>
    </w:p>
    <w:p w14:paraId="68B074C4"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prethodno ne obavijesti Agenciju o promjenama podataka iz člana 43 stav 3 ovog zakona (član 43 stav 7);</w:t>
      </w:r>
    </w:p>
    <w:p w14:paraId="547C6B47"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izmiruje doprinos Garantnom fondu u skladu sa članom 44 stav 1 ovog zakona (član 44 stav 1);</w:t>
      </w:r>
    </w:p>
    <w:p w14:paraId="442C6819"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poštuje pravila o pokriću povećanih rizika u skladu sa članom 44 stav 4 ovog zakona (član 44 stav 4);</w:t>
      </w:r>
    </w:p>
    <w:p w14:paraId="76A250BC"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obezbijedi jednak tretman svih podnosilaca odštetnih zatjeva u skladu sa članom 45 ovog zakona;</w:t>
      </w:r>
    </w:p>
    <w:p w14:paraId="4C002B57"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imenuje predstavnika u skladu sa članom 43 stav 3 ovog zakona;</w:t>
      </w:r>
    </w:p>
    <w:p w14:paraId="3D8B89F0"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dostavlja Agenciji informacije na jeziku koji je u službenoj upotrebi u Crnoj Gori (član 46);</w:t>
      </w:r>
    </w:p>
    <w:p w14:paraId="2D379428"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ne dostavi obavještenje i dokumenta iz člana 47 stav 1 ovog zakona (član 47 stav 1);</w:t>
      </w:r>
    </w:p>
    <w:p w14:paraId="483B7F73" w14:textId="77777777" w:rsidR="002A24CE" w:rsidRPr="00397F62" w:rsidRDefault="002A24CE" w:rsidP="002A24CE">
      <w:pPr>
        <w:pStyle w:val="ListParagraph"/>
        <w:numPr>
          <w:ilvl w:val="0"/>
          <w:numId w:val="29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ako oglašava svoje usluge suprotno članu 49 ovog zakona.</w:t>
      </w:r>
    </w:p>
    <w:p w14:paraId="2D952C1B"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4EC9CCAB"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Za prekršaj iz stava 1 ovog člana kazniće se i odgovorno lice u društvu za osiguranje novčanom kaznom od 550 do 2.000 eura.</w:t>
      </w:r>
    </w:p>
    <w:p w14:paraId="2EBD9330"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39C474D3" w14:textId="77777777" w:rsidR="002A24CE" w:rsidRPr="00397F62" w:rsidRDefault="002A24CE" w:rsidP="002A24CE">
      <w:pPr>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društva za osiguranje iz treće države</w:t>
      </w:r>
    </w:p>
    <w:p w14:paraId="40C29B11" w14:textId="77777777" w:rsidR="002A24CE" w:rsidRPr="00397F62" w:rsidRDefault="002A24CE" w:rsidP="002A24CE">
      <w:pPr>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418</w:t>
      </w:r>
    </w:p>
    <w:p w14:paraId="04C3C1E8"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(1) Novčanom kaznom u iznosu od 3.000 do 20.000€ kazniće se za prekršaj društvo za osiguranje, koje:</w:t>
      </w:r>
    </w:p>
    <w:p w14:paraId="64F295E1" w14:textId="77777777" w:rsidR="002A24CE" w:rsidRPr="00397F62" w:rsidRDefault="002A24CE" w:rsidP="002A24CE">
      <w:pPr>
        <w:pStyle w:val="ListParagraph"/>
        <w:numPr>
          <w:ilvl w:val="0"/>
          <w:numId w:val="291"/>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obavlja poslove osiguranja u Crnoj Gori suprotno članu 52 stav 1 ovog zakona (član 52 stav 1);</w:t>
      </w:r>
    </w:p>
    <w:p w14:paraId="496CC635"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obavijesti Agenciju o tehničkim osnovama za računanje tarifa premija za životna osiguranja (član 53 stav 4);</w:t>
      </w:r>
    </w:p>
    <w:p w14:paraId="6CFCC78D"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postane član </w:t>
      </w:r>
      <w:r w:rsidRPr="00397F62">
        <w:rPr>
          <w:rFonts w:ascii="Times New Roman" w:eastAsia="Times New Roman" w:hAnsi="Times New Roman" w:cs="Times New Roman"/>
          <w:color w:val="000000"/>
          <w:sz w:val="24"/>
          <w:szCs w:val="24"/>
        </w:rPr>
        <w:t>nacionalnog udruženja osiguravača i nacionalnog garantnog fonda</w:t>
      </w:r>
      <w:r w:rsidRPr="00397F62">
        <w:rPr>
          <w:rFonts w:ascii="Times New Roman" w:hAnsi="Times New Roman" w:cs="Times New Roman"/>
          <w:sz w:val="24"/>
          <w:szCs w:val="24"/>
        </w:rPr>
        <w:t xml:space="preserve"> prije početka obavljanja poslova obaveznih osiguranja u saobraćaju (član 53 stav 5);</w:t>
      </w:r>
    </w:p>
    <w:p w14:paraId="3880666E"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obezbijedi odgovarajuće tehničke rezerve u skladu sa članom 54 stav 1 ovog zakona (član 54 stav 1);</w:t>
      </w:r>
    </w:p>
    <w:p w14:paraId="30E66DB1"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vrednuje imovinu i obaveze suprotno članu 54 stav 2 ovog zakona (član 54 stav 2);</w:t>
      </w:r>
    </w:p>
    <w:p w14:paraId="130AF014"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raspola</w:t>
      </w:r>
      <w:r w:rsidRPr="00397F62">
        <w:rPr>
          <w:rFonts w:ascii="Times New Roman" w:hAnsi="Times New Roman" w:cs="Times New Roman"/>
          <w:sz w:val="24"/>
          <w:szCs w:val="24"/>
          <w:lang w:val="sr-Latn-ME"/>
        </w:rPr>
        <w:t>že iznosom sopstvenih sredstava u skladu sa članom 54 stav 3 ovog zakona (član 54 stav 3);</w:t>
      </w:r>
    </w:p>
    <w:p w14:paraId="25A8DB66"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obračunava zahtijevani solventni kapital i minimalni zahtijevani kapital u skladu sa članom 54 stav 4 ovog zakona (član 54 stav 4);</w:t>
      </w:r>
    </w:p>
    <w:p w14:paraId="59F5B15E"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obračunava depozite u skladu sa članom 52 stav 2 tačka 4 ovog zakona;</w:t>
      </w:r>
    </w:p>
    <w:p w14:paraId="41A250C5"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obezbijedi sopstvena sredstva u skladu sa članom 54 stav 8 ovog zakona (član 54 stav 8);</w:t>
      </w:r>
    </w:p>
    <w:p w14:paraId="0B016572"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istovremeno obavlja poslove životnog i neživotnog osiguranja (član 56 stav 1);</w:t>
      </w:r>
    </w:p>
    <w:p w14:paraId="4F9D6BA7"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ne pridržava propisa donijetih u interesu opšteg dobra (član 56 stav 2);</w:t>
      </w:r>
    </w:p>
    <w:p w14:paraId="6537CA12" w14:textId="77777777" w:rsidR="002A24CE" w:rsidRPr="00397F62" w:rsidRDefault="002A24CE" w:rsidP="002A24CE">
      <w:pPr>
        <w:pStyle w:val="ListParagraph"/>
        <w:numPr>
          <w:ilvl w:val="0"/>
          <w:numId w:val="291"/>
        </w:num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prenese portfelj bez prethodne saglasnosti Agencije (član 198 stav 1).</w:t>
      </w:r>
    </w:p>
    <w:p w14:paraId="284FFDAA" w14:textId="77777777" w:rsidR="002A24CE" w:rsidRPr="00397F62" w:rsidRDefault="002A24CE" w:rsidP="002A24CE">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(2) Za prekršaj iz stava 1 ovog člana kazniće se i odgovorno lice društva za osiguranje i odgovorno lice podružnice društva za osiguranje novčanom kaznom u iznosu od 550 do 2.000€.</w:t>
      </w:r>
    </w:p>
    <w:p w14:paraId="1FC33688" w14:textId="77777777" w:rsidR="002A24CE" w:rsidRPr="00397F62" w:rsidRDefault="002A24CE" w:rsidP="002A24CE">
      <w:pPr>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društva za osiguranje iz Švajcarske Konfederacije</w:t>
      </w:r>
    </w:p>
    <w:p w14:paraId="1F0FB5BB" w14:textId="77777777" w:rsidR="002A24CE" w:rsidRPr="00397F62" w:rsidRDefault="002A24CE" w:rsidP="002A24CE">
      <w:pPr>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419</w:t>
      </w:r>
    </w:p>
    <w:p w14:paraId="38BB94DC" w14:textId="77777777" w:rsidR="002A24CE" w:rsidRPr="00397F62" w:rsidRDefault="002A24CE" w:rsidP="002A24C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Novčanom kaznom u iznosu 3.000 do 20.000€ kazniće se za prekršaj društvo za osiguranje iz Švajcarske Konfederacije ako:</w:t>
      </w:r>
    </w:p>
    <w:p w14:paraId="0F4A922B" w14:textId="77777777" w:rsidR="002A24CE" w:rsidRPr="00397F62" w:rsidRDefault="002A24CE" w:rsidP="002A24CE">
      <w:pPr>
        <w:pStyle w:val="ListParagraph"/>
        <w:numPr>
          <w:ilvl w:val="0"/>
          <w:numId w:val="292"/>
        </w:numPr>
        <w:spacing w:line="240" w:lineRule="auto"/>
        <w:rPr>
          <w:rFonts w:ascii="Times New Roman" w:hAnsi="Times New Roman" w:cs="Times New Roman"/>
          <w:sz w:val="24"/>
          <w:szCs w:val="24"/>
        </w:rPr>
      </w:pPr>
      <w:r w:rsidRPr="00397F62">
        <w:rPr>
          <w:rFonts w:ascii="Times New Roman" w:hAnsi="Times New Roman" w:cs="Times New Roman"/>
          <w:sz w:val="24"/>
          <w:szCs w:val="24"/>
        </w:rPr>
        <w:t>obavlja poslove osiguranja suprotno članu 59 stav 1 ovog zakona;</w:t>
      </w:r>
    </w:p>
    <w:p w14:paraId="3AD631B8" w14:textId="77777777" w:rsidR="002A24CE" w:rsidRPr="00397F62" w:rsidRDefault="002A24CE" w:rsidP="002A24CE">
      <w:pPr>
        <w:pStyle w:val="ListParagraph"/>
        <w:numPr>
          <w:ilvl w:val="0"/>
          <w:numId w:val="292"/>
        </w:numPr>
        <w:spacing w:line="240" w:lineRule="auto"/>
        <w:rPr>
          <w:rFonts w:ascii="Times New Roman" w:hAnsi="Times New Roman" w:cs="Times New Roman"/>
          <w:sz w:val="24"/>
          <w:szCs w:val="24"/>
        </w:rPr>
      </w:pPr>
      <w:r w:rsidRPr="00397F62">
        <w:rPr>
          <w:rFonts w:ascii="Times New Roman" w:hAnsi="Times New Roman" w:cs="Times New Roman"/>
          <w:sz w:val="24"/>
          <w:szCs w:val="24"/>
        </w:rPr>
        <w:t>ne obavijesti Agenciju u skladu sa članom 59 stav 2 ovog zakona;</w:t>
      </w:r>
    </w:p>
    <w:p w14:paraId="463E3F3A" w14:textId="77777777" w:rsidR="002A24CE" w:rsidRPr="00397F62" w:rsidRDefault="002A24CE" w:rsidP="002A24CE">
      <w:pPr>
        <w:pStyle w:val="ListParagraph"/>
        <w:numPr>
          <w:ilvl w:val="0"/>
          <w:numId w:val="292"/>
        </w:numPr>
        <w:spacing w:after="0" w:line="240" w:lineRule="auto"/>
        <w:rPr>
          <w:rFonts w:ascii="Times New Roman" w:hAnsi="Times New Roman" w:cs="Times New Roman"/>
          <w:sz w:val="24"/>
          <w:szCs w:val="24"/>
        </w:rPr>
      </w:pPr>
      <w:r w:rsidRPr="00397F62">
        <w:rPr>
          <w:rFonts w:ascii="Times New Roman" w:hAnsi="Times New Roman" w:cs="Times New Roman"/>
          <w:sz w:val="24"/>
          <w:szCs w:val="24"/>
        </w:rPr>
        <w:t xml:space="preserve">proširi djelatnost bez prethodne dozvole Agencije (član 59 stav 10). </w:t>
      </w:r>
    </w:p>
    <w:p w14:paraId="5D0C76AD" w14:textId="77777777" w:rsidR="002A24CE" w:rsidRPr="00397F62" w:rsidRDefault="002A24CE" w:rsidP="002A24CE">
      <w:pPr>
        <w:pStyle w:val="ListParagraph"/>
        <w:spacing w:after="0" w:line="240" w:lineRule="auto"/>
        <w:rPr>
          <w:rFonts w:ascii="Times New Roman" w:hAnsi="Times New Roman" w:cs="Times New Roman"/>
          <w:sz w:val="24"/>
          <w:szCs w:val="24"/>
        </w:rPr>
      </w:pPr>
    </w:p>
    <w:p w14:paraId="4231A62F" w14:textId="77777777" w:rsidR="002A24CE" w:rsidRPr="00397F62" w:rsidRDefault="002A24CE" w:rsidP="002A24CE">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(2) Za prekršaj iz stava 1 ovog člana kazniće se i odgovorno lice društva za osiguranje novčanom kaznom u iznosu od 550 do 2.000€.</w:t>
      </w:r>
    </w:p>
    <w:p w14:paraId="05C14307" w14:textId="77777777" w:rsidR="002A24CE" w:rsidRPr="00397F62" w:rsidRDefault="002A24CE" w:rsidP="002A24CE">
      <w:pPr>
        <w:spacing w:after="0" w:line="240" w:lineRule="auto"/>
        <w:rPr>
          <w:rFonts w:ascii="Times New Roman" w:hAnsi="Times New Roman" w:cs="Times New Roman"/>
          <w:sz w:val="24"/>
          <w:szCs w:val="24"/>
        </w:rPr>
      </w:pPr>
    </w:p>
    <w:p w14:paraId="623510DF" w14:textId="77777777" w:rsidR="002A24CE" w:rsidRPr="00397F62" w:rsidRDefault="002A24CE" w:rsidP="002A24C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Prekršaji lica koja su članovi organa upravljanja i rukovođenja u društvu za osiguranje</w:t>
      </w:r>
    </w:p>
    <w:p w14:paraId="28D53718" w14:textId="77777777" w:rsidR="002A24CE" w:rsidRPr="00397F62" w:rsidRDefault="002A24CE" w:rsidP="002A24CE">
      <w:pPr>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Član 420</w:t>
      </w:r>
    </w:p>
    <w:p w14:paraId="6A360285" w14:textId="77777777" w:rsidR="004D147E" w:rsidRPr="00397F62" w:rsidRDefault="004D147E" w:rsidP="004D147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Novčanom kaznom od 800 eura do 2.000 eura kazniće se za prekršaj član upravnog ili nadzornog odbora </w:t>
      </w:r>
      <w:r w:rsidRPr="00397F62">
        <w:rPr>
          <w:rFonts w:ascii="Times New Roman" w:hAnsi="Times New Roman" w:cs="Times New Roman"/>
          <w:bCs/>
          <w:sz w:val="24"/>
          <w:szCs w:val="24"/>
          <w:lang w:val="sr-Latn-RS"/>
        </w:rPr>
        <w:t>odnosno izvršni direktor ili član odbora direktora</w:t>
      </w:r>
      <w:r w:rsidRPr="00397F62">
        <w:rPr>
          <w:b/>
          <w:bCs/>
          <w:lang w:val="sr-Latn-RS"/>
        </w:rPr>
        <w:t xml:space="preserve"> </w:t>
      </w:r>
      <w:r w:rsidRPr="00397F62">
        <w:rPr>
          <w:rFonts w:ascii="Times New Roman" w:hAnsi="Times New Roman" w:cs="Times New Roman"/>
          <w:sz w:val="24"/>
          <w:szCs w:val="24"/>
        </w:rPr>
        <w:t>društava za osiguranje, ako:</w:t>
      </w:r>
    </w:p>
    <w:p w14:paraId="350B8754" w14:textId="77777777" w:rsidR="004D147E" w:rsidRPr="00397F62" w:rsidRDefault="004D147E" w:rsidP="004D147E">
      <w:pPr>
        <w:pStyle w:val="ListParagraph"/>
        <w:numPr>
          <w:ilvl w:val="0"/>
          <w:numId w:val="280"/>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sz w:val="24"/>
          <w:szCs w:val="24"/>
        </w:rPr>
        <w:t>kao član nadzornog odbora</w:t>
      </w:r>
      <w:r w:rsidRPr="00397F62">
        <w:t xml:space="preserve"> </w:t>
      </w:r>
      <w:r w:rsidRPr="00397F62">
        <w:rPr>
          <w:rFonts w:ascii="Times New Roman" w:hAnsi="Times New Roman" w:cs="Times New Roman"/>
          <w:sz w:val="24"/>
          <w:szCs w:val="24"/>
        </w:rPr>
        <w:t xml:space="preserve">odnosno odbora direktora, </w:t>
      </w:r>
      <w:r w:rsidRPr="00397F62">
        <w:rPr>
          <w:rFonts w:ascii="Times New Roman" w:hAnsi="Times New Roman" w:cs="Times New Roman"/>
          <w:color w:val="000000"/>
          <w:sz w:val="24"/>
          <w:szCs w:val="24"/>
        </w:rPr>
        <w:t>u roku od pet dana od dana donošenja odluke iz člana 85 stav 1 alineja 1 o tome ne obavijesti Agenciju (član 85 stav 2);</w:t>
      </w:r>
    </w:p>
    <w:p w14:paraId="16536148" w14:textId="77777777" w:rsidR="004D147E" w:rsidRPr="00397F62" w:rsidRDefault="004D147E" w:rsidP="004D147E">
      <w:pPr>
        <w:pStyle w:val="CommentText"/>
        <w:numPr>
          <w:ilvl w:val="0"/>
          <w:numId w:val="280"/>
        </w:numPr>
        <w:spacing w:after="0"/>
        <w:ind w:left="714" w:hanging="357"/>
        <w:jc w:val="both"/>
        <w:rPr>
          <w:rFonts w:ascii="Times New Roman" w:hAnsi="Times New Roman" w:cs="Times New Roman"/>
          <w:sz w:val="24"/>
          <w:szCs w:val="24"/>
        </w:rPr>
      </w:pPr>
      <w:r w:rsidRPr="00397F62">
        <w:rPr>
          <w:rFonts w:ascii="Times New Roman" w:hAnsi="Times New Roman" w:cs="Times New Roman"/>
          <w:sz w:val="24"/>
          <w:szCs w:val="24"/>
        </w:rPr>
        <w:t>kao član upravnog odbora odnosno izvršni direktor bez odlaganja pisano ne obavijesti nadzorni odbor odnosno odbor direktora o činjenicama i okolnostima iz člana 88 stav 1 ovog zakona;</w:t>
      </w:r>
    </w:p>
    <w:p w14:paraId="17C7D0BD" w14:textId="77777777" w:rsidR="004D147E" w:rsidRPr="00397F62" w:rsidRDefault="004D147E" w:rsidP="004D147E">
      <w:pPr>
        <w:pStyle w:val="CommentText"/>
        <w:numPr>
          <w:ilvl w:val="0"/>
          <w:numId w:val="280"/>
        </w:numPr>
        <w:spacing w:after="0"/>
        <w:ind w:left="714" w:hanging="357"/>
        <w:rPr>
          <w:rFonts w:ascii="Times New Roman" w:hAnsi="Times New Roman" w:cs="Times New Roman"/>
          <w:sz w:val="24"/>
          <w:szCs w:val="24"/>
        </w:rPr>
      </w:pPr>
      <w:r w:rsidRPr="00397F62">
        <w:rPr>
          <w:rFonts w:ascii="Times New Roman" w:hAnsi="Times New Roman" w:cs="Times New Roman"/>
          <w:color w:val="000000"/>
          <w:sz w:val="24"/>
          <w:szCs w:val="24"/>
        </w:rPr>
        <w:t xml:space="preserve">bez odlaganja pisano ne obavijesti nadzorni odbor </w:t>
      </w:r>
      <w:r w:rsidRPr="00397F62">
        <w:rPr>
          <w:rFonts w:ascii="Times New Roman" w:hAnsi="Times New Roman" w:cs="Times New Roman"/>
          <w:sz w:val="24"/>
          <w:szCs w:val="24"/>
        </w:rPr>
        <w:t>odnosno odbor direktora</w:t>
      </w:r>
      <w:r w:rsidRPr="00397F62">
        <w:rPr>
          <w:rFonts w:ascii="Times New Roman" w:hAnsi="Times New Roman" w:cs="Times New Roman"/>
          <w:color w:val="000000"/>
          <w:sz w:val="24"/>
          <w:szCs w:val="24"/>
        </w:rPr>
        <w:t xml:space="preserve"> o činjenicama i okolnostima iz člana 88 stav 2 ovog zakona;</w:t>
      </w:r>
    </w:p>
    <w:p w14:paraId="679FA45F" w14:textId="77777777" w:rsidR="004D147E" w:rsidRPr="00397F62" w:rsidRDefault="004D147E" w:rsidP="004D147E">
      <w:pPr>
        <w:pStyle w:val="CommentText"/>
        <w:numPr>
          <w:ilvl w:val="0"/>
          <w:numId w:val="280"/>
        </w:numPr>
        <w:spacing w:after="0"/>
        <w:ind w:left="714" w:hanging="357"/>
        <w:rPr>
          <w:rFonts w:ascii="Times New Roman" w:hAnsi="Times New Roman" w:cs="Times New Roman"/>
          <w:sz w:val="24"/>
          <w:szCs w:val="24"/>
        </w:rPr>
      </w:pPr>
      <w:r w:rsidRPr="00397F62">
        <w:rPr>
          <w:rFonts w:ascii="Times New Roman" w:hAnsi="Times New Roman" w:cs="Times New Roman"/>
          <w:color w:val="000000"/>
          <w:sz w:val="24"/>
          <w:szCs w:val="24"/>
        </w:rPr>
        <w:t>obavještenje iz člana 88 stav 2 tačka 1 ovog zakona ne dostavi Agenciji u propisanom roku (član 88 stav 3);</w:t>
      </w:r>
    </w:p>
    <w:p w14:paraId="0EE03833" w14:textId="7271B5D0" w:rsidR="002A24CE" w:rsidRPr="00397F62" w:rsidRDefault="004D147E" w:rsidP="004D147E">
      <w:pPr>
        <w:pStyle w:val="CommentText"/>
        <w:numPr>
          <w:ilvl w:val="0"/>
          <w:numId w:val="280"/>
        </w:numPr>
        <w:spacing w:after="0"/>
        <w:rPr>
          <w:rFonts w:ascii="Times New Roman" w:hAnsi="Times New Roman" w:cs="Times New Roman"/>
          <w:sz w:val="24"/>
          <w:szCs w:val="24"/>
        </w:rPr>
      </w:pPr>
      <w:r w:rsidRPr="00397F62">
        <w:rPr>
          <w:rFonts w:ascii="Times New Roman" w:hAnsi="Times New Roman" w:cs="Times New Roman"/>
          <w:sz w:val="24"/>
          <w:szCs w:val="24"/>
        </w:rPr>
        <w:t>bez odlaganja pisano ne obavijesti nadzorni odbor odnosno odbor direktora o činjenicama i okolnostima iz člana 88 stav 4 ovovg zakona</w:t>
      </w:r>
      <w:r w:rsidR="002A24CE" w:rsidRPr="00397F62">
        <w:rPr>
          <w:rFonts w:ascii="Times New Roman" w:hAnsi="Times New Roman" w:cs="Times New Roman"/>
          <w:sz w:val="24"/>
          <w:szCs w:val="24"/>
        </w:rPr>
        <w:t>:</w:t>
      </w:r>
    </w:p>
    <w:p w14:paraId="4AD8BB04" w14:textId="77777777" w:rsidR="002A24CE" w:rsidRPr="00397F62" w:rsidRDefault="002A24CE" w:rsidP="002A24CE">
      <w:pPr>
        <w:pStyle w:val="CommentText"/>
        <w:numPr>
          <w:ilvl w:val="0"/>
          <w:numId w:val="280"/>
        </w:numPr>
        <w:spacing w:after="0"/>
        <w:rPr>
          <w:rFonts w:ascii="Times New Roman" w:hAnsi="Times New Roman" w:cs="Times New Roman"/>
          <w:sz w:val="24"/>
          <w:szCs w:val="24"/>
        </w:rPr>
      </w:pPr>
      <w:r w:rsidRPr="00397F62">
        <w:rPr>
          <w:rFonts w:ascii="Times New Roman" w:hAnsi="Times New Roman" w:cs="Times New Roman"/>
          <w:sz w:val="24"/>
          <w:szCs w:val="24"/>
        </w:rPr>
        <w:t>ne ispita obavještenje iz člana 88 stav 4 ovog zakona ili u vezi sa istim ne preduzme mjere iz svoje nadležnosti (član 88 stav 4);</w:t>
      </w:r>
    </w:p>
    <w:p w14:paraId="778B7505" w14:textId="77777777" w:rsidR="002A24CE" w:rsidRPr="00397F62" w:rsidRDefault="002A24CE" w:rsidP="002A24CE">
      <w:pPr>
        <w:pStyle w:val="CommentText"/>
        <w:numPr>
          <w:ilvl w:val="0"/>
          <w:numId w:val="280"/>
        </w:numPr>
        <w:spacing w:after="0"/>
        <w:rPr>
          <w:rFonts w:ascii="Times New Roman" w:hAnsi="Times New Roman" w:cs="Times New Roman"/>
          <w:sz w:val="24"/>
          <w:szCs w:val="24"/>
        </w:rPr>
      </w:pPr>
      <w:r w:rsidRPr="00397F62">
        <w:rPr>
          <w:rFonts w:ascii="Times New Roman" w:hAnsi="Times New Roman" w:cs="Times New Roman"/>
          <w:sz w:val="24"/>
          <w:szCs w:val="24"/>
        </w:rPr>
        <w:t xml:space="preserve">u slučaju iz člana 88 stav 6 ne dostavi </w:t>
      </w:r>
      <w:r w:rsidRPr="00397F62">
        <w:rPr>
          <w:rFonts w:ascii="Times New Roman" w:hAnsi="Times New Roman" w:cs="Times New Roman"/>
          <w:color w:val="000000"/>
          <w:sz w:val="24"/>
          <w:szCs w:val="24"/>
        </w:rPr>
        <w:t>obavještenje iz člana 88 stav 4 ovog zakona Agenciji (član 88 stav 6);</w:t>
      </w:r>
    </w:p>
    <w:p w14:paraId="3C154896" w14:textId="77777777" w:rsidR="002A24CE" w:rsidRPr="00397F62" w:rsidRDefault="002A24CE" w:rsidP="002A24CE">
      <w:pPr>
        <w:pStyle w:val="CommentText"/>
        <w:numPr>
          <w:ilvl w:val="0"/>
          <w:numId w:val="280"/>
        </w:numPr>
        <w:spacing w:after="0"/>
        <w:rPr>
          <w:rFonts w:ascii="Times New Roman" w:hAnsi="Times New Roman" w:cs="Times New Roman"/>
          <w:sz w:val="24"/>
          <w:szCs w:val="24"/>
        </w:rPr>
      </w:pPr>
      <w:r w:rsidRPr="00397F62">
        <w:rPr>
          <w:rFonts w:ascii="Times New Roman" w:hAnsi="Times New Roman" w:cs="Times New Roman"/>
          <w:sz w:val="24"/>
          <w:szCs w:val="24"/>
        </w:rPr>
        <w:t>ne izvršava obaveze iz člana 91 stav 1 ovog zakona;</w:t>
      </w:r>
    </w:p>
    <w:p w14:paraId="7848AE40" w14:textId="77777777" w:rsidR="004D147E" w:rsidRPr="00397F62" w:rsidRDefault="004D147E" w:rsidP="004D147E">
      <w:pPr>
        <w:pStyle w:val="CommentText"/>
        <w:numPr>
          <w:ilvl w:val="0"/>
          <w:numId w:val="280"/>
        </w:numPr>
        <w:spacing w:after="0"/>
        <w:jc w:val="both"/>
        <w:rPr>
          <w:rFonts w:ascii="Times New Roman" w:hAnsi="Times New Roman" w:cs="Times New Roman"/>
          <w:sz w:val="24"/>
          <w:szCs w:val="24"/>
        </w:rPr>
      </w:pPr>
      <w:r w:rsidRPr="00397F62">
        <w:rPr>
          <w:rFonts w:ascii="Times New Roman" w:hAnsi="Times New Roman" w:cs="Times New Roman"/>
          <w:sz w:val="24"/>
          <w:szCs w:val="24"/>
        </w:rPr>
        <w:t>pisano ili bez odlaganja ne obavijesti Agenciju o svim informacijama koje mogu uticati na oduzimanje saglasnosti za obavljanje funkcije člana upravnog odbora odnosno izvršnog direktora ili o prestanku i razlozima prestanka mandata člana upravnog odbora odnosno izvršnog direktora (član 92 stav 2);</w:t>
      </w:r>
    </w:p>
    <w:p w14:paraId="510811C2" w14:textId="77777777" w:rsidR="002A24CE" w:rsidRPr="00397F62" w:rsidRDefault="002A24CE" w:rsidP="002A24CE">
      <w:pPr>
        <w:pStyle w:val="CommentText"/>
        <w:numPr>
          <w:ilvl w:val="0"/>
          <w:numId w:val="280"/>
        </w:numPr>
        <w:spacing w:after="0"/>
        <w:jc w:val="both"/>
        <w:rPr>
          <w:rFonts w:ascii="Times New Roman" w:hAnsi="Times New Roman" w:cs="Times New Roman"/>
          <w:sz w:val="24"/>
          <w:szCs w:val="24"/>
        </w:rPr>
      </w:pPr>
      <w:r w:rsidRPr="00397F62">
        <w:rPr>
          <w:rFonts w:ascii="Times New Roman" w:hAnsi="Times New Roman" w:cs="Times New Roman"/>
          <w:sz w:val="24"/>
          <w:szCs w:val="24"/>
        </w:rPr>
        <w:t>periodično a najmanje jednom godišnje ne preispita adekvatnost procedura i efikasnost uspostavljenog sistema ili formalno ne dokumentuje zaključke ili o njima ne obavijesti nadzorni odbor društva za osiguranje (član 96 stav 3);</w:t>
      </w:r>
    </w:p>
    <w:p w14:paraId="3D9E0D2D" w14:textId="77777777" w:rsidR="002A24CE" w:rsidRPr="00397F62" w:rsidRDefault="002A24CE" w:rsidP="002A24CE">
      <w:pPr>
        <w:pStyle w:val="CommentText"/>
        <w:numPr>
          <w:ilvl w:val="0"/>
          <w:numId w:val="280"/>
        </w:numPr>
        <w:spacing w:after="0"/>
        <w:jc w:val="both"/>
        <w:rPr>
          <w:rFonts w:ascii="Times New Roman" w:hAnsi="Times New Roman" w:cs="Times New Roman"/>
          <w:sz w:val="24"/>
          <w:szCs w:val="24"/>
        </w:rPr>
      </w:pPr>
      <w:r w:rsidRPr="00397F62">
        <w:rPr>
          <w:rFonts w:ascii="Times New Roman" w:hAnsi="Times New Roman" w:cs="Times New Roman"/>
          <w:sz w:val="24"/>
          <w:szCs w:val="24"/>
        </w:rPr>
        <w:t>ne dostavi Agenciji izvještaje, informacije, podatke i drugu dokumentaciju potrebne za nadzor (član 269 stav 2);</w:t>
      </w:r>
    </w:p>
    <w:p w14:paraId="736C5F0C" w14:textId="77777777" w:rsidR="002A24CE" w:rsidRPr="00397F62" w:rsidRDefault="002A24CE" w:rsidP="002A24CE">
      <w:pPr>
        <w:pStyle w:val="ListParagraph"/>
        <w:numPr>
          <w:ilvl w:val="0"/>
          <w:numId w:val="280"/>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omogući privremenoj upravi i pomoćnicima privremene uprave pristup dokumentaciji društva za osiguranje ili ne sastavi izvještaj o primopredaji poslova (član 298 stav 1).</w:t>
      </w:r>
    </w:p>
    <w:p w14:paraId="1F873830" w14:textId="77777777" w:rsidR="002A24CE" w:rsidRPr="00397F62" w:rsidRDefault="002A24CE" w:rsidP="002A24CE">
      <w:pPr>
        <w:spacing w:after="0" w:line="240" w:lineRule="auto"/>
        <w:jc w:val="center"/>
        <w:textAlignment w:val="baseline"/>
        <w:rPr>
          <w:rFonts w:ascii="Times New Roman" w:eastAsia="Times New Roman" w:hAnsi="Times New Roman" w:cs="Times New Roman"/>
          <w:b/>
          <w:bCs/>
          <w:iCs/>
          <w:color w:val="000000"/>
          <w:sz w:val="24"/>
          <w:szCs w:val="24"/>
          <w:lang w:eastAsia="sr-Latn-ME"/>
        </w:rPr>
      </w:pPr>
      <w:r w:rsidRPr="00397F62" w:rsidDel="005F4721">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b/>
          <w:bCs/>
          <w:iCs/>
          <w:color w:val="000000"/>
          <w:sz w:val="24"/>
          <w:szCs w:val="24"/>
          <w:bdr w:val="none" w:sz="0" w:space="0" w:color="auto" w:frame="1"/>
          <w:lang w:eastAsia="sr-Latn-ME"/>
        </w:rPr>
        <w:t xml:space="preserve">Prekršaji društva za zastupanje u osiguranju </w:t>
      </w:r>
    </w:p>
    <w:p w14:paraId="21834169" w14:textId="77777777" w:rsidR="002A24CE" w:rsidRPr="00397F62" w:rsidRDefault="002A24CE" w:rsidP="002A24CE">
      <w:pPr>
        <w:spacing w:after="0" w:line="240" w:lineRule="auto"/>
        <w:jc w:val="center"/>
        <w:textAlignment w:val="baseline"/>
        <w:rPr>
          <w:rFonts w:ascii="Times New Roman" w:eastAsia="Times New Roman" w:hAnsi="Times New Roman" w:cs="Times New Roman"/>
          <w:color w:val="000000"/>
          <w:sz w:val="24"/>
          <w:szCs w:val="24"/>
          <w:lang w:val="en-US" w:eastAsia="sr-Latn-ME"/>
        </w:rPr>
      </w:pPr>
      <w:r w:rsidRPr="00397F62">
        <w:rPr>
          <w:rFonts w:ascii="Times New Roman" w:eastAsia="Times New Roman" w:hAnsi="Times New Roman" w:cs="Times New Roman"/>
          <w:b/>
          <w:bCs/>
          <w:color w:val="000000"/>
          <w:sz w:val="24"/>
          <w:szCs w:val="24"/>
          <w:lang w:eastAsia="sr-Latn-ME"/>
        </w:rPr>
        <w:t>Član</w:t>
      </w:r>
      <w:r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b/>
          <w:bCs/>
          <w:color w:val="000000"/>
          <w:sz w:val="24"/>
          <w:szCs w:val="24"/>
          <w:lang w:eastAsia="sr-Latn-ME"/>
        </w:rPr>
        <w:t>421</w:t>
      </w:r>
    </w:p>
    <w:p w14:paraId="437126EC" w14:textId="77777777" w:rsidR="002A24CE" w:rsidRPr="00397F62" w:rsidRDefault="002A24CE" w:rsidP="002A24CE">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Novčanom kaznom u iznosu od 2.000 do 20.000€ kazniće se za prekršaj društvo za zastupanje u osiguranju koje:</w:t>
      </w:r>
    </w:p>
    <w:p w14:paraId="66EEF40A"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pruži ugovaraču osiguranja blagovremeno prije zaključenja ugovora o osiguranju, ili pri izmjenama i dopunama, odnosno obnavljanju ugovora, podatke iz člana 214 stav 1 ovog zakona (član 214 stav 1);</w:t>
      </w:r>
    </w:p>
    <w:p w14:paraId="78150855"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uspostavi ili ne sprovodi efikasne organizacione i administrativne mjere, koje omogućavaju primjenu razumnih koraka u cilju sprječavanja negativnog uticaja sukoba interesa iz člana 221 ovog zakona na interes postojećih i potencijalnih stranki (član 220 stav 1);</w:t>
      </w:r>
    </w:p>
    <w:p w14:paraId="59EDA9E0"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jasno i blagovremeno prije zaključenja ugovora o osiguranju ne obavijesti potencijalnog ugovarača o opštim osobinama ili izvorima sukoba interesa (član 221 stav 2);</w:t>
      </w:r>
    </w:p>
    <w:p w14:paraId="0D9AE01A"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iz člana 221 stava 2 ovog člana ne dostavi na trajnom mediju ili ne sačini imajući u vidu karakteristike stranke, odnosno tako da stranka može donijeti informisanu odluku u pogledu distribucije investicionog proizvoda osiguranja, u vezi sa kojom se pojavio sukob interesa (član 221 stav 3);</w:t>
      </w:r>
    </w:p>
    <w:p w14:paraId="0994043D"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blagovremeno prije sklapanja ugovora stranki ne dostavi relevantne informacije u vezi sa distribucijom investicionih proizvoda osiguranja i svim troškovima i povezanim naknadama propisane članom 222 stav 1 ovog zakona (član 222 stav 1);</w:t>
      </w:r>
    </w:p>
    <w:p w14:paraId="0E7353E2"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stranki ne pruži u agregatnoj formi informacije o svim troškovima i naknadama, uključujući troškove i naknade u vezi sa distribucijom investicionog proizvoda osiguranja koji nisu prouzrokovani pojavom povezanog tržišnog rizika u skladu sa članom 222 stav 2 ovog zakona ili na zahtjev stranke ne dostavi raščlanjen pregled troškova i naknada po stavkama (član 222 stav 2);</w:t>
      </w:r>
    </w:p>
    <w:p w14:paraId="7965AFA8" w14:textId="77777777" w:rsidR="002A24CE" w:rsidRPr="00397F62" w:rsidRDefault="002A24CE" w:rsidP="002A24CE">
      <w:pPr>
        <w:pStyle w:val="ListParagraph"/>
        <w:numPr>
          <w:ilvl w:val="0"/>
          <w:numId w:val="28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dostavi informacije iz člana 222 stav 1 ovog zakona najmanje jednom godišnje u toku trajanja osiguranja, ili ih ne dostavi u razumljivom obliku i na način koji omogućava klijentu da razumije karakteristike i rizik povezan sa ponuđenim investicionim proizvodom osiguranja i da na osnovu tih informacija donese odluku o investiranju (član 222 stav 3);</w:t>
      </w:r>
    </w:p>
    <w:p w14:paraId="4D10C6D4" w14:textId="77777777" w:rsidR="002A24CE" w:rsidRPr="00397F62" w:rsidRDefault="002A24CE" w:rsidP="002A24CE">
      <w:pPr>
        <w:pStyle w:val="ListParagraph"/>
        <w:numPr>
          <w:ilvl w:val="0"/>
          <w:numId w:val="28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pribavi potrebne informacije o nivou znanja i iskustva stranke u oblasti investiranja, koji su relevantni za pružanje usluge osiguranja, finansijskom stanju stranke i njenoj sposobnosti da podnese gubitak i ciljevima investiranja, kako bi moglo preporučiti investicioni proizvod osiguranja koji je po tim kriterijumima odgovarajući za stranku (član 223 stav 1);</w:t>
      </w:r>
    </w:p>
    <w:p w14:paraId="17A8842A" w14:textId="77777777" w:rsidR="002A24CE" w:rsidRPr="00397F62" w:rsidRDefault="002A24CE" w:rsidP="002A24CE">
      <w:pPr>
        <w:pStyle w:val="ListParagraph"/>
        <w:numPr>
          <w:ilvl w:val="0"/>
          <w:numId w:val="28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 stranke ne pribavi informacije o nivou znanja i iskustva u oblasti investiranja, koji su relevantni za pružanje te usluge osiguranja, kako bi moglo utvrditi da li je određeni proizvod odgovarajući za stranku (član 223 stav 2);</w:t>
      </w:r>
    </w:p>
    <w:p w14:paraId="36E30E3C" w14:textId="77777777" w:rsidR="002A24CE" w:rsidRPr="00397F62" w:rsidRDefault="002A24CE" w:rsidP="002A24CE">
      <w:pPr>
        <w:pStyle w:val="ListParagraph"/>
        <w:numPr>
          <w:ilvl w:val="0"/>
          <w:numId w:val="28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upozori stranku da proizvod osiguranja nije odgovarajući za nju (član 223 stav 3);</w:t>
      </w:r>
    </w:p>
    <w:p w14:paraId="3FA5D882" w14:textId="77777777" w:rsidR="002A24CE" w:rsidRPr="00397F62" w:rsidRDefault="002A24CE" w:rsidP="002A24CE">
      <w:pPr>
        <w:pStyle w:val="ListParagraph"/>
        <w:numPr>
          <w:ilvl w:val="0"/>
          <w:numId w:val="28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pisano ne upozori stranku na to da stranka nije pružila dovoljno informacija potrebnih za procjenu da li je određeni proizvod odgovarajući za nju (član 223 stav 4);</w:t>
      </w:r>
    </w:p>
    <w:p w14:paraId="586FBC5B" w14:textId="77777777" w:rsidR="002A24CE" w:rsidRPr="00397F62" w:rsidRDefault="002A24CE" w:rsidP="002A24CE">
      <w:pPr>
        <w:pStyle w:val="ListParagraph"/>
        <w:numPr>
          <w:ilvl w:val="0"/>
          <w:numId w:val="282"/>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poštuje propise države članice u kojoj stranke sa kojima zaključuju ugovore o osiguranju imaju uobičajeno boravište ili registrovanu adresu poslovanja, ako ta država ne primjenjuje izuzetak iz člana 223 stav 5 ovog zakona (član 223 stav 7); </w:t>
      </w:r>
    </w:p>
    <w:p w14:paraId="5199D3B0"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vodi evidenciju dokumenata kojima se utvrđuju međusobna prava i obaveze sa strankama i ostali uslovi na osnovu kojih pruža usluge stranki (član 224 stav 1);</w:t>
      </w:r>
    </w:p>
    <w:p w14:paraId="155ADE9B"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dostavi stranki, na trajnom mediju, odgovarajući izvještaj o pruženim uslugama, u skladu sa članom 224 stav 2 ovog zakona (član 224 stav 2); </w:t>
      </w:r>
    </w:p>
    <w:p w14:paraId="5A1AA7B7"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 pružanju savjeta o investicionom proizvodu osiguranja, ne pruži stranki prije zaključenja ugovora izjavu o primjerenosti sa sadržajem propisanim članom 224 stav 3 ovog zakona (član 224 stav 3);</w:t>
      </w:r>
    </w:p>
    <w:p w14:paraId="4BA0F54A" w14:textId="77777777" w:rsidR="002A24CE" w:rsidRPr="00397F62" w:rsidRDefault="002A24CE" w:rsidP="002A24CE">
      <w:pPr>
        <w:pStyle w:val="ListParagraph"/>
        <w:numPr>
          <w:ilvl w:val="0"/>
          <w:numId w:val="28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ne dostavi stranki periodični izvještaj sa ažuriranom izjavom o tome na koji je način investicioni proizvod osiguranja odgovara željama, ciljevima i drugim osobinama stranke (član 224 stav 5);</w:t>
      </w:r>
    </w:p>
    <w:p w14:paraId="78EF019A" w14:textId="77777777" w:rsidR="002A24CE" w:rsidRPr="00397F62" w:rsidRDefault="002A24CE" w:rsidP="002A24CE">
      <w:pPr>
        <w:pStyle w:val="ListParagraph"/>
        <w:numPr>
          <w:ilvl w:val="0"/>
          <w:numId w:val="28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na zahtjev Agencije ne dostavi ili ne učini dostupnim </w:t>
      </w:r>
      <w:r w:rsidRPr="00397F62">
        <w:rPr>
          <w:rFonts w:ascii="Times New Roman" w:hAnsi="Times New Roman" w:cs="Times New Roman"/>
          <w:sz w:val="24"/>
          <w:szCs w:val="24"/>
        </w:rPr>
        <w:t xml:space="preserve">izvještaje, informacije, podatke i drugu dokumentaciju </w:t>
      </w:r>
      <w:r w:rsidRPr="00397F62">
        <w:rPr>
          <w:rFonts w:ascii="Times New Roman" w:eastAsia="Times New Roman" w:hAnsi="Times New Roman" w:cs="Times New Roman"/>
          <w:color w:val="000000"/>
          <w:sz w:val="24"/>
          <w:szCs w:val="24"/>
          <w:lang w:eastAsia="sr-Latn-ME"/>
        </w:rPr>
        <w:t>potrebnu za nadzor iz člana 265 ovog zakona (član 269 stav 1 u vezi sa članom 307);</w:t>
      </w:r>
    </w:p>
    <w:p w14:paraId="041D7C77" w14:textId="77777777" w:rsidR="002A24CE" w:rsidRPr="00397F62" w:rsidRDefault="002A24CE" w:rsidP="002A24CE">
      <w:pPr>
        <w:pStyle w:val="ListParagraph"/>
        <w:numPr>
          <w:ilvl w:val="0"/>
          <w:numId w:val="28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omogući obavljanje neposrednog nadzora u skladu sa članom 272 stav 1 ovog zakona (član 272 stav 1 u vezi sa članom 307);</w:t>
      </w:r>
    </w:p>
    <w:p w14:paraId="7A3C9D18" w14:textId="77777777" w:rsidR="002A24CE" w:rsidRPr="00397F62" w:rsidRDefault="002A24CE" w:rsidP="002A24CE">
      <w:pPr>
        <w:pStyle w:val="ListParagraph"/>
        <w:numPr>
          <w:ilvl w:val="0"/>
          <w:numId w:val="282"/>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ovlašćenom licu Agencije uslove za pregled informacionog sistema i mogućnost ispitivanja da li su podaci korišćenjem informacione tehnologije obrađeni na primjeren način (član 273 stav 1 u vezi sa članom 307);</w:t>
      </w:r>
    </w:p>
    <w:p w14:paraId="0263A6F2" w14:textId="77777777" w:rsidR="002A24CE" w:rsidRPr="00397F62" w:rsidRDefault="002A24CE" w:rsidP="002A24CE">
      <w:pPr>
        <w:pStyle w:val="ListParagraph"/>
        <w:numPr>
          <w:ilvl w:val="0"/>
          <w:numId w:val="282"/>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dostavi ovlašćenom licu Agencije dokumentaciju iz koje je moguće utvrditi potpuni opis rada informacionog sistema i komponente informacionog sistema (član 273 stav 2 u vezi sa članom 307);</w:t>
      </w:r>
    </w:p>
    <w:p w14:paraId="440843E4"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se registruje u CRPS prije dobijanja dozvole Agencije (član 360 stav 6);</w:t>
      </w:r>
    </w:p>
    <w:p w14:paraId="0C216198"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odredi proviziju ili naknadu u pisanoj formi ili izmijeni obračun ili visinu provizije ili naknade poslije zaključenja ugovora o osiguranju (član 367 stav 6);</w:t>
      </w:r>
    </w:p>
    <w:p w14:paraId="77A9AD93"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zahtijeva isplatu od ugovarača osiguranja, osiguranika ili drugog lica koje ima pravni interes (član 367 stav 2);</w:t>
      </w:r>
    </w:p>
    <w:p w14:paraId="4374EACC"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obavlja poslove zastupanja za društvo za osiguranje koje nema pravo da pruža usluge osiguranja na teritoriji Crne Gore (član 368);</w:t>
      </w:r>
    </w:p>
    <w:p w14:paraId="77605A77"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sačini polugodišnji ili godišnji finansijski izvještaj i statističke izvještaje (član 371 stav 2);</w:t>
      </w:r>
    </w:p>
    <w:p w14:paraId="467B7693"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 xml:space="preserve">ne dostavi Agenciji godišnji finansijski izvještaj najkasnije u roku od </w:t>
      </w:r>
      <w:r w:rsidRPr="00397F62">
        <w:rPr>
          <w:rFonts w:ascii="Times New Roman" w:hAnsi="Times New Roman" w:cs="Times New Roman"/>
          <w:color w:val="000000"/>
          <w:sz w:val="24"/>
          <w:szCs w:val="24"/>
        </w:rPr>
        <w:t>90 dana</w:t>
      </w:r>
      <w:r w:rsidRPr="00397F62">
        <w:rPr>
          <w:rFonts w:ascii="Times New Roman" w:eastAsia="Times New Roman" w:hAnsi="Times New Roman" w:cs="Times New Roman"/>
          <w:color w:val="000000"/>
          <w:sz w:val="24"/>
          <w:szCs w:val="24"/>
          <w:lang w:eastAsia="sr-Latn-ME"/>
        </w:rPr>
        <w:t xml:space="preserve"> </w:t>
      </w:r>
      <w:r w:rsidRPr="00397F62">
        <w:rPr>
          <w:rFonts w:ascii="Times New Roman" w:hAnsi="Times New Roman" w:cs="Times New Roman"/>
          <w:sz w:val="24"/>
          <w:szCs w:val="24"/>
        </w:rPr>
        <w:t>nakon isteka kalendarske godine, ili polugodišnji finansijski izvještaj najkasnije u roku od 30 dana nakon isteka perioda za koji se izvještaj sačinjava (član 371 stav 3);</w:t>
      </w:r>
    </w:p>
    <w:p w14:paraId="0980BC3F"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otpočne obavljanje djelatnosti zastupanja u osiguranju u državi članici putem slobode pružanja usluga, a da prethodno nije o tome obavijestilo Agenciju i dostavilo podatke u skladu sa članom 386 stav 2 ovog zakona (član 386 stav 2);</w:t>
      </w:r>
    </w:p>
    <w:p w14:paraId="2AC2845F"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pri obavljanju poslova zastupanja u državi članici putem slobode pružanja usluga, ne obavijesti Agenciju o promjeni podataka iz člana 386 stav 2 ovog zakona (član 386 stav 6);</w:t>
      </w:r>
    </w:p>
    <w:p w14:paraId="035CEEEE" w14:textId="77777777" w:rsidR="002A24CE" w:rsidRPr="00397F62" w:rsidRDefault="002A24CE" w:rsidP="002A24CE">
      <w:pPr>
        <w:pStyle w:val="ListParagraph"/>
        <w:numPr>
          <w:ilvl w:val="0"/>
          <w:numId w:val="282"/>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pri obavljanju poslova zastupanja u državi članici preko podružnice ili stalnog predstavništva, ne obavijesti Agenciju o promjeni podataka iz člana 386 stav 7 ovog zakona (član 386 stav 13).</w:t>
      </w:r>
    </w:p>
    <w:p w14:paraId="1F46DFB4" w14:textId="77777777" w:rsidR="002A24CE" w:rsidRPr="00397F62" w:rsidRDefault="002A24CE" w:rsidP="002A24CE">
      <w:pPr>
        <w:pStyle w:val="ListParagraph"/>
        <w:spacing w:after="0" w:line="240" w:lineRule="auto"/>
        <w:jc w:val="both"/>
        <w:textAlignment w:val="baseline"/>
        <w:rPr>
          <w:rFonts w:ascii="Times New Roman" w:eastAsia="Times New Roman" w:hAnsi="Times New Roman" w:cs="Times New Roman"/>
          <w:color w:val="000000"/>
          <w:sz w:val="24"/>
          <w:szCs w:val="24"/>
          <w:lang w:eastAsia="sr-Latn-ME"/>
        </w:rPr>
      </w:pPr>
    </w:p>
    <w:p w14:paraId="7D00BB8D"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Za prekršaj iz stava 1 ovog člana kazniće se i odgovorno lice u društvu za zastupanje u osiguranju novčanom kaznom u iznosu od 550 do 2.000€.</w:t>
      </w:r>
    </w:p>
    <w:p w14:paraId="20281526"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Za prekršaj iz stava 1 ovog člana kazniće se preduzetnik koji obavlja poslove zastupanja u osiguranju novčanom kaznom u iznosu od 1.000 do 6.000€.</w:t>
      </w:r>
    </w:p>
    <w:p w14:paraId="3CC00F46"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Za prekršaje iz stav 1 tač. 1 do 16 ovog člana licima iz st. 1 do 3 izreći će se kazna u iznosu dvostruko većem od iznosa iz ovog člana.</w:t>
      </w:r>
    </w:p>
    <w:p w14:paraId="2F16BA4F" w14:textId="77777777" w:rsidR="002A24CE" w:rsidRPr="00397F62" w:rsidRDefault="002A24CE" w:rsidP="002A24CE">
      <w:pPr>
        <w:spacing w:after="0" w:line="240" w:lineRule="auto"/>
        <w:jc w:val="center"/>
        <w:textAlignment w:val="baseline"/>
        <w:rPr>
          <w:rFonts w:ascii="Times New Roman" w:eastAsia="Times New Roman" w:hAnsi="Times New Roman" w:cs="Times New Roman"/>
          <w:b/>
          <w:bCs/>
          <w:iCs/>
          <w:color w:val="000000"/>
          <w:sz w:val="24"/>
          <w:szCs w:val="24"/>
          <w:lang w:eastAsia="sr-Latn-ME"/>
        </w:rPr>
      </w:pPr>
      <w:r w:rsidRPr="00397F62">
        <w:rPr>
          <w:rFonts w:ascii="Times New Roman" w:eastAsia="Times New Roman" w:hAnsi="Times New Roman" w:cs="Times New Roman"/>
          <w:b/>
          <w:bCs/>
          <w:iCs/>
          <w:color w:val="000000"/>
          <w:sz w:val="24"/>
          <w:szCs w:val="24"/>
          <w:bdr w:val="none" w:sz="0" w:space="0" w:color="auto" w:frame="1"/>
          <w:lang w:eastAsia="sr-Latn-ME"/>
        </w:rPr>
        <w:t>Prekršaji društva za posredovanje u osiguranju</w:t>
      </w:r>
    </w:p>
    <w:p w14:paraId="15F6464A" w14:textId="77777777" w:rsidR="002A24CE" w:rsidRPr="00397F62" w:rsidRDefault="002A24CE" w:rsidP="002A24CE">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b/>
          <w:bCs/>
          <w:color w:val="000000"/>
          <w:sz w:val="24"/>
          <w:szCs w:val="24"/>
          <w:lang w:eastAsia="sr-Latn-ME"/>
        </w:rPr>
        <w:t>Član</w:t>
      </w:r>
      <w:r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b/>
          <w:bCs/>
          <w:color w:val="000000"/>
          <w:sz w:val="24"/>
          <w:szCs w:val="24"/>
          <w:lang w:eastAsia="sr-Latn-ME"/>
        </w:rPr>
        <w:t>422</w:t>
      </w:r>
    </w:p>
    <w:p w14:paraId="23F33357" w14:textId="77777777" w:rsidR="002A24CE" w:rsidRPr="00397F62" w:rsidRDefault="002A24CE" w:rsidP="002A24CE">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Novčanom kaznom u iznosu od 2.000 do 20.000€ kazniće se za prekršaj društvo za posredovanje u osiguranju koje:</w:t>
      </w:r>
    </w:p>
    <w:p w14:paraId="44055BC2"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pruži ugovaraču osiguranja blagovremeno prije zaključenja ugovora o osiguranju, ili pri izmjenama i dopunama, odnosno obnavljanju ugovora, podatke iz člana 214 stav 1 ovog zakona (član 214 stav 1);</w:t>
      </w:r>
    </w:p>
    <w:p w14:paraId="1C9E0270"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eastAsia="Times New Roman" w:hAnsi="Times New Roman" w:cs="Times New Roman"/>
          <w:iCs/>
          <w:color w:val="000000"/>
          <w:sz w:val="24"/>
          <w:szCs w:val="24"/>
          <w:bdr w:val="none" w:sz="0" w:space="0" w:color="auto" w:frame="1"/>
          <w:lang w:eastAsia="sr-Latn-CS"/>
        </w:rPr>
        <w:t>savjet ne daje na osnovu analize dovoljno velikog broja raspoloživih ugovora o osiguranju, kako bi moglo dati ličnu preporuku, u skladu sa stručnim kriterijumima, o tome koji bi ugovor o osiguranju odgovarao potrebama stranke (član 214 stav 2);</w:t>
      </w:r>
    </w:p>
    <w:p w14:paraId="74D037CF"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uspostavi ili ne sprovodi efikasne organizacione i administrativne mjere, koje omogućavaju primjenu razumnih koraka u cilju sprječavanja negativnog uticaja sukoba interesa iz člana 221 ovog zakona na interes postojećih i potencijalnih klijenata (član 220 stav 1);</w:t>
      </w:r>
    </w:p>
    <w:p w14:paraId="72F9F815"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jasno i blagovremeno prije zaključenja ugovora o osiguranje ne obavijesti potencijalnog ugovarača o opštim osobinama ili izvorima sukoba interesa (član 221 stav 2);</w:t>
      </w:r>
    </w:p>
    <w:p w14:paraId="7AAF2F71"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informacije iz člana 221 stav 2 ovog zakona ne dostavi na trajnom mediju ili ne sačini imajući u vidu karakteristike stranke, tako da stranka može donijeti informisanu odluku u pogledu distribucije investicionog proizvoda osiguranja, u vezi sa kojom se pojavio sukob interesa (član 221 stav 3);</w:t>
      </w:r>
    </w:p>
    <w:p w14:paraId="2DBBFEF5"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blagovremeno prije sklapanja ugovora stranki ne dostavi relevantne informacije u vezi sa distribucijom investicionih proizvoda osiguranja i svim troškovima i povezanim naknadama propisane članom 222 stav 1 ovog zakona (član 222 stav 1);</w:t>
      </w:r>
    </w:p>
    <w:p w14:paraId="2030CF0D"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stranki ne pruži u agregatnoj formi informacije o svim troškovima i naknadama, uključujući troškove i naknade u vezi sa distribucijom investicionog proizvoda osiguranja koji nisu prouzrokovani pojavom povezanog tržišnog rizika u skladu sa članom 222 stav 2 ovog zakona ili na zahtjev stranke ne dostavi raščlanjen pregled troškova i naknada po stavkama (član 222 stav 2);</w:t>
      </w:r>
    </w:p>
    <w:p w14:paraId="0B83FB98" w14:textId="77777777" w:rsidR="002A24CE" w:rsidRPr="00397F62" w:rsidRDefault="002A24CE" w:rsidP="002A24CE">
      <w:pPr>
        <w:pStyle w:val="ListParagraph"/>
        <w:numPr>
          <w:ilvl w:val="0"/>
          <w:numId w:val="284"/>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dostavi stranki informacije iz člana 222 stav 1 ovog zakona najmanje jednom godišnje u toku trajanja osiguranja, ili ih ne dostavi u razumljivom obliku i na način koji omogućava stranki da razumije karakteristike i rizik povezan sa ponuđenim investicionim proizvodom osiguranja i da na osnovu tih informacija donese odluku o investiranju (član 222 stav 3);</w:t>
      </w:r>
    </w:p>
    <w:p w14:paraId="6157AFD6" w14:textId="77777777" w:rsidR="002A24CE" w:rsidRPr="00397F62" w:rsidRDefault="002A24CE" w:rsidP="002A24CE">
      <w:pPr>
        <w:pStyle w:val="ListParagraph"/>
        <w:numPr>
          <w:ilvl w:val="0"/>
          <w:numId w:val="284"/>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pribavi potrebne informacije o nivou znanja i iskustva stranke u oblasti investiranja, koji su relevantni za pružanje usluge osiguranja, finansijskom stanju stranke i njenoj sposobnosti da podnese gubitak i ciljevima investiranja, kako bi moglo preporučiti investicioni proizvod osiguranja koji je po tim kriterijumima odgovarajući za stranku (član 223 stav 1);</w:t>
      </w:r>
    </w:p>
    <w:p w14:paraId="7C0198BA" w14:textId="77777777" w:rsidR="002A24CE" w:rsidRPr="00397F62" w:rsidRDefault="002A24CE" w:rsidP="002A24CE">
      <w:pPr>
        <w:pStyle w:val="ListParagraph"/>
        <w:numPr>
          <w:ilvl w:val="0"/>
          <w:numId w:val="284"/>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 stranke ne pribavi informacije o nivou znanja i iskustva u oblasti investiranja, koji su relevantni za pružanje te usluge osiguranja, kako bi moglo utvrditi da li je određeni proizvod odgovarajući za stranku (član 223 stav 2);</w:t>
      </w:r>
    </w:p>
    <w:p w14:paraId="644D1EAA" w14:textId="77777777" w:rsidR="002A24CE" w:rsidRPr="00397F62" w:rsidRDefault="002A24CE" w:rsidP="002A24CE">
      <w:pPr>
        <w:pStyle w:val="ListParagraph"/>
        <w:numPr>
          <w:ilvl w:val="0"/>
          <w:numId w:val="284"/>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upozori stranku da proizvod osiguranja nije odgovarajući za nju (član 223 stav 3);</w:t>
      </w:r>
    </w:p>
    <w:p w14:paraId="7D9E4CC6" w14:textId="77777777" w:rsidR="002A24CE" w:rsidRPr="00397F62" w:rsidRDefault="002A24CE" w:rsidP="002A24CE">
      <w:pPr>
        <w:pStyle w:val="ListParagraph"/>
        <w:numPr>
          <w:ilvl w:val="0"/>
          <w:numId w:val="284"/>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pisano ne upozori stranku na to da stranka nije pružila dovoljno informacija potrebnih za procjenu da li je određeni proizvod odgovarajući za nju (član 223 stav 4);</w:t>
      </w:r>
    </w:p>
    <w:p w14:paraId="3CF45326" w14:textId="77777777" w:rsidR="002A24CE" w:rsidRPr="00397F62" w:rsidRDefault="002A24CE" w:rsidP="002A24CE">
      <w:pPr>
        <w:pStyle w:val="ListParagraph"/>
        <w:numPr>
          <w:ilvl w:val="0"/>
          <w:numId w:val="284"/>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poštuju propise države članice u kojoj stranke sa kojima zaključuju ugovore o osiguranju imaju uobičajeno boravište ili registrovanu adresu poslovanja, ako ta država ne primjenjuje izuzetak iz člana 223 stav 5 ovog zakona (član 223 stav 6); </w:t>
      </w:r>
    </w:p>
    <w:p w14:paraId="04269F2B"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vodi evidenciju dokumenata kojima se utvrđuju međusobna prava i obaveze sa strankama i ostali uslovi na osnovu kojih pruža usluge stranki (član 224 stav 1);</w:t>
      </w:r>
    </w:p>
    <w:p w14:paraId="58B4D73D"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dostavi stranki, na trajnom mediju, odgovarajući izvještaj o pruženim uslugama, u skladu sa članom 224 stav 2 ovog zakona (član 224 stav 2); </w:t>
      </w:r>
    </w:p>
    <w:p w14:paraId="2CB215DB"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 pružanju savjeta o investicionom proizvodu osiguranja, ne pruži stranki prije zaključenja ugovora izjavu o primjerenosti sa sadržajem propisanim članom 224 stav 3 ovog zakona (član 224 stav 3);</w:t>
      </w:r>
    </w:p>
    <w:p w14:paraId="46FD2C1A" w14:textId="77777777" w:rsidR="002A24CE" w:rsidRPr="00397F62" w:rsidRDefault="002A24CE" w:rsidP="002A24CE">
      <w:pPr>
        <w:pStyle w:val="ListParagraph"/>
        <w:numPr>
          <w:ilvl w:val="0"/>
          <w:numId w:val="28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 xml:space="preserve">ne dostavi stranki periodični izvještaj sa ažuriranom izjavom o tome na koji je način investicioni proizvod osiguranja odgovara željama, ciljevima i drugim osobinama stranke (član 224 stav 5); </w:t>
      </w:r>
    </w:p>
    <w:p w14:paraId="7991CE76" w14:textId="77777777" w:rsidR="002A24CE" w:rsidRPr="00397F62" w:rsidRDefault="002A24CE" w:rsidP="002A24CE">
      <w:pPr>
        <w:pStyle w:val="ListParagraph"/>
        <w:numPr>
          <w:ilvl w:val="0"/>
          <w:numId w:val="28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na zahtjev Agencije ne dostavi ili ne učini dostupnim </w:t>
      </w:r>
      <w:r w:rsidRPr="00397F62">
        <w:rPr>
          <w:rFonts w:ascii="Times New Roman" w:hAnsi="Times New Roman" w:cs="Times New Roman"/>
          <w:sz w:val="24"/>
          <w:szCs w:val="24"/>
        </w:rPr>
        <w:t xml:space="preserve">izvještaje, informacije, podatke i drugu dokumentaciju </w:t>
      </w:r>
      <w:r w:rsidRPr="00397F62">
        <w:rPr>
          <w:rFonts w:ascii="Times New Roman" w:eastAsia="Times New Roman" w:hAnsi="Times New Roman" w:cs="Times New Roman"/>
          <w:color w:val="000000"/>
          <w:sz w:val="24"/>
          <w:szCs w:val="24"/>
          <w:lang w:eastAsia="sr-Latn-ME"/>
        </w:rPr>
        <w:t>potrebnu za nadzor iz člana 265 ovog zakona (član 269 stav 1 u vezi sa članom 307);</w:t>
      </w:r>
    </w:p>
    <w:p w14:paraId="69AA9015" w14:textId="77777777" w:rsidR="002A24CE" w:rsidRPr="00397F62" w:rsidRDefault="002A24CE" w:rsidP="002A24CE">
      <w:pPr>
        <w:pStyle w:val="ListParagraph"/>
        <w:numPr>
          <w:ilvl w:val="0"/>
          <w:numId w:val="28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omogući obavljanje neposrednog nadzora u skladu sa članom 272 stav 1 ovog zakona (član 272 stav 1 u vezi sa članom 307);</w:t>
      </w:r>
    </w:p>
    <w:p w14:paraId="4F666259" w14:textId="77777777" w:rsidR="002A24CE" w:rsidRPr="00397F62" w:rsidRDefault="002A24CE" w:rsidP="002A24CE">
      <w:pPr>
        <w:pStyle w:val="ListParagraph"/>
        <w:numPr>
          <w:ilvl w:val="0"/>
          <w:numId w:val="284"/>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ovlašćenom licu Agencije uslove za pregled informacionog sistema i mogućnost ispitivanja da li su podaci korišćenjem informacione tehnologije obrađeni na primjeren način (član 273 stav 1 u vezi sa članom 307);</w:t>
      </w:r>
    </w:p>
    <w:p w14:paraId="25D7DFAD" w14:textId="77777777" w:rsidR="002A24CE" w:rsidRPr="00397F62" w:rsidRDefault="002A24CE" w:rsidP="002A24CE">
      <w:pPr>
        <w:pStyle w:val="ListParagraph"/>
        <w:numPr>
          <w:ilvl w:val="0"/>
          <w:numId w:val="284"/>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dostavi ovlašćenom licu Agencije dokumentaciju iz koje je moguće utvrditi potpuni opis rada informacionog sistema i komponente informacionog sistema (član 273 stav 2 u vezi sa članom 307);</w:t>
      </w:r>
    </w:p>
    <w:p w14:paraId="65ACC68A"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se registruje u CRPS prije dobijanja dozvole Agencije (član 360 stav 6);</w:t>
      </w:r>
    </w:p>
    <w:p w14:paraId="30497C0B"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odredi proviziju ili naknadu u pisanoj formi ili izmijeni obračun ili visinu provizije ili naknade poslije zaključenja ugovora o osiguranju (član 367 stav 6);</w:t>
      </w:r>
    </w:p>
    <w:p w14:paraId="0E2878A8"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obezbijedi dokaz o osiguranju od odgovornosti u skladu sa članom 364 ovog zakona za svakog posrednika u osiguranju (član 364 stav 1);</w:t>
      </w:r>
    </w:p>
    <w:p w14:paraId="41A98386"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ostvari i proviziju i naknadu po istom ugovoru o osiguranju (član 367 stav 4);</w:t>
      </w:r>
    </w:p>
    <w:p w14:paraId="1F2771E4"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obavlja poslove posredovanja za društvo za osiguranje koje nema pravo da pruža usluge osiguranja na teritoriji Crne Gore (član 368);</w:t>
      </w:r>
    </w:p>
    <w:p w14:paraId="4748F2DF"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sačini polugodišnji ili godišnji finansijski izvještaj i statističke izvještaje (član 371 stav 2); </w:t>
      </w:r>
    </w:p>
    <w:p w14:paraId="549A33F2"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 xml:space="preserve">ne dostavi Agenciji godišnji finansijski izvještaj najkasnije u roku od </w:t>
      </w:r>
      <w:r w:rsidRPr="00397F62">
        <w:rPr>
          <w:rFonts w:ascii="Times New Roman" w:hAnsi="Times New Roman" w:cs="Times New Roman"/>
          <w:color w:val="000000"/>
          <w:sz w:val="24"/>
          <w:szCs w:val="24"/>
        </w:rPr>
        <w:t>90 dana</w:t>
      </w:r>
      <w:r w:rsidRPr="00397F62">
        <w:rPr>
          <w:rFonts w:ascii="Times New Roman" w:eastAsia="Times New Roman" w:hAnsi="Times New Roman" w:cs="Times New Roman"/>
          <w:color w:val="000000"/>
          <w:sz w:val="24"/>
          <w:szCs w:val="24"/>
          <w:lang w:eastAsia="sr-Latn-ME"/>
        </w:rPr>
        <w:t xml:space="preserve"> </w:t>
      </w:r>
      <w:r w:rsidRPr="00397F62">
        <w:rPr>
          <w:rFonts w:ascii="Times New Roman" w:hAnsi="Times New Roman" w:cs="Times New Roman"/>
          <w:sz w:val="24"/>
          <w:szCs w:val="24"/>
        </w:rPr>
        <w:t>nakon isteka kalendarske godine, ili polugodišnji finansijski izvještaj najkasnije u roku od 30 dana nakon isteka perioda za koji se izvještaj sačinjava (član 371 stav 3);</w:t>
      </w:r>
    </w:p>
    <w:p w14:paraId="3AC7AA13"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obavlja djelatnost osiguranja, odnosno poslove osiguranja na način kojim štiti interese ugovarača osiguranja, odnosno osiguranika (član 378 stav 1);</w:t>
      </w:r>
    </w:p>
    <w:p w14:paraId="18D4689B"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izvršava posebne obaveze propisane članom 378 stav 2 ovog zakona (član 378 stav 2);</w:t>
      </w:r>
    </w:p>
    <w:p w14:paraId="27BDC3A6"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ne upozna osiguranika sa svim pravnim i ekonomskim odnosima sa društvom za osiguranje koji utiču na nepristrasnost u ispunjavanju obaveza prema osiguraniku (član 379 stav 1);</w:t>
      </w:r>
    </w:p>
    <w:p w14:paraId="360779C4"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otpočne obavljanje djelatnosti posredovanja u osiguranju u državi članici putem slobode pružanja usluga, a da prethodno nije pisano o tome obavijestilo Agenciju (član 386 stav 2);</w:t>
      </w:r>
    </w:p>
    <w:p w14:paraId="57D73276"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pri obavljanju poslova posredovanja u državi članici putem slobode pružanja usluga, ne obavijesti Agenciju o promjeni podataka iz člana 386 stav 2 ovog zakona (član 386 stav 6);</w:t>
      </w:r>
    </w:p>
    <w:p w14:paraId="75B7C609" w14:textId="77777777" w:rsidR="002A24CE" w:rsidRPr="00397F62" w:rsidRDefault="002A24CE" w:rsidP="002A24CE">
      <w:pPr>
        <w:pStyle w:val="ListParagraph"/>
        <w:numPr>
          <w:ilvl w:val="0"/>
          <w:numId w:val="284"/>
        </w:numPr>
        <w:spacing w:after="0" w:line="240" w:lineRule="auto"/>
        <w:jc w:val="both"/>
        <w:rPr>
          <w:rFonts w:ascii="Times New Roman" w:hAnsi="Times New Roman" w:cs="Times New Roman"/>
          <w:sz w:val="24"/>
          <w:szCs w:val="24"/>
          <w:lang w:val="sr-Latn-ME"/>
        </w:rPr>
      </w:pPr>
      <w:r w:rsidRPr="00397F62">
        <w:rPr>
          <w:rFonts w:ascii="Times New Roman" w:hAnsi="Times New Roman" w:cs="Times New Roman"/>
          <w:sz w:val="24"/>
          <w:szCs w:val="24"/>
        </w:rPr>
        <w:t>pri obavljanju poslova posredovanja u državi članici preko podružnice ili stalnog predstavništva, ne obavijesti Agenciju o promjeni podataka iz člana 386 stav 7 ovog zakona (član 386 stav 13)</w:t>
      </w:r>
      <w:r w:rsidRPr="00397F62">
        <w:rPr>
          <w:rFonts w:ascii="Times New Roman" w:eastAsia="Times New Roman" w:hAnsi="Times New Roman" w:cs="Times New Roman"/>
          <w:color w:val="000000"/>
          <w:sz w:val="24"/>
          <w:szCs w:val="24"/>
          <w:lang w:eastAsia="sr-Latn-ME"/>
        </w:rPr>
        <w:t>.</w:t>
      </w:r>
    </w:p>
    <w:p w14:paraId="26353A10" w14:textId="77777777" w:rsidR="002A24CE" w:rsidRPr="00397F62" w:rsidRDefault="002A24CE" w:rsidP="002A24CE">
      <w:pPr>
        <w:pStyle w:val="ListParagraph"/>
        <w:spacing w:after="0" w:line="240" w:lineRule="auto"/>
        <w:jc w:val="both"/>
        <w:textAlignment w:val="baseline"/>
        <w:rPr>
          <w:rFonts w:ascii="Times New Roman" w:eastAsia="Times New Roman" w:hAnsi="Times New Roman" w:cs="Times New Roman"/>
          <w:color w:val="000000"/>
          <w:sz w:val="24"/>
          <w:szCs w:val="24"/>
          <w:lang w:eastAsia="sr-Latn-ME"/>
        </w:rPr>
      </w:pPr>
    </w:p>
    <w:p w14:paraId="630135C7"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Za prekršaj iz stava 1 ovog člana kazniće se i odgovorno lice u društvu za posredovanje u osiguranju novčanom kaznom u iznosu od 550 do 2.000€.</w:t>
      </w:r>
    </w:p>
    <w:p w14:paraId="4078F573"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(3) Za prekršaj iz stava 1 ovog člana kazniće se preduzetnik koji obavlja poslove posredovanja u osiguranju novčanom kaznom u iznosu od 1.000 do 6.000€.</w:t>
      </w:r>
    </w:p>
    <w:p w14:paraId="7B6D14AA"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(4) Za prekršaje iz stav 1 tač. 1 do 17 ovog člana licima iz st. 1 do 3 izreći će se kazna u iznosu dvostruko većem od iznosa iz ovog člana.</w:t>
      </w:r>
    </w:p>
    <w:p w14:paraId="22BEC06F" w14:textId="77777777" w:rsidR="002A24CE" w:rsidRPr="00397F62" w:rsidRDefault="002A24CE" w:rsidP="002A24CE">
      <w:pPr>
        <w:spacing w:after="0" w:line="240" w:lineRule="auto"/>
        <w:jc w:val="center"/>
        <w:textAlignment w:val="baseline"/>
        <w:rPr>
          <w:rFonts w:ascii="Times New Roman" w:eastAsia="Times New Roman" w:hAnsi="Times New Roman" w:cs="Times New Roman"/>
          <w:b/>
          <w:bCs/>
          <w:iCs/>
          <w:color w:val="000000"/>
          <w:sz w:val="24"/>
          <w:szCs w:val="24"/>
          <w:lang w:eastAsia="sr-Latn-ME"/>
        </w:rPr>
      </w:pPr>
      <w:r w:rsidRPr="00397F62">
        <w:rPr>
          <w:rFonts w:ascii="Times New Roman" w:eastAsia="Times New Roman" w:hAnsi="Times New Roman" w:cs="Times New Roman"/>
          <w:b/>
          <w:bCs/>
          <w:iCs/>
          <w:color w:val="000000"/>
          <w:sz w:val="24"/>
          <w:szCs w:val="24"/>
          <w:bdr w:val="none" w:sz="0" w:space="0" w:color="auto" w:frame="1"/>
          <w:lang w:eastAsia="sr-Latn-ME"/>
        </w:rPr>
        <w:t>Prekršaji grupe osiguravača</w:t>
      </w:r>
    </w:p>
    <w:p w14:paraId="0AE933C6" w14:textId="77777777" w:rsidR="002A24CE" w:rsidRPr="00397F62" w:rsidRDefault="002A24CE" w:rsidP="002A24CE">
      <w:pPr>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b/>
          <w:bCs/>
          <w:color w:val="000000"/>
          <w:sz w:val="24"/>
          <w:szCs w:val="24"/>
          <w:lang w:eastAsia="sr-Latn-ME"/>
        </w:rPr>
        <w:t>Član</w:t>
      </w:r>
      <w:r w:rsidRPr="00397F62">
        <w:rPr>
          <w:rFonts w:ascii="Times New Roman" w:eastAsia="Times New Roman" w:hAnsi="Times New Roman" w:cs="Times New Roman"/>
          <w:color w:val="000000"/>
          <w:sz w:val="24"/>
          <w:szCs w:val="24"/>
          <w:lang w:eastAsia="sr-Latn-ME"/>
        </w:rPr>
        <w:t xml:space="preserve"> </w:t>
      </w:r>
      <w:r w:rsidRPr="00397F62">
        <w:rPr>
          <w:rFonts w:ascii="Times New Roman" w:eastAsia="Times New Roman" w:hAnsi="Times New Roman" w:cs="Times New Roman"/>
          <w:b/>
          <w:bCs/>
          <w:color w:val="000000"/>
          <w:sz w:val="24"/>
          <w:szCs w:val="24"/>
          <w:lang w:eastAsia="sr-Latn-ME"/>
        </w:rPr>
        <w:t>423</w:t>
      </w:r>
    </w:p>
    <w:p w14:paraId="2F73F76A" w14:textId="77777777" w:rsidR="002A24CE" w:rsidRPr="00397F62" w:rsidRDefault="002A24CE" w:rsidP="002A24CE">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Novčanom kaznom u iznosu od 2.000 do 18.000€ kazniće se za prekršaj matično društvo koje se u smislu ovog zakona smatra osiguravajućim holdingom, mješovitim osiguravajućim holdingom, mješovitim finansijskim holdingom ili matičnim društvom za osiguranje, ako:</w:t>
      </w:r>
    </w:p>
    <w:p w14:paraId="0EE77819"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objavi izvještaj o solventnosti i finansijskom stanju na nivou grupe (član 347 stav 1);</w:t>
      </w:r>
    </w:p>
    <w:p w14:paraId="60F721B5"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objavi pravnu, upravljačku i organizacionu strukturu u skladu s članom 348 ovog zakona;</w:t>
      </w:r>
    </w:p>
    <w:p w14:paraId="03D519AA"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sprovodi obračune u skladu sa članom 315 st. 1 i 2 ovog zakona;</w:t>
      </w:r>
    </w:p>
    <w:p w14:paraId="21463A5E"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prilikom obračuna solventnosti grupe postupa protivno članu 319 stav 1 ovog zakona;</w:t>
      </w:r>
    </w:p>
    <w:p w14:paraId="1E39F70D"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prilikom obračuna solventnosti grupe postupa protivno članu 319 stav 2 ovog zakona;</w:t>
      </w:r>
    </w:p>
    <w:p w14:paraId="30C76B77"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podnese izvještaj Agenciji u skladu sa članom 337 stav 1 ovog zakona;</w:t>
      </w:r>
    </w:p>
    <w:p w14:paraId="6D72817B"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podnese izvještaj Agenciji u skladu sa članom 338 stav 1 ovog zakona;</w:t>
      </w:r>
    </w:p>
    <w:p w14:paraId="5CDE2FF0" w14:textId="77777777" w:rsidR="002A24CE" w:rsidRPr="00397F62" w:rsidRDefault="002A24CE" w:rsidP="002A24CE">
      <w:pPr>
        <w:pStyle w:val="ListParagraph"/>
        <w:numPr>
          <w:ilvl w:val="0"/>
          <w:numId w:val="283"/>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sprovodi na nivou grupe sopstvenu procjenu rizika i solventnosti u skladu sa članom 339 stav 5 i 6 ovog zakona.</w:t>
      </w:r>
    </w:p>
    <w:p w14:paraId="52E1E586"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Za prekršaj iz stava 1 ovog člana kazniće se i odgovorno lice osiguravajućeg holdinga, mješovitog osiguravajućeg holdinga, mješovitog finansijskog holdinga ili matičnog društva za osiguranje, u grupi osiguravača, odnosno u slučaju horizontalne grupe predvodnika u grupi novčanom kaznom u iznosu od 550 do 1.000€.</w:t>
      </w:r>
    </w:p>
    <w:p w14:paraId="3F2F2FA1" w14:textId="77777777" w:rsidR="002A24CE" w:rsidRPr="00397F62" w:rsidRDefault="002A24CE" w:rsidP="002A24CE">
      <w:pPr>
        <w:spacing w:after="0" w:line="240" w:lineRule="auto"/>
        <w:jc w:val="center"/>
        <w:textAlignment w:val="baseline"/>
        <w:rPr>
          <w:rFonts w:ascii="Times New Roman" w:eastAsia="Times New Roman" w:hAnsi="Times New Roman" w:cs="Times New Roman"/>
          <w:b/>
          <w:bCs/>
          <w:color w:val="000000"/>
          <w:sz w:val="24"/>
          <w:szCs w:val="24"/>
          <w:lang w:eastAsia="sr-Latn-ME"/>
        </w:rPr>
      </w:pPr>
      <w:r w:rsidRPr="00397F62">
        <w:rPr>
          <w:rFonts w:ascii="Times New Roman" w:eastAsia="Times New Roman" w:hAnsi="Times New Roman" w:cs="Times New Roman"/>
          <w:b/>
          <w:bCs/>
          <w:iCs/>
          <w:color w:val="000000"/>
          <w:sz w:val="24"/>
          <w:szCs w:val="24"/>
          <w:bdr w:val="none" w:sz="0" w:space="0" w:color="auto" w:frame="1"/>
          <w:lang w:eastAsia="sr-Latn-ME"/>
        </w:rPr>
        <w:t>Prekršaji društava za osiguranje u vezi sa nadzorom društava za osiguranje u grupi</w:t>
      </w:r>
    </w:p>
    <w:p w14:paraId="10430730" w14:textId="77777777" w:rsidR="002A24CE" w:rsidRPr="00397F62" w:rsidRDefault="002A24CE" w:rsidP="002A24CE">
      <w:pPr>
        <w:spacing w:after="0" w:line="240" w:lineRule="auto"/>
        <w:jc w:val="center"/>
        <w:textAlignment w:val="baseline"/>
        <w:rPr>
          <w:rFonts w:ascii="Times New Roman" w:eastAsia="Times New Roman" w:hAnsi="Times New Roman" w:cs="Times New Roman"/>
          <w:b/>
          <w:bCs/>
          <w:color w:val="000000"/>
          <w:sz w:val="24"/>
          <w:szCs w:val="24"/>
          <w:lang w:eastAsia="sr-Latn-ME"/>
        </w:rPr>
      </w:pPr>
      <w:r w:rsidRPr="00397F62">
        <w:rPr>
          <w:rFonts w:ascii="Times New Roman" w:eastAsia="Times New Roman" w:hAnsi="Times New Roman" w:cs="Times New Roman"/>
          <w:b/>
          <w:bCs/>
          <w:color w:val="000000"/>
          <w:sz w:val="24"/>
          <w:szCs w:val="24"/>
          <w:lang w:eastAsia="sr-Latn-ME"/>
        </w:rPr>
        <w:t>Član 424</w:t>
      </w:r>
    </w:p>
    <w:p w14:paraId="76776BCA"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sz w:val="24"/>
          <w:szCs w:val="24"/>
        </w:rPr>
        <w:t>(1) Novčanom kaznom od 3.000 do 20.000 eura kazniće se za prekršaj društvo za osiguranje, ako:</w:t>
      </w:r>
    </w:p>
    <w:p w14:paraId="5E6F1CCB" w14:textId="77777777" w:rsidR="002A24CE" w:rsidRPr="00397F62" w:rsidRDefault="002A24CE" w:rsidP="002A24CE">
      <w:pPr>
        <w:pStyle w:val="ListParagraph"/>
        <w:numPr>
          <w:ilvl w:val="0"/>
          <w:numId w:val="281"/>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da su prihvatljiva sopstvena sredstva raspoloživa unutar grupe ili da su uvijek najmanje jednaka zahtijevanom solventnom kapitalu grupe obračunatom u skladu sa članom 314 stav 2 ovog zakona (član 314 stav 2);</w:t>
      </w:r>
    </w:p>
    <w:p w14:paraId="67B06DB0" w14:textId="77777777" w:rsidR="002A24CE" w:rsidRPr="00397F62" w:rsidRDefault="002A24CE" w:rsidP="002A24CE">
      <w:pPr>
        <w:pStyle w:val="ListParagraph"/>
        <w:numPr>
          <w:ilvl w:val="0"/>
          <w:numId w:val="281"/>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da su prihvatljiva sopstvena sredstva raspoloživa unutar grupe ili da su uvijek najmanje jednaka zahtijevanom solventnom kapitalu grupe obračunatom u skladu sa članom 314 stav 3 ovog zakona (član 314 stav 3);</w:t>
      </w:r>
    </w:p>
    <w:p w14:paraId="766CDFE3" w14:textId="77777777" w:rsidR="002A24CE" w:rsidRPr="00397F62" w:rsidRDefault="002A24CE" w:rsidP="002A24CE">
      <w:pPr>
        <w:pStyle w:val="ListParagraph"/>
        <w:numPr>
          <w:ilvl w:val="0"/>
          <w:numId w:val="281"/>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podnese izvještaj Agenciji u skladu sa članom 337 stav 1 ovog zakona;</w:t>
      </w:r>
    </w:p>
    <w:p w14:paraId="49D5F755" w14:textId="77777777" w:rsidR="002A24CE" w:rsidRPr="00397F62" w:rsidRDefault="002A24CE" w:rsidP="002A24CE">
      <w:pPr>
        <w:pStyle w:val="ListParagraph"/>
        <w:numPr>
          <w:ilvl w:val="0"/>
          <w:numId w:val="281"/>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podnese izvještaj Agenciji u skladu sa članom 338 stav 1 ovog zakona;</w:t>
      </w:r>
    </w:p>
    <w:p w14:paraId="307E5910" w14:textId="77777777" w:rsidR="002A24CE" w:rsidRPr="00397F62" w:rsidRDefault="002A24CE" w:rsidP="002A24CE">
      <w:pPr>
        <w:pStyle w:val="ListParagraph"/>
        <w:numPr>
          <w:ilvl w:val="0"/>
          <w:numId w:val="281"/>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sprovodi na nivou grupe sopstvenu procjenu rizika i solventnosti u skladu sa članom 339 stav 5 i 6 ovog zakona;</w:t>
      </w:r>
    </w:p>
    <w:p w14:paraId="7A2B84D7"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(2) Za prekršaj iz stava 1 ovog člana kazniće se i odgovorno lice</w:t>
      </w:r>
      <w:r w:rsidRPr="00397F62">
        <w:rPr>
          <w:rFonts w:ascii="Times New Roman" w:hAnsi="Times New Roman" w:cs="Times New Roman"/>
          <w:sz w:val="24"/>
          <w:szCs w:val="24"/>
        </w:rPr>
        <w:t xml:space="preserve"> društvo za osiguranje</w:t>
      </w:r>
      <w:r w:rsidRPr="00397F62">
        <w:rPr>
          <w:rFonts w:ascii="Times New Roman" w:eastAsia="Times New Roman" w:hAnsi="Times New Roman" w:cs="Times New Roman"/>
          <w:color w:val="000000"/>
          <w:sz w:val="24"/>
          <w:szCs w:val="24"/>
          <w:lang w:eastAsia="sr-Latn-ME"/>
        </w:rPr>
        <w:t xml:space="preserve"> novčanom kaznom u iznosu od 550 do 1.000€. </w:t>
      </w:r>
    </w:p>
    <w:p w14:paraId="729417A0"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p>
    <w:p w14:paraId="365B4824"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drugih pravnih lica</w:t>
      </w:r>
    </w:p>
    <w:p w14:paraId="66EB6006"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425</w:t>
      </w:r>
    </w:p>
    <w:p w14:paraId="6ECFA2F0" w14:textId="77777777" w:rsidR="002A24CE" w:rsidRPr="00397F62" w:rsidRDefault="002A24CE" w:rsidP="002A24C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Novčanom kaznom od 3.000 eura do 20.000 eura kazniće se za prekršaj pravno lice, ako:</w:t>
      </w:r>
    </w:p>
    <w:p w14:paraId="2EAACC72" w14:textId="77777777" w:rsidR="002A24CE" w:rsidRPr="00397F62" w:rsidRDefault="002A24CE" w:rsidP="002A24CE">
      <w:pPr>
        <w:pStyle w:val="ListParagraph"/>
        <w:numPr>
          <w:ilvl w:val="0"/>
          <w:numId w:val="279"/>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koristi riječ "osiguranje" ili izvedenicu iz riječi "osiguranje" u firmi ili nazivu, odnosno nazivu svog proizvoda ili usluge, a za to nije ovlašćeno ovim ili drugim zakonom (član 6);</w:t>
      </w:r>
    </w:p>
    <w:p w14:paraId="6972039C" w14:textId="77777777" w:rsidR="002A24CE" w:rsidRPr="00397F62" w:rsidRDefault="002A24CE" w:rsidP="002A24CE">
      <w:pPr>
        <w:pStyle w:val="ListParagraph"/>
        <w:numPr>
          <w:ilvl w:val="0"/>
          <w:numId w:val="279"/>
        </w:num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obavlja poslove osiguranja odnosno reosiguranja u Crnoj Gori suprotno članu 8 stav 1 ovog zakona.</w:t>
      </w:r>
    </w:p>
    <w:p w14:paraId="56015B7A"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0D1F2F11"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Za prekršaj iz stava 1 ovog člana kazniće se i odgovorno lice u pravnom licu novčanom kaznom od 550 do 2.000 eura.</w:t>
      </w:r>
    </w:p>
    <w:p w14:paraId="005D4731" w14:textId="77777777" w:rsidR="002A24CE" w:rsidRPr="00397F62" w:rsidRDefault="002A24CE" w:rsidP="002A24CE">
      <w:pPr>
        <w:spacing w:after="0" w:line="240" w:lineRule="auto"/>
        <w:jc w:val="both"/>
        <w:rPr>
          <w:rFonts w:ascii="Times New Roman" w:hAnsi="Times New Roman" w:cs="Times New Roman"/>
          <w:color w:val="000000"/>
          <w:sz w:val="24"/>
          <w:szCs w:val="24"/>
          <w:lang w:val="en-GB"/>
        </w:rPr>
      </w:pPr>
    </w:p>
    <w:p w14:paraId="1580D621"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Za prekršaj iz stava 1 ovog člana kazniće se preduzetnik novčanom kaznom od 1.000 do 6.000 eura.</w:t>
      </w:r>
    </w:p>
    <w:p w14:paraId="0AA373BA"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p>
    <w:p w14:paraId="3B9B7035"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drugih fizičkih lica</w:t>
      </w:r>
    </w:p>
    <w:p w14:paraId="552C71C8" w14:textId="77777777" w:rsidR="002A24CE" w:rsidRPr="00397F62" w:rsidRDefault="002A24CE" w:rsidP="002A24CE">
      <w:pPr>
        <w:spacing w:after="0" w:line="240" w:lineRule="auto"/>
        <w:jc w:val="center"/>
        <w:rPr>
          <w:rFonts w:ascii="Times New Roman" w:hAnsi="Times New Roman" w:cs="Times New Roman"/>
          <w:color w:val="000000"/>
          <w:sz w:val="24"/>
          <w:szCs w:val="24"/>
        </w:rPr>
      </w:pPr>
      <w:r w:rsidRPr="00397F62">
        <w:rPr>
          <w:rFonts w:ascii="Times New Roman" w:hAnsi="Times New Roman" w:cs="Times New Roman"/>
          <w:b/>
          <w:bCs/>
          <w:sz w:val="24"/>
          <w:szCs w:val="24"/>
        </w:rPr>
        <w:t>Član 426</w:t>
      </w:r>
    </w:p>
    <w:p w14:paraId="2515F17B" w14:textId="77777777" w:rsidR="002A24CE" w:rsidRPr="00397F62" w:rsidRDefault="002A24CE" w:rsidP="002A24CE">
      <w:p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Novčanom kaznom u iznosu </w:t>
      </w:r>
      <w:r w:rsidRPr="00397F62">
        <w:rPr>
          <w:rFonts w:ascii="Times New Roman" w:hAnsi="Times New Roman" w:cs="Times New Roman"/>
          <w:color w:val="000000"/>
          <w:sz w:val="24"/>
          <w:szCs w:val="24"/>
        </w:rPr>
        <w:t>od 550 do 2.000 eura</w:t>
      </w:r>
      <w:r w:rsidRPr="00397F62">
        <w:rPr>
          <w:rFonts w:ascii="Times New Roman" w:eastAsia="Times New Roman" w:hAnsi="Times New Roman" w:cs="Times New Roman"/>
          <w:color w:val="000000"/>
          <w:sz w:val="24"/>
          <w:szCs w:val="24"/>
          <w:lang w:eastAsia="sr-Latn-ME"/>
        </w:rPr>
        <w:t xml:space="preserve"> kazniće se za prekršaj fizičko lice koje:</w:t>
      </w:r>
    </w:p>
    <w:p w14:paraId="55DDBDC5" w14:textId="77777777" w:rsidR="002A24CE" w:rsidRPr="00397F62" w:rsidRDefault="002A24CE" w:rsidP="002A24CE">
      <w:pPr>
        <w:pStyle w:val="ListParagraph"/>
        <w:numPr>
          <w:ilvl w:val="0"/>
          <w:numId w:val="285"/>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kao član privremene uprave ne dostavi Agenciji izvještaj o finansijskom stanju i uslovima poslovanja društva za osiguranje sa procjenom njegove finansijske stabilnosti i mogućnostima za nastavak poslovanja  (član 299 stav 1);</w:t>
      </w:r>
    </w:p>
    <w:p w14:paraId="36C61059" w14:textId="77777777" w:rsidR="002A24CE" w:rsidRPr="00397F62" w:rsidRDefault="002A24CE" w:rsidP="002A24CE">
      <w:pPr>
        <w:pStyle w:val="ListParagraph"/>
        <w:numPr>
          <w:ilvl w:val="0"/>
          <w:numId w:val="285"/>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kao član privremene uprave ne dostavi Agenciji konačni izvještaj o finansijskom stanju i poslovanju društva za osiguranje sa ocjenom stabilnosti i mogućnosti za nastavak poslovanja (član 299 stav 2);</w:t>
      </w:r>
    </w:p>
    <w:p w14:paraId="676E01BE" w14:textId="77777777" w:rsidR="002A24CE" w:rsidRPr="00397F62" w:rsidRDefault="002A24CE" w:rsidP="002A24CE">
      <w:pPr>
        <w:pStyle w:val="ListParagraph"/>
        <w:numPr>
          <w:ilvl w:val="0"/>
          <w:numId w:val="285"/>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kao član privremene uprave ne obavijesti Agenciju o svim okolnostima koje mogu uticati na pogoršanje finansijskog stanja društva za osiguranje (član 299 stav 4)</w:t>
      </w:r>
    </w:p>
    <w:p w14:paraId="0245C6F2" w14:textId="77777777" w:rsidR="002A24CE" w:rsidRPr="00397F62" w:rsidRDefault="002A24CE" w:rsidP="002A24CE">
      <w:pPr>
        <w:pStyle w:val="ListParagraph"/>
        <w:numPr>
          <w:ilvl w:val="0"/>
          <w:numId w:val="285"/>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kao član privremene uprave ne sazove skupštinu akcionara u skladu sa članom 299 stav 6 ovog zakona.</w:t>
      </w:r>
    </w:p>
    <w:p w14:paraId="49EDDB20" w14:textId="77777777" w:rsidR="002A24CE" w:rsidRPr="00397F62" w:rsidRDefault="002A24CE" w:rsidP="002A24CE">
      <w:pPr>
        <w:autoSpaceDE w:val="0"/>
        <w:autoSpaceDN w:val="0"/>
        <w:adjustRightInd w:val="0"/>
        <w:spacing w:after="0" w:line="240" w:lineRule="auto"/>
        <w:ind w:left="360"/>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sporednog zastupnika u osiguranju i banke koja obavlja poslove zastupanja u osiguranju</w:t>
      </w:r>
    </w:p>
    <w:p w14:paraId="44FC30B8" w14:textId="77777777" w:rsidR="002A24CE" w:rsidRPr="00397F62" w:rsidRDefault="002A24CE" w:rsidP="002A24CE">
      <w:pPr>
        <w:pStyle w:val="ListParagraph"/>
        <w:spacing w:after="0" w:line="240" w:lineRule="auto"/>
        <w:jc w:val="center"/>
        <w:textAlignment w:val="baseline"/>
        <w:rPr>
          <w:rFonts w:ascii="Times New Roman" w:eastAsia="Times New Roman" w:hAnsi="Times New Roman" w:cs="Times New Roman"/>
          <w:color w:val="000000"/>
          <w:sz w:val="24"/>
          <w:szCs w:val="24"/>
          <w:lang w:eastAsia="sr-Latn-ME"/>
        </w:rPr>
      </w:pPr>
      <w:r w:rsidRPr="00397F62">
        <w:rPr>
          <w:rFonts w:ascii="Times New Roman" w:hAnsi="Times New Roman" w:cs="Times New Roman"/>
          <w:b/>
          <w:bCs/>
          <w:sz w:val="24"/>
          <w:szCs w:val="24"/>
        </w:rPr>
        <w:t>Član 427</w:t>
      </w:r>
    </w:p>
    <w:p w14:paraId="19E5E860" w14:textId="77777777" w:rsidR="002A24CE" w:rsidRPr="00397F62" w:rsidRDefault="002A24CE" w:rsidP="002A24CE">
      <w:p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(1) Novčanom kaznom u iznosu od 2.000 do 18.000€ eura kazniće se za prekršaj:</w:t>
      </w:r>
    </w:p>
    <w:p w14:paraId="24106313" w14:textId="77777777" w:rsidR="002A24CE" w:rsidRPr="00397F62" w:rsidRDefault="002A24CE" w:rsidP="002A24CE">
      <w:pPr>
        <w:spacing w:after="0" w:line="240" w:lineRule="auto"/>
        <w:jc w:val="both"/>
        <w:textAlignment w:val="baseline"/>
        <w:rPr>
          <w:rFonts w:ascii="Times New Roman" w:eastAsia="Times New Roman" w:hAnsi="Times New Roman" w:cs="Times New Roman"/>
          <w:color w:val="000000"/>
          <w:sz w:val="24"/>
          <w:szCs w:val="24"/>
          <w:lang w:val="en-US" w:eastAsia="sr-Latn-ME"/>
        </w:rPr>
      </w:pPr>
    </w:p>
    <w:p w14:paraId="23B58C39" w14:textId="77777777" w:rsidR="002A24CE" w:rsidRPr="00397F62" w:rsidRDefault="002A24CE" w:rsidP="002A24CE">
      <w:pPr>
        <w:pStyle w:val="ListParagraph"/>
        <w:numPr>
          <w:ilvl w:val="0"/>
          <w:numId w:val="319"/>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banka koja obavlja poslove zastupanja u osiguranju ako:</w:t>
      </w:r>
    </w:p>
    <w:p w14:paraId="06D122A7" w14:textId="77777777" w:rsidR="002A24CE" w:rsidRPr="00397F62" w:rsidRDefault="002A24CE" w:rsidP="002A24CE">
      <w:pPr>
        <w:pStyle w:val="ListParagraph"/>
        <w:spacing w:after="225" w:line="240" w:lineRule="auto"/>
        <w:ind w:left="1080"/>
        <w:jc w:val="both"/>
        <w:textAlignment w:val="baseline"/>
        <w:rPr>
          <w:rFonts w:ascii="Times New Roman" w:eastAsia="Times New Roman" w:hAnsi="Times New Roman" w:cs="Times New Roman"/>
          <w:color w:val="000000"/>
          <w:sz w:val="24"/>
          <w:szCs w:val="24"/>
          <w:lang w:val="en-US" w:eastAsia="sr-Latn-ME"/>
        </w:rPr>
      </w:pPr>
    </w:p>
    <w:p w14:paraId="202B2022"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pruži ugovaraču osiguranja blagovremeno prije zaključenja ugovora o osiguranju, ili pri izmjenama i dopunama, odnosno obnavljanju ugovora, podatke iz člana 214 stav 1 ovog zakona (član 214 stav 1);</w:t>
      </w:r>
    </w:p>
    <w:p w14:paraId="317C8C6C"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uspostavi ili ne sprovodi efikasne organizacione i administrativne mjere, koje omogućavaju primjenu razumnih koraka u cilju sprječavanja negativnog uticaja sukoba interesa iz člana 221 ovog zakona na interes postojećih i potencijalnih stranki (član 220 stav 1);</w:t>
      </w:r>
    </w:p>
    <w:p w14:paraId="1223DD6F"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jasno i blagovremeno prije zaključenja ugovora o osiguranju ne obavijesti potencijalnog ugovarača o opštim osobinama ili izvorima sukoba interesa (član 221 stav 2);</w:t>
      </w:r>
    </w:p>
    <w:p w14:paraId="04F2A8C5"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informacije iz </w:t>
      </w:r>
      <w:r w:rsidRPr="00397F62">
        <w:rPr>
          <w:rFonts w:ascii="Times New Roman" w:hAnsi="Times New Roman" w:cs="Times New Roman"/>
          <w:sz w:val="24"/>
          <w:szCs w:val="24"/>
          <w:lang w:val="sr-Latn-ME"/>
        </w:rPr>
        <w:t xml:space="preserve">člana 221 </w:t>
      </w:r>
      <w:r w:rsidRPr="00397F62">
        <w:rPr>
          <w:rFonts w:ascii="Times New Roman" w:hAnsi="Times New Roman" w:cs="Times New Roman"/>
          <w:sz w:val="24"/>
          <w:szCs w:val="24"/>
        </w:rPr>
        <w:t>stav 2 ovog zakona ne dostavi na trajnom mediju ili ne sačini imajući u vidu karakteristike stranke, odnosno tako da stranka može donijeti informisanu odluku u pogledu distribucije investicionog proizvoda osiguranja, u vezi sa kojom se pojavio sukob interesa (član 221 stav 3);</w:t>
      </w:r>
    </w:p>
    <w:p w14:paraId="6C413EF1"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blagovremeno prije sklapanja ugovora stranki ne dostavi relevantne informacije u vezi sa distribucijom investicionih proizvoda osiguranja i svim troškovima i povezanim naknadama propisane članom 222 stav 1 ovog zakona (član 222 stav 1);</w:t>
      </w:r>
    </w:p>
    <w:p w14:paraId="1E18984B"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stranki ne pruži u agregatnoj formi informacije o svim troškovima i naknadama, uključujući troškove i naknade u vezi sa distribucijom investicionog proizvoda osiguranja koji nisu prouzrokovani pojavom povezanog tržišnog rizika u skladu sa članom 222 stav 2 ovog zakona ili na zahtjev stranke ne dostavi raščlanjen pregled troškova i naknada po stavkama (član 222 stav 2);</w:t>
      </w:r>
    </w:p>
    <w:p w14:paraId="309728B9" w14:textId="77777777" w:rsidR="002A24CE" w:rsidRPr="00397F62" w:rsidRDefault="002A24CE" w:rsidP="002A24CE">
      <w:pPr>
        <w:pStyle w:val="ListParagraph"/>
        <w:numPr>
          <w:ilvl w:val="0"/>
          <w:numId w:val="286"/>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dostavi informacije iz člana 222 stav 1 ovog zakona najmanje jednom godišnje u toku trajanja osiguranja, ili ih ne dostavi u razumljivom obliku i na način koji omogućava stranki da razumije karakteristike i rizik povezan sa ponuđenim investicionim proizvodom osiguranja i da na osnovu tih informacija donese odluku o investiranju (član 222 stav 3);</w:t>
      </w:r>
    </w:p>
    <w:p w14:paraId="320212E1" w14:textId="77777777" w:rsidR="002A24CE" w:rsidRPr="00397F62" w:rsidRDefault="002A24CE" w:rsidP="002A24CE">
      <w:pPr>
        <w:pStyle w:val="ListParagraph"/>
        <w:numPr>
          <w:ilvl w:val="0"/>
          <w:numId w:val="286"/>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pribavi potrebne informacije o nivou znanja i iskustva stranke u oblasti investiranja, koji su relevantni za pružanje usluge osiguranja, finansijskom stanju stranke i njenoj sposobnosti da podnese gubitak i ciljevima investiranja, kako bi mogla preporučiti investicioni proizvod osiguranja koji je po tim kriterijumima odgovarajući za stranku (član 223 stav 1);</w:t>
      </w:r>
    </w:p>
    <w:p w14:paraId="149B1B21" w14:textId="77777777" w:rsidR="002A24CE" w:rsidRPr="00397F62" w:rsidRDefault="002A24CE" w:rsidP="002A24CE">
      <w:pPr>
        <w:pStyle w:val="ListParagraph"/>
        <w:numPr>
          <w:ilvl w:val="0"/>
          <w:numId w:val="286"/>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od stranke ne pribavi informacije o nivou znanja i iskustva u oblasti investiranja, koji su relevantni za pružanje usluge osiguranja, kako bi mogla utvrditi da li je određeni proizvod odgovarajući za stranku (član 223 stav 2);</w:t>
      </w:r>
    </w:p>
    <w:p w14:paraId="1D6C8F37" w14:textId="77777777" w:rsidR="002A24CE" w:rsidRPr="00397F62" w:rsidRDefault="002A24CE" w:rsidP="002A24CE">
      <w:pPr>
        <w:pStyle w:val="ListParagraph"/>
        <w:numPr>
          <w:ilvl w:val="0"/>
          <w:numId w:val="286"/>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upozori stranku da proizvod osiguranja nije odgovarajući za nju (član 223 stav 3);</w:t>
      </w:r>
    </w:p>
    <w:p w14:paraId="68BEFCBB" w14:textId="77777777" w:rsidR="002A24CE" w:rsidRPr="00397F62" w:rsidRDefault="002A24CE" w:rsidP="002A24CE">
      <w:pPr>
        <w:pStyle w:val="ListParagraph"/>
        <w:numPr>
          <w:ilvl w:val="0"/>
          <w:numId w:val="286"/>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pisano ne upozori stranku na to da stranka nije pružila dovoljno informacija potrebnih za procjenu da li je određeni proizvod odgovarajući za nju (član 223 stav 4);</w:t>
      </w:r>
    </w:p>
    <w:p w14:paraId="01F28447" w14:textId="77777777" w:rsidR="002A24CE" w:rsidRPr="00397F62" w:rsidRDefault="002A24CE" w:rsidP="002A24CE">
      <w:pPr>
        <w:pStyle w:val="ListParagraph"/>
        <w:numPr>
          <w:ilvl w:val="0"/>
          <w:numId w:val="286"/>
        </w:numPr>
        <w:tabs>
          <w:tab w:val="left" w:pos="851"/>
        </w:tabs>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poštuje propise države članice u kojoj stranke sa kojima zaključuju ugovore o osiguranju imaju uobičajeno boravište ili registrovanu adresu poslovanja, ako ta država ne primjenjuje izuzetak iz člana 223 stav 5 ovog člana (član 223 stav 6); </w:t>
      </w:r>
    </w:p>
    <w:p w14:paraId="4FC95250"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vodi evidenciju dokumenata kojima se utvrđuju međusobna prava i obaveze sa strankama i ostali uslovi na osnovu kojih pruža usluge stranki (član 224 stav 1);</w:t>
      </w:r>
    </w:p>
    <w:p w14:paraId="79679B95"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ne dostavi stranki, na trajnom mediju, odgovarajući izvještaj o pruženim uslugama, u skladu sa članom 224 stav 2 ovog zakona (član 224 stav 2); </w:t>
      </w:r>
    </w:p>
    <w:p w14:paraId="16C88FC7" w14:textId="77777777" w:rsidR="002A24CE" w:rsidRPr="00397F62" w:rsidRDefault="002A24CE" w:rsidP="002A24CE">
      <w:pPr>
        <w:pStyle w:val="ListParagraph"/>
        <w:numPr>
          <w:ilvl w:val="0"/>
          <w:numId w:val="286"/>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pri pružanju savjeta o investicionom proizvodu osiguranja, ne pruži stranki prije zaključenja ugovora izjavu o primjerenosti sa sadržajem propisanim članom 224 stav 3 ovog zakona (član 224 stav 3);</w:t>
      </w:r>
    </w:p>
    <w:p w14:paraId="27408775" w14:textId="77777777" w:rsidR="002A24CE" w:rsidRPr="00397F62" w:rsidRDefault="002A24CE" w:rsidP="002A24CE">
      <w:pPr>
        <w:pStyle w:val="ListParagraph"/>
        <w:numPr>
          <w:ilvl w:val="0"/>
          <w:numId w:val="28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hAnsi="Times New Roman" w:cs="Times New Roman"/>
          <w:sz w:val="24"/>
          <w:szCs w:val="24"/>
        </w:rPr>
        <w:t>ne dostavi stranki periodični izvještaj sa ažuriranom izjavom o tome na koji je način investicioni proizvod osiguranja odgovara željama, ciljevima i drugim osobinama stranke (član 224 stav 5);</w:t>
      </w:r>
    </w:p>
    <w:p w14:paraId="719955E3" w14:textId="77777777" w:rsidR="002A24CE" w:rsidRPr="00397F62" w:rsidRDefault="002A24CE" w:rsidP="002A24CE">
      <w:pPr>
        <w:pStyle w:val="ListParagraph"/>
        <w:numPr>
          <w:ilvl w:val="0"/>
          <w:numId w:val="28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na zahtjev Agencije ne dostavi ili ne učini dostupnim </w:t>
      </w:r>
      <w:r w:rsidRPr="00397F62">
        <w:rPr>
          <w:rFonts w:ascii="Times New Roman" w:hAnsi="Times New Roman" w:cs="Times New Roman"/>
          <w:sz w:val="24"/>
          <w:szCs w:val="24"/>
        </w:rPr>
        <w:t xml:space="preserve">izvještaje, informacije, podatke i drugu dokumentaciju </w:t>
      </w:r>
      <w:r w:rsidRPr="00397F62">
        <w:rPr>
          <w:rFonts w:ascii="Times New Roman" w:eastAsia="Times New Roman" w:hAnsi="Times New Roman" w:cs="Times New Roman"/>
          <w:color w:val="000000"/>
          <w:sz w:val="24"/>
          <w:szCs w:val="24"/>
          <w:lang w:eastAsia="sr-Latn-ME"/>
        </w:rPr>
        <w:t>potrebnu za nadzor iz člana 265 ovog zakona (član 269 stav 1 u vezi sa članom 307);</w:t>
      </w:r>
    </w:p>
    <w:p w14:paraId="2280E31F" w14:textId="77777777" w:rsidR="002A24CE" w:rsidRPr="00397F62" w:rsidRDefault="002A24CE" w:rsidP="002A24CE">
      <w:pPr>
        <w:pStyle w:val="ListParagraph"/>
        <w:numPr>
          <w:ilvl w:val="0"/>
          <w:numId w:val="28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omogući obavljanje neposrednog nadzora u skladu sa članom 272 stav 1 ovog zakona (član 272 stav 1 u vezi sa članom 307);</w:t>
      </w:r>
    </w:p>
    <w:p w14:paraId="4595E744" w14:textId="77777777" w:rsidR="002A24CE" w:rsidRPr="00397F62" w:rsidRDefault="002A24CE" w:rsidP="002A24CE">
      <w:pPr>
        <w:pStyle w:val="ListParagraph"/>
        <w:numPr>
          <w:ilvl w:val="0"/>
          <w:numId w:val="286"/>
        </w:numPr>
        <w:spacing w:after="225"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ovlašćenom licu Agencije uslove za pregled informacionog sistema i mogućnost ispitivanja da li su podaci korišćenjem informacione tehnologije obrađeni na primjeren način (član 273 stav 1 u vezi sa članom 307);</w:t>
      </w:r>
    </w:p>
    <w:p w14:paraId="22D5EEBA" w14:textId="77777777" w:rsidR="002A24CE" w:rsidRPr="00397F62" w:rsidRDefault="002A24CE" w:rsidP="002A24CE">
      <w:pPr>
        <w:pStyle w:val="ListParagraph"/>
        <w:numPr>
          <w:ilvl w:val="0"/>
          <w:numId w:val="286"/>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dostavi ovlašćenom licu Agencije dokumentaciju iz koje je moguće utvrditi potpuni opis rada informacionog sistema i komponente informacionog sistema (član 273 stav 2 u vezi sa članom 307).</w:t>
      </w:r>
    </w:p>
    <w:p w14:paraId="043412F1" w14:textId="77777777" w:rsidR="002A24CE" w:rsidRPr="00397F62" w:rsidRDefault="002A24CE" w:rsidP="002A24CE">
      <w:pPr>
        <w:pStyle w:val="ListParagraph"/>
        <w:spacing w:after="0" w:line="240" w:lineRule="auto"/>
        <w:jc w:val="both"/>
        <w:textAlignment w:val="baseline"/>
        <w:rPr>
          <w:rFonts w:ascii="Times New Roman" w:eastAsia="Times New Roman" w:hAnsi="Times New Roman" w:cs="Times New Roman"/>
          <w:color w:val="000000"/>
          <w:sz w:val="24"/>
          <w:szCs w:val="24"/>
          <w:lang w:eastAsia="sr-Latn-ME"/>
        </w:rPr>
      </w:pPr>
    </w:p>
    <w:p w14:paraId="5CC751F5" w14:textId="77777777" w:rsidR="002A24CE" w:rsidRPr="00397F62" w:rsidRDefault="002A24CE" w:rsidP="002A24CE">
      <w:pPr>
        <w:pStyle w:val="ListParagraph"/>
        <w:numPr>
          <w:ilvl w:val="0"/>
          <w:numId w:val="319"/>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sporedni zastupnik u osiguranju ako:</w:t>
      </w:r>
    </w:p>
    <w:p w14:paraId="65A01CDC" w14:textId="77777777" w:rsidR="002A24CE" w:rsidRPr="00397F62" w:rsidRDefault="002A24CE" w:rsidP="002A24CE">
      <w:pPr>
        <w:pStyle w:val="ListParagraph"/>
        <w:spacing w:after="0" w:line="240" w:lineRule="auto"/>
        <w:ind w:left="1080"/>
        <w:jc w:val="both"/>
        <w:textAlignment w:val="baseline"/>
        <w:rPr>
          <w:rFonts w:ascii="Times New Roman" w:eastAsia="Times New Roman" w:hAnsi="Times New Roman" w:cs="Times New Roman"/>
          <w:color w:val="000000"/>
          <w:sz w:val="24"/>
          <w:szCs w:val="24"/>
          <w:lang w:eastAsia="sr-Latn-ME"/>
        </w:rPr>
      </w:pPr>
    </w:p>
    <w:p w14:paraId="4A802399" w14:textId="77777777" w:rsidR="002A24CE" w:rsidRPr="00397F62" w:rsidRDefault="002A24CE" w:rsidP="002A24CE">
      <w:pPr>
        <w:pStyle w:val="ListParagraph"/>
        <w:numPr>
          <w:ilvl w:val="0"/>
          <w:numId w:val="32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 xml:space="preserve">na zahtjev Agencije ne dostavi ili ne učini dostupnim </w:t>
      </w:r>
      <w:r w:rsidRPr="00397F62">
        <w:rPr>
          <w:rFonts w:ascii="Times New Roman" w:hAnsi="Times New Roman" w:cs="Times New Roman"/>
          <w:sz w:val="24"/>
          <w:szCs w:val="24"/>
        </w:rPr>
        <w:t xml:space="preserve">izvještaje, informacije, podatke i drugu dokumentaciju </w:t>
      </w:r>
      <w:r w:rsidRPr="00397F62">
        <w:rPr>
          <w:rFonts w:ascii="Times New Roman" w:eastAsia="Times New Roman" w:hAnsi="Times New Roman" w:cs="Times New Roman"/>
          <w:color w:val="000000"/>
          <w:sz w:val="24"/>
          <w:szCs w:val="24"/>
          <w:lang w:eastAsia="sr-Latn-ME"/>
        </w:rPr>
        <w:t>potrebnu za nadzor iz člana 265 ovog zakona (član 269 stav 1 u vezi sa članom 307);</w:t>
      </w:r>
    </w:p>
    <w:p w14:paraId="30E29234" w14:textId="77777777" w:rsidR="002A24CE" w:rsidRPr="00397F62" w:rsidRDefault="002A24CE" w:rsidP="002A24CE">
      <w:pPr>
        <w:pStyle w:val="ListParagraph"/>
        <w:numPr>
          <w:ilvl w:val="0"/>
          <w:numId w:val="32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omogući obavljanje neposrednog nadzora u skladu sa članom 272 stav 1 ovog zakona (član 272 stav 1 u vezi sa članom 307);</w:t>
      </w:r>
    </w:p>
    <w:p w14:paraId="7F0FA4C3" w14:textId="77777777" w:rsidR="002A24CE" w:rsidRPr="00397F62" w:rsidRDefault="002A24CE" w:rsidP="002A24CE">
      <w:pPr>
        <w:pStyle w:val="ListParagraph"/>
        <w:numPr>
          <w:ilvl w:val="0"/>
          <w:numId w:val="32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obezbijedi ovlašćenom licu Agencije uslove za pregled informacionog sistema i mogućnost ispitivanja da li su podaci korišćenjem informacione tehnologije obrađeni na primjeren način (član 273 stav 1 u vezi sa članom 307);</w:t>
      </w:r>
    </w:p>
    <w:p w14:paraId="1630BECF" w14:textId="77777777" w:rsidR="002A24CE" w:rsidRPr="00397F62" w:rsidRDefault="002A24CE" w:rsidP="002A24CE">
      <w:pPr>
        <w:pStyle w:val="ListParagraph"/>
        <w:numPr>
          <w:ilvl w:val="0"/>
          <w:numId w:val="320"/>
        </w:numPr>
        <w:spacing w:after="0" w:line="240" w:lineRule="auto"/>
        <w:jc w:val="both"/>
        <w:textAlignment w:val="baseline"/>
        <w:rPr>
          <w:rFonts w:ascii="Times New Roman" w:eastAsia="Times New Roman" w:hAnsi="Times New Roman" w:cs="Times New Roman"/>
          <w:color w:val="000000"/>
          <w:sz w:val="24"/>
          <w:szCs w:val="24"/>
          <w:lang w:eastAsia="sr-Latn-ME"/>
        </w:rPr>
      </w:pPr>
      <w:r w:rsidRPr="00397F62">
        <w:rPr>
          <w:rFonts w:ascii="Times New Roman" w:eastAsia="Times New Roman" w:hAnsi="Times New Roman" w:cs="Times New Roman"/>
          <w:color w:val="000000"/>
          <w:sz w:val="24"/>
          <w:szCs w:val="24"/>
          <w:lang w:eastAsia="sr-Latn-ME"/>
        </w:rPr>
        <w:t>ne dostavi ovlašćenom licu Agencije dokumentaciju iz koje je moguće utvrditi potpuni opis rada informacionog sistema i komponente informacionog sistema (član 273 stav 2 u vezi sa članom 307).</w:t>
      </w:r>
    </w:p>
    <w:p w14:paraId="6714C950" w14:textId="77777777" w:rsidR="002A24CE" w:rsidRPr="00397F62" w:rsidRDefault="002A24CE" w:rsidP="002A24CE">
      <w:pPr>
        <w:pStyle w:val="ListParagraph"/>
        <w:spacing w:after="0" w:line="240" w:lineRule="auto"/>
        <w:jc w:val="both"/>
        <w:textAlignment w:val="baseline"/>
        <w:rPr>
          <w:rFonts w:ascii="Times New Roman" w:eastAsia="Times New Roman" w:hAnsi="Times New Roman" w:cs="Times New Roman"/>
          <w:color w:val="000000"/>
          <w:sz w:val="24"/>
          <w:szCs w:val="24"/>
          <w:lang w:eastAsia="sr-Latn-ME"/>
        </w:rPr>
      </w:pPr>
    </w:p>
    <w:p w14:paraId="237BF228" w14:textId="77777777" w:rsidR="002A24CE" w:rsidRPr="00397F62" w:rsidRDefault="002A24CE" w:rsidP="002A24CE">
      <w:pPr>
        <w:spacing w:after="225" w:line="240" w:lineRule="auto"/>
        <w:jc w:val="both"/>
        <w:textAlignment w:val="baseline"/>
        <w:rPr>
          <w:rFonts w:ascii="Times New Roman" w:hAnsi="Times New Roman" w:cs="Times New Roman"/>
          <w:color w:val="000000"/>
          <w:sz w:val="24"/>
          <w:szCs w:val="24"/>
        </w:rPr>
      </w:pPr>
      <w:r w:rsidRPr="00397F62">
        <w:rPr>
          <w:rFonts w:ascii="Times New Roman" w:eastAsia="Times New Roman" w:hAnsi="Times New Roman" w:cs="Times New Roman"/>
          <w:color w:val="000000"/>
          <w:sz w:val="24"/>
          <w:szCs w:val="24"/>
          <w:lang w:eastAsia="sr-Latn-ME"/>
        </w:rPr>
        <w:t xml:space="preserve">(2) Za prekršaj iz stava 1 ovog člana kazniće se i odgovorno lice banke odnosno sporednog zastupnika u osiguranju u iznosu od </w:t>
      </w:r>
      <w:r w:rsidRPr="00397F62">
        <w:rPr>
          <w:rFonts w:ascii="Times New Roman" w:hAnsi="Times New Roman" w:cs="Times New Roman"/>
          <w:color w:val="000000"/>
          <w:sz w:val="24"/>
          <w:szCs w:val="24"/>
        </w:rPr>
        <w:t>550 do 2.000 eura.</w:t>
      </w:r>
    </w:p>
    <w:p w14:paraId="6505B82E"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Prekršaji distributera osiguranja</w:t>
      </w:r>
    </w:p>
    <w:p w14:paraId="277799C6" w14:textId="77777777" w:rsidR="002A24CE" w:rsidRPr="00397F62" w:rsidRDefault="002A24CE" w:rsidP="002A24CE">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428</w:t>
      </w:r>
    </w:p>
    <w:p w14:paraId="32530B56" w14:textId="77777777" w:rsidR="002A24CE" w:rsidRPr="00397F62" w:rsidRDefault="002A24CE" w:rsidP="002A24CE">
      <w:p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Novčanom kaznom od 3.000 eura do 20.000 eura kazniće se za prekršaj distributer osiguranja koji je pravno lice, ako:</w:t>
      </w:r>
    </w:p>
    <w:p w14:paraId="36E6A3E1"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u obavljanju distribucije osiguranja ne postupi pošteno, pravedno i profesionalno, u skladu sa najboljim interesima stranke (član 210 stav 1);</w:t>
      </w:r>
    </w:p>
    <w:p w14:paraId="4929CD13"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eastAsia="Times New Roman" w:hAnsi="Times New Roman" w:cs="Times New Roman"/>
          <w:iCs/>
          <w:color w:val="000000"/>
          <w:sz w:val="24"/>
          <w:szCs w:val="24"/>
          <w:bdr w:val="none" w:sz="0" w:space="0" w:color="auto" w:frame="1"/>
          <w:lang w:eastAsia="sr-Latn-CS"/>
        </w:rPr>
        <w:t>strankama ili potencijalnim strankama dostavlja informacije koje se odnose na distribuciju osiguranja ili pismena koja nijesu jasna ili dovode u zabludu</w:t>
      </w:r>
      <w:r w:rsidRPr="00397F62">
        <w:rPr>
          <w:rFonts w:ascii="Times New Roman" w:hAnsi="Times New Roman" w:cs="Times New Roman"/>
          <w:sz w:val="24"/>
          <w:szCs w:val="24"/>
        </w:rPr>
        <w:t xml:space="preserve"> (član 210 stav 2); </w:t>
      </w:r>
    </w:p>
    <w:p w14:paraId="63AD1FAD"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eastAsia="Times New Roman" w:hAnsi="Times New Roman" w:cs="Times New Roman"/>
          <w:iCs/>
          <w:color w:val="000000"/>
          <w:sz w:val="24"/>
          <w:szCs w:val="24"/>
          <w:bdr w:val="none" w:sz="0" w:space="0" w:color="auto" w:frame="1"/>
          <w:lang w:eastAsia="sr-Latn-CS"/>
        </w:rPr>
        <w:t>primi ili da proviziju ili procjenjuje ili nagradi svoje zaposlene na način koji je suprotan obavezi tih lica da djeluju u najboljem interesu stranke ili uvodi prodajne ciljeve ili da drugi podsticaj za nuđenje određenih proizvoda umjesto onih koji bi najbolje odgovarali potrebama stranke</w:t>
      </w:r>
      <w:r w:rsidRPr="00397F62">
        <w:rPr>
          <w:rFonts w:ascii="Times New Roman" w:hAnsi="Times New Roman" w:cs="Times New Roman"/>
          <w:sz w:val="24"/>
          <w:szCs w:val="24"/>
        </w:rPr>
        <w:t xml:space="preserve"> (član 210 stav 3);</w:t>
      </w:r>
    </w:p>
    <w:p w14:paraId="03A51E85"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 xml:space="preserve">stranki ponudi ugovor o osiguranju koji nije usklađen sa zahtjevima i potrebama stranke (član 211 stav 1); </w:t>
      </w:r>
    </w:p>
    <w:p w14:paraId="709092A7"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prije zaključenja ugovora o osiguranju, na osnovu informacija dobijenih od stranke ne utvrdi zahtjeve i potrebe stranke ili stranki ne pruži objektivne informacije o proizvodu osiguranja u razumljivom obliku, prilagođene osobinama stranke i proizvoda osiguranja, kako bi stranka mogla da na osnovu tih informacija donese odluku o zaključenju ugovora o osiguranju (član 211 stav 2);</w:t>
      </w:r>
    </w:p>
    <w:p w14:paraId="755715AA"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ako stranki ne pruži personalizovanu preporuku, sa objašnjenjem zašto bi određeni proizvod najbolje ispunio zahtjeve i potrebe stranke (član 211 stav 3);</w:t>
      </w:r>
    </w:p>
    <w:p w14:paraId="28E7047C"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eastAsia="Times New Roman" w:hAnsi="Times New Roman" w:cs="Times New Roman"/>
          <w:iCs/>
          <w:color w:val="000000"/>
          <w:sz w:val="24"/>
          <w:szCs w:val="24"/>
          <w:bdr w:val="none" w:sz="0" w:space="0" w:color="auto" w:frame="1"/>
          <w:lang w:eastAsia="sr-Latn-CS"/>
        </w:rPr>
        <w:t>distribuira proizvod neživotnog osiguranja suprotno članu 211 stav 5 ovog zakona (član 211 stav 5);</w:t>
      </w:r>
    </w:p>
    <w:p w14:paraId="41A3C7E9"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hAnsi="Times New Roman" w:cs="Times New Roman"/>
          <w:sz w:val="24"/>
          <w:szCs w:val="24"/>
        </w:rPr>
        <w:t>ne obezbijedi da podaci iz čl. 211 do 215 ovog zakona budu tačni i razumljivi ugovaraču osiguranja ili ih ugovaraču osiguranja ne uruče besplatno na papiru, na jeziku u službenoj upotrebi u Crnoj Gori ili u državi članici u kojoj se nalazi rizik ili drugom jeziku po dogovoru sa ugovaračem (član 217 stav 1);</w:t>
      </w:r>
    </w:p>
    <w:p w14:paraId="43391EB2"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hAnsi="Times New Roman" w:cs="Times New Roman"/>
          <w:sz w:val="24"/>
          <w:szCs w:val="24"/>
        </w:rPr>
        <w:t>neposredno nakon zaključenja ugovora o osiguranju ne pruži informacije stranki sa kojom je ugovor zaključen telefonskim putem i koja je izabrala da joj se informacije dostave na trajnom mediju koji nije papir u skladu sa članom 217 stav 2 ovog člana (član 217 stav 6);</w:t>
      </w:r>
    </w:p>
    <w:p w14:paraId="015B5F78"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nudeći proizvod osiguranja zajedno sa proizvodom ili uslugom koji nije osiguranje, kao dio paketa ili istog ugovora, ne obavijesti stranku o tome da li je te proizvode moguće odvojeno kupiti ili, kada jeste, ne dostavi odgovarajući opis različitih elemenata ugovora ili paketa, ili odvojeni dokaz o troškovima i naknadama za svaki pojedini proizvod (član 218 stav 1);</w:t>
      </w:r>
    </w:p>
    <w:p w14:paraId="296A390A"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dostavi adekvatan opis svih proizvoda u okviru ugovora ili paketa i načina na koji njihova kombinacija mijenja rizik ili osiguravajuće pokriće (član 218 stav 2);</w:t>
      </w:r>
    </w:p>
    <w:p w14:paraId="6B1B022F"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stranki ne omogući odvojenu kupovinu ili usluge koja je sa proizvodom osiguranja dio paketa ili istog ugovora i u odnosu na koju je taj ugovor o osiguranju dodatan (član 218 stav 3);</w:t>
      </w:r>
    </w:p>
    <w:p w14:paraId="062FAA58"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ne utvrdi zahtjeve i potrebe stranaka u odnosu na proizvode osiguranja koji su dio paketa ili istog ugovora (član 218 stav 6);</w:t>
      </w:r>
    </w:p>
    <w:p w14:paraId="6DA6A4FE" w14:textId="77777777" w:rsidR="002A24CE" w:rsidRPr="00397F62" w:rsidRDefault="002A24CE" w:rsidP="002A24CE">
      <w:pPr>
        <w:pStyle w:val="ListParagraph"/>
        <w:numPr>
          <w:ilvl w:val="0"/>
          <w:numId w:val="317"/>
        </w:numPr>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 ponudi paket ili ugovor za koji prethodno nije utvrdio da u cjelosti odgovara interesima stranke, u skladu sa članom 223 ovog zakona (član 218 stav 7);</w:t>
      </w:r>
    </w:p>
    <w:p w14:paraId="2D1498DD"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hAnsi="Times New Roman" w:cs="Times New Roman"/>
          <w:sz w:val="24"/>
          <w:szCs w:val="24"/>
        </w:rPr>
        <w:t>ne uspostavi odgovarajuće mjere za dobijanje informacija iz člana 219 stav 4 ovog člana (član 219 stav 5);</w:t>
      </w:r>
    </w:p>
    <w:p w14:paraId="0A39220B" w14:textId="77777777" w:rsidR="002A24CE" w:rsidRPr="00397F62" w:rsidRDefault="002A24CE" w:rsidP="002A24CE">
      <w:pPr>
        <w:pStyle w:val="ListParagraph"/>
        <w:numPr>
          <w:ilvl w:val="0"/>
          <w:numId w:val="317"/>
        </w:numPr>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r w:rsidRPr="00397F62">
        <w:rPr>
          <w:rFonts w:ascii="Times New Roman" w:hAnsi="Times New Roman" w:cs="Times New Roman"/>
          <w:sz w:val="24"/>
          <w:szCs w:val="24"/>
        </w:rPr>
        <w:t xml:space="preserve"> omogući da poslove distribucije osiguranja iz ovog zakona obavljaju lica koja nemaju odgovarajuće ovlašćenje Agencije (član 362 stav 1).</w:t>
      </w:r>
    </w:p>
    <w:p w14:paraId="4CDBA59C" w14:textId="77777777" w:rsidR="002A24CE" w:rsidRPr="00397F62" w:rsidRDefault="002A24CE" w:rsidP="002A24CE">
      <w:pPr>
        <w:pStyle w:val="ListParagraph"/>
        <w:spacing w:after="0" w:line="240" w:lineRule="auto"/>
        <w:jc w:val="both"/>
        <w:textAlignment w:val="baseline"/>
        <w:rPr>
          <w:rFonts w:ascii="Times New Roman" w:eastAsia="Times New Roman" w:hAnsi="Times New Roman" w:cs="Times New Roman"/>
          <w:iCs/>
          <w:color w:val="000000"/>
          <w:sz w:val="24"/>
          <w:szCs w:val="24"/>
          <w:bdr w:val="none" w:sz="0" w:space="0" w:color="auto" w:frame="1"/>
          <w:lang w:eastAsia="sr-Latn-CS"/>
        </w:rPr>
      </w:pPr>
    </w:p>
    <w:p w14:paraId="216D328E"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(2) Za prekršaj iz stava 1 ovog člana kazniće se i odgovorno lice u pravnom licu novčanom kaznom od 500 do 2.000€.</w:t>
      </w:r>
    </w:p>
    <w:p w14:paraId="7539461A" w14:textId="77777777" w:rsidR="002A24CE" w:rsidRPr="00397F62" w:rsidRDefault="002A24CE" w:rsidP="002A24CE">
      <w:pPr>
        <w:spacing w:after="0" w:line="240" w:lineRule="auto"/>
        <w:jc w:val="both"/>
        <w:rPr>
          <w:rFonts w:ascii="Times New Roman" w:hAnsi="Times New Roman" w:cs="Times New Roman"/>
          <w:color w:val="000000"/>
          <w:sz w:val="24"/>
          <w:szCs w:val="24"/>
        </w:rPr>
      </w:pPr>
    </w:p>
    <w:p w14:paraId="31434F74" w14:textId="77777777" w:rsidR="002A24CE" w:rsidRPr="00397F62" w:rsidRDefault="002A24CE" w:rsidP="002A24CE">
      <w:pPr>
        <w:spacing w:after="0" w:line="240" w:lineRule="auto"/>
        <w:jc w:val="both"/>
        <w:rPr>
          <w:rFonts w:ascii="Times New Roman" w:hAnsi="Times New Roman" w:cs="Times New Roman"/>
          <w:color w:val="000000"/>
          <w:sz w:val="24"/>
          <w:szCs w:val="24"/>
        </w:rPr>
      </w:pPr>
      <w:r w:rsidRPr="00397F62">
        <w:rPr>
          <w:rFonts w:ascii="Times New Roman" w:hAnsi="Times New Roman" w:cs="Times New Roman"/>
          <w:color w:val="000000"/>
          <w:sz w:val="24"/>
          <w:szCs w:val="24"/>
        </w:rPr>
        <w:t>(3) Za prekršaj iz stava 1 ovog člana kazniće se i preduzetnik novčanom kaznom od 1.000 do 6.000€.</w:t>
      </w:r>
    </w:p>
    <w:p w14:paraId="74161688" w14:textId="77777777" w:rsidR="009F4997" w:rsidRPr="00397F62" w:rsidRDefault="009F4997" w:rsidP="00C4123F">
      <w:pPr>
        <w:spacing w:after="0" w:line="240" w:lineRule="auto"/>
        <w:jc w:val="both"/>
        <w:rPr>
          <w:rFonts w:ascii="Times New Roman" w:eastAsia="Times New Roman" w:hAnsi="Times New Roman" w:cs="Times New Roman"/>
          <w:sz w:val="24"/>
          <w:szCs w:val="24"/>
          <w:lang w:val="sl-SI" w:eastAsia="sl-SI"/>
        </w:rPr>
      </w:pPr>
    </w:p>
    <w:p w14:paraId="3C030735" w14:textId="77777777" w:rsidR="002E0EA1" w:rsidRPr="00397F62" w:rsidRDefault="002E0EA1" w:rsidP="00C4123F">
      <w:pPr>
        <w:spacing w:after="0" w:line="240" w:lineRule="auto"/>
        <w:jc w:val="both"/>
        <w:rPr>
          <w:rFonts w:ascii="Times New Roman" w:eastAsia="Times New Roman" w:hAnsi="Times New Roman" w:cs="Times New Roman"/>
          <w:sz w:val="24"/>
          <w:szCs w:val="24"/>
          <w:lang w:val="sl-SI" w:eastAsia="sl-SI"/>
        </w:rPr>
      </w:pPr>
    </w:p>
    <w:p w14:paraId="745B44E2" w14:textId="77777777" w:rsidR="002A24CE" w:rsidRPr="00397F62" w:rsidRDefault="002A24CE" w:rsidP="00EE77DC">
      <w:pPr>
        <w:spacing w:after="0" w:line="240" w:lineRule="auto"/>
        <w:jc w:val="both"/>
        <w:textAlignment w:val="baseline"/>
        <w:rPr>
          <w:rFonts w:ascii="Times New Roman" w:eastAsia="Times New Roman" w:hAnsi="Times New Roman" w:cs="Times New Roman"/>
          <w:color w:val="000000"/>
          <w:sz w:val="24"/>
          <w:szCs w:val="24"/>
          <w:lang w:eastAsia="sr-Latn-ME"/>
        </w:rPr>
      </w:pPr>
    </w:p>
    <w:p w14:paraId="767CC116" w14:textId="4BCBD8EF"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p>
    <w:p w14:paraId="5E4FA888" w14:textId="1BBF340E" w:rsidR="00224FBE" w:rsidRPr="00397F62" w:rsidRDefault="00224FBE"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GLAVA XVI</w:t>
      </w:r>
    </w:p>
    <w:p w14:paraId="310158FA" w14:textId="46E97565" w:rsidR="00224FBE" w:rsidRPr="00397F62" w:rsidRDefault="00224FBE" w:rsidP="00C4123F">
      <w:pPr>
        <w:tabs>
          <w:tab w:val="left" w:pos="8423"/>
        </w:tabs>
        <w:spacing w:after="0"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lang w:val="sr-Latn-ME"/>
        </w:rPr>
        <w:t xml:space="preserve">PRELAZNE </w:t>
      </w:r>
      <w:r w:rsidR="001344D1" w:rsidRPr="00397F62">
        <w:rPr>
          <w:rFonts w:ascii="Times New Roman" w:hAnsi="Times New Roman" w:cs="Times New Roman"/>
          <w:b/>
          <w:sz w:val="24"/>
          <w:szCs w:val="24"/>
          <w:lang w:val="sr-Latn-ME"/>
        </w:rPr>
        <w:t xml:space="preserve">I ZAVRŠNE </w:t>
      </w:r>
      <w:r w:rsidRPr="00397F62">
        <w:rPr>
          <w:rFonts w:ascii="Times New Roman" w:hAnsi="Times New Roman" w:cs="Times New Roman"/>
          <w:b/>
          <w:sz w:val="24"/>
          <w:szCs w:val="24"/>
          <w:lang w:val="sr-Latn-ME"/>
        </w:rPr>
        <w:t>ODREDBE</w:t>
      </w:r>
    </w:p>
    <w:p w14:paraId="79ECB52F"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lang w:val="en-GB"/>
        </w:rPr>
      </w:pPr>
    </w:p>
    <w:p w14:paraId="730F2B04" w14:textId="044788CD"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Prelazna mjera za bezrizične kamatne stope</w:t>
      </w:r>
    </w:p>
    <w:p w14:paraId="0E84ED4C" w14:textId="19F67599"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Član </w:t>
      </w:r>
      <w:r w:rsidR="00C34497" w:rsidRPr="00397F62">
        <w:rPr>
          <w:rFonts w:ascii="Times New Roman" w:hAnsi="Times New Roman" w:cs="Times New Roman"/>
          <w:b/>
          <w:bCs/>
          <w:sz w:val="24"/>
          <w:szCs w:val="24"/>
        </w:rPr>
        <w:t>42</w:t>
      </w:r>
      <w:r w:rsidR="00154286" w:rsidRPr="00397F62">
        <w:rPr>
          <w:rFonts w:ascii="Times New Roman" w:hAnsi="Times New Roman" w:cs="Times New Roman"/>
          <w:b/>
          <w:bCs/>
          <w:sz w:val="24"/>
          <w:szCs w:val="24"/>
        </w:rPr>
        <w:t>9</w:t>
      </w:r>
    </w:p>
    <w:p w14:paraId="1453EDA2" w14:textId="77777777" w:rsidR="00377E30" w:rsidRPr="00397F62" w:rsidRDefault="00377E30" w:rsidP="002E43F0">
      <w:pPr>
        <w:pStyle w:val="ListParagraph"/>
        <w:numPr>
          <w:ilvl w:val="0"/>
          <w:numId w:val="315"/>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 xml:space="preserve">Društvo za osiguranje može, uz prethodnu saglasnost Agencije, primijeniti prelaznu mjeru za prilagođavanje relevantne vremenske strukture bezrizičnih kamatnih stopa za obaveze iz ugovora o osiguranju koje zadovoljavaju uslove iz stava 5 ovog člana.  </w:t>
      </w:r>
    </w:p>
    <w:p w14:paraId="72D00D7B" w14:textId="77777777" w:rsidR="00377E30" w:rsidRPr="00397F62" w:rsidRDefault="00377E30" w:rsidP="00C4123F">
      <w:pPr>
        <w:pStyle w:val="ListParagraph"/>
        <w:tabs>
          <w:tab w:val="left" w:pos="426"/>
        </w:tabs>
        <w:autoSpaceDE w:val="0"/>
        <w:autoSpaceDN w:val="0"/>
        <w:adjustRightInd w:val="0"/>
        <w:spacing w:after="0" w:line="240" w:lineRule="auto"/>
        <w:ind w:left="0"/>
        <w:jc w:val="both"/>
        <w:rPr>
          <w:rFonts w:ascii="Times New Roman" w:hAnsi="Times New Roman" w:cs="Times New Roman"/>
          <w:sz w:val="24"/>
          <w:szCs w:val="24"/>
        </w:rPr>
      </w:pPr>
    </w:p>
    <w:p w14:paraId="32A21947" w14:textId="77777777" w:rsidR="00377E30" w:rsidRPr="00397F62" w:rsidRDefault="00377E30" w:rsidP="002E43F0">
      <w:pPr>
        <w:pStyle w:val="ListParagraph"/>
        <w:numPr>
          <w:ilvl w:val="0"/>
          <w:numId w:val="315"/>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 xml:space="preserve">Prilagođavanje relevantne vremenske strukture bezrizičnih kamatnih stopa iz stava 1 ovog člana, izračunava se, za svaku valutu, kao dio razlike između: </w:t>
      </w:r>
    </w:p>
    <w:p w14:paraId="0FB07A5C" w14:textId="40484520"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 xml:space="preserve">1. kamatne stope koju je društvo za osiguranje utvrdilo u skladu sa Zakonom o osiguranju </w:t>
      </w:r>
      <w:r w:rsidR="00E8629E" w:rsidRPr="00397F62">
        <w:rPr>
          <w:rFonts w:ascii="Times New Roman" w:hAnsi="Times New Roman" w:cs="Times New Roman"/>
          <w:sz w:val="24"/>
          <w:szCs w:val="24"/>
        </w:rPr>
        <w:t>(„Službeni list RCG“ br. 78/06; „Službeni list CG“ br. 19/07, 53/09, 73/10, 40/11, 45/12, 6/13, 55/16)</w:t>
      </w:r>
      <w:r w:rsidRPr="00397F62">
        <w:rPr>
          <w:rFonts w:ascii="Times New Roman" w:hAnsi="Times New Roman" w:cs="Times New Roman"/>
          <w:sz w:val="24"/>
          <w:szCs w:val="24"/>
        </w:rPr>
        <w:t xml:space="preserve"> na zadnji dan njegove  primjene i </w:t>
      </w:r>
    </w:p>
    <w:p w14:paraId="0052CC6E" w14:textId="3EC27F2A"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9310F8" w:rsidRPr="00397F62">
        <w:rPr>
          <w:rFonts w:ascii="Times New Roman" w:hAnsi="Times New Roman" w:cs="Times New Roman"/>
          <w:sz w:val="24"/>
          <w:szCs w:val="24"/>
        </w:rPr>
        <w:t xml:space="preserve">godišnje efektivne kamatne stope koja je izračunata kao jedinstvena diskontna kamatna stopa, takva da kada se ako se primijeni na novčane tokove portfelja određenih obaveza osiguranja rezultira vrijednošću koja je jednaka vrijednosti najbolje procjene portfelja određenih obaveza iz ugovora o osiguranju kod kojih je vremenska vrijednost novca uzeta u obzir upotrebom upotrebljavajući relevantnu vremensku strukturu bezrizičnih kamatnih stopa u skladu s članom 125 ovog zakona. </w:t>
      </w:r>
      <w:r w:rsidRPr="00397F62">
        <w:rPr>
          <w:rFonts w:ascii="Times New Roman" w:hAnsi="Times New Roman" w:cs="Times New Roman"/>
          <w:sz w:val="24"/>
          <w:szCs w:val="24"/>
        </w:rPr>
        <w:t>.</w:t>
      </w:r>
    </w:p>
    <w:p w14:paraId="03794380" w14:textId="77777777"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p>
    <w:p w14:paraId="5E1F2711" w14:textId="3EF49382" w:rsidR="00377E30" w:rsidRPr="00397F62" w:rsidRDefault="006C531A" w:rsidP="002E43F0">
      <w:pPr>
        <w:pStyle w:val="ListParagraph"/>
        <w:numPr>
          <w:ilvl w:val="0"/>
          <w:numId w:val="315"/>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 xml:space="preserve"> </w:t>
      </w:r>
      <w:r w:rsidR="00377E30" w:rsidRPr="00397F62">
        <w:rPr>
          <w:rFonts w:ascii="Times New Roman" w:hAnsi="Times New Roman" w:cs="Times New Roman"/>
          <w:sz w:val="24"/>
          <w:szCs w:val="24"/>
        </w:rPr>
        <w:t>Dio razlike iz stava 2 ovog člana linearno se smanjuje na kraju svake godine sa 100% u godini koja počinje 1. januara 2016. godine na 0% u godini koja počinje 1. januara 2032. godine.</w:t>
      </w:r>
    </w:p>
    <w:p w14:paraId="6C2AADC5"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p>
    <w:p w14:paraId="3C595C85" w14:textId="15A2C363" w:rsidR="00377E30" w:rsidRPr="00397F62" w:rsidRDefault="00377E30" w:rsidP="002E43F0">
      <w:pPr>
        <w:pStyle w:val="ListParagraph"/>
        <w:numPr>
          <w:ilvl w:val="0"/>
          <w:numId w:val="315"/>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397F62">
        <w:rPr>
          <w:rFonts w:ascii="Times New Roman" w:hAnsi="Times New Roman" w:cs="Times New Roman"/>
          <w:sz w:val="24"/>
          <w:szCs w:val="24"/>
        </w:rPr>
        <w:t>Ako društvo za osiguranje primjenjuje prilagođavanje za volatilnost iz člana 130 ovog  zakona, relevantna vremenska struktura bezrizičnih kamatnih stopa iz stava 2 tačke 2 ovog člana mora biti prilagođena relevantnoj vremenskoj strukturi bezrizičnih kamatnih stopa utvrđenoj članom 130 ovog zakona.</w:t>
      </w:r>
    </w:p>
    <w:p w14:paraId="54B4DDB3" w14:textId="77777777" w:rsidR="00377E30" w:rsidRPr="00397F62" w:rsidRDefault="00377E30" w:rsidP="00C4123F">
      <w:pPr>
        <w:pStyle w:val="ListParagraph"/>
        <w:tabs>
          <w:tab w:val="left" w:pos="426"/>
        </w:tabs>
        <w:autoSpaceDE w:val="0"/>
        <w:autoSpaceDN w:val="0"/>
        <w:adjustRightInd w:val="0"/>
        <w:spacing w:after="0" w:line="240" w:lineRule="auto"/>
        <w:ind w:left="0"/>
        <w:jc w:val="both"/>
        <w:rPr>
          <w:rFonts w:ascii="Times New Roman" w:hAnsi="Times New Roman" w:cs="Times New Roman"/>
          <w:sz w:val="24"/>
          <w:szCs w:val="24"/>
        </w:rPr>
      </w:pPr>
    </w:p>
    <w:p w14:paraId="39AA0142" w14:textId="47CBCB20" w:rsidR="00377E30" w:rsidRPr="00397F62" w:rsidRDefault="00377E30" w:rsidP="00C4123F">
      <w:pPr>
        <w:pStyle w:val="ListParagraph"/>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397F62">
        <w:rPr>
          <w:rFonts w:ascii="Times New Roman" w:hAnsi="Times New Roman" w:cs="Times New Roman"/>
          <w:sz w:val="24"/>
          <w:szCs w:val="24"/>
        </w:rPr>
        <w:t>(5) Agencija može dati saglasnost društvu za osiguranje za primjenu prelaznih mjera iz stava 1 ovog člana samo za obaveze iz ugovora o osiguranju koje zadovoljavaju sljedeće uslove:</w:t>
      </w:r>
    </w:p>
    <w:p w14:paraId="49FF03AA" w14:textId="77777777"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 xml:space="preserve">1. ugovori o osiguranju iz kojih proizilaze obaveze sklopljeni su prije prvog dana primjene ovog zakona, isključujući ugovore o osiguranju koji su obnovljeni tog datuma ili kasnije; </w:t>
      </w:r>
    </w:p>
    <w:p w14:paraId="573C5D8F" w14:textId="7DE6DBD2"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 xml:space="preserve">2. tehničke rezerve za obaveze iz ugovora o osiguranju bile su formirane u skladu sa Zakonom o osiguranju </w:t>
      </w:r>
      <w:r w:rsidR="00E8629E" w:rsidRPr="00397F62">
        <w:rPr>
          <w:rFonts w:ascii="Times New Roman" w:hAnsi="Times New Roman" w:cs="Times New Roman"/>
          <w:sz w:val="24"/>
          <w:szCs w:val="24"/>
        </w:rPr>
        <w:t>(„Službeni list RCG“ br. 78/06; „Službeni list CG“ br. 19/07, 53/09, 73/10, 40/11, 45/12, 6/13, 55/16)</w:t>
      </w:r>
      <w:r w:rsidRPr="00397F62">
        <w:rPr>
          <w:rFonts w:ascii="Times New Roman" w:hAnsi="Times New Roman" w:cs="Times New Roman"/>
          <w:sz w:val="24"/>
          <w:szCs w:val="24"/>
        </w:rPr>
        <w:t xml:space="preserve"> do </w:t>
      </w:r>
      <w:r w:rsidR="00D67BAB" w:rsidRPr="00397F62">
        <w:rPr>
          <w:rFonts w:ascii="Times New Roman" w:hAnsi="Times New Roman" w:cs="Times New Roman"/>
          <w:sz w:val="24"/>
          <w:szCs w:val="24"/>
        </w:rPr>
        <w:t>posljednjeg</w:t>
      </w:r>
      <w:r w:rsidRPr="00397F62">
        <w:rPr>
          <w:rFonts w:ascii="Times New Roman" w:hAnsi="Times New Roman" w:cs="Times New Roman"/>
          <w:sz w:val="24"/>
          <w:szCs w:val="24"/>
        </w:rPr>
        <w:t xml:space="preserve"> dana primjene tog zakona;</w:t>
      </w:r>
    </w:p>
    <w:p w14:paraId="41DE17C2" w14:textId="0BF5111A"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3. na obaveze iz ugovora o osiguranju ne primjenjuje se prilagođavanje za</w:t>
      </w:r>
      <w:r w:rsidR="006C531A" w:rsidRPr="00397F62">
        <w:rPr>
          <w:rFonts w:ascii="Times New Roman" w:hAnsi="Times New Roman" w:cs="Times New Roman"/>
          <w:sz w:val="24"/>
          <w:szCs w:val="24"/>
        </w:rPr>
        <w:t xml:space="preserve"> </w:t>
      </w:r>
      <w:r w:rsidRPr="00397F62">
        <w:rPr>
          <w:rFonts w:ascii="Times New Roman" w:hAnsi="Times New Roman" w:cs="Times New Roman"/>
          <w:sz w:val="24"/>
          <w:szCs w:val="24"/>
        </w:rPr>
        <w:t>uravnoteženje iz člana 128 ovog zakona.</w:t>
      </w:r>
    </w:p>
    <w:p w14:paraId="00423B08"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07DF5550"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(6) Društvo za osiguranje, koje je dobilo saglasnost za primjenu prelaznih mjera iz stava 1 ovog člana:</w:t>
      </w:r>
    </w:p>
    <w:p w14:paraId="1DD88268" w14:textId="77996D3A"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1. ne uključuje obaveze po osnovu ugovora o osiguranju iz stava 5 ovog člana prilikom primjene prilagođavanja za volatilnost iz člana 130 ovog zakona</w:t>
      </w:r>
      <w:r w:rsidR="00A46C49" w:rsidRPr="00397F62">
        <w:rPr>
          <w:rFonts w:ascii="Times New Roman" w:hAnsi="Times New Roman" w:cs="Times New Roman"/>
          <w:sz w:val="24"/>
          <w:szCs w:val="24"/>
        </w:rPr>
        <w:t>;</w:t>
      </w:r>
    </w:p>
    <w:p w14:paraId="160F954F" w14:textId="2F5EA60B" w:rsidR="00377E30" w:rsidRPr="00397F62" w:rsidRDefault="00377E30" w:rsidP="00C4123F">
      <w:pPr>
        <w:autoSpaceDE w:val="0"/>
        <w:autoSpaceDN w:val="0"/>
        <w:adjustRightInd w:val="0"/>
        <w:spacing w:after="0" w:line="240" w:lineRule="auto"/>
        <w:ind w:firstLine="708"/>
        <w:rPr>
          <w:rFonts w:ascii="Times New Roman" w:hAnsi="Times New Roman" w:cs="Times New Roman"/>
          <w:sz w:val="24"/>
          <w:szCs w:val="24"/>
        </w:rPr>
      </w:pPr>
      <w:r w:rsidRPr="00397F62">
        <w:rPr>
          <w:rFonts w:ascii="Times New Roman" w:hAnsi="Times New Roman" w:cs="Times New Roman"/>
          <w:sz w:val="24"/>
          <w:szCs w:val="24"/>
        </w:rPr>
        <w:t>2. ne primjenjuje prelazne mjere za tehničke rezerve iz člana</w:t>
      </w:r>
      <w:r w:rsidR="009C3D85" w:rsidRPr="00397F62">
        <w:rPr>
          <w:rFonts w:ascii="Times New Roman" w:hAnsi="Times New Roman" w:cs="Times New Roman"/>
          <w:sz w:val="24"/>
          <w:szCs w:val="24"/>
        </w:rPr>
        <w:t xml:space="preserve"> 4</w:t>
      </w:r>
      <w:r w:rsidR="00154286" w:rsidRPr="00397F62">
        <w:rPr>
          <w:rFonts w:ascii="Times New Roman" w:hAnsi="Times New Roman" w:cs="Times New Roman"/>
          <w:sz w:val="24"/>
          <w:szCs w:val="24"/>
        </w:rPr>
        <w:t>30</w:t>
      </w:r>
      <w:r w:rsidRPr="00397F62">
        <w:rPr>
          <w:rFonts w:ascii="Times New Roman" w:hAnsi="Times New Roman" w:cs="Times New Roman"/>
          <w:sz w:val="24"/>
          <w:szCs w:val="24"/>
        </w:rPr>
        <w:t xml:space="preserve"> ovog zakona;</w:t>
      </w:r>
    </w:p>
    <w:p w14:paraId="16A99418" w14:textId="46954A58" w:rsidR="00377E30" w:rsidRPr="00397F62" w:rsidRDefault="00377E30" w:rsidP="00C4123F">
      <w:pPr>
        <w:autoSpaceDE w:val="0"/>
        <w:autoSpaceDN w:val="0"/>
        <w:adjustRightInd w:val="0"/>
        <w:spacing w:after="0" w:line="240" w:lineRule="auto"/>
        <w:ind w:left="708"/>
        <w:jc w:val="both"/>
        <w:rPr>
          <w:rFonts w:ascii="Times New Roman" w:hAnsi="Times New Roman" w:cs="Times New Roman"/>
          <w:sz w:val="24"/>
          <w:szCs w:val="24"/>
        </w:rPr>
      </w:pPr>
      <w:r w:rsidRPr="00397F62">
        <w:rPr>
          <w:rFonts w:ascii="Times New Roman" w:hAnsi="Times New Roman" w:cs="Times New Roman"/>
          <w:sz w:val="24"/>
          <w:szCs w:val="24"/>
        </w:rPr>
        <w:t xml:space="preserve">3. u izvještaju o solventnosti i finansijskom stanju iz člana 229 ovog zakona objavljuje da primjenjuje prelaznu mjeru iz stava 1 ovog člana, kao i kvantifikaciju uticaja </w:t>
      </w:r>
      <w:r w:rsidR="009310F8" w:rsidRPr="00397F62">
        <w:rPr>
          <w:rFonts w:ascii="Times New Roman" w:hAnsi="Times New Roman"/>
          <w:sz w:val="24"/>
          <w:szCs w:val="24"/>
        </w:rPr>
        <w:t>neprimjenjivanja</w:t>
      </w:r>
      <w:r w:rsidR="009310F8" w:rsidRPr="00397F62" w:rsidDel="009310F8">
        <w:rPr>
          <w:rFonts w:ascii="Times New Roman" w:hAnsi="Times New Roman" w:cs="Times New Roman"/>
          <w:sz w:val="24"/>
          <w:szCs w:val="24"/>
        </w:rPr>
        <w:t xml:space="preserve"> </w:t>
      </w:r>
      <w:r w:rsidRPr="00397F62">
        <w:rPr>
          <w:rFonts w:ascii="Times New Roman" w:hAnsi="Times New Roman" w:cs="Times New Roman"/>
          <w:sz w:val="24"/>
          <w:szCs w:val="24"/>
        </w:rPr>
        <w:t>prelazne mjere iz stava 1 ovog člana na svoj finansijski položaj</w:t>
      </w:r>
      <w:r w:rsidR="006C531A" w:rsidRPr="00397F62">
        <w:rPr>
          <w:rFonts w:ascii="Times New Roman" w:hAnsi="Times New Roman" w:cs="Times New Roman"/>
          <w:sz w:val="24"/>
          <w:szCs w:val="24"/>
        </w:rPr>
        <w:t>.</w:t>
      </w:r>
    </w:p>
    <w:p w14:paraId="02A32015"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2C6EDEF5" w14:textId="04CA5081"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Prelazna mjera za tehničke rezerve</w:t>
      </w:r>
    </w:p>
    <w:p w14:paraId="32DD780B" w14:textId="20376A62"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Član </w:t>
      </w:r>
      <w:r w:rsidR="00C34497" w:rsidRPr="00397F62">
        <w:rPr>
          <w:rFonts w:ascii="Times New Roman" w:hAnsi="Times New Roman" w:cs="Times New Roman"/>
          <w:b/>
          <w:bCs/>
          <w:sz w:val="24"/>
          <w:szCs w:val="24"/>
        </w:rPr>
        <w:t>4</w:t>
      </w:r>
      <w:r w:rsidR="00154286" w:rsidRPr="00397F62">
        <w:rPr>
          <w:rFonts w:ascii="Times New Roman" w:hAnsi="Times New Roman" w:cs="Times New Roman"/>
          <w:b/>
          <w:bCs/>
          <w:sz w:val="24"/>
          <w:szCs w:val="24"/>
        </w:rPr>
        <w:t>30</w:t>
      </w:r>
    </w:p>
    <w:p w14:paraId="0879D525" w14:textId="77777777" w:rsidR="0026095E"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Društvo za osiguranje može, uz prethodnu saglasnost Agencije, primijeniti prelaznu mjeru za umanjenje tehničkih rezervi. </w:t>
      </w:r>
    </w:p>
    <w:p w14:paraId="2B834552" w14:textId="77777777" w:rsidR="0026095E" w:rsidRPr="00397F62" w:rsidRDefault="0026095E" w:rsidP="00C4123F">
      <w:pPr>
        <w:autoSpaceDE w:val="0"/>
        <w:autoSpaceDN w:val="0"/>
        <w:adjustRightInd w:val="0"/>
        <w:spacing w:after="0" w:line="240" w:lineRule="auto"/>
        <w:jc w:val="both"/>
        <w:rPr>
          <w:rFonts w:ascii="Times New Roman" w:hAnsi="Times New Roman" w:cs="Times New Roman"/>
          <w:sz w:val="24"/>
          <w:szCs w:val="24"/>
        </w:rPr>
      </w:pPr>
    </w:p>
    <w:p w14:paraId="75530FE4" w14:textId="671A138D" w:rsidR="00377E30" w:rsidRPr="00397F62" w:rsidRDefault="0026095E"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U</w:t>
      </w:r>
      <w:r w:rsidR="00377E30" w:rsidRPr="00397F62">
        <w:rPr>
          <w:rFonts w:ascii="Times New Roman" w:hAnsi="Times New Roman" w:cs="Times New Roman"/>
          <w:sz w:val="24"/>
          <w:szCs w:val="24"/>
        </w:rPr>
        <w:t>manjenje</w:t>
      </w:r>
      <w:r w:rsidRPr="00397F62">
        <w:rPr>
          <w:rFonts w:ascii="Times New Roman" w:hAnsi="Times New Roman" w:cs="Times New Roman"/>
          <w:sz w:val="24"/>
          <w:szCs w:val="24"/>
        </w:rPr>
        <w:t xml:space="preserve"> iz stava 1 ovog člana</w:t>
      </w:r>
      <w:r w:rsidR="00377E30" w:rsidRPr="00397F62">
        <w:rPr>
          <w:rFonts w:ascii="Times New Roman" w:hAnsi="Times New Roman" w:cs="Times New Roman"/>
          <w:sz w:val="24"/>
          <w:szCs w:val="24"/>
        </w:rPr>
        <w:t xml:space="preserve"> može se primijeniti na nivou homogenih grupa rizika iz člana 133 ovog zakona.</w:t>
      </w:r>
    </w:p>
    <w:p w14:paraId="0E958C20" w14:textId="77777777" w:rsidR="00377E30" w:rsidRPr="00397F62" w:rsidRDefault="00377E30" w:rsidP="00C4123F">
      <w:pPr>
        <w:autoSpaceDE w:val="0"/>
        <w:autoSpaceDN w:val="0"/>
        <w:adjustRightInd w:val="0"/>
        <w:spacing w:after="0" w:line="240" w:lineRule="auto"/>
        <w:ind w:left="360"/>
        <w:rPr>
          <w:rFonts w:ascii="Times New Roman" w:hAnsi="Times New Roman" w:cs="Times New Roman"/>
          <w:sz w:val="24"/>
          <w:szCs w:val="24"/>
        </w:rPr>
      </w:pPr>
    </w:p>
    <w:p w14:paraId="1A2D697D" w14:textId="67F1AEE1"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26095E" w:rsidRPr="00397F62">
        <w:rPr>
          <w:rFonts w:ascii="Times New Roman" w:hAnsi="Times New Roman" w:cs="Times New Roman"/>
          <w:sz w:val="24"/>
          <w:szCs w:val="24"/>
        </w:rPr>
        <w:t>3</w:t>
      </w:r>
      <w:r w:rsidRPr="00397F62">
        <w:rPr>
          <w:rFonts w:ascii="Times New Roman" w:hAnsi="Times New Roman" w:cs="Times New Roman"/>
          <w:sz w:val="24"/>
          <w:szCs w:val="24"/>
        </w:rPr>
        <w:t>) Umanjenje iz stava 1 ovog člana odgovara dijelu razlike između sljedećih iznosa:</w:t>
      </w:r>
    </w:p>
    <w:p w14:paraId="5B34AD49" w14:textId="14B2BFE5" w:rsidR="00377E30" w:rsidRPr="00397F62" w:rsidRDefault="00377E30" w:rsidP="00C4123F">
      <w:pPr>
        <w:autoSpaceDE w:val="0"/>
        <w:autoSpaceDN w:val="0"/>
        <w:adjustRightInd w:val="0"/>
        <w:spacing w:after="0" w:line="240" w:lineRule="auto"/>
        <w:ind w:left="540" w:hanging="270"/>
        <w:jc w:val="both"/>
        <w:rPr>
          <w:rFonts w:ascii="Times New Roman" w:hAnsi="Times New Roman" w:cs="Times New Roman"/>
          <w:sz w:val="24"/>
          <w:szCs w:val="24"/>
        </w:rPr>
      </w:pPr>
      <w:r w:rsidRPr="00397F62">
        <w:rPr>
          <w:rFonts w:ascii="Times New Roman" w:hAnsi="Times New Roman" w:cs="Times New Roman"/>
          <w:sz w:val="24"/>
          <w:szCs w:val="24"/>
        </w:rPr>
        <w:t>1. tehničkih rezervi nakon umanjenja za iznose naplative po osnovu ugovora o reosiguranju i subjekata posebne namjene, obračunatih u skladu s</w:t>
      </w:r>
      <w:r w:rsidR="00F568A0" w:rsidRPr="00397F62">
        <w:rPr>
          <w:rFonts w:ascii="Times New Roman" w:hAnsi="Times New Roman" w:cs="Times New Roman"/>
          <w:sz w:val="24"/>
          <w:szCs w:val="24"/>
        </w:rPr>
        <w:t>a</w:t>
      </w:r>
      <w:r w:rsidRPr="00397F62">
        <w:rPr>
          <w:rFonts w:ascii="Times New Roman" w:hAnsi="Times New Roman" w:cs="Times New Roman"/>
          <w:sz w:val="24"/>
          <w:szCs w:val="24"/>
        </w:rPr>
        <w:t xml:space="preserve"> članom 123 ovog zakona na prvi dan primjene ovog zakona i</w:t>
      </w:r>
    </w:p>
    <w:p w14:paraId="0EE8B14C" w14:textId="047297F1" w:rsidR="00377E30" w:rsidRPr="00397F62" w:rsidRDefault="00377E30" w:rsidP="00C4123F">
      <w:pPr>
        <w:autoSpaceDE w:val="0"/>
        <w:autoSpaceDN w:val="0"/>
        <w:adjustRightInd w:val="0"/>
        <w:spacing w:after="0" w:line="240" w:lineRule="auto"/>
        <w:ind w:left="540" w:hanging="270"/>
        <w:jc w:val="both"/>
        <w:rPr>
          <w:rFonts w:ascii="Times New Roman" w:hAnsi="Times New Roman" w:cs="Times New Roman"/>
          <w:sz w:val="24"/>
          <w:szCs w:val="24"/>
        </w:rPr>
      </w:pPr>
      <w:r w:rsidRPr="00397F62">
        <w:rPr>
          <w:rFonts w:ascii="Times New Roman" w:hAnsi="Times New Roman" w:cs="Times New Roman"/>
          <w:sz w:val="24"/>
          <w:szCs w:val="24"/>
        </w:rPr>
        <w:t xml:space="preserve">2. tehničkih rezervi nakon umanjenja za iznose naplative po osnovu ugovora o reosiguranju obračunatih u skladu sa Zakonom o osiguranju </w:t>
      </w:r>
      <w:r w:rsidR="00E8629E" w:rsidRPr="00397F62">
        <w:rPr>
          <w:rFonts w:ascii="Times New Roman" w:hAnsi="Times New Roman" w:cs="Times New Roman"/>
          <w:sz w:val="24"/>
          <w:szCs w:val="24"/>
        </w:rPr>
        <w:t>(„Službeni list RCG“ br. 78/06; „Službeni list CG“ br. 19/07, 53/09, 73/10, 40/11, 45/12, 6/13, 55/16)</w:t>
      </w:r>
      <w:r w:rsidRPr="00397F62">
        <w:rPr>
          <w:rFonts w:ascii="Times New Roman" w:hAnsi="Times New Roman" w:cs="Times New Roman"/>
          <w:sz w:val="24"/>
          <w:szCs w:val="24"/>
        </w:rPr>
        <w:t xml:space="preserve"> posljednjeg dana primjene tog zakona.</w:t>
      </w:r>
    </w:p>
    <w:p w14:paraId="0FE67A0B"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17E4ABC6" w14:textId="3CAB63A3" w:rsidR="00377E30" w:rsidRPr="00397F62" w:rsidRDefault="00377E30" w:rsidP="00C4123F">
      <w:pPr>
        <w:tabs>
          <w:tab w:val="left" w:pos="284"/>
          <w:tab w:val="left" w:pos="426"/>
        </w:tabs>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F568A0" w:rsidRPr="00397F62">
        <w:rPr>
          <w:rFonts w:ascii="Times New Roman" w:hAnsi="Times New Roman" w:cs="Times New Roman"/>
          <w:sz w:val="24"/>
          <w:szCs w:val="24"/>
        </w:rPr>
        <w:t>4</w:t>
      </w:r>
      <w:r w:rsidRPr="00397F62">
        <w:rPr>
          <w:rFonts w:ascii="Times New Roman" w:hAnsi="Times New Roman" w:cs="Times New Roman"/>
          <w:sz w:val="24"/>
          <w:szCs w:val="24"/>
        </w:rPr>
        <w:t>) Umanjenje iz stava 2 ovog člana linearno se smanjuje na kraju svake godine sa 100% u  godini koja počinje 1. januara 2016. do 0% u godini koja počinje 1. januara 2032. godine.</w:t>
      </w:r>
    </w:p>
    <w:p w14:paraId="3A9E921D"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70582B70" w14:textId="0C64B7E9"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F568A0" w:rsidRPr="00397F62">
        <w:rPr>
          <w:rFonts w:ascii="Times New Roman" w:hAnsi="Times New Roman" w:cs="Times New Roman"/>
          <w:sz w:val="24"/>
          <w:szCs w:val="24"/>
        </w:rPr>
        <w:t>5</w:t>
      </w:r>
      <w:r w:rsidRPr="00397F62">
        <w:rPr>
          <w:rFonts w:ascii="Times New Roman" w:hAnsi="Times New Roman" w:cs="Times New Roman"/>
          <w:sz w:val="24"/>
          <w:szCs w:val="24"/>
        </w:rPr>
        <w:t xml:space="preserve">) Ako društvo za osiguranje primjenjuje prilagođavanje za volatilnost iz člana 130 ovog zakona od prvog dana njegove primjene, iznos tehničkih rezervi iz stava </w:t>
      </w:r>
      <w:r w:rsidR="00F568A0" w:rsidRPr="00397F62">
        <w:rPr>
          <w:rFonts w:ascii="Times New Roman" w:hAnsi="Times New Roman" w:cs="Times New Roman"/>
          <w:sz w:val="24"/>
          <w:szCs w:val="24"/>
        </w:rPr>
        <w:t>3</w:t>
      </w:r>
      <w:r w:rsidRPr="00397F62">
        <w:rPr>
          <w:rFonts w:ascii="Times New Roman" w:hAnsi="Times New Roman" w:cs="Times New Roman"/>
          <w:sz w:val="24"/>
          <w:szCs w:val="24"/>
        </w:rPr>
        <w:t xml:space="preserve"> tačka 1 ovog člana  obračunava se primjenom prilagođavanja za volatilnost na taj datum.</w:t>
      </w:r>
    </w:p>
    <w:p w14:paraId="01875DC7"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p>
    <w:p w14:paraId="3E41DC49" w14:textId="77777777" w:rsidR="00F568A0" w:rsidRPr="00397F62" w:rsidRDefault="00F568A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(6) Uz prethodnu saglasnost ili na predlog Agencije, iznosi tehničkih rezervacija  iz stava 3 tač. 1 i 2 ovog člana, uključujući i obračun prilagođavanja za volatilnost kada je to primjenljivo, mogu se ponovo izračunavati svaka 24 mjeseca ili češće ako se profil rizičnosti društva značajno promijenio.</w:t>
      </w:r>
    </w:p>
    <w:p w14:paraId="50D29BA7"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p>
    <w:p w14:paraId="3AAA2325" w14:textId="722F7CAF"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F568A0" w:rsidRPr="00397F62">
        <w:rPr>
          <w:rFonts w:ascii="Times New Roman" w:hAnsi="Times New Roman" w:cs="Times New Roman"/>
          <w:sz w:val="24"/>
          <w:szCs w:val="24"/>
        </w:rPr>
        <w:t>7</w:t>
      </w:r>
      <w:r w:rsidRPr="00397F62">
        <w:rPr>
          <w:rFonts w:ascii="Times New Roman" w:hAnsi="Times New Roman" w:cs="Times New Roman"/>
          <w:sz w:val="24"/>
          <w:szCs w:val="24"/>
        </w:rPr>
        <w:t xml:space="preserve">) Agencija može ograničiti umanjenje iz stava </w:t>
      </w:r>
      <w:r w:rsidR="00F568A0" w:rsidRPr="00397F62">
        <w:rPr>
          <w:rFonts w:ascii="Times New Roman" w:hAnsi="Times New Roman" w:cs="Times New Roman"/>
          <w:sz w:val="24"/>
          <w:szCs w:val="24"/>
        </w:rPr>
        <w:t>3</w:t>
      </w:r>
      <w:r w:rsidRPr="00397F62">
        <w:rPr>
          <w:rFonts w:ascii="Times New Roman" w:hAnsi="Times New Roman" w:cs="Times New Roman"/>
          <w:sz w:val="24"/>
          <w:szCs w:val="24"/>
        </w:rPr>
        <w:t xml:space="preserve"> ovog člana ako bi njegova primjena mogla rezultirati smanjenjem iznosa finansijskih sredstava kojima društvo za osiguranje mora raspolagati u odnosu na ona koja izračunavaju u skladu sa Zakonom o osiguranju </w:t>
      </w:r>
      <w:r w:rsidR="00E8629E" w:rsidRPr="00397F62">
        <w:rPr>
          <w:rFonts w:ascii="Times New Roman" w:hAnsi="Times New Roman" w:cs="Times New Roman"/>
          <w:sz w:val="24"/>
          <w:szCs w:val="24"/>
        </w:rPr>
        <w:t>(„Službeni list RCG“ br. 78/06; „Službeni list CG“ br. 19/07, 53/09, 73/10, 40/11, 45/12, 6/13, 55/16)</w:t>
      </w:r>
      <w:r w:rsidRPr="00397F62">
        <w:rPr>
          <w:rFonts w:ascii="Times New Roman" w:hAnsi="Times New Roman" w:cs="Times New Roman"/>
          <w:sz w:val="24"/>
          <w:szCs w:val="24"/>
        </w:rPr>
        <w:t xml:space="preserve"> na dan prije stavljanja van snage toga zakona.</w:t>
      </w:r>
    </w:p>
    <w:p w14:paraId="2C13153D"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732293FB" w14:textId="11CA5F2B"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r w:rsidRPr="00397F62">
        <w:rPr>
          <w:rFonts w:ascii="Times New Roman" w:hAnsi="Times New Roman" w:cs="Times New Roman"/>
          <w:sz w:val="24"/>
          <w:szCs w:val="24"/>
        </w:rPr>
        <w:t>(</w:t>
      </w:r>
      <w:r w:rsidR="00F568A0" w:rsidRPr="00397F62">
        <w:rPr>
          <w:rFonts w:ascii="Times New Roman" w:hAnsi="Times New Roman" w:cs="Times New Roman"/>
          <w:sz w:val="24"/>
          <w:szCs w:val="24"/>
        </w:rPr>
        <w:t>8</w:t>
      </w:r>
      <w:r w:rsidRPr="00397F62">
        <w:rPr>
          <w:rFonts w:ascii="Times New Roman" w:hAnsi="Times New Roman" w:cs="Times New Roman"/>
          <w:sz w:val="24"/>
          <w:szCs w:val="24"/>
        </w:rPr>
        <w:t>) Društvo za osiguranje koje primjenjuje stav 1 ovog člana:</w:t>
      </w:r>
    </w:p>
    <w:p w14:paraId="109407B0" w14:textId="52981DFC" w:rsidR="00377E30" w:rsidRPr="00397F62" w:rsidRDefault="00377E30" w:rsidP="00C4123F">
      <w:pPr>
        <w:autoSpaceDE w:val="0"/>
        <w:autoSpaceDN w:val="0"/>
        <w:adjustRightInd w:val="0"/>
        <w:spacing w:after="0" w:line="240" w:lineRule="auto"/>
        <w:ind w:left="540" w:hanging="270"/>
        <w:jc w:val="both"/>
        <w:rPr>
          <w:rFonts w:ascii="Times New Roman" w:hAnsi="Times New Roman" w:cs="Times New Roman"/>
          <w:sz w:val="24"/>
          <w:szCs w:val="24"/>
        </w:rPr>
      </w:pPr>
      <w:r w:rsidRPr="00397F62">
        <w:rPr>
          <w:rFonts w:ascii="Times New Roman" w:hAnsi="Times New Roman" w:cs="Times New Roman"/>
          <w:sz w:val="24"/>
          <w:szCs w:val="24"/>
        </w:rPr>
        <w:t xml:space="preserve">1. ne može primjenjivati član </w:t>
      </w:r>
      <w:r w:rsidR="009C3D85" w:rsidRPr="00397F62">
        <w:rPr>
          <w:rFonts w:ascii="Times New Roman" w:hAnsi="Times New Roman" w:cs="Times New Roman"/>
          <w:sz w:val="24"/>
          <w:szCs w:val="24"/>
        </w:rPr>
        <w:t>42</w:t>
      </w:r>
      <w:r w:rsidR="00154286" w:rsidRPr="00397F62">
        <w:rPr>
          <w:rFonts w:ascii="Times New Roman" w:hAnsi="Times New Roman" w:cs="Times New Roman"/>
          <w:sz w:val="24"/>
          <w:szCs w:val="24"/>
        </w:rPr>
        <w:t>9</w:t>
      </w:r>
      <w:r w:rsidRPr="00397F62">
        <w:rPr>
          <w:rFonts w:ascii="Times New Roman" w:hAnsi="Times New Roman" w:cs="Times New Roman"/>
          <w:sz w:val="24"/>
          <w:szCs w:val="24"/>
        </w:rPr>
        <w:t xml:space="preserve"> ovog zakona;</w:t>
      </w:r>
    </w:p>
    <w:p w14:paraId="19F79606" w14:textId="5EC91531" w:rsidR="00377E30" w:rsidRPr="00397F62" w:rsidRDefault="00377E30" w:rsidP="00C4123F">
      <w:pPr>
        <w:autoSpaceDE w:val="0"/>
        <w:autoSpaceDN w:val="0"/>
        <w:adjustRightInd w:val="0"/>
        <w:spacing w:after="0" w:line="240" w:lineRule="auto"/>
        <w:ind w:left="540" w:hanging="270"/>
        <w:jc w:val="both"/>
        <w:rPr>
          <w:rFonts w:ascii="Times New Roman" w:hAnsi="Times New Roman" w:cs="Times New Roman"/>
          <w:sz w:val="24"/>
          <w:szCs w:val="24"/>
        </w:rPr>
      </w:pPr>
      <w:r w:rsidRPr="00397F62">
        <w:rPr>
          <w:rFonts w:ascii="Times New Roman" w:hAnsi="Times New Roman" w:cs="Times New Roman"/>
          <w:sz w:val="24"/>
          <w:szCs w:val="24"/>
        </w:rPr>
        <w:t xml:space="preserve">2. u slučaju da, bez primjene umanjenja iz prelaznih mjera, ne ispunjava zahtjeve za solventnim kapitalom, dužno je da svake godine podnosi izvještaj Agenciji o preduzetim mjerama i postignutom napretku, kako bi se na kraju prelaznog </w:t>
      </w:r>
      <w:r w:rsidR="00FA1134" w:rsidRPr="00397F62">
        <w:rPr>
          <w:rFonts w:ascii="Times New Roman" w:hAnsi="Times New Roman" w:cs="Times New Roman"/>
          <w:sz w:val="24"/>
          <w:szCs w:val="24"/>
        </w:rPr>
        <w:t>perioda</w:t>
      </w:r>
      <w:r w:rsidRPr="00397F62">
        <w:rPr>
          <w:rFonts w:ascii="Times New Roman" w:hAnsi="Times New Roman" w:cs="Times New Roman"/>
          <w:sz w:val="24"/>
          <w:szCs w:val="24"/>
        </w:rPr>
        <w:t xml:space="preserve"> </w:t>
      </w:r>
      <w:r w:rsidR="00F568A0" w:rsidRPr="00397F62">
        <w:rPr>
          <w:rFonts w:ascii="Times New Roman" w:hAnsi="Times New Roman" w:cs="Times New Roman"/>
          <w:sz w:val="24"/>
          <w:szCs w:val="24"/>
        </w:rPr>
        <w:t>iz stava</w:t>
      </w:r>
      <w:r w:rsidRPr="00397F62">
        <w:rPr>
          <w:rFonts w:ascii="Times New Roman" w:hAnsi="Times New Roman" w:cs="Times New Roman"/>
          <w:sz w:val="24"/>
          <w:szCs w:val="24"/>
        </w:rPr>
        <w:t xml:space="preserve"> </w:t>
      </w:r>
      <w:r w:rsidR="00F568A0" w:rsidRPr="00397F62">
        <w:rPr>
          <w:rFonts w:ascii="Times New Roman" w:hAnsi="Times New Roman" w:cs="Times New Roman"/>
          <w:sz w:val="24"/>
          <w:szCs w:val="24"/>
        </w:rPr>
        <w:t>3</w:t>
      </w:r>
      <w:r w:rsidRPr="00397F62">
        <w:rPr>
          <w:rFonts w:ascii="Times New Roman" w:hAnsi="Times New Roman" w:cs="Times New Roman"/>
          <w:sz w:val="24"/>
          <w:szCs w:val="24"/>
        </w:rPr>
        <w:t xml:space="preserve"> ovog člana, nivo prihvatljivog regulatornog kapitala bio dovoljan za pokriće zahtijevanog solventnog kapitala ili smanjio profil rizičnosti radi ponovnog postizanja usklađenosti sa zahtijevanim solventnim kapitalom; </w:t>
      </w:r>
    </w:p>
    <w:p w14:paraId="4A4328AA" w14:textId="5F073BB1" w:rsidR="00377E30" w:rsidRPr="00397F62" w:rsidRDefault="00377E30" w:rsidP="00C4123F">
      <w:pPr>
        <w:autoSpaceDE w:val="0"/>
        <w:autoSpaceDN w:val="0"/>
        <w:adjustRightInd w:val="0"/>
        <w:spacing w:after="0" w:line="240" w:lineRule="auto"/>
        <w:ind w:left="540" w:hanging="270"/>
        <w:jc w:val="both"/>
        <w:rPr>
          <w:rFonts w:ascii="Times New Roman" w:hAnsi="Times New Roman" w:cs="Times New Roman"/>
          <w:sz w:val="24"/>
          <w:szCs w:val="24"/>
        </w:rPr>
      </w:pPr>
      <w:r w:rsidRPr="00397F62">
        <w:rPr>
          <w:rFonts w:ascii="Times New Roman" w:hAnsi="Times New Roman" w:cs="Times New Roman"/>
          <w:sz w:val="24"/>
          <w:szCs w:val="24"/>
        </w:rPr>
        <w:t xml:space="preserve">3. u izvještaju o solventnosti i finansijskom stanju iz člana 229 ovog zakona objavljuje da primjenjuje umanjenje iz prelaznih mjera na tehničke rezerve, kao i kvantifikaciju uticaja </w:t>
      </w:r>
      <w:r w:rsidR="009310F8" w:rsidRPr="00397F62">
        <w:rPr>
          <w:rFonts w:ascii="Times New Roman" w:hAnsi="Times New Roman" w:cs="Times New Roman"/>
          <w:sz w:val="24"/>
          <w:szCs w:val="24"/>
        </w:rPr>
        <w:t>ne</w:t>
      </w:r>
      <w:r w:rsidR="009413BC" w:rsidRPr="00397F62">
        <w:rPr>
          <w:rFonts w:ascii="Times New Roman" w:hAnsi="Times New Roman" w:cs="Times New Roman"/>
          <w:sz w:val="24"/>
          <w:szCs w:val="24"/>
        </w:rPr>
        <w:t>p</w:t>
      </w:r>
      <w:r w:rsidRPr="00397F62">
        <w:rPr>
          <w:rFonts w:ascii="Times New Roman" w:hAnsi="Times New Roman" w:cs="Times New Roman"/>
          <w:sz w:val="24"/>
          <w:szCs w:val="24"/>
        </w:rPr>
        <w:t>rimjenjivanja prelazne mjere iz stava 1 ovog člana na svoj finansijski položaj</w:t>
      </w:r>
      <w:r w:rsidR="0017589D" w:rsidRPr="00397F62">
        <w:rPr>
          <w:rFonts w:ascii="Times New Roman" w:hAnsi="Times New Roman" w:cs="Times New Roman"/>
          <w:sz w:val="24"/>
          <w:szCs w:val="24"/>
        </w:rPr>
        <w:t>.</w:t>
      </w:r>
    </w:p>
    <w:p w14:paraId="001B0FEA"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51B58F4C" w14:textId="274AF22E"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Plan postepenog usklađivanja</w:t>
      </w:r>
    </w:p>
    <w:p w14:paraId="72CC32E6" w14:textId="033EA476"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Član </w:t>
      </w:r>
      <w:r w:rsidR="00C34497" w:rsidRPr="00397F62">
        <w:rPr>
          <w:rFonts w:ascii="Times New Roman" w:hAnsi="Times New Roman" w:cs="Times New Roman"/>
          <w:b/>
          <w:bCs/>
          <w:sz w:val="24"/>
          <w:szCs w:val="24"/>
        </w:rPr>
        <w:t>4</w:t>
      </w:r>
      <w:r w:rsidR="00E02669" w:rsidRPr="00397F62">
        <w:rPr>
          <w:rFonts w:ascii="Times New Roman" w:hAnsi="Times New Roman" w:cs="Times New Roman"/>
          <w:b/>
          <w:bCs/>
          <w:sz w:val="24"/>
          <w:szCs w:val="24"/>
        </w:rPr>
        <w:t>31</w:t>
      </w:r>
    </w:p>
    <w:p w14:paraId="1EC99433" w14:textId="6648731A"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Društvo za osiguranje koje primjenjuje prelazne mjere utvrđene članom </w:t>
      </w:r>
      <w:r w:rsidR="009C3D85" w:rsidRPr="00397F62">
        <w:rPr>
          <w:rFonts w:ascii="Times New Roman" w:hAnsi="Times New Roman" w:cs="Times New Roman"/>
          <w:sz w:val="24"/>
          <w:szCs w:val="24"/>
        </w:rPr>
        <w:t>42</w:t>
      </w:r>
      <w:r w:rsidR="00E02669" w:rsidRPr="00397F62">
        <w:rPr>
          <w:rFonts w:ascii="Times New Roman" w:hAnsi="Times New Roman" w:cs="Times New Roman"/>
          <w:sz w:val="24"/>
          <w:szCs w:val="24"/>
        </w:rPr>
        <w:t>9</w:t>
      </w:r>
      <w:r w:rsidRPr="00397F62">
        <w:rPr>
          <w:rFonts w:ascii="Times New Roman" w:hAnsi="Times New Roman" w:cs="Times New Roman"/>
          <w:sz w:val="24"/>
          <w:szCs w:val="24"/>
        </w:rPr>
        <w:t xml:space="preserve"> ili </w:t>
      </w:r>
      <w:r w:rsidR="009C3D85" w:rsidRPr="00397F62">
        <w:rPr>
          <w:rFonts w:ascii="Times New Roman" w:hAnsi="Times New Roman" w:cs="Times New Roman"/>
          <w:sz w:val="24"/>
          <w:szCs w:val="24"/>
        </w:rPr>
        <w:t>4</w:t>
      </w:r>
      <w:r w:rsidR="00E02669" w:rsidRPr="00397F62">
        <w:rPr>
          <w:rFonts w:ascii="Times New Roman" w:hAnsi="Times New Roman" w:cs="Times New Roman"/>
          <w:sz w:val="24"/>
          <w:szCs w:val="24"/>
        </w:rPr>
        <w:t>30</w:t>
      </w:r>
      <w:r w:rsidRPr="00397F62">
        <w:rPr>
          <w:rFonts w:ascii="Times New Roman" w:hAnsi="Times New Roman" w:cs="Times New Roman"/>
          <w:sz w:val="24"/>
          <w:szCs w:val="24"/>
        </w:rPr>
        <w:t xml:space="preserve"> ovog zakona dužno je da, bez odlaganja, obavijesti Agenciju kada utvrdi da će nastupiti neusklađenost prihvatljivog regulatornog kapitala i zahtijevanog solventnog kapitala bez primjene prelaznih mjera. </w:t>
      </w:r>
    </w:p>
    <w:p w14:paraId="364718B5"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lang w:val="en-GB"/>
        </w:rPr>
      </w:pPr>
    </w:p>
    <w:p w14:paraId="0311B32D" w14:textId="2A891970" w:rsidR="005E62AB" w:rsidRPr="00397F62" w:rsidRDefault="005E62AB"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Agencija će zahtijevati da društvo iz stava 1 ovog člana preduzme potrebne mjere kako bi  obezbijedilo usklađenost prihvatljiv</w:t>
      </w:r>
      <w:r w:rsidR="00936F42" w:rsidRPr="00397F62">
        <w:rPr>
          <w:rFonts w:ascii="Times New Roman" w:hAnsi="Times New Roman" w:cs="Times New Roman"/>
          <w:sz w:val="24"/>
          <w:szCs w:val="24"/>
        </w:rPr>
        <w:t>ih</w:t>
      </w:r>
      <w:r w:rsidRPr="00397F62">
        <w:rPr>
          <w:rFonts w:ascii="Times New Roman" w:hAnsi="Times New Roman" w:cs="Times New Roman"/>
          <w:sz w:val="24"/>
          <w:szCs w:val="24"/>
        </w:rPr>
        <w:t xml:space="preserve"> </w:t>
      </w:r>
      <w:r w:rsidR="00936F42" w:rsidRPr="00397F62">
        <w:rPr>
          <w:rFonts w:ascii="Times New Roman" w:hAnsi="Times New Roman" w:cs="Times New Roman"/>
          <w:sz w:val="24"/>
          <w:szCs w:val="24"/>
        </w:rPr>
        <w:t xml:space="preserve">sopstvenih sredstava </w:t>
      </w:r>
      <w:r w:rsidRPr="00397F62">
        <w:rPr>
          <w:rFonts w:ascii="Times New Roman" w:hAnsi="Times New Roman" w:cs="Times New Roman"/>
          <w:sz w:val="24"/>
          <w:szCs w:val="24"/>
        </w:rPr>
        <w:t xml:space="preserve">i zahtijevanog solventnog kapitala na kraju prelaznog perioda. </w:t>
      </w:r>
    </w:p>
    <w:p w14:paraId="68FB1378" w14:textId="77777777"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0326C6B4" w14:textId="3BF5162D"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(3) Društvo za osiguranje dužno je da Agenciji dostavi plan postepenog usklađivanja, u roku od </w:t>
      </w:r>
      <w:r w:rsidR="005E62AB" w:rsidRPr="00397F62">
        <w:rPr>
          <w:rFonts w:ascii="Times New Roman" w:hAnsi="Times New Roman" w:cs="Times New Roman"/>
          <w:sz w:val="24"/>
          <w:szCs w:val="24"/>
        </w:rPr>
        <w:t>60 dana</w:t>
      </w:r>
      <w:r w:rsidRPr="00397F62">
        <w:rPr>
          <w:rFonts w:ascii="Times New Roman" w:hAnsi="Times New Roman" w:cs="Times New Roman"/>
          <w:sz w:val="24"/>
          <w:szCs w:val="24"/>
        </w:rPr>
        <w:t xml:space="preserve"> od uočene neusklađenosti </w:t>
      </w:r>
      <w:r w:rsidR="00936F42" w:rsidRPr="00397F62">
        <w:rPr>
          <w:rFonts w:ascii="Times New Roman" w:hAnsi="Times New Roman" w:cs="Times New Roman"/>
          <w:sz w:val="24"/>
          <w:szCs w:val="24"/>
        </w:rPr>
        <w:t xml:space="preserve">prihvatljivih sopstvenih sredstava </w:t>
      </w:r>
      <w:r w:rsidRPr="00397F62">
        <w:rPr>
          <w:rFonts w:ascii="Times New Roman" w:hAnsi="Times New Roman" w:cs="Times New Roman"/>
          <w:sz w:val="24"/>
          <w:szCs w:val="24"/>
        </w:rPr>
        <w:t>i zahtijevanog solventnog kapitala bez primjene prelaznih mjera utvrđenih čl</w:t>
      </w:r>
      <w:r w:rsidR="009C3D85" w:rsidRPr="00397F62">
        <w:rPr>
          <w:rFonts w:ascii="Times New Roman" w:hAnsi="Times New Roman" w:cs="Times New Roman"/>
          <w:sz w:val="24"/>
          <w:szCs w:val="24"/>
        </w:rPr>
        <w:t>anom</w:t>
      </w:r>
      <w:r w:rsidRPr="00397F62">
        <w:rPr>
          <w:rFonts w:ascii="Times New Roman" w:hAnsi="Times New Roman" w:cs="Times New Roman"/>
          <w:sz w:val="24"/>
          <w:szCs w:val="24"/>
        </w:rPr>
        <w:t xml:space="preserve"> </w:t>
      </w:r>
      <w:r w:rsidR="009C3D85" w:rsidRPr="00397F62">
        <w:rPr>
          <w:rFonts w:ascii="Times New Roman" w:hAnsi="Times New Roman" w:cs="Times New Roman"/>
          <w:sz w:val="24"/>
          <w:szCs w:val="24"/>
        </w:rPr>
        <w:t>42</w:t>
      </w:r>
      <w:r w:rsidR="002F6DFC" w:rsidRPr="00397F62">
        <w:rPr>
          <w:rFonts w:ascii="Times New Roman" w:hAnsi="Times New Roman" w:cs="Times New Roman"/>
          <w:sz w:val="24"/>
          <w:szCs w:val="24"/>
        </w:rPr>
        <w:t>9</w:t>
      </w:r>
      <w:r w:rsidRPr="00397F62">
        <w:rPr>
          <w:rFonts w:ascii="Times New Roman" w:hAnsi="Times New Roman" w:cs="Times New Roman"/>
          <w:sz w:val="24"/>
          <w:szCs w:val="24"/>
        </w:rPr>
        <w:t xml:space="preserve"> ili</w:t>
      </w:r>
      <w:r w:rsidR="009C3D85" w:rsidRPr="00397F62">
        <w:rPr>
          <w:rFonts w:ascii="Times New Roman" w:hAnsi="Times New Roman" w:cs="Times New Roman"/>
          <w:sz w:val="24"/>
          <w:szCs w:val="24"/>
        </w:rPr>
        <w:t xml:space="preserve"> 4</w:t>
      </w:r>
      <w:r w:rsidR="002F6DFC" w:rsidRPr="00397F62">
        <w:rPr>
          <w:rFonts w:ascii="Times New Roman" w:hAnsi="Times New Roman" w:cs="Times New Roman"/>
          <w:sz w:val="24"/>
          <w:szCs w:val="24"/>
        </w:rPr>
        <w:t>30</w:t>
      </w:r>
      <w:r w:rsidRPr="00397F62">
        <w:rPr>
          <w:rFonts w:ascii="Times New Roman" w:hAnsi="Times New Roman" w:cs="Times New Roman"/>
          <w:sz w:val="24"/>
          <w:szCs w:val="24"/>
        </w:rPr>
        <w:t xml:space="preserve"> ovog zakona, kojim će utvrditi planirane mjere za usklađivanje nivoa </w:t>
      </w:r>
      <w:r w:rsidR="00936F42" w:rsidRPr="00397F62">
        <w:rPr>
          <w:rFonts w:ascii="Times New Roman" w:hAnsi="Times New Roman" w:cs="Times New Roman"/>
          <w:sz w:val="24"/>
          <w:szCs w:val="24"/>
        </w:rPr>
        <w:t xml:space="preserve">prihvatljivih sopstvenih sredstava </w:t>
      </w:r>
      <w:r w:rsidRPr="00397F62">
        <w:rPr>
          <w:rFonts w:ascii="Times New Roman" w:hAnsi="Times New Roman" w:cs="Times New Roman"/>
          <w:sz w:val="24"/>
          <w:szCs w:val="24"/>
        </w:rPr>
        <w:t xml:space="preserve">i zahtijevanog solventnog kapitala ili za smanjenje profila rizičnosti kako bi se osigurala usklađenost na kraju prelaznog </w:t>
      </w:r>
      <w:r w:rsidR="0017589D" w:rsidRPr="00397F62">
        <w:rPr>
          <w:rFonts w:ascii="Times New Roman" w:hAnsi="Times New Roman" w:cs="Times New Roman"/>
          <w:sz w:val="24"/>
          <w:szCs w:val="24"/>
        </w:rPr>
        <w:t>perioda</w:t>
      </w:r>
      <w:r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Društvo za osiguranje tokom prelaznog </w:t>
      </w:r>
      <w:r w:rsidR="0017589D" w:rsidRPr="00397F62">
        <w:rPr>
          <w:rFonts w:ascii="Times New Roman" w:hAnsi="Times New Roman" w:cs="Times New Roman"/>
          <w:sz w:val="24"/>
          <w:szCs w:val="24"/>
        </w:rPr>
        <w:t xml:space="preserve">perioda </w:t>
      </w:r>
      <w:r w:rsidRPr="00397F62">
        <w:rPr>
          <w:rFonts w:ascii="Times New Roman" w:hAnsi="Times New Roman" w:cs="Times New Roman"/>
          <w:sz w:val="24"/>
          <w:szCs w:val="24"/>
        </w:rPr>
        <w:t>može ažurirati plan postepenog usklađivanja.</w:t>
      </w:r>
    </w:p>
    <w:p w14:paraId="01A18E48"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p>
    <w:p w14:paraId="2DDC1E0D" w14:textId="4443A835"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8D5BDC" w:rsidRPr="00397F62">
        <w:rPr>
          <w:rFonts w:ascii="Times New Roman" w:hAnsi="Times New Roman" w:cs="Times New Roman"/>
          <w:sz w:val="24"/>
          <w:szCs w:val="24"/>
        </w:rPr>
        <w:t>4</w:t>
      </w:r>
      <w:r w:rsidRPr="00397F62">
        <w:rPr>
          <w:rFonts w:ascii="Times New Roman" w:hAnsi="Times New Roman" w:cs="Times New Roman"/>
          <w:sz w:val="24"/>
          <w:szCs w:val="24"/>
        </w:rPr>
        <w:t xml:space="preserve">) Društvo za osiguranje dužno je da Agenciji godišnje podnosi izvještaj u kojem se utvrđuju preduzete mjere i postignuti napredak u obezbjeđivanju usklađenosti </w:t>
      </w:r>
      <w:r w:rsidR="00936F42" w:rsidRPr="00397F62">
        <w:rPr>
          <w:rFonts w:ascii="Times New Roman" w:hAnsi="Times New Roman" w:cs="Times New Roman"/>
          <w:sz w:val="24"/>
          <w:szCs w:val="24"/>
        </w:rPr>
        <w:t xml:space="preserve">prihvatljivih sopstvenih sredstava </w:t>
      </w:r>
      <w:r w:rsidRPr="00397F62">
        <w:rPr>
          <w:rFonts w:ascii="Times New Roman" w:hAnsi="Times New Roman" w:cs="Times New Roman"/>
          <w:sz w:val="24"/>
          <w:szCs w:val="24"/>
        </w:rPr>
        <w:t xml:space="preserve">i zahtijevanog solventnog kapitala na kraju prelaznog </w:t>
      </w:r>
      <w:r w:rsidR="0017589D" w:rsidRPr="00397F62">
        <w:rPr>
          <w:rFonts w:ascii="Times New Roman" w:hAnsi="Times New Roman" w:cs="Times New Roman"/>
          <w:sz w:val="24"/>
          <w:szCs w:val="24"/>
        </w:rPr>
        <w:t>perioda</w:t>
      </w:r>
      <w:r w:rsidRPr="00397F62">
        <w:rPr>
          <w:rFonts w:ascii="Times New Roman" w:hAnsi="Times New Roman" w:cs="Times New Roman"/>
          <w:sz w:val="24"/>
          <w:szCs w:val="24"/>
        </w:rPr>
        <w:t xml:space="preserve">. </w:t>
      </w:r>
    </w:p>
    <w:p w14:paraId="7079A48B"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p>
    <w:p w14:paraId="05AA4EAA" w14:textId="6A464424"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8D5BDC" w:rsidRPr="00397F62">
        <w:rPr>
          <w:rFonts w:ascii="Times New Roman" w:hAnsi="Times New Roman" w:cs="Times New Roman"/>
          <w:sz w:val="24"/>
          <w:szCs w:val="24"/>
        </w:rPr>
        <w:t>5</w:t>
      </w:r>
      <w:r w:rsidRPr="00397F62">
        <w:rPr>
          <w:rFonts w:ascii="Times New Roman" w:hAnsi="Times New Roman" w:cs="Times New Roman"/>
          <w:sz w:val="24"/>
          <w:szCs w:val="24"/>
        </w:rPr>
        <w:t xml:space="preserve">) Agencija će povući saglasnost za primjenu prelazne mjere datu društvu za osiguranje ako izvještaj o napretku pokaže da nije realno očekivati da će društvo za osiguranje do kraja prelaznog perioda obezbijediti usklađenosti </w:t>
      </w:r>
      <w:r w:rsidR="00936F42" w:rsidRPr="00397F62">
        <w:rPr>
          <w:rFonts w:ascii="Times New Roman" w:hAnsi="Times New Roman" w:cs="Times New Roman"/>
          <w:sz w:val="24"/>
          <w:szCs w:val="24"/>
        </w:rPr>
        <w:t xml:space="preserve">prihvatljivih sopstvenih sredstava </w:t>
      </w:r>
      <w:r w:rsidRPr="00397F62">
        <w:rPr>
          <w:rFonts w:ascii="Times New Roman" w:hAnsi="Times New Roman" w:cs="Times New Roman"/>
          <w:sz w:val="24"/>
          <w:szCs w:val="24"/>
        </w:rPr>
        <w:t xml:space="preserve">sa zahtijevanim solventnim kapitalom. </w:t>
      </w:r>
    </w:p>
    <w:p w14:paraId="490FFD81" w14:textId="71E9CF62" w:rsidR="00377E30" w:rsidRPr="00397F62" w:rsidRDefault="00377E30" w:rsidP="00C4123F">
      <w:pPr>
        <w:autoSpaceDE w:val="0"/>
        <w:autoSpaceDN w:val="0"/>
        <w:adjustRightInd w:val="0"/>
        <w:spacing w:after="0" w:line="240" w:lineRule="auto"/>
        <w:rPr>
          <w:rFonts w:ascii="Times New Roman" w:hAnsi="Times New Roman" w:cs="Times New Roman"/>
          <w:sz w:val="24"/>
          <w:szCs w:val="24"/>
        </w:rPr>
      </w:pPr>
    </w:p>
    <w:p w14:paraId="1686B256" w14:textId="77777777" w:rsidR="000E671C" w:rsidRPr="00397F62" w:rsidRDefault="000E671C" w:rsidP="00C4123F">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Status postojećih subjekata nadzora</w:t>
      </w:r>
    </w:p>
    <w:p w14:paraId="487446C9" w14:textId="7EEFECFC" w:rsidR="000E671C" w:rsidRPr="00397F62" w:rsidRDefault="000E671C" w:rsidP="00C4123F">
      <w:pPr>
        <w:autoSpaceDE w:val="0"/>
        <w:autoSpaceDN w:val="0"/>
        <w:adjustRightInd w:val="0"/>
        <w:spacing w:after="0" w:line="240" w:lineRule="auto"/>
        <w:jc w:val="center"/>
        <w:rPr>
          <w:rFonts w:ascii="Times New Roman" w:hAnsi="Times New Roman" w:cs="Times New Roman"/>
          <w:b/>
          <w:sz w:val="24"/>
          <w:szCs w:val="24"/>
        </w:rPr>
      </w:pPr>
      <w:r w:rsidRPr="00397F62">
        <w:rPr>
          <w:rFonts w:ascii="Times New Roman" w:hAnsi="Times New Roman" w:cs="Times New Roman"/>
          <w:b/>
          <w:sz w:val="24"/>
          <w:szCs w:val="24"/>
        </w:rPr>
        <w:t xml:space="preserve">Član </w:t>
      </w:r>
      <w:r w:rsidR="00C34497" w:rsidRPr="00397F62">
        <w:rPr>
          <w:rFonts w:ascii="Times New Roman" w:hAnsi="Times New Roman" w:cs="Times New Roman"/>
          <w:b/>
          <w:sz w:val="24"/>
          <w:szCs w:val="24"/>
        </w:rPr>
        <w:t>4</w:t>
      </w:r>
      <w:r w:rsidR="000F345F" w:rsidRPr="00397F62">
        <w:rPr>
          <w:rFonts w:ascii="Times New Roman" w:hAnsi="Times New Roman" w:cs="Times New Roman"/>
          <w:b/>
          <w:sz w:val="24"/>
          <w:szCs w:val="24"/>
        </w:rPr>
        <w:t>32</w:t>
      </w:r>
    </w:p>
    <w:p w14:paraId="2FCC7A0B" w14:textId="6851F4DF" w:rsidR="000E671C" w:rsidRPr="00397F62" w:rsidRDefault="000E671C"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Društva za osiguranje, društva za posredovanje u osiguranju, društva za zastupanje u osiguranju i preduzetnici koji obavljaju poslove zastupanja u osiguranju koji, na dan stupanja na snagu ovog zakona imaju dozvolu Agencije za obavljanje poslova osiguranja, odnosno poslova posredovanja ili zastupanja u osiguranju, kao i banke koje imaju saglasnost Agencije za obavljanje zastupanja u osiguranju, </w:t>
      </w:r>
      <w:r w:rsidR="001344D1" w:rsidRPr="00397F62">
        <w:rPr>
          <w:rFonts w:ascii="Times New Roman" w:hAnsi="Times New Roman" w:cs="Times New Roman"/>
          <w:sz w:val="24"/>
          <w:szCs w:val="24"/>
        </w:rPr>
        <w:t>dužna su da usklade svoje poslovanje</w:t>
      </w:r>
      <w:r w:rsidR="006E41D7" w:rsidRPr="00397F62">
        <w:rPr>
          <w:rFonts w:ascii="Times New Roman" w:hAnsi="Times New Roman" w:cs="Times New Roman"/>
          <w:sz w:val="24"/>
          <w:szCs w:val="24"/>
        </w:rPr>
        <w:t>, akte</w:t>
      </w:r>
      <w:r w:rsidR="001344D1" w:rsidRPr="00397F62">
        <w:rPr>
          <w:rFonts w:ascii="Times New Roman" w:hAnsi="Times New Roman" w:cs="Times New Roman"/>
          <w:sz w:val="24"/>
          <w:szCs w:val="24"/>
        </w:rPr>
        <w:t xml:space="preserve"> i organizaciju sa ovim zakonom </w:t>
      </w:r>
      <w:r w:rsidR="006E41D7" w:rsidRPr="00397F62">
        <w:rPr>
          <w:rFonts w:ascii="Times New Roman" w:hAnsi="Times New Roman" w:cs="Times New Roman"/>
          <w:sz w:val="24"/>
          <w:szCs w:val="24"/>
        </w:rPr>
        <w:t>i o tome dostave Agenciji odgovarajuće dokaze u roku od godinu dana od dana stupanja na snagu ovog zakona.</w:t>
      </w:r>
    </w:p>
    <w:p w14:paraId="68901C2E" w14:textId="77777777" w:rsidR="000E671C" w:rsidRPr="00397F62" w:rsidRDefault="000E671C" w:rsidP="00C4123F">
      <w:pPr>
        <w:autoSpaceDE w:val="0"/>
        <w:autoSpaceDN w:val="0"/>
        <w:adjustRightInd w:val="0"/>
        <w:spacing w:after="0" w:line="240" w:lineRule="auto"/>
        <w:jc w:val="both"/>
        <w:rPr>
          <w:rFonts w:ascii="Times New Roman" w:hAnsi="Times New Roman" w:cs="Times New Roman"/>
          <w:sz w:val="24"/>
          <w:szCs w:val="24"/>
        </w:rPr>
      </w:pPr>
    </w:p>
    <w:p w14:paraId="1C94FB53" w14:textId="1FCE0C65" w:rsidR="006E41D7" w:rsidRPr="00397F62" w:rsidRDefault="000E671C" w:rsidP="006E41D7">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6E41D7" w:rsidRPr="00397F62">
        <w:rPr>
          <w:rFonts w:ascii="Times New Roman" w:hAnsi="Times New Roman" w:cs="Times New Roman"/>
          <w:sz w:val="24"/>
          <w:szCs w:val="24"/>
        </w:rPr>
        <w:t>Prema licima iz stava 1 ovog člana, koja ne postupe u skladu sa stavom 1 ovog člana, Agencija će preduzeti odgovarajuće mjere.</w:t>
      </w:r>
    </w:p>
    <w:p w14:paraId="12A298CB" w14:textId="77777777" w:rsidR="006E41D7" w:rsidRPr="00397F62" w:rsidRDefault="006E41D7" w:rsidP="00EE77DC">
      <w:pPr>
        <w:pStyle w:val="ListParagraph"/>
        <w:autoSpaceDE w:val="0"/>
        <w:autoSpaceDN w:val="0"/>
        <w:adjustRightInd w:val="0"/>
        <w:spacing w:after="0" w:line="240" w:lineRule="auto"/>
        <w:jc w:val="both"/>
        <w:rPr>
          <w:rFonts w:ascii="Times New Roman" w:hAnsi="Times New Roman" w:cs="Times New Roman"/>
          <w:sz w:val="24"/>
          <w:szCs w:val="24"/>
        </w:rPr>
      </w:pPr>
    </w:p>
    <w:p w14:paraId="5272B67C" w14:textId="244788BE" w:rsidR="000E671C" w:rsidRPr="00397F62" w:rsidRDefault="006E41D7"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w:t>
      </w:r>
      <w:r w:rsidR="000E671C" w:rsidRPr="00397F62">
        <w:rPr>
          <w:rFonts w:ascii="Times New Roman" w:hAnsi="Times New Roman" w:cs="Times New Roman"/>
          <w:sz w:val="24"/>
          <w:szCs w:val="24"/>
        </w:rPr>
        <w:t>Ovlašćenja za obavljanje poslova posredovanja i zastupanja u osiguranju, izdata prije stupanja na snagu ovog zakona, a koja važe na dan stupanja na snagu ovog zakona ostaju i dalje na snazi.</w:t>
      </w:r>
      <w:r w:rsidRPr="00397F62">
        <w:rPr>
          <w:rFonts w:ascii="Times New Roman" w:hAnsi="Times New Roman" w:cs="Times New Roman"/>
          <w:sz w:val="24"/>
          <w:szCs w:val="24"/>
        </w:rPr>
        <w:t xml:space="preserve"> Obaveza trajnog osposobljavanja iz člana 383 ovog zakona počinje da se računa od prvog dana kalendarske godine nakon godine u kojoj ovaj zakon stupi na snagu. </w:t>
      </w:r>
    </w:p>
    <w:p w14:paraId="43761C53" w14:textId="77777777" w:rsidR="000E671C" w:rsidRPr="00397F62" w:rsidRDefault="000E671C" w:rsidP="00C4123F">
      <w:pPr>
        <w:autoSpaceDE w:val="0"/>
        <w:autoSpaceDN w:val="0"/>
        <w:adjustRightInd w:val="0"/>
        <w:spacing w:after="0" w:line="240" w:lineRule="auto"/>
        <w:jc w:val="both"/>
        <w:rPr>
          <w:rFonts w:ascii="Times New Roman" w:hAnsi="Times New Roman" w:cs="Times New Roman"/>
          <w:sz w:val="24"/>
          <w:szCs w:val="24"/>
        </w:rPr>
      </w:pPr>
    </w:p>
    <w:p w14:paraId="31C5D744" w14:textId="2B2C0639" w:rsidR="000E671C" w:rsidRPr="00397F62" w:rsidRDefault="000E671C"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w:t>
      </w:r>
      <w:r w:rsidR="006E41D7" w:rsidRPr="00397F62">
        <w:rPr>
          <w:rFonts w:ascii="Times New Roman" w:hAnsi="Times New Roman" w:cs="Times New Roman"/>
          <w:sz w:val="24"/>
          <w:szCs w:val="24"/>
        </w:rPr>
        <w:t>4</w:t>
      </w:r>
      <w:r w:rsidRPr="00397F62">
        <w:rPr>
          <w:rFonts w:ascii="Times New Roman" w:hAnsi="Times New Roman" w:cs="Times New Roman"/>
          <w:sz w:val="24"/>
          <w:szCs w:val="24"/>
        </w:rPr>
        <w:t>) Lica koja na dan stupanja na snagu ovog zakona imaju ovlašćenje za obavljanje aktuarskih poslova izdato od Agencije smatra se da imaju ovlašćenje za obavljanje aktuarskih poslova u skladu sa članom 119 ovog zakona.</w:t>
      </w:r>
    </w:p>
    <w:p w14:paraId="69FEE353" w14:textId="77777777" w:rsidR="000E671C" w:rsidRPr="00397F62" w:rsidRDefault="000E671C" w:rsidP="00C4123F">
      <w:pPr>
        <w:autoSpaceDE w:val="0"/>
        <w:autoSpaceDN w:val="0"/>
        <w:adjustRightInd w:val="0"/>
        <w:spacing w:after="0" w:line="240" w:lineRule="auto"/>
        <w:rPr>
          <w:rFonts w:ascii="Times New Roman" w:hAnsi="Times New Roman" w:cs="Times New Roman"/>
          <w:sz w:val="24"/>
          <w:szCs w:val="24"/>
        </w:rPr>
      </w:pPr>
    </w:p>
    <w:p w14:paraId="057D2664" w14:textId="77777777"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Postupci</w:t>
      </w:r>
    </w:p>
    <w:p w14:paraId="20C11FC6" w14:textId="62403BEA"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Član </w:t>
      </w:r>
      <w:r w:rsidR="00C34497" w:rsidRPr="00397F62">
        <w:rPr>
          <w:rFonts w:ascii="Times New Roman" w:hAnsi="Times New Roman" w:cs="Times New Roman"/>
          <w:b/>
          <w:bCs/>
          <w:sz w:val="24"/>
          <w:szCs w:val="24"/>
        </w:rPr>
        <w:t>43</w:t>
      </w:r>
      <w:r w:rsidR="000F345F" w:rsidRPr="00397F62">
        <w:rPr>
          <w:rFonts w:ascii="Times New Roman" w:hAnsi="Times New Roman" w:cs="Times New Roman"/>
          <w:b/>
          <w:bCs/>
          <w:sz w:val="24"/>
          <w:szCs w:val="24"/>
        </w:rPr>
        <w:t>3</w:t>
      </w:r>
    </w:p>
    <w:p w14:paraId="2BECB9DC" w14:textId="54D95BEF"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(1) Svi postupci za dobi</w:t>
      </w:r>
      <w:r w:rsidR="00D81B97" w:rsidRPr="00397F62">
        <w:rPr>
          <w:rFonts w:ascii="Times New Roman" w:hAnsi="Times New Roman" w:cs="Times New Roman"/>
          <w:sz w:val="24"/>
          <w:szCs w:val="24"/>
        </w:rPr>
        <w:t>j</w:t>
      </w:r>
      <w:r w:rsidRPr="00397F62">
        <w:rPr>
          <w:rFonts w:ascii="Times New Roman" w:hAnsi="Times New Roman" w:cs="Times New Roman"/>
          <w:sz w:val="24"/>
          <w:szCs w:val="24"/>
        </w:rPr>
        <w:t xml:space="preserve">anje </w:t>
      </w:r>
      <w:r w:rsidR="000E671C" w:rsidRPr="00397F62">
        <w:rPr>
          <w:rFonts w:ascii="Times New Roman" w:hAnsi="Times New Roman" w:cs="Times New Roman"/>
          <w:sz w:val="24"/>
          <w:szCs w:val="24"/>
        </w:rPr>
        <w:t>dozvola</w:t>
      </w:r>
      <w:r w:rsidRPr="00397F62">
        <w:rPr>
          <w:rFonts w:ascii="Times New Roman" w:hAnsi="Times New Roman" w:cs="Times New Roman"/>
          <w:sz w:val="24"/>
          <w:szCs w:val="24"/>
        </w:rPr>
        <w:t>, ovlaš</w:t>
      </w:r>
      <w:r w:rsidR="00D81B97" w:rsidRPr="00397F62">
        <w:rPr>
          <w:rFonts w:ascii="Times New Roman" w:hAnsi="Times New Roman" w:cs="Times New Roman"/>
          <w:sz w:val="24"/>
          <w:szCs w:val="24"/>
        </w:rPr>
        <w:t>ć</w:t>
      </w:r>
      <w:r w:rsidRPr="00397F62">
        <w:rPr>
          <w:rFonts w:ascii="Times New Roman" w:hAnsi="Times New Roman" w:cs="Times New Roman"/>
          <w:sz w:val="24"/>
          <w:szCs w:val="24"/>
        </w:rPr>
        <w:t>enja, s</w:t>
      </w:r>
      <w:r w:rsidR="00D81B97" w:rsidRPr="00397F62">
        <w:rPr>
          <w:rFonts w:ascii="Times New Roman" w:hAnsi="Times New Roman" w:cs="Times New Roman"/>
          <w:sz w:val="24"/>
          <w:szCs w:val="24"/>
        </w:rPr>
        <w:t>a</w:t>
      </w:r>
      <w:r w:rsidRPr="00397F62">
        <w:rPr>
          <w:rFonts w:ascii="Times New Roman" w:hAnsi="Times New Roman" w:cs="Times New Roman"/>
          <w:sz w:val="24"/>
          <w:szCs w:val="24"/>
        </w:rPr>
        <w:t xml:space="preserve">glasnosti i </w:t>
      </w:r>
      <w:r w:rsidR="00DC407E" w:rsidRPr="00397F62">
        <w:rPr>
          <w:rFonts w:ascii="Times New Roman" w:hAnsi="Times New Roman" w:cs="Times New Roman"/>
          <w:sz w:val="24"/>
          <w:szCs w:val="24"/>
        </w:rPr>
        <w:t xml:space="preserve">odobrenja i </w:t>
      </w:r>
      <w:r w:rsidRPr="00397F62">
        <w:rPr>
          <w:rFonts w:ascii="Times New Roman" w:hAnsi="Times New Roman" w:cs="Times New Roman"/>
          <w:sz w:val="24"/>
          <w:szCs w:val="24"/>
        </w:rPr>
        <w:t xml:space="preserve"> postupci nadzora</w:t>
      </w:r>
      <w:r w:rsidR="004C2FAA"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pokrenuti prije stupanja na snagu </w:t>
      </w:r>
      <w:r w:rsidR="00763BFB" w:rsidRPr="00397F62">
        <w:rPr>
          <w:rFonts w:ascii="Times New Roman" w:hAnsi="Times New Roman" w:cs="Times New Roman"/>
          <w:sz w:val="24"/>
          <w:szCs w:val="24"/>
        </w:rPr>
        <w:t>ovog zakona</w:t>
      </w:r>
      <w:r w:rsidR="004C2FAA" w:rsidRPr="00397F62">
        <w:rPr>
          <w:rFonts w:ascii="Times New Roman" w:hAnsi="Times New Roman" w:cs="Times New Roman"/>
          <w:sz w:val="24"/>
          <w:szCs w:val="24"/>
        </w:rPr>
        <w:t xml:space="preserve">, </w:t>
      </w:r>
      <w:r w:rsidRPr="00397F62">
        <w:rPr>
          <w:rFonts w:ascii="Times New Roman" w:hAnsi="Times New Roman" w:cs="Times New Roman"/>
          <w:sz w:val="24"/>
          <w:szCs w:val="24"/>
        </w:rPr>
        <w:t>koji su u nadležnosti Agencije</w:t>
      </w:r>
      <w:r w:rsidR="004C2FAA" w:rsidRPr="00397F62">
        <w:rPr>
          <w:rFonts w:ascii="Times New Roman" w:hAnsi="Times New Roman" w:cs="Times New Roman"/>
          <w:sz w:val="24"/>
          <w:szCs w:val="24"/>
        </w:rPr>
        <w:t>,</w:t>
      </w:r>
      <w:r w:rsidRPr="00397F62">
        <w:rPr>
          <w:rFonts w:ascii="Times New Roman" w:hAnsi="Times New Roman" w:cs="Times New Roman"/>
          <w:sz w:val="24"/>
          <w:szCs w:val="24"/>
        </w:rPr>
        <w:t xml:space="preserve"> </w:t>
      </w:r>
      <w:r w:rsidR="004C2FAA" w:rsidRPr="00397F62">
        <w:rPr>
          <w:rFonts w:ascii="Times New Roman" w:hAnsi="Times New Roman" w:cs="Times New Roman"/>
          <w:sz w:val="24"/>
          <w:szCs w:val="24"/>
        </w:rPr>
        <w:t>zav</w:t>
      </w:r>
      <w:r w:rsidRPr="00397F62">
        <w:rPr>
          <w:rFonts w:ascii="Times New Roman" w:hAnsi="Times New Roman" w:cs="Times New Roman"/>
          <w:sz w:val="24"/>
          <w:szCs w:val="24"/>
        </w:rPr>
        <w:t xml:space="preserve">ršiće se u skladu s odredbama Zakona o osiguranju </w:t>
      </w:r>
      <w:bookmarkStart w:id="28" w:name="_Hlk27728437"/>
      <w:r w:rsidR="00D81B97" w:rsidRPr="00397F62">
        <w:rPr>
          <w:rFonts w:ascii="Times New Roman" w:hAnsi="Times New Roman" w:cs="Times New Roman"/>
          <w:sz w:val="24"/>
          <w:szCs w:val="24"/>
        </w:rPr>
        <w:t xml:space="preserve">(„Službeni list </w:t>
      </w:r>
      <w:r w:rsidR="00623940" w:rsidRPr="00397F62">
        <w:rPr>
          <w:rFonts w:ascii="Times New Roman" w:hAnsi="Times New Roman" w:cs="Times New Roman"/>
          <w:sz w:val="24"/>
          <w:szCs w:val="24"/>
        </w:rPr>
        <w:t>R</w:t>
      </w:r>
      <w:r w:rsidR="00D81B97" w:rsidRPr="00397F62">
        <w:rPr>
          <w:rFonts w:ascii="Times New Roman" w:hAnsi="Times New Roman" w:cs="Times New Roman"/>
          <w:sz w:val="24"/>
          <w:szCs w:val="24"/>
        </w:rPr>
        <w:t>CG“ br. 78/06</w:t>
      </w:r>
      <w:r w:rsidR="004C2FAA" w:rsidRPr="00397F62">
        <w:rPr>
          <w:rFonts w:ascii="Times New Roman" w:hAnsi="Times New Roman" w:cs="Times New Roman"/>
          <w:sz w:val="24"/>
          <w:szCs w:val="24"/>
        </w:rPr>
        <w:t>; „Službeni list CG“ br.</w:t>
      </w:r>
      <w:r w:rsidR="00D81B97" w:rsidRPr="00397F62">
        <w:rPr>
          <w:rFonts w:ascii="Times New Roman" w:hAnsi="Times New Roman" w:cs="Times New Roman"/>
          <w:sz w:val="24"/>
          <w:szCs w:val="24"/>
        </w:rPr>
        <w:t xml:space="preserve"> 19/07</w:t>
      </w:r>
      <w:r w:rsidR="004C2FAA"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53/09</w:t>
      </w:r>
      <w:r w:rsidR="004C2FAA"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73/10</w:t>
      </w:r>
      <w:r w:rsidR="004C2FAA"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40/11</w:t>
      </w:r>
      <w:r w:rsidR="004C2FAA"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45/12</w:t>
      </w:r>
      <w:r w:rsidR="004C2FAA"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6/13</w:t>
      </w:r>
      <w:r w:rsidR="004C2FAA" w:rsidRPr="00397F62">
        <w:rPr>
          <w:rFonts w:ascii="Times New Roman" w:hAnsi="Times New Roman" w:cs="Times New Roman"/>
          <w:sz w:val="24"/>
          <w:szCs w:val="24"/>
        </w:rPr>
        <w:t>,</w:t>
      </w:r>
      <w:r w:rsidR="00D81B97" w:rsidRPr="00397F62">
        <w:rPr>
          <w:rFonts w:ascii="Times New Roman" w:hAnsi="Times New Roman" w:cs="Times New Roman"/>
          <w:sz w:val="24"/>
          <w:szCs w:val="24"/>
        </w:rPr>
        <w:t xml:space="preserve"> 55/16)</w:t>
      </w:r>
      <w:bookmarkEnd w:id="28"/>
      <w:r w:rsidRPr="00397F62">
        <w:rPr>
          <w:rFonts w:ascii="Times New Roman" w:hAnsi="Times New Roman" w:cs="Times New Roman"/>
          <w:sz w:val="24"/>
          <w:szCs w:val="24"/>
        </w:rPr>
        <w:t xml:space="preserve">, osim ako odredbe tog </w:t>
      </w:r>
      <w:r w:rsidR="00D81B97" w:rsidRPr="00397F62">
        <w:rPr>
          <w:rFonts w:ascii="Times New Roman" w:hAnsi="Times New Roman" w:cs="Times New Roman"/>
          <w:sz w:val="24"/>
          <w:szCs w:val="24"/>
        </w:rPr>
        <w:t>z</w:t>
      </w:r>
      <w:r w:rsidRPr="00397F62">
        <w:rPr>
          <w:rFonts w:ascii="Times New Roman" w:hAnsi="Times New Roman" w:cs="Times New Roman"/>
          <w:sz w:val="24"/>
          <w:szCs w:val="24"/>
        </w:rPr>
        <w:t>akona ni</w:t>
      </w:r>
      <w:r w:rsidR="00D81B97" w:rsidRPr="00397F62">
        <w:rPr>
          <w:rFonts w:ascii="Times New Roman" w:hAnsi="Times New Roman" w:cs="Times New Roman"/>
          <w:sz w:val="24"/>
          <w:szCs w:val="24"/>
        </w:rPr>
        <w:t>je</w:t>
      </w:r>
      <w:r w:rsidRPr="00397F62">
        <w:rPr>
          <w:rFonts w:ascii="Times New Roman" w:hAnsi="Times New Roman" w:cs="Times New Roman"/>
          <w:sz w:val="24"/>
          <w:szCs w:val="24"/>
        </w:rPr>
        <w:t xml:space="preserve">su </w:t>
      </w:r>
      <w:r w:rsidR="004C2FAA" w:rsidRPr="00397F62">
        <w:rPr>
          <w:rFonts w:ascii="Times New Roman" w:hAnsi="Times New Roman" w:cs="Times New Roman"/>
          <w:sz w:val="24"/>
          <w:szCs w:val="24"/>
        </w:rPr>
        <w:t xml:space="preserve">suprotne </w:t>
      </w:r>
      <w:r w:rsidRPr="00397F62">
        <w:rPr>
          <w:rFonts w:ascii="Times New Roman" w:hAnsi="Times New Roman" w:cs="Times New Roman"/>
          <w:sz w:val="24"/>
          <w:szCs w:val="24"/>
        </w:rPr>
        <w:t xml:space="preserve">odredbama </w:t>
      </w:r>
      <w:r w:rsidR="00763BFB" w:rsidRPr="00397F62">
        <w:rPr>
          <w:rFonts w:ascii="Times New Roman" w:hAnsi="Times New Roman" w:cs="Times New Roman"/>
          <w:sz w:val="24"/>
          <w:szCs w:val="24"/>
        </w:rPr>
        <w:t>ovog zakona</w:t>
      </w:r>
      <w:r w:rsidRPr="00397F62">
        <w:rPr>
          <w:rFonts w:ascii="Times New Roman" w:hAnsi="Times New Roman" w:cs="Times New Roman"/>
          <w:sz w:val="24"/>
          <w:szCs w:val="24"/>
        </w:rPr>
        <w:t>.</w:t>
      </w:r>
    </w:p>
    <w:p w14:paraId="1D03F9D4" w14:textId="77777777" w:rsidR="00D81B97" w:rsidRPr="00397F62" w:rsidRDefault="00D81B97" w:rsidP="00C4123F">
      <w:pPr>
        <w:autoSpaceDE w:val="0"/>
        <w:autoSpaceDN w:val="0"/>
        <w:adjustRightInd w:val="0"/>
        <w:spacing w:after="0" w:line="240" w:lineRule="auto"/>
        <w:jc w:val="both"/>
        <w:rPr>
          <w:rFonts w:ascii="Times New Roman" w:hAnsi="Times New Roman" w:cs="Times New Roman"/>
          <w:sz w:val="24"/>
          <w:szCs w:val="24"/>
        </w:rPr>
      </w:pPr>
    </w:p>
    <w:p w14:paraId="33A2F8FA" w14:textId="7A25061D"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(2) Na postupke za dobi</w:t>
      </w:r>
      <w:r w:rsidR="00D81B97" w:rsidRPr="00397F62">
        <w:rPr>
          <w:rFonts w:ascii="Times New Roman" w:hAnsi="Times New Roman" w:cs="Times New Roman"/>
          <w:sz w:val="24"/>
          <w:szCs w:val="24"/>
        </w:rPr>
        <w:t>j</w:t>
      </w:r>
      <w:r w:rsidRPr="00397F62">
        <w:rPr>
          <w:rFonts w:ascii="Times New Roman" w:hAnsi="Times New Roman" w:cs="Times New Roman"/>
          <w:sz w:val="24"/>
          <w:szCs w:val="24"/>
        </w:rPr>
        <w:t xml:space="preserve">anje </w:t>
      </w:r>
      <w:r w:rsidR="00E8629E" w:rsidRPr="00397F62">
        <w:rPr>
          <w:rFonts w:ascii="Times New Roman" w:hAnsi="Times New Roman" w:cs="Times New Roman"/>
          <w:sz w:val="24"/>
          <w:szCs w:val="24"/>
        </w:rPr>
        <w:t>dozvola,</w:t>
      </w:r>
      <w:r w:rsidRPr="00397F62">
        <w:rPr>
          <w:rFonts w:ascii="Times New Roman" w:hAnsi="Times New Roman" w:cs="Times New Roman"/>
          <w:sz w:val="24"/>
          <w:szCs w:val="24"/>
        </w:rPr>
        <w:t xml:space="preserve"> ovlaš</w:t>
      </w:r>
      <w:r w:rsidR="00D81B97" w:rsidRPr="00397F62">
        <w:rPr>
          <w:rFonts w:ascii="Times New Roman" w:hAnsi="Times New Roman" w:cs="Times New Roman"/>
          <w:sz w:val="24"/>
          <w:szCs w:val="24"/>
        </w:rPr>
        <w:t>ć</w:t>
      </w:r>
      <w:r w:rsidRPr="00397F62">
        <w:rPr>
          <w:rFonts w:ascii="Times New Roman" w:hAnsi="Times New Roman" w:cs="Times New Roman"/>
          <w:sz w:val="24"/>
          <w:szCs w:val="24"/>
        </w:rPr>
        <w:t>enja, s</w:t>
      </w:r>
      <w:r w:rsidR="00D81B97" w:rsidRPr="00397F62">
        <w:rPr>
          <w:rFonts w:ascii="Times New Roman" w:hAnsi="Times New Roman" w:cs="Times New Roman"/>
          <w:sz w:val="24"/>
          <w:szCs w:val="24"/>
        </w:rPr>
        <w:t>a</w:t>
      </w:r>
      <w:r w:rsidRPr="00397F62">
        <w:rPr>
          <w:rFonts w:ascii="Times New Roman" w:hAnsi="Times New Roman" w:cs="Times New Roman"/>
          <w:sz w:val="24"/>
          <w:szCs w:val="24"/>
        </w:rPr>
        <w:t xml:space="preserve">glasnosti i </w:t>
      </w:r>
      <w:r w:rsidR="00E8629E" w:rsidRPr="00397F62">
        <w:rPr>
          <w:rFonts w:ascii="Times New Roman" w:hAnsi="Times New Roman" w:cs="Times New Roman"/>
          <w:sz w:val="24"/>
          <w:szCs w:val="24"/>
        </w:rPr>
        <w:t>odobrenja</w:t>
      </w:r>
      <w:r w:rsidRPr="00397F62">
        <w:rPr>
          <w:rFonts w:ascii="Times New Roman" w:hAnsi="Times New Roman" w:cs="Times New Roman"/>
          <w:sz w:val="24"/>
          <w:szCs w:val="24"/>
        </w:rPr>
        <w:t xml:space="preserve"> koji su pokrenuti nakon stupanja na snagu </w:t>
      </w:r>
      <w:r w:rsidR="00763BFB" w:rsidRPr="00397F62">
        <w:rPr>
          <w:rFonts w:ascii="Times New Roman" w:hAnsi="Times New Roman" w:cs="Times New Roman"/>
          <w:sz w:val="24"/>
          <w:szCs w:val="24"/>
        </w:rPr>
        <w:t>ovog zakona</w:t>
      </w:r>
      <w:r w:rsidRPr="00397F62">
        <w:rPr>
          <w:rFonts w:ascii="Times New Roman" w:hAnsi="Times New Roman" w:cs="Times New Roman"/>
          <w:sz w:val="24"/>
          <w:szCs w:val="24"/>
        </w:rPr>
        <w:t xml:space="preserve"> do stupanja na snagu pravilnika </w:t>
      </w:r>
      <w:r w:rsidR="00E8629E" w:rsidRPr="00397F62">
        <w:rPr>
          <w:rFonts w:ascii="Times New Roman" w:hAnsi="Times New Roman" w:cs="Times New Roman"/>
          <w:sz w:val="24"/>
          <w:szCs w:val="24"/>
        </w:rPr>
        <w:t>propisanih</w:t>
      </w:r>
      <w:r w:rsidR="00D81B97" w:rsidRPr="00397F62">
        <w:rPr>
          <w:rFonts w:ascii="Times New Roman" w:hAnsi="Times New Roman" w:cs="Times New Roman"/>
          <w:sz w:val="24"/>
          <w:szCs w:val="24"/>
        </w:rPr>
        <w:t xml:space="preserve"> </w:t>
      </w:r>
      <w:r w:rsidR="00763BFB" w:rsidRPr="00397F62">
        <w:rPr>
          <w:rFonts w:ascii="Times New Roman" w:hAnsi="Times New Roman" w:cs="Times New Roman"/>
          <w:sz w:val="24"/>
          <w:szCs w:val="24"/>
        </w:rPr>
        <w:t>ov</w:t>
      </w:r>
      <w:r w:rsidR="00E8629E" w:rsidRPr="00397F62">
        <w:rPr>
          <w:rFonts w:ascii="Times New Roman" w:hAnsi="Times New Roman" w:cs="Times New Roman"/>
          <w:sz w:val="24"/>
          <w:szCs w:val="24"/>
        </w:rPr>
        <w:t>im</w:t>
      </w:r>
      <w:r w:rsidR="00763BFB" w:rsidRPr="00397F62">
        <w:rPr>
          <w:rFonts w:ascii="Times New Roman" w:hAnsi="Times New Roman" w:cs="Times New Roman"/>
          <w:sz w:val="24"/>
          <w:szCs w:val="24"/>
        </w:rPr>
        <w:t xml:space="preserve"> zakon</w:t>
      </w:r>
      <w:r w:rsidR="00E8629E" w:rsidRPr="00397F62">
        <w:rPr>
          <w:rFonts w:ascii="Times New Roman" w:hAnsi="Times New Roman" w:cs="Times New Roman"/>
          <w:sz w:val="24"/>
          <w:szCs w:val="24"/>
        </w:rPr>
        <w:t>om</w:t>
      </w:r>
      <w:r w:rsidRPr="00397F62">
        <w:rPr>
          <w:rFonts w:ascii="Times New Roman" w:hAnsi="Times New Roman" w:cs="Times New Roman"/>
          <w:sz w:val="24"/>
          <w:szCs w:val="24"/>
        </w:rPr>
        <w:t xml:space="preserve"> primjenjuju se odredbe pravilnika don</w:t>
      </w:r>
      <w:r w:rsidR="00520641" w:rsidRPr="00397F62">
        <w:rPr>
          <w:rFonts w:ascii="Times New Roman" w:hAnsi="Times New Roman" w:cs="Times New Roman"/>
          <w:sz w:val="24"/>
          <w:szCs w:val="24"/>
        </w:rPr>
        <w:t>ijetih</w:t>
      </w:r>
      <w:r w:rsidRPr="00397F62">
        <w:rPr>
          <w:rFonts w:ascii="Times New Roman" w:hAnsi="Times New Roman" w:cs="Times New Roman"/>
          <w:sz w:val="24"/>
          <w:szCs w:val="24"/>
        </w:rPr>
        <w:t xml:space="preserve"> </w:t>
      </w:r>
      <w:r w:rsidR="00E8629E" w:rsidRPr="00397F62">
        <w:rPr>
          <w:rFonts w:ascii="Times New Roman" w:hAnsi="Times New Roman" w:cs="Times New Roman"/>
          <w:sz w:val="24"/>
          <w:szCs w:val="24"/>
        </w:rPr>
        <w:t>u skladu sa</w:t>
      </w:r>
      <w:r w:rsidRPr="00397F62">
        <w:rPr>
          <w:rFonts w:ascii="Times New Roman" w:hAnsi="Times New Roman" w:cs="Times New Roman"/>
          <w:sz w:val="24"/>
          <w:szCs w:val="24"/>
        </w:rPr>
        <w:t xml:space="preserve"> Zakon</w:t>
      </w:r>
      <w:r w:rsidR="00E8629E" w:rsidRPr="00397F62">
        <w:rPr>
          <w:rFonts w:ascii="Times New Roman" w:hAnsi="Times New Roman" w:cs="Times New Roman"/>
          <w:sz w:val="24"/>
          <w:szCs w:val="24"/>
        </w:rPr>
        <w:t>om</w:t>
      </w:r>
      <w:r w:rsidRPr="00397F62">
        <w:rPr>
          <w:rFonts w:ascii="Times New Roman" w:hAnsi="Times New Roman" w:cs="Times New Roman"/>
          <w:sz w:val="24"/>
          <w:szCs w:val="24"/>
        </w:rPr>
        <w:t xml:space="preserve"> o osiguranju </w:t>
      </w:r>
      <w:r w:rsidR="00E8629E" w:rsidRPr="00397F62">
        <w:rPr>
          <w:rFonts w:ascii="Times New Roman" w:hAnsi="Times New Roman" w:cs="Times New Roman"/>
          <w:sz w:val="24"/>
          <w:szCs w:val="24"/>
        </w:rPr>
        <w:t xml:space="preserve">(„Službeni list RCG“ br. 78/06; „Službeni list CG“ br. 19/07, 53/09, 73/10, 40/11, 45/12, 6/13, 55/16), </w:t>
      </w:r>
      <w:r w:rsidRPr="00397F62">
        <w:rPr>
          <w:rFonts w:ascii="Times New Roman" w:hAnsi="Times New Roman" w:cs="Times New Roman"/>
          <w:sz w:val="24"/>
          <w:szCs w:val="24"/>
        </w:rPr>
        <w:t xml:space="preserve">ako odredbe </w:t>
      </w:r>
      <w:r w:rsidR="00E8629E" w:rsidRPr="00397F62">
        <w:rPr>
          <w:rFonts w:ascii="Times New Roman" w:hAnsi="Times New Roman" w:cs="Times New Roman"/>
          <w:sz w:val="24"/>
          <w:szCs w:val="24"/>
        </w:rPr>
        <w:t>tog zakona</w:t>
      </w:r>
      <w:r w:rsidRPr="00397F62">
        <w:rPr>
          <w:rFonts w:ascii="Times New Roman" w:hAnsi="Times New Roman" w:cs="Times New Roman"/>
          <w:sz w:val="24"/>
          <w:szCs w:val="24"/>
        </w:rPr>
        <w:t xml:space="preserve"> ni</w:t>
      </w:r>
      <w:r w:rsidR="00D81B97" w:rsidRPr="00397F62">
        <w:rPr>
          <w:rFonts w:ascii="Times New Roman" w:hAnsi="Times New Roman" w:cs="Times New Roman"/>
          <w:sz w:val="24"/>
          <w:szCs w:val="24"/>
        </w:rPr>
        <w:t>je</w:t>
      </w:r>
      <w:r w:rsidRPr="00397F62">
        <w:rPr>
          <w:rFonts w:ascii="Times New Roman" w:hAnsi="Times New Roman" w:cs="Times New Roman"/>
          <w:sz w:val="24"/>
          <w:szCs w:val="24"/>
        </w:rPr>
        <w:t xml:space="preserve">su </w:t>
      </w:r>
      <w:r w:rsidR="00E8629E" w:rsidRPr="00397F62">
        <w:rPr>
          <w:rFonts w:ascii="Times New Roman" w:hAnsi="Times New Roman" w:cs="Times New Roman"/>
          <w:sz w:val="24"/>
          <w:szCs w:val="24"/>
        </w:rPr>
        <w:t>suprotne</w:t>
      </w:r>
      <w:r w:rsidRPr="00397F62">
        <w:rPr>
          <w:rFonts w:ascii="Times New Roman" w:hAnsi="Times New Roman" w:cs="Times New Roman"/>
          <w:sz w:val="24"/>
          <w:szCs w:val="24"/>
        </w:rPr>
        <w:t xml:space="preserve"> odredbama </w:t>
      </w:r>
      <w:r w:rsidR="00763BFB" w:rsidRPr="00397F62">
        <w:rPr>
          <w:rFonts w:ascii="Times New Roman" w:hAnsi="Times New Roman" w:cs="Times New Roman"/>
          <w:sz w:val="24"/>
          <w:szCs w:val="24"/>
        </w:rPr>
        <w:t>ovog zakona</w:t>
      </w:r>
      <w:r w:rsidRPr="00397F62">
        <w:rPr>
          <w:rFonts w:ascii="Times New Roman" w:hAnsi="Times New Roman" w:cs="Times New Roman"/>
          <w:sz w:val="24"/>
          <w:szCs w:val="24"/>
        </w:rPr>
        <w:t>.</w:t>
      </w:r>
    </w:p>
    <w:p w14:paraId="14D3AC60" w14:textId="77777777" w:rsidR="00D81B97" w:rsidRPr="00397F62" w:rsidRDefault="00D81B97" w:rsidP="00C4123F">
      <w:pPr>
        <w:autoSpaceDE w:val="0"/>
        <w:autoSpaceDN w:val="0"/>
        <w:adjustRightInd w:val="0"/>
        <w:spacing w:after="0" w:line="240" w:lineRule="auto"/>
        <w:jc w:val="both"/>
        <w:rPr>
          <w:rFonts w:ascii="Times New Roman" w:hAnsi="Times New Roman" w:cs="Times New Roman"/>
          <w:sz w:val="24"/>
          <w:szCs w:val="24"/>
        </w:rPr>
      </w:pPr>
    </w:p>
    <w:p w14:paraId="0E365050" w14:textId="022259E9"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(3) Stav 2 ov</w:t>
      </w:r>
      <w:r w:rsidR="004D147E" w:rsidRPr="00397F62">
        <w:rPr>
          <w:rFonts w:ascii="Times New Roman" w:hAnsi="Times New Roman" w:cs="Times New Roman"/>
          <w:sz w:val="24"/>
          <w:szCs w:val="24"/>
        </w:rPr>
        <w:t>og člana primjenjuje se i na sve</w:t>
      </w:r>
      <w:r w:rsidRPr="00397F62">
        <w:rPr>
          <w:rFonts w:ascii="Times New Roman" w:hAnsi="Times New Roman" w:cs="Times New Roman"/>
          <w:sz w:val="24"/>
          <w:szCs w:val="24"/>
        </w:rPr>
        <w:t xml:space="preserve"> ostal</w:t>
      </w:r>
      <w:r w:rsidR="00E8629E" w:rsidRPr="00397F62">
        <w:rPr>
          <w:rFonts w:ascii="Times New Roman" w:hAnsi="Times New Roman" w:cs="Times New Roman"/>
          <w:sz w:val="24"/>
          <w:szCs w:val="24"/>
        </w:rPr>
        <w:t>e</w:t>
      </w:r>
      <w:r w:rsidRPr="00397F62">
        <w:rPr>
          <w:rFonts w:ascii="Times New Roman" w:hAnsi="Times New Roman" w:cs="Times New Roman"/>
          <w:sz w:val="24"/>
          <w:szCs w:val="24"/>
        </w:rPr>
        <w:t xml:space="preserve"> </w:t>
      </w:r>
      <w:r w:rsidR="00E8629E" w:rsidRPr="00397F62">
        <w:rPr>
          <w:rFonts w:ascii="Times New Roman" w:hAnsi="Times New Roman" w:cs="Times New Roman"/>
          <w:sz w:val="24"/>
          <w:szCs w:val="24"/>
        </w:rPr>
        <w:t>postupke uređene</w:t>
      </w:r>
      <w:r w:rsidRPr="00397F62">
        <w:rPr>
          <w:rFonts w:ascii="Times New Roman" w:hAnsi="Times New Roman" w:cs="Times New Roman"/>
          <w:sz w:val="24"/>
          <w:szCs w:val="24"/>
        </w:rPr>
        <w:t xml:space="preserve"> pravilnicima Agencije.</w:t>
      </w:r>
    </w:p>
    <w:p w14:paraId="54B3B719" w14:textId="77777777"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lang w:val="en-US"/>
        </w:rPr>
      </w:pPr>
    </w:p>
    <w:p w14:paraId="0D84101A" w14:textId="77777777"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Donošenje propisa</w:t>
      </w:r>
    </w:p>
    <w:p w14:paraId="77E5ED85" w14:textId="31F795D6"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Član </w:t>
      </w:r>
      <w:r w:rsidR="00C34497" w:rsidRPr="00397F62">
        <w:rPr>
          <w:rFonts w:ascii="Times New Roman" w:hAnsi="Times New Roman" w:cs="Times New Roman"/>
          <w:b/>
          <w:bCs/>
          <w:sz w:val="24"/>
          <w:szCs w:val="24"/>
        </w:rPr>
        <w:t>43</w:t>
      </w:r>
      <w:r w:rsidR="000F345F" w:rsidRPr="00397F62">
        <w:rPr>
          <w:rFonts w:ascii="Times New Roman" w:hAnsi="Times New Roman" w:cs="Times New Roman"/>
          <w:b/>
          <w:bCs/>
          <w:sz w:val="24"/>
          <w:szCs w:val="24"/>
        </w:rPr>
        <w:t>4</w:t>
      </w:r>
    </w:p>
    <w:p w14:paraId="764A54BE" w14:textId="7C733E73"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(1) </w:t>
      </w:r>
      <w:r w:rsidR="00E8629E" w:rsidRPr="00397F62">
        <w:rPr>
          <w:rFonts w:ascii="Times New Roman" w:hAnsi="Times New Roman" w:cs="Times New Roman"/>
          <w:sz w:val="24"/>
          <w:szCs w:val="24"/>
        </w:rPr>
        <w:t xml:space="preserve">Podzakonski akti za sprovođenje ovog zakona donijeće se u roku od godinu dana od dana </w:t>
      </w:r>
      <w:r w:rsidR="004D147E" w:rsidRPr="00397F62">
        <w:rPr>
          <w:rFonts w:ascii="Times New Roman" w:hAnsi="Times New Roman" w:cs="Times New Roman"/>
          <w:sz w:val="24"/>
          <w:szCs w:val="24"/>
        </w:rPr>
        <w:t>početka primjene</w:t>
      </w:r>
      <w:r w:rsidR="00E8629E" w:rsidRPr="00397F62">
        <w:rPr>
          <w:rFonts w:ascii="Times New Roman" w:hAnsi="Times New Roman" w:cs="Times New Roman"/>
          <w:sz w:val="24"/>
          <w:szCs w:val="24"/>
        </w:rPr>
        <w:t xml:space="preserve"> ovog zakona.</w:t>
      </w:r>
    </w:p>
    <w:p w14:paraId="0D94DB9B" w14:textId="77777777" w:rsidR="00520641" w:rsidRPr="00397F62" w:rsidRDefault="00520641" w:rsidP="00C4123F">
      <w:pPr>
        <w:autoSpaceDE w:val="0"/>
        <w:autoSpaceDN w:val="0"/>
        <w:adjustRightInd w:val="0"/>
        <w:spacing w:after="0" w:line="240" w:lineRule="auto"/>
        <w:jc w:val="both"/>
        <w:rPr>
          <w:rFonts w:ascii="Times New Roman" w:hAnsi="Times New Roman" w:cs="Times New Roman"/>
          <w:sz w:val="24"/>
          <w:szCs w:val="24"/>
        </w:rPr>
      </w:pPr>
    </w:p>
    <w:p w14:paraId="3C396534" w14:textId="119032ED" w:rsidR="00E8629E"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(2) </w:t>
      </w:r>
      <w:r w:rsidR="00E8629E" w:rsidRPr="00397F62">
        <w:rPr>
          <w:rFonts w:ascii="Times New Roman" w:hAnsi="Times New Roman" w:cs="Times New Roman"/>
          <w:sz w:val="24"/>
          <w:szCs w:val="24"/>
        </w:rPr>
        <w:t>Do stupanja na snagu pravilnika donijetih na osnovu ovog zakona primjenjuju se odredbe pravilnika donijetih na osnovu Zakona o osiguranju („Službeni list RCG“ br. 78/06; „Službeni list CG“ br. 19/07, 53/09, 73/10, 40/11, 45/12, 6/13, 55/16) ako odredbe tih pravilnika nijesu suprotne odredbama ovog zakona.</w:t>
      </w:r>
    </w:p>
    <w:p w14:paraId="72442B7D" w14:textId="77777777" w:rsidR="00D81B97" w:rsidRPr="00397F62" w:rsidRDefault="00D81B97" w:rsidP="00C4123F">
      <w:pPr>
        <w:autoSpaceDE w:val="0"/>
        <w:autoSpaceDN w:val="0"/>
        <w:adjustRightInd w:val="0"/>
        <w:spacing w:after="0" w:line="240" w:lineRule="auto"/>
        <w:jc w:val="both"/>
        <w:rPr>
          <w:rFonts w:ascii="Times New Roman" w:hAnsi="Times New Roman" w:cs="Times New Roman"/>
          <w:b/>
          <w:bCs/>
          <w:sz w:val="24"/>
          <w:szCs w:val="24"/>
        </w:rPr>
      </w:pPr>
    </w:p>
    <w:p w14:paraId="4A8B630A" w14:textId="7A2BBFEF"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Prestanak važenja </w:t>
      </w:r>
      <w:r w:rsidR="00855FDB" w:rsidRPr="00397F62">
        <w:rPr>
          <w:rFonts w:ascii="Times New Roman" w:hAnsi="Times New Roman" w:cs="Times New Roman"/>
          <w:b/>
          <w:bCs/>
          <w:sz w:val="24"/>
          <w:szCs w:val="24"/>
        </w:rPr>
        <w:t>z</w:t>
      </w:r>
      <w:r w:rsidRPr="00397F62">
        <w:rPr>
          <w:rFonts w:ascii="Times New Roman" w:hAnsi="Times New Roman" w:cs="Times New Roman"/>
          <w:b/>
          <w:bCs/>
          <w:sz w:val="24"/>
          <w:szCs w:val="24"/>
        </w:rPr>
        <w:t>akona</w:t>
      </w:r>
    </w:p>
    <w:p w14:paraId="60635843" w14:textId="515488FC" w:rsidR="00377E30" w:rsidRPr="00397F62" w:rsidRDefault="00377E30" w:rsidP="00C4123F">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Član </w:t>
      </w:r>
      <w:r w:rsidR="00C34497" w:rsidRPr="00397F62">
        <w:rPr>
          <w:rFonts w:ascii="Times New Roman" w:hAnsi="Times New Roman" w:cs="Times New Roman"/>
          <w:b/>
          <w:bCs/>
          <w:sz w:val="24"/>
          <w:szCs w:val="24"/>
        </w:rPr>
        <w:t>43</w:t>
      </w:r>
      <w:r w:rsidR="000F345F" w:rsidRPr="00397F62">
        <w:rPr>
          <w:rFonts w:ascii="Times New Roman" w:hAnsi="Times New Roman" w:cs="Times New Roman"/>
          <w:b/>
          <w:bCs/>
          <w:sz w:val="24"/>
          <w:szCs w:val="24"/>
        </w:rPr>
        <w:t>5</w:t>
      </w:r>
    </w:p>
    <w:p w14:paraId="20A8DC4F" w14:textId="5D3CAF03" w:rsidR="00377E30" w:rsidRPr="00397F62" w:rsidRDefault="00377E30" w:rsidP="00C4123F">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Zakon o osiguranju </w:t>
      </w:r>
      <w:r w:rsidR="00E8629E" w:rsidRPr="00397F62">
        <w:rPr>
          <w:rFonts w:ascii="Times New Roman" w:hAnsi="Times New Roman" w:cs="Times New Roman"/>
          <w:sz w:val="24"/>
          <w:szCs w:val="24"/>
        </w:rPr>
        <w:t>(„Službeni list RCG“ br. 78/06; „Službeni list CG“ br. 19/07, 53/09, 73/10, 40/11, 45/12, 6/13, 55/16)</w:t>
      </w:r>
      <w:r w:rsidR="00D81B97" w:rsidRPr="00397F62">
        <w:rPr>
          <w:rFonts w:ascii="Times New Roman" w:hAnsi="Times New Roman" w:cs="Times New Roman"/>
          <w:sz w:val="24"/>
          <w:szCs w:val="24"/>
        </w:rPr>
        <w:t xml:space="preserve"> </w:t>
      </w:r>
      <w:r w:rsidRPr="00397F62">
        <w:rPr>
          <w:rFonts w:ascii="Times New Roman" w:hAnsi="Times New Roman" w:cs="Times New Roman"/>
          <w:sz w:val="24"/>
          <w:szCs w:val="24"/>
        </w:rPr>
        <w:t xml:space="preserve">prestaje </w:t>
      </w:r>
      <w:r w:rsidR="00D81B97" w:rsidRPr="00397F62">
        <w:rPr>
          <w:rFonts w:ascii="Times New Roman" w:hAnsi="Times New Roman" w:cs="Times New Roman"/>
          <w:sz w:val="24"/>
          <w:szCs w:val="24"/>
        </w:rPr>
        <w:t>da važi danom pristupanja Crne Gore Evropskoj Uniji.</w:t>
      </w:r>
    </w:p>
    <w:p w14:paraId="7C12E77E" w14:textId="7C47D211" w:rsidR="000E143B" w:rsidRPr="00397F62" w:rsidRDefault="000E143B" w:rsidP="00C4123F">
      <w:pPr>
        <w:autoSpaceDE w:val="0"/>
        <w:autoSpaceDN w:val="0"/>
        <w:adjustRightInd w:val="0"/>
        <w:spacing w:after="0" w:line="240" w:lineRule="auto"/>
        <w:jc w:val="both"/>
        <w:rPr>
          <w:rFonts w:ascii="Times New Roman" w:hAnsi="Times New Roman" w:cs="Times New Roman"/>
          <w:sz w:val="24"/>
          <w:szCs w:val="24"/>
        </w:rPr>
      </w:pPr>
    </w:p>
    <w:p w14:paraId="07C60FAD" w14:textId="6C2FC2BA" w:rsidR="000E143B" w:rsidRPr="00397F62" w:rsidRDefault="000E143B" w:rsidP="000E143B">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 xml:space="preserve">Stupanje na snagu </w:t>
      </w:r>
      <w:r w:rsidR="004D147E" w:rsidRPr="00397F62">
        <w:rPr>
          <w:rFonts w:ascii="Times New Roman" w:hAnsi="Times New Roman" w:cs="Times New Roman"/>
          <w:b/>
          <w:bCs/>
          <w:sz w:val="24"/>
          <w:szCs w:val="24"/>
        </w:rPr>
        <w:t xml:space="preserve">i početak primjene </w:t>
      </w:r>
      <w:r w:rsidRPr="00397F62">
        <w:rPr>
          <w:rFonts w:ascii="Times New Roman" w:hAnsi="Times New Roman" w:cs="Times New Roman"/>
          <w:b/>
          <w:bCs/>
          <w:sz w:val="24"/>
          <w:szCs w:val="24"/>
        </w:rPr>
        <w:t>zakona</w:t>
      </w:r>
    </w:p>
    <w:p w14:paraId="54542408" w14:textId="1E661EA5" w:rsidR="000E143B" w:rsidRPr="00397F62" w:rsidRDefault="000E143B" w:rsidP="000E143B">
      <w:pPr>
        <w:autoSpaceDE w:val="0"/>
        <w:autoSpaceDN w:val="0"/>
        <w:adjustRightInd w:val="0"/>
        <w:spacing w:after="0" w:line="240" w:lineRule="auto"/>
        <w:jc w:val="center"/>
        <w:rPr>
          <w:rFonts w:ascii="Times New Roman" w:hAnsi="Times New Roman" w:cs="Times New Roman"/>
          <w:b/>
          <w:bCs/>
          <w:sz w:val="24"/>
          <w:szCs w:val="24"/>
        </w:rPr>
      </w:pPr>
      <w:r w:rsidRPr="00397F62">
        <w:rPr>
          <w:rFonts w:ascii="Times New Roman" w:hAnsi="Times New Roman" w:cs="Times New Roman"/>
          <w:b/>
          <w:bCs/>
          <w:sz w:val="24"/>
          <w:szCs w:val="24"/>
        </w:rPr>
        <w:t>Član 436</w:t>
      </w:r>
    </w:p>
    <w:p w14:paraId="2418A8EE" w14:textId="6695DB91" w:rsidR="000E143B" w:rsidRPr="00397F62" w:rsidRDefault="00C7585E" w:rsidP="000E143B">
      <w:pPr>
        <w:autoSpaceDE w:val="0"/>
        <w:autoSpaceDN w:val="0"/>
        <w:adjustRightInd w:val="0"/>
        <w:spacing w:after="0" w:line="240" w:lineRule="auto"/>
        <w:jc w:val="both"/>
        <w:rPr>
          <w:rFonts w:ascii="Times New Roman" w:hAnsi="Times New Roman" w:cs="Times New Roman"/>
          <w:sz w:val="24"/>
          <w:szCs w:val="24"/>
        </w:rPr>
      </w:pPr>
      <w:r w:rsidRPr="00397F62">
        <w:rPr>
          <w:rFonts w:ascii="Times New Roman" w:hAnsi="Times New Roman" w:cs="Times New Roman"/>
          <w:sz w:val="24"/>
          <w:szCs w:val="24"/>
        </w:rPr>
        <w:t>Ovaj zakon stupa na snagu osmog dana od dana objavljivanja u „Službenom listu Crne Gore“, a primjenjivaće se od dana pristupanja Crne Gore Evropskoj Uniji.</w:t>
      </w:r>
    </w:p>
    <w:p w14:paraId="1069D208" w14:textId="46AB2CA3" w:rsidR="000E143B" w:rsidRPr="00397F62" w:rsidRDefault="000E143B" w:rsidP="000E143B">
      <w:pPr>
        <w:autoSpaceDE w:val="0"/>
        <w:autoSpaceDN w:val="0"/>
        <w:adjustRightInd w:val="0"/>
        <w:spacing w:after="0" w:line="240" w:lineRule="auto"/>
        <w:jc w:val="both"/>
        <w:rPr>
          <w:rFonts w:ascii="Times New Roman" w:hAnsi="Times New Roman" w:cs="Times New Roman"/>
          <w:sz w:val="24"/>
          <w:szCs w:val="24"/>
        </w:rPr>
      </w:pPr>
    </w:p>
    <w:p w14:paraId="2FDC37BE" w14:textId="2E53354A" w:rsidR="000E143B" w:rsidRPr="00397F62" w:rsidRDefault="000E143B" w:rsidP="000E143B">
      <w:pPr>
        <w:autoSpaceDE w:val="0"/>
        <w:autoSpaceDN w:val="0"/>
        <w:adjustRightInd w:val="0"/>
        <w:spacing w:after="0" w:line="240" w:lineRule="auto"/>
        <w:jc w:val="both"/>
        <w:rPr>
          <w:rFonts w:ascii="Times New Roman" w:hAnsi="Times New Roman" w:cs="Times New Roman"/>
          <w:sz w:val="24"/>
          <w:szCs w:val="24"/>
        </w:rPr>
      </w:pPr>
    </w:p>
    <w:p w14:paraId="49301360" w14:textId="54642C41" w:rsidR="000E143B" w:rsidRPr="00397F62" w:rsidRDefault="000E143B" w:rsidP="000E143B">
      <w:pPr>
        <w:autoSpaceDE w:val="0"/>
        <w:autoSpaceDN w:val="0"/>
        <w:adjustRightInd w:val="0"/>
        <w:spacing w:after="0" w:line="240" w:lineRule="auto"/>
        <w:jc w:val="both"/>
        <w:rPr>
          <w:rFonts w:ascii="Times New Roman" w:hAnsi="Times New Roman" w:cs="Times New Roman"/>
          <w:sz w:val="24"/>
          <w:szCs w:val="24"/>
        </w:rPr>
      </w:pPr>
    </w:p>
    <w:p w14:paraId="1D6BA8DE" w14:textId="0C623B53" w:rsidR="004D147E" w:rsidRPr="00397F62" w:rsidRDefault="004D147E">
      <w:pPr>
        <w:rPr>
          <w:rFonts w:ascii="Times New Roman" w:eastAsia="Times New Roman" w:hAnsi="Times New Roman" w:cs="Times New Roman"/>
          <w:sz w:val="24"/>
          <w:szCs w:val="24"/>
          <w:lang w:eastAsia="sr-Latn-ME"/>
        </w:rPr>
      </w:pPr>
      <w:r w:rsidRPr="00397F62">
        <w:rPr>
          <w:rFonts w:ascii="Times New Roman" w:eastAsia="Times New Roman" w:hAnsi="Times New Roman" w:cs="Times New Roman"/>
          <w:sz w:val="24"/>
          <w:szCs w:val="24"/>
          <w:lang w:eastAsia="sr-Latn-ME"/>
        </w:rPr>
        <w:br w:type="page"/>
      </w:r>
    </w:p>
    <w:p w14:paraId="39B66236" w14:textId="77777777" w:rsidR="004D147E" w:rsidRPr="00397F62" w:rsidRDefault="004D147E" w:rsidP="004D147E">
      <w:pPr>
        <w:pStyle w:val="Default"/>
        <w:jc w:val="center"/>
        <w:rPr>
          <w:b/>
        </w:rPr>
      </w:pPr>
      <w:r w:rsidRPr="00397F62">
        <w:rPr>
          <w:b/>
        </w:rPr>
        <w:t>O B R A Z L O Ž E NJ E</w:t>
      </w:r>
    </w:p>
    <w:p w14:paraId="24E28E28" w14:textId="77777777" w:rsidR="004D147E" w:rsidRPr="00397F62" w:rsidRDefault="004D147E" w:rsidP="004D147E">
      <w:pPr>
        <w:pStyle w:val="Default"/>
      </w:pPr>
    </w:p>
    <w:p w14:paraId="22745486" w14:textId="77777777" w:rsidR="004D147E" w:rsidRPr="00397F62" w:rsidRDefault="004D147E" w:rsidP="004D147E">
      <w:pPr>
        <w:pStyle w:val="Default"/>
      </w:pPr>
    </w:p>
    <w:p w14:paraId="63DB50CD" w14:textId="77777777" w:rsidR="004D147E" w:rsidRPr="00397F62" w:rsidRDefault="004D147E" w:rsidP="004D147E">
      <w:pPr>
        <w:pStyle w:val="Default"/>
        <w:rPr>
          <w:b/>
        </w:rPr>
      </w:pPr>
      <w:r w:rsidRPr="00397F62">
        <w:rPr>
          <w:b/>
        </w:rPr>
        <w:t>I</w:t>
      </w:r>
      <w:r w:rsidRPr="00397F62">
        <w:rPr>
          <w:b/>
        </w:rPr>
        <w:tab/>
        <w:t xml:space="preserve">USTAVNI OSNOV ZA DONOŠENJE ZAKONA  </w:t>
      </w:r>
    </w:p>
    <w:p w14:paraId="6FB7A42F"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Ustavni osnov za donošenje Zakona o osiguranju sadržan je u odredbi člana 16 stav 5 Ustava Crne Gore kojim je propisano da se zakonom u skladu sa Ustavom uređuju i druga pitanja od interesa za Crnu Goru.</w:t>
      </w:r>
    </w:p>
    <w:p w14:paraId="73228580" w14:textId="77777777" w:rsidR="004D147E" w:rsidRPr="00397F62" w:rsidRDefault="004D147E" w:rsidP="004D147E">
      <w:pPr>
        <w:pStyle w:val="Default"/>
        <w:rPr>
          <w:b/>
        </w:rPr>
      </w:pPr>
    </w:p>
    <w:p w14:paraId="0E686508" w14:textId="77777777" w:rsidR="004D147E" w:rsidRPr="00397F62" w:rsidRDefault="004D147E" w:rsidP="004D147E">
      <w:pPr>
        <w:pStyle w:val="Default"/>
      </w:pPr>
      <w:r w:rsidRPr="00397F62">
        <w:rPr>
          <w:b/>
        </w:rPr>
        <w:t>II</w:t>
      </w:r>
      <w:r w:rsidRPr="00397F62">
        <w:rPr>
          <w:b/>
        </w:rPr>
        <w:tab/>
        <w:t>RAZLOZI ZA DONOŠENJE ZAKONA</w:t>
      </w:r>
    </w:p>
    <w:p w14:paraId="55F89C2D"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sz w:val="24"/>
          <w:szCs w:val="24"/>
        </w:rPr>
        <w:t xml:space="preserve">Razlozi za izradu Predloga Zakona o osiguranju su obaveza usklađivanja sa režimom solventnosti II tj. sa Delegiranom Uredbom Komisije (EU) 2015/35 i Direktivom 2009/138/EZ Evropskog parlamenta i Vijeća o osnivanju i obavljanju djelatnosti osiguranja i reosiguranja (Solventnost II), te Direktivom (EU) 2016/97 Evropskog Parlamenta i Vijeća od 20. januara 2016. godine o distribuciji osiguranja, kao i neophodnost kontinuiranog unaprjeđenja regulatorne prakse i standarda supervizije u skladu sa iskustvima u primjeni dosadašnjih propisa. </w:t>
      </w:r>
    </w:p>
    <w:p w14:paraId="3D8C53FF" w14:textId="77777777" w:rsidR="004D147E" w:rsidRPr="00397F62" w:rsidRDefault="004D147E" w:rsidP="004D147E">
      <w:pPr>
        <w:pStyle w:val="Default"/>
        <w:jc w:val="both"/>
        <w:rPr>
          <w:b/>
        </w:rPr>
      </w:pPr>
      <w:r w:rsidRPr="00397F62">
        <w:rPr>
          <w:b/>
        </w:rPr>
        <w:t>III</w:t>
      </w:r>
      <w:r w:rsidRPr="00397F62">
        <w:rPr>
          <w:b/>
        </w:rPr>
        <w:tab/>
        <w:t>USAGLAŠENOST SA EVROPSKIM ZAKONODAVSTVOM I POTVRĐENIM MEĐUNARODNIM KONVENCIJAMA</w:t>
      </w:r>
    </w:p>
    <w:p w14:paraId="4B7F3BD2" w14:textId="77777777" w:rsidR="004D147E" w:rsidRPr="00397F62" w:rsidRDefault="004D147E" w:rsidP="004D147E">
      <w:pPr>
        <w:pStyle w:val="Default"/>
        <w:rPr>
          <w:b/>
        </w:rPr>
      </w:pPr>
    </w:p>
    <w:p w14:paraId="6B26CD7D" w14:textId="77777777" w:rsidR="004D147E" w:rsidRPr="00397F62" w:rsidRDefault="004D147E" w:rsidP="004D147E">
      <w:pPr>
        <w:pStyle w:val="Default"/>
        <w:jc w:val="both"/>
      </w:pPr>
      <w:r w:rsidRPr="00397F62">
        <w:t xml:space="preserve">Predloženi tekst se odnosi na potrebu usklađivanja sa evropskim zakonodavstvom iz glave II ovog obrazloženja. </w:t>
      </w:r>
    </w:p>
    <w:p w14:paraId="4AA62B52" w14:textId="77777777" w:rsidR="004D147E" w:rsidRPr="00397F62" w:rsidRDefault="004D147E" w:rsidP="004D147E">
      <w:pPr>
        <w:pStyle w:val="Default"/>
        <w:rPr>
          <w:b/>
        </w:rPr>
      </w:pPr>
    </w:p>
    <w:p w14:paraId="63D8CCD1" w14:textId="77777777" w:rsidR="004D147E" w:rsidRPr="00397F62" w:rsidRDefault="004D147E" w:rsidP="004D147E">
      <w:pPr>
        <w:pStyle w:val="Default"/>
        <w:rPr>
          <w:b/>
        </w:rPr>
      </w:pPr>
      <w:r w:rsidRPr="00397F62">
        <w:rPr>
          <w:b/>
        </w:rPr>
        <w:t>IV</w:t>
      </w:r>
      <w:r w:rsidRPr="00397F62">
        <w:rPr>
          <w:b/>
        </w:rPr>
        <w:tab/>
        <w:t>OBJAŠNJENJE OSNOVNIH PRAVNIH INSTITUTA</w:t>
      </w:r>
    </w:p>
    <w:p w14:paraId="625EF66B" w14:textId="27644B67" w:rsidR="00012D3E" w:rsidRPr="00397F62" w:rsidRDefault="00012D3E" w:rsidP="004D147E">
      <w:pPr>
        <w:pStyle w:val="Heading1"/>
        <w:jc w:val="both"/>
        <w:rPr>
          <w:rFonts w:ascii="Times New Roman" w:eastAsia="Batang" w:hAnsi="Times New Roman" w:cs="Times New Roman"/>
          <w:bCs/>
          <w:color w:val="auto"/>
          <w:sz w:val="24"/>
          <w:szCs w:val="24"/>
          <w:lang w:val="hr-HR"/>
        </w:rPr>
      </w:pPr>
      <w:r w:rsidRPr="00397F62">
        <w:rPr>
          <w:rFonts w:ascii="Times New Roman" w:eastAsia="Batang" w:hAnsi="Times New Roman" w:cs="Times New Roman"/>
          <w:bCs/>
          <w:color w:val="auto"/>
          <w:sz w:val="24"/>
          <w:szCs w:val="24"/>
          <w:lang w:val="hr-HR"/>
        </w:rPr>
        <w:t>Kako ovaj zakon ima za cilj prenošenje direktiva navedenih u odjeljku II ovog obrazloženja, to su se pri izradi normi morale uzeti u obzir i odredbe delegiranih uredbi, koje je, shodno pomenutim direktivama a u cilju njihovog detaljnijeg uređenja donijela Evropska komisija. Donošenje ovog zakona stoga će obezbijediti prenošenje i tih uredbi, bez obzira što su iste prema EU pravu direktno primjenljive na teritoriji država članica i bez prenošenja u nacionalno zakonodavstvo, kako bi se nacionalno zakonodavtsvo bliže definisalo u oblastima za koje je to od prevashodnog interesa. U ostalim odredbama, ovaj zakon omogućava direktnu primjenu delegeiranih uredbi i drugih propisa koje se neposredno primjenljuju a koji su važili u momentu izrade ovog zakona. Takođe, EU regulatorni okvir iz oblasti osiguranja ne predstavljaju samo ove dvije grupe propisa EU već i smjernice koje donosi kako EIOPA, kao regulator na evropskom tržištu, već i zajedničke smjernice tri regulatora finansijskih usluga (pored EIOPA-e, to su ESMA kao regulator na tržištu kapitala i EBA kao regulator bankarskog sektora). Najznačajnije zajedničke smjernice u momentu izrade ovog zakona su smjernice o kvalifikovanim učešćima u finansijskom sektoru, koje detaljno uređuju uslove i dokumentaciju i daju precizno tumačenje pojmova za nacionalne regulatore koji odlučuju u  u postupku odobaravnja sticanja.</w:t>
      </w:r>
      <w:r w:rsidR="00E144FF" w:rsidRPr="00397F62">
        <w:rPr>
          <w:rFonts w:ascii="Times New Roman" w:eastAsia="Batang" w:hAnsi="Times New Roman" w:cs="Times New Roman"/>
          <w:bCs/>
          <w:color w:val="auto"/>
          <w:sz w:val="24"/>
          <w:szCs w:val="24"/>
          <w:lang w:val="hr-HR"/>
        </w:rPr>
        <w:t xml:space="preserve"> Obaveza saradnje kako je definisana ovim zakonom kroz različite odredbe, takođe dijelom počiva na delegiranoj uredbi koja uređuje postupak i način razmjene informacija u različitim nadzornim postupcima.</w:t>
      </w:r>
    </w:p>
    <w:p w14:paraId="0F365A93" w14:textId="77777777" w:rsidR="004D147E" w:rsidRPr="00397F62" w:rsidRDefault="004D147E" w:rsidP="004D147E">
      <w:pPr>
        <w:pStyle w:val="Heading1"/>
        <w:jc w:val="both"/>
        <w:rPr>
          <w:rFonts w:ascii="Times New Roman" w:eastAsia="Batang" w:hAnsi="Times New Roman" w:cs="Times New Roman"/>
          <w:bCs/>
          <w:color w:val="auto"/>
          <w:sz w:val="24"/>
          <w:szCs w:val="24"/>
          <w:lang w:val="hr-HR"/>
        </w:rPr>
      </w:pPr>
      <w:r w:rsidRPr="00397F62">
        <w:rPr>
          <w:rFonts w:ascii="Times New Roman" w:eastAsia="Batang" w:hAnsi="Times New Roman" w:cs="Times New Roman"/>
          <w:b/>
          <w:bCs/>
          <w:color w:val="auto"/>
          <w:sz w:val="24"/>
          <w:szCs w:val="24"/>
          <w:lang w:val="hr-HR"/>
        </w:rPr>
        <w:t xml:space="preserve">Član 1: </w:t>
      </w:r>
      <w:r w:rsidRPr="00397F62">
        <w:rPr>
          <w:rFonts w:ascii="Times New Roman" w:eastAsia="Batang" w:hAnsi="Times New Roman" w:cs="Times New Roman"/>
          <w:bCs/>
          <w:color w:val="auto"/>
          <w:sz w:val="24"/>
          <w:szCs w:val="24"/>
          <w:lang w:val="hr-HR"/>
        </w:rPr>
        <w:t xml:space="preserve">Ovim članom uređuje se predmet zakona i primjena odredaba drugih zakona na poslovanje lica pobrojanih u istom članu. </w:t>
      </w:r>
    </w:p>
    <w:p w14:paraId="333D7B6A"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lang w:val="hr-HR" w:eastAsia="sr-Latn-CS"/>
        </w:rPr>
        <w:br/>
      </w:r>
      <w:r w:rsidRPr="00397F62">
        <w:rPr>
          <w:rFonts w:ascii="Times New Roman" w:eastAsia="Batang" w:hAnsi="Times New Roman" w:cs="Times New Roman"/>
          <w:b/>
          <w:bCs/>
          <w:sz w:val="24"/>
          <w:szCs w:val="24"/>
          <w:lang w:val="hr-HR"/>
        </w:rPr>
        <w:t>Član 2:</w:t>
      </w:r>
      <w:r w:rsidRPr="00397F62">
        <w:rPr>
          <w:rFonts w:ascii="Times New Roman" w:eastAsia="Batang" w:hAnsi="Times New Roman" w:cs="Times New Roman"/>
          <w:bCs/>
          <w:sz w:val="24"/>
          <w:szCs w:val="24"/>
          <w:lang w:val="hr-HR"/>
        </w:rPr>
        <w:t xml:space="preserve"> Ovim članom definiše se značenje osnovnih pojmova koji se pominju u zakonu.</w:t>
      </w:r>
    </w:p>
    <w:p w14:paraId="58B46C52"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w:t>
      </w:r>
      <w:r w:rsidRPr="00397F62">
        <w:rPr>
          <w:rFonts w:ascii="Times New Roman" w:eastAsia="Batang" w:hAnsi="Times New Roman" w:cs="Times New Roman"/>
          <w:bCs/>
          <w:sz w:val="24"/>
          <w:szCs w:val="24"/>
          <w:lang w:val="hr-HR"/>
        </w:rPr>
        <w:t xml:space="preserve"> </w:t>
      </w:r>
      <w:r w:rsidRPr="00397F62">
        <w:rPr>
          <w:rFonts w:ascii="Times New Roman" w:eastAsia="Batang" w:hAnsi="Times New Roman" w:cs="Times New Roman"/>
          <w:b/>
          <w:bCs/>
          <w:sz w:val="24"/>
          <w:szCs w:val="24"/>
          <w:lang w:val="hr-HR"/>
        </w:rPr>
        <w:t>3:</w:t>
      </w:r>
      <w:r w:rsidRPr="00397F62">
        <w:rPr>
          <w:rFonts w:ascii="Times New Roman" w:eastAsia="Batang" w:hAnsi="Times New Roman" w:cs="Times New Roman"/>
          <w:bCs/>
          <w:sz w:val="24"/>
          <w:szCs w:val="24"/>
          <w:lang w:val="hr-HR"/>
        </w:rPr>
        <w:t xml:space="preserve"> Ovim članom uređuju se lica na koja se primjenjuje zakon  i lica na koja se, zavisno od kategorije poslova, zakon ne primjenjuje.</w:t>
      </w:r>
    </w:p>
    <w:p w14:paraId="1CAC6553"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Član 4: </w:t>
      </w:r>
      <w:r w:rsidRPr="00397F62">
        <w:rPr>
          <w:rFonts w:ascii="Times New Roman" w:eastAsia="Batang" w:hAnsi="Times New Roman" w:cs="Times New Roman"/>
          <w:bCs/>
          <w:sz w:val="24"/>
          <w:szCs w:val="24"/>
          <w:lang w:val="hr-HR"/>
        </w:rPr>
        <w:t>Ovim članom propisana je primjena ovog zakona na društva za osiguranje iz Švajcarske Konfederacije.</w:t>
      </w:r>
    </w:p>
    <w:p w14:paraId="1CB7EB55"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bCs/>
          <w:sz w:val="24"/>
          <w:szCs w:val="24"/>
          <w:lang w:val="hr-HR"/>
        </w:rPr>
        <w:t>Član 5:</w:t>
      </w:r>
      <w:r w:rsidRPr="00397F62">
        <w:rPr>
          <w:rFonts w:ascii="Times New Roman" w:hAnsi="Times New Roman" w:cs="Times New Roman"/>
          <w:sz w:val="24"/>
          <w:szCs w:val="24"/>
        </w:rPr>
        <w:t xml:space="preserve"> Ovim članom definišu se uslovi koje moraju ispunjavati društva na koja se ovaj zakon primjenjuje u ograničenoj mjeri.</w:t>
      </w:r>
    </w:p>
    <w:p w14:paraId="689BB127"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6</w:t>
      </w:r>
      <w:r w:rsidRPr="00397F62">
        <w:rPr>
          <w:rFonts w:ascii="Times New Roman" w:eastAsia="Batang" w:hAnsi="Times New Roman" w:cs="Times New Roman"/>
          <w:bCs/>
          <w:sz w:val="24"/>
          <w:szCs w:val="24"/>
          <w:lang w:val="hr-HR"/>
        </w:rPr>
        <w:t>: Ovim članom zabranjuje se upotreba riječi "osiguranje" i izvedenice iz riječi "osiguranje" u firmi ili nazivu, odnosno nazivu svog proizvoda ili usluge, osim u slučaju kad se te riječi koriste na osnovu zakona.</w:t>
      </w:r>
    </w:p>
    <w:p w14:paraId="5DF495F2"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 xml:space="preserve">Član 7: </w:t>
      </w:r>
      <w:r w:rsidRPr="00397F62">
        <w:rPr>
          <w:rFonts w:ascii="Times New Roman" w:eastAsia="Batang" w:hAnsi="Times New Roman" w:cs="Times New Roman"/>
          <w:bCs/>
          <w:sz w:val="24"/>
          <w:szCs w:val="24"/>
          <w:lang w:val="hr-HR"/>
        </w:rPr>
        <w:t>Ovim članom preciziraju se poslovi osiguranja i reosiguranja.</w:t>
      </w:r>
    </w:p>
    <w:p w14:paraId="0B293AB6"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 xml:space="preserve">Član 8: </w:t>
      </w:r>
      <w:r w:rsidRPr="00397F62">
        <w:rPr>
          <w:rFonts w:ascii="Times New Roman" w:eastAsia="Batang" w:hAnsi="Times New Roman" w:cs="Times New Roman"/>
          <w:bCs/>
          <w:sz w:val="24"/>
          <w:szCs w:val="24"/>
          <w:lang w:val="hr-HR"/>
        </w:rPr>
        <w:t>Ovim članom utvrđuju se lica koja mogu obavljati poslove osiguranja.</w:t>
      </w:r>
    </w:p>
    <w:p w14:paraId="47BE0AC5"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 xml:space="preserve">Član 9: </w:t>
      </w:r>
      <w:r w:rsidRPr="00397F62">
        <w:rPr>
          <w:rFonts w:ascii="Times New Roman" w:eastAsia="Batang" w:hAnsi="Times New Roman" w:cs="Times New Roman"/>
          <w:bCs/>
          <w:sz w:val="24"/>
          <w:szCs w:val="24"/>
          <w:lang w:val="hr-HR"/>
        </w:rPr>
        <w:t>Ovim članom utvrđuju se lica koja mogu obavljati poslove reosiguranja.</w:t>
      </w:r>
    </w:p>
    <w:p w14:paraId="60AFF950"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 xml:space="preserve">Član 10: </w:t>
      </w:r>
      <w:r w:rsidRPr="00397F62">
        <w:rPr>
          <w:rFonts w:ascii="Times New Roman" w:eastAsia="Batang" w:hAnsi="Times New Roman" w:cs="Times New Roman"/>
          <w:bCs/>
          <w:sz w:val="24"/>
          <w:szCs w:val="24"/>
          <w:lang w:val="hr-HR"/>
        </w:rPr>
        <w:t>Ovim članom definiše se dio rizika koji može biti</w:t>
      </w:r>
      <w:r w:rsidRPr="00397F62">
        <w:rPr>
          <w:rFonts w:ascii="Times New Roman" w:hAnsi="Times New Roman" w:cs="Times New Roman"/>
          <w:sz w:val="24"/>
          <w:szCs w:val="24"/>
        </w:rPr>
        <w:t xml:space="preserve"> obuhvaćen </w:t>
      </w:r>
      <w:r w:rsidRPr="00397F62">
        <w:rPr>
          <w:rFonts w:ascii="Times New Roman" w:eastAsia="Batang" w:hAnsi="Times New Roman" w:cs="Times New Roman"/>
          <w:bCs/>
          <w:sz w:val="24"/>
          <w:szCs w:val="24"/>
          <w:lang w:val="hr-HR"/>
        </w:rPr>
        <w:t xml:space="preserve">ugovorom o reosiguranju kao dio preuzetog  rizika koji je iznad maksimalnog samopridržaja društva. </w:t>
      </w:r>
    </w:p>
    <w:p w14:paraId="59FC526B"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11</w:t>
      </w:r>
      <w:r w:rsidRPr="00397F62">
        <w:rPr>
          <w:rFonts w:ascii="Times New Roman" w:eastAsia="Batang" w:hAnsi="Times New Roman" w:cs="Times New Roman"/>
          <w:bCs/>
          <w:sz w:val="24"/>
          <w:szCs w:val="24"/>
          <w:lang w:val="hr-HR"/>
        </w:rPr>
        <w:t>: Ovim članom uređuje se obaveza donošenja</w:t>
      </w:r>
      <w:r w:rsidRPr="00397F62">
        <w:rPr>
          <w:rFonts w:ascii="Times New Roman" w:hAnsi="Times New Roman" w:cs="Times New Roman"/>
          <w:sz w:val="24"/>
          <w:szCs w:val="24"/>
        </w:rPr>
        <w:t xml:space="preserve"> </w:t>
      </w:r>
      <w:r w:rsidRPr="00397F62">
        <w:rPr>
          <w:rFonts w:ascii="Times New Roman" w:eastAsia="Batang" w:hAnsi="Times New Roman" w:cs="Times New Roman"/>
          <w:bCs/>
          <w:sz w:val="24"/>
          <w:szCs w:val="24"/>
          <w:lang w:val="hr-HR"/>
        </w:rPr>
        <w:t>programa planiranog reosiguranja i sadržaj tog programa.</w:t>
      </w:r>
    </w:p>
    <w:p w14:paraId="3FF2C357"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12</w:t>
      </w:r>
      <w:r w:rsidRPr="00397F62">
        <w:rPr>
          <w:rFonts w:ascii="Times New Roman" w:eastAsia="Batang" w:hAnsi="Times New Roman" w:cs="Times New Roman"/>
          <w:bCs/>
          <w:sz w:val="24"/>
          <w:szCs w:val="24"/>
          <w:lang w:val="hr-HR"/>
        </w:rPr>
        <w:t>: Ovim članom definiše se saosiguranje i način zaključenja ugovora o saosiguranju.</w:t>
      </w:r>
    </w:p>
    <w:p w14:paraId="5F3CACBB"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13</w:t>
      </w:r>
      <w:r w:rsidRPr="00397F62">
        <w:rPr>
          <w:rFonts w:ascii="Times New Roman" w:eastAsia="Batang" w:hAnsi="Times New Roman" w:cs="Times New Roman"/>
          <w:bCs/>
          <w:sz w:val="24"/>
          <w:szCs w:val="24"/>
          <w:lang w:val="hr-HR"/>
        </w:rPr>
        <w:t>:</w:t>
      </w:r>
      <w:r w:rsidRPr="00397F62">
        <w:rPr>
          <w:rFonts w:ascii="Times New Roman" w:hAnsi="Times New Roman" w:cs="Times New Roman"/>
          <w:sz w:val="24"/>
          <w:szCs w:val="24"/>
        </w:rPr>
        <w:t xml:space="preserve"> </w:t>
      </w:r>
      <w:r w:rsidRPr="00397F62">
        <w:rPr>
          <w:rFonts w:ascii="Times New Roman" w:eastAsia="Batang" w:hAnsi="Times New Roman" w:cs="Times New Roman"/>
          <w:bCs/>
          <w:sz w:val="24"/>
          <w:szCs w:val="24"/>
          <w:lang w:val="hr-HR"/>
        </w:rPr>
        <w:t>Ovim članom uređuje se način i uslovi zaključivanja ugovora o saosiguranju na nivou država članica.</w:t>
      </w:r>
    </w:p>
    <w:p w14:paraId="35BB70C1"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14</w:t>
      </w:r>
      <w:r w:rsidRPr="00397F62">
        <w:rPr>
          <w:rFonts w:ascii="Times New Roman" w:eastAsia="Batang" w:hAnsi="Times New Roman" w:cs="Times New Roman"/>
          <w:bCs/>
          <w:sz w:val="24"/>
          <w:szCs w:val="24"/>
          <w:lang w:val="hr-HR"/>
        </w:rPr>
        <w:t>: Ovim članom ovlašćenje za vršenje nadzora nad obavljanjem poslova osiguranja i distribucije osiguranja povjerava se Agenciji za nadzor osiguranja.</w:t>
      </w:r>
    </w:p>
    <w:p w14:paraId="72E16863"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15</w:t>
      </w:r>
      <w:r w:rsidRPr="00397F62">
        <w:rPr>
          <w:rFonts w:ascii="Times New Roman" w:eastAsia="Batang" w:hAnsi="Times New Roman" w:cs="Times New Roman"/>
          <w:bCs/>
          <w:sz w:val="24"/>
          <w:szCs w:val="24"/>
          <w:lang w:val="hr-HR"/>
        </w:rPr>
        <w:t>: Ovim članom propisuje se da se na obavezna osiguranja u saobraćaju i druga obavezna osiguranja, dopunska, dodatna i privatna zdravstvena osiguranja, obavezna socijalna osiguranja, zdravstvena i dobrovoljna penzijska osiguranja primjenjuju odredbe posebnih zakona.</w:t>
      </w:r>
    </w:p>
    <w:p w14:paraId="4C6E9AB8"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16:</w:t>
      </w:r>
      <w:r w:rsidRPr="00397F62">
        <w:rPr>
          <w:rFonts w:ascii="Times New Roman" w:eastAsia="Batang" w:hAnsi="Times New Roman" w:cs="Times New Roman"/>
          <w:bCs/>
          <w:sz w:val="24"/>
          <w:szCs w:val="24"/>
          <w:lang w:val="hr-HR"/>
        </w:rPr>
        <w:t xml:space="preserve"> Ovim članom propisuje se shodna primjena zakona o privrednim društvima i zakona o obligacionim odnosima i drugih zakona kojima su uređeni ugovori o pojedinim vrstama osiguranja.</w:t>
      </w:r>
    </w:p>
    <w:p w14:paraId="4A326F51"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17</w:t>
      </w:r>
      <w:r w:rsidRPr="00397F62">
        <w:rPr>
          <w:rFonts w:ascii="Times New Roman" w:eastAsia="Batang" w:hAnsi="Times New Roman" w:cs="Times New Roman"/>
          <w:bCs/>
          <w:sz w:val="24"/>
          <w:szCs w:val="24"/>
          <w:lang w:val="hr-HR"/>
        </w:rPr>
        <w:t>:</w:t>
      </w:r>
      <w:r w:rsidRPr="00397F62">
        <w:rPr>
          <w:rFonts w:ascii="Times New Roman" w:hAnsi="Times New Roman" w:cs="Times New Roman"/>
          <w:sz w:val="24"/>
          <w:szCs w:val="24"/>
        </w:rPr>
        <w:t xml:space="preserve"> </w:t>
      </w:r>
      <w:r w:rsidRPr="00397F62">
        <w:rPr>
          <w:rFonts w:ascii="Times New Roman" w:eastAsia="Batang" w:hAnsi="Times New Roman" w:cs="Times New Roman"/>
          <w:bCs/>
          <w:sz w:val="24"/>
          <w:szCs w:val="24"/>
          <w:lang w:val="hr-HR"/>
        </w:rPr>
        <w:t>Ovim članom propisuje se obaveza društava za osiguranje i distributera osiguranja da posluju po pravilima struke osiguranja, dobrim poslovnim običajima i poslovnom moralu.</w:t>
      </w:r>
    </w:p>
    <w:p w14:paraId="0BE5548A"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18</w:t>
      </w:r>
      <w:r w:rsidRPr="00397F62">
        <w:rPr>
          <w:rFonts w:ascii="Times New Roman" w:eastAsia="Batang" w:hAnsi="Times New Roman" w:cs="Times New Roman"/>
          <w:bCs/>
          <w:sz w:val="24"/>
          <w:szCs w:val="24"/>
          <w:lang w:val="hr-HR"/>
        </w:rPr>
        <w:t xml:space="preserve">: Ovim članom poslovi osiguranja razvrstavaju se u pojedine vrste osiguranja, zavisno od vrste rizika koje pokrivaju. </w:t>
      </w:r>
    </w:p>
    <w:p w14:paraId="77E8EB00"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19</w:t>
      </w:r>
      <w:r w:rsidRPr="00397F62">
        <w:rPr>
          <w:rFonts w:ascii="Times New Roman" w:eastAsia="Batang" w:hAnsi="Times New Roman" w:cs="Times New Roman"/>
          <w:bCs/>
          <w:sz w:val="24"/>
          <w:szCs w:val="24"/>
          <w:lang w:val="hr-HR"/>
        </w:rPr>
        <w:t>: Ovim članom više vrsta osiguranja, zavisno od povezanosti rizika, odnosno interesa koji se pokrivaju osiguranjem razvrstavaju se u grupe osiguranja.</w:t>
      </w:r>
    </w:p>
    <w:p w14:paraId="3D8C5A08"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Član 20:</w:t>
      </w:r>
      <w:r w:rsidRPr="00397F62">
        <w:rPr>
          <w:rFonts w:ascii="Times New Roman" w:hAnsi="Times New Roman" w:cs="Times New Roman"/>
          <w:sz w:val="24"/>
          <w:szCs w:val="24"/>
        </w:rPr>
        <w:t xml:space="preserve"> Ovim članom uređuje se dozvoljena forma osnivanja društava za osiguranje - </w:t>
      </w:r>
      <w:r w:rsidRPr="00397F62">
        <w:rPr>
          <w:rFonts w:ascii="Times New Roman" w:eastAsia="Batang" w:hAnsi="Times New Roman" w:cs="Times New Roman"/>
          <w:bCs/>
          <w:sz w:val="24"/>
          <w:szCs w:val="24"/>
          <w:lang w:val="hr-HR"/>
        </w:rPr>
        <w:t>kao akcionarsko društvo i kao Evropsko društvo.</w:t>
      </w:r>
    </w:p>
    <w:p w14:paraId="4C66C8A3"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sz w:val="24"/>
          <w:szCs w:val="24"/>
          <w:lang w:val="hr-HR"/>
        </w:rPr>
        <w:t xml:space="preserve">Član 21: </w:t>
      </w:r>
      <w:r w:rsidRPr="00397F62">
        <w:rPr>
          <w:rFonts w:ascii="Times New Roman" w:hAnsi="Times New Roman" w:cs="Times New Roman"/>
          <w:sz w:val="24"/>
          <w:szCs w:val="24"/>
        </w:rPr>
        <w:t>Ovim članom uređuje se iznos osnovnog kapitala pri osnivanju društva za osiguranje.</w:t>
      </w:r>
    </w:p>
    <w:p w14:paraId="1E2BE5FD"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sz w:val="24"/>
          <w:szCs w:val="24"/>
          <w:lang w:val="hr-HR"/>
        </w:rPr>
        <w:t xml:space="preserve">Član 22: </w:t>
      </w:r>
      <w:r w:rsidRPr="00397F62">
        <w:rPr>
          <w:rFonts w:ascii="Times New Roman" w:hAnsi="Times New Roman" w:cs="Times New Roman"/>
          <w:sz w:val="24"/>
          <w:szCs w:val="24"/>
        </w:rPr>
        <w:t>Ovim članom propisuju se vrsta akcija društva za osiguranje i obaveza uplate istih prilikom registracije društva.</w:t>
      </w:r>
    </w:p>
    <w:p w14:paraId="1522ED69"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sz w:val="24"/>
          <w:szCs w:val="24"/>
          <w:lang w:val="hr-HR"/>
        </w:rPr>
        <w:t xml:space="preserve">Čl. 23-34: </w:t>
      </w:r>
      <w:r w:rsidRPr="00397F62">
        <w:rPr>
          <w:rFonts w:ascii="Times New Roman" w:hAnsi="Times New Roman" w:cs="Times New Roman"/>
          <w:sz w:val="24"/>
          <w:szCs w:val="24"/>
        </w:rPr>
        <w:t>Ovim odredbama propisuju se uslovi za izdavanje dozvole za rad, odnosno dokumentacija za izdavanje dozvole za obavljanje poslova osiguranja, sadržaj poslovnog plana koje društvo za osiguranje mora pripremiti za izdavanje dozvole za obavljanje poslova osiguranja,  izdavanje dozvole za sve vrste u pojedinoj grupi osiguranja, za pojedinu vrstu osiguranja ili rizike koji pripadaju određenoj vrsti osiguranja kao i uslovi za osiguravanje dodatnih rizika. Ovim odredbama uređuju se i registracija društva, izmjena dozvole za obavljanje poslova osiguranja, statusne promjene društva za osiguranje, prestanak važenja dozvole za obavljanje poslova osiguranja i pravno dejstvo rješenja o oduzimanju odnosno prestanku važenja dozvole za obavljanje poslova osiguranja.</w:t>
      </w:r>
    </w:p>
    <w:p w14:paraId="77FA8818" w14:textId="77777777" w:rsidR="004D147E" w:rsidRPr="00397F62" w:rsidRDefault="004D147E" w:rsidP="004D147E">
      <w:pPr>
        <w:spacing w:line="240" w:lineRule="auto"/>
        <w:jc w:val="both"/>
        <w:rPr>
          <w:rFonts w:ascii="Times New Roman" w:hAnsi="Times New Roman" w:cs="Times New Roman"/>
          <w:b/>
          <w:sz w:val="24"/>
          <w:szCs w:val="24"/>
        </w:rPr>
      </w:pPr>
      <w:r w:rsidRPr="00397F62">
        <w:rPr>
          <w:rFonts w:ascii="Times New Roman" w:hAnsi="Times New Roman" w:cs="Times New Roman"/>
          <w:b/>
          <w:bCs/>
          <w:sz w:val="24"/>
          <w:szCs w:val="24"/>
        </w:rPr>
        <w:t>Član 35:</w:t>
      </w:r>
      <w:r w:rsidRPr="00397F62">
        <w:rPr>
          <w:rFonts w:ascii="Times New Roman" w:hAnsi="Times New Roman" w:cs="Times New Roman"/>
          <w:sz w:val="24"/>
          <w:szCs w:val="24"/>
        </w:rPr>
        <w:t xml:space="preserve"> Ovom odredbom uređuju se mogućnost društva za osiguranje iz Crne Gore da obavlja poslove osiguranja u drugoj državi članici.</w:t>
      </w:r>
    </w:p>
    <w:p w14:paraId="6143EE56"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36: </w:t>
      </w:r>
      <w:r w:rsidRPr="00397F62">
        <w:rPr>
          <w:rFonts w:ascii="Times New Roman" w:hAnsi="Times New Roman" w:cs="Times New Roman"/>
          <w:sz w:val="24"/>
          <w:szCs w:val="24"/>
        </w:rPr>
        <w:t>Ovom odredbom uređuju se uslovi i postupak kod Agencije za društvo za osiguranje iz Crne Gore koje hoće da obavlja poslove osiguranja u drugoj državi članici putem poslovnog nastanjivanja. Takođe ovom odredbom je propisana obaveza prema Agenciji tj šta je društvo dužno da dostavi Agenciji da bi obavljalo poslove osiguranja putem poslovnog nastanjivanja u drugoj državi članici.</w:t>
      </w:r>
    </w:p>
    <w:p w14:paraId="061B4F8F" w14:textId="77777777" w:rsidR="004D147E" w:rsidRPr="00397F62" w:rsidRDefault="004D147E" w:rsidP="004D147E">
      <w:pPr>
        <w:spacing w:line="240" w:lineRule="auto"/>
        <w:jc w:val="both"/>
        <w:rPr>
          <w:rFonts w:ascii="Times New Roman" w:hAnsi="Times New Roman" w:cs="Times New Roman"/>
          <w:b/>
          <w:bCs/>
          <w:sz w:val="24"/>
          <w:szCs w:val="24"/>
        </w:rPr>
      </w:pPr>
      <w:r w:rsidRPr="00397F62">
        <w:rPr>
          <w:rFonts w:ascii="Times New Roman" w:hAnsi="Times New Roman" w:cs="Times New Roman"/>
          <w:b/>
          <w:bCs/>
          <w:sz w:val="24"/>
          <w:szCs w:val="24"/>
        </w:rPr>
        <w:t xml:space="preserve">Član 37: </w:t>
      </w:r>
      <w:r w:rsidRPr="00397F62">
        <w:rPr>
          <w:rFonts w:ascii="Times New Roman" w:hAnsi="Times New Roman" w:cs="Times New Roman"/>
          <w:bCs/>
          <w:sz w:val="24"/>
          <w:szCs w:val="24"/>
        </w:rPr>
        <w:t>Ovom odredbom uređuje se obaveza izvješatavanja prema Agenciji kad društvo za osiguranje ima namjeru da preko podružnice pokriva rizike iz vrste osiguranja iz člana 18 stav 1 tačka 10 ovog zakona, izvještaji i obavještenja društava za osiguranje u vezi sa poslovanjem u skladu s pravom poslovnog nastanjivanja i razmjena informacija sa drugim nadležnim organima.</w:t>
      </w:r>
    </w:p>
    <w:p w14:paraId="60C7CD28" w14:textId="77777777" w:rsidR="004D147E" w:rsidRPr="00397F62" w:rsidRDefault="004D147E" w:rsidP="004D147E">
      <w:pPr>
        <w:spacing w:line="240" w:lineRule="auto"/>
        <w:jc w:val="both"/>
        <w:rPr>
          <w:rFonts w:ascii="Times New Roman" w:hAnsi="Times New Roman" w:cs="Times New Roman"/>
          <w:b/>
          <w:sz w:val="24"/>
          <w:szCs w:val="24"/>
        </w:rPr>
      </w:pPr>
      <w:r w:rsidRPr="00397F62">
        <w:rPr>
          <w:rFonts w:ascii="Times New Roman" w:hAnsi="Times New Roman" w:cs="Times New Roman"/>
          <w:b/>
          <w:bCs/>
          <w:sz w:val="24"/>
          <w:szCs w:val="24"/>
        </w:rPr>
        <w:t xml:space="preserve">Član 38: </w:t>
      </w:r>
      <w:r w:rsidRPr="00397F62">
        <w:rPr>
          <w:rFonts w:ascii="Times New Roman" w:hAnsi="Times New Roman" w:cs="Times New Roman"/>
          <w:sz w:val="24"/>
          <w:szCs w:val="24"/>
        </w:rPr>
        <w:t>Ovom odredbom uređuju se uslovi i postupak kod Agencije za društvo za osiguranje iz Crne Gore koje hoće da obavlja poslove osiguranja u drugoj državi članici na osnovu slobode pružanja usluga. Takođe ovom odredbom je propisana obaveza prema Agenciji tj šta je društvo dužno da dostavi Agenciji da bi obavljalo poslove osiguranja putem poslovnog nastanjivanja u drugoj državi članici.</w:t>
      </w:r>
    </w:p>
    <w:p w14:paraId="6C1657D0" w14:textId="77777777" w:rsidR="004D147E" w:rsidRPr="00397F62" w:rsidRDefault="004D147E" w:rsidP="004D147E">
      <w:pPr>
        <w:spacing w:line="240" w:lineRule="auto"/>
        <w:jc w:val="both"/>
        <w:textAlignment w:val="baseline"/>
        <w:rPr>
          <w:rFonts w:ascii="Times New Roman" w:hAnsi="Times New Roman" w:cs="Times New Roman"/>
          <w:color w:val="000000"/>
          <w:sz w:val="24"/>
          <w:szCs w:val="24"/>
          <w:lang w:val="sr-Latn-ME"/>
        </w:rPr>
      </w:pPr>
      <w:r w:rsidRPr="00397F62">
        <w:rPr>
          <w:rFonts w:ascii="Times New Roman" w:hAnsi="Times New Roman" w:cs="Times New Roman"/>
          <w:b/>
          <w:bCs/>
          <w:sz w:val="24"/>
          <w:szCs w:val="24"/>
        </w:rPr>
        <w:t xml:space="preserve">Član 39: </w:t>
      </w:r>
      <w:r w:rsidRPr="00397F62">
        <w:rPr>
          <w:rFonts w:ascii="Times New Roman" w:hAnsi="Times New Roman" w:cs="Times New Roman"/>
          <w:sz w:val="24"/>
          <w:szCs w:val="24"/>
        </w:rPr>
        <w:t>Ovom odredbom uređuju se uslovi i postupak kod Agencije za društvo za osiguranje iz Crne Gore koje hoće da obavlja poslove osiguranja u tre</w:t>
      </w:r>
      <w:r w:rsidRPr="00397F62">
        <w:rPr>
          <w:rFonts w:ascii="Times New Roman" w:hAnsi="Times New Roman" w:cs="Times New Roman"/>
          <w:sz w:val="24"/>
          <w:szCs w:val="24"/>
          <w:lang w:val="sr-Latn-ME"/>
        </w:rPr>
        <w:t>ćoj državi.</w:t>
      </w:r>
    </w:p>
    <w:p w14:paraId="3033B010" w14:textId="77777777" w:rsidR="004D147E" w:rsidRPr="00397F62" w:rsidRDefault="004D147E" w:rsidP="004D147E">
      <w:pPr>
        <w:spacing w:line="240" w:lineRule="auto"/>
        <w:jc w:val="both"/>
        <w:textAlignment w:val="baseline"/>
        <w:rPr>
          <w:rFonts w:ascii="Times New Roman" w:hAnsi="Times New Roman" w:cs="Times New Roman"/>
          <w:color w:val="000000"/>
          <w:sz w:val="24"/>
          <w:szCs w:val="24"/>
        </w:rPr>
      </w:pPr>
      <w:r w:rsidRPr="00397F62">
        <w:rPr>
          <w:rFonts w:ascii="Times New Roman" w:hAnsi="Times New Roman" w:cs="Times New Roman"/>
          <w:b/>
          <w:bCs/>
          <w:sz w:val="24"/>
          <w:szCs w:val="24"/>
        </w:rPr>
        <w:t xml:space="preserve">Član 40: </w:t>
      </w:r>
      <w:r w:rsidRPr="00397F62">
        <w:rPr>
          <w:rFonts w:ascii="Times New Roman" w:hAnsi="Times New Roman" w:cs="Times New Roman"/>
          <w:sz w:val="24"/>
          <w:szCs w:val="24"/>
        </w:rPr>
        <w:t>Ovom odredbom uređuju se mogućnost društvu za osiguranje iz druge države članice da obavlja poslove osiguranja u Crnoj Gori.</w:t>
      </w:r>
    </w:p>
    <w:p w14:paraId="49F6260F"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41: </w:t>
      </w:r>
      <w:r w:rsidRPr="00397F62">
        <w:rPr>
          <w:rFonts w:ascii="Times New Roman" w:hAnsi="Times New Roman" w:cs="Times New Roman"/>
          <w:sz w:val="24"/>
          <w:szCs w:val="24"/>
        </w:rPr>
        <w:t>Ovim članom propisuje se obaveza koje pozitivne crnogorske propise društvo za osiguranje iz druge države članice koje pruža usluge osiguranja na teritoriji Crne Gore ima obavezu da primjenjuje.</w:t>
      </w:r>
    </w:p>
    <w:p w14:paraId="031EFBE6" w14:textId="77777777" w:rsidR="004D147E" w:rsidRPr="00397F62" w:rsidRDefault="004D147E" w:rsidP="004D147E">
      <w:pPr>
        <w:spacing w:line="240" w:lineRule="auto"/>
        <w:jc w:val="both"/>
        <w:textAlignment w:val="baseline"/>
        <w:rPr>
          <w:rFonts w:ascii="Times New Roman" w:hAnsi="Times New Roman" w:cs="Times New Roman"/>
          <w:b/>
          <w:bCs/>
          <w:sz w:val="24"/>
          <w:szCs w:val="24"/>
        </w:rPr>
      </w:pPr>
      <w:r w:rsidRPr="00397F62">
        <w:rPr>
          <w:rFonts w:ascii="Times New Roman" w:hAnsi="Times New Roman" w:cs="Times New Roman"/>
          <w:b/>
          <w:bCs/>
          <w:sz w:val="24"/>
          <w:szCs w:val="24"/>
        </w:rPr>
        <w:t xml:space="preserve">Član 42: </w:t>
      </w:r>
      <w:r w:rsidRPr="00397F62">
        <w:rPr>
          <w:rFonts w:ascii="Times New Roman" w:hAnsi="Times New Roman" w:cs="Times New Roman"/>
          <w:sz w:val="24"/>
          <w:szCs w:val="24"/>
        </w:rPr>
        <w:t>Ovom odredbom propisuju se uslovi i postupak</w:t>
      </w:r>
      <w:r w:rsidRPr="00397F62">
        <w:rPr>
          <w:rFonts w:ascii="Times New Roman" w:hAnsi="Times New Roman" w:cs="Times New Roman"/>
          <w:b/>
          <w:bCs/>
          <w:sz w:val="24"/>
          <w:szCs w:val="24"/>
        </w:rPr>
        <w:t xml:space="preserve"> </w:t>
      </w:r>
      <w:r w:rsidRPr="00397F62">
        <w:rPr>
          <w:rFonts w:ascii="Times New Roman" w:hAnsi="Times New Roman" w:cs="Times New Roman"/>
          <w:sz w:val="24"/>
          <w:szCs w:val="24"/>
        </w:rPr>
        <w:t>kod Agencije,</w:t>
      </w:r>
      <w:r w:rsidRPr="00397F62">
        <w:rPr>
          <w:rFonts w:ascii="Times New Roman" w:hAnsi="Times New Roman" w:cs="Times New Roman"/>
          <w:b/>
          <w:bCs/>
          <w:sz w:val="24"/>
          <w:szCs w:val="24"/>
        </w:rPr>
        <w:t xml:space="preserve"> </w:t>
      </w:r>
      <w:r w:rsidRPr="00397F62">
        <w:rPr>
          <w:rFonts w:ascii="Times New Roman" w:hAnsi="Times New Roman" w:cs="Times New Roman"/>
          <w:sz w:val="24"/>
          <w:szCs w:val="24"/>
        </w:rPr>
        <w:t>društvu za osiguranje iz druge države članice da obavlja poslove osiguranja u Crnoj Gori, po osnovu prava poslovnog nastanjivanja.</w:t>
      </w:r>
    </w:p>
    <w:p w14:paraId="56B24FFD" w14:textId="77777777" w:rsidR="004D147E" w:rsidRPr="00397F62" w:rsidRDefault="004D147E" w:rsidP="004D147E">
      <w:pPr>
        <w:spacing w:line="240" w:lineRule="auto"/>
        <w:jc w:val="both"/>
        <w:textAlignment w:val="baseline"/>
        <w:rPr>
          <w:rFonts w:ascii="Times New Roman" w:hAnsi="Times New Roman" w:cs="Times New Roman"/>
          <w:b/>
          <w:bCs/>
          <w:sz w:val="24"/>
          <w:szCs w:val="24"/>
        </w:rPr>
      </w:pPr>
      <w:r w:rsidRPr="00397F62">
        <w:rPr>
          <w:rFonts w:ascii="Times New Roman" w:hAnsi="Times New Roman" w:cs="Times New Roman"/>
          <w:b/>
          <w:bCs/>
          <w:sz w:val="24"/>
          <w:szCs w:val="24"/>
        </w:rPr>
        <w:t xml:space="preserve">Član 43: </w:t>
      </w:r>
      <w:r w:rsidRPr="00397F62">
        <w:rPr>
          <w:rFonts w:ascii="Times New Roman" w:hAnsi="Times New Roman" w:cs="Times New Roman"/>
          <w:sz w:val="24"/>
          <w:szCs w:val="24"/>
        </w:rPr>
        <w:t>Ovom odredbom propisuju se uslovi i postupak</w:t>
      </w:r>
      <w:r w:rsidRPr="00397F62">
        <w:rPr>
          <w:rFonts w:ascii="Times New Roman" w:hAnsi="Times New Roman" w:cs="Times New Roman"/>
          <w:b/>
          <w:bCs/>
          <w:sz w:val="24"/>
          <w:szCs w:val="24"/>
        </w:rPr>
        <w:t xml:space="preserve"> </w:t>
      </w:r>
      <w:r w:rsidRPr="00397F62">
        <w:rPr>
          <w:rFonts w:ascii="Times New Roman" w:hAnsi="Times New Roman" w:cs="Times New Roman"/>
          <w:sz w:val="24"/>
          <w:szCs w:val="24"/>
        </w:rPr>
        <w:t>kod Agencije,</w:t>
      </w:r>
      <w:r w:rsidRPr="00397F62">
        <w:rPr>
          <w:rFonts w:ascii="Times New Roman" w:hAnsi="Times New Roman" w:cs="Times New Roman"/>
          <w:b/>
          <w:bCs/>
          <w:sz w:val="24"/>
          <w:szCs w:val="24"/>
        </w:rPr>
        <w:t xml:space="preserve"> </w:t>
      </w:r>
      <w:r w:rsidRPr="00397F62">
        <w:rPr>
          <w:rFonts w:ascii="Times New Roman" w:hAnsi="Times New Roman" w:cs="Times New Roman"/>
          <w:sz w:val="24"/>
          <w:szCs w:val="24"/>
        </w:rPr>
        <w:t>društvu za osiguranje iz druge države članice da obavlja poslove osiguranja u Crnoj Gori, na osnovu slobode pružanja usluga.</w:t>
      </w:r>
    </w:p>
    <w:p w14:paraId="11B387EA"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44: </w:t>
      </w:r>
      <w:r w:rsidRPr="00397F62">
        <w:rPr>
          <w:rFonts w:ascii="Times New Roman" w:hAnsi="Times New Roman" w:cs="Times New Roman"/>
          <w:sz w:val="24"/>
          <w:szCs w:val="24"/>
        </w:rPr>
        <w:t>Ova odredba propisuje obavezu društva za osiguranje sa sjedištem u drugoj državi članici, koje putem slobode pružanja usluga obavlja poslove obaveznih osiguranja na uredno izmirivanje doprinosa Garantnom fondu za rizike iz te vrste osiguranja. Istom odredbom se propisuje visina doprinosa koje je društvo za osiguiranje dužno da izmiruje.</w:t>
      </w:r>
    </w:p>
    <w:p w14:paraId="2F71CECF"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45: </w:t>
      </w:r>
      <w:r w:rsidRPr="00397F62">
        <w:rPr>
          <w:rFonts w:ascii="Times New Roman" w:hAnsi="Times New Roman" w:cs="Times New Roman"/>
          <w:sz w:val="24"/>
          <w:szCs w:val="24"/>
        </w:rPr>
        <w:t>Ovom odredbom zabranjuje se diskriminacija u rješavanju odštetnih zahtjeva kojima je pričinjena šteta na teritoriji Crne Gore iz razloga što društvo za osiguranje u Crnoj Gori posluje samo putem slobode pružanja usluga.</w:t>
      </w:r>
    </w:p>
    <w:p w14:paraId="3C17BAE2"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46: </w:t>
      </w:r>
      <w:r w:rsidRPr="00397F62">
        <w:rPr>
          <w:rFonts w:ascii="Times New Roman" w:hAnsi="Times New Roman" w:cs="Times New Roman"/>
          <w:sz w:val="24"/>
          <w:szCs w:val="24"/>
        </w:rPr>
        <w:t>Ovom odredbom propisuje se obaveza</w:t>
      </w:r>
      <w:r w:rsidRPr="00397F62">
        <w:rPr>
          <w:rFonts w:ascii="Times New Roman" w:hAnsi="Times New Roman" w:cs="Times New Roman"/>
          <w:b/>
          <w:bCs/>
          <w:sz w:val="24"/>
          <w:szCs w:val="24"/>
        </w:rPr>
        <w:t xml:space="preserve"> </w:t>
      </w:r>
      <w:r w:rsidRPr="00397F62">
        <w:rPr>
          <w:rFonts w:ascii="Times New Roman" w:hAnsi="Times New Roman" w:cs="Times New Roman"/>
          <w:sz w:val="24"/>
          <w:szCs w:val="24"/>
        </w:rPr>
        <w:t>društvu za osiguranje, iz druge države članice koje obavlja poslove osiguranja u Crnoj Gori na osnovu slobode pružanja usluga, da informacije o psolovanju dostavlja na crnogorskom jeziku.</w:t>
      </w:r>
    </w:p>
    <w:p w14:paraId="75694837" w14:textId="77777777" w:rsidR="004D147E" w:rsidRPr="00397F62" w:rsidRDefault="004D147E" w:rsidP="004D147E">
      <w:pPr>
        <w:spacing w:line="240" w:lineRule="auto"/>
        <w:jc w:val="both"/>
        <w:textAlignment w:val="baseline"/>
        <w:rPr>
          <w:rFonts w:ascii="Times New Roman" w:hAnsi="Times New Roman" w:cs="Times New Roman"/>
          <w:b/>
          <w:bCs/>
          <w:sz w:val="24"/>
          <w:szCs w:val="24"/>
        </w:rPr>
      </w:pPr>
      <w:r w:rsidRPr="00397F62">
        <w:rPr>
          <w:rFonts w:ascii="Times New Roman" w:hAnsi="Times New Roman" w:cs="Times New Roman"/>
          <w:b/>
          <w:bCs/>
          <w:sz w:val="24"/>
          <w:szCs w:val="24"/>
        </w:rPr>
        <w:t xml:space="preserve">Član 47: </w:t>
      </w:r>
      <w:r w:rsidRPr="00397F62">
        <w:rPr>
          <w:rFonts w:ascii="Times New Roman" w:hAnsi="Times New Roman" w:cs="Times New Roman"/>
          <w:sz w:val="24"/>
          <w:szCs w:val="24"/>
        </w:rPr>
        <w:t>Ovom odredbom propisuje se obaveza društvo za osiguranje sa sjedištem u drugoj državi članici, koje namjerava da  obavlja poslove osiguranja u Crnoj Gori preko slobode osnivanja ili slobode pružanja usluga da Agenciji, na zahtjev, dostavi obavještenje o uslovima osiguranja i druga dokumenta u svrhu provjere usklađenosti sa propisima Crne Gore koji se odnose na te ugovore o osiguranju.</w:t>
      </w:r>
    </w:p>
    <w:p w14:paraId="63045732" w14:textId="77777777" w:rsidR="004D147E" w:rsidRPr="00397F62" w:rsidRDefault="004D147E" w:rsidP="004D147E">
      <w:pPr>
        <w:spacing w:line="240" w:lineRule="auto"/>
        <w:jc w:val="both"/>
        <w:textAlignment w:val="baseline"/>
        <w:rPr>
          <w:rFonts w:ascii="Times New Roman" w:hAnsi="Times New Roman" w:cs="Times New Roman"/>
          <w:i/>
          <w:iCs/>
          <w:color w:val="000000"/>
          <w:sz w:val="24"/>
          <w:szCs w:val="24"/>
          <w:bdr w:val="none" w:sz="0" w:space="0" w:color="auto" w:frame="1"/>
        </w:rPr>
      </w:pPr>
      <w:r w:rsidRPr="00397F62">
        <w:rPr>
          <w:rFonts w:ascii="Times New Roman" w:hAnsi="Times New Roman" w:cs="Times New Roman"/>
          <w:b/>
          <w:bCs/>
          <w:sz w:val="24"/>
          <w:szCs w:val="24"/>
        </w:rPr>
        <w:t xml:space="preserve">Član 48: </w:t>
      </w:r>
      <w:r w:rsidRPr="00397F62">
        <w:rPr>
          <w:rFonts w:ascii="Times New Roman" w:hAnsi="Times New Roman" w:cs="Times New Roman"/>
          <w:sz w:val="24"/>
          <w:szCs w:val="24"/>
        </w:rPr>
        <w:t>Ovaj član propisuje mogućnost preduzimanja određenih mjera koje Agencija može preduzimati u slučaju da utvrdi da društvo za osiguranje sa sjedištem u drugoj državi članici koje obavlja poslove osiguranja u Crnoj Gori, nije usklađeno sa ovim zakonom i drugim propisima koji se na njega primjenjuju u Crnoj Gori.</w:t>
      </w:r>
    </w:p>
    <w:p w14:paraId="389204B0" w14:textId="77777777" w:rsidR="004D147E" w:rsidRPr="00397F62" w:rsidRDefault="004D147E" w:rsidP="004D147E">
      <w:pPr>
        <w:spacing w:line="240" w:lineRule="auto"/>
        <w:jc w:val="both"/>
        <w:textAlignment w:val="baseline"/>
        <w:rPr>
          <w:rFonts w:ascii="Times New Roman" w:hAnsi="Times New Roman" w:cs="Times New Roman"/>
          <w:b/>
          <w:bCs/>
          <w:sz w:val="24"/>
          <w:szCs w:val="24"/>
          <w:lang w:val="sr-Latn-ME"/>
        </w:rPr>
      </w:pPr>
      <w:r w:rsidRPr="00397F62">
        <w:rPr>
          <w:rFonts w:ascii="Times New Roman" w:hAnsi="Times New Roman" w:cs="Times New Roman"/>
          <w:b/>
          <w:bCs/>
          <w:sz w:val="24"/>
          <w:szCs w:val="24"/>
        </w:rPr>
        <w:t xml:space="preserve">Član 49: </w:t>
      </w:r>
      <w:r w:rsidRPr="00397F62">
        <w:rPr>
          <w:rFonts w:ascii="Times New Roman" w:hAnsi="Times New Roman" w:cs="Times New Roman"/>
          <w:sz w:val="24"/>
          <w:szCs w:val="24"/>
        </w:rPr>
        <w:t>Ova odredba propisuje mogućnost da oglašavanja društvo za osiguranje sa sjedištem u drugoj državi članici, može svoje usluge osiguranja koje pruža u Crnoj Gori oglašavati putem svih dostupnih sredstava komunikacije, ako je to oglašavanje u skladu sa ovim zakonom.</w:t>
      </w:r>
    </w:p>
    <w:p w14:paraId="54CAA083" w14:textId="77777777" w:rsidR="004D147E" w:rsidRPr="00397F62" w:rsidRDefault="004D147E" w:rsidP="004D147E">
      <w:pPr>
        <w:spacing w:line="240" w:lineRule="auto"/>
        <w:jc w:val="both"/>
        <w:textAlignment w:val="baseline"/>
        <w:rPr>
          <w:rFonts w:ascii="Times New Roman" w:hAnsi="Times New Roman" w:cs="Times New Roman"/>
          <w:sz w:val="24"/>
          <w:szCs w:val="24"/>
          <w:lang w:val="en-US"/>
        </w:rPr>
      </w:pPr>
      <w:r w:rsidRPr="00397F62">
        <w:rPr>
          <w:rFonts w:ascii="Times New Roman" w:hAnsi="Times New Roman" w:cs="Times New Roman"/>
          <w:b/>
          <w:bCs/>
          <w:sz w:val="24"/>
          <w:szCs w:val="24"/>
        </w:rPr>
        <w:t xml:space="preserve">Član 50: </w:t>
      </w:r>
      <w:r w:rsidRPr="00397F62">
        <w:rPr>
          <w:rFonts w:ascii="Times New Roman" w:hAnsi="Times New Roman" w:cs="Times New Roman"/>
          <w:sz w:val="24"/>
          <w:szCs w:val="24"/>
        </w:rPr>
        <w:t>Ova odredba propisuje da se na ugovor o osiguranju koji pokriva rizik ili obavezu u Crnoj Gori primjenjuje zakon kojim se uređuje porez na premije osiguranja i drugi propisi kojima se uređuju parafiskalni troškovi vezani za premije osiguranja u Crnoj Gori.</w:t>
      </w:r>
    </w:p>
    <w:p w14:paraId="7C7CB3DA"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51: </w:t>
      </w:r>
      <w:r w:rsidRPr="00397F62">
        <w:rPr>
          <w:rFonts w:ascii="Times New Roman" w:hAnsi="Times New Roman" w:cs="Times New Roman"/>
          <w:sz w:val="24"/>
          <w:szCs w:val="24"/>
        </w:rPr>
        <w:t xml:space="preserve"> Ova odredba  propisuje obavezu društva za reosiguranje koje obavlja djelatnost u skladu sa slobodom pružanja usluga na teritoriji Crne Gore da, prije početka pružanja usluga reosiguranja na teritoriji Crne Gore, pisano obavijesti Agenciju o adresi u Crnoj Gori na koju će se dostavljati pismena Agencije upućena tom društvu. Ovaj član, takođe, propisuje da Agencija može da preduzima primjerene mjere kako bi spriječila ili kaznila kršenje propisa koji se na njega primjenjuju u Crnoj Gori.</w:t>
      </w:r>
    </w:p>
    <w:p w14:paraId="570CB279" w14:textId="77777777" w:rsidR="004D147E" w:rsidRPr="00397F62" w:rsidRDefault="004D147E" w:rsidP="004D147E">
      <w:pPr>
        <w:spacing w:line="240" w:lineRule="auto"/>
        <w:jc w:val="both"/>
        <w:rPr>
          <w:rFonts w:ascii="Times New Roman" w:hAnsi="Times New Roman" w:cs="Times New Roman"/>
          <w:b/>
          <w:sz w:val="24"/>
          <w:szCs w:val="24"/>
        </w:rPr>
      </w:pPr>
      <w:r w:rsidRPr="00397F62">
        <w:rPr>
          <w:rFonts w:ascii="Times New Roman" w:hAnsi="Times New Roman" w:cs="Times New Roman"/>
          <w:b/>
          <w:bCs/>
          <w:sz w:val="24"/>
          <w:szCs w:val="24"/>
        </w:rPr>
        <w:t xml:space="preserve">Član 52: </w:t>
      </w:r>
      <w:r w:rsidRPr="00397F62">
        <w:rPr>
          <w:rFonts w:ascii="Times New Roman" w:hAnsi="Times New Roman" w:cs="Times New Roman"/>
          <w:sz w:val="24"/>
          <w:szCs w:val="24"/>
        </w:rPr>
        <w:t>Ovom odredbom uređuju se mogućnost društavu za osiguranje iz treće države da obavlja poslove osiguranja u drugoj državi članici preko podružnice osnovane na teritoriji Crne Gore za koju je Agencija izdala dozvolu za obavljanje poslova osiguranja. Istim članom se propisuju uslovi za osnivanje podružnice kao i slučajevi u će Agencija odbiti zahtjev za izdavanje dozvole za osnivanje podružnice društva za osiguranje iz treće države.</w:t>
      </w:r>
    </w:p>
    <w:p w14:paraId="1D27A49A"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53: </w:t>
      </w:r>
      <w:r w:rsidRPr="00397F62">
        <w:rPr>
          <w:rFonts w:ascii="Times New Roman" w:hAnsi="Times New Roman" w:cs="Times New Roman"/>
          <w:sz w:val="24"/>
          <w:szCs w:val="24"/>
        </w:rPr>
        <w:t>U ovom članu propisana je obavezna sadržina poslovnog plana podružnice društva za osiguranje iz treće države. Takođe ovim članom su propisani uslovi za društvo za osiguranje iz treće države koje ima namjeru da, preko podružnice, obavlja poslove životnog osiguranja u Crnoj Gori i pruža usluge obaveznih osiguranja u saobraćaju u Crnoj Gori.</w:t>
      </w:r>
    </w:p>
    <w:p w14:paraId="14E256DA"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54: </w:t>
      </w:r>
      <w:r w:rsidRPr="00397F62">
        <w:rPr>
          <w:rFonts w:ascii="Times New Roman" w:hAnsi="Times New Roman" w:cs="Times New Roman"/>
          <w:sz w:val="24"/>
          <w:szCs w:val="24"/>
        </w:rPr>
        <w:t>Ova odredba propisuje finansijske zahtjeve za podružnice društava za osiguranje iz trećih država koji se odnose na tehničke rezerve za pokriće obaveza osiguranja preuzetih u Crnoj Gori i način na koji se izračunavaju, način na koji je društvo za osiguranje iz treće države koje obavlja poslove osiguranja preko podružnice u  Crnoj Gori dužno da vrednuje imovinu i obaveze, način izračuna zahtijevanog solventnog kapitala i minimalnog zahtijevanog kapitala.</w:t>
      </w:r>
    </w:p>
    <w:p w14:paraId="4A2AB7CB" w14:textId="77777777" w:rsidR="004D147E" w:rsidRPr="00397F62" w:rsidRDefault="004D147E" w:rsidP="004D147E">
      <w:pPr>
        <w:spacing w:line="240" w:lineRule="auto"/>
        <w:jc w:val="both"/>
        <w:textAlignment w:val="baseline"/>
        <w:rPr>
          <w:rFonts w:ascii="Times New Roman" w:hAnsi="Times New Roman" w:cs="Times New Roman"/>
          <w:b/>
          <w:bCs/>
          <w:sz w:val="24"/>
          <w:szCs w:val="24"/>
        </w:rPr>
      </w:pPr>
      <w:r w:rsidRPr="00397F62">
        <w:rPr>
          <w:rFonts w:ascii="Times New Roman" w:hAnsi="Times New Roman" w:cs="Times New Roman"/>
          <w:b/>
          <w:bCs/>
          <w:sz w:val="24"/>
          <w:szCs w:val="24"/>
        </w:rPr>
        <w:t>Član 55:</w:t>
      </w:r>
      <w:r w:rsidRPr="00397F62">
        <w:rPr>
          <w:rFonts w:ascii="Times New Roman" w:hAnsi="Times New Roman" w:cs="Times New Roman"/>
          <w:sz w:val="24"/>
          <w:szCs w:val="24"/>
        </w:rPr>
        <w:t xml:space="preserve"> Ovaj član propisuje prednosti za društva za osiguranje koja imaju dozvolu za obavljanje poslova osiguranja u više od jedne države članice u dijelu izračun zahtijevanog solventnog kapitala, depozit polaže se samo u jednoj od tih država članica i imovina koja predstavlja minimalni zahtijevani kapital nalazi se u bilo kojoj od država članica u kojoj društvo za osiguranje obavlja djelatnost.</w:t>
      </w:r>
    </w:p>
    <w:p w14:paraId="63D9D557"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56: </w:t>
      </w:r>
      <w:r w:rsidRPr="00397F62">
        <w:rPr>
          <w:rFonts w:ascii="Times New Roman" w:hAnsi="Times New Roman" w:cs="Times New Roman"/>
          <w:sz w:val="24"/>
          <w:szCs w:val="24"/>
        </w:rPr>
        <w:t>Ovim članom propisana je izričita zabrana društvu za osiguranje iz treće države da ne može istovremeno obavljati poslove životnog i neživotnog osiguranja preko iste podružnice u Crnoj Gori.</w:t>
      </w:r>
    </w:p>
    <w:p w14:paraId="36DA4857" w14:textId="77777777" w:rsidR="004D147E" w:rsidRPr="00397F62" w:rsidRDefault="004D147E" w:rsidP="004D147E">
      <w:pPr>
        <w:spacing w:line="240" w:lineRule="auto"/>
        <w:jc w:val="both"/>
        <w:textAlignment w:val="baseline"/>
        <w:rPr>
          <w:rFonts w:ascii="Times New Roman" w:hAnsi="Times New Roman" w:cs="Times New Roman"/>
          <w:b/>
          <w:bCs/>
          <w:sz w:val="24"/>
          <w:szCs w:val="24"/>
        </w:rPr>
      </w:pPr>
      <w:r w:rsidRPr="00397F62">
        <w:rPr>
          <w:rFonts w:ascii="Times New Roman" w:hAnsi="Times New Roman" w:cs="Times New Roman"/>
          <w:b/>
          <w:bCs/>
          <w:sz w:val="24"/>
          <w:szCs w:val="24"/>
        </w:rPr>
        <w:t xml:space="preserve">Član 57: </w:t>
      </w:r>
      <w:r w:rsidRPr="00397F62">
        <w:rPr>
          <w:rFonts w:ascii="Times New Roman" w:hAnsi="Times New Roman" w:cs="Times New Roman"/>
          <w:sz w:val="24"/>
          <w:szCs w:val="24"/>
        </w:rPr>
        <w:t>Ovom odredbom uređuju se mogućnost i uslovi društvu za reosiguranje iz treće države da može obavljati poslove reosiguranja putem poslovnog nastanjivanja na teritoriji Crne Gore.</w:t>
      </w:r>
    </w:p>
    <w:p w14:paraId="6F16145C" w14:textId="77777777" w:rsidR="004D147E" w:rsidRPr="00397F62" w:rsidRDefault="004D147E" w:rsidP="004D147E">
      <w:pPr>
        <w:spacing w:line="240" w:lineRule="auto"/>
        <w:jc w:val="both"/>
        <w:textAlignment w:val="baseline"/>
        <w:rPr>
          <w:rFonts w:ascii="Times New Roman" w:hAnsi="Times New Roman" w:cs="Times New Roman"/>
          <w:iCs/>
          <w:color w:val="000000"/>
          <w:sz w:val="24"/>
          <w:szCs w:val="24"/>
          <w:bdr w:val="none" w:sz="0" w:space="0" w:color="auto" w:frame="1"/>
        </w:rPr>
      </w:pPr>
      <w:r w:rsidRPr="00397F62">
        <w:rPr>
          <w:rFonts w:ascii="Times New Roman" w:hAnsi="Times New Roman" w:cs="Times New Roman"/>
          <w:b/>
          <w:bCs/>
          <w:sz w:val="24"/>
          <w:szCs w:val="24"/>
        </w:rPr>
        <w:t xml:space="preserve">Član 58: </w:t>
      </w:r>
      <w:r w:rsidRPr="00397F62">
        <w:rPr>
          <w:rFonts w:ascii="Times New Roman" w:hAnsi="Times New Roman" w:cs="Times New Roman"/>
          <w:sz w:val="24"/>
          <w:szCs w:val="24"/>
        </w:rPr>
        <w:t>Ovim članom propisuje se shodna primjena odredaba ovog zakona o oduzimanju i prestanku važenja dozvole za obavljanje poslova osiguranja društvu za osiguranje prilikom oduzimanja i prestanak važenja dozvole za obavljanje poslova osiguranja preko podružnice društvu za osiguranje iz treće države.</w:t>
      </w:r>
    </w:p>
    <w:p w14:paraId="3D17F6B2"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59: </w:t>
      </w:r>
      <w:r w:rsidRPr="00397F62">
        <w:rPr>
          <w:rFonts w:ascii="Times New Roman" w:hAnsi="Times New Roman" w:cs="Times New Roman"/>
          <w:sz w:val="24"/>
          <w:szCs w:val="24"/>
        </w:rPr>
        <w:t>Ovom odredbom predviđa se mogućnost da podružnica društva za osiguranje Švajcarske Konfederacije može obavljati poslove osiguranja u vrstama rizika</w:t>
      </w:r>
      <w:r w:rsidRPr="00397F62">
        <w:rPr>
          <w:rFonts w:ascii="Times New Roman" w:hAnsi="Times New Roman" w:cs="Times New Roman"/>
          <w:sz w:val="24"/>
          <w:szCs w:val="24"/>
          <w:lang w:val="sr-Latn-ME"/>
        </w:rPr>
        <w:t xml:space="preserve"> koje pokrivaju ako je predviđa ovaj prfedlog zakona</w:t>
      </w:r>
      <w:r w:rsidRPr="00397F62">
        <w:rPr>
          <w:rFonts w:ascii="Times New Roman" w:hAnsi="Times New Roman" w:cs="Times New Roman"/>
          <w:sz w:val="24"/>
          <w:szCs w:val="24"/>
        </w:rPr>
        <w:t>. Odredba takođe predviđa zahtijevanu dokumentaciju prilikom predaje zahtjeva za izdavanje dozvole za rad društva za osiguranje Švajcarske Konfederacije. Takođe na ovo društvo shodno se primjenjuje odredbe ovog zakona o oduzimanju i prestanku važenja dozvole za obavljanje poslova osiguranja.</w:t>
      </w:r>
    </w:p>
    <w:p w14:paraId="5B5FEC72" w14:textId="77777777" w:rsidR="004D147E" w:rsidRPr="00397F62" w:rsidRDefault="004D147E" w:rsidP="004D147E">
      <w:pPr>
        <w:pStyle w:val="Heading1"/>
        <w:spacing w:before="0"/>
        <w:jc w:val="both"/>
        <w:rPr>
          <w:rFonts w:ascii="Times New Roman" w:eastAsia="Batang" w:hAnsi="Times New Roman" w:cs="Times New Roman"/>
          <w:bCs/>
          <w:color w:val="auto"/>
          <w:sz w:val="24"/>
          <w:szCs w:val="24"/>
          <w:lang w:val="hr-HR"/>
        </w:rPr>
      </w:pPr>
      <w:r w:rsidRPr="00397F62">
        <w:rPr>
          <w:rFonts w:ascii="Times New Roman" w:eastAsia="Batang" w:hAnsi="Times New Roman" w:cs="Times New Roman"/>
          <w:b/>
          <w:bCs/>
          <w:color w:val="auto"/>
          <w:sz w:val="24"/>
          <w:szCs w:val="24"/>
          <w:lang w:val="hr-HR"/>
        </w:rPr>
        <w:t xml:space="preserve">Član 60: </w:t>
      </w:r>
      <w:r w:rsidRPr="00397F62">
        <w:rPr>
          <w:rFonts w:ascii="Times New Roman" w:eastAsia="Batang" w:hAnsi="Times New Roman" w:cs="Times New Roman"/>
          <w:bCs/>
          <w:color w:val="auto"/>
          <w:sz w:val="24"/>
          <w:szCs w:val="24"/>
          <w:lang w:val="hr-HR"/>
        </w:rPr>
        <w:t xml:space="preserve">Ovim članom uređuje se sticanje odnosno povećanje kvalifikovanog učešća tj pragovi za </w:t>
      </w:r>
      <w:r w:rsidRPr="00397F62">
        <w:rPr>
          <w:rFonts w:ascii="Times New Roman" w:eastAsia="Batang" w:hAnsi="Times New Roman" w:cs="Times New Roman"/>
          <w:bCs/>
          <w:color w:val="auto"/>
          <w:sz w:val="24"/>
          <w:szCs w:val="24"/>
          <w:lang w:val="sr-Latn-ME"/>
        </w:rPr>
        <w:t>koje je potrebno tražiti prethodnu saglasnost od Agencije</w:t>
      </w:r>
      <w:r w:rsidRPr="00397F62">
        <w:rPr>
          <w:rFonts w:ascii="Times New Roman" w:eastAsia="Batang" w:hAnsi="Times New Roman" w:cs="Times New Roman"/>
          <w:bCs/>
          <w:color w:val="auto"/>
          <w:sz w:val="24"/>
          <w:szCs w:val="24"/>
          <w:lang w:val="hr-HR"/>
        </w:rPr>
        <w:t xml:space="preserve">. </w:t>
      </w:r>
    </w:p>
    <w:p w14:paraId="09FEACD5" w14:textId="77777777" w:rsidR="004D147E" w:rsidRPr="00397F62" w:rsidRDefault="004D147E" w:rsidP="004D147E">
      <w:pPr>
        <w:jc w:val="both"/>
        <w:rPr>
          <w:lang w:val="hr-HR" w:eastAsia="sr-Latn-CS"/>
        </w:rPr>
      </w:pPr>
      <w:r w:rsidRPr="00397F62">
        <w:rPr>
          <w:lang w:val="hr-HR" w:eastAsia="sr-Latn-CS"/>
        </w:rPr>
        <w:br/>
      </w:r>
      <w:r w:rsidRPr="00397F62">
        <w:rPr>
          <w:rFonts w:ascii="Times New Roman" w:eastAsia="Batang" w:hAnsi="Times New Roman" w:cs="Times New Roman"/>
          <w:b/>
          <w:bCs/>
          <w:sz w:val="24"/>
          <w:szCs w:val="24"/>
          <w:lang w:val="hr-HR"/>
        </w:rPr>
        <w:t xml:space="preserve">Član 61: </w:t>
      </w:r>
      <w:r w:rsidRPr="00397F62">
        <w:rPr>
          <w:rFonts w:ascii="Times New Roman" w:eastAsia="Batang" w:hAnsi="Times New Roman" w:cs="Times New Roman"/>
          <w:bCs/>
          <w:sz w:val="24"/>
          <w:szCs w:val="24"/>
          <w:lang w:val="hr-HR"/>
        </w:rPr>
        <w:t>Ovom odredbom uređuje se pitanje glasačkih prava pri procjeni kvalifikovanog učešća.</w:t>
      </w:r>
      <w:r w:rsidRPr="00397F62">
        <w:rPr>
          <w:rFonts w:ascii="Times New Roman" w:eastAsia="Batang" w:hAnsi="Times New Roman" w:cs="Times New Roman"/>
          <w:b/>
          <w:bCs/>
          <w:sz w:val="24"/>
          <w:szCs w:val="24"/>
          <w:lang w:val="hr-HR"/>
        </w:rPr>
        <w:t xml:space="preserve">  </w:t>
      </w:r>
      <w:r w:rsidRPr="00397F62">
        <w:rPr>
          <w:lang w:val="hr-HR" w:eastAsia="sr-Latn-CS"/>
        </w:rPr>
        <w:br/>
      </w:r>
      <w:r w:rsidRPr="00397F62">
        <w:rPr>
          <w:lang w:val="hr-HR" w:eastAsia="sr-Latn-CS"/>
        </w:rPr>
        <w:br/>
      </w:r>
      <w:r w:rsidRPr="00397F62">
        <w:rPr>
          <w:rFonts w:ascii="Times New Roman" w:eastAsia="Batang" w:hAnsi="Times New Roman" w:cs="Times New Roman"/>
          <w:b/>
          <w:bCs/>
          <w:sz w:val="24"/>
          <w:szCs w:val="24"/>
          <w:lang w:val="hr-HR"/>
        </w:rPr>
        <w:t>Član 62:</w:t>
      </w:r>
      <w:r w:rsidRPr="00397F62">
        <w:rPr>
          <w:rFonts w:ascii="Times New Roman" w:eastAsia="Batang" w:hAnsi="Times New Roman" w:cs="Times New Roman"/>
          <w:bCs/>
          <w:sz w:val="24"/>
          <w:szCs w:val="24"/>
          <w:lang w:val="hr-HR"/>
        </w:rPr>
        <w:t xml:space="preserve"> Ovim članom definiše se postupanje po zahtjevu za dobijanje saglasnosti za sticanje kvalifikovanog učešća tj. koju podobnost Agencija cijeni u postupanje po zahtjevu.</w:t>
      </w:r>
    </w:p>
    <w:p w14:paraId="0A390B93"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bCs/>
          <w:sz w:val="24"/>
          <w:szCs w:val="24"/>
          <w:lang w:val="hr-HR"/>
        </w:rPr>
        <w:t>Član 63:</w:t>
      </w:r>
      <w:r w:rsidRPr="00397F62">
        <w:rPr>
          <w:rFonts w:ascii="Times New Roman" w:hAnsi="Times New Roman" w:cs="Times New Roman"/>
          <w:sz w:val="24"/>
          <w:szCs w:val="24"/>
        </w:rPr>
        <w:t xml:space="preserve"> Ovim članom definiše se obaveza društva za osiguranje da, bez odlaganja, obavijesti Agenciju o svakoj promjeni u kvalifikovanom učešću u kapitalu društva. </w:t>
      </w:r>
    </w:p>
    <w:p w14:paraId="497DAF9D"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64</w:t>
      </w:r>
      <w:r w:rsidRPr="00397F62">
        <w:rPr>
          <w:rFonts w:ascii="Times New Roman" w:eastAsia="Batang" w:hAnsi="Times New Roman" w:cs="Times New Roman"/>
          <w:b/>
          <w:sz w:val="24"/>
          <w:szCs w:val="24"/>
          <w:lang w:val="hr-HR"/>
        </w:rPr>
        <w:t>:</w:t>
      </w:r>
      <w:r w:rsidRPr="00397F62">
        <w:rPr>
          <w:rFonts w:ascii="Times New Roman" w:eastAsia="Batang" w:hAnsi="Times New Roman" w:cs="Times New Roman"/>
          <w:bCs/>
          <w:sz w:val="24"/>
          <w:szCs w:val="24"/>
          <w:lang w:val="hr-HR"/>
        </w:rPr>
        <w:t xml:space="preserve"> Ovim članom propisani su rokovi, urednost i odlučivanje o zahtjevu za izdavanje saglasnosti za sticanje kvalifikovanog učešća.</w:t>
      </w:r>
    </w:p>
    <w:p w14:paraId="75C6F020"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 xml:space="preserve">Član 65: </w:t>
      </w:r>
      <w:r w:rsidRPr="00397F62">
        <w:rPr>
          <w:rFonts w:ascii="Times New Roman" w:eastAsia="Batang" w:hAnsi="Times New Roman" w:cs="Times New Roman"/>
          <w:bCs/>
          <w:sz w:val="24"/>
          <w:szCs w:val="24"/>
          <w:lang w:val="hr-HR"/>
        </w:rPr>
        <w:t xml:space="preserve">Ovim članom propisani su razlozi zbog kojih će </w:t>
      </w:r>
      <w:r w:rsidRPr="00397F62">
        <w:rPr>
          <w:rFonts w:ascii="Times New Roman" w:hAnsi="Times New Roman" w:cs="Times New Roman"/>
          <w:sz w:val="24"/>
          <w:szCs w:val="24"/>
        </w:rPr>
        <w:t>Agencija odbiti zahtjev za davanje saglasnosti za sticanje, odnosno povećanje kvalifikovanog učešća.</w:t>
      </w:r>
      <w:r w:rsidRPr="00397F62">
        <w:rPr>
          <w:rFonts w:ascii="Times New Roman" w:eastAsia="Batang" w:hAnsi="Times New Roman" w:cs="Times New Roman"/>
          <w:bCs/>
          <w:sz w:val="24"/>
          <w:szCs w:val="24"/>
          <w:lang w:val="hr-HR"/>
        </w:rPr>
        <w:t xml:space="preserve"> </w:t>
      </w:r>
    </w:p>
    <w:p w14:paraId="6BF6F083"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66</w:t>
      </w:r>
      <w:r w:rsidRPr="00397F62">
        <w:rPr>
          <w:rFonts w:ascii="Times New Roman" w:eastAsia="Batang" w:hAnsi="Times New Roman" w:cs="Times New Roman"/>
          <w:bCs/>
          <w:sz w:val="24"/>
          <w:szCs w:val="24"/>
          <w:lang w:val="hr-HR"/>
        </w:rPr>
        <w:t>: Ovim članom propisana je obaveza, rokovi i dokumentacija d</w:t>
      </w:r>
      <w:r w:rsidRPr="00397F62">
        <w:rPr>
          <w:rFonts w:ascii="Times New Roman" w:hAnsi="Times New Roman" w:cs="Times New Roman"/>
          <w:sz w:val="24"/>
          <w:szCs w:val="24"/>
        </w:rPr>
        <w:t>ruštvima za osiguranje da su dužni da  pisano obavijeste Agenciju o namjeri sticanja kvalifikovanog učešća u stranom društvu za osiguranje, kreditnoj instituciji, investicionom fondu ili društvu za upravljanje otvorenim investicionim fondovima prije planiranog sticanja</w:t>
      </w:r>
      <w:r w:rsidRPr="00397F62">
        <w:rPr>
          <w:rFonts w:ascii="Times New Roman" w:eastAsia="Batang" w:hAnsi="Times New Roman" w:cs="Times New Roman"/>
          <w:bCs/>
          <w:sz w:val="24"/>
          <w:szCs w:val="24"/>
          <w:lang w:val="hr-HR"/>
        </w:rPr>
        <w:t>.</w:t>
      </w:r>
    </w:p>
    <w:p w14:paraId="7B75B936"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bCs/>
          <w:sz w:val="24"/>
          <w:szCs w:val="24"/>
          <w:lang w:val="hr-HR"/>
        </w:rPr>
        <w:t xml:space="preserve">Član 67: </w:t>
      </w:r>
      <w:r w:rsidRPr="00397F62">
        <w:rPr>
          <w:rFonts w:ascii="Times New Roman" w:eastAsia="Batang" w:hAnsi="Times New Roman" w:cs="Times New Roman"/>
          <w:bCs/>
          <w:sz w:val="24"/>
          <w:szCs w:val="24"/>
          <w:lang w:val="hr-HR"/>
        </w:rPr>
        <w:t xml:space="preserve">Ovim članom propisuje se obaveza Agencije za saradnjom sa nadzornim organima država članica Evropske unije te je Agencija dužna </w:t>
      </w:r>
      <w:r w:rsidRPr="00397F62">
        <w:rPr>
          <w:rFonts w:ascii="Times New Roman" w:hAnsi="Times New Roman" w:cs="Times New Roman"/>
          <w:sz w:val="24"/>
          <w:szCs w:val="24"/>
        </w:rPr>
        <w:t>da, prije izdavanja saglasnosti za sticanje kvalifikovanog učešća, o podnesenom zahtjevu obavijesti nadležni organ države članice Evropske unije u kojoj podnosilac zahtjeva ima sjedište.</w:t>
      </w:r>
    </w:p>
    <w:p w14:paraId="6E4F54E9"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eastAsia="Batang" w:hAnsi="Times New Roman" w:cs="Times New Roman"/>
          <w:b/>
          <w:bCs/>
          <w:sz w:val="24"/>
          <w:szCs w:val="24"/>
          <w:lang w:val="hr-HR"/>
        </w:rPr>
        <w:t xml:space="preserve">Član 68: </w:t>
      </w:r>
      <w:r w:rsidRPr="00397F62">
        <w:rPr>
          <w:rFonts w:ascii="Times New Roman" w:eastAsia="Batang" w:hAnsi="Times New Roman" w:cs="Times New Roman"/>
          <w:bCs/>
          <w:sz w:val="24"/>
          <w:szCs w:val="24"/>
          <w:lang w:val="hr-HR"/>
        </w:rPr>
        <w:t>Ovim članom uređuje se da l</w:t>
      </w:r>
      <w:r w:rsidRPr="00397F62">
        <w:rPr>
          <w:rFonts w:ascii="Times New Roman" w:hAnsi="Times New Roman" w:cs="Times New Roman"/>
          <w:sz w:val="24"/>
          <w:szCs w:val="24"/>
        </w:rPr>
        <w:t>ice koje stekne kvalifikovano učešće u društvu za osiguranje bez saglasnosti Agencije nema pravo glasa u upravljanju društvom za osiguranje po osnovu tako stečenih akcija i dužan je da ih otuđi u roku od 30 dana od dana sticanja.</w:t>
      </w:r>
    </w:p>
    <w:p w14:paraId="74795811"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 xml:space="preserve">Član 69: </w:t>
      </w:r>
      <w:r w:rsidRPr="00397F62">
        <w:rPr>
          <w:rFonts w:ascii="Times New Roman" w:eastAsia="Batang" w:hAnsi="Times New Roman" w:cs="Times New Roman"/>
          <w:bCs/>
          <w:sz w:val="24"/>
          <w:szCs w:val="24"/>
          <w:lang w:val="hr-HR"/>
        </w:rPr>
        <w:t xml:space="preserve">Ovim članom definiše se razlozi zbog kojih Agencija može rješenjem povući datu saglasnost za sticanje kvalifikovanog učešća. </w:t>
      </w:r>
    </w:p>
    <w:p w14:paraId="6E3473E4"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70</w:t>
      </w:r>
      <w:r w:rsidRPr="00397F62">
        <w:rPr>
          <w:rFonts w:ascii="Times New Roman" w:eastAsia="Batang" w:hAnsi="Times New Roman" w:cs="Times New Roman"/>
          <w:bCs/>
          <w:sz w:val="24"/>
          <w:szCs w:val="24"/>
          <w:lang w:val="hr-HR"/>
        </w:rPr>
        <w:t>: Ovim članom propisuje se da su o</w:t>
      </w:r>
      <w:r w:rsidRPr="00397F62">
        <w:rPr>
          <w:rFonts w:ascii="Times New Roman" w:hAnsi="Times New Roman" w:cs="Times New Roman"/>
          <w:sz w:val="24"/>
          <w:szCs w:val="24"/>
        </w:rPr>
        <w:t>dluke donijete u organima društva za osiguranje uz učešće glasova imaoca akcija koji nema saglasnost za kvalifikovano učešće, odnosno kome je povučena saglasnost za sticanje kvalifikovanog učešća, ništave</w:t>
      </w:r>
      <w:r w:rsidRPr="00397F62">
        <w:rPr>
          <w:rFonts w:ascii="Times New Roman" w:eastAsia="Batang" w:hAnsi="Times New Roman" w:cs="Times New Roman"/>
          <w:bCs/>
          <w:sz w:val="24"/>
          <w:szCs w:val="24"/>
          <w:lang w:val="hr-HR"/>
        </w:rPr>
        <w:t>.</w:t>
      </w:r>
    </w:p>
    <w:p w14:paraId="6D4EEB6F"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71</w:t>
      </w:r>
      <w:r w:rsidRPr="00397F62">
        <w:rPr>
          <w:rFonts w:ascii="Times New Roman" w:eastAsia="Batang" w:hAnsi="Times New Roman" w:cs="Times New Roman"/>
          <w:bCs/>
          <w:sz w:val="24"/>
          <w:szCs w:val="24"/>
          <w:lang w:val="hr-HR"/>
        </w:rPr>
        <w:t>: Ovim članom propisane su posljedice neotuđivanja akcija.</w:t>
      </w:r>
    </w:p>
    <w:p w14:paraId="07AAFA0A"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72</w:t>
      </w:r>
      <w:r w:rsidRPr="00397F62">
        <w:rPr>
          <w:rFonts w:ascii="Times New Roman" w:eastAsia="Batang" w:hAnsi="Times New Roman" w:cs="Times New Roman"/>
          <w:bCs/>
          <w:sz w:val="24"/>
          <w:szCs w:val="24"/>
          <w:lang w:val="hr-HR"/>
        </w:rPr>
        <w:t>: Ovim članom propisane su pravne posljedice sticanja u suprotnosti sa odredbama ovog zakona.</w:t>
      </w:r>
    </w:p>
    <w:p w14:paraId="4546F6B9"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bCs/>
          <w:sz w:val="24"/>
          <w:szCs w:val="24"/>
          <w:lang w:val="hr-HR"/>
        </w:rPr>
        <w:t>Član 73</w:t>
      </w:r>
      <w:r w:rsidRPr="00397F62">
        <w:rPr>
          <w:rFonts w:ascii="Times New Roman" w:eastAsia="Batang" w:hAnsi="Times New Roman" w:cs="Times New Roman"/>
          <w:bCs/>
          <w:sz w:val="24"/>
          <w:szCs w:val="24"/>
          <w:lang w:val="hr-HR"/>
        </w:rPr>
        <w:t xml:space="preserve">: Ovim članom definiše se obaveza Agencije da posebnim aktom propiše </w:t>
      </w:r>
      <w:r w:rsidRPr="00397F62">
        <w:rPr>
          <w:rFonts w:ascii="Times New Roman" w:hAnsi="Times New Roman" w:cs="Times New Roman"/>
          <w:sz w:val="24"/>
          <w:szCs w:val="24"/>
        </w:rPr>
        <w:t>kriterijume, detaljni sadržaj dokumentacije i podataka koji se prilažu zahtjevu i detaljni sadržaj, način i rok za dostavljanje obavještenja za sticanje kvalifikovanog učešća.</w:t>
      </w:r>
    </w:p>
    <w:p w14:paraId="4E73EDAC" w14:textId="4C20ACE2"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Član 74: </w:t>
      </w:r>
      <w:r w:rsidRPr="00397F62">
        <w:rPr>
          <w:rFonts w:ascii="Times New Roman" w:eastAsia="Batang" w:hAnsi="Times New Roman" w:cs="Times New Roman"/>
          <w:bCs/>
          <w:sz w:val="24"/>
          <w:szCs w:val="24"/>
          <w:lang w:val="hr-HR"/>
        </w:rPr>
        <w:t>Ovom odredbom</w:t>
      </w:r>
      <w:r w:rsidRPr="00397F62">
        <w:rPr>
          <w:rFonts w:ascii="Times New Roman" w:eastAsia="Batang" w:hAnsi="Times New Roman" w:cs="Times New Roman"/>
          <w:b/>
          <w:sz w:val="24"/>
          <w:szCs w:val="24"/>
          <w:lang w:val="hr-HR"/>
        </w:rPr>
        <w:t xml:space="preserve"> </w:t>
      </w:r>
      <w:r w:rsidRPr="00397F62">
        <w:rPr>
          <w:rFonts w:ascii="Times New Roman" w:eastAsia="Batang" w:hAnsi="Times New Roman" w:cs="Times New Roman"/>
          <w:bCs/>
          <w:sz w:val="24"/>
          <w:szCs w:val="24"/>
          <w:lang w:val="hr-HR"/>
        </w:rPr>
        <w:t xml:space="preserve">propisuje se upravljanje i rukovođenje društvom za osiguranje. Daje se mogućnost </w:t>
      </w:r>
      <w:r w:rsidR="004E4698" w:rsidRPr="00397F62">
        <w:rPr>
          <w:rFonts w:ascii="Times New Roman" w:eastAsia="Batang" w:hAnsi="Times New Roman" w:cs="Times New Roman"/>
          <w:bCs/>
          <w:sz w:val="24"/>
          <w:szCs w:val="24"/>
          <w:lang w:val="hr-HR"/>
        </w:rPr>
        <w:t>akcionarskim društvima za osiguranje da, kao i u Zakonu o privrednim društvima, izaberu jednodomni ili dvodomni način upravljanja.</w:t>
      </w:r>
      <w:r w:rsidR="003D1217" w:rsidRPr="00397F62">
        <w:rPr>
          <w:rFonts w:ascii="Times New Roman" w:eastAsia="Batang" w:hAnsi="Times New Roman" w:cs="Times New Roman"/>
          <w:bCs/>
          <w:sz w:val="24"/>
          <w:szCs w:val="24"/>
          <w:lang w:val="hr-HR"/>
        </w:rPr>
        <w:t xml:space="preserve"> Dalje odredbe ovog zakona uređene su na način koji zadovoljava organizacione zahtjeve koje propisuje Direktiva Solventnost II, pa su s tim u vezi i podijeljene nadležnosti po organima upravljanja, u cilju adekvatne raspodjele ovlašćenja i odgovornosti.</w:t>
      </w:r>
    </w:p>
    <w:p w14:paraId="5071D0DA"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Član 75: </w:t>
      </w:r>
      <w:r w:rsidRPr="00397F62">
        <w:rPr>
          <w:rFonts w:ascii="Times New Roman" w:eastAsia="Batang" w:hAnsi="Times New Roman" w:cs="Times New Roman"/>
          <w:bCs/>
          <w:sz w:val="24"/>
          <w:szCs w:val="24"/>
          <w:lang w:val="hr-HR"/>
        </w:rPr>
        <w:t>Ovom odredbom uređuje se mogućnost davanja prokure.</w:t>
      </w:r>
    </w:p>
    <w:p w14:paraId="39660E37" w14:textId="24A1E3B1"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 76-83: </w:t>
      </w:r>
      <w:r w:rsidRPr="00397F62">
        <w:rPr>
          <w:rFonts w:ascii="Times New Roman" w:eastAsia="Batang" w:hAnsi="Times New Roman" w:cs="Times New Roman"/>
          <w:bCs/>
          <w:sz w:val="24"/>
          <w:szCs w:val="24"/>
          <w:lang w:val="hr-HR"/>
        </w:rPr>
        <w:t xml:space="preserve">Ovom odredbom uređuje se upravni odbor društva za osiguranje, obaveze </w:t>
      </w:r>
      <w:r w:rsidR="003D1217" w:rsidRPr="00397F62">
        <w:rPr>
          <w:rFonts w:ascii="Times New Roman" w:eastAsia="Batang" w:hAnsi="Times New Roman" w:cs="Times New Roman"/>
          <w:bCs/>
          <w:sz w:val="24"/>
          <w:szCs w:val="24"/>
          <w:lang w:val="hr-HR"/>
        </w:rPr>
        <w:t>tih lica</w:t>
      </w:r>
      <w:r w:rsidRPr="00397F62">
        <w:rPr>
          <w:rFonts w:ascii="Times New Roman" w:eastAsia="Batang" w:hAnsi="Times New Roman" w:cs="Times New Roman"/>
          <w:bCs/>
          <w:sz w:val="24"/>
          <w:szCs w:val="24"/>
          <w:lang w:val="hr-HR"/>
        </w:rPr>
        <w:t xml:space="preserve">, </w:t>
      </w:r>
      <w:r w:rsidR="003D1217" w:rsidRPr="00397F62">
        <w:rPr>
          <w:rFonts w:ascii="Times New Roman" w:eastAsia="Batang" w:hAnsi="Times New Roman" w:cs="Times New Roman"/>
          <w:bCs/>
          <w:sz w:val="24"/>
          <w:szCs w:val="24"/>
          <w:lang w:val="hr-HR"/>
        </w:rPr>
        <w:t xml:space="preserve">i </w:t>
      </w:r>
      <w:r w:rsidRPr="00397F62">
        <w:rPr>
          <w:rFonts w:ascii="Times New Roman" w:eastAsia="Batang" w:hAnsi="Times New Roman" w:cs="Times New Roman"/>
          <w:bCs/>
          <w:sz w:val="24"/>
          <w:szCs w:val="24"/>
          <w:lang w:val="hr-HR"/>
        </w:rPr>
        <w:t xml:space="preserve">uslovi </w:t>
      </w:r>
      <w:r w:rsidR="003D1217" w:rsidRPr="00397F62">
        <w:rPr>
          <w:rFonts w:ascii="Times New Roman" w:eastAsia="Batang" w:hAnsi="Times New Roman" w:cs="Times New Roman"/>
          <w:bCs/>
          <w:sz w:val="24"/>
          <w:szCs w:val="24"/>
          <w:lang w:val="hr-HR"/>
        </w:rPr>
        <w:t xml:space="preserve">koje moraju ispunjavati </w:t>
      </w:r>
      <w:r w:rsidRPr="00397F62">
        <w:rPr>
          <w:rFonts w:ascii="Times New Roman" w:eastAsia="Batang" w:hAnsi="Times New Roman" w:cs="Times New Roman"/>
          <w:bCs/>
          <w:sz w:val="24"/>
          <w:szCs w:val="24"/>
          <w:lang w:val="hr-HR"/>
        </w:rPr>
        <w:t xml:space="preserve">za imenovanje, saglasnost za obavljanje funkcije člana upravnog odbora i </w:t>
      </w:r>
      <w:r w:rsidR="00451865" w:rsidRPr="00397F62">
        <w:rPr>
          <w:rFonts w:ascii="Times New Roman" w:eastAsia="Batang" w:hAnsi="Times New Roman" w:cs="Times New Roman"/>
          <w:bCs/>
          <w:sz w:val="24"/>
          <w:szCs w:val="24"/>
          <w:lang w:val="hr-HR"/>
        </w:rPr>
        <w:t>daje se ovlašćenje Agenciji da propiše bliže uslove uključujući i dokumentaciju</w:t>
      </w:r>
      <w:r w:rsidRPr="00397F62">
        <w:rPr>
          <w:rFonts w:ascii="Times New Roman" w:eastAsia="Batang" w:hAnsi="Times New Roman" w:cs="Times New Roman"/>
          <w:bCs/>
          <w:sz w:val="24"/>
          <w:szCs w:val="24"/>
          <w:lang w:val="hr-HR"/>
        </w:rPr>
        <w:t xml:space="preserve"> koja se prilaže uz zahtjev za saglasnost</w:t>
      </w:r>
      <w:r w:rsidRPr="00397F62">
        <w:rPr>
          <w:rFonts w:ascii="Times New Roman" w:hAnsi="Times New Roman" w:cs="Times New Roman"/>
          <w:sz w:val="24"/>
          <w:szCs w:val="24"/>
        </w:rPr>
        <w:t xml:space="preserve"> </w:t>
      </w:r>
      <w:r w:rsidR="00451865" w:rsidRPr="00397F62">
        <w:rPr>
          <w:rFonts w:ascii="Times New Roman" w:hAnsi="Times New Roman" w:cs="Times New Roman"/>
          <w:sz w:val="24"/>
          <w:szCs w:val="24"/>
        </w:rPr>
        <w:t xml:space="preserve">za </w:t>
      </w:r>
      <w:r w:rsidR="004E4698" w:rsidRPr="00397F62">
        <w:rPr>
          <w:rFonts w:ascii="Times New Roman" w:eastAsia="Batang" w:hAnsi="Times New Roman" w:cs="Times New Roman"/>
          <w:bCs/>
          <w:sz w:val="24"/>
          <w:szCs w:val="24"/>
          <w:lang w:val="hr-HR"/>
        </w:rPr>
        <w:t>o</w:t>
      </w:r>
      <w:r w:rsidRPr="00397F62">
        <w:rPr>
          <w:rFonts w:ascii="Times New Roman" w:eastAsia="Batang" w:hAnsi="Times New Roman" w:cs="Times New Roman"/>
          <w:bCs/>
          <w:sz w:val="24"/>
          <w:szCs w:val="24"/>
          <w:lang w:val="hr-HR"/>
        </w:rPr>
        <w:t>dlučivanje po istom.</w:t>
      </w:r>
    </w:p>
    <w:p w14:paraId="1B3C37B6"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Član 84: </w:t>
      </w:r>
      <w:r w:rsidRPr="00397F62">
        <w:rPr>
          <w:rFonts w:ascii="Times New Roman" w:eastAsia="Batang" w:hAnsi="Times New Roman" w:cs="Times New Roman"/>
          <w:bCs/>
          <w:sz w:val="24"/>
          <w:szCs w:val="24"/>
          <w:lang w:val="hr-HR"/>
        </w:rPr>
        <w:t xml:space="preserve">Ovom odredbom propisuju se obavezne konsultacije Agencije sa drugim nadležnim organima prilikom  ocjene stručnosti i primjerenosti kandidata za člana upravnog odbora. </w:t>
      </w:r>
    </w:p>
    <w:p w14:paraId="703211E3" w14:textId="77777777"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 85-87: </w:t>
      </w:r>
      <w:r w:rsidRPr="00397F62">
        <w:rPr>
          <w:rFonts w:ascii="Times New Roman" w:eastAsia="Batang" w:hAnsi="Times New Roman" w:cs="Times New Roman"/>
          <w:bCs/>
          <w:sz w:val="24"/>
          <w:szCs w:val="24"/>
          <w:lang w:val="hr-HR"/>
        </w:rPr>
        <w:t>Ovim članovima</w:t>
      </w:r>
      <w:r w:rsidRPr="00397F62">
        <w:rPr>
          <w:rFonts w:ascii="Times New Roman" w:hAnsi="Times New Roman" w:cs="Times New Roman"/>
          <w:sz w:val="24"/>
          <w:szCs w:val="24"/>
        </w:rPr>
        <w:t xml:space="preserve"> uređuje se p</w:t>
      </w:r>
      <w:r w:rsidRPr="00397F62">
        <w:rPr>
          <w:rFonts w:ascii="Times New Roman" w:eastAsia="Batang" w:hAnsi="Times New Roman" w:cs="Times New Roman"/>
          <w:bCs/>
          <w:sz w:val="24"/>
          <w:szCs w:val="24"/>
          <w:lang w:val="hr-HR"/>
        </w:rPr>
        <w:t>restanak važenja saglasnosti, opomena</w:t>
      </w:r>
      <w:r w:rsidRPr="00397F62">
        <w:rPr>
          <w:rFonts w:ascii="Times New Roman" w:hAnsi="Times New Roman" w:cs="Times New Roman"/>
          <w:sz w:val="24"/>
          <w:szCs w:val="24"/>
        </w:rPr>
        <w:t xml:space="preserve"> i o</w:t>
      </w:r>
      <w:r w:rsidRPr="00397F62">
        <w:rPr>
          <w:rFonts w:ascii="Times New Roman" w:eastAsia="Batang" w:hAnsi="Times New Roman" w:cs="Times New Roman"/>
          <w:bCs/>
          <w:sz w:val="24"/>
          <w:szCs w:val="24"/>
          <w:lang w:val="hr-HR"/>
        </w:rPr>
        <w:t>duzimanje saglasnosti za imenovanje člana upravnog odbora društva za osiguranje.</w:t>
      </w:r>
    </w:p>
    <w:p w14:paraId="4BE52A53" w14:textId="6BB68EB4" w:rsidR="004D147E" w:rsidRPr="00397F62" w:rsidRDefault="004D147E" w:rsidP="004D147E">
      <w:pPr>
        <w:spacing w:line="240" w:lineRule="auto"/>
        <w:jc w:val="both"/>
        <w:rPr>
          <w:rFonts w:ascii="Times New Roman" w:eastAsia="Batang" w:hAnsi="Times New Roman" w:cs="Times New Roman"/>
          <w:bCs/>
          <w:sz w:val="24"/>
          <w:szCs w:val="24"/>
          <w:lang w:val="hr-HR"/>
        </w:rPr>
      </w:pPr>
      <w:r w:rsidRPr="00397F62">
        <w:rPr>
          <w:rFonts w:ascii="Times New Roman" w:eastAsia="Batang" w:hAnsi="Times New Roman" w:cs="Times New Roman"/>
          <w:b/>
          <w:sz w:val="24"/>
          <w:szCs w:val="24"/>
          <w:lang w:val="hr-HR"/>
        </w:rPr>
        <w:t xml:space="preserve">Član 88: </w:t>
      </w:r>
      <w:r w:rsidRPr="00397F62">
        <w:rPr>
          <w:rFonts w:ascii="Times New Roman" w:eastAsia="Batang" w:hAnsi="Times New Roman" w:cs="Times New Roman"/>
          <w:bCs/>
          <w:sz w:val="24"/>
          <w:szCs w:val="24"/>
          <w:lang w:val="hr-HR"/>
        </w:rPr>
        <w:t xml:space="preserve">Ovom odredbom propisuje se obaveza </w:t>
      </w:r>
      <w:r w:rsidR="00012D3E" w:rsidRPr="00397F62">
        <w:rPr>
          <w:rFonts w:ascii="Times New Roman" w:eastAsia="Batang" w:hAnsi="Times New Roman" w:cs="Times New Roman"/>
          <w:bCs/>
          <w:sz w:val="24"/>
          <w:szCs w:val="24"/>
          <w:lang w:val="hr-HR"/>
        </w:rPr>
        <w:t>nadležnom organu</w:t>
      </w:r>
      <w:r w:rsidRPr="00397F62">
        <w:rPr>
          <w:rFonts w:ascii="Times New Roman" w:eastAsia="Batang" w:hAnsi="Times New Roman" w:cs="Times New Roman"/>
          <w:bCs/>
          <w:sz w:val="24"/>
          <w:szCs w:val="24"/>
          <w:lang w:val="hr-HR"/>
        </w:rPr>
        <w:t xml:space="preserve"> društva za osiguranje</w:t>
      </w:r>
      <w:r w:rsidR="00012D3E" w:rsidRPr="00397F62">
        <w:rPr>
          <w:rFonts w:ascii="Times New Roman" w:eastAsia="Batang" w:hAnsi="Times New Roman" w:cs="Times New Roman"/>
          <w:bCs/>
          <w:sz w:val="24"/>
          <w:szCs w:val="24"/>
          <w:lang w:val="hr-HR"/>
        </w:rPr>
        <w:t xml:space="preserve"> da</w:t>
      </w:r>
      <w:r w:rsidRPr="00397F62">
        <w:rPr>
          <w:rFonts w:ascii="Times New Roman" w:eastAsia="Batang" w:hAnsi="Times New Roman" w:cs="Times New Roman"/>
          <w:bCs/>
          <w:sz w:val="24"/>
          <w:szCs w:val="24"/>
          <w:lang w:val="hr-HR"/>
        </w:rPr>
        <w:t xml:space="preserve">  pisano obavijesti nadzorni odbor.</w:t>
      </w:r>
    </w:p>
    <w:p w14:paraId="31958B8B" w14:textId="5A877E26"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89: </w:t>
      </w:r>
      <w:r w:rsidRPr="00397F62">
        <w:rPr>
          <w:rFonts w:ascii="Times New Roman" w:hAnsi="Times New Roman" w:cs="Times New Roman"/>
          <w:sz w:val="24"/>
          <w:szCs w:val="24"/>
        </w:rPr>
        <w:t>Ovim članom propisuju se uslovi za obavljanje funkcije člana nadzornog odbora.</w:t>
      </w:r>
      <w:r w:rsidR="00451865" w:rsidRPr="00397F62">
        <w:rPr>
          <w:rFonts w:ascii="Times New Roman" w:hAnsi="Times New Roman" w:cs="Times New Roman"/>
          <w:sz w:val="24"/>
          <w:szCs w:val="24"/>
        </w:rPr>
        <w:t>daje se ovlašćenje</w:t>
      </w:r>
      <w:r w:rsidR="00451865" w:rsidRPr="00397F62">
        <w:t xml:space="preserve"> Agenciji da </w:t>
      </w:r>
      <w:r w:rsidR="00451865" w:rsidRPr="00397F62">
        <w:rPr>
          <w:rFonts w:ascii="Times New Roman" w:hAnsi="Times New Roman" w:cs="Times New Roman"/>
          <w:sz w:val="24"/>
          <w:szCs w:val="24"/>
        </w:rPr>
        <w:t>propiše bliže uslove i način dokazivanja ispunjenosti uslova za imenovanje člana nadzornog odbora.</w:t>
      </w:r>
    </w:p>
    <w:p w14:paraId="511721B8"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90: </w:t>
      </w:r>
      <w:r w:rsidRPr="00397F62">
        <w:rPr>
          <w:rFonts w:ascii="Times New Roman" w:hAnsi="Times New Roman" w:cs="Times New Roman"/>
          <w:sz w:val="24"/>
          <w:szCs w:val="24"/>
        </w:rPr>
        <w:t>Ovim članom propisuju se ograničenja za imenovanje članova nadzornog odbora.</w:t>
      </w:r>
    </w:p>
    <w:p w14:paraId="7F7581F5"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91: </w:t>
      </w:r>
      <w:r w:rsidRPr="00397F62">
        <w:rPr>
          <w:rFonts w:ascii="Times New Roman" w:hAnsi="Times New Roman" w:cs="Times New Roman"/>
          <w:sz w:val="24"/>
          <w:szCs w:val="24"/>
        </w:rPr>
        <w:t>Ovim članom propisuju se nadležnosti i obaveze nadzornog odbora.</w:t>
      </w:r>
    </w:p>
    <w:p w14:paraId="5A078658"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92:</w:t>
      </w:r>
      <w:r w:rsidRPr="00397F62">
        <w:rPr>
          <w:rFonts w:ascii="Times New Roman" w:hAnsi="Times New Roman" w:cs="Times New Roman"/>
          <w:sz w:val="24"/>
          <w:szCs w:val="24"/>
        </w:rPr>
        <w:t xml:space="preserve"> Ovim članom propisuju se obaveza člana nadzornog odbora društva za osiguranje da bez odlaganja obavijesti Agenciju o imenovanju i prestanku njegove funkcije u društvu za osiguranje i organima upravljanja drugih pravnih lica i pravnim poslovima na osnovu kojih su, posredno ili neposredno, član nadzornog odbora, odnosno članovi njegove uže porodice stekli akcije odnosno poslovne udjele.</w:t>
      </w:r>
    </w:p>
    <w:p w14:paraId="6DB9BF00"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93:</w:t>
      </w:r>
      <w:r w:rsidRPr="00397F62">
        <w:rPr>
          <w:rFonts w:ascii="Times New Roman" w:hAnsi="Times New Roman" w:cs="Times New Roman"/>
          <w:sz w:val="24"/>
          <w:szCs w:val="24"/>
        </w:rPr>
        <w:t xml:space="preserve"> Ova odredba propisuje mjere prema nadzornom odboru koje Agencija može naložiti društvu za osiguranje, ako društvo za osiguranje nema dovoljan broj članova nadzornog odbora. </w:t>
      </w:r>
    </w:p>
    <w:p w14:paraId="09E14576" w14:textId="1C7B8E9E"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94: </w:t>
      </w:r>
      <w:r w:rsidRPr="00397F62">
        <w:rPr>
          <w:rFonts w:ascii="Times New Roman" w:hAnsi="Times New Roman" w:cs="Times New Roman"/>
          <w:sz w:val="24"/>
          <w:szCs w:val="24"/>
        </w:rPr>
        <w:t>Ov</w:t>
      </w:r>
      <w:r w:rsidR="0078320A" w:rsidRPr="00397F62">
        <w:rPr>
          <w:rFonts w:ascii="Times New Roman" w:hAnsi="Times New Roman" w:cs="Times New Roman"/>
          <w:sz w:val="24"/>
          <w:szCs w:val="24"/>
        </w:rPr>
        <w:t xml:space="preserve">im članom bliže se uređuje način organizacije društava za osiguranje koja izaberu jednodomni sistem upravljanja. Naime, kako je kod jednodomog sistema upravljanja na odbor direktora spuštena velika koncentracija ovlašćenja i odgovornosti, a izvršni direktor, bez obzira što je shodno Zakonu o privrednim društvima (koji je lex generalis u ovom slučaju) i on organ upravljanja, predstavlja izvršioca odluka, kako strateških tako i operativnih, koje donese odbor direktora, ovaj sistem, kako je predstavljen Zakonom o privrednim društvima, morao se prilagoditi zahtjevima direktive Solventnost II. Stoga, imajući u vidu koncepciju odgovornosti prema Zakonu o privrednim društvima a i veoma zahtjevne uslove u pogledu organizacije i poslovanja društava za osiguranja, počev od broja ključnih funkcija (pet), pa preko zahtjeva u dijelu upravljanja rizicima, finansijskog poslovanja – kapitalnih zahtjeva, imovine, obaveza isl, izvještavanja i distribucije proizvoda osiguranja, ocijenjeno je da  odbor direktora društva za osiguranje mora </w:t>
      </w:r>
      <w:r w:rsidR="003B37D0" w:rsidRPr="00397F62">
        <w:rPr>
          <w:rFonts w:ascii="Times New Roman" w:hAnsi="Times New Roman" w:cs="Times New Roman"/>
          <w:sz w:val="24"/>
          <w:szCs w:val="24"/>
        </w:rPr>
        <w:t>biti adekvatno kadrovski popunjen, na način da je osigurano poslovanje društva u skladu sa ovim i drugim zakonima. Time se prvenstveno  štite prava lica čijim sredstvima društva za osiguranje upravljaju - prava osiguranika i korisnika osiguranja, što je i osnovni cilj ovog zakona i javni interes zbog kojeg oblast osiguranja regulisana.</w:t>
      </w:r>
    </w:p>
    <w:p w14:paraId="2232670F" w14:textId="32AAED50"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95:</w:t>
      </w:r>
      <w:r w:rsidRPr="00397F62">
        <w:rPr>
          <w:rFonts w:ascii="Times New Roman" w:hAnsi="Times New Roman" w:cs="Times New Roman"/>
          <w:sz w:val="24"/>
          <w:szCs w:val="24"/>
        </w:rPr>
        <w:t xml:space="preserve"> Ovaj član propisuje obavezu društva za osiguranje za uspostavljanjem </w:t>
      </w:r>
      <w:r w:rsidR="00012D3E" w:rsidRPr="00397F62">
        <w:rPr>
          <w:rFonts w:ascii="Times New Roman" w:hAnsi="Times New Roman" w:cs="Times New Roman"/>
          <w:sz w:val="24"/>
          <w:szCs w:val="24"/>
        </w:rPr>
        <w:t>adekvatnog i funkcionalnog sistema upravljanja</w:t>
      </w:r>
      <w:r w:rsidRPr="00397F62">
        <w:rPr>
          <w:rFonts w:ascii="Times New Roman" w:hAnsi="Times New Roman" w:cs="Times New Roman"/>
          <w:sz w:val="24"/>
          <w:szCs w:val="24"/>
        </w:rPr>
        <w:t xml:space="preserve"> te uslove i način njegovog uspostavljanja.</w:t>
      </w:r>
    </w:p>
    <w:p w14:paraId="02A85DDB"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96:</w:t>
      </w:r>
      <w:r w:rsidRPr="00397F62">
        <w:rPr>
          <w:rFonts w:ascii="Times New Roman" w:hAnsi="Times New Roman" w:cs="Times New Roman"/>
          <w:sz w:val="24"/>
          <w:szCs w:val="24"/>
        </w:rPr>
        <w:t xml:space="preserve"> Ovaj član propisuje pisane procedure za obavezne ključne funkcije koje je društvo za osiguranje dužno je da upostavi.</w:t>
      </w:r>
    </w:p>
    <w:p w14:paraId="10253EE7"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97</w:t>
      </w:r>
      <w:r w:rsidRPr="00397F62">
        <w:rPr>
          <w:rFonts w:ascii="Times New Roman" w:hAnsi="Times New Roman" w:cs="Times New Roman"/>
          <w:sz w:val="24"/>
          <w:szCs w:val="24"/>
        </w:rPr>
        <w:t>: Ovaj član propisuje koje ključne funkcije društvo za osiguranje obavezno treba da uspostavi kao i funkciju kojom obezbjeđuje efikasnu primjenu politika i procedura u vezi sa distribucijom osiguranja.</w:t>
      </w:r>
    </w:p>
    <w:p w14:paraId="7FEADB10"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 98-100: </w:t>
      </w:r>
      <w:r w:rsidRPr="00397F62">
        <w:rPr>
          <w:rFonts w:ascii="Times New Roman" w:hAnsi="Times New Roman" w:cs="Times New Roman"/>
          <w:sz w:val="24"/>
          <w:szCs w:val="24"/>
        </w:rPr>
        <w:t>Ovi članovi propisuju ko su nosioci ključnih funkcija, uslovi za imenovanje nosilaca ključnih funkcija i mjere koje se mogu preduzeti prema nosiocima ključnih funkcija.</w:t>
      </w:r>
    </w:p>
    <w:p w14:paraId="6FE30007"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101: </w:t>
      </w:r>
      <w:r w:rsidRPr="00397F62">
        <w:rPr>
          <w:rFonts w:ascii="Times New Roman" w:hAnsi="Times New Roman" w:cs="Times New Roman"/>
          <w:bCs/>
          <w:sz w:val="24"/>
          <w:szCs w:val="24"/>
          <w:lang w:val="sr-Latn-ME"/>
        </w:rPr>
        <w:t xml:space="preserve">Propisan je da sistem upravljanja rizicima obuhvata donošenje strategije, politika i drugih internih akata društva, uspostavljanje poslovnih procesa u cilju adekvatnog upravljanja rizicima koji bi trebalo da obuvate najmanje sve značajnije oblasti poslovanja koje su ovim propisane ovim odredbama. </w:t>
      </w:r>
    </w:p>
    <w:p w14:paraId="7284F943"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102: </w:t>
      </w:r>
      <w:r w:rsidRPr="00397F62">
        <w:rPr>
          <w:rFonts w:ascii="Times New Roman" w:hAnsi="Times New Roman" w:cs="Times New Roman"/>
          <w:bCs/>
          <w:sz w:val="24"/>
          <w:szCs w:val="24"/>
          <w:lang w:val="sr-Latn-ME"/>
        </w:rPr>
        <w:t>Propisana je funkcija upravljanja rizicima koja bi trebalo da olakšava sprovođenje sistema upravljanja rizicima pri čemu su definisani i dodatni zadaci ove funkcije u slučaju da društvo koristi djelimični ili potpuni interni model.</w:t>
      </w:r>
    </w:p>
    <w:p w14:paraId="725B6EC1"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103: </w:t>
      </w:r>
      <w:r w:rsidRPr="00397F62">
        <w:rPr>
          <w:rFonts w:ascii="Times New Roman" w:hAnsi="Times New Roman" w:cs="Times New Roman"/>
          <w:bCs/>
          <w:sz w:val="24"/>
          <w:szCs w:val="24"/>
          <w:lang w:val="sr-Latn-ME"/>
        </w:rPr>
        <w:t>Propisano je da je društvo dužno da obezbijedi uspostavljanje i funkcionisanje sistema upravljanja rizicima u skladu sa odredbama Uredbe (EU) br. 2015/35 i drugim propisima donijetim na osnovu Direktive 2009/138/EC.</w:t>
      </w:r>
    </w:p>
    <w:p w14:paraId="38B4E636"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104: </w:t>
      </w:r>
      <w:r w:rsidRPr="00397F62">
        <w:rPr>
          <w:rFonts w:ascii="Times New Roman" w:hAnsi="Times New Roman" w:cs="Times New Roman"/>
          <w:bCs/>
          <w:sz w:val="24"/>
          <w:szCs w:val="24"/>
          <w:lang w:val="sr-Latn-ME"/>
        </w:rPr>
        <w:t xml:space="preserve">Propisano je da društvo mora da, </w:t>
      </w:r>
      <w:r w:rsidRPr="00397F62">
        <w:rPr>
          <w:rFonts w:ascii="Times New Roman" w:hAnsi="Times New Roman" w:cs="Times New Roman"/>
          <w:color w:val="000000"/>
          <w:sz w:val="24"/>
          <w:szCs w:val="24"/>
        </w:rPr>
        <w:t>u okviru sistema upravljanja rizicima,</w:t>
      </w:r>
      <w:r w:rsidRPr="00397F62">
        <w:rPr>
          <w:rFonts w:ascii="Times New Roman" w:hAnsi="Times New Roman" w:cs="Times New Roman"/>
          <w:bCs/>
          <w:sz w:val="24"/>
          <w:szCs w:val="24"/>
          <w:lang w:val="sr-Latn-ME"/>
        </w:rPr>
        <w:t xml:space="preserve"> izrađuje sopstvenu procjenu rizika i solventnosti, najmanje jednom godišnje i </w:t>
      </w:r>
      <w:r w:rsidRPr="00397F62">
        <w:rPr>
          <w:rFonts w:ascii="Times New Roman" w:hAnsi="Times New Roman" w:cs="Times New Roman"/>
          <w:color w:val="000000"/>
          <w:sz w:val="24"/>
          <w:szCs w:val="24"/>
        </w:rPr>
        <w:t>nakon svake značajne promjene u svom profilu rizičnosti, kao i</w:t>
      </w:r>
      <w:r w:rsidRPr="00397F62">
        <w:rPr>
          <w:rFonts w:ascii="Times New Roman" w:hAnsi="Times New Roman" w:cs="Times New Roman"/>
          <w:bCs/>
          <w:sz w:val="24"/>
          <w:szCs w:val="24"/>
          <w:lang w:val="sr-Latn-ME"/>
        </w:rPr>
        <w:t xml:space="preserve"> da obezbijedi da ista bude dio poslovne stategije i da se strateške odluke donose u skladu sa njom.</w:t>
      </w:r>
    </w:p>
    <w:p w14:paraId="0EF08873"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105: </w:t>
      </w:r>
      <w:r w:rsidRPr="00397F62">
        <w:rPr>
          <w:rFonts w:ascii="Times New Roman" w:hAnsi="Times New Roman" w:cs="Times New Roman"/>
          <w:bCs/>
          <w:sz w:val="24"/>
          <w:szCs w:val="24"/>
          <w:lang w:val="sr-Latn-ME"/>
        </w:rPr>
        <w:t xml:space="preserve">Propisana je najmanja sadrzina sopstvene procjene rizika i solventnosti kao i da se ista izrađuje u skladu sa Uredbom (EU) 2015/35. </w:t>
      </w:r>
    </w:p>
    <w:p w14:paraId="3CAF6DA8"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106: </w:t>
      </w:r>
      <w:r w:rsidRPr="00397F62">
        <w:rPr>
          <w:rFonts w:ascii="Times New Roman" w:hAnsi="Times New Roman" w:cs="Times New Roman"/>
          <w:bCs/>
          <w:sz w:val="24"/>
          <w:szCs w:val="24"/>
          <w:lang w:val="sr-Latn-ME"/>
        </w:rPr>
        <w:t xml:space="preserve">Propisano je da je društvo u obavezi da izvještava Agenciju o rezultatima svake sopstvene procjene rizika i solventnosti u okviru redovnog izvještavanja iz člana 244.   </w:t>
      </w:r>
    </w:p>
    <w:p w14:paraId="310EA39E"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107: </w:t>
      </w:r>
      <w:r w:rsidRPr="00397F62">
        <w:rPr>
          <w:rFonts w:ascii="Times New Roman" w:hAnsi="Times New Roman" w:cs="Times New Roman"/>
          <w:bCs/>
          <w:sz w:val="24"/>
          <w:szCs w:val="24"/>
          <w:lang w:val="sr-Latn-ME"/>
        </w:rPr>
        <w:t>Propisano je da s</w:t>
      </w:r>
      <w:r w:rsidRPr="00397F62">
        <w:rPr>
          <w:rFonts w:ascii="Times New Roman" w:hAnsi="Times New Roman" w:cs="Times New Roman"/>
          <w:color w:val="000000"/>
          <w:sz w:val="24"/>
          <w:szCs w:val="24"/>
        </w:rPr>
        <w:t>opstvena procjena rizika i solventnosti ne služi za obračun kapitalnih zahtjeva kao i da se obračun zahtijevanog solventnog kapitala prilagođava samo u skladu sa odgovarajućim odredbama ovog zakona.</w:t>
      </w:r>
    </w:p>
    <w:p w14:paraId="19A7B93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rPr>
        <w:t xml:space="preserve">Čl. 108-113: </w:t>
      </w:r>
      <w:r w:rsidRPr="00397F62">
        <w:rPr>
          <w:rFonts w:ascii="Times New Roman" w:hAnsi="Times New Roman" w:cs="Times New Roman"/>
          <w:sz w:val="24"/>
          <w:szCs w:val="24"/>
          <w:lang w:eastAsia="sr-Latn-ME"/>
        </w:rPr>
        <w:t xml:space="preserve">Ovim članovima propisana je obaveza uspostavljanja efektivne funkcije interne revizije, zadaci i obaveze navedene funkcije te specifični uslovi, odnosno znanja za obavljanje predmetne funkcije. Detaljnije su propisani zadaci interne revizije, planovi na osnovu kojih se obavljaju zadaci interne revizije, sadržaj izvještaja interne revizije o sprovedenim revizijama te obavještavanje uprave i nadzornog odbora ako se utvrdi nezakonito poslovanje i kršenje pravila o upravljanju rizicima. </w:t>
      </w:r>
    </w:p>
    <w:p w14:paraId="5279647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 114-115: </w:t>
      </w:r>
      <w:r w:rsidRPr="00397F62">
        <w:rPr>
          <w:rFonts w:ascii="Times New Roman" w:hAnsi="Times New Roman" w:cs="Times New Roman"/>
          <w:sz w:val="24"/>
          <w:szCs w:val="24"/>
          <w:lang w:eastAsia="sr-Latn-ME"/>
        </w:rPr>
        <w:t xml:space="preserve">Ovim članovima propisana je obaveza uspostavljanja efektivnog sistema interne kontrole i funkcije praćenja usklađenosti te obuhvat i zadatke istih. </w:t>
      </w:r>
    </w:p>
    <w:p w14:paraId="16113D19"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 116-117: </w:t>
      </w:r>
      <w:r w:rsidRPr="00397F62">
        <w:rPr>
          <w:rFonts w:ascii="Times New Roman" w:hAnsi="Times New Roman" w:cs="Times New Roman"/>
          <w:bCs/>
          <w:sz w:val="24"/>
          <w:szCs w:val="24"/>
          <w:lang w:val="sr-Latn-ME"/>
        </w:rPr>
        <w:t>Ovim odredbama propisana je aktuarska funkcija, odnosno poslovi koje ova funkcija pokriva u društvu kao i uslovi koje treba da ispunjava nosilac aktuarske funkcije. Propisano je da je društvo dužno da aktuarsku funkciju uspostavi u skladu sa Uredbom EU br. 2015/35 i drugim propisima donijetim na osnovu Direktive 2009/138/EC kao i da Agencija može bliže propisati poslove aktuarske funkcije.</w:t>
      </w:r>
    </w:p>
    <w:p w14:paraId="2E619D35"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118: </w:t>
      </w:r>
      <w:r w:rsidRPr="00397F62">
        <w:rPr>
          <w:rFonts w:ascii="Times New Roman" w:hAnsi="Times New Roman" w:cs="Times New Roman"/>
          <w:bCs/>
          <w:sz w:val="24"/>
          <w:szCs w:val="24"/>
          <w:lang w:val="sr-Latn-ME"/>
        </w:rPr>
        <w:t xml:space="preserve">Ovom odredbom propisani su uslovi pod kojima će Agencija izdati ovlašćenje licu za obavljanje aktuarskih poslova. </w:t>
      </w:r>
    </w:p>
    <w:p w14:paraId="71D8CBC6"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119: </w:t>
      </w:r>
      <w:r w:rsidRPr="00397F62">
        <w:rPr>
          <w:rFonts w:ascii="Times New Roman" w:hAnsi="Times New Roman" w:cs="Times New Roman"/>
          <w:bCs/>
          <w:sz w:val="24"/>
          <w:szCs w:val="24"/>
          <w:lang w:val="sr-Latn-ME"/>
        </w:rPr>
        <w:t>Ovom odredbom propisani su uslovi pod kojim će Agencija oduzeti ovlašćenje za obavljanje aktuarskih poslova.</w:t>
      </w:r>
    </w:p>
    <w:p w14:paraId="250E5CBF"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Cs/>
          <w:sz w:val="24"/>
          <w:szCs w:val="24"/>
          <w:lang w:val="sr-Latn-ME"/>
        </w:rPr>
      </w:pPr>
      <w:r w:rsidRPr="00397F62">
        <w:rPr>
          <w:rFonts w:ascii="Times New Roman" w:hAnsi="Times New Roman" w:cs="Times New Roman"/>
          <w:b/>
          <w:bCs/>
          <w:sz w:val="24"/>
          <w:szCs w:val="24"/>
          <w:lang w:val="sr-Latn-ME"/>
        </w:rPr>
        <w:t>Član 120</w:t>
      </w:r>
      <w:r w:rsidRPr="00397F62">
        <w:rPr>
          <w:rFonts w:ascii="Times New Roman" w:hAnsi="Times New Roman" w:cs="Times New Roman"/>
          <w:bCs/>
          <w:sz w:val="24"/>
          <w:szCs w:val="24"/>
          <w:lang w:val="sr-Latn-ME"/>
        </w:rPr>
        <w:t xml:space="preserve"> Ovom odredbom propisano je da društvo moze prenijeti poslove na adekvatno osposobljeno lice u kom cilju društvo zaključuje ugovor sa istim. Za prenešene poslove društvo ostaje odgovorno. Društvo ne bi smjelo prenijeti poslove ako bi to ugrozilo interese osiguranika, poslovanje društva, sistem upravljanja društvom, neopravdano povećalo operativni rizik ili otezalo nadzor nad prenešenim poslovim. Propisana je obaveza društva da pravovremeno obavijesti Agenciju o namjeri prenosa poslova i o svim značajnim promjenama u vezi sa prenosom poslova. Propisano je da će Agencija urediti blize uslove za prenos poslova.</w:t>
      </w:r>
    </w:p>
    <w:p w14:paraId="3308E1EE"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121: </w:t>
      </w:r>
      <w:r w:rsidRPr="00397F62">
        <w:rPr>
          <w:rFonts w:ascii="Times New Roman" w:hAnsi="Times New Roman" w:cs="Times New Roman"/>
          <w:bCs/>
          <w:sz w:val="24"/>
          <w:szCs w:val="24"/>
          <w:lang w:val="sr-Latn-ME"/>
        </w:rPr>
        <w:t>Ovom odredbom propisano je da društvo ne bi smjelo prenijeti poslove ako bi to ugrozilo interese osiguranika, poslovanje društva, sistem upravljanja društvom, neopravdano povećalo operativni rizik ili otezalo nadzor nad prenešenim poslovima.</w:t>
      </w:r>
    </w:p>
    <w:p w14:paraId="76D0396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122:</w:t>
      </w:r>
      <w:r w:rsidRPr="00397F62">
        <w:rPr>
          <w:rFonts w:ascii="Times New Roman" w:hAnsi="Times New Roman" w:cs="Times New Roman"/>
          <w:sz w:val="24"/>
          <w:szCs w:val="24"/>
          <w:lang w:eastAsia="sr-Latn-ME"/>
        </w:rPr>
        <w:t xml:space="preserve"> Ovim članom definišu se principi vrjednovanja imovina i obaveza društva za osiguranje za potrebe solventnosti.</w:t>
      </w:r>
    </w:p>
    <w:p w14:paraId="2D38263A"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123:</w:t>
      </w:r>
      <w:r w:rsidRPr="00397F62">
        <w:rPr>
          <w:rFonts w:ascii="Times New Roman" w:hAnsi="Times New Roman" w:cs="Times New Roman"/>
          <w:sz w:val="24"/>
          <w:szCs w:val="24"/>
          <w:lang w:eastAsia="sr-Latn-ME"/>
        </w:rPr>
        <w:t xml:space="preserve"> Ovim članom definišu se načela na kojima se zasniva obračun tehničkih rezervacija.</w:t>
      </w:r>
    </w:p>
    <w:p w14:paraId="5E1F3CE2"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124:</w:t>
      </w:r>
      <w:r w:rsidRPr="00397F62">
        <w:rPr>
          <w:rFonts w:ascii="Times New Roman" w:hAnsi="Times New Roman" w:cs="Times New Roman"/>
          <w:sz w:val="24"/>
          <w:szCs w:val="24"/>
          <w:lang w:eastAsia="sr-Latn-ME"/>
        </w:rPr>
        <w:t xml:space="preserve"> Ovim članom utvrđuje se način struktura i način obračuna tehničkih rezervacija. </w:t>
      </w:r>
    </w:p>
    <w:p w14:paraId="6F6FA4A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125:</w:t>
      </w:r>
      <w:r w:rsidRPr="00397F62">
        <w:rPr>
          <w:rFonts w:ascii="Times New Roman" w:hAnsi="Times New Roman" w:cs="Times New Roman"/>
          <w:sz w:val="24"/>
          <w:szCs w:val="24"/>
          <w:lang w:eastAsia="sr-Latn-ME"/>
        </w:rPr>
        <w:t xml:space="preserve"> Ovim članom definiše se najbolja procjena i način njenog obračuna, kao i upotreba relevantne vremenske strukture bezrizičnih kamatnih stopa.</w:t>
      </w:r>
    </w:p>
    <w:p w14:paraId="290DADB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126:</w:t>
      </w:r>
      <w:r w:rsidRPr="00397F62">
        <w:rPr>
          <w:rFonts w:ascii="Times New Roman" w:hAnsi="Times New Roman" w:cs="Times New Roman"/>
          <w:sz w:val="24"/>
          <w:szCs w:val="24"/>
          <w:lang w:eastAsia="sr-Latn-ME"/>
        </w:rPr>
        <w:t xml:space="preserve"> Ovim članom definiše se margina rizika i način njenog obračuna. </w:t>
      </w:r>
    </w:p>
    <w:p w14:paraId="0CCDD46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127:</w:t>
      </w:r>
      <w:r w:rsidRPr="00397F62">
        <w:rPr>
          <w:rFonts w:ascii="Times New Roman" w:hAnsi="Times New Roman" w:cs="Times New Roman"/>
          <w:sz w:val="24"/>
          <w:szCs w:val="24"/>
          <w:lang w:eastAsia="sr-Latn-ME"/>
        </w:rPr>
        <w:t xml:space="preserve"> Ovim članom utvrđuje se ekstrapolacija relevantne vremenske strukture bezrizičnih kamaptnih stopa. </w:t>
      </w:r>
    </w:p>
    <w:p w14:paraId="4F59DFC9"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 128 i 129</w:t>
      </w:r>
      <w:r w:rsidRPr="00397F62">
        <w:rPr>
          <w:rFonts w:ascii="Times New Roman" w:hAnsi="Times New Roman" w:cs="Times New Roman"/>
          <w:sz w:val="24"/>
          <w:szCs w:val="24"/>
          <w:lang w:eastAsia="sr-Latn-ME"/>
        </w:rPr>
        <w:t xml:space="preserve">: Ovim članovima  propisuju se uslovi za izdavanje  odobrenja  Agencije  za  primjenu prilagođavanja za uravnoteženje relevantne strukture bezrizičnih kamatnih stopa u obračunu najbolje procjene i način obračuna prilagođavanja za uravnoteženje. </w:t>
      </w:r>
    </w:p>
    <w:p w14:paraId="45EB0B9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130:</w:t>
      </w:r>
      <w:r w:rsidRPr="00397F62">
        <w:rPr>
          <w:rFonts w:ascii="Times New Roman" w:hAnsi="Times New Roman" w:cs="Times New Roman"/>
          <w:sz w:val="24"/>
          <w:szCs w:val="24"/>
          <w:lang w:eastAsia="sr-Latn-ME"/>
        </w:rPr>
        <w:t xml:space="preserve"> Ovim članom propisan je način obračuna prilagođavanja za volatilnost relevantne vremenske strukture bezrizičnih kamatnih stopa u obračunu najbolje procjene.</w:t>
      </w:r>
    </w:p>
    <w:p w14:paraId="65289D6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131:</w:t>
      </w:r>
      <w:r w:rsidRPr="00397F62">
        <w:rPr>
          <w:rFonts w:ascii="Times New Roman" w:hAnsi="Times New Roman" w:cs="Times New Roman"/>
          <w:sz w:val="24"/>
          <w:szCs w:val="24"/>
          <w:lang w:eastAsia="sr-Latn-ME"/>
        </w:rPr>
        <w:t xml:space="preserve"> Ovim članom  propisuju  se  svi  drugi elementi  koje  je  potrebno  uzeti u  obzir  pri obračunu  tehničkih  rezervi.  </w:t>
      </w:r>
    </w:p>
    <w:p w14:paraId="622C95A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132:</w:t>
      </w:r>
      <w:r w:rsidRPr="00397F62">
        <w:rPr>
          <w:rFonts w:ascii="Times New Roman" w:hAnsi="Times New Roman" w:cs="Times New Roman"/>
          <w:sz w:val="24"/>
          <w:szCs w:val="24"/>
          <w:lang w:eastAsia="sr-Latn-ME"/>
        </w:rPr>
        <w:t xml:space="preserve"> Ovim članom propisuje se obaveza društva za osiguranje da u obračunu tehničkih rezervi uzme u obzir vrijednost finansijskih garancija i svih ugovornih opcija iz ugovora o osiguranju.</w:t>
      </w:r>
    </w:p>
    <w:p w14:paraId="6375D17A"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133:</w:t>
      </w:r>
      <w:r w:rsidRPr="00397F62">
        <w:rPr>
          <w:rFonts w:ascii="Times New Roman" w:hAnsi="Times New Roman" w:cs="Times New Roman"/>
          <w:sz w:val="24"/>
          <w:szCs w:val="24"/>
          <w:lang w:eastAsia="sr-Latn-ME"/>
        </w:rPr>
        <w:t xml:space="preserve"> Ovim članom propisuje se obaveza društva za osiguranje da pri obračunu  tehničkih rezervi  rasporedi svoje obaveze iz ugovora o osiguranju u homogene  grupe rizika.</w:t>
      </w:r>
    </w:p>
    <w:p w14:paraId="39F21CCC"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134:</w:t>
      </w:r>
      <w:r w:rsidRPr="00397F62">
        <w:rPr>
          <w:rFonts w:ascii="Times New Roman" w:hAnsi="Times New Roman" w:cs="Times New Roman"/>
          <w:sz w:val="24"/>
          <w:szCs w:val="24"/>
          <w:lang w:eastAsia="sr-Latn-ME"/>
        </w:rPr>
        <w:t xml:space="preserve">  Ovim članom propisuje se obaveza društva za osiguranje da obračunava iznose naplative  po  osnovu  ugovora o  reosiguranju  i  od  subjekata  posebne namjene. </w:t>
      </w:r>
    </w:p>
    <w:p w14:paraId="1847920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135:</w:t>
      </w:r>
      <w:r w:rsidRPr="00397F62">
        <w:rPr>
          <w:rFonts w:ascii="Times New Roman" w:hAnsi="Times New Roman" w:cs="Times New Roman"/>
          <w:sz w:val="24"/>
          <w:szCs w:val="24"/>
          <w:lang w:eastAsia="sr-Latn-ME"/>
        </w:rPr>
        <w:t xml:space="preserve"> Ovim članom propisuje se kvalitet podataka koji se koriste u obračunu tehničkih rezervacija, kao i primjena približnih vrijednosti.</w:t>
      </w:r>
    </w:p>
    <w:p w14:paraId="0CBA012B"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136:</w:t>
      </w:r>
      <w:r w:rsidRPr="00397F62">
        <w:rPr>
          <w:rFonts w:ascii="Times New Roman" w:hAnsi="Times New Roman" w:cs="Times New Roman"/>
          <w:sz w:val="24"/>
          <w:szCs w:val="24"/>
          <w:lang w:eastAsia="sr-Latn-ME"/>
        </w:rPr>
        <w:t xml:space="preserve"> Ovim članom propisuje se obaveza upoređivanja najbolje procjene i pretpostavki na kojima se zasniva njen obračun sa iskustvom.</w:t>
      </w:r>
    </w:p>
    <w:p w14:paraId="56CB944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137:</w:t>
      </w:r>
      <w:r w:rsidRPr="00397F62">
        <w:rPr>
          <w:rFonts w:ascii="Times New Roman" w:hAnsi="Times New Roman" w:cs="Times New Roman"/>
          <w:sz w:val="24"/>
          <w:szCs w:val="24"/>
          <w:lang w:eastAsia="sr-Latn-ME"/>
        </w:rPr>
        <w:t xml:space="preserve"> Ovim članom propisuje se obaveza društvu za osiguranje da dokazuju  adekvatnost nivoa tehničkih rezervi, kao i relevantnost primijenjenih metoda i upotrijebljenih pretpostavki.  </w:t>
      </w:r>
    </w:p>
    <w:p w14:paraId="5B054B54"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138:</w:t>
      </w:r>
      <w:r w:rsidRPr="00397F62">
        <w:rPr>
          <w:rFonts w:ascii="Times New Roman" w:hAnsi="Times New Roman" w:cs="Times New Roman"/>
          <w:sz w:val="24"/>
          <w:szCs w:val="24"/>
          <w:lang w:eastAsia="sr-Latn-ME"/>
        </w:rPr>
        <w:t xml:space="preserve"> Ovim članom utvrđuju se uslovi u kojima Agencija može zahtijevati povećane iznosa tehničkih rezervi od društava za osiguranje.  </w:t>
      </w:r>
    </w:p>
    <w:p w14:paraId="7527AAEE" w14:textId="77777777" w:rsidR="004D147E" w:rsidRPr="00397F62" w:rsidRDefault="004D147E" w:rsidP="004D147E">
      <w:pPr>
        <w:tabs>
          <w:tab w:val="left" w:pos="5869"/>
        </w:tabs>
        <w:autoSpaceDE w:val="0"/>
        <w:autoSpaceDN w:val="0"/>
        <w:spacing w:before="100" w:beforeAutospacing="1" w:after="100" w:afterAutospacing="1" w:line="240" w:lineRule="auto"/>
        <w:jc w:val="both"/>
        <w:rPr>
          <w:rFonts w:ascii="Times New Roman" w:hAnsi="Times New Roman" w:cs="Times New Roman"/>
          <w:sz w:val="24"/>
          <w:szCs w:val="24"/>
          <w:lang w:val="sr-Latn-ME"/>
        </w:rPr>
      </w:pPr>
      <w:r w:rsidRPr="00397F62">
        <w:rPr>
          <w:rFonts w:ascii="Times New Roman" w:hAnsi="Times New Roman" w:cs="Times New Roman"/>
          <w:b/>
          <w:bCs/>
          <w:sz w:val="24"/>
          <w:szCs w:val="24"/>
          <w:lang w:val="sr-Latn-ME"/>
        </w:rPr>
        <w:t xml:space="preserve">Član 139: </w:t>
      </w:r>
      <w:r w:rsidRPr="00397F62">
        <w:rPr>
          <w:rFonts w:ascii="Times New Roman" w:hAnsi="Times New Roman" w:cs="Times New Roman"/>
          <w:sz w:val="24"/>
          <w:szCs w:val="24"/>
          <w:lang w:val="sr-Latn-ME"/>
        </w:rPr>
        <w:t>Propisano je da sopstvena sredstva obuhvataju osnovna i pomoćna sopstvena sredstava kao i da je društvo dužno da, prilikom određivanja, razvrstavanja, utvrđivanja prihvatljivosti i ograničenja sopstvenih sredstava regulatornog kapitala postupa i u skladu sa Uredbom (EU) br. 2015/35 i drugim propisima i tehničkim standardima donijetim na osnovu Direktive 2009/138/EC.</w:t>
      </w:r>
    </w:p>
    <w:p w14:paraId="0DD56F5D"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sz w:val="24"/>
          <w:szCs w:val="24"/>
          <w:lang w:val="sr-Latn-ME"/>
        </w:rPr>
      </w:pPr>
      <w:r w:rsidRPr="00397F62">
        <w:rPr>
          <w:rFonts w:ascii="Times New Roman" w:hAnsi="Times New Roman" w:cs="Times New Roman"/>
          <w:b/>
          <w:sz w:val="24"/>
          <w:szCs w:val="24"/>
          <w:lang w:val="sr-Latn-ME"/>
        </w:rPr>
        <w:t xml:space="preserve">Član 140: </w:t>
      </w:r>
      <w:r w:rsidRPr="00397F62">
        <w:rPr>
          <w:rFonts w:ascii="Times New Roman" w:hAnsi="Times New Roman" w:cs="Times New Roman"/>
          <w:sz w:val="24"/>
          <w:szCs w:val="24"/>
          <w:lang w:val="sr-Latn-ME"/>
        </w:rPr>
        <w:t>Propisano je koje stavke čine osnovna sopstvena sredstva.</w:t>
      </w:r>
    </w:p>
    <w:p w14:paraId="501E02D9" w14:textId="77777777" w:rsidR="004D147E" w:rsidRPr="00397F62" w:rsidRDefault="004D147E" w:rsidP="004D147E">
      <w:pPr>
        <w:tabs>
          <w:tab w:val="left" w:pos="5869"/>
        </w:tabs>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141: </w:t>
      </w:r>
      <w:r w:rsidRPr="00397F62">
        <w:rPr>
          <w:rFonts w:ascii="Times New Roman" w:hAnsi="Times New Roman" w:cs="Times New Roman"/>
          <w:sz w:val="24"/>
          <w:szCs w:val="24"/>
          <w:lang w:val="sr-Latn-ME"/>
        </w:rPr>
        <w:t>Propisano je koje stavke čine pomoćna sopstvena sredstva.</w:t>
      </w:r>
    </w:p>
    <w:p w14:paraId="2A602449" w14:textId="77777777" w:rsidR="004D147E" w:rsidRPr="00397F62" w:rsidRDefault="004D147E" w:rsidP="004D147E">
      <w:pPr>
        <w:tabs>
          <w:tab w:val="left" w:pos="5869"/>
        </w:tabs>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142: </w:t>
      </w:r>
      <w:r w:rsidRPr="00397F62">
        <w:rPr>
          <w:rFonts w:ascii="Times New Roman" w:hAnsi="Times New Roman" w:cs="Times New Roman"/>
          <w:sz w:val="24"/>
          <w:szCs w:val="24"/>
          <w:lang w:val="sr-Latn-ME"/>
        </w:rPr>
        <w:t xml:space="preserve">Propisano je da je za korišćenje pomoćnih sopstvenih sredstava neophodna saglasnost Agencije kao i karatkeristike koje Agencija procjenjuje tom prilikom. </w:t>
      </w:r>
    </w:p>
    <w:p w14:paraId="455CDC1C"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143: </w:t>
      </w:r>
      <w:r w:rsidRPr="00397F62">
        <w:rPr>
          <w:rFonts w:ascii="Times New Roman" w:hAnsi="Times New Roman" w:cs="Times New Roman"/>
          <w:sz w:val="24"/>
          <w:szCs w:val="24"/>
          <w:lang w:val="sr-Latn-ME"/>
        </w:rPr>
        <w:t xml:space="preserve">Propisano je koje stavke čine višak sopstvenih sredstava.  </w:t>
      </w:r>
    </w:p>
    <w:p w14:paraId="167504FA"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144: </w:t>
      </w:r>
      <w:r w:rsidRPr="00397F62">
        <w:rPr>
          <w:rFonts w:ascii="Times New Roman" w:hAnsi="Times New Roman" w:cs="Times New Roman"/>
          <w:bCs/>
          <w:sz w:val="24"/>
          <w:szCs w:val="24"/>
          <w:lang w:val="sr-Latn-ME"/>
        </w:rPr>
        <w:t xml:space="preserve">Propisano je da se sopstvena sredstva razvrstavaju u tri kategorije kao i karakteristke na osnovu kojih se vrši razvrstavanje. </w:t>
      </w:r>
    </w:p>
    <w:p w14:paraId="224CA664"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145: </w:t>
      </w:r>
      <w:r w:rsidRPr="00397F62">
        <w:rPr>
          <w:rFonts w:ascii="Times New Roman" w:hAnsi="Times New Roman" w:cs="Times New Roman"/>
          <w:bCs/>
          <w:sz w:val="24"/>
          <w:szCs w:val="24"/>
          <w:lang w:val="sr-Latn-ME"/>
        </w:rPr>
        <w:t xml:space="preserve">Propisana je kategorizacija u zavisnosti od karakteristika sopstvenih sredstava. </w:t>
      </w:r>
    </w:p>
    <w:p w14:paraId="71980D50"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sz w:val="24"/>
          <w:szCs w:val="24"/>
          <w:lang w:val="sr-Latn-ME"/>
        </w:rPr>
      </w:pPr>
      <w:r w:rsidRPr="00397F62">
        <w:rPr>
          <w:rFonts w:ascii="Times New Roman" w:hAnsi="Times New Roman" w:cs="Times New Roman"/>
          <w:b/>
          <w:bCs/>
          <w:sz w:val="24"/>
          <w:szCs w:val="24"/>
          <w:lang w:val="sr-Latn-ME"/>
        </w:rPr>
        <w:t>Član 146</w:t>
      </w:r>
      <w:r w:rsidRPr="00397F62">
        <w:rPr>
          <w:rFonts w:ascii="Times New Roman" w:hAnsi="Times New Roman" w:cs="Times New Roman"/>
          <w:sz w:val="24"/>
          <w:szCs w:val="24"/>
          <w:lang w:val="sr-Latn-ME"/>
        </w:rPr>
        <w:t>: Propisano je da se višak sopstvenih sredstava razvrstava u prvu kategoriju.</w:t>
      </w:r>
    </w:p>
    <w:p w14:paraId="71439EBC"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sz w:val="24"/>
          <w:szCs w:val="24"/>
          <w:lang w:val="sr-Latn-ME"/>
        </w:rPr>
      </w:pPr>
      <w:r w:rsidRPr="00397F62">
        <w:rPr>
          <w:rFonts w:ascii="Times New Roman" w:hAnsi="Times New Roman" w:cs="Times New Roman"/>
          <w:b/>
          <w:bCs/>
          <w:sz w:val="24"/>
          <w:szCs w:val="24"/>
          <w:lang w:val="sr-Latn-ME"/>
        </w:rPr>
        <w:t xml:space="preserve">Član 147: </w:t>
      </w:r>
      <w:r w:rsidRPr="00397F62">
        <w:rPr>
          <w:rFonts w:ascii="Times New Roman" w:hAnsi="Times New Roman" w:cs="Times New Roman"/>
          <w:sz w:val="24"/>
          <w:szCs w:val="24"/>
          <w:lang w:val="sr-Latn-ME"/>
        </w:rPr>
        <w:t>Propisana je prihvatljivost stavki sopstvenih sredstava određene kategorije za pokriće zahtijevanog solventnog kapitala i minimalnog solventnog kapitala kao i ograničenja u tom pogledu. Prihvatljivost i ograničenja su blize uređena Uredbom (EU) br. 2015/35 i drugim propisima i tehničkim standardima donijetim na osnovu Direktive 2009/138/EC.</w:t>
      </w:r>
    </w:p>
    <w:p w14:paraId="4A2D890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 148 i 149:</w:t>
      </w:r>
      <w:r w:rsidRPr="00397F62">
        <w:rPr>
          <w:rFonts w:ascii="Times New Roman" w:hAnsi="Times New Roman" w:cs="Times New Roman"/>
          <w:sz w:val="24"/>
          <w:szCs w:val="24"/>
          <w:lang w:eastAsia="sr-Latn-ME"/>
        </w:rPr>
        <w:t xml:space="preserve"> Ovim članovima definišu se zahtijevani solventni kapital i osnovna načela na kojima se zasniva njegov obračun. </w:t>
      </w:r>
    </w:p>
    <w:p w14:paraId="4FEFDA8B"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150:</w:t>
      </w:r>
      <w:r w:rsidRPr="00397F62">
        <w:rPr>
          <w:rFonts w:ascii="Times New Roman" w:hAnsi="Times New Roman" w:cs="Times New Roman"/>
          <w:sz w:val="24"/>
          <w:szCs w:val="24"/>
          <w:lang w:eastAsia="sr-Latn-ME"/>
        </w:rPr>
        <w:t xml:space="preserve">  Ovim članom propisuje se učestalost obračuna zahtijevanog solventnog kapitala.</w:t>
      </w:r>
    </w:p>
    <w:p w14:paraId="3F9FD50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151:</w:t>
      </w:r>
      <w:r w:rsidRPr="00397F62">
        <w:rPr>
          <w:rFonts w:ascii="Times New Roman" w:hAnsi="Times New Roman" w:cs="Times New Roman"/>
          <w:sz w:val="24"/>
          <w:szCs w:val="24"/>
          <w:lang w:eastAsia="sr-Latn-ME"/>
        </w:rPr>
        <w:t xml:space="preserve"> Ovim članom utvrđuje se struktura standardne formule za obračun zahtijevanog solventnog kapitala. </w:t>
      </w:r>
    </w:p>
    <w:p w14:paraId="71BC0871"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152:</w:t>
      </w:r>
      <w:r w:rsidRPr="00397F62">
        <w:rPr>
          <w:rFonts w:ascii="Times New Roman" w:hAnsi="Times New Roman" w:cs="Times New Roman"/>
          <w:sz w:val="24"/>
          <w:szCs w:val="24"/>
          <w:lang w:eastAsia="sr-Latn-ME"/>
        </w:rPr>
        <w:t xml:space="preserve"> Ovim članom definišu se osnovni zahtijevani solventni kapital, njegova struktura,  principi  kalibracije, kao i specifični parametri koje društvo za osiguranje može koristiti. </w:t>
      </w:r>
    </w:p>
    <w:p w14:paraId="559CB8E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153:</w:t>
      </w:r>
      <w:r w:rsidRPr="00397F62">
        <w:rPr>
          <w:rFonts w:ascii="Times New Roman" w:hAnsi="Times New Roman" w:cs="Times New Roman"/>
          <w:sz w:val="24"/>
          <w:szCs w:val="24"/>
          <w:lang w:eastAsia="sr-Latn-ME"/>
        </w:rPr>
        <w:t xml:space="preserve"> Ovim članom definišu se modul rizika neživotnih osiguranja i način njegovog obračuna. </w:t>
      </w:r>
    </w:p>
    <w:p w14:paraId="786E7EC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154:</w:t>
      </w:r>
      <w:r w:rsidRPr="00397F62">
        <w:rPr>
          <w:rFonts w:ascii="Times New Roman" w:hAnsi="Times New Roman" w:cs="Times New Roman"/>
          <w:sz w:val="24"/>
          <w:szCs w:val="24"/>
          <w:lang w:eastAsia="sr-Latn-ME"/>
        </w:rPr>
        <w:t xml:space="preserve"> Ovim članom definiše se modul rizika životnih osiguranja i način njegovog obračuna.</w:t>
      </w:r>
    </w:p>
    <w:p w14:paraId="4203C5E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155:</w:t>
      </w:r>
      <w:r w:rsidRPr="00397F62">
        <w:rPr>
          <w:rFonts w:ascii="Times New Roman" w:hAnsi="Times New Roman" w:cs="Times New Roman"/>
          <w:sz w:val="24"/>
          <w:szCs w:val="24"/>
          <w:lang w:eastAsia="sr-Latn-ME"/>
        </w:rPr>
        <w:t xml:space="preserve"> Ovim članom definiše se modul rizika zdravstvenog osiguranja i način njegovog obračuna.</w:t>
      </w:r>
    </w:p>
    <w:p w14:paraId="25CD29A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156:</w:t>
      </w:r>
      <w:r w:rsidRPr="00397F62">
        <w:rPr>
          <w:rFonts w:ascii="Times New Roman" w:hAnsi="Times New Roman" w:cs="Times New Roman"/>
          <w:sz w:val="24"/>
          <w:szCs w:val="24"/>
          <w:lang w:eastAsia="sr-Latn-ME"/>
        </w:rPr>
        <w:t xml:space="preserve"> Ovim članom definiše se modul tržišnog rizika i način njegovog obračuna.</w:t>
      </w:r>
    </w:p>
    <w:p w14:paraId="4AC4D97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157:</w:t>
      </w:r>
      <w:r w:rsidRPr="00397F62">
        <w:rPr>
          <w:rFonts w:ascii="Times New Roman" w:hAnsi="Times New Roman" w:cs="Times New Roman"/>
          <w:sz w:val="24"/>
          <w:szCs w:val="24"/>
          <w:lang w:eastAsia="sr-Latn-ME"/>
        </w:rPr>
        <w:t xml:space="preserve"> Ovim članom definiše se modul rizika neispunjena obaveza druge ugovorne strane. </w:t>
      </w:r>
    </w:p>
    <w:p w14:paraId="7CD7A19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158:</w:t>
      </w:r>
      <w:r w:rsidRPr="00397F62">
        <w:rPr>
          <w:rFonts w:ascii="Times New Roman" w:hAnsi="Times New Roman" w:cs="Times New Roman"/>
          <w:sz w:val="24"/>
          <w:szCs w:val="24"/>
          <w:lang w:eastAsia="sr-Latn-ME"/>
        </w:rPr>
        <w:t xml:space="preserve"> Ovim članom definiše se mehanizam simetričnog prilagođavanja u obračunu modula rizika vlasničnih hartija od vrijednosti.</w:t>
      </w:r>
    </w:p>
    <w:p w14:paraId="775F0541"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159:</w:t>
      </w:r>
      <w:r w:rsidRPr="00397F62">
        <w:rPr>
          <w:rFonts w:ascii="Times New Roman" w:hAnsi="Times New Roman" w:cs="Times New Roman"/>
          <w:sz w:val="24"/>
          <w:szCs w:val="24"/>
          <w:lang w:eastAsia="sr-Latn-ME"/>
        </w:rPr>
        <w:t xml:space="preserve"> Ovim članom definiše se kapitalni zahtjev za operativni rizik i principi njegovog obračuna.</w:t>
      </w:r>
    </w:p>
    <w:p w14:paraId="135981E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160:</w:t>
      </w:r>
      <w:r w:rsidRPr="00397F62">
        <w:rPr>
          <w:rFonts w:ascii="Times New Roman" w:hAnsi="Times New Roman" w:cs="Times New Roman"/>
          <w:sz w:val="24"/>
          <w:szCs w:val="24"/>
          <w:lang w:eastAsia="sr-Latn-ME"/>
        </w:rPr>
        <w:t xml:space="preserve"> Ovim članom definiše se prilagođavanje za sposobnost tehničkih rezervacija i odloženih poreza da pokriju gubitke i principi njegovog utvrđivanja. </w:t>
      </w:r>
    </w:p>
    <w:p w14:paraId="6BDA4FEA"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161:</w:t>
      </w:r>
      <w:r w:rsidRPr="00397F62">
        <w:rPr>
          <w:rFonts w:ascii="Times New Roman" w:hAnsi="Times New Roman" w:cs="Times New Roman"/>
          <w:sz w:val="24"/>
          <w:szCs w:val="24"/>
          <w:lang w:eastAsia="sr-Latn-ME"/>
        </w:rPr>
        <w:t xml:space="preserve"> Ovim članom propisuje se mogućnost upotrebe pojednostavljenja standardne formule. </w:t>
      </w:r>
    </w:p>
    <w:p w14:paraId="3138B6A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162:</w:t>
      </w:r>
      <w:r w:rsidRPr="00397F62">
        <w:rPr>
          <w:rFonts w:ascii="Times New Roman" w:hAnsi="Times New Roman" w:cs="Times New Roman"/>
          <w:sz w:val="24"/>
          <w:szCs w:val="24"/>
          <w:lang w:eastAsia="sr-Latn-ME"/>
        </w:rPr>
        <w:t xml:space="preserve"> Ovim članom definišu se uslovi pod kojima se mogu upotrebljavati specifični parametri društva u  obračunu zahtijevanog solventnog kapitala po standardnoj formuli.</w:t>
      </w:r>
    </w:p>
    <w:p w14:paraId="67C3D4D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163:</w:t>
      </w:r>
      <w:r w:rsidRPr="00397F62">
        <w:rPr>
          <w:rFonts w:ascii="Times New Roman" w:hAnsi="Times New Roman" w:cs="Times New Roman"/>
          <w:sz w:val="24"/>
          <w:szCs w:val="24"/>
          <w:lang w:eastAsia="sr-Latn-ME"/>
        </w:rPr>
        <w:t xml:space="preserve"> Ovim članom propisuju se formule za obračun osnovnog zahtijevanog solventnog kapitala.</w:t>
      </w:r>
    </w:p>
    <w:p w14:paraId="5EC95ACD"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 164 i 165:</w:t>
      </w:r>
      <w:r w:rsidRPr="00397F62">
        <w:rPr>
          <w:rFonts w:ascii="Times New Roman" w:hAnsi="Times New Roman" w:cs="Times New Roman"/>
          <w:sz w:val="24"/>
          <w:szCs w:val="24"/>
          <w:lang w:eastAsia="sr-Latn-ME"/>
        </w:rPr>
        <w:t xml:space="preserve"> Ovim članovima definiše se upotreba potpunih i djelimičnih internih modela u obračunu zahtijevanog solventnog kapitala, sadržaj zahtjeva za izdavanje saglasnosti Agencije za upotrebu internih modela, i uslovi koji moraju biti ispunjeni u cilju davanja iste. </w:t>
      </w:r>
    </w:p>
    <w:p w14:paraId="6DAD5FBC"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166:</w:t>
      </w:r>
      <w:r w:rsidRPr="00397F62">
        <w:rPr>
          <w:rFonts w:ascii="Times New Roman" w:hAnsi="Times New Roman" w:cs="Times New Roman"/>
          <w:sz w:val="24"/>
          <w:szCs w:val="24"/>
          <w:lang w:eastAsia="sr-Latn-ME"/>
        </w:rPr>
        <w:t xml:space="preserve"> Ovim članom definiše se politika izmjena internog modela. </w:t>
      </w:r>
    </w:p>
    <w:p w14:paraId="2F3E9367"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167:</w:t>
      </w:r>
      <w:r w:rsidRPr="00397F62">
        <w:rPr>
          <w:rFonts w:ascii="Times New Roman" w:hAnsi="Times New Roman" w:cs="Times New Roman"/>
          <w:sz w:val="24"/>
          <w:szCs w:val="24"/>
          <w:lang w:eastAsia="sr-Latn-ME"/>
        </w:rPr>
        <w:t xml:space="preserve"> Ovim članom definišu se odgovornosti organa upravljanja za uspostavljanje sistema koji omogućava kontinuirano i pravilno funkcionisanje internog modela. </w:t>
      </w:r>
    </w:p>
    <w:p w14:paraId="0EA9A3AC"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 168-170:</w:t>
      </w:r>
      <w:r w:rsidRPr="00397F62">
        <w:rPr>
          <w:rFonts w:ascii="Times New Roman" w:hAnsi="Times New Roman" w:cs="Times New Roman"/>
          <w:sz w:val="24"/>
          <w:szCs w:val="24"/>
          <w:lang w:eastAsia="sr-Latn-ME"/>
        </w:rPr>
        <w:t xml:space="preserve"> Ovim članovima definiše se povratak na standardnu formulu, postupanje u slučaju neusklađenosti internog modela, kao i u slučaju značajnih odstupanja od pretpostavki koje predstavljaju osnovu za obračun po standardnoj formuli. </w:t>
      </w:r>
    </w:p>
    <w:p w14:paraId="1CF8BB61"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171:</w:t>
      </w:r>
      <w:r w:rsidRPr="00397F62">
        <w:rPr>
          <w:rFonts w:ascii="Times New Roman" w:hAnsi="Times New Roman" w:cs="Times New Roman"/>
          <w:sz w:val="24"/>
          <w:szCs w:val="24"/>
          <w:lang w:eastAsia="sr-Latn-ME"/>
        </w:rPr>
        <w:t xml:space="preserve"> Ovim članom propisuje se test upotrebljivosti internog modela.</w:t>
      </w:r>
    </w:p>
    <w:p w14:paraId="0D392D11"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172:</w:t>
      </w:r>
      <w:r w:rsidRPr="00397F62">
        <w:rPr>
          <w:rFonts w:ascii="Times New Roman" w:hAnsi="Times New Roman" w:cs="Times New Roman"/>
          <w:sz w:val="24"/>
          <w:szCs w:val="24"/>
          <w:lang w:eastAsia="sr-Latn-ME"/>
        </w:rPr>
        <w:t xml:space="preserve"> Ovim članom propisuju se standardi kvaliteta statističkih podataka koje koristi interni model.</w:t>
      </w:r>
    </w:p>
    <w:p w14:paraId="65829AD3"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173:</w:t>
      </w:r>
      <w:r w:rsidRPr="00397F62">
        <w:rPr>
          <w:rFonts w:ascii="Times New Roman" w:hAnsi="Times New Roman" w:cs="Times New Roman"/>
          <w:sz w:val="24"/>
          <w:szCs w:val="24"/>
          <w:lang w:eastAsia="sr-Latn-ME"/>
        </w:rPr>
        <w:t xml:space="preserve"> Ovim članom propisuju se standardi kalibracije internog modela.</w:t>
      </w:r>
    </w:p>
    <w:p w14:paraId="5E7A6C9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174:</w:t>
      </w:r>
      <w:r w:rsidRPr="00397F62">
        <w:rPr>
          <w:rFonts w:ascii="Times New Roman" w:hAnsi="Times New Roman" w:cs="Times New Roman"/>
          <w:sz w:val="24"/>
          <w:szCs w:val="24"/>
          <w:lang w:eastAsia="sr-Latn-ME"/>
        </w:rPr>
        <w:t xml:space="preserve"> Ovim članom utvrđuje se raspodjela dobiti i gubitka koji proizilaze iz kategorije rizika odobrenog u internom modelu.</w:t>
      </w:r>
    </w:p>
    <w:p w14:paraId="19A4B1D4"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175:</w:t>
      </w:r>
      <w:r w:rsidRPr="00397F62">
        <w:rPr>
          <w:rFonts w:ascii="Times New Roman" w:hAnsi="Times New Roman" w:cs="Times New Roman"/>
          <w:sz w:val="24"/>
          <w:szCs w:val="24"/>
          <w:lang w:eastAsia="sr-Latn-ME"/>
        </w:rPr>
        <w:t xml:space="preserve"> Ovim članom utvrđuju se standardi postupka validacije internog modela. </w:t>
      </w:r>
    </w:p>
    <w:p w14:paraId="5E46C4B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176:</w:t>
      </w:r>
      <w:r w:rsidRPr="00397F62">
        <w:rPr>
          <w:rFonts w:ascii="Times New Roman" w:hAnsi="Times New Roman" w:cs="Times New Roman"/>
          <w:sz w:val="24"/>
          <w:szCs w:val="24"/>
          <w:lang w:eastAsia="sr-Latn-ME"/>
        </w:rPr>
        <w:t xml:space="preserve"> Ovim članom utvrđuju se standardi dokumentacije vezane za strukturu i funkcionisanje internog modela. </w:t>
      </w:r>
    </w:p>
    <w:p w14:paraId="5BF685BD"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177:</w:t>
      </w:r>
      <w:r w:rsidRPr="00397F62">
        <w:rPr>
          <w:rFonts w:ascii="Times New Roman" w:hAnsi="Times New Roman" w:cs="Times New Roman"/>
          <w:sz w:val="24"/>
          <w:szCs w:val="24"/>
          <w:lang w:eastAsia="sr-Latn-ME"/>
        </w:rPr>
        <w:t xml:space="preserve"> Ovim članom definiše se obaveza primjene zakonskih zahtjeva i za društvo koje upotrebljava model ili podatke od treće strane.</w:t>
      </w:r>
    </w:p>
    <w:p w14:paraId="1B757FE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 178-180:</w:t>
      </w:r>
      <w:r w:rsidRPr="00397F62">
        <w:rPr>
          <w:rFonts w:ascii="Times New Roman" w:hAnsi="Times New Roman" w:cs="Times New Roman"/>
          <w:sz w:val="24"/>
          <w:szCs w:val="24"/>
          <w:lang w:eastAsia="sr-Latn-ME"/>
        </w:rPr>
        <w:t xml:space="preserve"> Ovim članovima definiše se minimalni zahtijevani kapital, principi njegovog obračuna, apsolutni pragovi minimalnog zahtijevanog kapitala i učestalost obračuna.</w:t>
      </w:r>
    </w:p>
    <w:p w14:paraId="05B8650A"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 181-183: </w:t>
      </w:r>
      <w:r w:rsidRPr="00397F62">
        <w:rPr>
          <w:rFonts w:ascii="Times New Roman" w:hAnsi="Times New Roman" w:cs="Times New Roman"/>
          <w:sz w:val="24"/>
          <w:szCs w:val="24"/>
          <w:lang w:eastAsia="sr-Latn-ME"/>
        </w:rPr>
        <w:t xml:space="preserve">Navedeni članovi propisuju pravila ulaganja društva za osiguranje. Društvo za osiguranje dužno je svu imovinu, a posebno imovinu za pokriće minimalnog zahtjevanog kapitala i zahtjevanog solventnog kapitala, ulaže na način koji osigurava sigurnost, kvalitet, likvidnost i profitabilnost portfelja u cjelini. Društvo za osiguranje dužno je da imovinu za pokriće tehničkih rezervi ulaže na način koji je primjeren prirodi i trajanju obaveza osiguranja i obaveza reosiguranja i u najboljem interesu ugovarača osiguranja, osiguranika i korisnika osiguranja. </w:t>
      </w:r>
    </w:p>
    <w:p w14:paraId="0E08D2E1"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184: </w:t>
      </w:r>
      <w:r w:rsidRPr="00397F62">
        <w:rPr>
          <w:rFonts w:ascii="Times New Roman" w:hAnsi="Times New Roman" w:cs="Times New Roman"/>
          <w:sz w:val="24"/>
          <w:szCs w:val="24"/>
          <w:lang w:eastAsia="sr-Latn-ME"/>
        </w:rPr>
        <w:t>Navedeni član propisuje posebne odredbe koje društvo za osiguranje mora ispunjavati za osiguranja kod kojih ugovarač osiguranja snosi rizik ulaganja u skladu sa članom 132 Direktive 2009/138/EZ Evropskog parlamenta i Vijeća, u slučajevima kada su prava ugovarača osiguranja na osnovu ugovora o osiguranju neposredno vezana uz vrijednost udjela/jedinica UCITS fonda kako je definisan zakonom koji uređuje osnivanje i poslovanje otvorenih investicionih fondova sa javnom ponudom, uz vrijednost imovine unutrašnjeg fonda društva za osiguranje ili uz indeks vrijednosnih papira, odnosno druge referentne vrijednosti.</w:t>
      </w:r>
    </w:p>
    <w:p w14:paraId="038EB59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185: </w:t>
      </w:r>
      <w:r w:rsidRPr="00397F62">
        <w:rPr>
          <w:rFonts w:ascii="Times New Roman" w:hAnsi="Times New Roman" w:cs="Times New Roman"/>
          <w:sz w:val="24"/>
          <w:szCs w:val="24"/>
          <w:lang w:eastAsia="sr-Latn-ME"/>
        </w:rPr>
        <w:t>Navedeni član propisuje da je društvo za osiguranje dužno da vodi registar imovine koja pokriva tehničke rezerve, kao i pravila prema kojima vodi ovaj registar imovine.</w:t>
      </w:r>
    </w:p>
    <w:p w14:paraId="14D93002"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186:</w:t>
      </w:r>
      <w:r w:rsidRPr="00397F62">
        <w:rPr>
          <w:rFonts w:ascii="Times New Roman" w:hAnsi="Times New Roman" w:cs="Times New Roman"/>
          <w:sz w:val="24"/>
          <w:szCs w:val="24"/>
          <w:lang w:eastAsia="sr-Latn-ME"/>
        </w:rPr>
        <w:t xml:space="preserve"> Ovim članom propisuje se obaveza uspostavljanja procedura za utvrđivanje pogoršanja finansijskog stanja društva za osiguranje.</w:t>
      </w:r>
    </w:p>
    <w:p w14:paraId="6B138182"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187:</w:t>
      </w:r>
      <w:r w:rsidRPr="00397F62">
        <w:rPr>
          <w:rFonts w:ascii="Times New Roman" w:hAnsi="Times New Roman" w:cs="Times New Roman"/>
          <w:sz w:val="24"/>
          <w:szCs w:val="24"/>
          <w:lang w:eastAsia="sr-Latn-ME"/>
        </w:rPr>
        <w:t xml:space="preserve"> Ovim članom utvrđuju se obaveze društva za osiguranje u slučaju postojanja neusklađenosti prihvatljivih sopstvenih sredstava i zahtijevanog solventnog kapitala.</w:t>
      </w:r>
    </w:p>
    <w:p w14:paraId="665C4EB0"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188:</w:t>
      </w:r>
      <w:r w:rsidRPr="00397F62">
        <w:rPr>
          <w:rFonts w:ascii="Times New Roman" w:hAnsi="Times New Roman" w:cs="Times New Roman"/>
          <w:sz w:val="24"/>
          <w:szCs w:val="24"/>
          <w:lang w:eastAsia="sr-Latn-ME"/>
        </w:rPr>
        <w:t xml:space="preserve"> Ovim članom propisuje se način utvđivanja postojanja izuzetno nepovoljne situacije i postupanje kad se ista utvrdi.</w:t>
      </w:r>
    </w:p>
    <w:p w14:paraId="7E439684"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189:</w:t>
      </w:r>
      <w:r w:rsidRPr="00397F62">
        <w:rPr>
          <w:rFonts w:ascii="Times New Roman" w:hAnsi="Times New Roman" w:cs="Times New Roman"/>
          <w:sz w:val="24"/>
          <w:szCs w:val="24"/>
          <w:lang w:eastAsia="sr-Latn-ME"/>
        </w:rPr>
        <w:t xml:space="preserve"> Ovim članom utvrđuju se obaveze društva za osiguranje u slučaju postojanja neusklađenosti prihvatljivih osnovnih sopstvenih sredstava i minimalno zahtijevanog kapitala.</w:t>
      </w:r>
    </w:p>
    <w:p w14:paraId="01F24B54"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 190 i 191:</w:t>
      </w:r>
      <w:r w:rsidRPr="00397F62">
        <w:rPr>
          <w:rFonts w:ascii="Times New Roman" w:hAnsi="Times New Roman" w:cs="Times New Roman"/>
          <w:sz w:val="24"/>
          <w:szCs w:val="24"/>
          <w:lang w:eastAsia="sr-Latn-ME"/>
        </w:rPr>
        <w:t xml:space="preserve"> Ovim članovima definiše se minimalni sadržaj plana oporavka i finansijskog plana društva za osiguranje, kao i slučajevi u kojima Agencija neće dati potvrdu za prenos porfelja. </w:t>
      </w:r>
    </w:p>
    <w:p w14:paraId="4740954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192:</w:t>
      </w:r>
      <w:r w:rsidRPr="00397F62">
        <w:rPr>
          <w:rFonts w:ascii="Times New Roman" w:hAnsi="Times New Roman" w:cs="Times New Roman"/>
          <w:sz w:val="24"/>
          <w:szCs w:val="24"/>
          <w:lang w:eastAsia="sr-Latn-ME"/>
        </w:rPr>
        <w:t xml:space="preserve"> Ovim članom definišu se situacije u kojima društvo za osiguranje neće isplatiti dobit akcionarima, članovima organa upravljanja i zaposlenima.</w:t>
      </w:r>
    </w:p>
    <w:p w14:paraId="13ABB4B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Član 193:</w:t>
      </w:r>
      <w:r w:rsidRPr="00397F62">
        <w:rPr>
          <w:rFonts w:ascii="Times New Roman" w:hAnsi="Times New Roman" w:cs="Times New Roman"/>
          <w:sz w:val="24"/>
          <w:szCs w:val="24"/>
          <w:lang w:eastAsia="sr-Latn-ME"/>
        </w:rPr>
        <w:t xml:space="preserve"> Ovim članom definišu se mjere prema društvu za osiguranje iz druge države članice.</w:t>
      </w:r>
    </w:p>
    <w:p w14:paraId="3D418F60" w14:textId="77777777" w:rsidR="004D147E" w:rsidRPr="00397F62" w:rsidRDefault="004D147E" w:rsidP="004D147E">
      <w:pPr>
        <w:spacing w:line="240" w:lineRule="auto"/>
        <w:jc w:val="both"/>
        <w:textAlignment w:val="baseline"/>
        <w:rPr>
          <w:rFonts w:ascii="Times New Roman" w:hAnsi="Times New Roman" w:cs="Times New Roman"/>
          <w:iCs/>
          <w:color w:val="000000"/>
          <w:sz w:val="24"/>
          <w:szCs w:val="24"/>
          <w:bdr w:val="none" w:sz="0" w:space="0" w:color="auto" w:frame="1"/>
        </w:rPr>
      </w:pPr>
      <w:r w:rsidRPr="00397F62">
        <w:rPr>
          <w:rFonts w:ascii="Times New Roman" w:hAnsi="Times New Roman" w:cs="Times New Roman"/>
          <w:b/>
          <w:bCs/>
          <w:sz w:val="24"/>
          <w:szCs w:val="24"/>
        </w:rPr>
        <w:t xml:space="preserve">Član 194: </w:t>
      </w:r>
      <w:r w:rsidRPr="00397F62">
        <w:rPr>
          <w:rFonts w:ascii="Times New Roman" w:hAnsi="Times New Roman" w:cs="Times New Roman"/>
          <w:sz w:val="24"/>
          <w:szCs w:val="24"/>
        </w:rPr>
        <w:t>Ovaj član propisuje koje društvo za osiguranje ima mogućnost i kako podnijeti zahtjev za prenos cijelog ili dijela portfelja osiguranja.</w:t>
      </w:r>
    </w:p>
    <w:p w14:paraId="1726321D" w14:textId="77777777" w:rsidR="004D147E" w:rsidRPr="00397F62" w:rsidRDefault="004D147E" w:rsidP="004D147E">
      <w:pPr>
        <w:spacing w:line="240" w:lineRule="auto"/>
        <w:jc w:val="both"/>
        <w:textAlignment w:val="baseline"/>
        <w:rPr>
          <w:rFonts w:ascii="Times New Roman" w:hAnsi="Times New Roman" w:cs="Times New Roman"/>
          <w:iCs/>
          <w:color w:val="000000"/>
          <w:sz w:val="24"/>
          <w:szCs w:val="24"/>
          <w:bdr w:val="none" w:sz="0" w:space="0" w:color="auto" w:frame="1"/>
        </w:rPr>
      </w:pPr>
      <w:r w:rsidRPr="00397F62">
        <w:rPr>
          <w:rFonts w:ascii="Times New Roman" w:hAnsi="Times New Roman" w:cs="Times New Roman"/>
          <w:b/>
          <w:bCs/>
          <w:sz w:val="24"/>
          <w:szCs w:val="24"/>
        </w:rPr>
        <w:t xml:space="preserve">Član 195: </w:t>
      </w:r>
      <w:r w:rsidRPr="00397F62">
        <w:rPr>
          <w:rFonts w:ascii="Times New Roman" w:hAnsi="Times New Roman" w:cs="Times New Roman"/>
          <w:sz w:val="24"/>
          <w:szCs w:val="24"/>
        </w:rPr>
        <w:t>Ovaj član propisuje na koji način i u kojim rokovima Agencija odlučuje o zahtjevu za prenos portfelja osiguranja.</w:t>
      </w:r>
    </w:p>
    <w:p w14:paraId="2F5D4D04" w14:textId="77777777" w:rsidR="004D147E" w:rsidRPr="00397F62" w:rsidRDefault="004D147E" w:rsidP="004D147E">
      <w:pPr>
        <w:spacing w:line="240" w:lineRule="auto"/>
        <w:jc w:val="both"/>
        <w:textAlignment w:val="baseline"/>
        <w:rPr>
          <w:rFonts w:ascii="Times New Roman" w:hAnsi="Times New Roman" w:cs="Times New Roman"/>
          <w:b/>
          <w:bCs/>
          <w:sz w:val="24"/>
          <w:szCs w:val="24"/>
        </w:rPr>
      </w:pPr>
      <w:r w:rsidRPr="00397F62">
        <w:rPr>
          <w:rFonts w:ascii="Times New Roman" w:hAnsi="Times New Roman" w:cs="Times New Roman"/>
          <w:b/>
          <w:bCs/>
          <w:sz w:val="24"/>
          <w:szCs w:val="24"/>
        </w:rPr>
        <w:t>Član 196:</w:t>
      </w:r>
      <w:r w:rsidRPr="00397F62">
        <w:rPr>
          <w:rFonts w:ascii="Times New Roman" w:hAnsi="Times New Roman" w:cs="Times New Roman"/>
          <w:sz w:val="24"/>
          <w:szCs w:val="24"/>
        </w:rPr>
        <w:t xml:space="preserve"> Ova odredba uređuje prenos portfelja na društvo za osiguranje na teritoriji Crne Gore i uslove koje treba ispuniti za takav prenos portfelja kao i rokove za postupanje Agencije po ovom prenosu.</w:t>
      </w:r>
    </w:p>
    <w:p w14:paraId="29605B0F"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197: </w:t>
      </w:r>
      <w:r w:rsidRPr="00397F62">
        <w:rPr>
          <w:rFonts w:ascii="Times New Roman" w:hAnsi="Times New Roman" w:cs="Times New Roman"/>
          <w:sz w:val="24"/>
          <w:szCs w:val="24"/>
        </w:rPr>
        <w:t>Ovaj član propisuje obaveze preuzimaoca portfelja nakon preuzetog portfelja osiguranja u dijelu rokova i obavještenja prema ugovaračima osiguranja.</w:t>
      </w:r>
    </w:p>
    <w:p w14:paraId="709228A9" w14:textId="77777777" w:rsidR="004D147E" w:rsidRPr="00397F62" w:rsidRDefault="004D147E" w:rsidP="004D147E">
      <w:pPr>
        <w:spacing w:line="240" w:lineRule="auto"/>
        <w:jc w:val="both"/>
        <w:textAlignment w:val="baseline"/>
        <w:rPr>
          <w:rFonts w:ascii="Times New Roman" w:hAnsi="Times New Roman" w:cs="Times New Roman"/>
          <w:iCs/>
          <w:color w:val="000000"/>
          <w:sz w:val="24"/>
          <w:szCs w:val="24"/>
          <w:bdr w:val="none" w:sz="0" w:space="0" w:color="auto" w:frame="1"/>
        </w:rPr>
      </w:pPr>
      <w:r w:rsidRPr="00397F62">
        <w:rPr>
          <w:rFonts w:ascii="Times New Roman" w:hAnsi="Times New Roman" w:cs="Times New Roman"/>
          <w:b/>
          <w:bCs/>
          <w:sz w:val="24"/>
          <w:szCs w:val="24"/>
        </w:rPr>
        <w:t xml:space="preserve">Član 198: </w:t>
      </w:r>
      <w:r w:rsidRPr="00397F62">
        <w:rPr>
          <w:rFonts w:ascii="Times New Roman" w:hAnsi="Times New Roman" w:cs="Times New Roman"/>
          <w:sz w:val="24"/>
          <w:szCs w:val="24"/>
        </w:rPr>
        <w:t>Ova odredba propisuje mogućnost i uslove za prenosa portfelja  podružnice društva za osiguranje iz treće zemlje na društvo za osiguranje iz Crne Gore ili druge države članice i društvo za osiguranje iz treće zemlje. Ovim članom propisan je i postupak kod Agencije prilikom ovakovog prenosa portfelja osiguranja.</w:t>
      </w:r>
    </w:p>
    <w:p w14:paraId="322ECFE9"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Član 199:</w:t>
      </w:r>
      <w:r w:rsidRPr="00397F62">
        <w:rPr>
          <w:rFonts w:ascii="Times New Roman" w:hAnsi="Times New Roman" w:cs="Times New Roman"/>
          <w:sz w:val="24"/>
          <w:szCs w:val="24"/>
        </w:rPr>
        <w:t xml:space="preserve"> Ova odredba propisuje zabranu uzimanja u u obzir pola kao posebnog faktora na osnovu kojeg se vrši obračun premije osiguranja i utvrđivanje osigurane sume.</w:t>
      </w:r>
    </w:p>
    <w:p w14:paraId="48EAE281"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200: </w:t>
      </w:r>
      <w:r w:rsidRPr="00397F62">
        <w:rPr>
          <w:rFonts w:ascii="Times New Roman" w:hAnsi="Times New Roman" w:cs="Times New Roman"/>
          <w:sz w:val="24"/>
          <w:szCs w:val="24"/>
        </w:rPr>
        <w:t>Ova uredba propisuje obavezu društva za osiguranje da na osnovu uplate premije nadoknadi troškove pravne zaštite i pruži druge usluge direktno povezane s pokrićem osiguranja koje se odnosi na osiguranje troškova pravne zaštite. Odredba definiše taksativno koje troškove pravne zaštite koje društvo za osiguranje mora da nadoknadi.</w:t>
      </w:r>
    </w:p>
    <w:p w14:paraId="760045ED"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201: </w:t>
      </w:r>
      <w:r w:rsidRPr="00397F62">
        <w:rPr>
          <w:rFonts w:ascii="Times New Roman" w:hAnsi="Times New Roman" w:cs="Times New Roman"/>
          <w:sz w:val="24"/>
          <w:szCs w:val="24"/>
        </w:rPr>
        <w:t>Ovim članom propisuju se tri modela upravljanja odštetnim zahtjevima u vezi sa osiguranjem troškova pravne zaštite a društvo za osiguranje primjenjuje makar jedan ima obavezu da primjenjuje jedan od propisanih.</w:t>
      </w:r>
    </w:p>
    <w:p w14:paraId="038797DA"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202: </w:t>
      </w:r>
      <w:r w:rsidRPr="00397F62">
        <w:rPr>
          <w:rFonts w:ascii="Times New Roman" w:hAnsi="Times New Roman" w:cs="Times New Roman"/>
          <w:sz w:val="24"/>
          <w:szCs w:val="24"/>
        </w:rPr>
        <w:t>Ovaj član propisuje obavezu da Ugovor o osiguranju troškova pravne zaštite mora sadržati i odredbu o pravu osiguranog lica na izbor advokata ili drugog kvalifikovanog lica.</w:t>
      </w:r>
    </w:p>
    <w:p w14:paraId="03D93854"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 xml:space="preserve">Član 203: </w:t>
      </w:r>
      <w:r w:rsidRPr="00397F62">
        <w:rPr>
          <w:rFonts w:ascii="Times New Roman" w:hAnsi="Times New Roman" w:cs="Times New Roman"/>
          <w:sz w:val="24"/>
          <w:szCs w:val="24"/>
        </w:rPr>
        <w:t>Ovaj član propisuje obavezu društva za osiguranje koje pruža usluge osiguranja troškova pravne zaštite da, kada dođe do sukoba interesa ili postoji neslaganje oko rješavanja spora, to društvo odnosno odjeljenje za rješavanje odštetnih zahtjeva obavještava osiguranika o pravu iz člana 203 stav 1 i člana 209 ovog zakona.</w:t>
      </w:r>
    </w:p>
    <w:p w14:paraId="3F528F7C"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204: </w:t>
      </w:r>
      <w:r w:rsidRPr="00397F62">
        <w:rPr>
          <w:rFonts w:ascii="Times New Roman" w:hAnsi="Times New Roman" w:cs="Times New Roman"/>
          <w:sz w:val="24"/>
          <w:szCs w:val="24"/>
        </w:rPr>
        <w:t>Ovaj član propisuje obavezu društva za osiguranje da formira premije za novo ugovore životnog osiguranja na način da budu dovoljne tako da omoguće društvu za osiguranje ispunjenje svih njegovih obaveza.</w:t>
      </w:r>
    </w:p>
    <w:p w14:paraId="5D575EE3" w14:textId="77777777" w:rsidR="004D147E" w:rsidRPr="00397F62" w:rsidRDefault="004D147E" w:rsidP="004D147E">
      <w:pPr>
        <w:pStyle w:val="Default"/>
        <w:jc w:val="both"/>
        <w:rPr>
          <w:bCs/>
        </w:rPr>
      </w:pPr>
      <w:r w:rsidRPr="00397F62">
        <w:rPr>
          <w:b/>
        </w:rPr>
        <w:t xml:space="preserve">Član 205: </w:t>
      </w:r>
      <w:r w:rsidRPr="00397F62">
        <w:rPr>
          <w:bCs/>
        </w:rPr>
        <w:t>Ovim članom definiše se pojam i kategorije potrošača u smislu odredbi ovog zakona.</w:t>
      </w:r>
    </w:p>
    <w:p w14:paraId="7BE0184E" w14:textId="77777777" w:rsidR="004D147E" w:rsidRPr="00397F62" w:rsidRDefault="004D147E" w:rsidP="004D147E">
      <w:pPr>
        <w:pStyle w:val="Default"/>
        <w:jc w:val="both"/>
        <w:rPr>
          <w:bCs/>
        </w:rPr>
      </w:pPr>
    </w:p>
    <w:p w14:paraId="5F11737A" w14:textId="77777777" w:rsidR="004D147E" w:rsidRPr="00397F62" w:rsidRDefault="004D147E" w:rsidP="004D147E">
      <w:pPr>
        <w:pStyle w:val="Default"/>
        <w:jc w:val="both"/>
        <w:rPr>
          <w:bCs/>
        </w:rPr>
      </w:pPr>
      <w:r w:rsidRPr="00397F62">
        <w:rPr>
          <w:b/>
        </w:rPr>
        <w:t>Član 206</w:t>
      </w:r>
      <w:r w:rsidRPr="00397F62">
        <w:rPr>
          <w:bCs/>
        </w:rPr>
        <w:t>: Ovim članom propisuje se shodna primjena zakona kojim se uređuje zaštita potrošača, kao i mjerodavno pravo.</w:t>
      </w:r>
    </w:p>
    <w:p w14:paraId="3B87F500" w14:textId="77777777" w:rsidR="004D147E" w:rsidRPr="00397F62" w:rsidRDefault="004D147E" w:rsidP="004D147E">
      <w:pPr>
        <w:pStyle w:val="Default"/>
        <w:jc w:val="both"/>
        <w:rPr>
          <w:bCs/>
        </w:rPr>
      </w:pPr>
    </w:p>
    <w:p w14:paraId="69CEC721" w14:textId="77777777" w:rsidR="004D147E" w:rsidRPr="00397F62" w:rsidRDefault="004D147E" w:rsidP="004D147E">
      <w:pPr>
        <w:pStyle w:val="Default"/>
        <w:jc w:val="both"/>
        <w:rPr>
          <w:bCs/>
        </w:rPr>
      </w:pPr>
      <w:r w:rsidRPr="00397F62">
        <w:rPr>
          <w:b/>
        </w:rPr>
        <w:t xml:space="preserve">Čl. 207 i 208: </w:t>
      </w:r>
      <w:r w:rsidRPr="00397F62">
        <w:rPr>
          <w:bCs/>
        </w:rPr>
        <w:t>Ovi članovi propisuju obavezu društava za osiguranje da uspostave vansudski postupak rješavanja prigovora potrošača, mogućnost potrošača da podnesu prigovore Agenciji za nadzor osiguranja, kao i rokovi za postupanje po prigovorima potrošača.</w:t>
      </w:r>
    </w:p>
    <w:p w14:paraId="3CBA3DCA" w14:textId="77777777" w:rsidR="004D147E" w:rsidRPr="00397F62" w:rsidRDefault="004D147E" w:rsidP="004D147E">
      <w:pPr>
        <w:pStyle w:val="Default"/>
        <w:jc w:val="both"/>
        <w:rPr>
          <w:bCs/>
        </w:rPr>
      </w:pPr>
    </w:p>
    <w:p w14:paraId="4FE15170"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 xml:space="preserve">Član 209: </w:t>
      </w:r>
      <w:r w:rsidRPr="00397F62">
        <w:rPr>
          <w:rFonts w:ascii="Times New Roman" w:hAnsi="Times New Roman" w:cs="Times New Roman"/>
          <w:bCs/>
          <w:sz w:val="24"/>
          <w:szCs w:val="24"/>
        </w:rPr>
        <w:t>Ovim članom se uvodi institut ombudsmana u osiguranju, propisuju osnovni uslovi koje mora ispunjavati, principi rada ombudsmana, način imenovanja i mandat, te je navedeno da će Agencija za nadzor osiguranja posebnim aktom bliže urediti uslove za imenovanje, ovlašćenja i obaveze ombudsmana, način obezbjeđivanja materijalno-tehničkih uslova za rad i postupak zaštite prava potrošača pred ombudsmanom.</w:t>
      </w:r>
    </w:p>
    <w:p w14:paraId="11FE147A" w14:textId="77777777" w:rsidR="004D147E" w:rsidRPr="00397F62" w:rsidRDefault="004D147E" w:rsidP="004D147E">
      <w:pPr>
        <w:spacing w:line="240" w:lineRule="auto"/>
        <w:jc w:val="both"/>
        <w:textAlignment w:val="baseline"/>
        <w:rPr>
          <w:rFonts w:ascii="Times New Roman" w:hAnsi="Times New Roman" w:cs="Times New Roman"/>
          <w:iCs/>
          <w:color w:val="000000"/>
          <w:sz w:val="24"/>
          <w:szCs w:val="24"/>
          <w:bdr w:val="none" w:sz="0" w:space="0" w:color="auto" w:frame="1"/>
        </w:rPr>
      </w:pPr>
      <w:r w:rsidRPr="00397F62">
        <w:rPr>
          <w:rFonts w:ascii="Times New Roman" w:hAnsi="Times New Roman" w:cs="Times New Roman"/>
          <w:b/>
          <w:sz w:val="24"/>
          <w:szCs w:val="24"/>
        </w:rPr>
        <w:t xml:space="preserve">Član 210: </w:t>
      </w:r>
      <w:r w:rsidRPr="00397F62">
        <w:rPr>
          <w:rFonts w:ascii="Times New Roman" w:hAnsi="Times New Roman" w:cs="Times New Roman"/>
          <w:sz w:val="24"/>
          <w:szCs w:val="24"/>
        </w:rPr>
        <w:t>Ovim članovima propisana je obaveza distributera da se pridržavaju načela poštenja i da u</w:t>
      </w:r>
      <w:r w:rsidRPr="00397F62">
        <w:rPr>
          <w:rFonts w:ascii="Times New Roman" w:hAnsi="Times New Roman" w:cs="Times New Roman"/>
          <w:iCs/>
          <w:color w:val="000000"/>
          <w:sz w:val="24"/>
          <w:szCs w:val="24"/>
          <w:bdr w:val="none" w:sz="0" w:space="0" w:color="auto" w:frame="1"/>
        </w:rPr>
        <w:t xml:space="preserve"> obavljanju distribucije osiguranja distributeri osiguranja moraju uvijek postupati pošteno, pravedno i profesionalno, u skladu sa najboljim interesima klijenta.</w:t>
      </w:r>
    </w:p>
    <w:p w14:paraId="5B64372E"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 211-217:</w:t>
      </w:r>
      <w:r w:rsidRPr="00397F62">
        <w:rPr>
          <w:rFonts w:ascii="Times New Roman" w:hAnsi="Times New Roman" w:cs="Times New Roman"/>
          <w:sz w:val="24"/>
          <w:szCs w:val="24"/>
        </w:rPr>
        <w:t xml:space="preserve"> Ovim članovima propisana je sadržina i forma savjeta i standarda za prodaju, informacije ugovorniku osiguranja kod zaključivanja ugovora o osiguranju, informacije ugovorniku osiguranja za vrijeme trajanja ugovora o osiguranju, informacije koje pružaju posrednici odnosno zastupnici u osiguranju, informacije koje daju sporedni zastupnici u osiguranju, kao i izuzeća u pogledu pružanja informacija i način pružanja informacija ugovornicima osiguranja. </w:t>
      </w:r>
    </w:p>
    <w:p w14:paraId="2EA5B5A8"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218:</w:t>
      </w:r>
      <w:r w:rsidRPr="00397F62">
        <w:rPr>
          <w:rFonts w:ascii="Times New Roman" w:hAnsi="Times New Roman" w:cs="Times New Roman"/>
          <w:sz w:val="24"/>
          <w:szCs w:val="24"/>
        </w:rPr>
        <w:t xml:space="preserve"> Ovim članom propisana je obaveza distributeru osiguranja da, u slučaju kada nudi proizvod osiguranja zajedno sa proizvodom ili uslugom koji nije osiguranje, kao dio paketa ili istog ugovora, obavijesti stranku o tome da li je te proizvode moguće odvojeno kupiti i, kada jeste, da dostavi odgovarajući opis različitih elemenata ugovora ili paketa, kao i odvojeni dokaz o troškovima i naknadama za svaki pojedini proizvod.</w:t>
      </w:r>
    </w:p>
    <w:p w14:paraId="2636AE9F"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 xml:space="preserve">Član 219: </w:t>
      </w:r>
      <w:r w:rsidRPr="00397F62">
        <w:rPr>
          <w:rFonts w:ascii="Times New Roman" w:hAnsi="Times New Roman" w:cs="Times New Roman"/>
          <w:sz w:val="24"/>
          <w:szCs w:val="24"/>
        </w:rPr>
        <w:t>Ovim članom</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propisana je obaveza</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društva za osiguranje, odnosno zastupnika i posrednika u osiguranju ili sporednih zastupnika u osiguranju koji učestvuju u stvaranju proizvoda osiguranja da uspostave, sprovode i redovno revidiraju postupak odobravanja novog proizvoda osiguranja odnosno značajne izmjene postojećih proizvoda osiguranja prije stavljanja tih proizvoda na tržište ili distribucije strankama.</w:t>
      </w:r>
    </w:p>
    <w:p w14:paraId="1AD5D345"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 xml:space="preserve">Čl. 220 i 221: </w:t>
      </w:r>
      <w:r w:rsidRPr="00397F62">
        <w:rPr>
          <w:rFonts w:ascii="Times New Roman" w:hAnsi="Times New Roman" w:cs="Times New Roman"/>
          <w:sz w:val="24"/>
          <w:szCs w:val="24"/>
        </w:rPr>
        <w:t>Ovim članovima propisana je obaveza</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društva za osiguranje, društva za posredovanje odnosno zastupanje u osiguranju, preduzetnika koji obavlja poslove posredovanja odnosno zastupanja u osiguranju, sporednog zastupnika u osiguranju i banke koja ima saglasnost za obavljanje poslova zastupanja u osiguranju, da uspostave i sprovode efikasne organizacione i administrativne mjere, koje omogućavaju primjenu razumnih koraka u cilju sprječavanja negativnog uticaja sukoba interesa na interes postojećih i potencijalnih klijenata. Takođe, pomenuta lica su dužna da preduzimaju odgovarajuće mjere kako bi utvrdili da li tokom distribucije investicionih proizvoda osiguranja postoji sukob interesa između klijenta i tog lica, uključujući tu i rukovodstvo i zaposlene tog lica ili bilo koje drugo lice koje je direktno ili indirektno povezano sa njima kroz kontrolu, kao i postojanja sukoba interesa između klijenata.</w:t>
      </w:r>
    </w:p>
    <w:p w14:paraId="1816B8D0"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222:</w:t>
      </w:r>
      <w:r w:rsidRPr="00397F62">
        <w:rPr>
          <w:rFonts w:ascii="Times New Roman" w:hAnsi="Times New Roman" w:cs="Times New Roman"/>
          <w:sz w:val="24"/>
          <w:szCs w:val="24"/>
        </w:rPr>
        <w:t xml:space="preserve"> Ovim članom propisana je obaveza</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društva za osiguranje, društva za posredovanje odnosno zastupanje u osiguranju, preduzetnika koji obavlja poslove posredovanja odnosno zastupanja u osiguranju, sporednog zastupnika u osiguranju i banke koja ima saglasnost za obavljanje poslova zastupanja u osiguranju, da klijentima ili potencijalnim klijentima blagovremeno prije sklapanja ugovora dostave relevantne informacije u vezi sa distribucijom investicionih proizvoda osiguranja i svim troškovima i povezanim naknadama, uključujući troškove i naknade u vezi sa distribucijom investicionog proizvoda osiguranja koji nijesu prouzrokovani pojavom povezanog tržišnog rizika, koja se pružaju u agregatnoj formi, kako bi klijent mogao razumjeti ukupne troškove i kumulativni efekat na povrat ulaganja, a na zahtjev klijenta dostavlja se i raščlanjen pregled troškova i naknada po stavkama.</w:t>
      </w:r>
    </w:p>
    <w:p w14:paraId="3ABCC6A0" w14:textId="77777777" w:rsidR="004D147E" w:rsidRPr="00397F62" w:rsidRDefault="004D147E" w:rsidP="004D147E">
      <w:pPr>
        <w:spacing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Član 223:</w:t>
      </w:r>
      <w:r w:rsidRPr="00397F62">
        <w:rPr>
          <w:rFonts w:ascii="Times New Roman" w:hAnsi="Times New Roman" w:cs="Times New Roman"/>
          <w:sz w:val="24"/>
          <w:szCs w:val="24"/>
        </w:rPr>
        <w:t xml:space="preserve"> Ovim članom propisana je obaveza distributera osiguranja</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pri pružanju savjeta o investicionim proizvodima osiguranja, da pribave potrebne informacije o nivou znanja i iskustva stranke u oblasti investiranja, koji su relevantni za pružanje te usluge osiguranja, finansijskom stanju stranke i njenoj sposobnosti da podnese gubitak i ciljevima investiranja, kako bi distributer mogao preporučiti investicioni proizvod osiguranja koji je po tim kriterijumima odgovarajući za stranku.</w:t>
      </w:r>
    </w:p>
    <w:p w14:paraId="771CB167" w14:textId="77777777" w:rsidR="004D147E" w:rsidRPr="00397F62" w:rsidRDefault="004D147E" w:rsidP="004D147E">
      <w:pPr>
        <w:spacing w:line="240" w:lineRule="auto"/>
        <w:jc w:val="both"/>
        <w:rPr>
          <w:rFonts w:ascii="Times New Roman" w:hAnsi="Times New Roman" w:cs="Times New Roman"/>
          <w:b/>
          <w:sz w:val="24"/>
          <w:szCs w:val="24"/>
        </w:rPr>
      </w:pPr>
      <w:r w:rsidRPr="00397F62">
        <w:rPr>
          <w:rFonts w:ascii="Times New Roman" w:hAnsi="Times New Roman" w:cs="Times New Roman"/>
          <w:b/>
          <w:sz w:val="24"/>
          <w:szCs w:val="24"/>
        </w:rPr>
        <w:t>Član 224:</w:t>
      </w:r>
      <w:r w:rsidRPr="00397F62">
        <w:rPr>
          <w:rFonts w:ascii="Times New Roman" w:hAnsi="Times New Roman" w:cs="Times New Roman"/>
          <w:sz w:val="24"/>
          <w:szCs w:val="24"/>
        </w:rPr>
        <w:t xml:space="preserve"> Ovim članom propisana je obaveza</w:t>
      </w:r>
      <w:r w:rsidRPr="00397F62">
        <w:rPr>
          <w:rFonts w:ascii="Times New Roman" w:hAnsi="Times New Roman" w:cs="Times New Roman"/>
          <w:b/>
          <w:sz w:val="24"/>
          <w:szCs w:val="24"/>
        </w:rPr>
        <w:t xml:space="preserve"> </w:t>
      </w:r>
      <w:r w:rsidRPr="00397F62">
        <w:rPr>
          <w:rFonts w:ascii="Times New Roman" w:hAnsi="Times New Roman" w:cs="Times New Roman"/>
          <w:sz w:val="24"/>
          <w:szCs w:val="24"/>
        </w:rPr>
        <w:t xml:space="preserve">distributera osiguranja da vodi evidenciju dokumenata kojima se utvrđuju međusobna prava i obaveze sa strankama i ostali uslovi na osnovu kojih distributer osiguranja pruža usluge stranki. </w:t>
      </w:r>
    </w:p>
    <w:p w14:paraId="22CEAEFC"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 xml:space="preserve">Čl. 225-227: </w:t>
      </w:r>
      <w:r w:rsidRPr="00397F62">
        <w:rPr>
          <w:rFonts w:ascii="Times New Roman" w:hAnsi="Times New Roman" w:cs="Times New Roman"/>
          <w:bCs/>
          <w:sz w:val="24"/>
          <w:szCs w:val="24"/>
        </w:rPr>
        <w:t>Ovim članovima definisano je šta se podrazumijeva pod marketinškim informacijama društava za osiguranje u smislu odredbi ovog zakona, propisuju osnovni principi i pravila kojih se društva za osiguranje moraju pridržavati prilikom pružanja marketinških informacija o društvu i proizvodima osiguranja, te propisuje rok za dostavljanje određenih marketinških informacija Agenciji za nadzor osiguranja, kao i rok za obavještavanje društva ukoliko Agencija konstatuje da dostavljena informacija nije sačinjena u skladu sa odredbama ovog zakona.</w:t>
      </w:r>
    </w:p>
    <w:p w14:paraId="6E1BC90B"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228: </w:t>
      </w:r>
      <w:r w:rsidRPr="00397F62">
        <w:rPr>
          <w:rFonts w:ascii="Times New Roman" w:hAnsi="Times New Roman" w:cs="Times New Roman"/>
          <w:bCs/>
          <w:sz w:val="24"/>
          <w:szCs w:val="24"/>
          <w:lang w:val="sr-Latn-ME"/>
        </w:rPr>
        <w:t>Propisano je da je Društvo u obavezi da pravilno utvrđuje, mjeri, prati, upravlja, nadzire i izvještava o rizicima koji proizlaze iz ugovora o reosiguranju ograničenog rizika ukoliko isti zaključi.</w:t>
      </w:r>
    </w:p>
    <w:p w14:paraId="3AFCA07C"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229: </w:t>
      </w:r>
      <w:r w:rsidRPr="00397F62">
        <w:rPr>
          <w:rFonts w:ascii="Times New Roman" w:hAnsi="Times New Roman" w:cs="Times New Roman"/>
          <w:bCs/>
          <w:sz w:val="24"/>
          <w:szCs w:val="24"/>
          <w:lang w:val="sr-Latn-ME"/>
        </w:rPr>
        <w:t>Propisano je da subjekt posebne namjene može početi sa radom samo ako ima dozvolu Agencije, koja se izdaje u skladu sa odredbama ovog zakona koje se odnose na izdavanje dozvole za obavljanje poslova osiguranja, odnosno poslova reosiguranja i u skladu sa Uredbom (EU) br. 2015/35 i drugim propisima Evropske komisije kojima se uređuju postupci za davanje odobrenja nadzornog tijela za osnivanje subjekata posebne namjene i postupcima za saradnju i razmjenu informacija među nadzornim tijelima Propisano je da se na subjekt posebne namjene primjenjuju odredbe ovog zakona koje se odnose na nadzor društava za osiguranje i društava za reosiguranje, kao i odredbe zakona kojim se uređuje osnivanje i poslovanje privrednih društava</w:t>
      </w:r>
    </w:p>
    <w:p w14:paraId="08A587B2"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230:</w:t>
      </w:r>
      <w:r w:rsidRPr="00397F62">
        <w:rPr>
          <w:rFonts w:ascii="Times New Roman" w:hAnsi="Times New Roman" w:cs="Times New Roman"/>
          <w:bCs/>
          <w:sz w:val="24"/>
          <w:szCs w:val="24"/>
        </w:rPr>
        <w:t xml:space="preserve"> Ovim članom propisano je da je društvo za osiguranje dužno je da kao povjerljive čuva sve podatke, informacije, činjenice i okolnosti za koje je saznalo u poslovanju.</w:t>
      </w:r>
    </w:p>
    <w:p w14:paraId="5153788D"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231:</w:t>
      </w:r>
      <w:r w:rsidRPr="00397F62">
        <w:rPr>
          <w:rFonts w:ascii="Times New Roman" w:hAnsi="Times New Roman" w:cs="Times New Roman"/>
          <w:bCs/>
          <w:sz w:val="24"/>
          <w:szCs w:val="24"/>
        </w:rPr>
        <w:t xml:space="preserve"> Ovim članom propisano je da, akcionari i članovi organa društva za osiguranje, lica koja obavljaju reviziju, zaposleni u društvu za osiguranje, povjerioci, članovi privremene uprave, likvidatori, odnosno druga lica koja, zbog prirode poslova koje obavljaju u društvu za osiguranje ili za društvo za osiguranje, imaju pristup povjerljivim podacima, dužni su da čuvaju podatke i informacije koji se u smislu ovog zakona i zakona kojim se reguliše zaštita zakona kojim se reguliše zaštita ličnih podataka smatraju povjerljivim podacima.</w:t>
      </w:r>
    </w:p>
    <w:p w14:paraId="0A449E9B"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232:</w:t>
      </w:r>
      <w:r w:rsidRPr="00397F62">
        <w:rPr>
          <w:rFonts w:ascii="Times New Roman" w:hAnsi="Times New Roman" w:cs="Times New Roman"/>
          <w:bCs/>
          <w:sz w:val="24"/>
          <w:szCs w:val="24"/>
        </w:rPr>
        <w:t xml:space="preserve"> Ovim članom propisuje se način i obaveza prikupljanja, vođenja i upotreba ličnih podataka od strane društva za osiguranje.</w:t>
      </w:r>
    </w:p>
    <w:p w14:paraId="05854A92"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233:</w:t>
      </w:r>
      <w:r w:rsidRPr="00397F62">
        <w:rPr>
          <w:rFonts w:ascii="Times New Roman" w:hAnsi="Times New Roman" w:cs="Times New Roman"/>
          <w:bCs/>
          <w:sz w:val="24"/>
          <w:szCs w:val="24"/>
        </w:rPr>
        <w:t xml:space="preserve"> Ovim članom propisana je saradnja Agencije s drugim tijelima i Evropskom komisijomAgenciji za nadzor osiguranja u vidu obavještenja i razmjene informacija koje Agencija prikupljanje i obrađuje a odnose se na činjenice i okolnosti koje su bitne za obavljanje poslova u okviru svojih nadležnosti.</w:t>
      </w:r>
    </w:p>
    <w:p w14:paraId="658A8799"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 234 i 235:</w:t>
      </w:r>
      <w:r w:rsidRPr="00397F62">
        <w:rPr>
          <w:rFonts w:ascii="Times New Roman" w:hAnsi="Times New Roman" w:cs="Times New Roman"/>
          <w:bCs/>
          <w:sz w:val="24"/>
          <w:szCs w:val="24"/>
        </w:rPr>
        <w:t xml:space="preserve"> Ovim članom propisana je saradnja Agencije s nadzornim organima Evropske unije u kojoj Agencija preduzima sve potrebne aktivnosti u cilju usklađivanja sa smjernicama i preporukama koje je izdala EIOPA u skladu sa Uredbom (EU) br. 1094/2010. Agencija je dužna da Evropsku komisiju i EIOPA-u o odbijanju zahtjeva za dostavljanje obavještenja prilikom postupanja po zahtjevu za obavljanje poslova u skladu s pravom poslovnog nastanjivanja u drugoj državi članici.</w:t>
      </w:r>
    </w:p>
    <w:p w14:paraId="0E80DA24"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236:</w:t>
      </w:r>
      <w:r w:rsidRPr="00397F62">
        <w:rPr>
          <w:rFonts w:ascii="Times New Roman" w:hAnsi="Times New Roman" w:cs="Times New Roman"/>
          <w:bCs/>
          <w:sz w:val="24"/>
          <w:szCs w:val="24"/>
        </w:rPr>
        <w:t xml:space="preserve"> Ovim članom propisuje se obaveza i rokovi Agenciji da Evropsku komisiju obavijesti o odnosima sa trećim državama prilikom izdavanju dozvole društvu za osiguranje ili reosiguranje, izdavanju saglasnosti za sticanje kvalifikovanog učešća i svim značajnijim poteškoćama koje je društvo za osiguranje ili reosiguranje imalo prilikom osnivanja i poslovanja u trećoj zemlji ili obavljanja djelatnosti u trećim državama.</w:t>
      </w:r>
    </w:p>
    <w:p w14:paraId="003D5D97"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237:</w:t>
      </w:r>
      <w:r w:rsidRPr="00397F62">
        <w:rPr>
          <w:rFonts w:ascii="Times New Roman" w:hAnsi="Times New Roman" w:cs="Times New Roman"/>
          <w:bCs/>
          <w:sz w:val="24"/>
          <w:szCs w:val="24"/>
        </w:rPr>
        <w:t xml:space="preserve"> Ovim članom propisuje se obaveza Agenciji da sarađuje sa Evropskom komisijom i nadležnim nadzornim tijelima država članica u cilju olakšavanja nadzora nad društvima za osiguranje ili društvima za reosiguranje u Evropskoj uniji i ispitivanja bilo kojih poteškoća koje mogu proizaći iz primjene ovog zakona.</w:t>
      </w:r>
    </w:p>
    <w:p w14:paraId="4D3C1A69"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238:</w:t>
      </w:r>
      <w:r w:rsidRPr="00397F62">
        <w:rPr>
          <w:rFonts w:ascii="Times New Roman" w:hAnsi="Times New Roman" w:cs="Times New Roman"/>
          <w:bCs/>
          <w:sz w:val="24"/>
          <w:szCs w:val="24"/>
        </w:rPr>
        <w:t xml:space="preserve"> Ovim članom propisuje se obaveza čuvanja poslovne tajne tj. zabrana licima zaposlenim u Agenciji ili angažovanim od strane Agencije da drugim licima odaju povjerljive informacije koje su pribavila u okviru obavljanja svojih dužnosti. </w:t>
      </w:r>
    </w:p>
    <w:p w14:paraId="15CDFC99" w14:textId="77777777" w:rsidR="004D147E" w:rsidRPr="00397F62" w:rsidRDefault="004D147E" w:rsidP="004D147E">
      <w:pPr>
        <w:spacing w:line="240" w:lineRule="auto"/>
        <w:jc w:val="both"/>
        <w:rPr>
          <w:rFonts w:ascii="Times New Roman" w:hAnsi="Times New Roman" w:cs="Times New Roman"/>
          <w:bCs/>
          <w:sz w:val="24"/>
          <w:szCs w:val="24"/>
        </w:rPr>
      </w:pPr>
      <w:r w:rsidRPr="00397F62">
        <w:rPr>
          <w:rFonts w:ascii="Times New Roman" w:hAnsi="Times New Roman" w:cs="Times New Roman"/>
          <w:b/>
          <w:sz w:val="24"/>
          <w:szCs w:val="24"/>
        </w:rPr>
        <w:t>Član 239:</w:t>
      </w:r>
      <w:r w:rsidRPr="00397F62">
        <w:rPr>
          <w:rFonts w:ascii="Times New Roman" w:hAnsi="Times New Roman" w:cs="Times New Roman"/>
          <w:bCs/>
          <w:sz w:val="24"/>
          <w:szCs w:val="24"/>
        </w:rPr>
        <w:t xml:space="preserve"> Ovim članom propisuje se obaveza kojom se, bez odlaganja, pružaju informacije u vanrednoj situaciji koju prepoznaje Uredba (EU) br. 1094/2010, centralnim bankama Evropskog sistema centralnih banaka, uključujući Evropsku centralnu banku, ako su te informacije relevantne za obavljanje njihovih nadležnosti.</w:t>
      </w:r>
    </w:p>
    <w:p w14:paraId="1A604244"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240: </w:t>
      </w:r>
      <w:r w:rsidRPr="00397F62">
        <w:rPr>
          <w:rFonts w:ascii="Times New Roman" w:hAnsi="Times New Roman" w:cs="Times New Roman"/>
          <w:sz w:val="24"/>
          <w:szCs w:val="24"/>
        </w:rPr>
        <w:t>Ovom odredbom propisuje se obaveza društva za osiguranje da, za svaku poslovnu godinu, sačini i javno objavi na svojoj internet stranici izvještaj o solventnosti i finansijskom stanju kako bi se zagarantovala transparentnost društva. Ovim članom bliže se propisuje i sadržaj izvještaja o solventnosti i finansijskom stanju..</w:t>
      </w:r>
    </w:p>
    <w:p w14:paraId="79DAE585"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241: </w:t>
      </w:r>
      <w:r w:rsidRPr="00397F62">
        <w:rPr>
          <w:rFonts w:ascii="Times New Roman" w:hAnsi="Times New Roman" w:cs="Times New Roman"/>
          <w:sz w:val="24"/>
          <w:szCs w:val="24"/>
        </w:rPr>
        <w:t xml:space="preserve">Ovim članom propisuje mogućnost da društva za osiguranje uz dozvolu Agencije u cjelosti ili djelimično ne objave određene informacije u izvještaju o solventnosti i finansijskom stanju. </w:t>
      </w:r>
    </w:p>
    <w:p w14:paraId="5DA40FB5"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242: </w:t>
      </w:r>
      <w:r w:rsidRPr="00397F62">
        <w:rPr>
          <w:rFonts w:ascii="Times New Roman" w:hAnsi="Times New Roman" w:cs="Times New Roman"/>
          <w:sz w:val="24"/>
          <w:szCs w:val="24"/>
        </w:rPr>
        <w:t xml:space="preserve">Odredbe ovog člana dodatno proširuju obaveze iz čl. 240 i 241 i propisuju da društvo za osiguranje mora objaviti odgovarajuće informacije o prirodi i uticajima na relevantost informacija u slučaju bilo kakvih većih promjena. Društvima se takođe dopušta da javno objave dodatne informacije na dobrovoljnoj osnovi. </w:t>
      </w:r>
    </w:p>
    <w:p w14:paraId="79FB7E46"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243: </w:t>
      </w:r>
      <w:r w:rsidRPr="00397F62">
        <w:rPr>
          <w:rFonts w:ascii="Times New Roman" w:hAnsi="Times New Roman" w:cs="Times New Roman"/>
          <w:sz w:val="24"/>
          <w:szCs w:val="24"/>
        </w:rPr>
        <w:t xml:space="preserve">Ovim članom propisuje se obaveza uspostavljanja odgovarajućih sistema, strukture i pisanih pravila u cilju ispunjavanja zahtjeva za javnom objavom. </w:t>
      </w:r>
    </w:p>
    <w:p w14:paraId="4028365F"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244: </w:t>
      </w:r>
      <w:r w:rsidRPr="00397F62">
        <w:rPr>
          <w:rFonts w:ascii="Times New Roman" w:hAnsi="Times New Roman" w:cs="Times New Roman"/>
          <w:sz w:val="24"/>
          <w:szCs w:val="24"/>
        </w:rPr>
        <w:t xml:space="preserve">Ovaj član propisuje obavezu društvu za osiguranje da Agenciji dostavlja informacije, podatke i izvještaje za potrebe nadzora. </w:t>
      </w:r>
    </w:p>
    <w:p w14:paraId="61BAA690"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245: </w:t>
      </w:r>
      <w:r w:rsidRPr="00397F62">
        <w:rPr>
          <w:rFonts w:ascii="Times New Roman" w:hAnsi="Times New Roman" w:cs="Times New Roman"/>
          <w:sz w:val="24"/>
          <w:szCs w:val="24"/>
        </w:rPr>
        <w:t xml:space="preserve">Ovim članom propisane su informacije koje Agencija jednom godišnje dostavlja EIOPA-i. </w:t>
      </w:r>
    </w:p>
    <w:p w14:paraId="5094CA2A" w14:textId="77777777" w:rsidR="004D147E" w:rsidRPr="00397F62" w:rsidRDefault="004D147E" w:rsidP="004D147E">
      <w:pPr>
        <w:autoSpaceDE w:val="0"/>
        <w:autoSpaceDN w:val="0"/>
        <w:adjustRightInd w:val="0"/>
        <w:spacing w:line="240" w:lineRule="auto"/>
        <w:jc w:val="both"/>
        <w:rPr>
          <w:rFonts w:ascii="Times New Roman" w:hAnsi="Times New Roman" w:cs="Times New Roman"/>
          <w:b/>
          <w:bCs/>
          <w:sz w:val="24"/>
          <w:szCs w:val="24"/>
        </w:rPr>
      </w:pPr>
      <w:r w:rsidRPr="00397F62">
        <w:rPr>
          <w:rFonts w:ascii="Times New Roman" w:hAnsi="Times New Roman" w:cs="Times New Roman"/>
          <w:b/>
          <w:bCs/>
          <w:sz w:val="24"/>
          <w:szCs w:val="24"/>
        </w:rPr>
        <w:t xml:space="preserve">Čl. 246 i 247: </w:t>
      </w:r>
      <w:r w:rsidRPr="00397F62">
        <w:rPr>
          <w:rFonts w:ascii="Times New Roman" w:hAnsi="Times New Roman" w:cs="Times New Roman"/>
          <w:sz w:val="24"/>
          <w:szCs w:val="24"/>
        </w:rPr>
        <w:t xml:space="preserve">Ovim članovima propisan je sistem izvještavanja Agenciji i mogućnost ograničenja redovnog nadzornog izvještavanja društva za osiguranje. </w:t>
      </w:r>
    </w:p>
    <w:p w14:paraId="771C7DA7"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248: </w:t>
      </w:r>
      <w:r w:rsidRPr="00397F62">
        <w:rPr>
          <w:rFonts w:ascii="Times New Roman" w:hAnsi="Times New Roman" w:cs="Times New Roman"/>
          <w:sz w:val="24"/>
          <w:szCs w:val="24"/>
        </w:rPr>
        <w:t>Navedenim članom propisano je o kojim činjenicama i okolnostima je društvo za osiguranje dužno izvještavati Agenciju..</w:t>
      </w:r>
    </w:p>
    <w:p w14:paraId="1B0D6C0D"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249: </w:t>
      </w:r>
      <w:r w:rsidRPr="00397F62">
        <w:rPr>
          <w:rFonts w:ascii="Times New Roman" w:hAnsi="Times New Roman" w:cs="Times New Roman"/>
          <w:sz w:val="24"/>
          <w:szCs w:val="24"/>
        </w:rPr>
        <w:t>Navedenim članom propisana je obaveza društva za osiguranje da vodi i obrađuje statističke podatke o poslovima osiguranja, rizicima koje pokrivaju osiguranja, osiguranim slučajevima i štetama.</w:t>
      </w:r>
    </w:p>
    <w:p w14:paraId="6CF6F647"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 250-252: </w:t>
      </w:r>
      <w:r w:rsidRPr="00397F62">
        <w:rPr>
          <w:rFonts w:ascii="Times New Roman" w:hAnsi="Times New Roman" w:cs="Times New Roman"/>
          <w:sz w:val="24"/>
          <w:szCs w:val="24"/>
        </w:rPr>
        <w:t xml:space="preserve">U navedenim članovima propisuje se obaveza vođenja poslovnih knjiga, ostale poslovne dokumentacije i evidencije, obaveza društva za osiguranje da vrednuje imovinu i obaveze, sastavlja i objavljuje godišnje finansijske izvještaje i godišnje izvještaje u skladu sa Zakonom o tržištu kapitala, Zakonom o računovodstvu, Zakonom o osiguranju te drugim važećim propisima i standardima struke. Nadalje se propisuju rokovi za dostavljanje revidiranih godišnjih finansijskih izvještaja te rok za njihovo javno objavljivanje za društvo za osiguranje, matično društvo za osiguranje, podružnicu društva za osiguranje iz druge države članice te podružnicu društva za osiguranje iz treće države. </w:t>
      </w:r>
    </w:p>
    <w:p w14:paraId="5952ED8A"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253: </w:t>
      </w:r>
      <w:r w:rsidRPr="00397F62">
        <w:rPr>
          <w:rFonts w:ascii="Times New Roman" w:hAnsi="Times New Roman" w:cs="Times New Roman"/>
          <w:sz w:val="24"/>
          <w:szCs w:val="24"/>
        </w:rPr>
        <w:t>Navedena odredba propisuje da godišnji finansijski izvještaji društva za osiguranje podliježu obavezi zakonske revizije za svaku poslovnu godinu u skladu sa zakonima kojima se uređuju računovodstvo i revizija ako Zakonom o osiguranju i propisima donesenima na osnovu njega nije drugačije određeno.</w:t>
      </w:r>
    </w:p>
    <w:p w14:paraId="5D6FA8C3" w14:textId="77777777" w:rsidR="004D147E" w:rsidRPr="00397F62" w:rsidRDefault="004D147E" w:rsidP="004D147E">
      <w:pPr>
        <w:autoSpaceDE w:val="0"/>
        <w:autoSpaceDN w:val="0"/>
        <w:adjustRightInd w:val="0"/>
        <w:spacing w:line="240" w:lineRule="auto"/>
        <w:jc w:val="both"/>
        <w:rPr>
          <w:rFonts w:ascii="Times New Roman" w:hAnsi="Times New Roman" w:cs="Times New Roman"/>
          <w:b/>
          <w:bCs/>
          <w:sz w:val="24"/>
          <w:szCs w:val="24"/>
        </w:rPr>
      </w:pPr>
      <w:r w:rsidRPr="00397F62">
        <w:rPr>
          <w:rFonts w:ascii="Times New Roman" w:hAnsi="Times New Roman" w:cs="Times New Roman"/>
          <w:b/>
          <w:bCs/>
          <w:sz w:val="24"/>
          <w:szCs w:val="24"/>
        </w:rPr>
        <w:t xml:space="preserve">Čl. 254 i 255: </w:t>
      </w:r>
      <w:r w:rsidRPr="00397F62">
        <w:rPr>
          <w:rFonts w:ascii="Times New Roman" w:hAnsi="Times New Roman" w:cs="Times New Roman"/>
          <w:sz w:val="24"/>
          <w:szCs w:val="24"/>
        </w:rPr>
        <w:t>U ovim članovima se propisuje procedura za imenovanje revizorskog društva kao i ograničenja u obavljanju revizije koje se odnose na revizorsko društva. Razdoblje obavljanja revizije određenog društva za osiguranje promijenjeno je na sedam uzastopnih godina u skladu dobrom praksom iz struke. Nadalje, u cilju pravne sigurnosti naglašeno je da je u skladu sa članom 17 stav 3 Uredbe (EU) br. 537/2014 ponovno obavljanje zakonske revizije društva za osiguranje od strane istog revizorskog društva dopušteno nakon isteka roka od četiri godine od završetka prethodnog obavljanja revizije društva za osiguranje, nezavisno od trajanja prethodne revizije.</w:t>
      </w:r>
    </w:p>
    <w:p w14:paraId="1FAA34AE"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256: </w:t>
      </w:r>
      <w:r w:rsidRPr="00397F62">
        <w:rPr>
          <w:rFonts w:ascii="Times New Roman" w:hAnsi="Times New Roman" w:cs="Times New Roman"/>
          <w:sz w:val="24"/>
          <w:szCs w:val="24"/>
        </w:rPr>
        <w:t>Član propisuje područja koja se ocjenjuju prilikom obavljanja revizije za potrebe Agencije. Odredbe dodatno propisuju mogućnost Agencije da zatraži dopunu, ispravku ili da odbije ocjenu sa zahtjevom društvu za osiguranje da ocjenu daju ovlašćeni revizori drugog revizorskog društva.</w:t>
      </w:r>
    </w:p>
    <w:p w14:paraId="5FB3CA01"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257: </w:t>
      </w:r>
      <w:r w:rsidRPr="00397F62">
        <w:rPr>
          <w:rFonts w:ascii="Times New Roman" w:hAnsi="Times New Roman" w:cs="Times New Roman"/>
          <w:sz w:val="24"/>
          <w:szCs w:val="24"/>
        </w:rPr>
        <w:t>Navedena odredba propisuje zaštitu nezavisnosti revizora. Stavom 2 ovog člana prenosi se nacionalna diskrecija o zabrani pružanja nerevizorskih usluga iz člana 5 stav 2 Uredbe (EU) br. 537/2014 Evropskog parlamenta i Savjeta na način da se ne zabranjuju nove nerevizorske usluge već samo one koje su navedene u članu 5 stav 1 Uredbe (EU) br. 537/2014 Evropskog parlamenta i Savjeta.</w:t>
      </w:r>
    </w:p>
    <w:p w14:paraId="0F597D8E"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 xml:space="preserve">Član 258: </w:t>
      </w:r>
      <w:r w:rsidRPr="00397F62">
        <w:rPr>
          <w:rFonts w:ascii="Times New Roman" w:hAnsi="Times New Roman" w:cs="Times New Roman"/>
          <w:sz w:val="24"/>
          <w:szCs w:val="24"/>
        </w:rPr>
        <w:t xml:space="preserve">Ovim članom propisana je obaveza revizorskog društva da bez odlaganja obavijesti Agenciju o svim činjenicama, odnosno odlukama koje je utvrdilo pri obavljaju revizije, a koje bi mogle dovesti do težeg kršenja zakonskih propisa na osnovu kojih je izdata dozvola za rad za obavljanje poslova osiguranja društvu za osiguranje ili do ugrožavanja njegovog daljeg poslovanja. </w:t>
      </w:r>
    </w:p>
    <w:p w14:paraId="7732675B" w14:textId="77777777" w:rsidR="004D147E" w:rsidRPr="00397F62" w:rsidRDefault="004D147E" w:rsidP="004D147E">
      <w:pPr>
        <w:autoSpaceDE w:val="0"/>
        <w:autoSpaceDN w:val="0"/>
        <w:adjustRightInd w:val="0"/>
        <w:spacing w:line="240" w:lineRule="auto"/>
        <w:jc w:val="both"/>
        <w:rPr>
          <w:rFonts w:ascii="Times New Roman" w:hAnsi="Times New Roman" w:cs="Times New Roman"/>
          <w:b/>
          <w:bCs/>
          <w:sz w:val="24"/>
          <w:szCs w:val="24"/>
        </w:rPr>
      </w:pPr>
      <w:r w:rsidRPr="00397F62">
        <w:rPr>
          <w:rFonts w:ascii="Times New Roman" w:hAnsi="Times New Roman" w:cs="Times New Roman"/>
          <w:b/>
          <w:bCs/>
          <w:sz w:val="24"/>
          <w:szCs w:val="24"/>
        </w:rPr>
        <w:t xml:space="preserve">Čl. 259 i 260: </w:t>
      </w:r>
      <w:r w:rsidRPr="00397F62">
        <w:rPr>
          <w:rFonts w:ascii="Times New Roman" w:hAnsi="Times New Roman" w:cs="Times New Roman"/>
          <w:sz w:val="24"/>
          <w:szCs w:val="24"/>
        </w:rPr>
        <w:t>U ovim članovima navode se situacije koje mogu dovesti do odbijanja revizorskog izvještaja. Ako je revizorsko društvo obavilo zakonsku reviziju suprotno formalnim uslovima propisanim članovima 255 i 257 stav 2, Agencija će rješenjem odbiti godišnje finansijske izvještaje i godišnje konsolidovane finansijske izvještaje. Agencija će odbiti godišnje finansijske izvještaje odnosno godišnje konsolidovane finansijske izvještaje ako utvrdi da su ti finansijski izvještaji sastavljeni suprotno propisima ili da oni ne pružaju istinit i fer prikaz finansijskog položaja i uspješnosti poslovanja društva za osiguranje odnosno grupe, a o kojima je u revizorskom izvještaju izdato pozitivno ili uslovno mišljenje. Agencija može odbiti godišnje finansijske izvještaje odnosno godišnje konsolidovane finansijske izvještaje društva za osiguranje ako je zakonsku reviziju tih izvještaja obavila osoba za čiji revizorski izvještaj je organ nadležan za nadzor nad licima koja obavljaju reviziju utvrdilo da revizorski izvještaj ne ispunjava zahtjeve iz zakona kojima se uređuje revizija. U bilo kojem od navedenih slučajeva u kojima Agencija odbija godišnje finansijske izvještaje ili godišnje konsolidovane finansijske izvještaje nastupaju sljedeće posljedice: odacivanje ocjene za reviziju za potrebe Agencije, obavezu izrade novih finansijskih izvještaja, obavljanje zakonske revizije tih izvještaja, zabranu javne objave finansijskih izvještaja koji su odbijeni ili odbačeni, kao i ne prihvatanje revizorskog izvještaja sljedeće dvije poslovne godine revizorskog društva kojem je odbačen odnosno odbijen izvještaj revizije.</w:t>
      </w:r>
    </w:p>
    <w:p w14:paraId="63B405CB" w14:textId="77777777" w:rsidR="004D147E" w:rsidRPr="00397F62" w:rsidRDefault="004D147E" w:rsidP="004D147E">
      <w:pPr>
        <w:autoSpaceDE w:val="0"/>
        <w:autoSpaceDN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lang w:eastAsia="sr-Latn-ME"/>
        </w:rPr>
        <w:t xml:space="preserve">Čl. 261-264: </w:t>
      </w:r>
      <w:r w:rsidRPr="00397F62">
        <w:rPr>
          <w:rFonts w:ascii="Times New Roman" w:hAnsi="Times New Roman" w:cs="Times New Roman"/>
          <w:bCs/>
          <w:sz w:val="24"/>
          <w:szCs w:val="24"/>
          <w:lang w:eastAsia="sr-Latn-ME"/>
        </w:rPr>
        <w:t xml:space="preserve">Ovim članovima udređuju se ciljevi i opšti principi nadzora djelatnosti osiguranja, propisuju se </w:t>
      </w:r>
      <w:r w:rsidRPr="00397F62">
        <w:rPr>
          <w:rFonts w:ascii="Times New Roman" w:hAnsi="Times New Roman" w:cs="Times New Roman"/>
          <w:sz w:val="24"/>
          <w:szCs w:val="24"/>
          <w:lang w:eastAsia="sr-Latn-ME"/>
        </w:rPr>
        <w:t>subjekti nadzora i predmet nadzora i obim provjera koje sprovodi Agencija tokom</w:t>
      </w:r>
      <w:r w:rsidRPr="00397F62">
        <w:rPr>
          <w:rFonts w:ascii="Times New Roman" w:hAnsi="Times New Roman" w:cs="Times New Roman"/>
          <w:sz w:val="24"/>
          <w:szCs w:val="24"/>
        </w:rPr>
        <w:t xml:space="preserve"> </w:t>
      </w:r>
      <w:r w:rsidRPr="00397F62">
        <w:rPr>
          <w:rFonts w:ascii="Times New Roman" w:hAnsi="Times New Roman" w:cs="Times New Roman"/>
          <w:sz w:val="24"/>
          <w:szCs w:val="24"/>
          <w:lang w:eastAsia="sr-Latn-ME"/>
        </w:rPr>
        <w:t>sprovođenja nadzora.</w:t>
      </w:r>
    </w:p>
    <w:p w14:paraId="0C4F20C7" w14:textId="77777777" w:rsidR="004D147E" w:rsidRPr="00397F62" w:rsidRDefault="004D147E" w:rsidP="004D147E">
      <w:pPr>
        <w:autoSpaceDE w:val="0"/>
        <w:autoSpaceDN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 xml:space="preserve">Čl. 265-270: </w:t>
      </w:r>
      <w:r w:rsidRPr="00397F62">
        <w:rPr>
          <w:rFonts w:ascii="Times New Roman" w:hAnsi="Times New Roman" w:cs="Times New Roman"/>
          <w:bCs/>
          <w:sz w:val="24"/>
          <w:szCs w:val="24"/>
          <w:lang w:eastAsia="sr-Latn-ME"/>
        </w:rPr>
        <w:t xml:space="preserve">Ovi članovi </w:t>
      </w:r>
      <w:r w:rsidRPr="00397F62">
        <w:rPr>
          <w:rFonts w:ascii="Times New Roman" w:hAnsi="Times New Roman" w:cs="Times New Roman"/>
          <w:sz w:val="24"/>
          <w:szCs w:val="24"/>
          <w:lang w:eastAsia="sr-Latn-ME"/>
        </w:rPr>
        <w:t>uređuju postupanje Agencije u posrednom i neposrednom nadzoru i nadzoru nad obavljanjem prenešenih poslova ili funkcija, zatim propisuju zabranu Agenciji mogućnost da u nadzoru odbije ugovor o reosiguranju sklopljen sa društvom za reosiguranje, odnosno sa društvom za osiguranje ukoliko su ispunjeni određeni uslovi, te propisuje ko su lica ovlašćena za nadzor i</w:t>
      </w:r>
      <w:r w:rsidRPr="00397F62">
        <w:rPr>
          <w:rFonts w:ascii="Times New Roman" w:hAnsi="Times New Roman" w:cs="Times New Roman"/>
          <w:sz w:val="24"/>
          <w:szCs w:val="24"/>
        </w:rPr>
        <w:t xml:space="preserve"> informacije koje je društvo za osiguranje dužno dostaviti ili učiniti dostupnim Agencije, a definiše i sa</w:t>
      </w:r>
      <w:r w:rsidRPr="00397F62">
        <w:rPr>
          <w:rFonts w:ascii="Times New Roman" w:hAnsi="Times New Roman" w:cs="Times New Roman"/>
          <w:sz w:val="24"/>
          <w:szCs w:val="24"/>
          <w:lang w:eastAsia="sr-Latn-ME"/>
        </w:rPr>
        <w:t>radnju Agencije sa drugim nadzornim organima u postupku nadzora.</w:t>
      </w:r>
    </w:p>
    <w:p w14:paraId="52A93893"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rPr>
        <w:t xml:space="preserve">Čl. 271-277: </w:t>
      </w:r>
      <w:r w:rsidRPr="00397F62">
        <w:rPr>
          <w:rFonts w:ascii="Times New Roman" w:hAnsi="Times New Roman" w:cs="Times New Roman"/>
          <w:sz w:val="24"/>
          <w:szCs w:val="24"/>
        </w:rPr>
        <w:t xml:space="preserve">Ovi članovi uređuju postupanje Agencije u neposrednom nadzoru i propisuju </w:t>
      </w:r>
      <w:r w:rsidRPr="00397F62">
        <w:rPr>
          <w:rFonts w:ascii="Times New Roman" w:hAnsi="Times New Roman" w:cs="Times New Roman"/>
          <w:sz w:val="24"/>
          <w:szCs w:val="24"/>
          <w:lang w:eastAsia="sr-Latn-ME"/>
        </w:rPr>
        <w:t>sadržaj obavještenja o nadzoru koji Agencija upućuje društvu za osiguranje, obaveze društva za osiguranje prilikom obavljanja nesposrednog nadzora, obaveza društva za osiguranje da mora omogućiti kontrolu informacionog sistema, te postupanje Agencije nakon obavljenog naposrednog nadzora putem propisivanja zapisnika, prigovora na zapinsika, postupanja Agencije po prigovoru društva za osiguranje i okončanje postupka nadzora.</w:t>
      </w:r>
    </w:p>
    <w:p w14:paraId="40EC47C7"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 xml:space="preserve">Čl. 278-279: </w:t>
      </w:r>
      <w:r w:rsidRPr="00397F62">
        <w:rPr>
          <w:rFonts w:ascii="Times New Roman" w:hAnsi="Times New Roman" w:cs="Times New Roman"/>
          <w:sz w:val="24"/>
          <w:szCs w:val="24"/>
        </w:rPr>
        <w:t>Ovi članovi uređuju postupanje Agencije u posrednom nadzoru i propisuju predmet posrednog nadzora i postupanje Agencije u slučaju da u postupku posrednog nadzora ovlašćeno lice Agencije utvrdi nezakonitosti i nepravilnosti u poslovanju društva za osiguranje.</w:t>
      </w:r>
    </w:p>
    <w:p w14:paraId="438A781B"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Član 280:</w:t>
      </w:r>
      <w:r w:rsidRPr="00397F62">
        <w:rPr>
          <w:rFonts w:ascii="Times New Roman" w:hAnsi="Times New Roman" w:cs="Times New Roman"/>
          <w:bCs/>
          <w:sz w:val="24"/>
          <w:szCs w:val="24"/>
          <w:lang w:val="sr-Latn-ME"/>
        </w:rPr>
        <w:t xml:space="preserve"> Ovim članom propisane su vrste mjera nadzora koje Agencija može izreći.</w:t>
      </w:r>
    </w:p>
    <w:p w14:paraId="322E8358"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281: </w:t>
      </w:r>
      <w:r w:rsidRPr="00397F62">
        <w:rPr>
          <w:rFonts w:ascii="Times New Roman" w:hAnsi="Times New Roman" w:cs="Times New Roman"/>
          <w:bCs/>
          <w:sz w:val="24"/>
          <w:szCs w:val="24"/>
          <w:lang w:val="sr-Latn-ME"/>
        </w:rPr>
        <w:t xml:space="preserve">Ovim članom propisano je u kojim slučajevima Agencija može izreći preporuku ili upozorenje. Propisano je da upozorenje sadrži nalog i roku u kojem je Društvo dužno da izvrši nalog. </w:t>
      </w:r>
    </w:p>
    <w:p w14:paraId="3D719126"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282: </w:t>
      </w:r>
      <w:r w:rsidRPr="00397F62">
        <w:rPr>
          <w:rFonts w:ascii="Times New Roman" w:hAnsi="Times New Roman" w:cs="Times New Roman"/>
          <w:bCs/>
          <w:sz w:val="24"/>
          <w:szCs w:val="24"/>
          <w:lang w:val="sr-Latn-ME"/>
        </w:rPr>
        <w:t>Ovim članom uređeni su slučajevi u kojima će Agencija izreći mjeru za otklanjanje nezakonitosti i nepravilnosti. Propisani su pojmovi nezakonitosti i nepravilnosti u smislu ovog zakona kao i da mjere mogu biti izrečene licima koja upravljaju ili rukovode društvom. Propisano je da će Agencija ovom mjerom odrediti i rok za otklanjanje nezakonitosti ili nepravilnosti i utvrditi iznos koji je za izricanje mjere društvo dužno da uplati Agenciji.</w:t>
      </w:r>
    </w:p>
    <w:p w14:paraId="48DA31E6"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283: </w:t>
      </w:r>
      <w:r w:rsidRPr="00397F62">
        <w:rPr>
          <w:rFonts w:ascii="Times New Roman" w:hAnsi="Times New Roman" w:cs="Times New Roman"/>
          <w:bCs/>
          <w:sz w:val="24"/>
          <w:szCs w:val="24"/>
          <w:lang w:val="sr-Latn-ME"/>
        </w:rPr>
        <w:t xml:space="preserve">Ovim članom propisuje se obaveza društva da sačini Izvještaj o otklanjanju nezakonitosti ili nepravilnosti kao i postupak kojima Agencija </w:t>
      </w:r>
      <w:r w:rsidRPr="00397F62">
        <w:rPr>
          <w:rFonts w:ascii="Times New Roman" w:hAnsi="Times New Roman" w:cs="Times New Roman"/>
          <w:sz w:val="24"/>
          <w:szCs w:val="24"/>
          <w:lang w:val="sr-Latn-RS"/>
        </w:rPr>
        <w:t xml:space="preserve">utvrđuje </w:t>
      </w:r>
      <w:r w:rsidRPr="00397F62">
        <w:rPr>
          <w:rFonts w:ascii="Times New Roman" w:hAnsi="Times New Roman" w:cs="Times New Roman"/>
          <w:bCs/>
          <w:sz w:val="24"/>
          <w:szCs w:val="24"/>
          <w:lang w:val="sr-Latn-ME"/>
        </w:rPr>
        <w:t>da su nezakonitosti ili nepravilnosti otklonjene.</w:t>
      </w:r>
    </w:p>
    <w:p w14:paraId="75B92F40"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284: </w:t>
      </w:r>
      <w:r w:rsidRPr="00397F62">
        <w:rPr>
          <w:rFonts w:ascii="Times New Roman" w:hAnsi="Times New Roman" w:cs="Times New Roman"/>
          <w:bCs/>
          <w:sz w:val="24"/>
          <w:szCs w:val="24"/>
          <w:lang w:val="sr-Latn-ME"/>
        </w:rPr>
        <w:t xml:space="preserve">Ovim članom uređuju se uslovi i način izricanja posebnih mjera nadzora zbog nepostupanja u skladu sa pravilima o upravljanju društvom za osiguranje pri čemu su propisana i teža kršenja pravila o upravljanju zbog kojih se izriču ove mjere nadzora. </w:t>
      </w:r>
    </w:p>
    <w:p w14:paraId="5C569D43"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285:</w:t>
      </w:r>
      <w:r w:rsidRPr="00397F62">
        <w:rPr>
          <w:rFonts w:ascii="Times New Roman" w:hAnsi="Times New Roman" w:cs="Times New Roman"/>
          <w:sz w:val="24"/>
          <w:szCs w:val="24"/>
        </w:rPr>
        <w:t xml:space="preserve"> Ovim članom propisuju se uslovi u kojima Agencija može naložiti društvu za osiguranje uvođenje kapitalnog dodatka i osnovni principi na kojima se zasniva njegovo utvrđivanje.  </w:t>
      </w:r>
    </w:p>
    <w:p w14:paraId="01DC0CA7" w14:textId="77777777" w:rsidR="004D147E" w:rsidRPr="00397F62" w:rsidRDefault="004D147E" w:rsidP="004D147E">
      <w:pPr>
        <w:autoSpaceDE w:val="0"/>
        <w:autoSpaceDN w:val="0"/>
        <w:spacing w:before="100" w:beforeAutospacing="1" w:after="100" w:afterAutospacing="1" w:line="240" w:lineRule="auto"/>
        <w:jc w:val="both"/>
        <w:rPr>
          <w:rFonts w:ascii="Times New Roman" w:hAnsi="Times New Roman" w:cs="Times New Roman"/>
          <w:b/>
          <w:bCs/>
          <w:sz w:val="24"/>
          <w:szCs w:val="24"/>
          <w:lang w:val="sr-Latn-ME"/>
        </w:rPr>
      </w:pPr>
      <w:r w:rsidRPr="00397F62">
        <w:rPr>
          <w:rFonts w:ascii="Times New Roman" w:hAnsi="Times New Roman" w:cs="Times New Roman"/>
          <w:b/>
          <w:bCs/>
          <w:sz w:val="24"/>
          <w:szCs w:val="24"/>
          <w:lang w:val="sr-Latn-ME"/>
        </w:rPr>
        <w:t xml:space="preserve">Član 286: </w:t>
      </w:r>
      <w:r w:rsidRPr="00397F62">
        <w:rPr>
          <w:rFonts w:ascii="Times New Roman" w:hAnsi="Times New Roman" w:cs="Times New Roman"/>
          <w:bCs/>
          <w:sz w:val="24"/>
          <w:szCs w:val="24"/>
          <w:lang w:val="sr-Latn-ME"/>
        </w:rPr>
        <w:t xml:space="preserve">Ovim članom uređuje se sistem koji omogućava naročito zaposlenima distributera osiguranja način dostavljanja prijava o mogućim kršenjima odredbi ovog zakona o distribuciji osiguranja, internim procedurama uređuje prijem i obradu prijava i izvještavanje o mjerama preduzetim u vezi sa primljenim prijavama na način da se sačuva identitet podnosioca prijave u postupku, obezbjeđuje zaštitu ličnih podataka podnosioca prijave i lica koja su prijavljena, a u skladu sa zakonom koji uređuje zaštitu ličnih podataka i ovim zakonom. Propisano je da se podaci o podnosiocu prijave ne mogu objavljivati bez njegovog pristanka, osim ako je to neophodno za sprovođenje upravnog ili drugog sudskog postupka. Ako se, uprkos mjerama Agencije, otkrije identitet podnosioca prijave, distributer je dužan da obezbijedi odgovarajuće uslvoe za   sprječavanje neprimjerenog postupanja prema podnosiocu prijave ili radi otklanjanja posljedica takvog postupanja. </w:t>
      </w:r>
    </w:p>
    <w:p w14:paraId="71DE1910"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 287-292:</w:t>
      </w:r>
      <w:r w:rsidRPr="00397F62">
        <w:rPr>
          <w:rFonts w:ascii="Times New Roman" w:hAnsi="Times New Roman" w:cs="Times New Roman"/>
          <w:bCs/>
          <w:color w:val="000000"/>
          <w:sz w:val="24"/>
          <w:szCs w:val="24"/>
        </w:rPr>
        <w:t xml:space="preserve"> O</w:t>
      </w:r>
      <w:r w:rsidRPr="00397F62">
        <w:rPr>
          <w:rFonts w:ascii="Times New Roman" w:hAnsi="Times New Roman" w:cs="Times New Roman"/>
          <w:sz w:val="24"/>
          <w:szCs w:val="24"/>
        </w:rPr>
        <w:t>ve odredbe uređuju imenovanje i ovlašćenja povjerenika, izvještaj povjerenika o finansijskom stanju društva za osiguranje, obaveze povjerenika u vezi sa dodatnim izvještavanjem, postupanje Agencije na osnovu izvještaja povjerenika o finansijskom stanju društva za osiguranje i uslovi za prestanak ovlašćenja povjerenika.</w:t>
      </w:r>
    </w:p>
    <w:p w14:paraId="70747612"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bCs/>
          <w:sz w:val="24"/>
          <w:szCs w:val="24"/>
        </w:rPr>
        <w:t>Član 293</w:t>
      </w:r>
      <w:r w:rsidRPr="00397F62">
        <w:rPr>
          <w:rFonts w:ascii="Times New Roman" w:hAnsi="Times New Roman" w:cs="Times New Roman"/>
          <w:sz w:val="24"/>
          <w:szCs w:val="24"/>
        </w:rPr>
        <w:t>: Ovaj član propisuje slučajeve kad se može uvesti privremena uprava.</w:t>
      </w:r>
    </w:p>
    <w:p w14:paraId="3EE279AA" w14:textId="77777777" w:rsidR="004D147E" w:rsidRPr="00397F62" w:rsidRDefault="004D147E" w:rsidP="004D147E">
      <w:pPr>
        <w:spacing w:line="240" w:lineRule="auto"/>
        <w:jc w:val="both"/>
        <w:rPr>
          <w:rFonts w:ascii="Times New Roman" w:hAnsi="Times New Roman" w:cs="Times New Roman"/>
          <w:bCs/>
          <w:color w:val="000000"/>
          <w:sz w:val="24"/>
          <w:szCs w:val="24"/>
          <w:lang w:val="sr-Latn-ME"/>
        </w:rPr>
      </w:pPr>
      <w:r w:rsidRPr="00397F62">
        <w:rPr>
          <w:rFonts w:ascii="Times New Roman" w:hAnsi="Times New Roman" w:cs="Times New Roman"/>
          <w:b/>
          <w:bCs/>
          <w:sz w:val="24"/>
          <w:szCs w:val="24"/>
        </w:rPr>
        <w:t>Čl. 294-297:</w:t>
      </w:r>
      <w:r w:rsidRPr="00397F62">
        <w:rPr>
          <w:rFonts w:ascii="Times New Roman" w:hAnsi="Times New Roman" w:cs="Times New Roman"/>
          <w:sz w:val="24"/>
          <w:szCs w:val="24"/>
          <w:lang w:val="sr-Latn-RS"/>
        </w:rPr>
        <w:t xml:space="preserve"> </w:t>
      </w:r>
      <w:r w:rsidRPr="00397F62">
        <w:rPr>
          <w:rFonts w:ascii="Times New Roman" w:hAnsi="Times New Roman" w:cs="Times New Roman"/>
          <w:sz w:val="24"/>
          <w:szCs w:val="24"/>
        </w:rPr>
        <w:t>Ove odredbe propisuju uslove za imenovanje privremenog upravnika društva za osiguranje i mogućnost imenovanja pomoćnika upravnika kao i prestanak funkcije upravnika i pomoćnika upravnika kao i pravne posljedice imenovanja privremene uprave.</w:t>
      </w:r>
    </w:p>
    <w:p w14:paraId="1162429B" w14:textId="77777777" w:rsidR="004D147E" w:rsidRPr="00397F62" w:rsidRDefault="004D147E" w:rsidP="004D147E">
      <w:pPr>
        <w:pStyle w:val="N01X"/>
        <w:spacing w:before="0" w:after="0"/>
        <w:jc w:val="both"/>
        <w:rPr>
          <w:b w:val="0"/>
          <w:lang w:val="sr-Latn-RS"/>
        </w:rPr>
      </w:pPr>
      <w:r w:rsidRPr="00397F62">
        <w:rPr>
          <w:bCs w:val="0"/>
          <w:lang w:val="sr-Latn-RS"/>
        </w:rPr>
        <w:t xml:space="preserve">Član 298: </w:t>
      </w:r>
      <w:r w:rsidRPr="00397F62">
        <w:rPr>
          <w:b w:val="0"/>
          <w:lang w:val="sr-Latn-RS"/>
        </w:rPr>
        <w:t>Ovaj član propisuje dužnost saradnje sa privremenom upravom licima koja su obavljala funkciju člana upravnog odbora društva za osiguranje i lica sa posebnim ovlašćenjima i odgovornostima,.</w:t>
      </w:r>
    </w:p>
    <w:p w14:paraId="01A1F19B" w14:textId="77777777" w:rsidR="004D147E" w:rsidRPr="00397F62" w:rsidRDefault="004D147E" w:rsidP="004D147E">
      <w:pPr>
        <w:pStyle w:val="N01X"/>
        <w:spacing w:before="0" w:after="0"/>
        <w:jc w:val="left"/>
      </w:pPr>
    </w:p>
    <w:p w14:paraId="3CBE6AC0" w14:textId="77777777" w:rsidR="004D147E" w:rsidRPr="00397F62" w:rsidRDefault="004D147E" w:rsidP="004D147E">
      <w:pPr>
        <w:pStyle w:val="N01X"/>
        <w:spacing w:before="0" w:after="0"/>
        <w:jc w:val="left"/>
        <w:rPr>
          <w:b w:val="0"/>
          <w:bCs w:val="0"/>
          <w:lang w:val="sr-Latn-RS"/>
        </w:rPr>
      </w:pPr>
      <w:r w:rsidRPr="00397F62">
        <w:t>Član 299</w:t>
      </w:r>
      <w:r w:rsidRPr="00397F62">
        <w:rPr>
          <w:b w:val="0"/>
          <w:bCs w:val="0"/>
        </w:rPr>
        <w:t xml:space="preserve">: Ovim članom su propisane </w:t>
      </w:r>
      <w:r w:rsidRPr="00397F62">
        <w:rPr>
          <w:b w:val="0"/>
          <w:bCs w:val="0"/>
          <w:lang w:val="sr-Latn-RS"/>
        </w:rPr>
        <w:t>obaveze privremene uprave.</w:t>
      </w:r>
    </w:p>
    <w:p w14:paraId="70121E5E" w14:textId="77777777" w:rsidR="004D147E" w:rsidRPr="00397F62" w:rsidRDefault="004D147E" w:rsidP="004D147E">
      <w:pPr>
        <w:pStyle w:val="N01X"/>
        <w:spacing w:before="0" w:after="0"/>
        <w:jc w:val="left"/>
        <w:rPr>
          <w:b w:val="0"/>
          <w:bCs w:val="0"/>
          <w:lang w:val="sr-Latn-RS"/>
        </w:rPr>
      </w:pPr>
    </w:p>
    <w:p w14:paraId="0223E08E" w14:textId="77777777" w:rsidR="004D147E" w:rsidRPr="00397F62" w:rsidRDefault="004D147E" w:rsidP="004D147E">
      <w:pPr>
        <w:pStyle w:val="N01X"/>
        <w:spacing w:before="0" w:after="0"/>
        <w:jc w:val="both"/>
        <w:rPr>
          <w:b w:val="0"/>
          <w:bCs w:val="0"/>
          <w:lang w:val="sr-Latn-RS"/>
        </w:rPr>
      </w:pPr>
      <w:r w:rsidRPr="00397F62">
        <w:rPr>
          <w:bCs w:val="0"/>
          <w:lang w:val="sr-Latn-RS"/>
        </w:rPr>
        <w:t xml:space="preserve">Član 300: </w:t>
      </w:r>
      <w:r w:rsidRPr="00397F62">
        <w:rPr>
          <w:b w:val="0"/>
          <w:bCs w:val="0"/>
        </w:rPr>
        <w:t xml:space="preserve">Ovim članom je propisano da je Agencija u mogućnosti </w:t>
      </w:r>
      <w:r w:rsidRPr="00397F62">
        <w:rPr>
          <w:b w:val="0"/>
          <w:bCs w:val="0"/>
          <w:lang w:val="sr-Latn-RS"/>
        </w:rPr>
        <w:t>procijeni</w:t>
      </w:r>
      <w:r w:rsidRPr="00397F62">
        <w:rPr>
          <w:b w:val="0"/>
          <w:bCs w:val="0"/>
        </w:rPr>
        <w:t xml:space="preserve"> da, na osnovu </w:t>
      </w:r>
      <w:r w:rsidRPr="00397F62">
        <w:rPr>
          <w:b w:val="0"/>
          <w:bCs w:val="0"/>
          <w:lang w:val="sr-Latn-RS"/>
        </w:rPr>
        <w:t>izvještaja privremene  uprave, je potrebno povećanje osnovnog kapitala radi obezbjeđenja finansijske stabilnosti društva za osiguranje.</w:t>
      </w:r>
    </w:p>
    <w:p w14:paraId="356A6A59" w14:textId="77777777" w:rsidR="004D147E" w:rsidRPr="00397F62" w:rsidRDefault="004D147E" w:rsidP="004D147E">
      <w:pPr>
        <w:pStyle w:val="N01X"/>
        <w:spacing w:before="0" w:after="0"/>
        <w:jc w:val="both"/>
        <w:rPr>
          <w:b w:val="0"/>
          <w:bCs w:val="0"/>
          <w:lang w:val="sr-Latn-RS"/>
        </w:rPr>
      </w:pPr>
    </w:p>
    <w:p w14:paraId="4E7EAC1B" w14:textId="77777777" w:rsidR="004D147E" w:rsidRPr="00397F62" w:rsidRDefault="004D147E" w:rsidP="004D147E">
      <w:pPr>
        <w:pStyle w:val="N01X"/>
        <w:spacing w:before="0" w:after="0"/>
        <w:jc w:val="both"/>
        <w:rPr>
          <w:b w:val="0"/>
          <w:bCs w:val="0"/>
          <w:lang w:val="sr-Latn-RS"/>
        </w:rPr>
      </w:pPr>
      <w:r w:rsidRPr="00397F62">
        <w:rPr>
          <w:bCs w:val="0"/>
          <w:lang w:val="sr-Latn-RS"/>
        </w:rPr>
        <w:t xml:space="preserve">Čl. 301- 302: </w:t>
      </w:r>
      <w:r w:rsidRPr="00397F62">
        <w:rPr>
          <w:b w:val="0"/>
          <w:lang w:val="sr-Latn-RS"/>
        </w:rPr>
        <w:t>Ove odredbe propisuju da Agencija može da naloži da,</w:t>
      </w:r>
      <w:r w:rsidRPr="00397F62">
        <w:rPr>
          <w:b w:val="0"/>
          <w:bCs w:val="0"/>
          <w:lang w:val="sr-Latn-RS"/>
        </w:rPr>
        <w:t xml:space="preserve"> zbog boljeg finansijskog stanja društva</w:t>
      </w:r>
      <w:r w:rsidRPr="00397F62">
        <w:rPr>
          <w:b w:val="0"/>
          <w:lang w:val="sr-Latn-RS"/>
        </w:rPr>
        <w:t xml:space="preserve"> za vrijeme</w:t>
      </w:r>
      <w:r w:rsidRPr="00397F62">
        <w:rPr>
          <w:b w:val="0"/>
          <w:bCs w:val="0"/>
          <w:lang w:val="sr-Latn-RS"/>
        </w:rPr>
        <w:t xml:space="preserve"> trajanja privremene uprave, društvo za osiguranje sazove skupštinu akcionara, radi imenovanja članova nadzornog odbora odnosno odbora direktora. U tom slučaju društvo za osiguranje je dužno da imenuje zamjenika članova upravnog odbora iz redova nadzornog odbora.</w:t>
      </w:r>
    </w:p>
    <w:p w14:paraId="6C9D5522" w14:textId="77777777" w:rsidR="004D147E" w:rsidRPr="00397F62" w:rsidRDefault="004D147E" w:rsidP="004D147E">
      <w:pPr>
        <w:pStyle w:val="T30X"/>
        <w:spacing w:after="0"/>
        <w:ind w:firstLine="0"/>
        <w:rPr>
          <w:sz w:val="24"/>
          <w:szCs w:val="24"/>
          <w:lang w:val="sr-Latn-RS"/>
        </w:rPr>
      </w:pPr>
      <w:r w:rsidRPr="00397F62">
        <w:rPr>
          <w:b/>
          <w:sz w:val="24"/>
          <w:szCs w:val="24"/>
          <w:lang w:val="sr-Latn-RS"/>
        </w:rPr>
        <w:br/>
        <w:t xml:space="preserve">Čl. 303-304: </w:t>
      </w:r>
      <w:r w:rsidRPr="00397F62">
        <w:rPr>
          <w:bCs/>
          <w:sz w:val="24"/>
          <w:szCs w:val="24"/>
          <w:lang w:val="sr-Latn-RS"/>
        </w:rPr>
        <w:t>Ovaj član propisuje da je Agencija u obavezi da bez</w:t>
      </w:r>
      <w:r w:rsidRPr="00397F62">
        <w:rPr>
          <w:sz w:val="24"/>
          <w:szCs w:val="24"/>
          <w:lang w:val="sr-Latn-RS"/>
        </w:rPr>
        <w:t xml:space="preserve"> odlaganja obavijestiti nadzorne organe svih država članica o uvođenju privremene uprave a rješenje o uvođenju privremene uprave u društvu za osiguranje objavi na svojoj internet stranici, u „Službenom listu Crne Gore“ i u „Službenom listu Evropske unije“.</w:t>
      </w:r>
    </w:p>
    <w:p w14:paraId="6AD7E492" w14:textId="77777777" w:rsidR="004D147E" w:rsidRPr="00397F62" w:rsidRDefault="004D147E" w:rsidP="004D147E">
      <w:pPr>
        <w:pStyle w:val="T30X"/>
        <w:spacing w:after="0"/>
        <w:ind w:firstLine="0"/>
        <w:rPr>
          <w:b/>
          <w:sz w:val="24"/>
          <w:szCs w:val="24"/>
          <w:lang w:val="sr-Latn-RS"/>
        </w:rPr>
      </w:pPr>
    </w:p>
    <w:p w14:paraId="7768B28A" w14:textId="77777777" w:rsidR="004D147E" w:rsidRPr="00397F62" w:rsidRDefault="004D147E" w:rsidP="004D147E">
      <w:pPr>
        <w:pStyle w:val="T30X"/>
        <w:spacing w:after="0"/>
        <w:ind w:firstLine="0"/>
        <w:rPr>
          <w:sz w:val="24"/>
          <w:szCs w:val="24"/>
          <w:lang w:val="sr-Latn-RS"/>
        </w:rPr>
      </w:pPr>
      <w:r w:rsidRPr="00397F62">
        <w:rPr>
          <w:b/>
          <w:bCs/>
          <w:sz w:val="24"/>
          <w:szCs w:val="24"/>
          <w:lang w:val="sr-Latn-RS"/>
        </w:rPr>
        <w:t xml:space="preserve">Čl. 305-306: </w:t>
      </w:r>
      <w:r w:rsidRPr="00397F62">
        <w:rPr>
          <w:sz w:val="24"/>
          <w:szCs w:val="24"/>
          <w:lang w:val="sr-Latn-RS"/>
        </w:rPr>
        <w:t>Ovi članovi propisuju u kojim slučajevima Agencija može privremeno oduzeti dozvolu za rad društvu za osiguranje te u slučajevima ne otklanjanja nepravilnosti trajno oduzeti dozvolu za rad.</w:t>
      </w:r>
    </w:p>
    <w:p w14:paraId="069661EE" w14:textId="77777777" w:rsidR="004D147E" w:rsidRPr="00397F62" w:rsidRDefault="004D147E" w:rsidP="004D147E">
      <w:pPr>
        <w:pStyle w:val="T30X"/>
        <w:spacing w:after="0"/>
        <w:ind w:firstLine="0"/>
        <w:rPr>
          <w:sz w:val="24"/>
          <w:szCs w:val="24"/>
          <w:lang w:val="sr-Latn-RS"/>
        </w:rPr>
      </w:pPr>
    </w:p>
    <w:p w14:paraId="52379C6F" w14:textId="77777777" w:rsidR="004D147E" w:rsidRPr="00397F62" w:rsidRDefault="004D147E" w:rsidP="004D147E">
      <w:pPr>
        <w:pStyle w:val="T30X"/>
        <w:spacing w:after="0"/>
        <w:ind w:firstLine="0"/>
        <w:rPr>
          <w:sz w:val="24"/>
          <w:szCs w:val="24"/>
          <w:lang w:val="sr-Latn-RS"/>
        </w:rPr>
      </w:pPr>
      <w:r w:rsidRPr="00397F62">
        <w:rPr>
          <w:b/>
          <w:bCs/>
          <w:sz w:val="24"/>
          <w:szCs w:val="24"/>
          <w:lang w:val="sr-Latn-RS"/>
        </w:rPr>
        <w:t xml:space="preserve">Član 307: </w:t>
      </w:r>
      <w:r w:rsidRPr="00397F62">
        <w:rPr>
          <w:sz w:val="24"/>
          <w:szCs w:val="24"/>
          <w:lang w:val="sr-Latn-RS"/>
        </w:rPr>
        <w:t xml:space="preserve">Ovaj član propisuje shodnu primjenu odredaba glave </w:t>
      </w:r>
      <w:r w:rsidRPr="00397F62">
        <w:rPr>
          <w:i/>
          <w:iCs/>
          <w:sz w:val="24"/>
          <w:szCs w:val="24"/>
          <w:lang w:val="sr-Latn-RS"/>
        </w:rPr>
        <w:t>XI Nadzor djelatnosti osiguranja</w:t>
      </w:r>
      <w:r w:rsidRPr="00397F62">
        <w:rPr>
          <w:sz w:val="24"/>
          <w:szCs w:val="24"/>
          <w:lang w:val="sr-Latn-RS"/>
        </w:rPr>
        <w:t xml:space="preserve"> nad poslovanjem društava za posredovanje, odnosno zastupanje u osiguranju, preduzetnika koji obavljaju poslove posredovanja, odnosno zastupanja u osiguranju, banaka koje obavljaju poslove zastupanja u osiguranju.</w:t>
      </w:r>
    </w:p>
    <w:p w14:paraId="3A793846" w14:textId="77777777" w:rsidR="004D147E" w:rsidRPr="00397F62" w:rsidRDefault="004D147E" w:rsidP="004D147E">
      <w:pPr>
        <w:pStyle w:val="T30X"/>
        <w:spacing w:after="0"/>
        <w:ind w:firstLine="0"/>
        <w:rPr>
          <w:b/>
          <w:bCs/>
          <w:sz w:val="24"/>
          <w:szCs w:val="24"/>
          <w:lang w:eastAsia="sr-Latn-ME"/>
        </w:rPr>
      </w:pPr>
    </w:p>
    <w:p w14:paraId="5770A920" w14:textId="77777777" w:rsidR="004D147E" w:rsidRPr="00397F62" w:rsidRDefault="004D147E" w:rsidP="004D147E">
      <w:pPr>
        <w:pStyle w:val="T30X"/>
        <w:spacing w:after="0"/>
        <w:ind w:firstLine="0"/>
        <w:rPr>
          <w:b/>
          <w:bCs/>
          <w:sz w:val="24"/>
          <w:szCs w:val="24"/>
          <w:lang w:val="sr-Latn-RS"/>
        </w:rPr>
      </w:pPr>
      <w:r w:rsidRPr="00397F62">
        <w:rPr>
          <w:b/>
          <w:bCs/>
          <w:sz w:val="24"/>
          <w:szCs w:val="24"/>
          <w:lang w:eastAsia="sr-Latn-ME"/>
        </w:rPr>
        <w:t xml:space="preserve">Član 308: </w:t>
      </w:r>
      <w:r w:rsidRPr="00397F62">
        <w:rPr>
          <w:sz w:val="24"/>
          <w:szCs w:val="24"/>
          <w:lang w:eastAsia="sr-Latn-ME"/>
        </w:rPr>
        <w:t>Ovaj član definiše pojmove koji se primjenjuju za potrebe nadzora društava za osiguranje i društava za reosiguranje u grupi.</w:t>
      </w:r>
    </w:p>
    <w:p w14:paraId="18150659" w14:textId="77777777" w:rsidR="004D147E" w:rsidRPr="00397F62" w:rsidRDefault="004D147E" w:rsidP="004D147E">
      <w:pPr>
        <w:autoSpaceDE w:val="0"/>
        <w:autoSpaceDN w:val="0"/>
        <w:spacing w:line="240" w:lineRule="auto"/>
        <w:jc w:val="both"/>
        <w:rPr>
          <w:rFonts w:ascii="Times New Roman" w:hAnsi="Times New Roman" w:cs="Times New Roman"/>
          <w:b/>
          <w:bCs/>
          <w:sz w:val="24"/>
          <w:szCs w:val="24"/>
          <w:lang w:eastAsia="sr-Latn-ME"/>
        </w:rPr>
      </w:pPr>
    </w:p>
    <w:p w14:paraId="79A13003"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 309-313: </w:t>
      </w:r>
      <w:r w:rsidRPr="00397F62">
        <w:rPr>
          <w:rFonts w:ascii="Times New Roman" w:hAnsi="Times New Roman" w:cs="Times New Roman"/>
          <w:sz w:val="24"/>
          <w:szCs w:val="24"/>
          <w:lang w:eastAsia="sr-Latn-ME"/>
        </w:rPr>
        <w:t>Ovi članovi propisuju slučajeve primjene odredbi o nadzoru grupe, odnosno na koja se društva za osiguranje i društva za reosiguranje primjenjuje nadzor na nivou grupe, obuhvat nadzora grupe i nivoi primjene.</w:t>
      </w:r>
    </w:p>
    <w:p w14:paraId="37BBDF52"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314: </w:t>
      </w:r>
      <w:r w:rsidRPr="00397F62">
        <w:rPr>
          <w:rFonts w:ascii="Times New Roman" w:hAnsi="Times New Roman" w:cs="Times New Roman"/>
          <w:sz w:val="24"/>
          <w:szCs w:val="24"/>
          <w:lang w:eastAsia="sr-Latn-ME"/>
        </w:rPr>
        <w:t xml:space="preserve">Ovaj član propisuje obavezu izračuna solventnosti na nivou grupe za društva za osiguranje i društva za reosiguranje koja su dio grupe, obavezu društva za osiguranje koje ima učešće da su prihvatljiva sopstvena sredstva raspoloživa unutar grupe te da su uvijek barem jednaka zahtjevanom solventnom kapitalu grupe kao i nadzor izračuna. Nadalje, propisuje obavezu uspostavljanja postupaka za utvrđivanje pogoršanja finansijskog stanja u grupi, kao i obavezu Agencije kao nadzornog organa grupe da obavijesti druge nadzorne organe unutar kolegijuma nadzornih organa koja će analizirati stanje u grupi. </w:t>
      </w:r>
    </w:p>
    <w:p w14:paraId="3D732CEC"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315: </w:t>
      </w:r>
      <w:r w:rsidRPr="00397F62">
        <w:rPr>
          <w:rFonts w:ascii="Times New Roman" w:hAnsi="Times New Roman" w:cs="Times New Roman"/>
          <w:sz w:val="24"/>
          <w:szCs w:val="24"/>
          <w:lang w:eastAsia="sr-Latn-ME"/>
        </w:rPr>
        <w:t xml:space="preserve">Ovaj član propisuje učestalost izračuna solventnosti na nivou grupe za društva za osiguranje i društva za reosiguranje koja su dio grupe te obavezu dostave odgovarajućih podatka za izračun i rezultate tog izračuna Agenciji kao nadzornom organu grupe kao i obavezu kontinuiranog nadzora zahtjevanog solventnog kapitala grupe od strane društva za osiguranje, odnosno društva za reosiguranje, osiguravajućeg holdinga i mješovitog finansijskog holdinga. </w:t>
      </w:r>
    </w:p>
    <w:p w14:paraId="068F354D"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 316-320: </w:t>
      </w:r>
      <w:r w:rsidRPr="00397F62">
        <w:rPr>
          <w:rFonts w:ascii="Times New Roman" w:hAnsi="Times New Roman" w:cs="Times New Roman"/>
          <w:sz w:val="24"/>
          <w:szCs w:val="24"/>
          <w:lang w:eastAsia="sr-Latn-ME"/>
        </w:rPr>
        <w:t xml:space="preserve">Ovi članovi propisuju odabir metoda izračuna solventnosti na nivou grupe, uključivanje proporcionalnog učešća koji društvo koje ima učešće ima u svojim povezanim društvima, ukidanje dvostruke upotrebe prihvatljivih sopstvenih sredstava za pokriće zahtjevanog solventnog kapitala između različitih društava za osiguranje, odnosno društava za reosiguranje, ukidanje unutargrupnog stvaranja kapitala prilikom izračuna solventnosti grupe te vrednovanje imovine i obaveza za potrebe solventnosti grupe. </w:t>
      </w:r>
    </w:p>
    <w:p w14:paraId="3EFC7D1A"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 321-325: </w:t>
      </w:r>
      <w:r w:rsidRPr="00397F62">
        <w:rPr>
          <w:rFonts w:ascii="Times New Roman" w:hAnsi="Times New Roman" w:cs="Times New Roman"/>
          <w:sz w:val="24"/>
          <w:szCs w:val="24"/>
          <w:lang w:eastAsia="sr-Latn-ME"/>
        </w:rPr>
        <w:t xml:space="preserve">U ovim članovima propisuje se primjena metoda izračuna solventnosti grupe. Kada društvo za osiguranje ima više od jednog povezanog društva za osiguranje, u izračun solventnosti grupe uključuje se svako od tih povezanih društava za osiguranje. Propisuje se i način izračuna u slučaju posredničkog osiguravajućeg holdinga, društva za osiguranje koje je društvo koje ima učešće u društvu za osiguranje iz treće države, odnosno društvu za reosiguranje iz treće države, društva za osiguranje koje je društvo koje ima učešće u kreditnoj instituciji, investicijskom društvu ili financijskoj instituciji te postupanje Agencije u slučaju nedostupnosti potrebnih informacija. </w:t>
      </w:r>
    </w:p>
    <w:p w14:paraId="775815C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326: </w:t>
      </w:r>
      <w:r w:rsidRPr="00397F62">
        <w:rPr>
          <w:rFonts w:ascii="Times New Roman" w:hAnsi="Times New Roman" w:cs="Times New Roman"/>
          <w:sz w:val="24"/>
          <w:szCs w:val="24"/>
          <w:lang w:eastAsia="sr-Latn-ME"/>
        </w:rPr>
        <w:t>Ovaj član propisuje izračun solventnosti društva za osiguranje koje ima učešće na nivou grupe na osnovu konsolidovanih finansijskih izvještaja.</w:t>
      </w:r>
    </w:p>
    <w:p w14:paraId="09484A23"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327: </w:t>
      </w:r>
      <w:r w:rsidRPr="00397F62">
        <w:rPr>
          <w:rFonts w:ascii="Times New Roman" w:hAnsi="Times New Roman" w:cs="Times New Roman"/>
          <w:sz w:val="24"/>
          <w:szCs w:val="24"/>
          <w:lang w:eastAsia="sr-Latn-ME"/>
        </w:rPr>
        <w:t xml:space="preserve">Ovaj član propisuje postupke za izdavanje saglasnosti za izračun konsolidovanog zahtjevanog solventnog kapitala grupe, kao i zahtjevanog solventnog kapitala društva za osiguranje i društva za reosiguranje u grupi, upotrebom internog modela. </w:t>
      </w:r>
    </w:p>
    <w:p w14:paraId="3550E84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328: </w:t>
      </w:r>
      <w:r w:rsidRPr="00397F62">
        <w:rPr>
          <w:rFonts w:ascii="Times New Roman" w:hAnsi="Times New Roman" w:cs="Times New Roman"/>
          <w:sz w:val="24"/>
          <w:szCs w:val="24"/>
          <w:lang w:eastAsia="sr-Latn-ME"/>
        </w:rPr>
        <w:t xml:space="preserve">Ovaj član propisuje u kojim slučajevima Agencija kao nadzorni organ grupe može odrediti kapitalni dodatak na konsolidovani zahtjevani solventni kapital grupe. </w:t>
      </w:r>
    </w:p>
    <w:p w14:paraId="7BEB8AC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329: </w:t>
      </w:r>
      <w:r w:rsidRPr="00397F62">
        <w:rPr>
          <w:rFonts w:ascii="Times New Roman" w:hAnsi="Times New Roman" w:cs="Times New Roman"/>
          <w:sz w:val="24"/>
          <w:szCs w:val="24"/>
          <w:lang w:eastAsia="sr-Latn-ME"/>
        </w:rPr>
        <w:t xml:space="preserve">Ovim članom se propisuje postupanje u slučaju izračuna solventnosti grupe primjenom alternativne metode tj. metode odbitaka i agregiranja. </w:t>
      </w:r>
    </w:p>
    <w:p w14:paraId="16392F0C"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330: </w:t>
      </w:r>
      <w:r w:rsidRPr="00397F62">
        <w:rPr>
          <w:rFonts w:ascii="Times New Roman" w:hAnsi="Times New Roman" w:cs="Times New Roman"/>
          <w:sz w:val="24"/>
          <w:szCs w:val="24"/>
          <w:lang w:eastAsia="sr-Latn-ME"/>
        </w:rPr>
        <w:t xml:space="preserve">Odredbe ovog člana propisuju izračun solventnosti grupe osiguravajućeg holdinga ili mješovitog finansijskog holdinga. Solventnost grupe izračunava se na nivou osiguravajućeg holdinga ili mješovitog finansijskog holdinga kao da je društvo za osiguranje koje podliježe pravilima ovog zakona. </w:t>
      </w:r>
    </w:p>
    <w:p w14:paraId="2ACE9EFA"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331: </w:t>
      </w:r>
      <w:r w:rsidRPr="00397F62">
        <w:rPr>
          <w:rFonts w:ascii="Times New Roman" w:hAnsi="Times New Roman" w:cs="Times New Roman"/>
          <w:sz w:val="24"/>
          <w:szCs w:val="24"/>
          <w:lang w:eastAsia="sr-Latn-ME"/>
        </w:rPr>
        <w:t xml:space="preserve">U ovom članu propisuju se uslovi po kojima se vrši nadzor solventnosti grupe za grupe sa centralizovanim upravljanjem rizicima. </w:t>
      </w:r>
    </w:p>
    <w:p w14:paraId="53B5987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332: </w:t>
      </w:r>
      <w:r w:rsidRPr="00397F62">
        <w:rPr>
          <w:rFonts w:ascii="Times New Roman" w:hAnsi="Times New Roman" w:cs="Times New Roman"/>
          <w:sz w:val="24"/>
          <w:szCs w:val="24"/>
          <w:lang w:eastAsia="sr-Latn-ME"/>
        </w:rPr>
        <w:t>Ovim članom propisuje se utvrđivanje zahtjevanog solventnog kapitala zavisnog društva.</w:t>
      </w:r>
    </w:p>
    <w:p w14:paraId="78A6D72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333: </w:t>
      </w:r>
      <w:r w:rsidRPr="00397F62">
        <w:rPr>
          <w:rFonts w:ascii="Times New Roman" w:hAnsi="Times New Roman" w:cs="Times New Roman"/>
          <w:sz w:val="24"/>
          <w:szCs w:val="24"/>
          <w:lang w:eastAsia="sr-Latn-ME"/>
        </w:rPr>
        <w:t xml:space="preserve">Ovim članom propisuje se postupanje u slučaju neusklađenosti sa zahtijevanim solventnim kapitalom zavisnog društva. </w:t>
      </w:r>
    </w:p>
    <w:p w14:paraId="339A0AA1" w14:textId="77777777" w:rsidR="004D147E" w:rsidRPr="00397F62" w:rsidRDefault="004D147E" w:rsidP="004D147E">
      <w:pPr>
        <w:autoSpaceDE w:val="0"/>
        <w:autoSpaceDN w:val="0"/>
        <w:spacing w:line="240" w:lineRule="auto"/>
        <w:jc w:val="both"/>
        <w:rPr>
          <w:rFonts w:ascii="Times New Roman" w:hAnsi="Times New Roman" w:cs="Times New Roman"/>
          <w:bCs/>
          <w:sz w:val="24"/>
          <w:szCs w:val="24"/>
          <w:lang w:eastAsia="sr-Latn-ME"/>
        </w:rPr>
      </w:pPr>
      <w:r w:rsidRPr="00397F62">
        <w:rPr>
          <w:rFonts w:ascii="Times New Roman" w:hAnsi="Times New Roman" w:cs="Times New Roman"/>
          <w:b/>
          <w:bCs/>
          <w:sz w:val="24"/>
          <w:szCs w:val="24"/>
          <w:lang w:eastAsia="sr-Latn-ME"/>
        </w:rPr>
        <w:t>Član 334:</w:t>
      </w:r>
      <w:r w:rsidRPr="00397F62">
        <w:rPr>
          <w:rFonts w:ascii="Times New Roman" w:hAnsi="Times New Roman" w:cs="Times New Roman"/>
          <w:bCs/>
          <w:sz w:val="24"/>
          <w:szCs w:val="24"/>
          <w:lang w:eastAsia="sr-Latn-ME"/>
        </w:rPr>
        <w:t xml:space="preserve"> Ovim članom propisuje se postupak odlučivanja o zahtjevu za izdavanje saglasnosti koji sprovodi Agencija kao nadležni nadzorni organ grupe ili kao organ koji je izdao dozvolu za obavljanje poslova osiguranja zavisnom društvu, po zahtjevu matičnog društva za primjenu pravila iz čl. 332 i 333 ovog zakona.</w:t>
      </w:r>
    </w:p>
    <w:p w14:paraId="3796935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335: </w:t>
      </w:r>
      <w:r w:rsidRPr="00397F62">
        <w:rPr>
          <w:rFonts w:ascii="Times New Roman" w:hAnsi="Times New Roman" w:cs="Times New Roman"/>
          <w:sz w:val="24"/>
          <w:szCs w:val="24"/>
          <w:lang w:eastAsia="sr-Latn-ME"/>
        </w:rPr>
        <w:t xml:space="preserve">U ovom članu se propisuje kada prestaju da važe izuzeća za zavisna društva te da ako Agencija kao nadzorni organ, nakon savjetovanja sa kolegijumom nadzornih organa, odluči da više neće uključivati zavisno društvo u nadzor grupe kojeg obavlja, ona o tome odmah obavještava nadležni nadzorni organ države članice i matično društvo. </w:t>
      </w:r>
    </w:p>
    <w:p w14:paraId="269F23B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336: </w:t>
      </w:r>
      <w:r w:rsidRPr="00397F62">
        <w:rPr>
          <w:rFonts w:ascii="Times New Roman" w:hAnsi="Times New Roman" w:cs="Times New Roman"/>
          <w:sz w:val="24"/>
          <w:szCs w:val="24"/>
          <w:lang w:eastAsia="sr-Latn-ME"/>
        </w:rPr>
        <w:t>Ovim članom je propisano koji se članovi ovog zakona te propisi koje donosi Evropska komisija primjenjuju na odgovarajući način na društva za osiguranje i društva za reosiguranje koja su zavisna društva osiguravajućeg holdinga ili mješovitog finansijskog holdinga.</w:t>
      </w:r>
    </w:p>
    <w:p w14:paraId="4229ABF3"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337: </w:t>
      </w:r>
      <w:r w:rsidRPr="00397F62">
        <w:rPr>
          <w:rFonts w:ascii="Times New Roman" w:hAnsi="Times New Roman" w:cs="Times New Roman"/>
          <w:sz w:val="24"/>
          <w:szCs w:val="24"/>
          <w:lang w:eastAsia="sr-Latn-ME"/>
        </w:rPr>
        <w:t xml:space="preserve">Ovim članom se propisuje da društva za osiguranje i društva za reosiguranje, odnosno osiguravajući holdinzi ili mješoviti finansijski holdinzi redovno, a najmanje jednom godišnje, podnose izvještaj Agenciji kao nadzornom organu grupe o svakoj značajnijoj koncentraciji rizika. </w:t>
      </w:r>
    </w:p>
    <w:p w14:paraId="53B650E8"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338: </w:t>
      </w:r>
      <w:r w:rsidRPr="00397F62">
        <w:rPr>
          <w:rFonts w:ascii="Times New Roman" w:hAnsi="Times New Roman" w:cs="Times New Roman"/>
          <w:sz w:val="24"/>
          <w:szCs w:val="24"/>
          <w:lang w:eastAsia="sr-Latn-ME"/>
        </w:rPr>
        <w:t xml:space="preserve">Odredbama ovog člana se propisuje da društva za osiguranje i društva za reosiguranje, osiguravajući holdinzi i mješoviti finansijski holdinzi redovno, a najmanje jednom godišnje, podnose izvještaj Agenciji kao nadzornom organu grupe o svim značajnijim unutargrupnim transakcijama. </w:t>
      </w:r>
    </w:p>
    <w:p w14:paraId="144AC700"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339: </w:t>
      </w:r>
      <w:r w:rsidRPr="00397F62">
        <w:rPr>
          <w:rFonts w:ascii="Times New Roman" w:hAnsi="Times New Roman" w:cs="Times New Roman"/>
          <w:sz w:val="24"/>
          <w:szCs w:val="24"/>
          <w:lang w:eastAsia="sr-Latn-ME"/>
        </w:rPr>
        <w:t xml:space="preserve">U članu se navodi da se zahtjevi iz ovog zakona koji se odnose na sistem upravljanja primjenjuju na odgovarajući način na nivou grupe te se sistemi upravljanja rizicima i interne kontrole te postupci izvještavanja primjenjuju dosljedno u svim društvima uključenim u opseg nadzora grupe. </w:t>
      </w:r>
    </w:p>
    <w:p w14:paraId="13C10200"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Č</w:t>
      </w:r>
      <w:r w:rsidRPr="00397F62">
        <w:rPr>
          <w:rFonts w:ascii="Times New Roman" w:hAnsi="Times New Roman" w:cs="Times New Roman"/>
          <w:b/>
          <w:bCs/>
          <w:sz w:val="24"/>
          <w:szCs w:val="24"/>
          <w:lang w:eastAsia="sr-Latn-ME"/>
        </w:rPr>
        <w:t xml:space="preserve">lan 340: </w:t>
      </w:r>
      <w:r w:rsidRPr="00397F62">
        <w:rPr>
          <w:rFonts w:ascii="Times New Roman" w:hAnsi="Times New Roman" w:cs="Times New Roman"/>
          <w:sz w:val="24"/>
          <w:szCs w:val="24"/>
          <w:lang w:eastAsia="sr-Latn-ME"/>
        </w:rPr>
        <w:t xml:space="preserve">Ovim članom se propisuje da je nadzorni organ grupe, određen između nadležnih nadzornih organa država članica, nadležan za koordiniranje i obavljanje nadzora grupe. Kada je Agencija nadležna za sva društva za osiguranje u grupi, nadzorni organ grupe je Agencija, dok se drugi slučajevi opisno navode. </w:t>
      </w:r>
    </w:p>
    <w:p w14:paraId="6E7679E9"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341: </w:t>
      </w:r>
      <w:r w:rsidRPr="00397F62">
        <w:rPr>
          <w:rFonts w:ascii="Times New Roman" w:hAnsi="Times New Roman" w:cs="Times New Roman"/>
          <w:sz w:val="24"/>
          <w:szCs w:val="24"/>
          <w:lang w:eastAsia="sr-Latn-ME"/>
        </w:rPr>
        <w:t xml:space="preserve">Odredbama člana propisana su prava i obaveze Agencije kao nadzornog organa grupe i drugih nadzornih organa na kolegijumu nadzornih organa. </w:t>
      </w:r>
    </w:p>
    <w:p w14:paraId="522FDD86"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342: </w:t>
      </w:r>
      <w:r w:rsidRPr="00397F62">
        <w:rPr>
          <w:rFonts w:ascii="Times New Roman" w:hAnsi="Times New Roman" w:cs="Times New Roman"/>
          <w:sz w:val="24"/>
          <w:szCs w:val="24"/>
          <w:lang w:eastAsia="sr-Latn-ME"/>
        </w:rPr>
        <w:t>Ovaj član propisuje da organi odgovorni za nadzor pojedinačnih društava za osiguranje i društava za reosiguranje u grupi i Agencija kao nadzorni organ grupe blisko sarađuju i međusobno razmjenjuju informacije, posebno u slučajevima kad se društvo za osiguranje nalazi u finansijskim poteškoćama.</w:t>
      </w:r>
    </w:p>
    <w:p w14:paraId="11523D84"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343: </w:t>
      </w:r>
      <w:r w:rsidRPr="00397F62">
        <w:rPr>
          <w:rFonts w:ascii="Times New Roman" w:hAnsi="Times New Roman" w:cs="Times New Roman"/>
          <w:sz w:val="24"/>
          <w:szCs w:val="24"/>
          <w:lang w:eastAsia="sr-Latn-ME"/>
        </w:rPr>
        <w:t xml:space="preserve">Odredbama ovog člana propisuje se međusobno savjetovanje Agencije i nadležnih nadzornih organa država članica na kolegijumu nadzornih organa prije donošenja odluke. Nadalje, kada su Agenciji kao nadzornom organu grupe potrebne informacije koje su već date drugom nadzornom organu, Agencija kontaktira taj organ uvijek kada je to moguće kako bi se spriječilo dvostruko izvještavanje raznih organa koja su uključena u nadzor. Članom se takođe propisuje situacija kada su društvo za osiguranje i kreditna institucija ili investiciono društvo, ili oba, neposredno ili posredno povezani ili imaju zajedničko društvo koje ima učešće, Agencija i nadležni nadzorni organi država članica te organi odgovorni za nadzor tih drugih društava blisko sarađuju. </w:t>
      </w:r>
    </w:p>
    <w:p w14:paraId="1B0EB0A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344: </w:t>
      </w:r>
      <w:r w:rsidRPr="00397F62">
        <w:rPr>
          <w:rFonts w:ascii="Times New Roman" w:hAnsi="Times New Roman" w:cs="Times New Roman"/>
          <w:sz w:val="24"/>
          <w:szCs w:val="24"/>
          <w:lang w:eastAsia="sr-Latn-ME"/>
        </w:rPr>
        <w:t xml:space="preserve">Ovim članom propisuje se način razmjene informacija između Agencije i nadležnih nadzornih organa i između Agencije i drugih nadzornih organa, pri čemu treba voditi računa o poslovnoj tajni i povjerljivosti. </w:t>
      </w:r>
    </w:p>
    <w:p w14:paraId="1D9B6C8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345: </w:t>
      </w:r>
      <w:r w:rsidRPr="00397F62">
        <w:rPr>
          <w:rFonts w:ascii="Times New Roman" w:hAnsi="Times New Roman" w:cs="Times New Roman"/>
          <w:sz w:val="24"/>
          <w:szCs w:val="24"/>
          <w:lang w:eastAsia="sr-Latn-ME"/>
        </w:rPr>
        <w:t xml:space="preserve">Ovim članom propisuje se da fizička i pravna lica uključena u obim nadzora grupe i njihova povezana društva i društva koja imaju učešće mogu razmjenjivati bilo koje informacije koje bi mogle biti relevantne u svrhu nadzora grupe, a Agencija kao nadzorni organ grupe ima pristup svim informacijama koje su relevantne u svrhu tog nadzora bez obzira na prirodu predmetnog društva. Nadalje se propisuje da Agencija može ograničiti redovno nadzorno izvještavanje ili može izuzeti od izvještavanja po stavkama na nivou grupe. </w:t>
      </w:r>
    </w:p>
    <w:p w14:paraId="6EA0496B"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346: </w:t>
      </w:r>
      <w:r w:rsidRPr="00397F62">
        <w:rPr>
          <w:rFonts w:ascii="Times New Roman" w:hAnsi="Times New Roman" w:cs="Times New Roman"/>
          <w:sz w:val="24"/>
          <w:szCs w:val="24"/>
          <w:lang w:eastAsia="sr-Latn-ME"/>
        </w:rPr>
        <w:t xml:space="preserve">Ovim članom je propisano da Agencija može na teritoriji Crne Gore, bilo neposredno ili uz posredovanje lica koje su imenovana u tu svrhu, obaviti neposrednu provjeru informacija u prostorijama društva za osiguranje koje podliježe nadzoru grupe, povezanih društava ili matičnog društva tog društva za osiguranje. Takođe ako je u potrebno provjeriti informacije o nekom društvu, koje je dio grupe i nalazi se u drugoj državi članici, Agencija će zamoliti nadzorne organe te druge države članice da obave provjeru, a Agencija može učestvovati u provjeri kad neposredno ne obavlja provjeru. </w:t>
      </w:r>
    </w:p>
    <w:p w14:paraId="162D72CD"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347: </w:t>
      </w:r>
      <w:r w:rsidRPr="00397F62">
        <w:rPr>
          <w:rFonts w:ascii="Times New Roman" w:hAnsi="Times New Roman" w:cs="Times New Roman"/>
          <w:sz w:val="24"/>
          <w:szCs w:val="24"/>
          <w:lang w:eastAsia="sr-Latn-ME"/>
        </w:rPr>
        <w:t xml:space="preserve">Ovim članom je propisano da su društvo za osiguranje koje ima učešće i društvo za reosiguranje, osiguravajući holding i mješoviti finansijski holding dužni da javno objave jedanput godišnje izvještaj o solventnosti i finansijskom stanju na nivou grupe. </w:t>
      </w:r>
    </w:p>
    <w:p w14:paraId="6899EFB9"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348: </w:t>
      </w:r>
      <w:r w:rsidRPr="00397F62">
        <w:rPr>
          <w:rFonts w:ascii="Times New Roman" w:hAnsi="Times New Roman" w:cs="Times New Roman"/>
          <w:sz w:val="24"/>
          <w:szCs w:val="24"/>
          <w:lang w:eastAsia="sr-Latn-ME"/>
        </w:rPr>
        <w:t xml:space="preserve">Ovim članom je propisano da društvo za osiguranje i društvo za reosiguranje, osiguravajući holding i mješoviti osiguravajući holding na nivou grupe jedanput godišnje objavljuje pravnu, upravljačku i organizacionu strukturu, uključujući opis svih zavisnih društava, značajno povezanih preduzeća i značajnih podružnica koje pripadaju grupi. </w:t>
      </w:r>
    </w:p>
    <w:p w14:paraId="748E7075"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349: </w:t>
      </w:r>
      <w:r w:rsidRPr="00397F62">
        <w:rPr>
          <w:rFonts w:ascii="Times New Roman" w:hAnsi="Times New Roman" w:cs="Times New Roman"/>
          <w:sz w:val="24"/>
          <w:szCs w:val="24"/>
          <w:lang w:eastAsia="sr-Latn-ME"/>
        </w:rPr>
        <w:t xml:space="preserve">Ovim članom propisano je da lica koja upravljaju poslovanjem osiguravajućeg holdinga ili mješovitog finansijskog holdinga, moraju imati dovoljno dobar ugled i odgovarajuće iskustvo za obavljanje svojih dužnosti. </w:t>
      </w:r>
    </w:p>
    <w:p w14:paraId="177D3A0F"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bCs/>
          <w:sz w:val="24"/>
          <w:szCs w:val="24"/>
          <w:lang w:eastAsia="sr-Latn-ME"/>
        </w:rPr>
        <w:t xml:space="preserve">Član 350: </w:t>
      </w:r>
      <w:r w:rsidRPr="00397F62">
        <w:rPr>
          <w:rFonts w:ascii="Times New Roman" w:hAnsi="Times New Roman" w:cs="Times New Roman"/>
          <w:sz w:val="24"/>
          <w:szCs w:val="24"/>
          <w:lang w:eastAsia="sr-Latn-ME"/>
        </w:rPr>
        <w:t xml:space="preserve">Ovim članom propisano je da je Agencija dužna donijeti mjere koje su nužne kako bi se stanje što prije popravilo kada društvo za osiguranje ili društvo za reosiguranje u grupi ne ispunjava zahtjeve predviđene članovima ovog zakona ili u slučaju kad su zahtjevi ispunjeni, ali uprkos tome solventnost može biti ugrožena ili u slučaju kad unutargrupne transakcije ili koncentracije rizika ugrožavaju finansijski položaj društava za osiguranje. </w:t>
      </w:r>
    </w:p>
    <w:p w14:paraId="3A29072C"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351: </w:t>
      </w:r>
      <w:r w:rsidRPr="00397F62">
        <w:rPr>
          <w:rFonts w:ascii="Times New Roman" w:hAnsi="Times New Roman" w:cs="Times New Roman"/>
          <w:sz w:val="24"/>
          <w:szCs w:val="24"/>
          <w:lang w:eastAsia="sr-Latn-ME"/>
        </w:rPr>
        <w:t>Ovim članom propisano je da Agencija provjerava podliježu li društva za osiguranje odnosno društva za reosiguranje, čije matično društvo ima sjedište u trećoj državi, nadzoru nadzornih organa iz trećih država koji je ekvivalentan sa odredbama ovog zakona o nadzoru na nivou grupe društava za osiguranje i društava za reosiguranje.</w:t>
      </w:r>
    </w:p>
    <w:p w14:paraId="530505E4"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352: </w:t>
      </w:r>
      <w:r w:rsidRPr="00397F62">
        <w:rPr>
          <w:rFonts w:ascii="Times New Roman" w:hAnsi="Times New Roman" w:cs="Times New Roman"/>
          <w:sz w:val="24"/>
          <w:szCs w:val="24"/>
          <w:lang w:eastAsia="sr-Latn-ME"/>
        </w:rPr>
        <w:t>Ovim članom propisano je da Agencija u slučaju istovjetnog nadzora iz člana 351 ovog zakona prihvata nadzor grupe koji obavlja nadzorni organ treće države.</w:t>
      </w:r>
      <w:r w:rsidRPr="00397F62">
        <w:rPr>
          <w:rFonts w:ascii="Times New Roman" w:hAnsi="Times New Roman" w:cs="Times New Roman"/>
          <w:sz w:val="24"/>
          <w:szCs w:val="24"/>
        </w:rPr>
        <w:t xml:space="preserve"> </w:t>
      </w:r>
      <w:r w:rsidRPr="00397F62">
        <w:rPr>
          <w:rFonts w:ascii="Times New Roman" w:hAnsi="Times New Roman" w:cs="Times New Roman"/>
          <w:sz w:val="24"/>
          <w:szCs w:val="24"/>
          <w:lang w:eastAsia="sr-Latn-ME"/>
        </w:rPr>
        <w:t>Ekvivalencija se ne primjenjuje za društva za osiguranje ili društvo za reosiguranje čije matično društvo ima sjedište u trećoj zemlji i čiji ukupni bilansni iznos premašuje ukupni bilansni iznos matičnog društva izvan Evropske unije, a Evropska komisija je utvrdila da je bonitetni sistem te treće države privremeno istovjetan.</w:t>
      </w:r>
    </w:p>
    <w:p w14:paraId="02BFCCAE"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353: </w:t>
      </w:r>
      <w:r w:rsidRPr="00397F62">
        <w:rPr>
          <w:rFonts w:ascii="Times New Roman" w:hAnsi="Times New Roman" w:cs="Times New Roman"/>
          <w:sz w:val="24"/>
          <w:szCs w:val="24"/>
          <w:lang w:eastAsia="sr-Latn-ME"/>
        </w:rPr>
        <w:t>Ovim članom propisano je postupanje Agencije u slučaju nedostatke ekvivalncije.</w:t>
      </w:r>
    </w:p>
    <w:p w14:paraId="131BE251" w14:textId="77777777" w:rsidR="004D147E" w:rsidRPr="00397F62" w:rsidRDefault="004D147E" w:rsidP="004D147E">
      <w:pPr>
        <w:autoSpaceDE w:val="0"/>
        <w:autoSpaceDN w:val="0"/>
        <w:spacing w:line="240" w:lineRule="auto"/>
        <w:jc w:val="both"/>
        <w:rPr>
          <w:rFonts w:ascii="Times New Roman" w:hAnsi="Times New Roman" w:cs="Times New Roman"/>
          <w:sz w:val="24"/>
          <w:szCs w:val="24"/>
          <w:lang w:eastAsia="sr-Latn-ME"/>
        </w:rPr>
      </w:pPr>
      <w:r w:rsidRPr="00397F62">
        <w:rPr>
          <w:rFonts w:ascii="Times New Roman" w:hAnsi="Times New Roman" w:cs="Times New Roman"/>
          <w:b/>
          <w:sz w:val="24"/>
          <w:szCs w:val="24"/>
          <w:lang w:eastAsia="sr-Latn-ME"/>
        </w:rPr>
        <w:t xml:space="preserve">Član 354: </w:t>
      </w:r>
      <w:r w:rsidRPr="00397F62">
        <w:rPr>
          <w:rFonts w:ascii="Times New Roman" w:hAnsi="Times New Roman" w:cs="Times New Roman"/>
          <w:sz w:val="24"/>
          <w:szCs w:val="24"/>
          <w:lang w:eastAsia="sr-Latn-ME"/>
        </w:rPr>
        <w:t>Ovim članom propisano je postupanje Agencije u slučaju gdje je matično društvo iz člana 351 ovog zakona zavisno društvo osiguravajućeg holdinga ili mješovitog finansijskog holdinga sa sjedištem u trećoj državi, ili društva za osiguranje, odnosno društva za reosiguranje iz treće države, a u slučaju ako nije utvrđena ekvivalentnost nadzora iz člana 351 ovog zakona, Agencija može sprovesti novu provjeru na nižem nivou, ako postoji matično društvo društava za osiguranje, na nivou osiguravajućeg holdinga treće države, mješovitog finansijskog holdinga iz treće države, društva za osiguranje iz treće države, odnosno društva za reosiguranje treće države.</w:t>
      </w:r>
    </w:p>
    <w:p w14:paraId="2FC5EC42" w14:textId="77777777" w:rsidR="004D147E" w:rsidRPr="00397F62" w:rsidRDefault="004D147E" w:rsidP="004D147E">
      <w:pPr>
        <w:autoSpaceDE w:val="0"/>
        <w:autoSpaceDN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lang w:eastAsia="sr-Latn-ME"/>
        </w:rPr>
        <w:t xml:space="preserve">Član 355: </w:t>
      </w:r>
      <w:r w:rsidRPr="00397F62">
        <w:rPr>
          <w:rFonts w:ascii="Times New Roman" w:hAnsi="Times New Roman" w:cs="Times New Roman"/>
          <w:sz w:val="24"/>
          <w:szCs w:val="24"/>
        </w:rPr>
        <w:t>Ovim članom propisano je da Agencija u slučaju mješovitog osiguravajućeg holdinga vrši nadzor nad transakcijama između društava iz mješovitog osiguravajućeg holdinga i njegovih povezanih društava.</w:t>
      </w:r>
    </w:p>
    <w:p w14:paraId="57057E9C"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356</w:t>
      </w:r>
      <w:r w:rsidRPr="00397F62">
        <w:rPr>
          <w:rFonts w:ascii="Times New Roman" w:hAnsi="Times New Roman" w:cs="Times New Roman"/>
          <w:sz w:val="24"/>
          <w:szCs w:val="24"/>
        </w:rPr>
        <w:t xml:space="preserve">: Ovim članom propisuje se ko može obavljati  distribuciju u osiguranju Crnoj Gori. </w:t>
      </w:r>
    </w:p>
    <w:p w14:paraId="08D71053"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357:</w:t>
      </w:r>
      <w:r w:rsidRPr="00397F62">
        <w:rPr>
          <w:rFonts w:ascii="Times New Roman" w:hAnsi="Times New Roman" w:cs="Times New Roman"/>
          <w:sz w:val="24"/>
          <w:szCs w:val="24"/>
        </w:rPr>
        <w:t xml:space="preserve"> Ovim članom propisana su izuzeća od primjene odredbi ovog zakona na obavljanje poslova distribucije u osiguranju.</w:t>
      </w:r>
    </w:p>
    <w:p w14:paraId="3D99F7F9"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 358 i 359</w:t>
      </w:r>
      <w:r w:rsidRPr="00397F62">
        <w:rPr>
          <w:rFonts w:ascii="Times New Roman" w:hAnsi="Times New Roman" w:cs="Times New Roman"/>
          <w:sz w:val="24"/>
          <w:szCs w:val="24"/>
        </w:rPr>
        <w:t>: Ovim članovima propisana je definicija djelatnosti distribucije osiguranja, kao i da je za obavljanje iste potrebna prethodna dozvola odnosno ovlašćenje Agencije. Takođe, propisano je i ovlašćenje Agencije da nadzire tržište osiguranja, uključujući i dodatne proizvode osiguranja koji se stavljaju na tržište, distribuiraju ili prodaju u ili iz Crne Gore.</w:t>
      </w:r>
    </w:p>
    <w:p w14:paraId="56CAF1A8"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 360 i 361:</w:t>
      </w:r>
      <w:r w:rsidRPr="00397F62">
        <w:rPr>
          <w:rFonts w:ascii="Times New Roman" w:hAnsi="Times New Roman" w:cs="Times New Roman"/>
          <w:sz w:val="24"/>
          <w:szCs w:val="24"/>
        </w:rPr>
        <w:t xml:space="preserve"> Ovim članovima propisuju se lica koja mogu obavljati djelatnost posredovanja ili zastupanja u osiguranjui organizacioni oblik društva za obavljanje poslova poslova posredovanja, odnosno zastupanja u osiguranju. </w:t>
      </w:r>
    </w:p>
    <w:p w14:paraId="42A5B0F1"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 362 i 363</w:t>
      </w:r>
      <w:r w:rsidRPr="00397F62">
        <w:rPr>
          <w:rFonts w:ascii="Times New Roman" w:hAnsi="Times New Roman" w:cs="Times New Roman"/>
          <w:sz w:val="24"/>
          <w:szCs w:val="24"/>
        </w:rPr>
        <w:t>: Ovim članovima propisano je koja lica  mogu obavljati poslove posredovanja odnosno zastupanja u osiguranju, kao i ko ne može biti imenovan za članove organa upravljanja i rukovođenja u društvu za posredovanje odnosno zastupanje u osiguranju.</w:t>
      </w:r>
    </w:p>
    <w:p w14:paraId="6981F181"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364:</w:t>
      </w:r>
      <w:r w:rsidRPr="00397F62">
        <w:rPr>
          <w:rFonts w:ascii="Times New Roman" w:hAnsi="Times New Roman" w:cs="Times New Roman"/>
          <w:sz w:val="24"/>
          <w:szCs w:val="24"/>
        </w:rPr>
        <w:t xml:space="preserve"> Ovim članom propisana je obaveza društva za posredovanje u osiguranju da zaključe ugovor o osiguranju odgovornosti za štete koje nastanu zbog obavljanja djelatnosti i visina osigurane sume. </w:t>
      </w:r>
    </w:p>
    <w:p w14:paraId="391AC78B" w14:textId="77777777" w:rsidR="004D147E" w:rsidRPr="00397F62" w:rsidRDefault="004D147E" w:rsidP="004D147E">
      <w:pPr>
        <w:spacing w:line="240" w:lineRule="auto"/>
        <w:jc w:val="both"/>
        <w:rPr>
          <w:rFonts w:ascii="Times New Roman" w:hAnsi="Times New Roman" w:cs="Times New Roman"/>
          <w:b/>
          <w:sz w:val="24"/>
          <w:szCs w:val="24"/>
          <w:lang w:val="sr-Latn-ME"/>
        </w:rPr>
      </w:pPr>
      <w:r w:rsidRPr="00397F62">
        <w:rPr>
          <w:rFonts w:ascii="Times New Roman" w:hAnsi="Times New Roman" w:cs="Times New Roman"/>
          <w:b/>
          <w:sz w:val="24"/>
          <w:szCs w:val="24"/>
        </w:rPr>
        <w:t>Čl. 365 i 366</w:t>
      </w:r>
      <w:r w:rsidRPr="00397F62">
        <w:rPr>
          <w:rFonts w:ascii="Times New Roman" w:hAnsi="Times New Roman" w:cs="Times New Roman"/>
          <w:sz w:val="24"/>
          <w:szCs w:val="24"/>
        </w:rPr>
        <w:t>: Ovim članovima uređeno je da se na društva za posredovanje odnosno zastupanje u osiguranju primjenjuje se zakon kojim se uređuje osnivanje i poslovanje privrednih društava, kao i da se n</w:t>
      </w:r>
      <w:r w:rsidRPr="00397F62">
        <w:rPr>
          <w:rFonts w:ascii="Times New Roman" w:hAnsi="Times New Roman" w:cs="Times New Roman"/>
          <w:sz w:val="24"/>
          <w:szCs w:val="24"/>
          <w:lang w:val="sr-Latn-ME"/>
        </w:rPr>
        <w:t xml:space="preserve">a ugovore o posredovanju odnosno zastupanju u osiguranju primjenjuju se odredbe o obligacionim odnosima. </w:t>
      </w:r>
      <w:r w:rsidRPr="00397F62">
        <w:rPr>
          <w:rFonts w:ascii="Times New Roman" w:hAnsi="Times New Roman" w:cs="Times New Roman"/>
          <w:sz w:val="24"/>
          <w:szCs w:val="24"/>
          <w:lang w:val="sr-Latn-ME"/>
        </w:rPr>
        <w:br/>
      </w:r>
      <w:r w:rsidRPr="00397F62">
        <w:rPr>
          <w:rFonts w:ascii="Times New Roman" w:hAnsi="Times New Roman" w:cs="Times New Roman"/>
          <w:sz w:val="24"/>
          <w:szCs w:val="24"/>
          <w:lang w:val="sr-Latn-ME"/>
        </w:rPr>
        <w:br/>
      </w:r>
      <w:r w:rsidRPr="00397F62">
        <w:rPr>
          <w:rFonts w:ascii="Times New Roman" w:hAnsi="Times New Roman" w:cs="Times New Roman"/>
          <w:b/>
          <w:sz w:val="24"/>
          <w:szCs w:val="24"/>
        </w:rPr>
        <w:t>Član 367:</w:t>
      </w:r>
      <w:r w:rsidRPr="00397F62">
        <w:rPr>
          <w:rFonts w:ascii="Times New Roman" w:hAnsi="Times New Roman" w:cs="Times New Roman"/>
          <w:sz w:val="24"/>
          <w:szCs w:val="24"/>
        </w:rPr>
        <w:t xml:space="preserve"> Ovim članom propisano je pravo na proviziju zastupnika u osiguranju, odnosno posrednika u osiguranju i reosiguranju za obavljen posao, na način kako bi se zaštitio ugovaravač osiguranja. </w:t>
      </w:r>
    </w:p>
    <w:p w14:paraId="5365E5A1" w14:textId="77777777" w:rsidR="004D147E" w:rsidRPr="00397F62" w:rsidRDefault="004D147E" w:rsidP="004D147E">
      <w:pPr>
        <w:pStyle w:val="lennaslov"/>
        <w:jc w:val="both"/>
        <w:rPr>
          <w:rFonts w:ascii="Times New Roman" w:hAnsi="Times New Roman" w:cs="Times New Roman"/>
          <w:b w:val="0"/>
          <w:sz w:val="24"/>
          <w:szCs w:val="24"/>
        </w:rPr>
      </w:pPr>
      <w:r w:rsidRPr="00397F62">
        <w:rPr>
          <w:rFonts w:ascii="Times New Roman" w:hAnsi="Times New Roman" w:cs="Times New Roman"/>
          <w:sz w:val="24"/>
          <w:szCs w:val="24"/>
        </w:rPr>
        <w:t>Član 368:</w:t>
      </w:r>
      <w:r w:rsidRPr="00397F62">
        <w:rPr>
          <w:rFonts w:ascii="Times New Roman" w:hAnsi="Times New Roman" w:cs="Times New Roman"/>
          <w:b w:val="0"/>
          <w:sz w:val="24"/>
          <w:szCs w:val="24"/>
        </w:rPr>
        <w:t xml:space="preserve"> Ovim članom propisana je zabrana zaključenja ugovora o posredovanju odnosno zastupanju u osiguranju sa društvom za osiguranje odnosno sa društvom za osiguranje iz države članice ili treće zemlje koje nema pravo da pruža usluge osiguranja u Crnoj Gori u skladu sa ovim zakonom.</w:t>
      </w:r>
    </w:p>
    <w:p w14:paraId="07272BEE" w14:textId="77777777" w:rsidR="004D147E" w:rsidRPr="00397F62" w:rsidRDefault="004D147E" w:rsidP="004D147E">
      <w:pPr>
        <w:pStyle w:val="lennaslov"/>
        <w:jc w:val="both"/>
        <w:rPr>
          <w:rFonts w:ascii="Times New Roman" w:hAnsi="Times New Roman" w:cs="Times New Roman"/>
          <w:b w:val="0"/>
          <w:sz w:val="24"/>
          <w:szCs w:val="24"/>
        </w:rPr>
      </w:pPr>
    </w:p>
    <w:p w14:paraId="04CD0628" w14:textId="77777777" w:rsidR="004D147E" w:rsidRPr="00397F62" w:rsidRDefault="004D147E" w:rsidP="004D147E">
      <w:pPr>
        <w:pStyle w:val="lennaslov"/>
        <w:jc w:val="both"/>
        <w:rPr>
          <w:rFonts w:ascii="Times New Roman" w:hAnsi="Times New Roman" w:cs="Times New Roman"/>
          <w:b w:val="0"/>
          <w:sz w:val="24"/>
          <w:szCs w:val="24"/>
        </w:rPr>
      </w:pPr>
      <w:r w:rsidRPr="00397F62">
        <w:rPr>
          <w:rFonts w:ascii="Times New Roman" w:hAnsi="Times New Roman" w:cs="Times New Roman"/>
          <w:sz w:val="24"/>
          <w:szCs w:val="24"/>
        </w:rPr>
        <w:t>Član 369:</w:t>
      </w:r>
      <w:r w:rsidRPr="00397F62">
        <w:rPr>
          <w:rFonts w:ascii="Times New Roman" w:hAnsi="Times New Roman" w:cs="Times New Roman"/>
          <w:b w:val="0"/>
          <w:sz w:val="24"/>
          <w:szCs w:val="24"/>
        </w:rPr>
        <w:t xml:space="preserve">  Ovim članom propisano je da će Agencija podzakonskim aktom propisati način, sadržaj i rokove za dostavljanje izvještaja i obavještenja koje su dužna da dostavljaju lica iz člana 356 stav 1 ovog zakona.</w:t>
      </w:r>
    </w:p>
    <w:p w14:paraId="4871E4F4" w14:textId="77777777" w:rsidR="004D147E" w:rsidRPr="00397F62" w:rsidRDefault="004D147E" w:rsidP="004D147E">
      <w:pPr>
        <w:pStyle w:val="lennaslov"/>
        <w:jc w:val="both"/>
        <w:rPr>
          <w:rFonts w:ascii="Times New Roman" w:hAnsi="Times New Roman" w:cs="Times New Roman"/>
          <w:b w:val="0"/>
          <w:sz w:val="24"/>
          <w:szCs w:val="24"/>
        </w:rPr>
      </w:pPr>
    </w:p>
    <w:p w14:paraId="546935DD"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370:</w:t>
      </w:r>
      <w:r w:rsidRPr="00397F62">
        <w:rPr>
          <w:rFonts w:ascii="Times New Roman" w:hAnsi="Times New Roman" w:cs="Times New Roman"/>
          <w:sz w:val="24"/>
          <w:szCs w:val="24"/>
        </w:rPr>
        <w:t xml:space="preserve"> Ovim članom propisana je obaveza distributerima u osiguranju i udruženju osiguravača da prikupljaju, vode i upotrebljavaju lične podatke u skladu sa Zakonom o zaštiti ličnih podataka i ostalim propisima o zaštiti podataka.</w:t>
      </w:r>
    </w:p>
    <w:p w14:paraId="6344353A"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371:</w:t>
      </w:r>
      <w:r w:rsidRPr="00397F62">
        <w:rPr>
          <w:rFonts w:ascii="Times New Roman" w:hAnsi="Times New Roman" w:cs="Times New Roman"/>
          <w:sz w:val="24"/>
          <w:szCs w:val="24"/>
        </w:rPr>
        <w:t xml:space="preserve"> Ovim članom propisana je obaveza društava za zastupanje u osiguranju ili društava za posredovanje u osiguranju i reosiguranju o vođenju poslovnih knjiga i sastavljanju finansijskih izvještaja kao i izvještavanje Agencije.</w:t>
      </w:r>
    </w:p>
    <w:p w14:paraId="4ABAD905" w14:textId="77777777" w:rsidR="004D147E" w:rsidRPr="00397F62" w:rsidRDefault="004D147E" w:rsidP="004D147E">
      <w:pPr>
        <w:autoSpaceDE w:val="0"/>
        <w:autoSpaceDN w:val="0"/>
        <w:adjustRightInd w:val="0"/>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372:</w:t>
      </w:r>
      <w:r w:rsidRPr="00397F62">
        <w:rPr>
          <w:rFonts w:ascii="Times New Roman" w:hAnsi="Times New Roman" w:cs="Times New Roman"/>
          <w:sz w:val="24"/>
          <w:szCs w:val="24"/>
        </w:rPr>
        <w:t xml:space="preserve"> Ovim članom propisano je da Agencija vodi registar pravnih i fizičkih lica koje imaju ovlašćenje za obavljanje poslova zastupanja u osiguranju, odnosno posredovanja u osiguranju i reosiguranju.</w:t>
      </w:r>
    </w:p>
    <w:p w14:paraId="7D2484AE"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373</w:t>
      </w:r>
      <w:r w:rsidRPr="00397F62">
        <w:rPr>
          <w:rFonts w:ascii="Times New Roman" w:hAnsi="Times New Roman" w:cs="Times New Roman"/>
          <w:sz w:val="24"/>
          <w:szCs w:val="24"/>
        </w:rPr>
        <w:t>: Ovim članom propisana je obaveza društva za posredovanje odnosno zastupanje u osiguranju, preduzetnik koji obavlja poslove posredovanja odnosno zastupanja u osiguranju i sporedni zastupnik u osiguranju mora prije upisa u CRPS ili prije upisa promjene djelatnosti u CRPS dobiti dozvolu Agencije za obavljanje djelatnosti posredovanja odnosno zastupanja u osiguranju, dokumentacija se uz zahtjev za izdavanje pomenute dozvole predaje Agenciji, kao i uslovi za izdavanje, odnosno odbijanje zahtjeva za izdavanje dozvole za rad.</w:t>
      </w:r>
    </w:p>
    <w:p w14:paraId="7D030EAE"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374:</w:t>
      </w:r>
      <w:r w:rsidRPr="00397F62">
        <w:rPr>
          <w:rFonts w:ascii="Times New Roman" w:hAnsi="Times New Roman" w:cs="Times New Roman"/>
          <w:sz w:val="24"/>
          <w:szCs w:val="24"/>
        </w:rPr>
        <w:t xml:space="preserve"> Ovim članom propisani su uslovi i način pod kojim Agencija oduzima dozvolu za obavljanje djelatnosti posredovanja odnosno zastupanja u osiguranju, odnosno uslovi i način pod kojima dozvola za rad prestaje da važi.</w:t>
      </w:r>
    </w:p>
    <w:p w14:paraId="795712A2"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 375 i 376</w:t>
      </w:r>
      <w:r w:rsidRPr="00397F62">
        <w:rPr>
          <w:rFonts w:ascii="Times New Roman" w:hAnsi="Times New Roman" w:cs="Times New Roman"/>
          <w:sz w:val="24"/>
          <w:szCs w:val="24"/>
        </w:rPr>
        <w:t>: Ovim članovima propisani su uslovi za obavljanje poslova zastupanja u osiguranju u bankama, kao i shodna određenih članova ovog zakona na banke.</w:t>
      </w:r>
    </w:p>
    <w:p w14:paraId="1C72C092"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377:</w:t>
      </w:r>
      <w:r w:rsidRPr="00397F62">
        <w:rPr>
          <w:rFonts w:ascii="Times New Roman" w:hAnsi="Times New Roman" w:cs="Times New Roman"/>
          <w:sz w:val="24"/>
          <w:szCs w:val="24"/>
        </w:rPr>
        <w:t xml:space="preserve"> Ovim je članom propisana je definicija posrednika – fizičkog lica u osiguranju i reosiguranju. </w:t>
      </w:r>
    </w:p>
    <w:p w14:paraId="79527448"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378</w:t>
      </w:r>
      <w:r w:rsidRPr="00397F62">
        <w:rPr>
          <w:rFonts w:ascii="Times New Roman" w:hAnsi="Times New Roman" w:cs="Times New Roman"/>
          <w:sz w:val="24"/>
          <w:szCs w:val="24"/>
        </w:rPr>
        <w:t>: Ovim članom propisane su posebne obaveze posrednika u osiguranju i reosiguranju.</w:t>
      </w:r>
    </w:p>
    <w:p w14:paraId="6B43E6CA"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379:</w:t>
      </w:r>
      <w:r w:rsidRPr="00397F62">
        <w:rPr>
          <w:rFonts w:ascii="Times New Roman" w:hAnsi="Times New Roman" w:cs="Times New Roman"/>
          <w:sz w:val="24"/>
          <w:szCs w:val="24"/>
        </w:rPr>
        <w:t xml:space="preserve"> Ovim članom propisana je obaveza posrednika u osiguranju da upozna ugovornika sa svim pravnim i ekonomskim odnosima sa društvom za osiguranje koji utiču na nepristrasnost u ispunjavanju obaveza prema osiguraniku.</w:t>
      </w:r>
    </w:p>
    <w:p w14:paraId="26F9BE4F"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380</w:t>
      </w:r>
      <w:r w:rsidRPr="00397F62">
        <w:rPr>
          <w:rFonts w:ascii="Times New Roman" w:hAnsi="Times New Roman" w:cs="Times New Roman"/>
          <w:sz w:val="24"/>
          <w:szCs w:val="24"/>
        </w:rPr>
        <w:t>: Ovim je članom propisana je definicija zastupnika – fizičkog lica u osiguranju i reosiguranju</w:t>
      </w:r>
    </w:p>
    <w:p w14:paraId="560697F7"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 381 i 382</w:t>
      </w:r>
      <w:r w:rsidRPr="00397F62">
        <w:rPr>
          <w:rFonts w:ascii="Times New Roman" w:hAnsi="Times New Roman" w:cs="Times New Roman"/>
          <w:sz w:val="24"/>
          <w:szCs w:val="24"/>
        </w:rPr>
        <w:t>: Ovim članovima propisani su uslovi za izdavanje ovlašćenja Agencije licima koja namjeravaju obavljati poslove zastupanja/posredovanja u osiguranju u svrhu provjere sposobnosti i znanja nužnih za ispravno i stručno obavljanje poslova.. Takođe, propisano je da lice koje namjerava da polaže stručni ispit iz člana 381 ovog zakona mora prethodno proći odgovarajuću obuku kako bi steklo potreban nivo znanja najmanje iz jasno propisanih oblasti.</w:t>
      </w:r>
    </w:p>
    <w:p w14:paraId="5600D292" w14:textId="2D7E25D0"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383:</w:t>
      </w:r>
      <w:r w:rsidRPr="00397F62">
        <w:rPr>
          <w:rFonts w:ascii="Times New Roman" w:hAnsi="Times New Roman" w:cs="Times New Roman"/>
          <w:sz w:val="24"/>
          <w:szCs w:val="24"/>
        </w:rPr>
        <w:t xml:space="preserve"> Ovim članom propisana je obaveza lica koja su stekla ovlašćenje za obavljanje poslova posredovanja odnosno zastupanja u osiguranju da se stalno stručno osposobljavaju mora trajati (najmanje 15 sati godišnje) tako da održavaju kvalitet poslovanja koji odgovara ulozi koju imaju na relevantnom tržištu. </w:t>
      </w:r>
    </w:p>
    <w:p w14:paraId="789AFDD5"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384</w:t>
      </w:r>
      <w:r w:rsidRPr="00397F62">
        <w:rPr>
          <w:rFonts w:ascii="Times New Roman" w:hAnsi="Times New Roman" w:cs="Times New Roman"/>
          <w:sz w:val="24"/>
          <w:szCs w:val="24"/>
        </w:rPr>
        <w:t>: Ovim članom propisuju se uslovi i način oduzimanja ovlašćenja za obavljanje poslova posredovanja odnosno zastupanja u osiguranju.</w:t>
      </w:r>
    </w:p>
    <w:p w14:paraId="6D08C990" w14:textId="77777777" w:rsidR="004D147E" w:rsidRPr="00397F62" w:rsidRDefault="004D147E" w:rsidP="004D147E">
      <w:pPr>
        <w:spacing w:line="240" w:lineRule="auto"/>
        <w:jc w:val="both"/>
        <w:rPr>
          <w:rFonts w:ascii="Times New Roman" w:hAnsi="Times New Roman" w:cs="Times New Roman"/>
          <w:sz w:val="24"/>
          <w:szCs w:val="24"/>
        </w:rPr>
      </w:pPr>
      <w:r w:rsidRPr="00397F62">
        <w:rPr>
          <w:rFonts w:ascii="Times New Roman" w:hAnsi="Times New Roman" w:cs="Times New Roman"/>
          <w:b/>
          <w:sz w:val="24"/>
          <w:szCs w:val="24"/>
        </w:rPr>
        <w:t>Član 385</w:t>
      </w:r>
      <w:r w:rsidRPr="00397F62">
        <w:rPr>
          <w:rFonts w:ascii="Times New Roman" w:hAnsi="Times New Roman" w:cs="Times New Roman"/>
          <w:sz w:val="24"/>
          <w:szCs w:val="24"/>
        </w:rPr>
        <w:t>: Ovim članom propisuju se uslovi i način obavljanja distribucije u osiguranju na stanicama za tehnički pregled.</w:t>
      </w:r>
    </w:p>
    <w:p w14:paraId="05299CD1" w14:textId="77777777" w:rsidR="004D147E" w:rsidRPr="00397F62" w:rsidRDefault="004D147E" w:rsidP="004D147E">
      <w:pPr>
        <w:pStyle w:val="Odstavek"/>
        <w:spacing w:before="0"/>
        <w:ind w:firstLine="0"/>
        <w:rPr>
          <w:rFonts w:ascii="Times New Roman" w:hAnsi="Times New Roman" w:cs="Times New Roman"/>
          <w:sz w:val="24"/>
          <w:szCs w:val="24"/>
        </w:rPr>
      </w:pPr>
      <w:r w:rsidRPr="00397F62">
        <w:rPr>
          <w:rFonts w:ascii="Times New Roman" w:hAnsi="Times New Roman" w:cs="Times New Roman"/>
          <w:b/>
          <w:sz w:val="24"/>
          <w:szCs w:val="24"/>
        </w:rPr>
        <w:t>Čl. 386-388:</w:t>
      </w:r>
      <w:r w:rsidRPr="00397F62">
        <w:rPr>
          <w:rFonts w:ascii="Times New Roman" w:hAnsi="Times New Roman" w:cs="Times New Roman"/>
          <w:sz w:val="24"/>
          <w:szCs w:val="24"/>
        </w:rPr>
        <w:t xml:space="preserve"> Ovim članovima propisana je mogućnost da društvo za posredovanje odnosno zastupanje u osiguranju, sporedni zastupnik u osiguranju i preduzetnik koji obavlja poslove posredovanja odnosno zastupanja u osiguranju mogu obavljati djelatnost posredovanja odnosno zastupanja u osiguranju u državi članici, kao i u Crnoj Gori, putem slobode pružanja usluga ili neposredno, ako ispunjava uslove u skladu sa propisima Crne Gore, odnosno te države. Takođe, propisana je saradnja nadležnih nadzornih tijela u razmijeni informacija o licima koja obavljaju djelatnost zastupanja u osiguranju i posredovanja u osiguranju i reosiguranju, kao i ko vrši nadzor nad poslovanjem pomenutih lica.</w:t>
      </w:r>
    </w:p>
    <w:p w14:paraId="2871A903" w14:textId="77777777" w:rsidR="004D147E" w:rsidRPr="00397F62" w:rsidRDefault="004D147E" w:rsidP="004D147E">
      <w:pPr>
        <w:pStyle w:val="Odstavek"/>
        <w:spacing w:before="0"/>
        <w:ind w:firstLine="0"/>
        <w:rPr>
          <w:rFonts w:ascii="Times New Roman" w:hAnsi="Times New Roman" w:cs="Times New Roman"/>
          <w:sz w:val="24"/>
          <w:szCs w:val="24"/>
        </w:rPr>
      </w:pPr>
    </w:p>
    <w:p w14:paraId="2B6D9C93" w14:textId="77777777" w:rsidR="004D147E" w:rsidRPr="00397F62" w:rsidRDefault="004D147E" w:rsidP="004D147E">
      <w:pPr>
        <w:pStyle w:val="lennaslov"/>
        <w:jc w:val="both"/>
        <w:rPr>
          <w:rFonts w:ascii="Times New Roman" w:hAnsi="Times New Roman" w:cs="Times New Roman"/>
          <w:b w:val="0"/>
          <w:sz w:val="24"/>
          <w:szCs w:val="24"/>
        </w:rPr>
      </w:pPr>
      <w:r w:rsidRPr="00397F62">
        <w:rPr>
          <w:rFonts w:ascii="Times New Roman" w:hAnsi="Times New Roman" w:cs="Times New Roman"/>
          <w:sz w:val="24"/>
          <w:szCs w:val="24"/>
        </w:rPr>
        <w:t>Član 389:</w:t>
      </w:r>
      <w:r w:rsidRPr="00397F62">
        <w:rPr>
          <w:rFonts w:ascii="Times New Roman" w:hAnsi="Times New Roman" w:cs="Times New Roman"/>
          <w:b w:val="0"/>
          <w:sz w:val="24"/>
          <w:szCs w:val="24"/>
        </w:rPr>
        <w:t xml:space="preserve"> Ovim članom uređuje se obaveza Agencije da objavljuje i redovno ažurira informaciju o propisima donijetim u interesu opšteg dobra, koji se primjenjuju na obavljanje distribucije proizvoda osiguranja u Crnoj Gori, i u tu svrhu uspostaviti kontakt mjesto, na kojem je te informacije moguće pribaviti.</w:t>
      </w:r>
    </w:p>
    <w:p w14:paraId="271C8DFE" w14:textId="77777777" w:rsidR="004D147E" w:rsidRPr="00397F62" w:rsidRDefault="004D147E" w:rsidP="004D147E">
      <w:pPr>
        <w:pStyle w:val="lennaslov"/>
        <w:jc w:val="both"/>
        <w:rPr>
          <w:rFonts w:ascii="Times New Roman" w:hAnsi="Times New Roman" w:cs="Times New Roman"/>
          <w:b w:val="0"/>
          <w:sz w:val="24"/>
          <w:szCs w:val="24"/>
        </w:rPr>
      </w:pPr>
    </w:p>
    <w:p w14:paraId="0D8013E8" w14:textId="77777777" w:rsidR="004D147E" w:rsidRPr="00397F62" w:rsidRDefault="004D147E" w:rsidP="004D147E">
      <w:pPr>
        <w:pStyle w:val="lennaslov"/>
        <w:jc w:val="both"/>
        <w:rPr>
          <w:rFonts w:ascii="Times New Roman" w:hAnsi="Times New Roman" w:cs="Times New Roman"/>
          <w:b w:val="0"/>
          <w:sz w:val="24"/>
          <w:szCs w:val="24"/>
        </w:rPr>
      </w:pPr>
      <w:r w:rsidRPr="00397F62">
        <w:rPr>
          <w:rFonts w:ascii="Times New Roman" w:hAnsi="Times New Roman" w:cs="Times New Roman"/>
          <w:sz w:val="24"/>
          <w:szCs w:val="24"/>
        </w:rPr>
        <w:t>Član 390</w:t>
      </w:r>
      <w:r w:rsidRPr="00397F62">
        <w:rPr>
          <w:rFonts w:ascii="Times New Roman" w:hAnsi="Times New Roman" w:cs="Times New Roman"/>
          <w:b w:val="0"/>
          <w:sz w:val="24"/>
          <w:szCs w:val="24"/>
        </w:rPr>
        <w:t>: Ovim članom propisuje se obaveza Agencije u kojim slučajevima obaviještava nadležni organ matične države članice i kada traži informaciju o preduzetim mjerama prema licima iz člana 375 koje obavlja poslove posredovanja odnosno zastupanja u osiguranju.</w:t>
      </w:r>
    </w:p>
    <w:p w14:paraId="05885B77" w14:textId="77777777" w:rsidR="004D147E" w:rsidRPr="00397F62" w:rsidRDefault="004D147E" w:rsidP="004D147E">
      <w:pPr>
        <w:pStyle w:val="lennaslov"/>
        <w:jc w:val="both"/>
        <w:rPr>
          <w:rFonts w:ascii="Times New Roman" w:hAnsi="Times New Roman" w:cs="Times New Roman"/>
          <w:b w:val="0"/>
          <w:sz w:val="24"/>
          <w:szCs w:val="24"/>
        </w:rPr>
      </w:pPr>
    </w:p>
    <w:p w14:paraId="5B298FD6" w14:textId="77777777" w:rsidR="004D147E" w:rsidRPr="00397F62" w:rsidRDefault="004D147E" w:rsidP="004D147E">
      <w:pPr>
        <w:pStyle w:val="lennaslov"/>
        <w:jc w:val="both"/>
        <w:rPr>
          <w:rFonts w:ascii="Times New Roman" w:hAnsi="Times New Roman" w:cs="Times New Roman"/>
          <w:b w:val="0"/>
          <w:sz w:val="24"/>
          <w:szCs w:val="24"/>
        </w:rPr>
      </w:pPr>
      <w:r w:rsidRPr="00397F62">
        <w:rPr>
          <w:rFonts w:ascii="Times New Roman" w:hAnsi="Times New Roman" w:cs="Times New Roman"/>
          <w:sz w:val="24"/>
          <w:szCs w:val="24"/>
        </w:rPr>
        <w:t>Član 391</w:t>
      </w:r>
      <w:r w:rsidRPr="00397F62">
        <w:rPr>
          <w:rFonts w:ascii="Times New Roman" w:hAnsi="Times New Roman" w:cs="Times New Roman"/>
          <w:b w:val="0"/>
          <w:sz w:val="24"/>
          <w:szCs w:val="24"/>
        </w:rPr>
        <w:t>: Ovim članom propisuje se obaveza Agencije da naloži mjere nadzora u vezi sa propisima donijetim u interesu opšteg dobra licu iz člana 386 ovog zakona koje obavlja poslove posredovanja ili zastupanja u osiguranju u Crnoj Gori, koje krši propise iz člana 389 ovog zakona i mogućnost Agencije da pored mjera, a u skladu sa Uredbom (EU) br. 1094/2010 uputi predmet sa zahtjevom za pomoć EIOPI. .</w:t>
      </w:r>
    </w:p>
    <w:p w14:paraId="647FFA01" w14:textId="77777777" w:rsidR="004D147E" w:rsidRPr="00397F62" w:rsidRDefault="004D147E" w:rsidP="004D147E">
      <w:pPr>
        <w:pStyle w:val="Odstavek"/>
        <w:spacing w:before="0"/>
        <w:ind w:firstLine="708"/>
        <w:rPr>
          <w:rFonts w:ascii="Times New Roman" w:hAnsi="Times New Roman" w:cs="Times New Roman"/>
          <w:sz w:val="24"/>
          <w:szCs w:val="24"/>
        </w:rPr>
      </w:pPr>
    </w:p>
    <w:p w14:paraId="1CA6DC78" w14:textId="77777777" w:rsidR="004D147E" w:rsidRPr="00397F62" w:rsidRDefault="004D147E" w:rsidP="004D147E">
      <w:pPr>
        <w:pStyle w:val="Odstavek"/>
        <w:spacing w:before="0"/>
        <w:ind w:firstLine="0"/>
        <w:rPr>
          <w:rFonts w:ascii="Times New Roman" w:hAnsi="Times New Roman" w:cs="Times New Roman"/>
          <w:sz w:val="24"/>
          <w:szCs w:val="24"/>
        </w:rPr>
      </w:pPr>
      <w:r w:rsidRPr="00397F62">
        <w:rPr>
          <w:rFonts w:ascii="Times New Roman" w:hAnsi="Times New Roman" w:cs="Times New Roman"/>
          <w:b/>
          <w:sz w:val="24"/>
          <w:szCs w:val="24"/>
        </w:rPr>
        <w:t>Član 392:</w:t>
      </w:r>
      <w:r w:rsidRPr="00397F62">
        <w:rPr>
          <w:rFonts w:ascii="Times New Roman" w:hAnsi="Times New Roman" w:cs="Times New Roman"/>
          <w:sz w:val="24"/>
          <w:szCs w:val="24"/>
        </w:rPr>
        <w:t xml:space="preserve"> Ovim članom propisana je mogućnost društva za posredovanje odnosno zastupanje u osiguranju iz treće zemlje da obavljati djelatnost zastupanja odnosno posredovanja u osiguranju u Crnoj Gori samo preko podružnice koja je dobila dozvolu Agencije.</w:t>
      </w:r>
    </w:p>
    <w:p w14:paraId="4864B4D8" w14:textId="77777777" w:rsidR="004D147E" w:rsidRPr="00397F62" w:rsidRDefault="004D147E" w:rsidP="004D147E">
      <w:pPr>
        <w:pStyle w:val="Odstavek"/>
        <w:spacing w:before="0"/>
        <w:ind w:firstLine="0"/>
        <w:rPr>
          <w:rFonts w:ascii="Times New Roman" w:hAnsi="Times New Roman" w:cs="Times New Roman"/>
          <w:sz w:val="24"/>
          <w:szCs w:val="24"/>
        </w:rPr>
      </w:pPr>
    </w:p>
    <w:p w14:paraId="5A7AA6B9" w14:textId="77777777" w:rsidR="004D147E" w:rsidRPr="00397F62" w:rsidRDefault="004D147E" w:rsidP="004D147E">
      <w:pPr>
        <w:spacing w:line="240" w:lineRule="auto"/>
        <w:jc w:val="both"/>
        <w:rPr>
          <w:rFonts w:ascii="Times New Roman" w:hAnsi="Times New Roman" w:cs="Times New Roman"/>
          <w:sz w:val="24"/>
          <w:szCs w:val="24"/>
          <w:lang w:val="sl-SI" w:eastAsia="sl-SI"/>
        </w:rPr>
      </w:pPr>
      <w:r w:rsidRPr="00397F62">
        <w:rPr>
          <w:rFonts w:ascii="Times New Roman" w:hAnsi="Times New Roman" w:cs="Times New Roman"/>
          <w:b/>
          <w:sz w:val="24"/>
          <w:szCs w:val="24"/>
          <w:lang w:val="sl-SI" w:eastAsia="sl-SI"/>
        </w:rPr>
        <w:t>Član 393</w:t>
      </w:r>
      <w:r w:rsidRPr="00397F62">
        <w:rPr>
          <w:rFonts w:ascii="Times New Roman" w:hAnsi="Times New Roman" w:cs="Times New Roman"/>
          <w:sz w:val="24"/>
          <w:szCs w:val="24"/>
          <w:lang w:val="sl-SI" w:eastAsia="sl-SI"/>
        </w:rPr>
        <w:t>: Ovim članom propisana je shodna primjena čl. 52, 58, 65, člana 386 stav 4 i čl. 360, 361 i 374 ovog zakona na izdavanje i oduzimanje dozvole za osnivanje podružnice iz člana 380 stav 1 ovog zakona.</w:t>
      </w:r>
    </w:p>
    <w:p w14:paraId="2E5AE265" w14:textId="77777777" w:rsidR="004D147E" w:rsidRPr="00397F62" w:rsidRDefault="004D147E" w:rsidP="004D147E">
      <w:pPr>
        <w:spacing w:line="240" w:lineRule="auto"/>
        <w:jc w:val="both"/>
        <w:textAlignment w:val="baseline"/>
        <w:rPr>
          <w:rFonts w:ascii="Times New Roman" w:hAnsi="Times New Roman" w:cs="Times New Roman"/>
          <w:sz w:val="24"/>
          <w:szCs w:val="24"/>
        </w:rPr>
      </w:pPr>
      <w:r w:rsidRPr="00397F62">
        <w:rPr>
          <w:rFonts w:ascii="Times New Roman" w:hAnsi="Times New Roman" w:cs="Times New Roman"/>
          <w:b/>
          <w:bCs/>
          <w:sz w:val="24"/>
          <w:szCs w:val="24"/>
        </w:rPr>
        <w:t>Čl. 394-414:</w:t>
      </w:r>
      <w:r w:rsidRPr="00397F62">
        <w:rPr>
          <w:rFonts w:ascii="Times New Roman" w:hAnsi="Times New Roman" w:cs="Times New Roman"/>
          <w:sz w:val="24"/>
          <w:szCs w:val="24"/>
        </w:rPr>
        <w:t xml:space="preserve"> Ovi članovi propisuju status Agencije, poslove koje vrši Agencija, nadležnosti, sadržaj Statuta, organe Agencije, sastav i izbor Savjeta Agencije kao i uslovi za imenovanje, prestanak mandata i razrješenje i naknadu za rad predsjednika i članova, konflikt interesa, nadležnost Savjeta Agencije, ovlašćenja i odluke Direktora Agencije, prava i obaveze iz radnih odnosa, čuvanje povjerljivih podataka i sredstva za rad Agencije.</w:t>
      </w:r>
    </w:p>
    <w:p w14:paraId="6FAC18B3" w14:textId="77777777" w:rsidR="004D147E" w:rsidRPr="00397F62" w:rsidRDefault="004D147E" w:rsidP="004D147E">
      <w:pPr>
        <w:spacing w:line="240" w:lineRule="auto"/>
        <w:jc w:val="both"/>
        <w:textAlignment w:val="baseline"/>
        <w:rPr>
          <w:rFonts w:ascii="Times New Roman" w:hAnsi="Times New Roman" w:cs="Times New Roman"/>
          <w:b/>
          <w:sz w:val="24"/>
          <w:szCs w:val="24"/>
        </w:rPr>
      </w:pPr>
      <w:r w:rsidRPr="00397F62">
        <w:rPr>
          <w:rFonts w:ascii="Times New Roman" w:hAnsi="Times New Roman" w:cs="Times New Roman"/>
          <w:b/>
          <w:sz w:val="24"/>
          <w:szCs w:val="24"/>
        </w:rPr>
        <w:t xml:space="preserve">Čl. 415-428: </w:t>
      </w:r>
      <w:r w:rsidRPr="00397F62">
        <w:rPr>
          <w:rFonts w:ascii="Times New Roman" w:hAnsi="Times New Roman" w:cs="Times New Roman"/>
          <w:bCs/>
          <w:sz w:val="24"/>
          <w:szCs w:val="24"/>
        </w:rPr>
        <w:t>Ovim članovima se propisuju novčane kazne za prekršaje iz ovog zakona</w:t>
      </w:r>
      <w:r w:rsidRPr="00397F62">
        <w:rPr>
          <w:rFonts w:ascii="Times New Roman" w:hAnsi="Times New Roman" w:cs="Times New Roman"/>
          <w:b/>
          <w:sz w:val="24"/>
          <w:szCs w:val="24"/>
        </w:rPr>
        <w:t>.</w:t>
      </w:r>
    </w:p>
    <w:p w14:paraId="383C8D54" w14:textId="728E14A1" w:rsidR="004D147E" w:rsidRPr="00397F62" w:rsidRDefault="004D147E" w:rsidP="004D147E">
      <w:pPr>
        <w:spacing w:line="240" w:lineRule="auto"/>
        <w:jc w:val="both"/>
        <w:textAlignment w:val="baseline"/>
        <w:rPr>
          <w:rFonts w:ascii="Times New Roman" w:hAnsi="Times New Roman" w:cs="Times New Roman"/>
          <w:bCs/>
          <w:sz w:val="24"/>
          <w:szCs w:val="24"/>
        </w:rPr>
      </w:pPr>
      <w:r w:rsidRPr="00397F62">
        <w:rPr>
          <w:rFonts w:ascii="Times New Roman" w:hAnsi="Times New Roman" w:cs="Times New Roman"/>
          <w:b/>
          <w:sz w:val="24"/>
          <w:szCs w:val="24"/>
        </w:rPr>
        <w:t xml:space="preserve">Čl. 429-436: </w:t>
      </w:r>
      <w:r w:rsidRPr="00397F62">
        <w:rPr>
          <w:rFonts w:ascii="Times New Roman" w:hAnsi="Times New Roman" w:cs="Times New Roman"/>
          <w:bCs/>
          <w:sz w:val="24"/>
          <w:szCs w:val="24"/>
        </w:rPr>
        <w:t xml:space="preserve">Ovim članovima su </w:t>
      </w:r>
      <w:r w:rsidR="006A6DB9" w:rsidRPr="00397F62">
        <w:rPr>
          <w:rFonts w:ascii="Times New Roman" w:hAnsi="Times New Roman" w:cs="Times New Roman"/>
          <w:bCs/>
          <w:sz w:val="24"/>
          <w:szCs w:val="24"/>
        </w:rPr>
        <w:t>propisane</w:t>
      </w:r>
      <w:r w:rsidRPr="00397F62">
        <w:rPr>
          <w:rFonts w:ascii="Times New Roman" w:hAnsi="Times New Roman" w:cs="Times New Roman"/>
          <w:bCs/>
          <w:sz w:val="24"/>
          <w:szCs w:val="24"/>
        </w:rPr>
        <w:t xml:space="preserve"> prelazne mjere, kao i početak primjene predmetnog zakona. </w:t>
      </w:r>
    </w:p>
    <w:p w14:paraId="4FBA5002" w14:textId="77777777" w:rsidR="006A6DB9" w:rsidRPr="00397F62" w:rsidRDefault="006A6DB9" w:rsidP="004D147E">
      <w:pPr>
        <w:pStyle w:val="Heading2"/>
        <w:spacing w:line="240" w:lineRule="auto"/>
        <w:jc w:val="both"/>
        <w:rPr>
          <w:rFonts w:ascii="Times New Roman" w:eastAsia="Batang" w:hAnsi="Times New Roman" w:cs="Times New Roman"/>
          <w:color w:val="auto"/>
          <w:sz w:val="24"/>
          <w:szCs w:val="24"/>
        </w:rPr>
      </w:pPr>
    </w:p>
    <w:p w14:paraId="0606A490" w14:textId="77777777" w:rsidR="004D147E" w:rsidRPr="00397F62" w:rsidRDefault="004D147E" w:rsidP="004D147E">
      <w:pPr>
        <w:pStyle w:val="Heading2"/>
        <w:spacing w:line="240" w:lineRule="auto"/>
        <w:jc w:val="both"/>
        <w:rPr>
          <w:rFonts w:ascii="Times New Roman" w:eastAsia="Batang" w:hAnsi="Times New Roman" w:cs="Times New Roman"/>
          <w:color w:val="auto"/>
          <w:sz w:val="24"/>
          <w:szCs w:val="24"/>
        </w:rPr>
      </w:pPr>
      <w:r w:rsidRPr="00397F62">
        <w:rPr>
          <w:rFonts w:ascii="Times New Roman" w:eastAsia="Batang" w:hAnsi="Times New Roman" w:cs="Times New Roman"/>
          <w:color w:val="auto"/>
          <w:sz w:val="24"/>
          <w:szCs w:val="24"/>
        </w:rPr>
        <w:t>V</w:t>
      </w:r>
      <w:r w:rsidRPr="00397F62">
        <w:rPr>
          <w:rFonts w:ascii="Times New Roman" w:hAnsi="Times New Roman" w:cs="Times New Roman"/>
          <w:sz w:val="24"/>
          <w:szCs w:val="24"/>
        </w:rPr>
        <w:tab/>
      </w:r>
      <w:r w:rsidRPr="00397F62">
        <w:rPr>
          <w:rFonts w:ascii="Times New Roman" w:eastAsia="Batang" w:hAnsi="Times New Roman" w:cs="Times New Roman"/>
          <w:color w:val="auto"/>
          <w:sz w:val="24"/>
          <w:szCs w:val="24"/>
        </w:rPr>
        <w:t>FINANSIJSKA SREDSTVA</w:t>
      </w:r>
    </w:p>
    <w:p w14:paraId="47E3E202" w14:textId="77777777" w:rsidR="004D147E" w:rsidRPr="009F4E58" w:rsidRDefault="004D147E" w:rsidP="004D147E">
      <w:pPr>
        <w:spacing w:line="240" w:lineRule="auto"/>
        <w:jc w:val="both"/>
        <w:rPr>
          <w:rFonts w:ascii="Times New Roman" w:eastAsia="Batang" w:hAnsi="Times New Roman" w:cs="Times New Roman"/>
          <w:sz w:val="24"/>
          <w:szCs w:val="24"/>
          <w:lang w:val="hr-HR"/>
        </w:rPr>
      </w:pPr>
      <w:r w:rsidRPr="00397F62">
        <w:rPr>
          <w:rFonts w:ascii="Times New Roman" w:eastAsia="Batang" w:hAnsi="Times New Roman" w:cs="Times New Roman"/>
          <w:i/>
          <w:iCs/>
          <w:sz w:val="24"/>
          <w:szCs w:val="24"/>
          <w:lang w:val="hr-HR"/>
        </w:rPr>
        <w:br/>
      </w:r>
      <w:r w:rsidRPr="00397F62">
        <w:rPr>
          <w:rFonts w:ascii="Times New Roman" w:eastAsia="Batang" w:hAnsi="Times New Roman" w:cs="Times New Roman"/>
          <w:sz w:val="24"/>
          <w:szCs w:val="24"/>
        </w:rPr>
        <w:t>Za sprovodjenje ovog zakona nijesu potrebna posebna finansijska sredstva u bud</w:t>
      </w:r>
      <w:r w:rsidRPr="00397F62">
        <w:rPr>
          <w:rFonts w:ascii="Times New Roman" w:eastAsia="Batang" w:hAnsi="Times New Roman" w:cs="Times New Roman"/>
          <w:sz w:val="24"/>
          <w:szCs w:val="24"/>
          <w:lang w:val="hr-HR"/>
        </w:rPr>
        <w:t>ž</w:t>
      </w:r>
      <w:r w:rsidRPr="00397F62">
        <w:rPr>
          <w:rFonts w:ascii="Times New Roman" w:eastAsia="Batang" w:hAnsi="Times New Roman" w:cs="Times New Roman"/>
          <w:sz w:val="24"/>
          <w:szCs w:val="24"/>
        </w:rPr>
        <w:t>etu Crne Gore</w:t>
      </w:r>
      <w:r w:rsidRPr="00397F62">
        <w:rPr>
          <w:rFonts w:ascii="Times New Roman" w:eastAsia="Batang" w:hAnsi="Times New Roman" w:cs="Times New Roman"/>
          <w:sz w:val="24"/>
          <w:szCs w:val="24"/>
          <w:lang w:val="hr-HR"/>
        </w:rPr>
        <w:t>.</w:t>
      </w:r>
    </w:p>
    <w:p w14:paraId="2202A669" w14:textId="5AB6DA17" w:rsidR="000E143B" w:rsidRDefault="000E143B" w:rsidP="000E143B">
      <w:pPr>
        <w:autoSpaceDE w:val="0"/>
        <w:autoSpaceDN w:val="0"/>
        <w:adjustRightInd w:val="0"/>
        <w:spacing w:after="0" w:line="240" w:lineRule="auto"/>
        <w:jc w:val="both"/>
        <w:rPr>
          <w:rFonts w:ascii="Times New Roman" w:hAnsi="Times New Roman" w:cs="Times New Roman"/>
          <w:sz w:val="24"/>
          <w:szCs w:val="24"/>
        </w:rPr>
      </w:pPr>
    </w:p>
    <w:p w14:paraId="05CF5931" w14:textId="69B462FA" w:rsidR="009F4E58" w:rsidRPr="009F4E58" w:rsidRDefault="009F4E58" w:rsidP="00EE77DC">
      <w:pPr>
        <w:autoSpaceDE w:val="0"/>
        <w:autoSpaceDN w:val="0"/>
        <w:spacing w:line="240" w:lineRule="auto"/>
        <w:jc w:val="both"/>
        <w:rPr>
          <w:rFonts w:ascii="Times New Roman" w:eastAsia="Batang" w:hAnsi="Times New Roman" w:cs="Times New Roman"/>
          <w:sz w:val="24"/>
          <w:szCs w:val="24"/>
          <w:lang w:val="hr-HR"/>
        </w:rPr>
      </w:pPr>
    </w:p>
    <w:sectPr w:rsidR="009F4E58" w:rsidRPr="009F4E58">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BA81" w14:textId="77777777" w:rsidR="009D5754" w:rsidRDefault="009D5754" w:rsidP="00607C57">
      <w:pPr>
        <w:spacing w:after="0" w:line="240" w:lineRule="auto"/>
      </w:pPr>
      <w:r>
        <w:separator/>
      </w:r>
    </w:p>
  </w:endnote>
  <w:endnote w:type="continuationSeparator" w:id="0">
    <w:p w14:paraId="5282CD75" w14:textId="77777777" w:rsidR="009D5754" w:rsidRDefault="009D5754" w:rsidP="0060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07E32" w14:textId="77777777" w:rsidR="009D5754" w:rsidRDefault="009D5754" w:rsidP="00607C57">
      <w:pPr>
        <w:spacing w:after="0" w:line="240" w:lineRule="auto"/>
      </w:pPr>
      <w:r>
        <w:separator/>
      </w:r>
    </w:p>
  </w:footnote>
  <w:footnote w:type="continuationSeparator" w:id="0">
    <w:p w14:paraId="06663713" w14:textId="77777777" w:rsidR="009D5754" w:rsidRDefault="009D5754" w:rsidP="0060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AA2"/>
    <w:multiLevelType w:val="hybridMultilevel"/>
    <w:tmpl w:val="D750CF52"/>
    <w:lvl w:ilvl="0" w:tplc="136C828E">
      <w:start w:val="1"/>
      <w:numFmt w:val="decimal"/>
      <w:lvlText w:val="%1)"/>
      <w:lvlJc w:val="left"/>
      <w:pPr>
        <w:ind w:left="720" w:hanging="360"/>
      </w:pPr>
      <w:rPr>
        <w:rFonts w:ascii="Times New Roman" w:hAnsi="Times New Roman" w:cs="Times New Roman" w:hint="default"/>
        <w:color w:val="auto"/>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0991905"/>
    <w:multiLevelType w:val="hybridMultilevel"/>
    <w:tmpl w:val="0C2E8534"/>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014020AA"/>
    <w:multiLevelType w:val="hybridMultilevel"/>
    <w:tmpl w:val="BC661270"/>
    <w:lvl w:ilvl="0" w:tplc="39A25C1A">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016E077E"/>
    <w:multiLevelType w:val="hybridMultilevel"/>
    <w:tmpl w:val="5250293E"/>
    <w:lvl w:ilvl="0" w:tplc="21D8D436">
      <w:start w:val="1"/>
      <w:numFmt w:val="bullet"/>
      <w:lvlText w:val=""/>
      <w:lvlJc w:val="left"/>
      <w:pPr>
        <w:ind w:left="1068" w:hanging="360"/>
      </w:pPr>
      <w:rPr>
        <w:rFonts w:ascii="Symbol" w:hAnsi="Symbol" w:hint="default"/>
      </w:rPr>
    </w:lvl>
    <w:lvl w:ilvl="1" w:tplc="081A0003">
      <w:start w:val="1"/>
      <w:numFmt w:val="bullet"/>
      <w:lvlText w:val="o"/>
      <w:lvlJc w:val="left"/>
      <w:pPr>
        <w:ind w:left="1788" w:hanging="360"/>
      </w:pPr>
      <w:rPr>
        <w:rFonts w:ascii="Courier New" w:hAnsi="Courier New" w:cs="Courier New" w:hint="default"/>
      </w:rPr>
    </w:lvl>
    <w:lvl w:ilvl="2" w:tplc="081A0005">
      <w:start w:val="1"/>
      <w:numFmt w:val="bullet"/>
      <w:lvlText w:val=""/>
      <w:lvlJc w:val="left"/>
      <w:pPr>
        <w:ind w:left="2508" w:hanging="360"/>
      </w:pPr>
      <w:rPr>
        <w:rFonts w:ascii="Wingdings" w:hAnsi="Wingdings" w:hint="default"/>
      </w:rPr>
    </w:lvl>
    <w:lvl w:ilvl="3" w:tplc="081A0001">
      <w:start w:val="1"/>
      <w:numFmt w:val="bullet"/>
      <w:lvlText w:val=""/>
      <w:lvlJc w:val="left"/>
      <w:pPr>
        <w:ind w:left="3228" w:hanging="360"/>
      </w:pPr>
      <w:rPr>
        <w:rFonts w:ascii="Symbol" w:hAnsi="Symbol" w:hint="default"/>
      </w:rPr>
    </w:lvl>
    <w:lvl w:ilvl="4" w:tplc="081A0003">
      <w:start w:val="1"/>
      <w:numFmt w:val="bullet"/>
      <w:lvlText w:val="o"/>
      <w:lvlJc w:val="left"/>
      <w:pPr>
        <w:ind w:left="3948" w:hanging="360"/>
      </w:pPr>
      <w:rPr>
        <w:rFonts w:ascii="Courier New" w:hAnsi="Courier New" w:cs="Courier New" w:hint="default"/>
      </w:rPr>
    </w:lvl>
    <w:lvl w:ilvl="5" w:tplc="081A0005">
      <w:start w:val="1"/>
      <w:numFmt w:val="bullet"/>
      <w:lvlText w:val=""/>
      <w:lvlJc w:val="left"/>
      <w:pPr>
        <w:ind w:left="4668" w:hanging="360"/>
      </w:pPr>
      <w:rPr>
        <w:rFonts w:ascii="Wingdings" w:hAnsi="Wingdings" w:hint="default"/>
      </w:rPr>
    </w:lvl>
    <w:lvl w:ilvl="6" w:tplc="081A0001">
      <w:start w:val="1"/>
      <w:numFmt w:val="bullet"/>
      <w:lvlText w:val=""/>
      <w:lvlJc w:val="left"/>
      <w:pPr>
        <w:ind w:left="5388" w:hanging="360"/>
      </w:pPr>
      <w:rPr>
        <w:rFonts w:ascii="Symbol" w:hAnsi="Symbol" w:hint="default"/>
      </w:rPr>
    </w:lvl>
    <w:lvl w:ilvl="7" w:tplc="081A0003">
      <w:start w:val="1"/>
      <w:numFmt w:val="bullet"/>
      <w:lvlText w:val="o"/>
      <w:lvlJc w:val="left"/>
      <w:pPr>
        <w:ind w:left="6108" w:hanging="360"/>
      </w:pPr>
      <w:rPr>
        <w:rFonts w:ascii="Courier New" w:hAnsi="Courier New" w:cs="Courier New" w:hint="default"/>
      </w:rPr>
    </w:lvl>
    <w:lvl w:ilvl="8" w:tplc="081A0005">
      <w:start w:val="1"/>
      <w:numFmt w:val="bullet"/>
      <w:lvlText w:val=""/>
      <w:lvlJc w:val="left"/>
      <w:pPr>
        <w:ind w:left="6828" w:hanging="360"/>
      </w:pPr>
      <w:rPr>
        <w:rFonts w:ascii="Wingdings" w:hAnsi="Wingdings" w:hint="default"/>
      </w:rPr>
    </w:lvl>
  </w:abstractNum>
  <w:abstractNum w:abstractNumId="4">
    <w:nsid w:val="01F37ED4"/>
    <w:multiLevelType w:val="hybridMultilevel"/>
    <w:tmpl w:val="B552BE4C"/>
    <w:lvl w:ilvl="0" w:tplc="9C8AF970">
      <w:start w:val="1"/>
      <w:numFmt w:val="decimal"/>
      <w:lvlText w:val="%1)"/>
      <w:lvlJc w:val="left"/>
      <w:pPr>
        <w:ind w:left="1428"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27151AA"/>
    <w:multiLevelType w:val="hybridMultilevel"/>
    <w:tmpl w:val="F3245E78"/>
    <w:lvl w:ilvl="0" w:tplc="081A000F">
      <w:start w:val="1"/>
      <w:numFmt w:val="decimal"/>
      <w:lvlText w:val="%1."/>
      <w:lvlJc w:val="left"/>
      <w:pPr>
        <w:ind w:left="720" w:hanging="360"/>
      </w:pPr>
    </w:lvl>
    <w:lvl w:ilvl="1" w:tplc="7F58B7FE">
      <w:start w:val="1"/>
      <w:numFmt w:val="decimal"/>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nsid w:val="02B34D5F"/>
    <w:multiLevelType w:val="hybridMultilevel"/>
    <w:tmpl w:val="893C654E"/>
    <w:lvl w:ilvl="0" w:tplc="047C4F2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nsid w:val="02FC2D0B"/>
    <w:multiLevelType w:val="hybridMultilevel"/>
    <w:tmpl w:val="ED72E136"/>
    <w:lvl w:ilvl="0" w:tplc="8670D548">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37546DC"/>
    <w:multiLevelType w:val="hybridMultilevel"/>
    <w:tmpl w:val="D180C96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052E5288"/>
    <w:multiLevelType w:val="hybridMultilevel"/>
    <w:tmpl w:val="E4D6993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
    <w:nsid w:val="053C7466"/>
    <w:multiLevelType w:val="hybridMultilevel"/>
    <w:tmpl w:val="C0589D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054C6187"/>
    <w:multiLevelType w:val="hybridMultilevel"/>
    <w:tmpl w:val="869ED33E"/>
    <w:lvl w:ilvl="0" w:tplc="50FEB3F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
    <w:nsid w:val="06C4358A"/>
    <w:multiLevelType w:val="hybridMultilevel"/>
    <w:tmpl w:val="9C1C834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0764278D"/>
    <w:multiLevelType w:val="hybridMultilevel"/>
    <w:tmpl w:val="1B7E359E"/>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080C5852"/>
    <w:multiLevelType w:val="hybridMultilevel"/>
    <w:tmpl w:val="BE10E4D8"/>
    <w:lvl w:ilvl="0" w:tplc="758047C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
    <w:nsid w:val="082472F3"/>
    <w:multiLevelType w:val="hybridMultilevel"/>
    <w:tmpl w:val="080284CE"/>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08567722"/>
    <w:multiLevelType w:val="hybridMultilevel"/>
    <w:tmpl w:val="342CCF5C"/>
    <w:lvl w:ilvl="0" w:tplc="2222E21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A85690"/>
    <w:multiLevelType w:val="hybridMultilevel"/>
    <w:tmpl w:val="A8903CCC"/>
    <w:lvl w:ilvl="0" w:tplc="081A0017">
      <w:start w:val="1"/>
      <w:numFmt w:val="lowerLetter"/>
      <w:lvlText w:val="%1)"/>
      <w:lvlJc w:val="left"/>
      <w:pPr>
        <w:ind w:left="1800" w:hanging="360"/>
      </w:p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8">
    <w:nsid w:val="08DE5E71"/>
    <w:multiLevelType w:val="hybridMultilevel"/>
    <w:tmpl w:val="C98EE29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08ED2AD0"/>
    <w:multiLevelType w:val="hybridMultilevel"/>
    <w:tmpl w:val="2CC29AA4"/>
    <w:lvl w:ilvl="0" w:tplc="4BE2A82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
    <w:nsid w:val="09105565"/>
    <w:multiLevelType w:val="hybridMultilevel"/>
    <w:tmpl w:val="1EFC32D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0916349C"/>
    <w:multiLevelType w:val="hybridMultilevel"/>
    <w:tmpl w:val="A8F4339A"/>
    <w:lvl w:ilvl="0" w:tplc="081A0011">
      <w:start w:val="1"/>
      <w:numFmt w:val="decimal"/>
      <w:lvlText w:val="%1)"/>
      <w:lvlJc w:val="left"/>
      <w:pPr>
        <w:ind w:left="1485" w:hanging="360"/>
      </w:pPr>
    </w:lvl>
    <w:lvl w:ilvl="1" w:tplc="081A0019" w:tentative="1">
      <w:start w:val="1"/>
      <w:numFmt w:val="lowerLetter"/>
      <w:lvlText w:val="%2."/>
      <w:lvlJc w:val="left"/>
      <w:pPr>
        <w:ind w:left="2205" w:hanging="360"/>
      </w:pPr>
    </w:lvl>
    <w:lvl w:ilvl="2" w:tplc="081A001B" w:tentative="1">
      <w:start w:val="1"/>
      <w:numFmt w:val="lowerRoman"/>
      <w:lvlText w:val="%3."/>
      <w:lvlJc w:val="right"/>
      <w:pPr>
        <w:ind w:left="2925" w:hanging="180"/>
      </w:pPr>
    </w:lvl>
    <w:lvl w:ilvl="3" w:tplc="081A000F" w:tentative="1">
      <w:start w:val="1"/>
      <w:numFmt w:val="decimal"/>
      <w:lvlText w:val="%4."/>
      <w:lvlJc w:val="left"/>
      <w:pPr>
        <w:ind w:left="3645" w:hanging="360"/>
      </w:pPr>
    </w:lvl>
    <w:lvl w:ilvl="4" w:tplc="081A0019" w:tentative="1">
      <w:start w:val="1"/>
      <w:numFmt w:val="lowerLetter"/>
      <w:lvlText w:val="%5."/>
      <w:lvlJc w:val="left"/>
      <w:pPr>
        <w:ind w:left="4365" w:hanging="360"/>
      </w:pPr>
    </w:lvl>
    <w:lvl w:ilvl="5" w:tplc="081A001B" w:tentative="1">
      <w:start w:val="1"/>
      <w:numFmt w:val="lowerRoman"/>
      <w:lvlText w:val="%6."/>
      <w:lvlJc w:val="right"/>
      <w:pPr>
        <w:ind w:left="5085" w:hanging="180"/>
      </w:pPr>
    </w:lvl>
    <w:lvl w:ilvl="6" w:tplc="081A000F" w:tentative="1">
      <w:start w:val="1"/>
      <w:numFmt w:val="decimal"/>
      <w:lvlText w:val="%7."/>
      <w:lvlJc w:val="left"/>
      <w:pPr>
        <w:ind w:left="5805" w:hanging="360"/>
      </w:pPr>
    </w:lvl>
    <w:lvl w:ilvl="7" w:tplc="081A0019" w:tentative="1">
      <w:start w:val="1"/>
      <w:numFmt w:val="lowerLetter"/>
      <w:lvlText w:val="%8."/>
      <w:lvlJc w:val="left"/>
      <w:pPr>
        <w:ind w:left="6525" w:hanging="360"/>
      </w:pPr>
    </w:lvl>
    <w:lvl w:ilvl="8" w:tplc="081A001B" w:tentative="1">
      <w:start w:val="1"/>
      <w:numFmt w:val="lowerRoman"/>
      <w:lvlText w:val="%9."/>
      <w:lvlJc w:val="right"/>
      <w:pPr>
        <w:ind w:left="7245" w:hanging="180"/>
      </w:pPr>
    </w:lvl>
  </w:abstractNum>
  <w:abstractNum w:abstractNumId="22">
    <w:nsid w:val="093A1DEE"/>
    <w:multiLevelType w:val="hybridMultilevel"/>
    <w:tmpl w:val="39083D7E"/>
    <w:lvl w:ilvl="0" w:tplc="081A0011">
      <w:start w:val="1"/>
      <w:numFmt w:val="decimal"/>
      <w:lvlText w:val="%1)"/>
      <w:lvlJc w:val="left"/>
      <w:pPr>
        <w:ind w:left="720" w:hanging="360"/>
      </w:pPr>
    </w:lvl>
    <w:lvl w:ilvl="1" w:tplc="9C842036">
      <w:start w:val="1"/>
      <w:numFmt w:val="decimal"/>
      <w:lvlText w:val="%2."/>
      <w:lvlJc w:val="left"/>
      <w:pPr>
        <w:ind w:left="1440" w:hanging="36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096464D0"/>
    <w:multiLevelType w:val="hybridMultilevel"/>
    <w:tmpl w:val="157C9666"/>
    <w:lvl w:ilvl="0" w:tplc="CF20AB6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
    <w:nsid w:val="09826903"/>
    <w:multiLevelType w:val="hybridMultilevel"/>
    <w:tmpl w:val="A8345808"/>
    <w:lvl w:ilvl="0" w:tplc="081A000F">
      <w:start w:val="1"/>
      <w:numFmt w:val="decimal"/>
      <w:lvlText w:val="%1."/>
      <w:lvlJc w:val="left"/>
      <w:pPr>
        <w:ind w:left="1003" w:hanging="360"/>
      </w:pPr>
    </w:lvl>
    <w:lvl w:ilvl="1" w:tplc="081A0019">
      <w:start w:val="1"/>
      <w:numFmt w:val="lowerLetter"/>
      <w:lvlText w:val="%2."/>
      <w:lvlJc w:val="left"/>
      <w:pPr>
        <w:ind w:left="1723" w:hanging="360"/>
      </w:pPr>
    </w:lvl>
    <w:lvl w:ilvl="2" w:tplc="081A001B">
      <w:start w:val="1"/>
      <w:numFmt w:val="lowerRoman"/>
      <w:lvlText w:val="%3."/>
      <w:lvlJc w:val="right"/>
      <w:pPr>
        <w:ind w:left="2443" w:hanging="180"/>
      </w:pPr>
    </w:lvl>
    <w:lvl w:ilvl="3" w:tplc="081A000F">
      <w:start w:val="1"/>
      <w:numFmt w:val="decimal"/>
      <w:lvlText w:val="%4."/>
      <w:lvlJc w:val="left"/>
      <w:pPr>
        <w:ind w:left="3163" w:hanging="360"/>
      </w:pPr>
    </w:lvl>
    <w:lvl w:ilvl="4" w:tplc="081A0019">
      <w:start w:val="1"/>
      <w:numFmt w:val="lowerLetter"/>
      <w:lvlText w:val="%5."/>
      <w:lvlJc w:val="left"/>
      <w:pPr>
        <w:ind w:left="3883" w:hanging="360"/>
      </w:pPr>
    </w:lvl>
    <w:lvl w:ilvl="5" w:tplc="081A001B">
      <w:start w:val="1"/>
      <w:numFmt w:val="lowerRoman"/>
      <w:lvlText w:val="%6."/>
      <w:lvlJc w:val="right"/>
      <w:pPr>
        <w:ind w:left="4603" w:hanging="180"/>
      </w:pPr>
    </w:lvl>
    <w:lvl w:ilvl="6" w:tplc="081A000F">
      <w:start w:val="1"/>
      <w:numFmt w:val="decimal"/>
      <w:lvlText w:val="%7."/>
      <w:lvlJc w:val="left"/>
      <w:pPr>
        <w:ind w:left="5323" w:hanging="360"/>
      </w:pPr>
    </w:lvl>
    <w:lvl w:ilvl="7" w:tplc="081A0019">
      <w:start w:val="1"/>
      <w:numFmt w:val="lowerLetter"/>
      <w:lvlText w:val="%8."/>
      <w:lvlJc w:val="left"/>
      <w:pPr>
        <w:ind w:left="6043" w:hanging="360"/>
      </w:pPr>
    </w:lvl>
    <w:lvl w:ilvl="8" w:tplc="081A001B">
      <w:start w:val="1"/>
      <w:numFmt w:val="lowerRoman"/>
      <w:lvlText w:val="%9."/>
      <w:lvlJc w:val="right"/>
      <w:pPr>
        <w:ind w:left="6763" w:hanging="180"/>
      </w:pPr>
    </w:lvl>
  </w:abstractNum>
  <w:abstractNum w:abstractNumId="25">
    <w:nsid w:val="09F643EB"/>
    <w:multiLevelType w:val="hybridMultilevel"/>
    <w:tmpl w:val="1C02C93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0A2A3159"/>
    <w:multiLevelType w:val="hybridMultilevel"/>
    <w:tmpl w:val="AA10C9EA"/>
    <w:lvl w:ilvl="0" w:tplc="622A752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
    <w:nsid w:val="0A510184"/>
    <w:multiLevelType w:val="hybridMultilevel"/>
    <w:tmpl w:val="C96266E4"/>
    <w:lvl w:ilvl="0" w:tplc="081A0011">
      <w:start w:val="1"/>
      <w:numFmt w:val="decimal"/>
      <w:lvlText w:val="%1)"/>
      <w:lvlJc w:val="left"/>
      <w:pPr>
        <w:ind w:left="720" w:hanging="360"/>
      </w:pPr>
    </w:lvl>
    <w:lvl w:ilvl="1" w:tplc="081A0011">
      <w:start w:val="1"/>
      <w:numFmt w:val="decimal"/>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0A6337F2"/>
    <w:multiLevelType w:val="hybridMultilevel"/>
    <w:tmpl w:val="4F1C5DE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0AAE7777"/>
    <w:multiLevelType w:val="hybridMultilevel"/>
    <w:tmpl w:val="A3009FD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0ABC057D"/>
    <w:multiLevelType w:val="hybridMultilevel"/>
    <w:tmpl w:val="34E0E27C"/>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0B36509E"/>
    <w:multiLevelType w:val="hybridMultilevel"/>
    <w:tmpl w:val="7E2854D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0B7713F5"/>
    <w:multiLevelType w:val="hybridMultilevel"/>
    <w:tmpl w:val="7E343652"/>
    <w:lvl w:ilvl="0" w:tplc="081A0017">
      <w:start w:val="1"/>
      <w:numFmt w:val="lowerLetter"/>
      <w:lvlText w:val="%1)"/>
      <w:lvlJc w:val="left"/>
      <w:pPr>
        <w:ind w:left="720" w:hanging="360"/>
      </w:pPr>
      <w:rPr>
        <w:rFonts w:hint="default"/>
      </w:rPr>
    </w:lvl>
    <w:lvl w:ilvl="1" w:tplc="8752DDB0">
      <w:start w:val="4"/>
      <w:numFmt w:val="bullet"/>
      <w:lvlText w:val="•"/>
      <w:lvlJc w:val="left"/>
      <w:pPr>
        <w:ind w:left="1785" w:hanging="705"/>
      </w:pPr>
      <w:rPr>
        <w:rFonts w:ascii="Times New Roman" w:eastAsiaTheme="minorHAnsi" w:hAnsi="Times New Roman" w:cs="Times New Roman" w:hint="default"/>
      </w:rPr>
    </w:lvl>
    <w:lvl w:ilvl="2" w:tplc="19E6F768">
      <w:start w:val="1"/>
      <w:numFmt w:val="decimal"/>
      <w:lvlText w:val="%3)"/>
      <w:lvlJc w:val="left"/>
      <w:pPr>
        <w:ind w:left="2685" w:hanging="705"/>
      </w:pPr>
      <w:rPr>
        <w:rFonts w:hint="default"/>
      </w:rPr>
    </w:lvl>
    <w:lvl w:ilvl="3" w:tplc="3EF6B14C">
      <w:start w:val="1"/>
      <w:numFmt w:val="decimal"/>
      <w:lvlText w:val="%4."/>
      <w:lvlJc w:val="left"/>
      <w:pPr>
        <w:ind w:left="2880" w:hanging="360"/>
      </w:pPr>
      <w:rPr>
        <w:rFonts w:hint="default"/>
      </w:r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0BD50B85"/>
    <w:multiLevelType w:val="hybridMultilevel"/>
    <w:tmpl w:val="FC42298C"/>
    <w:lvl w:ilvl="0" w:tplc="65665AC8">
      <w:start w:val="1"/>
      <w:numFmt w:val="decimal"/>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0BDF1E13"/>
    <w:multiLevelType w:val="hybridMultilevel"/>
    <w:tmpl w:val="CE3A4154"/>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5">
    <w:nsid w:val="0C0E2AF6"/>
    <w:multiLevelType w:val="hybridMultilevel"/>
    <w:tmpl w:val="BDD64BD0"/>
    <w:lvl w:ilvl="0" w:tplc="EE0023CE">
      <w:start w:val="5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D2E4F5B"/>
    <w:multiLevelType w:val="hybridMultilevel"/>
    <w:tmpl w:val="6D48E25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0E377B35"/>
    <w:multiLevelType w:val="hybridMultilevel"/>
    <w:tmpl w:val="24B80892"/>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8">
    <w:nsid w:val="0E551182"/>
    <w:multiLevelType w:val="hybridMultilevel"/>
    <w:tmpl w:val="B64E5E72"/>
    <w:lvl w:ilvl="0" w:tplc="9ACAB4D0">
      <w:start w:val="1"/>
      <w:numFmt w:val="decimal"/>
      <w:lvlText w:val="(%1)"/>
      <w:lvlJc w:val="left"/>
      <w:pPr>
        <w:ind w:left="1178" w:hanging="47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0E97688B"/>
    <w:multiLevelType w:val="hybridMultilevel"/>
    <w:tmpl w:val="307E9A5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0EE4718D"/>
    <w:multiLevelType w:val="hybridMultilevel"/>
    <w:tmpl w:val="7098F000"/>
    <w:lvl w:ilvl="0" w:tplc="2588527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1">
    <w:nsid w:val="10397B28"/>
    <w:multiLevelType w:val="hybridMultilevel"/>
    <w:tmpl w:val="FA808C80"/>
    <w:lvl w:ilvl="0" w:tplc="4D8A32A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2">
    <w:nsid w:val="105134BC"/>
    <w:multiLevelType w:val="hybridMultilevel"/>
    <w:tmpl w:val="56487BB4"/>
    <w:lvl w:ilvl="0" w:tplc="2C1A0017">
      <w:start w:val="1"/>
      <w:numFmt w:val="lowerLetter"/>
      <w:lvlText w:val="%1)"/>
      <w:lvlJc w:val="left"/>
      <w:pPr>
        <w:ind w:left="720" w:hanging="360"/>
      </w:pPr>
    </w:lvl>
    <w:lvl w:ilvl="1" w:tplc="10DC133E">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nsid w:val="117436F2"/>
    <w:multiLevelType w:val="hybridMultilevel"/>
    <w:tmpl w:val="DB0AB3B4"/>
    <w:lvl w:ilvl="0" w:tplc="A358EA0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4">
    <w:nsid w:val="119B2988"/>
    <w:multiLevelType w:val="hybridMultilevel"/>
    <w:tmpl w:val="6DF6193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13497FB6"/>
    <w:multiLevelType w:val="hybridMultilevel"/>
    <w:tmpl w:val="26E0D398"/>
    <w:lvl w:ilvl="0" w:tplc="367C8DF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nsid w:val="13F545C2"/>
    <w:multiLevelType w:val="hybridMultilevel"/>
    <w:tmpl w:val="BDF641A8"/>
    <w:lvl w:ilvl="0" w:tplc="A7201F9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7">
    <w:nsid w:val="1443727F"/>
    <w:multiLevelType w:val="hybridMultilevel"/>
    <w:tmpl w:val="AA6A3E2A"/>
    <w:lvl w:ilvl="0" w:tplc="961E8DC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8">
    <w:nsid w:val="144B33B9"/>
    <w:multiLevelType w:val="hybridMultilevel"/>
    <w:tmpl w:val="DE446364"/>
    <w:lvl w:ilvl="0" w:tplc="27A8B24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9">
    <w:nsid w:val="146E6364"/>
    <w:multiLevelType w:val="hybridMultilevel"/>
    <w:tmpl w:val="3F98108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0">
    <w:nsid w:val="146F22B5"/>
    <w:multiLevelType w:val="hybridMultilevel"/>
    <w:tmpl w:val="FC2CB01A"/>
    <w:lvl w:ilvl="0" w:tplc="4410AAE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1">
    <w:nsid w:val="14787B76"/>
    <w:multiLevelType w:val="hybridMultilevel"/>
    <w:tmpl w:val="5BF8903E"/>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2">
    <w:nsid w:val="1577259A"/>
    <w:multiLevelType w:val="hybridMultilevel"/>
    <w:tmpl w:val="BFE0918E"/>
    <w:lvl w:ilvl="0" w:tplc="933CCC22">
      <w:start w:val="1"/>
      <w:numFmt w:val="decimal"/>
      <w:lvlText w:val="%1."/>
      <w:lvlJc w:val="left"/>
      <w:pPr>
        <w:ind w:left="1698" w:hanging="99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53">
    <w:nsid w:val="15906AFD"/>
    <w:multiLevelType w:val="hybridMultilevel"/>
    <w:tmpl w:val="0F2ED380"/>
    <w:lvl w:ilvl="0" w:tplc="94BA0FEC">
      <w:start w:val="1"/>
      <w:numFmt w:val="decimal"/>
      <w:lvlText w:val="(%1)"/>
      <w:lvlJc w:val="left"/>
      <w:pPr>
        <w:ind w:left="728" w:hanging="3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15C671A5"/>
    <w:multiLevelType w:val="hybridMultilevel"/>
    <w:tmpl w:val="39B8B0EA"/>
    <w:lvl w:ilvl="0" w:tplc="399ED3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5D4079E"/>
    <w:multiLevelType w:val="hybridMultilevel"/>
    <w:tmpl w:val="76AC44B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nsid w:val="163D493A"/>
    <w:multiLevelType w:val="hybridMultilevel"/>
    <w:tmpl w:val="F71EE648"/>
    <w:lvl w:ilvl="0" w:tplc="08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164F0AA8"/>
    <w:multiLevelType w:val="hybridMultilevel"/>
    <w:tmpl w:val="1882898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58">
    <w:nsid w:val="16BF52E2"/>
    <w:multiLevelType w:val="hybridMultilevel"/>
    <w:tmpl w:val="DC0E81A0"/>
    <w:lvl w:ilvl="0" w:tplc="64DE042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9">
    <w:nsid w:val="16C11EA4"/>
    <w:multiLevelType w:val="hybridMultilevel"/>
    <w:tmpl w:val="BAC82898"/>
    <w:lvl w:ilvl="0" w:tplc="081A000F">
      <w:start w:val="1"/>
      <w:numFmt w:val="decimal"/>
      <w:lvlText w:val="%1."/>
      <w:lvlJc w:val="left"/>
      <w:pPr>
        <w:ind w:left="720" w:hanging="360"/>
      </w:pPr>
    </w:lvl>
    <w:lvl w:ilvl="1" w:tplc="A5D6AFF2">
      <w:start w:val="1"/>
      <w:numFmt w:val="decimal"/>
      <w:lvlText w:val="%2)"/>
      <w:lvlJc w:val="left"/>
      <w:pPr>
        <w:ind w:left="2490" w:hanging="1410"/>
      </w:pPr>
      <w:rPr>
        <w:rFonts w:hint="default"/>
      </w:rPr>
    </w:lvl>
    <w:lvl w:ilvl="2" w:tplc="081A001B" w:tentative="1">
      <w:start w:val="1"/>
      <w:numFmt w:val="lowerRoman"/>
      <w:lvlText w:val="%3."/>
      <w:lvlJc w:val="right"/>
      <w:pPr>
        <w:ind w:left="2160" w:hanging="180"/>
      </w:pPr>
    </w:lvl>
    <w:lvl w:ilvl="3" w:tplc="081A000F">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0">
    <w:nsid w:val="172C2655"/>
    <w:multiLevelType w:val="hybridMultilevel"/>
    <w:tmpl w:val="8022F8F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nsid w:val="17775A50"/>
    <w:multiLevelType w:val="hybridMultilevel"/>
    <w:tmpl w:val="F5FC53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7D14FAB"/>
    <w:multiLevelType w:val="hybridMultilevel"/>
    <w:tmpl w:val="5660247E"/>
    <w:lvl w:ilvl="0" w:tplc="ECA2B318">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nsid w:val="181F104C"/>
    <w:multiLevelType w:val="hybridMultilevel"/>
    <w:tmpl w:val="7FF416AC"/>
    <w:lvl w:ilvl="0" w:tplc="D26617A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4">
    <w:nsid w:val="18F23C24"/>
    <w:multiLevelType w:val="hybridMultilevel"/>
    <w:tmpl w:val="1A20875E"/>
    <w:lvl w:ilvl="0" w:tplc="A49EAEBE">
      <w:start w:val="1"/>
      <w:numFmt w:val="decimal"/>
      <w:lvlText w:val="%1."/>
      <w:lvlJc w:val="left"/>
      <w:pPr>
        <w:ind w:left="1440" w:hanging="360"/>
      </w:pPr>
      <w:rPr>
        <w:rFonts w:asciiTheme="minorHAnsi" w:eastAsiaTheme="minorHAnsi" w:hAnsiTheme="minorHAnsi" w:cstheme="minorBidi"/>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65">
    <w:nsid w:val="19AE6B63"/>
    <w:multiLevelType w:val="hybridMultilevel"/>
    <w:tmpl w:val="E81C1D56"/>
    <w:lvl w:ilvl="0" w:tplc="472835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19D0689C"/>
    <w:multiLevelType w:val="hybridMultilevel"/>
    <w:tmpl w:val="EF5AE5AA"/>
    <w:lvl w:ilvl="0" w:tplc="44BC70C2">
      <w:start w:val="1"/>
      <w:numFmt w:val="decimal"/>
      <w:lvlText w:val="%1."/>
      <w:lvlJc w:val="left"/>
      <w:pPr>
        <w:ind w:left="720" w:hanging="360"/>
      </w:pPr>
      <w:rPr>
        <w:rFonts w:asciiTheme="minorHAnsi" w:eastAsiaTheme="minorHAnsi" w:hAnsiTheme="minorHAnsi" w:cstheme="minorBid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7">
    <w:nsid w:val="1A502151"/>
    <w:multiLevelType w:val="hybridMultilevel"/>
    <w:tmpl w:val="B4BC348C"/>
    <w:lvl w:ilvl="0" w:tplc="081A0011">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68">
    <w:nsid w:val="1A515B7C"/>
    <w:multiLevelType w:val="hybridMultilevel"/>
    <w:tmpl w:val="2C2E47C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9">
    <w:nsid w:val="1A653D64"/>
    <w:multiLevelType w:val="hybridMultilevel"/>
    <w:tmpl w:val="7F8826CA"/>
    <w:lvl w:ilvl="0" w:tplc="9274DD4E">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1ACB02FA"/>
    <w:multiLevelType w:val="hybridMultilevel"/>
    <w:tmpl w:val="D7E02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AE3262B"/>
    <w:multiLevelType w:val="hybridMultilevel"/>
    <w:tmpl w:val="CF102128"/>
    <w:lvl w:ilvl="0" w:tplc="2C1A0017">
      <w:start w:val="1"/>
      <w:numFmt w:val="lowerLetter"/>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2">
    <w:nsid w:val="1B1D667F"/>
    <w:multiLevelType w:val="hybridMultilevel"/>
    <w:tmpl w:val="612EAB06"/>
    <w:lvl w:ilvl="0" w:tplc="201421C2">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73">
    <w:nsid w:val="1B2C2504"/>
    <w:multiLevelType w:val="hybridMultilevel"/>
    <w:tmpl w:val="48903AB6"/>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nsid w:val="1B3730E8"/>
    <w:multiLevelType w:val="hybridMultilevel"/>
    <w:tmpl w:val="76A62916"/>
    <w:lvl w:ilvl="0" w:tplc="AD563AE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5">
    <w:nsid w:val="1BE00AE7"/>
    <w:multiLevelType w:val="hybridMultilevel"/>
    <w:tmpl w:val="086C676A"/>
    <w:lvl w:ilvl="0" w:tplc="69485930">
      <w:numFmt w:val="bullet"/>
      <w:lvlText w:val="-"/>
      <w:lvlJc w:val="left"/>
      <w:pPr>
        <w:ind w:left="720" w:hanging="360"/>
      </w:pPr>
      <w:rPr>
        <w:rFonts w:ascii="Cambria" w:eastAsiaTheme="minorHAnsi" w:hAnsi="Cambria" w:cstheme="minorBidi"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6">
    <w:nsid w:val="1BE26F13"/>
    <w:multiLevelType w:val="hybridMultilevel"/>
    <w:tmpl w:val="1C46169A"/>
    <w:lvl w:ilvl="0" w:tplc="69485930">
      <w:numFmt w:val="bullet"/>
      <w:lvlText w:val="-"/>
      <w:lvlJc w:val="left"/>
      <w:pPr>
        <w:ind w:left="1440" w:hanging="360"/>
      </w:pPr>
      <w:rPr>
        <w:rFonts w:ascii="Cambria" w:eastAsiaTheme="minorHAnsi" w:hAnsi="Cambria" w:cstheme="minorBidi" w:hint="default"/>
      </w:rPr>
    </w:lvl>
    <w:lvl w:ilvl="1" w:tplc="69485930">
      <w:numFmt w:val="bullet"/>
      <w:lvlText w:val="-"/>
      <w:lvlJc w:val="left"/>
      <w:pPr>
        <w:ind w:left="2160" w:hanging="360"/>
      </w:pPr>
      <w:rPr>
        <w:rFonts w:ascii="Cambria" w:eastAsiaTheme="minorHAnsi" w:hAnsi="Cambria" w:cstheme="minorBidi"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77">
    <w:nsid w:val="1C1F038F"/>
    <w:multiLevelType w:val="hybridMultilevel"/>
    <w:tmpl w:val="EA98735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8">
    <w:nsid w:val="1C273AB2"/>
    <w:multiLevelType w:val="hybridMultilevel"/>
    <w:tmpl w:val="20E8E4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9">
    <w:nsid w:val="1D7678F0"/>
    <w:multiLevelType w:val="hybridMultilevel"/>
    <w:tmpl w:val="E302837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0">
    <w:nsid w:val="1E846B81"/>
    <w:multiLevelType w:val="hybridMultilevel"/>
    <w:tmpl w:val="ECC878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nsid w:val="1EA846A1"/>
    <w:multiLevelType w:val="hybridMultilevel"/>
    <w:tmpl w:val="9B521A16"/>
    <w:lvl w:ilvl="0" w:tplc="6BAAB1B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2">
    <w:nsid w:val="1EB4291C"/>
    <w:multiLevelType w:val="hybridMultilevel"/>
    <w:tmpl w:val="F09C49F2"/>
    <w:lvl w:ilvl="0" w:tplc="73CCCB9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3">
    <w:nsid w:val="1EBA0E76"/>
    <w:multiLevelType w:val="hybridMultilevel"/>
    <w:tmpl w:val="CBAC31D8"/>
    <w:lvl w:ilvl="0" w:tplc="21D8D436">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84">
    <w:nsid w:val="1F4B361B"/>
    <w:multiLevelType w:val="hybridMultilevel"/>
    <w:tmpl w:val="CE02DAEA"/>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5">
    <w:nsid w:val="1FD61059"/>
    <w:multiLevelType w:val="hybridMultilevel"/>
    <w:tmpl w:val="9426F11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6">
    <w:nsid w:val="20440CB1"/>
    <w:multiLevelType w:val="hybridMultilevel"/>
    <w:tmpl w:val="1DE67822"/>
    <w:lvl w:ilvl="0" w:tplc="21D8D436">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87">
    <w:nsid w:val="20E226E7"/>
    <w:multiLevelType w:val="hybridMultilevel"/>
    <w:tmpl w:val="628876E8"/>
    <w:lvl w:ilvl="0" w:tplc="7FD80530">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8">
    <w:nsid w:val="21B670D8"/>
    <w:multiLevelType w:val="hybridMultilevel"/>
    <w:tmpl w:val="FB50F788"/>
    <w:lvl w:ilvl="0" w:tplc="41C480FE">
      <w:start w:val="1"/>
      <w:numFmt w:val="decimal"/>
      <w:lvlText w:val="%1)"/>
      <w:lvlJc w:val="left"/>
      <w:pPr>
        <w:ind w:left="495" w:hanging="360"/>
      </w:pPr>
      <w:rPr>
        <w:rFonts w:hint="default"/>
      </w:rPr>
    </w:lvl>
    <w:lvl w:ilvl="1" w:tplc="081A0019" w:tentative="1">
      <w:start w:val="1"/>
      <w:numFmt w:val="lowerLetter"/>
      <w:lvlText w:val="%2."/>
      <w:lvlJc w:val="left"/>
      <w:pPr>
        <w:ind w:left="1215" w:hanging="360"/>
      </w:pPr>
    </w:lvl>
    <w:lvl w:ilvl="2" w:tplc="081A001B" w:tentative="1">
      <w:start w:val="1"/>
      <w:numFmt w:val="lowerRoman"/>
      <w:lvlText w:val="%3."/>
      <w:lvlJc w:val="right"/>
      <w:pPr>
        <w:ind w:left="1935" w:hanging="180"/>
      </w:pPr>
    </w:lvl>
    <w:lvl w:ilvl="3" w:tplc="081A000F" w:tentative="1">
      <w:start w:val="1"/>
      <w:numFmt w:val="decimal"/>
      <w:lvlText w:val="%4."/>
      <w:lvlJc w:val="left"/>
      <w:pPr>
        <w:ind w:left="2655" w:hanging="360"/>
      </w:pPr>
    </w:lvl>
    <w:lvl w:ilvl="4" w:tplc="081A0019" w:tentative="1">
      <w:start w:val="1"/>
      <w:numFmt w:val="lowerLetter"/>
      <w:lvlText w:val="%5."/>
      <w:lvlJc w:val="left"/>
      <w:pPr>
        <w:ind w:left="3375" w:hanging="360"/>
      </w:pPr>
    </w:lvl>
    <w:lvl w:ilvl="5" w:tplc="081A001B" w:tentative="1">
      <w:start w:val="1"/>
      <w:numFmt w:val="lowerRoman"/>
      <w:lvlText w:val="%6."/>
      <w:lvlJc w:val="right"/>
      <w:pPr>
        <w:ind w:left="4095" w:hanging="180"/>
      </w:pPr>
    </w:lvl>
    <w:lvl w:ilvl="6" w:tplc="081A000F" w:tentative="1">
      <w:start w:val="1"/>
      <w:numFmt w:val="decimal"/>
      <w:lvlText w:val="%7."/>
      <w:lvlJc w:val="left"/>
      <w:pPr>
        <w:ind w:left="4815" w:hanging="360"/>
      </w:pPr>
    </w:lvl>
    <w:lvl w:ilvl="7" w:tplc="081A0019" w:tentative="1">
      <w:start w:val="1"/>
      <w:numFmt w:val="lowerLetter"/>
      <w:lvlText w:val="%8."/>
      <w:lvlJc w:val="left"/>
      <w:pPr>
        <w:ind w:left="5535" w:hanging="360"/>
      </w:pPr>
    </w:lvl>
    <w:lvl w:ilvl="8" w:tplc="081A001B" w:tentative="1">
      <w:start w:val="1"/>
      <w:numFmt w:val="lowerRoman"/>
      <w:lvlText w:val="%9."/>
      <w:lvlJc w:val="right"/>
      <w:pPr>
        <w:ind w:left="6255" w:hanging="180"/>
      </w:pPr>
    </w:lvl>
  </w:abstractNum>
  <w:abstractNum w:abstractNumId="89">
    <w:nsid w:val="223C7E9C"/>
    <w:multiLevelType w:val="hybridMultilevel"/>
    <w:tmpl w:val="E3F4B81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0">
    <w:nsid w:val="22D15173"/>
    <w:multiLevelType w:val="hybridMultilevel"/>
    <w:tmpl w:val="81DC4A66"/>
    <w:lvl w:ilvl="0" w:tplc="5CBAD40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1">
    <w:nsid w:val="23373345"/>
    <w:multiLevelType w:val="hybridMultilevel"/>
    <w:tmpl w:val="2396847A"/>
    <w:lvl w:ilvl="0" w:tplc="C00294A0">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2">
    <w:nsid w:val="233A2579"/>
    <w:multiLevelType w:val="hybridMultilevel"/>
    <w:tmpl w:val="947254D6"/>
    <w:lvl w:ilvl="0" w:tplc="CED698E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3">
    <w:nsid w:val="23425C73"/>
    <w:multiLevelType w:val="hybridMultilevel"/>
    <w:tmpl w:val="31D041AE"/>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nsid w:val="23C85761"/>
    <w:multiLevelType w:val="hybridMultilevel"/>
    <w:tmpl w:val="F216F69A"/>
    <w:lvl w:ilvl="0" w:tplc="21D8D436">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5">
    <w:nsid w:val="247272AB"/>
    <w:multiLevelType w:val="hybridMultilevel"/>
    <w:tmpl w:val="32F2FBE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6">
    <w:nsid w:val="24F90AA7"/>
    <w:multiLevelType w:val="hybridMultilevel"/>
    <w:tmpl w:val="F98869A2"/>
    <w:lvl w:ilvl="0" w:tplc="1D6C140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7">
    <w:nsid w:val="250265E4"/>
    <w:multiLevelType w:val="hybridMultilevel"/>
    <w:tmpl w:val="3FEEF170"/>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8">
    <w:nsid w:val="25142082"/>
    <w:multiLevelType w:val="hybridMultilevel"/>
    <w:tmpl w:val="D20A45D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9">
    <w:nsid w:val="251D10EA"/>
    <w:multiLevelType w:val="hybridMultilevel"/>
    <w:tmpl w:val="C79C5B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0">
    <w:nsid w:val="252E037C"/>
    <w:multiLevelType w:val="hybridMultilevel"/>
    <w:tmpl w:val="EC26FA7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1">
    <w:nsid w:val="254E6351"/>
    <w:multiLevelType w:val="hybridMultilevel"/>
    <w:tmpl w:val="364080BE"/>
    <w:lvl w:ilvl="0" w:tplc="9ACAB4D0">
      <w:start w:val="1"/>
      <w:numFmt w:val="decimal"/>
      <w:lvlText w:val="(%1)"/>
      <w:lvlJc w:val="left"/>
      <w:pPr>
        <w:ind w:left="1178" w:hanging="473"/>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02">
    <w:nsid w:val="255B5D95"/>
    <w:multiLevelType w:val="hybridMultilevel"/>
    <w:tmpl w:val="E402D12E"/>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nsid w:val="256D0976"/>
    <w:multiLevelType w:val="hybridMultilevel"/>
    <w:tmpl w:val="3CC6ED22"/>
    <w:lvl w:ilvl="0" w:tplc="08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25A67BA9"/>
    <w:multiLevelType w:val="hybridMultilevel"/>
    <w:tmpl w:val="03F8C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25AC7F84"/>
    <w:multiLevelType w:val="hybridMultilevel"/>
    <w:tmpl w:val="78B4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6361E8F"/>
    <w:multiLevelType w:val="hybridMultilevel"/>
    <w:tmpl w:val="2B64DF7C"/>
    <w:lvl w:ilvl="0" w:tplc="A2088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263A25D9"/>
    <w:multiLevelType w:val="hybridMultilevel"/>
    <w:tmpl w:val="C07CD7C8"/>
    <w:lvl w:ilvl="0" w:tplc="081A000F">
      <w:start w:val="1"/>
      <w:numFmt w:val="decimal"/>
      <w:lvlText w:val="%1."/>
      <w:lvlJc w:val="left"/>
      <w:pPr>
        <w:ind w:left="720" w:hanging="360"/>
      </w:pPr>
      <w:rPr>
        <w:rFonts w:hint="default"/>
      </w:rPr>
    </w:lvl>
    <w:lvl w:ilvl="1" w:tplc="C9D6CEC2">
      <w:start w:val="1"/>
      <w:numFmt w:val="decimal"/>
      <w:lvlText w:val="%2)"/>
      <w:lvlJc w:val="left"/>
      <w:pPr>
        <w:ind w:left="1785" w:hanging="705"/>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8">
    <w:nsid w:val="26431D27"/>
    <w:multiLevelType w:val="hybridMultilevel"/>
    <w:tmpl w:val="66DEABEA"/>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9">
    <w:nsid w:val="264D0700"/>
    <w:multiLevelType w:val="hybridMultilevel"/>
    <w:tmpl w:val="76D89BB4"/>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10">
    <w:nsid w:val="267D3D0A"/>
    <w:multiLevelType w:val="hybridMultilevel"/>
    <w:tmpl w:val="EFDECB24"/>
    <w:lvl w:ilvl="0" w:tplc="164A71D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1">
    <w:nsid w:val="26873966"/>
    <w:multiLevelType w:val="hybridMultilevel"/>
    <w:tmpl w:val="E9CA9E7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2">
    <w:nsid w:val="26B82517"/>
    <w:multiLevelType w:val="hybridMultilevel"/>
    <w:tmpl w:val="38266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7D7199D"/>
    <w:multiLevelType w:val="hybridMultilevel"/>
    <w:tmpl w:val="C588A050"/>
    <w:lvl w:ilvl="0" w:tplc="4BC661B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4">
    <w:nsid w:val="28DC47B0"/>
    <w:multiLevelType w:val="hybridMultilevel"/>
    <w:tmpl w:val="984C0CF4"/>
    <w:lvl w:ilvl="0" w:tplc="B89CA9C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nsid w:val="28E8190E"/>
    <w:multiLevelType w:val="hybridMultilevel"/>
    <w:tmpl w:val="CA86042C"/>
    <w:lvl w:ilvl="0" w:tplc="081A0011">
      <w:start w:val="1"/>
      <w:numFmt w:val="decimal"/>
      <w:lvlText w:val="%1)"/>
      <w:lvlJc w:val="left"/>
      <w:pPr>
        <w:ind w:left="720" w:hanging="360"/>
      </w:pPr>
      <w:rPr>
        <w:rFonts w:hint="default"/>
      </w:rPr>
    </w:lvl>
    <w:lvl w:ilvl="1" w:tplc="081A0011">
      <w:start w:val="1"/>
      <w:numFmt w:val="decimal"/>
      <w:lvlText w:val="%2)"/>
      <w:lvlJc w:val="left"/>
      <w:pPr>
        <w:ind w:left="1440" w:hanging="360"/>
      </w:pPr>
      <w:rPr>
        <w:rFonts w:hint="default"/>
      </w:rPr>
    </w:lvl>
    <w:lvl w:ilvl="2" w:tplc="8B6E5F6C">
      <w:start w:val="1"/>
      <w:numFmt w:val="decimal"/>
      <w:lvlText w:val="%3."/>
      <w:lvlJc w:val="left"/>
      <w:pPr>
        <w:ind w:left="2340" w:hanging="360"/>
      </w:pPr>
      <w:rPr>
        <w:rFonts w:hint="default"/>
      </w:r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6">
    <w:nsid w:val="290E4903"/>
    <w:multiLevelType w:val="hybridMultilevel"/>
    <w:tmpl w:val="5FC47CE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7">
    <w:nsid w:val="2A16389A"/>
    <w:multiLevelType w:val="hybridMultilevel"/>
    <w:tmpl w:val="CAFE2478"/>
    <w:lvl w:ilvl="0" w:tplc="E0BE7430">
      <w:start w:val="1"/>
      <w:numFmt w:val="lowerLetter"/>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nsid w:val="2A331239"/>
    <w:multiLevelType w:val="hybridMultilevel"/>
    <w:tmpl w:val="CED42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A792F29"/>
    <w:multiLevelType w:val="hybridMultilevel"/>
    <w:tmpl w:val="67BE4FD4"/>
    <w:lvl w:ilvl="0" w:tplc="2C1A000F">
      <w:start w:val="1"/>
      <w:numFmt w:val="decimal"/>
      <w:lvlText w:val="%1."/>
      <w:lvlJc w:val="left"/>
      <w:pPr>
        <w:ind w:left="720" w:hanging="360"/>
      </w:pPr>
      <w:rPr>
        <w:rFonts w:hint="default"/>
      </w:rPr>
    </w:lvl>
    <w:lvl w:ilvl="1" w:tplc="0D54AA60">
      <w:numFmt w:val="bullet"/>
      <w:lvlText w:val="—"/>
      <w:lvlJc w:val="left"/>
      <w:pPr>
        <w:ind w:left="1440" w:hanging="360"/>
      </w:pPr>
      <w:rPr>
        <w:rFonts w:ascii="Times New Roman" w:eastAsia="Calibri" w:hAnsi="Times New Roman" w:cs="Times New Roman"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nsid w:val="2AC159A6"/>
    <w:multiLevelType w:val="hybridMultilevel"/>
    <w:tmpl w:val="FE26927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1">
    <w:nsid w:val="2AED7210"/>
    <w:multiLevelType w:val="hybridMultilevel"/>
    <w:tmpl w:val="DE5ADC06"/>
    <w:lvl w:ilvl="0" w:tplc="FAE486C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2">
    <w:nsid w:val="2B5E6B05"/>
    <w:multiLevelType w:val="hybridMultilevel"/>
    <w:tmpl w:val="C57CA56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23">
    <w:nsid w:val="2BDD6D70"/>
    <w:multiLevelType w:val="hybridMultilevel"/>
    <w:tmpl w:val="B0647F38"/>
    <w:lvl w:ilvl="0" w:tplc="E8A4691C">
      <w:start w:val="1"/>
      <w:numFmt w:val="decimal"/>
      <w:lvlText w:val="%1."/>
      <w:lvlJc w:val="left"/>
      <w:pPr>
        <w:ind w:left="703" w:hanging="420"/>
      </w:pPr>
    </w:lvl>
    <w:lvl w:ilvl="1" w:tplc="081A0019">
      <w:start w:val="1"/>
      <w:numFmt w:val="lowerLetter"/>
      <w:lvlText w:val="%2."/>
      <w:lvlJc w:val="left"/>
      <w:pPr>
        <w:ind w:left="1363" w:hanging="360"/>
      </w:pPr>
    </w:lvl>
    <w:lvl w:ilvl="2" w:tplc="081A001B">
      <w:start w:val="1"/>
      <w:numFmt w:val="lowerRoman"/>
      <w:lvlText w:val="%3."/>
      <w:lvlJc w:val="right"/>
      <w:pPr>
        <w:ind w:left="2083" w:hanging="180"/>
      </w:pPr>
    </w:lvl>
    <w:lvl w:ilvl="3" w:tplc="081A000F">
      <w:start w:val="1"/>
      <w:numFmt w:val="decimal"/>
      <w:lvlText w:val="%4."/>
      <w:lvlJc w:val="left"/>
      <w:pPr>
        <w:ind w:left="2803" w:hanging="360"/>
      </w:pPr>
    </w:lvl>
    <w:lvl w:ilvl="4" w:tplc="081A0019">
      <w:start w:val="1"/>
      <w:numFmt w:val="lowerLetter"/>
      <w:lvlText w:val="%5."/>
      <w:lvlJc w:val="left"/>
      <w:pPr>
        <w:ind w:left="3523" w:hanging="360"/>
      </w:pPr>
    </w:lvl>
    <w:lvl w:ilvl="5" w:tplc="081A001B">
      <w:start w:val="1"/>
      <w:numFmt w:val="lowerRoman"/>
      <w:lvlText w:val="%6."/>
      <w:lvlJc w:val="right"/>
      <w:pPr>
        <w:ind w:left="4243" w:hanging="180"/>
      </w:pPr>
    </w:lvl>
    <w:lvl w:ilvl="6" w:tplc="081A000F">
      <w:start w:val="1"/>
      <w:numFmt w:val="decimal"/>
      <w:lvlText w:val="%7."/>
      <w:lvlJc w:val="left"/>
      <w:pPr>
        <w:ind w:left="4963" w:hanging="360"/>
      </w:pPr>
    </w:lvl>
    <w:lvl w:ilvl="7" w:tplc="081A0019">
      <w:start w:val="1"/>
      <w:numFmt w:val="lowerLetter"/>
      <w:lvlText w:val="%8."/>
      <w:lvlJc w:val="left"/>
      <w:pPr>
        <w:ind w:left="5683" w:hanging="360"/>
      </w:pPr>
    </w:lvl>
    <w:lvl w:ilvl="8" w:tplc="081A001B">
      <w:start w:val="1"/>
      <w:numFmt w:val="lowerRoman"/>
      <w:lvlText w:val="%9."/>
      <w:lvlJc w:val="right"/>
      <w:pPr>
        <w:ind w:left="6403" w:hanging="180"/>
      </w:pPr>
    </w:lvl>
  </w:abstractNum>
  <w:abstractNum w:abstractNumId="124">
    <w:nsid w:val="2C531798"/>
    <w:multiLevelType w:val="hybridMultilevel"/>
    <w:tmpl w:val="A268D88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5">
    <w:nsid w:val="2D7D57BE"/>
    <w:multiLevelType w:val="hybridMultilevel"/>
    <w:tmpl w:val="A6581784"/>
    <w:lvl w:ilvl="0" w:tplc="081A0011">
      <w:start w:val="1"/>
      <w:numFmt w:val="decimal"/>
      <w:lvlText w:val="%1)"/>
      <w:lvlJc w:val="left"/>
      <w:pPr>
        <w:ind w:left="720" w:hanging="360"/>
      </w:pPr>
      <w:rPr>
        <w:rFonts w:hint="default"/>
      </w:rPr>
    </w:lvl>
    <w:lvl w:ilvl="1" w:tplc="02049958">
      <w:start w:val="3"/>
      <w:numFmt w:val="bullet"/>
      <w:lvlText w:val="–"/>
      <w:lvlJc w:val="left"/>
      <w:pPr>
        <w:ind w:left="1440" w:hanging="360"/>
      </w:pPr>
      <w:rPr>
        <w:rFonts w:ascii="Times New Roman" w:eastAsiaTheme="minorHAnsi" w:hAnsi="Times New Roman" w:cs="Times New Roman" w:hint="default"/>
      </w:rPr>
    </w:lvl>
    <w:lvl w:ilvl="2" w:tplc="081A000F">
      <w:start w:val="1"/>
      <w:numFmt w:val="decimal"/>
      <w:lvlText w:val="%3."/>
      <w:lvlJc w:val="left"/>
      <w:pPr>
        <w:ind w:left="2160" w:hanging="180"/>
      </w:pPr>
    </w:lvl>
    <w:lvl w:ilvl="3" w:tplc="081A000F">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6">
    <w:nsid w:val="2D8E6E32"/>
    <w:multiLevelType w:val="hybridMultilevel"/>
    <w:tmpl w:val="BCDE02B4"/>
    <w:lvl w:ilvl="0" w:tplc="F0AEEF4C">
      <w:start w:val="1"/>
      <w:numFmt w:val="decimal"/>
      <w:lvlText w:val="%1."/>
      <w:lvlJc w:val="left"/>
      <w:pPr>
        <w:ind w:left="720" w:hanging="360"/>
      </w:pPr>
      <w:rPr>
        <w:rFonts w:asciiTheme="minorHAnsi" w:eastAsiaTheme="minorHAnsi" w:hAnsiTheme="minorHAnsi" w:cstheme="minorBid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7">
    <w:nsid w:val="2DA9728F"/>
    <w:multiLevelType w:val="hybridMultilevel"/>
    <w:tmpl w:val="4DD67312"/>
    <w:lvl w:ilvl="0" w:tplc="EA569896">
      <w:start w:val="1"/>
      <w:numFmt w:val="decimal"/>
      <w:lvlText w:val="%1."/>
      <w:lvlJc w:val="left"/>
      <w:pPr>
        <w:ind w:left="735" w:hanging="375"/>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8">
    <w:nsid w:val="2DC51836"/>
    <w:multiLevelType w:val="hybridMultilevel"/>
    <w:tmpl w:val="F6D4A4C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9">
    <w:nsid w:val="2DEA362A"/>
    <w:multiLevelType w:val="hybridMultilevel"/>
    <w:tmpl w:val="3FACFD48"/>
    <w:lvl w:ilvl="0" w:tplc="DEACF58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0">
    <w:nsid w:val="2EB106BF"/>
    <w:multiLevelType w:val="hybridMultilevel"/>
    <w:tmpl w:val="2F5C3942"/>
    <w:lvl w:ilvl="0" w:tplc="F9A01BD2">
      <w:start w:val="1"/>
      <w:numFmt w:val="decimal"/>
      <w:lvlText w:val="%1."/>
      <w:lvlJc w:val="left"/>
      <w:pPr>
        <w:ind w:left="1080" w:hanging="360"/>
      </w:pPr>
      <w:rPr>
        <w:rFonts w:asciiTheme="minorHAnsi" w:eastAsiaTheme="minorHAnsi" w:hAnsiTheme="minorHAnsi" w:cstheme="minorBidi"/>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1">
    <w:nsid w:val="2EB21FF6"/>
    <w:multiLevelType w:val="hybridMultilevel"/>
    <w:tmpl w:val="FDFC62F0"/>
    <w:lvl w:ilvl="0" w:tplc="4D5E8626">
      <w:start w:val="1"/>
      <w:numFmt w:val="decimal"/>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2">
    <w:nsid w:val="2F1F7936"/>
    <w:multiLevelType w:val="hybridMultilevel"/>
    <w:tmpl w:val="A9907A5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0F">
      <w:start w:val="1"/>
      <w:numFmt w:val="decimal"/>
      <w:lvlText w:val="%3."/>
      <w:lvlJc w:val="lef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3">
    <w:nsid w:val="2F9B1A79"/>
    <w:multiLevelType w:val="hybridMultilevel"/>
    <w:tmpl w:val="30B639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4">
    <w:nsid w:val="2FB15E5F"/>
    <w:multiLevelType w:val="hybridMultilevel"/>
    <w:tmpl w:val="EF3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2FBB5B17"/>
    <w:multiLevelType w:val="hybridMultilevel"/>
    <w:tmpl w:val="B0F6459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nsid w:val="2FF469C1"/>
    <w:multiLevelType w:val="hybridMultilevel"/>
    <w:tmpl w:val="DCD8FDF2"/>
    <w:lvl w:ilvl="0" w:tplc="081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3021195A"/>
    <w:multiLevelType w:val="hybridMultilevel"/>
    <w:tmpl w:val="69622E7E"/>
    <w:lvl w:ilvl="0" w:tplc="7EE4715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8">
    <w:nsid w:val="315428C5"/>
    <w:multiLevelType w:val="hybridMultilevel"/>
    <w:tmpl w:val="7E10A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17C1192"/>
    <w:multiLevelType w:val="hybridMultilevel"/>
    <w:tmpl w:val="4EC2E950"/>
    <w:lvl w:ilvl="0" w:tplc="83943CD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0">
    <w:nsid w:val="31E563D1"/>
    <w:multiLevelType w:val="hybridMultilevel"/>
    <w:tmpl w:val="73785C7E"/>
    <w:lvl w:ilvl="0" w:tplc="2BF81C8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1">
    <w:nsid w:val="32454F04"/>
    <w:multiLevelType w:val="hybridMultilevel"/>
    <w:tmpl w:val="2EEA459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2">
    <w:nsid w:val="32C14DBB"/>
    <w:multiLevelType w:val="hybridMultilevel"/>
    <w:tmpl w:val="0F9E9224"/>
    <w:lvl w:ilvl="0" w:tplc="2B2A5A2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3">
    <w:nsid w:val="33823119"/>
    <w:multiLevelType w:val="hybridMultilevel"/>
    <w:tmpl w:val="619E6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4">
    <w:nsid w:val="33E05644"/>
    <w:multiLevelType w:val="hybridMultilevel"/>
    <w:tmpl w:val="7FE84F0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5">
    <w:nsid w:val="344747C3"/>
    <w:multiLevelType w:val="hybridMultilevel"/>
    <w:tmpl w:val="7560486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nsid w:val="3504189E"/>
    <w:multiLevelType w:val="hybridMultilevel"/>
    <w:tmpl w:val="9CB8BB88"/>
    <w:lvl w:ilvl="0" w:tplc="AB06AAE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7">
    <w:nsid w:val="35984E35"/>
    <w:multiLevelType w:val="hybridMultilevel"/>
    <w:tmpl w:val="A5E4AB96"/>
    <w:lvl w:ilvl="0" w:tplc="22E89722">
      <w:start w:val="1"/>
      <w:numFmt w:val="decimal"/>
      <w:lvlText w:val="%1)"/>
      <w:lvlJc w:val="left"/>
      <w:pPr>
        <w:ind w:left="1413" w:hanging="705"/>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48">
    <w:nsid w:val="35AD63D0"/>
    <w:multiLevelType w:val="hybridMultilevel"/>
    <w:tmpl w:val="220A342C"/>
    <w:lvl w:ilvl="0" w:tplc="43348FD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9">
    <w:nsid w:val="35CE4B50"/>
    <w:multiLevelType w:val="hybridMultilevel"/>
    <w:tmpl w:val="D4FAF11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0">
    <w:nsid w:val="35F3608D"/>
    <w:multiLevelType w:val="hybridMultilevel"/>
    <w:tmpl w:val="03F07620"/>
    <w:lvl w:ilvl="0" w:tplc="2F227A92">
      <w:start w:val="1"/>
      <w:numFmt w:val="decimal"/>
      <w:lvlText w:val="(%1)"/>
      <w:lvlJc w:val="left"/>
      <w:pPr>
        <w:ind w:left="360" w:hanging="360"/>
      </w:pPr>
      <w:rPr>
        <w:rFonts w:hint="default"/>
        <w:color w:val="auto"/>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1">
    <w:nsid w:val="360526FF"/>
    <w:multiLevelType w:val="hybridMultilevel"/>
    <w:tmpl w:val="82183590"/>
    <w:lvl w:ilvl="0" w:tplc="DEACF58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2">
    <w:nsid w:val="36116E2E"/>
    <w:multiLevelType w:val="hybridMultilevel"/>
    <w:tmpl w:val="8974C0E6"/>
    <w:lvl w:ilvl="0" w:tplc="D2FCB9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62D10E0"/>
    <w:multiLevelType w:val="hybridMultilevel"/>
    <w:tmpl w:val="A5D45590"/>
    <w:lvl w:ilvl="0" w:tplc="E022187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4">
    <w:nsid w:val="364B2A65"/>
    <w:multiLevelType w:val="hybridMultilevel"/>
    <w:tmpl w:val="7EF4C5E4"/>
    <w:lvl w:ilvl="0" w:tplc="DB92F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67853C2"/>
    <w:multiLevelType w:val="hybridMultilevel"/>
    <w:tmpl w:val="95F2E3EA"/>
    <w:lvl w:ilvl="0" w:tplc="CA1072F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nsid w:val="36A34A16"/>
    <w:multiLevelType w:val="hybridMultilevel"/>
    <w:tmpl w:val="72603224"/>
    <w:lvl w:ilvl="0" w:tplc="081A000F">
      <w:start w:val="1"/>
      <w:numFmt w:val="decimal"/>
      <w:lvlText w:val="%1."/>
      <w:lvlJc w:val="left"/>
      <w:pPr>
        <w:ind w:left="720" w:hanging="360"/>
      </w:pPr>
      <w:rPr>
        <w:rFonts w:hint="default"/>
      </w:rPr>
    </w:lvl>
    <w:lvl w:ilvl="1" w:tplc="073AB89E">
      <w:start w:val="1"/>
      <w:numFmt w:val="lowerLetter"/>
      <w:lvlText w:val="%2)"/>
      <w:lvlJc w:val="left"/>
      <w:pPr>
        <w:ind w:left="1440" w:hanging="36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7">
    <w:nsid w:val="377002B8"/>
    <w:multiLevelType w:val="hybridMultilevel"/>
    <w:tmpl w:val="77DC9D1E"/>
    <w:lvl w:ilvl="0" w:tplc="16B6B802">
      <w:start w:val="1"/>
      <w:numFmt w:val="decimal"/>
      <w:lvlText w:val="%1."/>
      <w:lvlJc w:val="left"/>
      <w:pPr>
        <w:ind w:left="720" w:hanging="360"/>
      </w:pPr>
      <w:rPr>
        <w:rFonts w:asciiTheme="minorHAnsi" w:eastAsiaTheme="minorHAnsi" w:hAnsiTheme="minorHAnsi" w:cstheme="minorBid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8">
    <w:nsid w:val="37FA3EDB"/>
    <w:multiLevelType w:val="hybridMultilevel"/>
    <w:tmpl w:val="47061A6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9">
    <w:nsid w:val="380C716C"/>
    <w:multiLevelType w:val="hybridMultilevel"/>
    <w:tmpl w:val="9510221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0">
    <w:nsid w:val="38BF3B54"/>
    <w:multiLevelType w:val="hybridMultilevel"/>
    <w:tmpl w:val="81AC30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39BE7ED1"/>
    <w:multiLevelType w:val="hybridMultilevel"/>
    <w:tmpl w:val="18C23D60"/>
    <w:lvl w:ilvl="0" w:tplc="74BE02E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2">
    <w:nsid w:val="39F41281"/>
    <w:multiLevelType w:val="hybridMultilevel"/>
    <w:tmpl w:val="AD0C4B34"/>
    <w:lvl w:ilvl="0" w:tplc="82EACF3C">
      <w:start w:val="1"/>
      <w:numFmt w:val="decimal"/>
      <w:lvlText w:val="%1."/>
      <w:lvlJc w:val="left"/>
      <w:pPr>
        <w:ind w:left="824" w:hanging="360"/>
      </w:pPr>
    </w:lvl>
    <w:lvl w:ilvl="1" w:tplc="04090019">
      <w:start w:val="1"/>
      <w:numFmt w:val="lowerLetter"/>
      <w:lvlText w:val="%2."/>
      <w:lvlJc w:val="left"/>
      <w:pPr>
        <w:ind w:left="1544" w:hanging="360"/>
      </w:pPr>
    </w:lvl>
    <w:lvl w:ilvl="2" w:tplc="0409001B">
      <w:start w:val="1"/>
      <w:numFmt w:val="lowerRoman"/>
      <w:lvlText w:val="%3."/>
      <w:lvlJc w:val="right"/>
      <w:pPr>
        <w:ind w:left="2264" w:hanging="180"/>
      </w:pPr>
    </w:lvl>
    <w:lvl w:ilvl="3" w:tplc="0409000F">
      <w:start w:val="1"/>
      <w:numFmt w:val="decimal"/>
      <w:lvlText w:val="%4."/>
      <w:lvlJc w:val="left"/>
      <w:pPr>
        <w:ind w:left="2984" w:hanging="360"/>
      </w:pPr>
    </w:lvl>
    <w:lvl w:ilvl="4" w:tplc="04090019">
      <w:start w:val="1"/>
      <w:numFmt w:val="lowerLetter"/>
      <w:lvlText w:val="%5."/>
      <w:lvlJc w:val="left"/>
      <w:pPr>
        <w:ind w:left="3704" w:hanging="360"/>
      </w:pPr>
    </w:lvl>
    <w:lvl w:ilvl="5" w:tplc="0409001B">
      <w:start w:val="1"/>
      <w:numFmt w:val="lowerRoman"/>
      <w:lvlText w:val="%6."/>
      <w:lvlJc w:val="right"/>
      <w:pPr>
        <w:ind w:left="4424" w:hanging="180"/>
      </w:pPr>
    </w:lvl>
    <w:lvl w:ilvl="6" w:tplc="0409000F">
      <w:start w:val="1"/>
      <w:numFmt w:val="decimal"/>
      <w:lvlText w:val="%7."/>
      <w:lvlJc w:val="left"/>
      <w:pPr>
        <w:ind w:left="5144" w:hanging="360"/>
      </w:pPr>
    </w:lvl>
    <w:lvl w:ilvl="7" w:tplc="04090019">
      <w:start w:val="1"/>
      <w:numFmt w:val="lowerLetter"/>
      <w:lvlText w:val="%8."/>
      <w:lvlJc w:val="left"/>
      <w:pPr>
        <w:ind w:left="5864" w:hanging="360"/>
      </w:pPr>
    </w:lvl>
    <w:lvl w:ilvl="8" w:tplc="0409001B">
      <w:start w:val="1"/>
      <w:numFmt w:val="lowerRoman"/>
      <w:lvlText w:val="%9."/>
      <w:lvlJc w:val="right"/>
      <w:pPr>
        <w:ind w:left="6584" w:hanging="180"/>
      </w:pPr>
    </w:lvl>
  </w:abstractNum>
  <w:abstractNum w:abstractNumId="163">
    <w:nsid w:val="3AD11BED"/>
    <w:multiLevelType w:val="hybridMultilevel"/>
    <w:tmpl w:val="BB402A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4">
    <w:nsid w:val="3B5D2F2F"/>
    <w:multiLevelType w:val="hybridMultilevel"/>
    <w:tmpl w:val="9664074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5">
    <w:nsid w:val="3B6251BE"/>
    <w:multiLevelType w:val="hybridMultilevel"/>
    <w:tmpl w:val="828E1326"/>
    <w:lvl w:ilvl="0" w:tplc="0409000F">
      <w:start w:val="1"/>
      <w:numFmt w:val="decimal"/>
      <w:lvlText w:val="%1."/>
      <w:lvlJc w:val="left"/>
      <w:pPr>
        <w:ind w:left="720" w:hanging="360"/>
      </w:pPr>
      <w:rPr>
        <w:rFonts w:hint="default"/>
      </w:rPr>
    </w:lvl>
    <w:lvl w:ilvl="1" w:tplc="0074B3EE">
      <w:start w:val="1"/>
      <w:numFmt w:val="lowerLetter"/>
      <w:lvlText w:val="%2)"/>
      <w:lvlJc w:val="left"/>
      <w:pPr>
        <w:ind w:left="1710" w:hanging="6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B7831B5"/>
    <w:multiLevelType w:val="hybridMultilevel"/>
    <w:tmpl w:val="FE082926"/>
    <w:lvl w:ilvl="0" w:tplc="4FBA16F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7">
    <w:nsid w:val="3BAC79BE"/>
    <w:multiLevelType w:val="hybridMultilevel"/>
    <w:tmpl w:val="CAA25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C164AEB"/>
    <w:multiLevelType w:val="hybridMultilevel"/>
    <w:tmpl w:val="DD28C59C"/>
    <w:lvl w:ilvl="0" w:tplc="433A9D0E">
      <w:start w:val="1"/>
      <w:numFmt w:val="decimal"/>
      <w:lvlText w:val="%1)"/>
      <w:lvlJc w:val="left"/>
      <w:pPr>
        <w:ind w:left="1065" w:hanging="705"/>
      </w:pPr>
      <w:rPr>
        <w:rFonts w:hint="default"/>
      </w:rPr>
    </w:lvl>
    <w:lvl w:ilvl="1" w:tplc="081A0019">
      <w:start w:val="1"/>
      <w:numFmt w:val="lowerLetter"/>
      <w:lvlText w:val="%2."/>
      <w:lvlJc w:val="left"/>
      <w:pPr>
        <w:ind w:left="1440" w:hanging="360"/>
      </w:pPr>
    </w:lvl>
    <w:lvl w:ilvl="2" w:tplc="97E25860">
      <w:start w:val="1"/>
      <w:numFmt w:val="decimal"/>
      <w:lvlText w:val="%3."/>
      <w:lvlJc w:val="left"/>
      <w:pPr>
        <w:ind w:left="2340" w:hanging="360"/>
      </w:pPr>
      <w:rPr>
        <w:rFonts w:hint="default"/>
      </w:rPr>
    </w:lvl>
    <w:lvl w:ilvl="3" w:tplc="081A000F" w:tentative="1">
      <w:start w:val="1"/>
      <w:numFmt w:val="decimal"/>
      <w:lvlText w:val="%4."/>
      <w:lvlJc w:val="left"/>
      <w:pPr>
        <w:ind w:left="2880" w:hanging="360"/>
      </w:pPr>
    </w:lvl>
    <w:lvl w:ilvl="4" w:tplc="081A0019">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9">
    <w:nsid w:val="3CE1323A"/>
    <w:multiLevelType w:val="hybridMultilevel"/>
    <w:tmpl w:val="41A6E46A"/>
    <w:lvl w:ilvl="0" w:tplc="081A000F">
      <w:start w:val="1"/>
      <w:numFmt w:val="decimal"/>
      <w:lvlText w:val="%1."/>
      <w:lvlJc w:val="left"/>
      <w:pPr>
        <w:ind w:left="720" w:hanging="360"/>
      </w:pPr>
    </w:lvl>
    <w:lvl w:ilvl="1" w:tplc="081A0017">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0">
    <w:nsid w:val="3CF55217"/>
    <w:multiLevelType w:val="hybridMultilevel"/>
    <w:tmpl w:val="724C3BCE"/>
    <w:lvl w:ilvl="0" w:tplc="07DE230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1">
    <w:nsid w:val="3E0A3B61"/>
    <w:multiLevelType w:val="hybridMultilevel"/>
    <w:tmpl w:val="7E8C3C24"/>
    <w:lvl w:ilvl="0" w:tplc="EA5EA110">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2">
    <w:nsid w:val="3F254277"/>
    <w:multiLevelType w:val="hybridMultilevel"/>
    <w:tmpl w:val="7EECCA66"/>
    <w:lvl w:ilvl="0" w:tplc="1A4C416E">
      <w:start w:val="1"/>
      <w:numFmt w:val="decimal"/>
      <w:lvlText w:val="%1)"/>
      <w:lvlJc w:val="left"/>
      <w:pPr>
        <w:ind w:left="510" w:hanging="360"/>
      </w:pPr>
      <w:rPr>
        <w:rFonts w:hint="default"/>
      </w:rPr>
    </w:lvl>
    <w:lvl w:ilvl="1" w:tplc="081A0019" w:tentative="1">
      <w:start w:val="1"/>
      <w:numFmt w:val="lowerLetter"/>
      <w:lvlText w:val="%2."/>
      <w:lvlJc w:val="left"/>
      <w:pPr>
        <w:ind w:left="1230" w:hanging="360"/>
      </w:pPr>
    </w:lvl>
    <w:lvl w:ilvl="2" w:tplc="081A001B" w:tentative="1">
      <w:start w:val="1"/>
      <w:numFmt w:val="lowerRoman"/>
      <w:lvlText w:val="%3."/>
      <w:lvlJc w:val="right"/>
      <w:pPr>
        <w:ind w:left="1950" w:hanging="180"/>
      </w:pPr>
    </w:lvl>
    <w:lvl w:ilvl="3" w:tplc="081A000F" w:tentative="1">
      <w:start w:val="1"/>
      <w:numFmt w:val="decimal"/>
      <w:lvlText w:val="%4."/>
      <w:lvlJc w:val="left"/>
      <w:pPr>
        <w:ind w:left="2670" w:hanging="360"/>
      </w:pPr>
    </w:lvl>
    <w:lvl w:ilvl="4" w:tplc="081A0019" w:tentative="1">
      <w:start w:val="1"/>
      <w:numFmt w:val="lowerLetter"/>
      <w:lvlText w:val="%5."/>
      <w:lvlJc w:val="left"/>
      <w:pPr>
        <w:ind w:left="3390" w:hanging="360"/>
      </w:pPr>
    </w:lvl>
    <w:lvl w:ilvl="5" w:tplc="081A001B" w:tentative="1">
      <w:start w:val="1"/>
      <w:numFmt w:val="lowerRoman"/>
      <w:lvlText w:val="%6."/>
      <w:lvlJc w:val="right"/>
      <w:pPr>
        <w:ind w:left="4110" w:hanging="180"/>
      </w:pPr>
    </w:lvl>
    <w:lvl w:ilvl="6" w:tplc="081A000F" w:tentative="1">
      <w:start w:val="1"/>
      <w:numFmt w:val="decimal"/>
      <w:lvlText w:val="%7."/>
      <w:lvlJc w:val="left"/>
      <w:pPr>
        <w:ind w:left="4830" w:hanging="360"/>
      </w:pPr>
    </w:lvl>
    <w:lvl w:ilvl="7" w:tplc="081A0019" w:tentative="1">
      <w:start w:val="1"/>
      <w:numFmt w:val="lowerLetter"/>
      <w:lvlText w:val="%8."/>
      <w:lvlJc w:val="left"/>
      <w:pPr>
        <w:ind w:left="5550" w:hanging="360"/>
      </w:pPr>
    </w:lvl>
    <w:lvl w:ilvl="8" w:tplc="081A001B" w:tentative="1">
      <w:start w:val="1"/>
      <w:numFmt w:val="lowerRoman"/>
      <w:lvlText w:val="%9."/>
      <w:lvlJc w:val="right"/>
      <w:pPr>
        <w:ind w:left="6270" w:hanging="180"/>
      </w:pPr>
    </w:lvl>
  </w:abstractNum>
  <w:abstractNum w:abstractNumId="173">
    <w:nsid w:val="3F3D4F1B"/>
    <w:multiLevelType w:val="hybridMultilevel"/>
    <w:tmpl w:val="07D85160"/>
    <w:lvl w:ilvl="0" w:tplc="C6928BCE">
      <w:start w:val="1"/>
      <w:numFmt w:val="decimal"/>
      <w:lvlText w:val="(%1)"/>
      <w:lvlJc w:val="left"/>
      <w:pPr>
        <w:ind w:left="360" w:hanging="360"/>
      </w:pPr>
      <w:rPr>
        <w:rFonts w:eastAsiaTheme="minorHAnsi" w:hint="default"/>
        <w:color w:val="auto"/>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4">
    <w:nsid w:val="3F6E270E"/>
    <w:multiLevelType w:val="hybridMultilevel"/>
    <w:tmpl w:val="0378551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5">
    <w:nsid w:val="3F9B5A54"/>
    <w:multiLevelType w:val="hybridMultilevel"/>
    <w:tmpl w:val="2D1CEF20"/>
    <w:lvl w:ilvl="0" w:tplc="0F64BC10">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6">
    <w:nsid w:val="3FC6481B"/>
    <w:multiLevelType w:val="hybridMultilevel"/>
    <w:tmpl w:val="0964A2C2"/>
    <w:lvl w:ilvl="0" w:tplc="69485930">
      <w:numFmt w:val="bullet"/>
      <w:lvlText w:val="-"/>
      <w:lvlJc w:val="left"/>
      <w:pPr>
        <w:ind w:left="1440" w:hanging="360"/>
      </w:pPr>
      <w:rPr>
        <w:rFonts w:ascii="Cambria" w:eastAsiaTheme="minorHAnsi" w:hAnsi="Cambria" w:cstheme="minorBidi" w:hint="default"/>
      </w:rPr>
    </w:lvl>
    <w:lvl w:ilvl="1" w:tplc="69485930">
      <w:numFmt w:val="bullet"/>
      <w:lvlText w:val="-"/>
      <w:lvlJc w:val="left"/>
      <w:pPr>
        <w:ind w:left="2160" w:hanging="360"/>
      </w:pPr>
      <w:rPr>
        <w:rFonts w:ascii="Cambria" w:eastAsiaTheme="minorHAnsi" w:hAnsi="Cambria" w:cstheme="minorBidi"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77">
    <w:nsid w:val="40077F51"/>
    <w:multiLevelType w:val="hybridMultilevel"/>
    <w:tmpl w:val="CB0C010A"/>
    <w:lvl w:ilvl="0" w:tplc="0409000F">
      <w:start w:val="1"/>
      <w:numFmt w:val="decimal"/>
      <w:lvlText w:val="%1."/>
      <w:lvlJc w:val="left"/>
      <w:pPr>
        <w:ind w:left="720" w:hanging="360"/>
      </w:pPr>
      <w:rPr>
        <w:rFonts w:hint="default"/>
      </w:rPr>
    </w:lvl>
    <w:lvl w:ilvl="1" w:tplc="3F9469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00D699E"/>
    <w:multiLevelType w:val="hybridMultilevel"/>
    <w:tmpl w:val="EE327270"/>
    <w:lvl w:ilvl="0" w:tplc="0D70D8F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9">
    <w:nsid w:val="40250CB9"/>
    <w:multiLevelType w:val="hybridMultilevel"/>
    <w:tmpl w:val="52504B60"/>
    <w:lvl w:ilvl="0" w:tplc="399ED3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05C5A79"/>
    <w:multiLevelType w:val="hybridMultilevel"/>
    <w:tmpl w:val="37D2C85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1">
    <w:nsid w:val="407B020B"/>
    <w:multiLevelType w:val="hybridMultilevel"/>
    <w:tmpl w:val="661EF30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2">
    <w:nsid w:val="40C17E1D"/>
    <w:multiLevelType w:val="hybridMultilevel"/>
    <w:tmpl w:val="83025DA4"/>
    <w:lvl w:ilvl="0" w:tplc="08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3">
    <w:nsid w:val="424C0E1A"/>
    <w:multiLevelType w:val="hybridMultilevel"/>
    <w:tmpl w:val="A8F8C03A"/>
    <w:lvl w:ilvl="0" w:tplc="5166322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4">
    <w:nsid w:val="42DA6B76"/>
    <w:multiLevelType w:val="hybridMultilevel"/>
    <w:tmpl w:val="BC7A1944"/>
    <w:lvl w:ilvl="0" w:tplc="0A663F8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nsid w:val="43153B5B"/>
    <w:multiLevelType w:val="hybridMultilevel"/>
    <w:tmpl w:val="C314583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6">
    <w:nsid w:val="43265A34"/>
    <w:multiLevelType w:val="hybridMultilevel"/>
    <w:tmpl w:val="A96ABF48"/>
    <w:lvl w:ilvl="0" w:tplc="08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nsid w:val="44117137"/>
    <w:multiLevelType w:val="hybridMultilevel"/>
    <w:tmpl w:val="E7FE97EA"/>
    <w:lvl w:ilvl="0" w:tplc="081A0011">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8">
    <w:nsid w:val="44A70E82"/>
    <w:multiLevelType w:val="hybridMultilevel"/>
    <w:tmpl w:val="A992B1BC"/>
    <w:lvl w:ilvl="0" w:tplc="69485930">
      <w:numFmt w:val="bullet"/>
      <w:lvlText w:val="-"/>
      <w:lvlJc w:val="left"/>
      <w:pPr>
        <w:ind w:left="1440" w:hanging="360"/>
      </w:pPr>
      <w:rPr>
        <w:rFonts w:ascii="Cambria" w:eastAsiaTheme="minorHAnsi" w:hAnsi="Cambria" w:cstheme="minorBidi" w:hint="default"/>
      </w:rPr>
    </w:lvl>
    <w:lvl w:ilvl="1" w:tplc="69485930">
      <w:numFmt w:val="bullet"/>
      <w:lvlText w:val="-"/>
      <w:lvlJc w:val="left"/>
      <w:pPr>
        <w:ind w:left="2160" w:hanging="360"/>
      </w:pPr>
      <w:rPr>
        <w:rFonts w:ascii="Cambria" w:eastAsiaTheme="minorHAnsi" w:hAnsi="Cambria" w:cstheme="minorBidi"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89">
    <w:nsid w:val="451F6CB5"/>
    <w:multiLevelType w:val="hybridMultilevel"/>
    <w:tmpl w:val="C238948A"/>
    <w:lvl w:ilvl="0" w:tplc="9438D67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0">
    <w:nsid w:val="45B02CAF"/>
    <w:multiLevelType w:val="hybridMultilevel"/>
    <w:tmpl w:val="19EE2FE0"/>
    <w:lvl w:ilvl="0" w:tplc="BAD2B144">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1">
    <w:nsid w:val="46032E1F"/>
    <w:multiLevelType w:val="hybridMultilevel"/>
    <w:tmpl w:val="B3B83522"/>
    <w:lvl w:ilvl="0" w:tplc="720A6C1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2">
    <w:nsid w:val="465D1402"/>
    <w:multiLevelType w:val="hybridMultilevel"/>
    <w:tmpl w:val="9B06AA50"/>
    <w:lvl w:ilvl="0" w:tplc="69485930">
      <w:numFmt w:val="bullet"/>
      <w:lvlText w:val="-"/>
      <w:lvlJc w:val="left"/>
      <w:pPr>
        <w:ind w:left="1440" w:hanging="360"/>
      </w:pPr>
      <w:rPr>
        <w:rFonts w:ascii="Cambria" w:eastAsiaTheme="minorHAnsi" w:hAnsi="Cambria" w:cstheme="minorBidi" w:hint="default"/>
      </w:rPr>
    </w:lvl>
    <w:lvl w:ilvl="1" w:tplc="69485930">
      <w:numFmt w:val="bullet"/>
      <w:lvlText w:val="-"/>
      <w:lvlJc w:val="left"/>
      <w:pPr>
        <w:ind w:left="2160" w:hanging="360"/>
      </w:pPr>
      <w:rPr>
        <w:rFonts w:ascii="Cambria" w:eastAsiaTheme="minorHAnsi" w:hAnsi="Cambria" w:cstheme="minorBidi"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93">
    <w:nsid w:val="46BC6208"/>
    <w:multiLevelType w:val="hybridMultilevel"/>
    <w:tmpl w:val="AAB6A16A"/>
    <w:lvl w:ilvl="0" w:tplc="8F74F05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4">
    <w:nsid w:val="46CB2AE3"/>
    <w:multiLevelType w:val="hybridMultilevel"/>
    <w:tmpl w:val="7C08E6B4"/>
    <w:lvl w:ilvl="0" w:tplc="1E68F29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5">
    <w:nsid w:val="46FC6B12"/>
    <w:multiLevelType w:val="hybridMultilevel"/>
    <w:tmpl w:val="67D4AD5C"/>
    <w:lvl w:ilvl="0" w:tplc="A5DEE13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6">
    <w:nsid w:val="47066D63"/>
    <w:multiLevelType w:val="hybridMultilevel"/>
    <w:tmpl w:val="5642B2C6"/>
    <w:lvl w:ilvl="0" w:tplc="B89CA9C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7">
    <w:nsid w:val="47402533"/>
    <w:multiLevelType w:val="hybridMultilevel"/>
    <w:tmpl w:val="F96EAD84"/>
    <w:lvl w:ilvl="0" w:tplc="65F0406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8">
    <w:nsid w:val="478F0219"/>
    <w:multiLevelType w:val="hybridMultilevel"/>
    <w:tmpl w:val="939099A0"/>
    <w:lvl w:ilvl="0" w:tplc="34D2C16A">
      <w:numFmt w:val="bullet"/>
      <w:lvlText w:val="-"/>
      <w:lvlJc w:val="left"/>
      <w:pPr>
        <w:ind w:left="1428" w:hanging="360"/>
      </w:pPr>
      <w:rPr>
        <w:rFonts w:ascii="TimesNewRoman,Bold" w:eastAsiaTheme="minorHAnsi" w:hAnsi="TimesNewRoman,Bold" w:cs="TimesNewRoman,Bold" w:hint="default"/>
      </w:rPr>
    </w:lvl>
    <w:lvl w:ilvl="1" w:tplc="081A0003" w:tentative="1">
      <w:start w:val="1"/>
      <w:numFmt w:val="bullet"/>
      <w:lvlText w:val="o"/>
      <w:lvlJc w:val="left"/>
      <w:pPr>
        <w:ind w:left="2148" w:hanging="360"/>
      </w:pPr>
      <w:rPr>
        <w:rFonts w:ascii="Courier New" w:hAnsi="Courier New" w:cs="Courier New" w:hint="default"/>
      </w:rPr>
    </w:lvl>
    <w:lvl w:ilvl="2" w:tplc="081A0005" w:tentative="1">
      <w:start w:val="1"/>
      <w:numFmt w:val="bullet"/>
      <w:lvlText w:val=""/>
      <w:lvlJc w:val="left"/>
      <w:pPr>
        <w:ind w:left="2868" w:hanging="360"/>
      </w:pPr>
      <w:rPr>
        <w:rFonts w:ascii="Wingdings" w:hAnsi="Wingdings" w:hint="default"/>
      </w:rPr>
    </w:lvl>
    <w:lvl w:ilvl="3" w:tplc="081A0001" w:tentative="1">
      <w:start w:val="1"/>
      <w:numFmt w:val="bullet"/>
      <w:lvlText w:val=""/>
      <w:lvlJc w:val="left"/>
      <w:pPr>
        <w:ind w:left="3588" w:hanging="360"/>
      </w:pPr>
      <w:rPr>
        <w:rFonts w:ascii="Symbol" w:hAnsi="Symbol" w:hint="default"/>
      </w:rPr>
    </w:lvl>
    <w:lvl w:ilvl="4" w:tplc="081A0003" w:tentative="1">
      <w:start w:val="1"/>
      <w:numFmt w:val="bullet"/>
      <w:lvlText w:val="o"/>
      <w:lvlJc w:val="left"/>
      <w:pPr>
        <w:ind w:left="4308" w:hanging="360"/>
      </w:pPr>
      <w:rPr>
        <w:rFonts w:ascii="Courier New" w:hAnsi="Courier New" w:cs="Courier New" w:hint="default"/>
      </w:rPr>
    </w:lvl>
    <w:lvl w:ilvl="5" w:tplc="081A0005" w:tentative="1">
      <w:start w:val="1"/>
      <w:numFmt w:val="bullet"/>
      <w:lvlText w:val=""/>
      <w:lvlJc w:val="left"/>
      <w:pPr>
        <w:ind w:left="5028" w:hanging="360"/>
      </w:pPr>
      <w:rPr>
        <w:rFonts w:ascii="Wingdings" w:hAnsi="Wingdings" w:hint="default"/>
      </w:rPr>
    </w:lvl>
    <w:lvl w:ilvl="6" w:tplc="081A0001" w:tentative="1">
      <w:start w:val="1"/>
      <w:numFmt w:val="bullet"/>
      <w:lvlText w:val=""/>
      <w:lvlJc w:val="left"/>
      <w:pPr>
        <w:ind w:left="5748" w:hanging="360"/>
      </w:pPr>
      <w:rPr>
        <w:rFonts w:ascii="Symbol" w:hAnsi="Symbol" w:hint="default"/>
      </w:rPr>
    </w:lvl>
    <w:lvl w:ilvl="7" w:tplc="081A0003" w:tentative="1">
      <w:start w:val="1"/>
      <w:numFmt w:val="bullet"/>
      <w:lvlText w:val="o"/>
      <w:lvlJc w:val="left"/>
      <w:pPr>
        <w:ind w:left="6468" w:hanging="360"/>
      </w:pPr>
      <w:rPr>
        <w:rFonts w:ascii="Courier New" w:hAnsi="Courier New" w:cs="Courier New" w:hint="default"/>
      </w:rPr>
    </w:lvl>
    <w:lvl w:ilvl="8" w:tplc="081A0005" w:tentative="1">
      <w:start w:val="1"/>
      <w:numFmt w:val="bullet"/>
      <w:lvlText w:val=""/>
      <w:lvlJc w:val="left"/>
      <w:pPr>
        <w:ind w:left="7188" w:hanging="360"/>
      </w:pPr>
      <w:rPr>
        <w:rFonts w:ascii="Wingdings" w:hAnsi="Wingdings" w:hint="default"/>
      </w:rPr>
    </w:lvl>
  </w:abstractNum>
  <w:abstractNum w:abstractNumId="199">
    <w:nsid w:val="4792659C"/>
    <w:multiLevelType w:val="hybridMultilevel"/>
    <w:tmpl w:val="4702760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0">
    <w:nsid w:val="48DC60D0"/>
    <w:multiLevelType w:val="hybridMultilevel"/>
    <w:tmpl w:val="14D8199C"/>
    <w:lvl w:ilvl="0" w:tplc="19785C66">
      <w:start w:val="1"/>
      <w:numFmt w:val="decimal"/>
      <w:lvlText w:val="%1."/>
      <w:lvlJc w:val="left"/>
      <w:pPr>
        <w:ind w:left="720" w:hanging="360"/>
      </w:pPr>
      <w:rPr>
        <w:rFonts w:hint="default"/>
      </w:rPr>
    </w:lvl>
    <w:lvl w:ilvl="1" w:tplc="D9E83BDC">
      <w:start w:val="1"/>
      <w:numFmt w:val="lowerLetter"/>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1">
    <w:nsid w:val="490347A4"/>
    <w:multiLevelType w:val="hybridMultilevel"/>
    <w:tmpl w:val="3BF6B8E6"/>
    <w:lvl w:ilvl="0" w:tplc="8CC4AA5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2">
    <w:nsid w:val="492B32ED"/>
    <w:multiLevelType w:val="hybridMultilevel"/>
    <w:tmpl w:val="31723D9A"/>
    <w:lvl w:ilvl="0" w:tplc="081A0011">
      <w:start w:val="1"/>
      <w:numFmt w:val="decimal"/>
      <w:lvlText w:val="%1)"/>
      <w:lvlJc w:val="left"/>
      <w:pPr>
        <w:ind w:left="720" w:hanging="360"/>
      </w:pPr>
      <w:rPr>
        <w:rFonts w:hint="default"/>
        <w:color w:val="auto"/>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3">
    <w:nsid w:val="49882858"/>
    <w:multiLevelType w:val="hybridMultilevel"/>
    <w:tmpl w:val="D6BC63B2"/>
    <w:lvl w:ilvl="0" w:tplc="18C8084E">
      <w:start w:val="1"/>
      <w:numFmt w:val="decimal"/>
      <w:lvlText w:val="%1."/>
      <w:lvlJc w:val="left"/>
      <w:pPr>
        <w:ind w:left="1065" w:hanging="705"/>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4">
    <w:nsid w:val="49B452F1"/>
    <w:multiLevelType w:val="hybridMultilevel"/>
    <w:tmpl w:val="7794096A"/>
    <w:lvl w:ilvl="0" w:tplc="3F9469B4">
      <w:start w:val="1"/>
      <w:numFmt w:val="decimal"/>
      <w:lvlText w:val="%1."/>
      <w:lvlJc w:val="left"/>
      <w:pPr>
        <w:ind w:left="144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5">
    <w:nsid w:val="49D81BE6"/>
    <w:multiLevelType w:val="hybridMultilevel"/>
    <w:tmpl w:val="B18A6A64"/>
    <w:lvl w:ilvl="0" w:tplc="1D104E6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6">
    <w:nsid w:val="49FA4408"/>
    <w:multiLevelType w:val="hybridMultilevel"/>
    <w:tmpl w:val="AAE82946"/>
    <w:lvl w:ilvl="0" w:tplc="081A000F">
      <w:start w:val="1"/>
      <w:numFmt w:val="decimal"/>
      <w:lvlText w:val="%1."/>
      <w:lvlJc w:val="left"/>
      <w:pPr>
        <w:ind w:left="720" w:hanging="360"/>
      </w:pPr>
      <w:rPr>
        <w:rFonts w:hint="default"/>
      </w:rPr>
    </w:lvl>
    <w:lvl w:ilvl="1" w:tplc="D0887878">
      <w:start w:val="1"/>
      <w:numFmt w:val="decimal"/>
      <w:lvlText w:val="%2)"/>
      <w:lvlJc w:val="left"/>
      <w:pPr>
        <w:ind w:left="1440" w:hanging="36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7">
    <w:nsid w:val="4A2C4A14"/>
    <w:multiLevelType w:val="hybridMultilevel"/>
    <w:tmpl w:val="40A21938"/>
    <w:lvl w:ilvl="0" w:tplc="DEACF58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8">
    <w:nsid w:val="4A776B8E"/>
    <w:multiLevelType w:val="hybridMultilevel"/>
    <w:tmpl w:val="1CF651AC"/>
    <w:lvl w:ilvl="0" w:tplc="83C45E5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9">
    <w:nsid w:val="4A781CE3"/>
    <w:multiLevelType w:val="hybridMultilevel"/>
    <w:tmpl w:val="E93421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0">
    <w:nsid w:val="4AAA0D57"/>
    <w:multiLevelType w:val="hybridMultilevel"/>
    <w:tmpl w:val="C83C1B54"/>
    <w:lvl w:ilvl="0" w:tplc="97F407F6">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1">
    <w:nsid w:val="4AEC0D45"/>
    <w:multiLevelType w:val="hybridMultilevel"/>
    <w:tmpl w:val="1CA8BF34"/>
    <w:lvl w:ilvl="0" w:tplc="A7806E4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2">
    <w:nsid w:val="4BA377FF"/>
    <w:multiLevelType w:val="hybridMultilevel"/>
    <w:tmpl w:val="3538EF86"/>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3">
    <w:nsid w:val="4BBB14D6"/>
    <w:multiLevelType w:val="hybridMultilevel"/>
    <w:tmpl w:val="3028DE72"/>
    <w:lvl w:ilvl="0" w:tplc="081A0011">
      <w:start w:val="1"/>
      <w:numFmt w:val="decimal"/>
      <w:lvlText w:val="%1)"/>
      <w:lvlJc w:val="left"/>
      <w:pPr>
        <w:ind w:left="1080" w:hanging="360"/>
      </w:p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14">
    <w:nsid w:val="4C5D63E2"/>
    <w:multiLevelType w:val="hybridMultilevel"/>
    <w:tmpl w:val="3E50FD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5">
    <w:nsid w:val="4C7E5509"/>
    <w:multiLevelType w:val="hybridMultilevel"/>
    <w:tmpl w:val="8E9217C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6">
    <w:nsid w:val="4C866A1D"/>
    <w:multiLevelType w:val="hybridMultilevel"/>
    <w:tmpl w:val="52E47FE0"/>
    <w:lvl w:ilvl="0" w:tplc="EB32717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7">
    <w:nsid w:val="4D335D7A"/>
    <w:multiLevelType w:val="hybridMultilevel"/>
    <w:tmpl w:val="C6E008D6"/>
    <w:lvl w:ilvl="0" w:tplc="E72AD36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8">
    <w:nsid w:val="4E001077"/>
    <w:multiLevelType w:val="hybridMultilevel"/>
    <w:tmpl w:val="D0502240"/>
    <w:lvl w:ilvl="0" w:tplc="081A0011">
      <w:start w:val="1"/>
      <w:numFmt w:val="decimal"/>
      <w:lvlText w:val="%1)"/>
      <w:lvlJc w:val="left"/>
      <w:pPr>
        <w:ind w:left="720" w:hanging="360"/>
      </w:pPr>
      <w:rPr>
        <w:rFonts w:hint="default"/>
      </w:rPr>
    </w:lvl>
    <w:lvl w:ilvl="1" w:tplc="2C1A000F">
      <w:start w:val="1"/>
      <w:numFmt w:val="decimal"/>
      <w:lvlText w:val="%2."/>
      <w:lvlJc w:val="left"/>
      <w:pPr>
        <w:ind w:left="1440" w:hanging="360"/>
      </w:pPr>
      <w:rPr>
        <w:rFonts w:hint="default"/>
      </w:rPr>
    </w:lvl>
    <w:lvl w:ilvl="2" w:tplc="081A000F">
      <w:start w:val="1"/>
      <w:numFmt w:val="decimal"/>
      <w:lvlText w:val="%3."/>
      <w:lvlJc w:val="left"/>
      <w:pPr>
        <w:ind w:left="2160" w:hanging="180"/>
      </w:pPr>
    </w:lvl>
    <w:lvl w:ilvl="3" w:tplc="44FC056A">
      <w:start w:val="1"/>
      <w:numFmt w:val="decimal"/>
      <w:lvlText w:val="(%4)"/>
      <w:lvlJc w:val="left"/>
      <w:pPr>
        <w:ind w:left="2880" w:hanging="360"/>
      </w:pPr>
      <w:rPr>
        <w:rFonts w:hint="default"/>
      </w:r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9">
    <w:nsid w:val="4E427469"/>
    <w:multiLevelType w:val="hybridMultilevel"/>
    <w:tmpl w:val="7C6A9144"/>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1">
    <w:nsid w:val="4EF43C79"/>
    <w:multiLevelType w:val="hybridMultilevel"/>
    <w:tmpl w:val="4A20FC8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2">
    <w:nsid w:val="4F035B9D"/>
    <w:multiLevelType w:val="hybridMultilevel"/>
    <w:tmpl w:val="9FC8698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23">
    <w:nsid w:val="4F0B1F9C"/>
    <w:multiLevelType w:val="hybridMultilevel"/>
    <w:tmpl w:val="285A47FE"/>
    <w:lvl w:ilvl="0" w:tplc="AFC0F73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4">
    <w:nsid w:val="4F147D86"/>
    <w:multiLevelType w:val="hybridMultilevel"/>
    <w:tmpl w:val="9676B9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508079F6"/>
    <w:multiLevelType w:val="hybridMultilevel"/>
    <w:tmpl w:val="2D6AC0A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26">
    <w:nsid w:val="51BF5C96"/>
    <w:multiLevelType w:val="hybridMultilevel"/>
    <w:tmpl w:val="830AABD0"/>
    <w:lvl w:ilvl="0" w:tplc="3332919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7">
    <w:nsid w:val="52223588"/>
    <w:multiLevelType w:val="hybridMultilevel"/>
    <w:tmpl w:val="DC428A20"/>
    <w:lvl w:ilvl="0" w:tplc="9274DD4E">
      <w:start w:val="1"/>
      <w:numFmt w:val="decimal"/>
      <w:lvlText w:val="(%1)"/>
      <w:lvlJc w:val="left"/>
      <w:pPr>
        <w:ind w:left="37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nsid w:val="5244386A"/>
    <w:multiLevelType w:val="hybridMultilevel"/>
    <w:tmpl w:val="28D6E7A4"/>
    <w:lvl w:ilvl="0" w:tplc="0409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9">
    <w:nsid w:val="535112CD"/>
    <w:multiLevelType w:val="hybridMultilevel"/>
    <w:tmpl w:val="07F4844E"/>
    <w:lvl w:ilvl="0" w:tplc="8670D548">
      <w:numFmt w:val="bullet"/>
      <w:lvlText w:val="-"/>
      <w:lvlJc w:val="left"/>
      <w:pPr>
        <w:ind w:left="720" w:hanging="360"/>
      </w:pPr>
      <w:rPr>
        <w:rFonts w:ascii="Times New Roman" w:eastAsia="Times New Roman" w:hAnsi="Times New Roman"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0">
    <w:nsid w:val="53576DAC"/>
    <w:multiLevelType w:val="hybridMultilevel"/>
    <w:tmpl w:val="AE2A07FA"/>
    <w:lvl w:ilvl="0" w:tplc="CC8A50E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31">
    <w:nsid w:val="536D49B9"/>
    <w:multiLevelType w:val="hybridMultilevel"/>
    <w:tmpl w:val="FAD09980"/>
    <w:lvl w:ilvl="0" w:tplc="081A0001">
      <w:start w:val="1"/>
      <w:numFmt w:val="bullet"/>
      <w:lvlText w:val=""/>
      <w:lvlJc w:val="left"/>
      <w:pPr>
        <w:ind w:left="720" w:hanging="360"/>
      </w:pPr>
      <w:rPr>
        <w:rFonts w:ascii="Symbol" w:hAnsi="Symbol" w:hint="default"/>
      </w:rPr>
    </w:lvl>
    <w:lvl w:ilvl="1" w:tplc="081A0017">
      <w:start w:val="1"/>
      <w:numFmt w:val="lowerLetter"/>
      <w:lvlText w:val="%2)"/>
      <w:lvlJc w:val="left"/>
      <w:pPr>
        <w:ind w:left="1440" w:hanging="360"/>
      </w:pPr>
      <w:rPr>
        <w:rFonts w:hint="default"/>
      </w:rPr>
    </w:lvl>
    <w:lvl w:ilvl="2" w:tplc="081A0005">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2">
    <w:nsid w:val="537B6022"/>
    <w:multiLevelType w:val="hybridMultilevel"/>
    <w:tmpl w:val="B6C2D9C0"/>
    <w:lvl w:ilvl="0" w:tplc="0409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3">
    <w:nsid w:val="53883DA1"/>
    <w:multiLevelType w:val="hybridMultilevel"/>
    <w:tmpl w:val="F1A26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nsid w:val="538F6DF4"/>
    <w:multiLevelType w:val="hybridMultilevel"/>
    <w:tmpl w:val="0946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39E1467"/>
    <w:multiLevelType w:val="hybridMultilevel"/>
    <w:tmpl w:val="B2CA6ECA"/>
    <w:lvl w:ilvl="0" w:tplc="EA5EA110">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6">
    <w:nsid w:val="54691148"/>
    <w:multiLevelType w:val="hybridMultilevel"/>
    <w:tmpl w:val="D2580B1E"/>
    <w:lvl w:ilvl="0" w:tplc="CE4AA154">
      <w:start w:val="1"/>
      <w:numFmt w:val="decimal"/>
      <w:lvlText w:val="%1."/>
      <w:lvlJc w:val="left"/>
      <w:pPr>
        <w:ind w:left="720" w:hanging="360"/>
      </w:pPr>
      <w:rPr>
        <w:rFonts w:asciiTheme="minorHAnsi" w:eastAsiaTheme="minorHAnsi" w:hAnsiTheme="minorHAnsi" w:cstheme="minorBid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7">
    <w:nsid w:val="54730B22"/>
    <w:multiLevelType w:val="hybridMultilevel"/>
    <w:tmpl w:val="9BCA14B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nsid w:val="54B57324"/>
    <w:multiLevelType w:val="hybridMultilevel"/>
    <w:tmpl w:val="1E7A9316"/>
    <w:lvl w:ilvl="0" w:tplc="081A0017">
      <w:start w:val="1"/>
      <w:numFmt w:val="lowerLetter"/>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239">
    <w:nsid w:val="54D95EA6"/>
    <w:multiLevelType w:val="hybridMultilevel"/>
    <w:tmpl w:val="01FA490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0">
    <w:nsid w:val="55C7781A"/>
    <w:multiLevelType w:val="hybridMultilevel"/>
    <w:tmpl w:val="BF221CE2"/>
    <w:lvl w:ilvl="0" w:tplc="69485930">
      <w:numFmt w:val="bullet"/>
      <w:lvlText w:val="-"/>
      <w:lvlJc w:val="left"/>
      <w:pPr>
        <w:ind w:left="1440" w:hanging="360"/>
      </w:pPr>
      <w:rPr>
        <w:rFonts w:ascii="Cambria" w:eastAsiaTheme="minorHAnsi" w:hAnsi="Cambria" w:cstheme="minorBidi" w:hint="default"/>
      </w:rPr>
    </w:lvl>
    <w:lvl w:ilvl="1" w:tplc="69485930">
      <w:numFmt w:val="bullet"/>
      <w:lvlText w:val="-"/>
      <w:lvlJc w:val="left"/>
      <w:pPr>
        <w:ind w:left="2160" w:hanging="360"/>
      </w:pPr>
      <w:rPr>
        <w:rFonts w:ascii="Cambria" w:eastAsiaTheme="minorHAnsi" w:hAnsi="Cambria" w:cstheme="minorBidi"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41">
    <w:nsid w:val="567B6C07"/>
    <w:multiLevelType w:val="hybridMultilevel"/>
    <w:tmpl w:val="8B362F0E"/>
    <w:lvl w:ilvl="0" w:tplc="4964DDB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2">
    <w:nsid w:val="569E25C8"/>
    <w:multiLevelType w:val="hybridMultilevel"/>
    <w:tmpl w:val="8D0EDBAE"/>
    <w:lvl w:ilvl="0" w:tplc="11460B1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3">
    <w:nsid w:val="57034F78"/>
    <w:multiLevelType w:val="hybridMultilevel"/>
    <w:tmpl w:val="6290BD76"/>
    <w:lvl w:ilvl="0" w:tplc="C46625C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4">
    <w:nsid w:val="5826611D"/>
    <w:multiLevelType w:val="hybridMultilevel"/>
    <w:tmpl w:val="0512EC4A"/>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5">
    <w:nsid w:val="58D82796"/>
    <w:multiLevelType w:val="hybridMultilevel"/>
    <w:tmpl w:val="DE608BF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6">
    <w:nsid w:val="58E75A32"/>
    <w:multiLevelType w:val="hybridMultilevel"/>
    <w:tmpl w:val="BE5A08A8"/>
    <w:lvl w:ilvl="0" w:tplc="BC966FCE">
      <w:start w:val="29"/>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47">
    <w:nsid w:val="59C07368"/>
    <w:multiLevelType w:val="hybridMultilevel"/>
    <w:tmpl w:val="84042CD8"/>
    <w:lvl w:ilvl="0" w:tplc="88628952">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248">
    <w:nsid w:val="5A953D32"/>
    <w:multiLevelType w:val="hybridMultilevel"/>
    <w:tmpl w:val="7984348C"/>
    <w:lvl w:ilvl="0" w:tplc="F6583180">
      <w:start w:val="34"/>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49">
    <w:nsid w:val="5AB80E19"/>
    <w:multiLevelType w:val="hybridMultilevel"/>
    <w:tmpl w:val="B4CED2C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0">
    <w:nsid w:val="5B07761C"/>
    <w:multiLevelType w:val="hybridMultilevel"/>
    <w:tmpl w:val="E4122F2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1">
    <w:nsid w:val="5B4071E6"/>
    <w:multiLevelType w:val="hybridMultilevel"/>
    <w:tmpl w:val="AC5CD5A4"/>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52">
    <w:nsid w:val="5B9E7DBD"/>
    <w:multiLevelType w:val="hybridMultilevel"/>
    <w:tmpl w:val="2A80C384"/>
    <w:lvl w:ilvl="0" w:tplc="2F06800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3">
    <w:nsid w:val="5BE93822"/>
    <w:multiLevelType w:val="hybridMultilevel"/>
    <w:tmpl w:val="972C10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4">
    <w:nsid w:val="5D6001EC"/>
    <w:multiLevelType w:val="hybridMultilevel"/>
    <w:tmpl w:val="B2BE9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5D677349"/>
    <w:multiLevelType w:val="hybridMultilevel"/>
    <w:tmpl w:val="34F40042"/>
    <w:lvl w:ilvl="0" w:tplc="1682E8CA">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6">
    <w:nsid w:val="5D821DDD"/>
    <w:multiLevelType w:val="hybridMultilevel"/>
    <w:tmpl w:val="B296ABC0"/>
    <w:lvl w:ilvl="0" w:tplc="367C8DFA">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57">
    <w:nsid w:val="5EA059EA"/>
    <w:multiLevelType w:val="hybridMultilevel"/>
    <w:tmpl w:val="591E6D9E"/>
    <w:lvl w:ilvl="0" w:tplc="9ACAB4D0">
      <w:start w:val="1"/>
      <w:numFmt w:val="decimal"/>
      <w:lvlText w:val="(%1)"/>
      <w:lvlJc w:val="left"/>
      <w:pPr>
        <w:ind w:left="1883" w:hanging="473"/>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58">
    <w:nsid w:val="5EE95C01"/>
    <w:multiLevelType w:val="hybridMultilevel"/>
    <w:tmpl w:val="402E9898"/>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9">
    <w:nsid w:val="5F045669"/>
    <w:multiLevelType w:val="hybridMultilevel"/>
    <w:tmpl w:val="03BC84D2"/>
    <w:lvl w:ilvl="0" w:tplc="D1C4EF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nsid w:val="5F410747"/>
    <w:multiLevelType w:val="hybridMultilevel"/>
    <w:tmpl w:val="4CDE6914"/>
    <w:lvl w:ilvl="0" w:tplc="6C5C92FC">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1">
    <w:nsid w:val="60444AED"/>
    <w:multiLevelType w:val="hybridMultilevel"/>
    <w:tmpl w:val="17E4D73C"/>
    <w:lvl w:ilvl="0" w:tplc="E1C00A7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2">
    <w:nsid w:val="609B6EC4"/>
    <w:multiLevelType w:val="hybridMultilevel"/>
    <w:tmpl w:val="8A765604"/>
    <w:lvl w:ilvl="0" w:tplc="18C8084E">
      <w:start w:val="1"/>
      <w:numFmt w:val="decimal"/>
      <w:lvlText w:val="%1."/>
      <w:lvlJc w:val="left"/>
      <w:pPr>
        <w:ind w:left="1065" w:hanging="705"/>
      </w:pPr>
      <w:rPr>
        <w:rFonts w:hint="default"/>
      </w:rPr>
    </w:lvl>
    <w:lvl w:ilvl="1" w:tplc="68AE3E56">
      <w:start w:val="1"/>
      <w:numFmt w:val="lowerLetter"/>
      <w:lvlText w:val="%2)"/>
      <w:lvlJc w:val="left"/>
      <w:pPr>
        <w:ind w:left="1785" w:hanging="705"/>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3">
    <w:nsid w:val="60FB537C"/>
    <w:multiLevelType w:val="hybridMultilevel"/>
    <w:tmpl w:val="FE64D9C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4">
    <w:nsid w:val="61CB667E"/>
    <w:multiLevelType w:val="hybridMultilevel"/>
    <w:tmpl w:val="60028B14"/>
    <w:lvl w:ilvl="0" w:tplc="9274DD4E">
      <w:start w:val="1"/>
      <w:numFmt w:val="decimal"/>
      <w:lvlText w:val="(%1)"/>
      <w:lvlJc w:val="left"/>
      <w:pPr>
        <w:ind w:left="37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nsid w:val="62C44371"/>
    <w:multiLevelType w:val="hybridMultilevel"/>
    <w:tmpl w:val="D034E96A"/>
    <w:lvl w:ilvl="0" w:tplc="97AC141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6">
    <w:nsid w:val="62DA0FD3"/>
    <w:multiLevelType w:val="hybridMultilevel"/>
    <w:tmpl w:val="E1540AA8"/>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7">
    <w:nsid w:val="63405773"/>
    <w:multiLevelType w:val="hybridMultilevel"/>
    <w:tmpl w:val="1D2EE44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8">
    <w:nsid w:val="63435C0B"/>
    <w:multiLevelType w:val="hybridMultilevel"/>
    <w:tmpl w:val="136C5DDA"/>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9">
    <w:nsid w:val="63590DB0"/>
    <w:multiLevelType w:val="hybridMultilevel"/>
    <w:tmpl w:val="71728BB6"/>
    <w:lvl w:ilvl="0" w:tplc="4D3447D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0">
    <w:nsid w:val="64943CEB"/>
    <w:multiLevelType w:val="hybridMultilevel"/>
    <w:tmpl w:val="77A2FD5A"/>
    <w:lvl w:ilvl="0" w:tplc="B16C2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64AF5B03"/>
    <w:multiLevelType w:val="hybridMultilevel"/>
    <w:tmpl w:val="24B0D822"/>
    <w:lvl w:ilvl="0" w:tplc="90D6DD1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2">
    <w:nsid w:val="66080D2B"/>
    <w:multiLevelType w:val="hybridMultilevel"/>
    <w:tmpl w:val="F02417CE"/>
    <w:lvl w:ilvl="0" w:tplc="67767146">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3">
    <w:nsid w:val="666A36B2"/>
    <w:multiLevelType w:val="hybridMultilevel"/>
    <w:tmpl w:val="2E9ED05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4">
    <w:nsid w:val="66755F5E"/>
    <w:multiLevelType w:val="hybridMultilevel"/>
    <w:tmpl w:val="D624A88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75">
    <w:nsid w:val="6696457A"/>
    <w:multiLevelType w:val="hybridMultilevel"/>
    <w:tmpl w:val="9510F5E8"/>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6">
    <w:nsid w:val="66D669DC"/>
    <w:multiLevelType w:val="hybridMultilevel"/>
    <w:tmpl w:val="CFAE043C"/>
    <w:lvl w:ilvl="0" w:tplc="B01225E2">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7">
    <w:nsid w:val="66DB2D6D"/>
    <w:multiLevelType w:val="hybridMultilevel"/>
    <w:tmpl w:val="B47A1D5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8">
    <w:nsid w:val="674F088E"/>
    <w:multiLevelType w:val="hybridMultilevel"/>
    <w:tmpl w:val="D954E8B4"/>
    <w:lvl w:ilvl="0" w:tplc="081A000F">
      <w:start w:val="1"/>
      <w:numFmt w:val="decimal"/>
      <w:lvlText w:val="%1."/>
      <w:lvlJc w:val="left"/>
      <w:pPr>
        <w:ind w:left="720" w:hanging="360"/>
      </w:pPr>
      <w:rPr>
        <w:rFonts w:hint="default"/>
      </w:rPr>
    </w:lvl>
    <w:lvl w:ilvl="1" w:tplc="EE76C2F2">
      <w:start w:val="1"/>
      <w:numFmt w:val="decimal"/>
      <w:lvlText w:val="%2)"/>
      <w:lvlJc w:val="left"/>
      <w:pPr>
        <w:ind w:left="1785" w:hanging="705"/>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9">
    <w:nsid w:val="68E8634D"/>
    <w:multiLevelType w:val="hybridMultilevel"/>
    <w:tmpl w:val="CD32768A"/>
    <w:lvl w:ilvl="0" w:tplc="A55A06D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0">
    <w:nsid w:val="69385D00"/>
    <w:multiLevelType w:val="hybridMultilevel"/>
    <w:tmpl w:val="DD28C59C"/>
    <w:lvl w:ilvl="0" w:tplc="433A9D0E">
      <w:start w:val="1"/>
      <w:numFmt w:val="decimal"/>
      <w:lvlText w:val="%1)"/>
      <w:lvlJc w:val="left"/>
      <w:pPr>
        <w:ind w:left="1065" w:hanging="705"/>
      </w:pPr>
      <w:rPr>
        <w:rFonts w:hint="default"/>
      </w:rPr>
    </w:lvl>
    <w:lvl w:ilvl="1" w:tplc="081A0019">
      <w:start w:val="1"/>
      <w:numFmt w:val="lowerLetter"/>
      <w:lvlText w:val="%2."/>
      <w:lvlJc w:val="left"/>
      <w:pPr>
        <w:ind w:left="1440" w:hanging="360"/>
      </w:pPr>
    </w:lvl>
    <w:lvl w:ilvl="2" w:tplc="97E25860">
      <w:start w:val="1"/>
      <w:numFmt w:val="decimal"/>
      <w:lvlText w:val="%3."/>
      <w:lvlJc w:val="left"/>
      <w:pPr>
        <w:ind w:left="2340" w:hanging="360"/>
      </w:pPr>
      <w:rPr>
        <w:rFonts w:hint="default"/>
      </w:r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1">
    <w:nsid w:val="696C2C74"/>
    <w:multiLevelType w:val="hybridMultilevel"/>
    <w:tmpl w:val="0EB47E3C"/>
    <w:lvl w:ilvl="0" w:tplc="0EECCD0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2">
    <w:nsid w:val="69E957AC"/>
    <w:multiLevelType w:val="hybridMultilevel"/>
    <w:tmpl w:val="B96299A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3">
    <w:nsid w:val="69F241EA"/>
    <w:multiLevelType w:val="hybridMultilevel"/>
    <w:tmpl w:val="286E726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4">
    <w:nsid w:val="6A2C5731"/>
    <w:multiLevelType w:val="hybridMultilevel"/>
    <w:tmpl w:val="C45EDCF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5">
    <w:nsid w:val="6A546C10"/>
    <w:multiLevelType w:val="hybridMultilevel"/>
    <w:tmpl w:val="9EB04E6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6">
    <w:nsid w:val="6A691ED3"/>
    <w:multiLevelType w:val="hybridMultilevel"/>
    <w:tmpl w:val="6D62A226"/>
    <w:lvl w:ilvl="0" w:tplc="9274DD4E">
      <w:start w:val="1"/>
      <w:numFmt w:val="decimal"/>
      <w:lvlText w:val="(%1)"/>
      <w:lvlJc w:val="left"/>
      <w:pPr>
        <w:ind w:left="37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nsid w:val="6A6A42CB"/>
    <w:multiLevelType w:val="hybridMultilevel"/>
    <w:tmpl w:val="E1AC2D1E"/>
    <w:lvl w:ilvl="0" w:tplc="6512BD90">
      <w:start w:val="9"/>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8">
    <w:nsid w:val="6A73136D"/>
    <w:multiLevelType w:val="hybridMultilevel"/>
    <w:tmpl w:val="6C849C78"/>
    <w:lvl w:ilvl="0" w:tplc="3A1473CA">
      <w:start w:val="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6AC84951"/>
    <w:multiLevelType w:val="hybridMultilevel"/>
    <w:tmpl w:val="F498222A"/>
    <w:lvl w:ilvl="0" w:tplc="E322250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90">
    <w:nsid w:val="6BB250FA"/>
    <w:multiLevelType w:val="hybridMultilevel"/>
    <w:tmpl w:val="80F26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6BBB231E"/>
    <w:multiLevelType w:val="hybridMultilevel"/>
    <w:tmpl w:val="EF9E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6BD473C7"/>
    <w:multiLevelType w:val="hybridMultilevel"/>
    <w:tmpl w:val="220C99EA"/>
    <w:lvl w:ilvl="0" w:tplc="0409000F">
      <w:start w:val="1"/>
      <w:numFmt w:val="decimal"/>
      <w:lvlText w:val="%1."/>
      <w:lvlJc w:val="left"/>
      <w:pPr>
        <w:ind w:left="720" w:hanging="360"/>
      </w:pPr>
    </w:lvl>
    <w:lvl w:ilvl="1" w:tplc="33A6D436">
      <w:start w:val="6"/>
      <w:numFmt w:val="bullet"/>
      <w:lvlText w:val="–"/>
      <w:lvlJc w:val="left"/>
      <w:pPr>
        <w:ind w:left="1440" w:hanging="360"/>
      </w:pPr>
      <w:rPr>
        <w:rFonts w:ascii="Minion Pro" w:eastAsia="Times New Roman" w:hAnsi="Minion Pro"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nsid w:val="6CF25F4A"/>
    <w:multiLevelType w:val="hybridMultilevel"/>
    <w:tmpl w:val="C096D2A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4">
    <w:nsid w:val="6D6B6E21"/>
    <w:multiLevelType w:val="hybridMultilevel"/>
    <w:tmpl w:val="19F6395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5">
    <w:nsid w:val="6DCE482A"/>
    <w:multiLevelType w:val="hybridMultilevel"/>
    <w:tmpl w:val="524C8E52"/>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6">
    <w:nsid w:val="6E0215FA"/>
    <w:multiLevelType w:val="hybridMultilevel"/>
    <w:tmpl w:val="C04E1C1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7">
    <w:nsid w:val="6E213B0D"/>
    <w:multiLevelType w:val="hybridMultilevel"/>
    <w:tmpl w:val="47BEB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71366F65"/>
    <w:multiLevelType w:val="hybridMultilevel"/>
    <w:tmpl w:val="A4028278"/>
    <w:lvl w:ilvl="0" w:tplc="C6B2393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nsid w:val="714B234C"/>
    <w:multiLevelType w:val="hybridMultilevel"/>
    <w:tmpl w:val="05C80868"/>
    <w:lvl w:ilvl="0" w:tplc="CB1695C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00">
    <w:nsid w:val="714C4150"/>
    <w:multiLevelType w:val="hybridMultilevel"/>
    <w:tmpl w:val="73142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nsid w:val="71CC5FDD"/>
    <w:multiLevelType w:val="hybridMultilevel"/>
    <w:tmpl w:val="0CF0B460"/>
    <w:lvl w:ilvl="0" w:tplc="2C1A0017">
      <w:start w:val="1"/>
      <w:numFmt w:val="lowerLetter"/>
      <w:lvlText w:val="%1)"/>
      <w:lvlJc w:val="left"/>
      <w:pPr>
        <w:ind w:left="720" w:hanging="360"/>
      </w:pPr>
    </w:lvl>
    <w:lvl w:ilvl="1" w:tplc="5B4E4248">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2">
    <w:nsid w:val="72073E12"/>
    <w:multiLevelType w:val="hybridMultilevel"/>
    <w:tmpl w:val="05748A9C"/>
    <w:lvl w:ilvl="0" w:tplc="21D8D436">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03">
    <w:nsid w:val="72376CB6"/>
    <w:multiLevelType w:val="hybridMultilevel"/>
    <w:tmpl w:val="DA487B7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4">
    <w:nsid w:val="725C73DE"/>
    <w:multiLevelType w:val="hybridMultilevel"/>
    <w:tmpl w:val="C74C4DF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05">
    <w:nsid w:val="725D1DB3"/>
    <w:multiLevelType w:val="hybridMultilevel"/>
    <w:tmpl w:val="F3245E78"/>
    <w:lvl w:ilvl="0" w:tplc="081A000F">
      <w:start w:val="1"/>
      <w:numFmt w:val="decimal"/>
      <w:lvlText w:val="%1."/>
      <w:lvlJc w:val="left"/>
      <w:pPr>
        <w:ind w:left="720" w:hanging="360"/>
      </w:pPr>
    </w:lvl>
    <w:lvl w:ilvl="1" w:tplc="7F58B7FE">
      <w:start w:val="1"/>
      <w:numFmt w:val="decimal"/>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06">
    <w:nsid w:val="7397281E"/>
    <w:multiLevelType w:val="hybridMultilevel"/>
    <w:tmpl w:val="5C80087A"/>
    <w:lvl w:ilvl="0" w:tplc="04090011">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nsid w:val="74566913"/>
    <w:multiLevelType w:val="hybridMultilevel"/>
    <w:tmpl w:val="22BCDD4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8">
    <w:nsid w:val="74913231"/>
    <w:multiLevelType w:val="hybridMultilevel"/>
    <w:tmpl w:val="3E4092EC"/>
    <w:lvl w:ilvl="0" w:tplc="081A000F">
      <w:start w:val="1"/>
      <w:numFmt w:val="decimal"/>
      <w:lvlText w:val="%1."/>
      <w:lvlJc w:val="left"/>
      <w:pPr>
        <w:ind w:left="720" w:hanging="360"/>
      </w:pPr>
      <w:rPr>
        <w:rFonts w:hint="default"/>
      </w:rPr>
    </w:lvl>
    <w:lvl w:ilvl="1" w:tplc="151E699C">
      <w:start w:val="1"/>
      <w:numFmt w:val="decimal"/>
      <w:lvlText w:val="%2)"/>
      <w:lvlJc w:val="left"/>
      <w:pPr>
        <w:ind w:left="1440" w:hanging="36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9">
    <w:nsid w:val="74F367CD"/>
    <w:multiLevelType w:val="hybridMultilevel"/>
    <w:tmpl w:val="F9525C64"/>
    <w:lvl w:ilvl="0" w:tplc="69485930">
      <w:numFmt w:val="bullet"/>
      <w:lvlText w:val="-"/>
      <w:lvlJc w:val="left"/>
      <w:pPr>
        <w:ind w:left="1440" w:hanging="360"/>
      </w:pPr>
      <w:rPr>
        <w:rFonts w:ascii="Cambria" w:eastAsiaTheme="minorHAnsi" w:hAnsi="Cambria" w:cstheme="minorBidi" w:hint="default"/>
      </w:rPr>
    </w:lvl>
    <w:lvl w:ilvl="1" w:tplc="69485930">
      <w:numFmt w:val="bullet"/>
      <w:lvlText w:val="-"/>
      <w:lvlJc w:val="left"/>
      <w:pPr>
        <w:ind w:left="2160" w:hanging="360"/>
      </w:pPr>
      <w:rPr>
        <w:rFonts w:ascii="Cambria" w:eastAsiaTheme="minorHAnsi" w:hAnsi="Cambria" w:cstheme="minorBidi"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10">
    <w:nsid w:val="753E0ED5"/>
    <w:multiLevelType w:val="hybridMultilevel"/>
    <w:tmpl w:val="5D5CE9D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1">
    <w:nsid w:val="756B5E63"/>
    <w:multiLevelType w:val="hybridMultilevel"/>
    <w:tmpl w:val="6F8CAC6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2">
    <w:nsid w:val="75A16F2D"/>
    <w:multiLevelType w:val="hybridMultilevel"/>
    <w:tmpl w:val="2D6869B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3">
    <w:nsid w:val="762A06B7"/>
    <w:multiLevelType w:val="hybridMultilevel"/>
    <w:tmpl w:val="CEDAFA5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4">
    <w:nsid w:val="76A1534E"/>
    <w:multiLevelType w:val="hybridMultilevel"/>
    <w:tmpl w:val="1CE26CDC"/>
    <w:lvl w:ilvl="0" w:tplc="9ACAB4D0">
      <w:start w:val="1"/>
      <w:numFmt w:val="decimal"/>
      <w:lvlText w:val="(%1)"/>
      <w:lvlJc w:val="left"/>
      <w:pPr>
        <w:ind w:left="1883" w:hanging="473"/>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15">
    <w:nsid w:val="76A57665"/>
    <w:multiLevelType w:val="hybridMultilevel"/>
    <w:tmpl w:val="9A924A6C"/>
    <w:lvl w:ilvl="0" w:tplc="F8384940">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6">
    <w:nsid w:val="770C4DA6"/>
    <w:multiLevelType w:val="hybridMultilevel"/>
    <w:tmpl w:val="FF1EC210"/>
    <w:lvl w:ilvl="0" w:tplc="ECD097F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7">
    <w:nsid w:val="771109A4"/>
    <w:multiLevelType w:val="hybridMultilevel"/>
    <w:tmpl w:val="8C8689E8"/>
    <w:lvl w:ilvl="0" w:tplc="0409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8">
    <w:nsid w:val="77B8128C"/>
    <w:multiLevelType w:val="hybridMultilevel"/>
    <w:tmpl w:val="9EA6C24C"/>
    <w:lvl w:ilvl="0" w:tplc="6FA21734">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9">
    <w:nsid w:val="78104DEA"/>
    <w:multiLevelType w:val="hybridMultilevel"/>
    <w:tmpl w:val="CD388086"/>
    <w:lvl w:ilvl="0" w:tplc="14124624">
      <w:start w:val="1"/>
      <w:numFmt w:val="decimal"/>
      <w:lvlText w:val="%1."/>
      <w:lvlJc w:val="left"/>
      <w:pPr>
        <w:ind w:left="720" w:hanging="360"/>
      </w:pPr>
      <w:rPr>
        <w:rFonts w:asciiTheme="minorHAnsi" w:eastAsiaTheme="minorHAnsi" w:hAnsiTheme="minorHAnsi" w:cstheme="minorBid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0">
    <w:nsid w:val="78D441E6"/>
    <w:multiLevelType w:val="hybridMultilevel"/>
    <w:tmpl w:val="A5449C30"/>
    <w:lvl w:ilvl="0" w:tplc="C6B484D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21">
    <w:nsid w:val="79503F30"/>
    <w:multiLevelType w:val="hybridMultilevel"/>
    <w:tmpl w:val="A860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7AB2501A"/>
    <w:multiLevelType w:val="hybridMultilevel"/>
    <w:tmpl w:val="B2E815BE"/>
    <w:lvl w:ilvl="0" w:tplc="DFBE381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nsid w:val="7AF606DD"/>
    <w:multiLevelType w:val="hybridMultilevel"/>
    <w:tmpl w:val="B5760B76"/>
    <w:lvl w:ilvl="0" w:tplc="08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7B6C38C6"/>
    <w:multiLevelType w:val="hybridMultilevel"/>
    <w:tmpl w:val="8A2893CA"/>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25">
    <w:nsid w:val="7C2E360D"/>
    <w:multiLevelType w:val="hybridMultilevel"/>
    <w:tmpl w:val="D2467E84"/>
    <w:lvl w:ilvl="0" w:tplc="0409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6">
    <w:nsid w:val="7C6876B8"/>
    <w:multiLevelType w:val="hybridMultilevel"/>
    <w:tmpl w:val="890C0156"/>
    <w:lvl w:ilvl="0" w:tplc="2C1A001B">
      <w:start w:val="1"/>
      <w:numFmt w:val="lowerRoman"/>
      <w:lvlText w:val="%1."/>
      <w:lvlJc w:val="right"/>
      <w:pPr>
        <w:ind w:left="1440" w:hanging="360"/>
      </w:pPr>
    </w:lvl>
    <w:lvl w:ilvl="1" w:tplc="86946448">
      <w:start w:val="1"/>
      <w:numFmt w:val="decimal"/>
      <w:lvlText w:val="%2."/>
      <w:lvlJc w:val="left"/>
      <w:pPr>
        <w:ind w:left="2160" w:hanging="360"/>
      </w:pPr>
      <w:rPr>
        <w:rFonts w:hint="default"/>
      </w:r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327">
    <w:nsid w:val="7C791212"/>
    <w:multiLevelType w:val="hybridMultilevel"/>
    <w:tmpl w:val="46885EB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8">
    <w:nsid w:val="7CAC2C66"/>
    <w:multiLevelType w:val="hybridMultilevel"/>
    <w:tmpl w:val="37B0D1A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9">
    <w:nsid w:val="7CAE76FF"/>
    <w:multiLevelType w:val="hybridMultilevel"/>
    <w:tmpl w:val="EB826B46"/>
    <w:lvl w:ilvl="0" w:tplc="081A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nsid w:val="7CD30AE4"/>
    <w:multiLevelType w:val="hybridMultilevel"/>
    <w:tmpl w:val="FFA86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nsid w:val="7D0D3549"/>
    <w:multiLevelType w:val="hybridMultilevel"/>
    <w:tmpl w:val="C08C60D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2">
    <w:nsid w:val="7D6676C3"/>
    <w:multiLevelType w:val="hybridMultilevel"/>
    <w:tmpl w:val="BCB64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7DB72420"/>
    <w:multiLevelType w:val="hybridMultilevel"/>
    <w:tmpl w:val="DE9EFE0E"/>
    <w:lvl w:ilvl="0" w:tplc="6074C750">
      <w:numFmt w:val="bullet"/>
      <w:lvlText w:val="-"/>
      <w:lvlJc w:val="left"/>
      <w:pPr>
        <w:ind w:left="1770" w:hanging="360"/>
      </w:pPr>
      <w:rPr>
        <w:rFonts w:ascii="Cambria" w:eastAsiaTheme="minorHAnsi" w:hAnsi="Cambria" w:cstheme="minorBidi"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34">
    <w:nsid w:val="7DCC3E83"/>
    <w:multiLevelType w:val="hybridMultilevel"/>
    <w:tmpl w:val="27D80BC4"/>
    <w:lvl w:ilvl="0" w:tplc="F8CAE9C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35">
    <w:nsid w:val="7EF67D95"/>
    <w:multiLevelType w:val="hybridMultilevel"/>
    <w:tmpl w:val="1256CEAC"/>
    <w:lvl w:ilvl="0" w:tplc="2C1A0017">
      <w:start w:val="1"/>
      <w:numFmt w:val="lowerLetter"/>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36">
    <w:nsid w:val="7F5B1A24"/>
    <w:multiLevelType w:val="hybridMultilevel"/>
    <w:tmpl w:val="267E1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nsid w:val="7F5B1CC0"/>
    <w:multiLevelType w:val="hybridMultilevel"/>
    <w:tmpl w:val="9A9838B2"/>
    <w:lvl w:ilvl="0" w:tplc="7D8AB17E">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38">
    <w:nsid w:val="7F6D44A3"/>
    <w:multiLevelType w:val="hybridMultilevel"/>
    <w:tmpl w:val="E48EB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7F8A1E55"/>
    <w:multiLevelType w:val="hybridMultilevel"/>
    <w:tmpl w:val="A744896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0">
    <w:nsid w:val="7F936C20"/>
    <w:multiLevelType w:val="hybridMultilevel"/>
    <w:tmpl w:val="10305F9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1">
    <w:nsid w:val="7FDD1E13"/>
    <w:multiLevelType w:val="hybridMultilevel"/>
    <w:tmpl w:val="E6A86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8"/>
  </w:num>
  <w:num w:numId="2">
    <w:abstractNumId w:val="198"/>
  </w:num>
  <w:num w:numId="3">
    <w:abstractNumId w:val="132"/>
  </w:num>
  <w:num w:numId="4">
    <w:abstractNumId w:val="115"/>
  </w:num>
  <w:num w:numId="5">
    <w:abstractNumId w:val="27"/>
  </w:num>
  <w:num w:numId="6">
    <w:abstractNumId w:val="245"/>
  </w:num>
  <w:num w:numId="7">
    <w:abstractNumId w:val="207"/>
  </w:num>
  <w:num w:numId="8">
    <w:abstractNumId w:val="59"/>
  </w:num>
  <w:num w:numId="9">
    <w:abstractNumId w:val="185"/>
  </w:num>
  <w:num w:numId="10">
    <w:abstractNumId w:val="168"/>
  </w:num>
  <w:num w:numId="11">
    <w:abstractNumId w:val="45"/>
  </w:num>
  <w:num w:numId="12">
    <w:abstractNumId w:val="15"/>
  </w:num>
  <w:num w:numId="13">
    <w:abstractNumId w:val="22"/>
  </w:num>
  <w:num w:numId="14">
    <w:abstractNumId w:val="169"/>
  </w:num>
  <w:num w:numId="15">
    <w:abstractNumId w:val="107"/>
  </w:num>
  <w:num w:numId="16">
    <w:abstractNumId w:val="328"/>
  </w:num>
  <w:num w:numId="17">
    <w:abstractNumId w:val="120"/>
  </w:num>
  <w:num w:numId="18">
    <w:abstractNumId w:val="206"/>
  </w:num>
  <w:num w:numId="19">
    <w:abstractNumId w:val="308"/>
  </w:num>
  <w:num w:numId="20">
    <w:abstractNumId w:val="20"/>
  </w:num>
  <w:num w:numId="21">
    <w:abstractNumId w:val="278"/>
  </w:num>
  <w:num w:numId="22">
    <w:abstractNumId w:val="199"/>
  </w:num>
  <w:num w:numId="23">
    <w:abstractNumId w:val="49"/>
  </w:num>
  <w:num w:numId="24">
    <w:abstractNumId w:val="12"/>
  </w:num>
  <w:num w:numId="25">
    <w:abstractNumId w:val="32"/>
  </w:num>
  <w:num w:numId="26">
    <w:abstractNumId w:val="221"/>
  </w:num>
  <w:num w:numId="27">
    <w:abstractNumId w:val="57"/>
  </w:num>
  <w:num w:numId="28">
    <w:abstractNumId w:val="147"/>
  </w:num>
  <w:num w:numId="29">
    <w:abstractNumId w:val="52"/>
  </w:num>
  <w:num w:numId="30">
    <w:abstractNumId w:val="247"/>
  </w:num>
  <w:num w:numId="31">
    <w:abstractNumId w:val="263"/>
  </w:num>
  <w:num w:numId="32">
    <w:abstractNumId w:val="129"/>
  </w:num>
  <w:num w:numId="33">
    <w:abstractNumId w:val="171"/>
  </w:num>
  <w:num w:numId="34">
    <w:abstractNumId w:val="235"/>
  </w:num>
  <w:num w:numId="35">
    <w:abstractNumId w:val="187"/>
  </w:num>
  <w:num w:numId="36">
    <w:abstractNumId w:val="182"/>
  </w:num>
  <w:num w:numId="37">
    <w:abstractNumId w:val="335"/>
  </w:num>
  <w:num w:numId="38">
    <w:abstractNumId w:val="200"/>
  </w:num>
  <w:num w:numId="39">
    <w:abstractNumId w:val="93"/>
  </w:num>
  <w:num w:numId="40">
    <w:abstractNumId w:val="75"/>
  </w:num>
  <w:num w:numId="41">
    <w:abstractNumId w:val="258"/>
  </w:num>
  <w:num w:numId="42">
    <w:abstractNumId w:val="102"/>
  </w:num>
  <w:num w:numId="43">
    <w:abstractNumId w:val="210"/>
  </w:num>
  <w:num w:numId="44">
    <w:abstractNumId w:val="117"/>
  </w:num>
  <w:num w:numId="45">
    <w:abstractNumId w:val="114"/>
  </w:num>
  <w:num w:numId="46">
    <w:abstractNumId w:val="196"/>
  </w:num>
  <w:num w:numId="47">
    <w:abstractNumId w:val="217"/>
  </w:num>
  <w:num w:numId="48">
    <w:abstractNumId w:val="2"/>
  </w:num>
  <w:num w:numId="49">
    <w:abstractNumId w:val="265"/>
  </w:num>
  <w:num w:numId="50">
    <w:abstractNumId w:val="72"/>
  </w:num>
  <w:num w:numId="51">
    <w:abstractNumId w:val="151"/>
  </w:num>
  <w:num w:numId="52">
    <w:abstractNumId w:val="7"/>
  </w:num>
  <w:num w:numId="53">
    <w:abstractNumId w:val="36"/>
  </w:num>
  <w:num w:numId="54">
    <w:abstractNumId w:val="229"/>
  </w:num>
  <w:num w:numId="55">
    <w:abstractNumId w:val="67"/>
  </w:num>
  <w:num w:numId="56">
    <w:abstractNumId w:val="4"/>
  </w:num>
  <w:num w:numId="57">
    <w:abstractNumId w:val="283"/>
  </w:num>
  <w:num w:numId="58">
    <w:abstractNumId w:val="30"/>
  </w:num>
  <w:num w:numId="59">
    <w:abstractNumId w:val="116"/>
  </w:num>
  <w:num w:numId="60">
    <w:abstractNumId w:val="244"/>
  </w:num>
  <w:num w:numId="61">
    <w:abstractNumId w:val="287"/>
  </w:num>
  <w:num w:numId="62">
    <w:abstractNumId w:val="31"/>
  </w:num>
  <w:num w:numId="63">
    <w:abstractNumId w:val="84"/>
  </w:num>
  <w:num w:numId="64">
    <w:abstractNumId w:val="231"/>
  </w:num>
  <w:num w:numId="65">
    <w:abstractNumId w:val="248"/>
  </w:num>
  <w:num w:numId="66">
    <w:abstractNumId w:val="213"/>
  </w:num>
  <w:num w:numId="67">
    <w:abstractNumId w:val="125"/>
  </w:num>
  <w:num w:numId="68">
    <w:abstractNumId w:val="73"/>
  </w:num>
  <w:num w:numId="69">
    <w:abstractNumId w:val="266"/>
  </w:num>
  <w:num w:numId="70">
    <w:abstractNumId w:val="55"/>
  </w:num>
  <w:num w:numId="71">
    <w:abstractNumId w:val="60"/>
  </w:num>
  <w:num w:numId="72">
    <w:abstractNumId w:val="295"/>
  </w:num>
  <w:num w:numId="73">
    <w:abstractNumId w:val="158"/>
  </w:num>
  <w:num w:numId="74">
    <w:abstractNumId w:val="284"/>
  </w:num>
  <w:num w:numId="75">
    <w:abstractNumId w:val="203"/>
  </w:num>
  <w:num w:numId="76">
    <w:abstractNumId w:val="311"/>
  </w:num>
  <w:num w:numId="77">
    <w:abstractNumId w:val="253"/>
  </w:num>
  <w:num w:numId="78">
    <w:abstractNumId w:val="239"/>
  </w:num>
  <w:num w:numId="79">
    <w:abstractNumId w:val="181"/>
  </w:num>
  <w:num w:numId="80">
    <w:abstractNumId w:val="262"/>
  </w:num>
  <w:num w:numId="81">
    <w:abstractNumId w:val="159"/>
  </w:num>
  <w:num w:numId="82">
    <w:abstractNumId w:val="163"/>
  </w:num>
  <w:num w:numId="83">
    <w:abstractNumId w:val="28"/>
  </w:num>
  <w:num w:numId="84">
    <w:abstractNumId w:val="68"/>
  </w:num>
  <w:num w:numId="85">
    <w:abstractNumId w:val="44"/>
  </w:num>
  <w:num w:numId="86">
    <w:abstractNumId w:val="98"/>
  </w:num>
  <w:num w:numId="87">
    <w:abstractNumId w:val="99"/>
  </w:num>
  <w:num w:numId="88">
    <w:abstractNumId w:val="285"/>
  </w:num>
  <w:num w:numId="89">
    <w:abstractNumId w:val="10"/>
  </w:num>
  <w:num w:numId="90">
    <w:abstractNumId w:val="133"/>
  </w:num>
  <w:num w:numId="91">
    <w:abstractNumId w:val="111"/>
  </w:num>
  <w:num w:numId="92">
    <w:abstractNumId w:val="18"/>
  </w:num>
  <w:num w:numId="93">
    <w:abstractNumId w:val="319"/>
  </w:num>
  <w:num w:numId="94">
    <w:abstractNumId w:val="126"/>
  </w:num>
  <w:num w:numId="95">
    <w:abstractNumId w:val="64"/>
  </w:num>
  <w:num w:numId="96">
    <w:abstractNumId w:val="144"/>
  </w:num>
  <w:num w:numId="97">
    <w:abstractNumId w:val="157"/>
  </w:num>
  <w:num w:numId="98">
    <w:abstractNumId w:val="236"/>
  </w:num>
  <w:num w:numId="99">
    <w:abstractNumId w:val="66"/>
  </w:num>
  <w:num w:numId="100">
    <w:abstractNumId w:val="130"/>
  </w:num>
  <w:num w:numId="101">
    <w:abstractNumId w:val="234"/>
  </w:num>
  <w:num w:numId="102">
    <w:abstractNumId w:val="332"/>
  </w:num>
  <w:num w:numId="103">
    <w:abstractNumId w:val="215"/>
  </w:num>
  <w:num w:numId="104">
    <w:abstractNumId w:val="338"/>
  </w:num>
  <w:num w:numId="105">
    <w:abstractNumId w:val="214"/>
  </w:num>
  <w:num w:numId="106">
    <w:abstractNumId w:val="254"/>
  </w:num>
  <w:num w:numId="107">
    <w:abstractNumId w:val="138"/>
  </w:num>
  <w:num w:numId="108">
    <w:abstractNumId w:val="61"/>
  </w:num>
  <w:num w:numId="109">
    <w:abstractNumId w:val="297"/>
  </w:num>
  <w:num w:numId="110">
    <w:abstractNumId w:val="291"/>
  </w:num>
  <w:num w:numId="111">
    <w:abstractNumId w:val="62"/>
  </w:num>
  <w:num w:numId="112">
    <w:abstractNumId w:val="271"/>
  </w:num>
  <w:num w:numId="113">
    <w:abstractNumId w:val="223"/>
  </w:num>
  <w:num w:numId="114">
    <w:abstractNumId w:val="337"/>
  </w:num>
  <w:num w:numId="115">
    <w:abstractNumId w:val="255"/>
  </w:num>
  <w:num w:numId="116">
    <w:abstractNumId w:val="81"/>
  </w:num>
  <w:num w:numId="117">
    <w:abstractNumId w:val="40"/>
  </w:num>
  <w:num w:numId="118">
    <w:abstractNumId w:val="173"/>
  </w:num>
  <w:num w:numId="119">
    <w:abstractNumId w:val="26"/>
  </w:num>
  <w:num w:numId="120">
    <w:abstractNumId w:val="137"/>
  </w:num>
  <w:num w:numId="121">
    <w:abstractNumId w:val="289"/>
  </w:num>
  <w:num w:numId="122">
    <w:abstractNumId w:val="82"/>
  </w:num>
  <w:num w:numId="123">
    <w:abstractNumId w:val="211"/>
  </w:num>
  <w:num w:numId="124">
    <w:abstractNumId w:val="146"/>
  </w:num>
  <w:num w:numId="125">
    <w:abstractNumId w:val="216"/>
  </w:num>
  <w:num w:numId="126">
    <w:abstractNumId w:val="148"/>
  </w:num>
  <w:num w:numId="127">
    <w:abstractNumId w:val="153"/>
  </w:num>
  <w:num w:numId="128">
    <w:abstractNumId w:val="92"/>
  </w:num>
  <w:num w:numId="129">
    <w:abstractNumId w:val="161"/>
  </w:num>
  <w:num w:numId="130">
    <w:abstractNumId w:val="272"/>
  </w:num>
  <w:num w:numId="131">
    <w:abstractNumId w:val="269"/>
  </w:num>
  <w:num w:numId="132">
    <w:abstractNumId w:val="142"/>
  </w:num>
  <w:num w:numId="133">
    <w:abstractNumId w:val="87"/>
  </w:num>
  <w:num w:numId="134">
    <w:abstractNumId w:val="140"/>
  </w:num>
  <w:num w:numId="135">
    <w:abstractNumId w:val="47"/>
  </w:num>
  <w:num w:numId="136">
    <w:abstractNumId w:val="205"/>
  </w:num>
  <w:num w:numId="137">
    <w:abstractNumId w:val="241"/>
  </w:num>
  <w:num w:numId="138">
    <w:abstractNumId w:val="315"/>
  </w:num>
  <w:num w:numId="139">
    <w:abstractNumId w:val="91"/>
  </w:num>
  <w:num w:numId="140">
    <w:abstractNumId w:val="110"/>
  </w:num>
  <w:num w:numId="141">
    <w:abstractNumId w:val="318"/>
  </w:num>
  <w:num w:numId="142">
    <w:abstractNumId w:val="150"/>
  </w:num>
  <w:num w:numId="143">
    <w:abstractNumId w:val="230"/>
  </w:num>
  <w:num w:numId="144">
    <w:abstractNumId w:val="175"/>
  </w:num>
  <w:num w:numId="145">
    <w:abstractNumId w:val="96"/>
  </w:num>
  <w:num w:numId="146">
    <w:abstractNumId w:val="279"/>
  </w:num>
  <w:num w:numId="147">
    <w:abstractNumId w:val="48"/>
  </w:num>
  <w:num w:numId="148">
    <w:abstractNumId w:val="334"/>
  </w:num>
  <w:num w:numId="149">
    <w:abstractNumId w:val="191"/>
  </w:num>
  <w:num w:numId="150">
    <w:abstractNumId w:val="276"/>
  </w:num>
  <w:num w:numId="151">
    <w:abstractNumId w:val="299"/>
  </w:num>
  <w:num w:numId="152">
    <w:abstractNumId w:val="166"/>
  </w:num>
  <w:num w:numId="153">
    <w:abstractNumId w:val="121"/>
  </w:num>
  <w:num w:numId="154">
    <w:abstractNumId w:val="281"/>
  </w:num>
  <w:num w:numId="155">
    <w:abstractNumId w:val="19"/>
  </w:num>
  <w:num w:numId="156">
    <w:abstractNumId w:val="183"/>
  </w:num>
  <w:num w:numId="157">
    <w:abstractNumId w:val="90"/>
  </w:num>
  <w:num w:numId="158">
    <w:abstractNumId w:val="63"/>
  </w:num>
  <w:num w:numId="159">
    <w:abstractNumId w:val="201"/>
  </w:num>
  <w:num w:numId="160">
    <w:abstractNumId w:val="208"/>
  </w:num>
  <w:num w:numId="161">
    <w:abstractNumId w:val="46"/>
  </w:num>
  <w:num w:numId="162">
    <w:abstractNumId w:val="193"/>
  </w:num>
  <w:num w:numId="163">
    <w:abstractNumId w:val="252"/>
  </w:num>
  <w:num w:numId="164">
    <w:abstractNumId w:val="197"/>
  </w:num>
  <w:num w:numId="165">
    <w:abstractNumId w:val="261"/>
  </w:num>
  <w:num w:numId="166">
    <w:abstractNumId w:val="212"/>
  </w:num>
  <w:num w:numId="167">
    <w:abstractNumId w:val="23"/>
  </w:num>
  <w:num w:numId="168">
    <w:abstractNumId w:val="43"/>
  </w:num>
  <w:num w:numId="169">
    <w:abstractNumId w:val="170"/>
  </w:num>
  <w:num w:numId="170">
    <w:abstractNumId w:val="86"/>
  </w:num>
  <w:num w:numId="171">
    <w:abstractNumId w:val="302"/>
  </w:num>
  <w:num w:numId="172">
    <w:abstractNumId w:val="246"/>
  </w:num>
  <w:num w:numId="173">
    <w:abstractNumId w:val="94"/>
  </w:num>
  <w:num w:numId="174">
    <w:abstractNumId w:val="83"/>
  </w:num>
  <w:num w:numId="17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01"/>
  </w:num>
  <w:num w:numId="189">
    <w:abstractNumId w:val="42"/>
  </w:num>
  <w:num w:numId="190">
    <w:abstractNumId w:val="326"/>
  </w:num>
  <w:num w:numId="191">
    <w:abstractNumId w:val="39"/>
  </w:num>
  <w:num w:numId="192">
    <w:abstractNumId w:val="331"/>
  </w:num>
  <w:num w:numId="193">
    <w:abstractNumId w:val="127"/>
  </w:num>
  <w:num w:numId="194">
    <w:abstractNumId w:val="180"/>
  </w:num>
  <w:num w:numId="195">
    <w:abstractNumId w:val="8"/>
  </w:num>
  <w:num w:numId="196">
    <w:abstractNumId w:val="78"/>
  </w:num>
  <w:num w:numId="197">
    <w:abstractNumId w:val="29"/>
  </w:num>
  <w:num w:numId="198">
    <w:abstractNumId w:val="340"/>
  </w:num>
  <w:num w:numId="199">
    <w:abstractNumId w:val="128"/>
  </w:num>
  <w:num w:numId="200">
    <w:abstractNumId w:val="174"/>
  </w:num>
  <w:num w:numId="201">
    <w:abstractNumId w:val="267"/>
  </w:num>
  <w:num w:numId="202">
    <w:abstractNumId w:val="303"/>
  </w:num>
  <w:num w:numId="203">
    <w:abstractNumId w:val="124"/>
  </w:num>
  <w:num w:numId="204">
    <w:abstractNumId w:val="327"/>
  </w:num>
  <w:num w:numId="205">
    <w:abstractNumId w:val="71"/>
  </w:num>
  <w:num w:numId="206">
    <w:abstractNumId w:val="41"/>
  </w:num>
  <w:num w:numId="207">
    <w:abstractNumId w:val="194"/>
  </w:num>
  <w:num w:numId="208">
    <w:abstractNumId w:val="11"/>
  </w:num>
  <w:num w:numId="209">
    <w:abstractNumId w:val="113"/>
  </w:num>
  <w:num w:numId="210">
    <w:abstractNumId w:val="242"/>
  </w:num>
  <w:num w:numId="211">
    <w:abstractNumId w:val="316"/>
  </w:num>
  <w:num w:numId="212">
    <w:abstractNumId w:val="178"/>
  </w:num>
  <w:num w:numId="213">
    <w:abstractNumId w:val="260"/>
  </w:num>
  <w:num w:numId="214">
    <w:abstractNumId w:val="14"/>
  </w:num>
  <w:num w:numId="215">
    <w:abstractNumId w:val="195"/>
  </w:num>
  <w:num w:numId="216">
    <w:abstractNumId w:val="226"/>
  </w:num>
  <w:num w:numId="217">
    <w:abstractNumId w:val="50"/>
  </w:num>
  <w:num w:numId="218">
    <w:abstractNumId w:val="74"/>
  </w:num>
  <w:num w:numId="219">
    <w:abstractNumId w:val="6"/>
  </w:num>
  <w:num w:numId="220">
    <w:abstractNumId w:val="320"/>
  </w:num>
  <w:num w:numId="221">
    <w:abstractNumId w:val="58"/>
  </w:num>
  <w:num w:numId="222">
    <w:abstractNumId w:val="189"/>
  </w:num>
  <w:num w:numId="223">
    <w:abstractNumId w:val="139"/>
  </w:num>
  <w:num w:numId="224">
    <w:abstractNumId w:val="218"/>
  </w:num>
  <w:num w:numId="225">
    <w:abstractNumId w:val="16"/>
  </w:num>
  <w:num w:numId="22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
  </w:num>
  <w:num w:numId="22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74"/>
  </w:num>
  <w:num w:numId="233">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9"/>
  </w:num>
  <w:num w:numId="238">
    <w:abstractNumId w:val="24"/>
  </w:num>
  <w:num w:numId="239">
    <w:abstractNumId w:val="310"/>
  </w:num>
  <w:num w:numId="240">
    <w:abstractNumId w:val="305"/>
  </w:num>
  <w:num w:numId="241">
    <w:abstractNumId w:val="122"/>
  </w:num>
  <w:num w:numId="242">
    <w:abstractNumId w:val="5"/>
  </w:num>
  <w:num w:numId="243">
    <w:abstractNumId w:val="69"/>
  </w:num>
  <w:num w:numId="24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9"/>
  </w:num>
  <w:num w:numId="246">
    <w:abstractNumId w:val="76"/>
  </w:num>
  <w:num w:numId="247">
    <w:abstractNumId w:val="192"/>
  </w:num>
  <w:num w:numId="248">
    <w:abstractNumId w:val="240"/>
  </w:num>
  <w:num w:numId="249">
    <w:abstractNumId w:val="188"/>
  </w:num>
  <w:num w:numId="250">
    <w:abstractNumId w:val="176"/>
  </w:num>
  <w:num w:numId="251">
    <w:abstractNumId w:val="309"/>
  </w:num>
  <w:num w:numId="252">
    <w:abstractNumId w:val="118"/>
  </w:num>
  <w:num w:numId="253">
    <w:abstractNumId w:val="134"/>
  </w:num>
  <w:num w:numId="254">
    <w:abstractNumId w:val="270"/>
  </w:num>
  <w:num w:numId="255">
    <w:abstractNumId w:val="165"/>
  </w:num>
  <w:num w:numId="256">
    <w:abstractNumId w:val="77"/>
  </w:num>
  <w:num w:numId="257">
    <w:abstractNumId w:val="220"/>
  </w:num>
  <w:num w:numId="258">
    <w:abstractNumId w:val="277"/>
  </w:num>
  <w:num w:numId="259">
    <w:abstractNumId w:val="250"/>
  </w:num>
  <w:num w:numId="260">
    <w:abstractNumId w:val="313"/>
  </w:num>
  <w:num w:numId="261">
    <w:abstractNumId w:val="25"/>
  </w:num>
  <w:num w:numId="262">
    <w:abstractNumId w:val="156"/>
  </w:num>
  <w:num w:numId="263">
    <w:abstractNumId w:val="296"/>
  </w:num>
  <w:num w:numId="264">
    <w:abstractNumId w:val="322"/>
  </w:num>
  <w:num w:numId="265">
    <w:abstractNumId w:val="177"/>
  </w:num>
  <w:num w:numId="266">
    <w:abstractNumId w:val="143"/>
  </w:num>
  <w:num w:numId="267">
    <w:abstractNumId w:val="172"/>
  </w:num>
  <w:num w:numId="268">
    <w:abstractNumId w:val="88"/>
  </w:num>
  <w:num w:numId="269">
    <w:abstractNumId w:val="100"/>
  </w:num>
  <w:num w:numId="270">
    <w:abstractNumId w:val="312"/>
  </w:num>
  <w:num w:numId="271">
    <w:abstractNumId w:val="204"/>
  </w:num>
  <w:num w:numId="272">
    <w:abstractNumId w:val="131"/>
  </w:num>
  <w:num w:numId="273">
    <w:abstractNumId w:val="275"/>
  </w:num>
  <w:num w:numId="274">
    <w:abstractNumId w:val="141"/>
  </w:num>
  <w:num w:numId="275">
    <w:abstractNumId w:val="282"/>
  </w:num>
  <w:num w:numId="276">
    <w:abstractNumId w:val="219"/>
  </w:num>
  <w:num w:numId="277">
    <w:abstractNumId w:val="333"/>
  </w:num>
  <w:num w:numId="278">
    <w:abstractNumId w:val="149"/>
  </w:num>
  <w:num w:numId="279">
    <w:abstractNumId w:val="0"/>
  </w:num>
  <w:num w:numId="280">
    <w:abstractNumId w:val="202"/>
  </w:num>
  <w:num w:numId="281">
    <w:abstractNumId w:val="13"/>
  </w:num>
  <w:num w:numId="282">
    <w:abstractNumId w:val="228"/>
  </w:num>
  <w:num w:numId="283">
    <w:abstractNumId w:val="317"/>
  </w:num>
  <w:num w:numId="284">
    <w:abstractNumId w:val="70"/>
  </w:num>
  <w:num w:numId="285">
    <w:abstractNumId w:val="325"/>
  </w:num>
  <w:num w:numId="286">
    <w:abstractNumId w:val="232"/>
  </w:num>
  <w:num w:numId="287">
    <w:abstractNumId w:val="190"/>
  </w:num>
  <w:num w:numId="288">
    <w:abstractNumId w:val="323"/>
  </w:num>
  <w:num w:numId="289">
    <w:abstractNumId w:val="209"/>
  </w:num>
  <w:num w:numId="290">
    <w:abstractNumId w:val="290"/>
  </w:num>
  <w:num w:numId="291">
    <w:abstractNumId w:val="341"/>
  </w:num>
  <w:num w:numId="292">
    <w:abstractNumId w:val="112"/>
  </w:num>
  <w:num w:numId="293">
    <w:abstractNumId w:val="145"/>
  </w:num>
  <w:num w:numId="294">
    <w:abstractNumId w:val="256"/>
  </w:num>
  <w:num w:numId="295">
    <w:abstractNumId w:val="17"/>
  </w:num>
  <w:num w:numId="296">
    <w:abstractNumId w:val="21"/>
  </w:num>
  <w:num w:numId="297">
    <w:abstractNumId w:val="238"/>
  </w:num>
  <w:num w:numId="298">
    <w:abstractNumId w:val="233"/>
  </w:num>
  <w:num w:numId="299">
    <w:abstractNumId w:val="273"/>
  </w:num>
  <w:num w:numId="300">
    <w:abstractNumId w:val="293"/>
  </w:num>
  <w:num w:numId="301">
    <w:abstractNumId w:val="35"/>
  </w:num>
  <w:num w:numId="302">
    <w:abstractNumId w:val="224"/>
  </w:num>
  <w:num w:numId="303">
    <w:abstractNumId w:val="294"/>
  </w:num>
  <w:num w:numId="304">
    <w:abstractNumId w:val="108"/>
  </w:num>
  <w:num w:numId="305">
    <w:abstractNumId w:val="249"/>
  </w:num>
  <w:num w:numId="306">
    <w:abstractNumId w:val="152"/>
  </w:num>
  <w:num w:numId="307">
    <w:abstractNumId w:val="105"/>
  </w:num>
  <w:num w:numId="308">
    <w:abstractNumId w:val="167"/>
  </w:num>
  <w:num w:numId="309">
    <w:abstractNumId w:val="135"/>
  </w:num>
  <w:num w:numId="310">
    <w:abstractNumId w:val="339"/>
  </w:num>
  <w:num w:numId="311">
    <w:abstractNumId w:val="280"/>
  </w:num>
  <w:num w:numId="312">
    <w:abstractNumId w:val="37"/>
  </w:num>
  <w:num w:numId="313">
    <w:abstractNumId w:val="184"/>
  </w:num>
  <w:num w:numId="314">
    <w:abstractNumId w:val="164"/>
  </w:num>
  <w:num w:numId="315">
    <w:abstractNumId w:val="243"/>
  </w:num>
  <w:num w:numId="316">
    <w:abstractNumId w:val="288"/>
  </w:num>
  <w:num w:numId="317">
    <w:abstractNumId w:val="65"/>
  </w:num>
  <w:num w:numId="318">
    <w:abstractNumId w:val="298"/>
  </w:num>
  <w:num w:numId="319">
    <w:abstractNumId w:val="155"/>
  </w:num>
  <w:num w:numId="320">
    <w:abstractNumId w:val="106"/>
  </w:num>
  <w:num w:numId="321">
    <w:abstractNumId w:val="306"/>
  </w:num>
  <w:num w:numId="322">
    <w:abstractNumId w:val="237"/>
  </w:num>
  <w:num w:numId="323">
    <w:abstractNumId w:val="53"/>
  </w:num>
  <w:num w:numId="324">
    <w:abstractNumId w:val="101"/>
  </w:num>
  <w:num w:numId="325">
    <w:abstractNumId w:val="38"/>
  </w:num>
  <w:num w:numId="326">
    <w:abstractNumId w:val="104"/>
  </w:num>
  <w:num w:numId="327">
    <w:abstractNumId w:val="56"/>
  </w:num>
  <w:num w:numId="328">
    <w:abstractNumId w:val="314"/>
  </w:num>
  <w:num w:numId="329">
    <w:abstractNumId w:val="257"/>
  </w:num>
  <w:num w:numId="330">
    <w:abstractNumId w:val="186"/>
  </w:num>
  <w:num w:numId="331">
    <w:abstractNumId w:val="136"/>
  </w:num>
  <w:num w:numId="332">
    <w:abstractNumId w:val="329"/>
  </w:num>
  <w:num w:numId="333">
    <w:abstractNumId w:val="154"/>
  </w:num>
  <w:num w:numId="334">
    <w:abstractNumId w:val="179"/>
  </w:num>
  <w:num w:numId="335">
    <w:abstractNumId w:val="264"/>
  </w:num>
  <w:num w:numId="336">
    <w:abstractNumId w:val="286"/>
  </w:num>
  <w:num w:numId="337">
    <w:abstractNumId w:val="227"/>
  </w:num>
  <w:num w:numId="338">
    <w:abstractNumId w:val="103"/>
  </w:num>
  <w:num w:numId="339">
    <w:abstractNumId w:val="80"/>
  </w:num>
  <w:num w:numId="340">
    <w:abstractNumId w:val="259"/>
  </w:num>
  <w:num w:numId="341">
    <w:abstractNumId w:val="321"/>
  </w:num>
  <w:num w:numId="342">
    <w:abstractNumId w:val="54"/>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0F"/>
    <w:rsid w:val="00001644"/>
    <w:rsid w:val="0000255A"/>
    <w:rsid w:val="00002D16"/>
    <w:rsid w:val="000035CA"/>
    <w:rsid w:val="0000377D"/>
    <w:rsid w:val="00004929"/>
    <w:rsid w:val="000058A3"/>
    <w:rsid w:val="00007DF2"/>
    <w:rsid w:val="00007EE6"/>
    <w:rsid w:val="00011658"/>
    <w:rsid w:val="00012177"/>
    <w:rsid w:val="00012261"/>
    <w:rsid w:val="00012D3E"/>
    <w:rsid w:val="00013223"/>
    <w:rsid w:val="00014FA5"/>
    <w:rsid w:val="0001558C"/>
    <w:rsid w:val="000165F8"/>
    <w:rsid w:val="00016B4A"/>
    <w:rsid w:val="00020B22"/>
    <w:rsid w:val="00020C10"/>
    <w:rsid w:val="00020F97"/>
    <w:rsid w:val="000233B3"/>
    <w:rsid w:val="00023A48"/>
    <w:rsid w:val="00023C63"/>
    <w:rsid w:val="000261CC"/>
    <w:rsid w:val="00027880"/>
    <w:rsid w:val="00027890"/>
    <w:rsid w:val="00027B66"/>
    <w:rsid w:val="00027E40"/>
    <w:rsid w:val="00030577"/>
    <w:rsid w:val="00030C03"/>
    <w:rsid w:val="00030ECF"/>
    <w:rsid w:val="0003437F"/>
    <w:rsid w:val="000351A6"/>
    <w:rsid w:val="0003545C"/>
    <w:rsid w:val="0003554B"/>
    <w:rsid w:val="00035E22"/>
    <w:rsid w:val="00035E7C"/>
    <w:rsid w:val="00037009"/>
    <w:rsid w:val="000400C7"/>
    <w:rsid w:val="00041369"/>
    <w:rsid w:val="000421F0"/>
    <w:rsid w:val="0004249A"/>
    <w:rsid w:val="00042806"/>
    <w:rsid w:val="000441DC"/>
    <w:rsid w:val="00045CF5"/>
    <w:rsid w:val="0004626A"/>
    <w:rsid w:val="0004661D"/>
    <w:rsid w:val="0004699E"/>
    <w:rsid w:val="000473D3"/>
    <w:rsid w:val="00050FCD"/>
    <w:rsid w:val="00052C94"/>
    <w:rsid w:val="00054AE2"/>
    <w:rsid w:val="00055BE7"/>
    <w:rsid w:val="00056553"/>
    <w:rsid w:val="000569B6"/>
    <w:rsid w:val="000573EB"/>
    <w:rsid w:val="00057783"/>
    <w:rsid w:val="000577F8"/>
    <w:rsid w:val="00057D71"/>
    <w:rsid w:val="00060C0F"/>
    <w:rsid w:val="00061CC9"/>
    <w:rsid w:val="00063451"/>
    <w:rsid w:val="00063980"/>
    <w:rsid w:val="00064F1C"/>
    <w:rsid w:val="00065550"/>
    <w:rsid w:val="00065980"/>
    <w:rsid w:val="0006681C"/>
    <w:rsid w:val="00066A78"/>
    <w:rsid w:val="00067C92"/>
    <w:rsid w:val="00070107"/>
    <w:rsid w:val="0007032B"/>
    <w:rsid w:val="000704E3"/>
    <w:rsid w:val="00072A3F"/>
    <w:rsid w:val="000733A0"/>
    <w:rsid w:val="00075C30"/>
    <w:rsid w:val="00075E86"/>
    <w:rsid w:val="00076909"/>
    <w:rsid w:val="0007763D"/>
    <w:rsid w:val="0007790E"/>
    <w:rsid w:val="00077E18"/>
    <w:rsid w:val="000814A3"/>
    <w:rsid w:val="000815D9"/>
    <w:rsid w:val="00084579"/>
    <w:rsid w:val="0008471E"/>
    <w:rsid w:val="000847D3"/>
    <w:rsid w:val="00084940"/>
    <w:rsid w:val="00084F74"/>
    <w:rsid w:val="0008568A"/>
    <w:rsid w:val="00086001"/>
    <w:rsid w:val="000864A1"/>
    <w:rsid w:val="000927F5"/>
    <w:rsid w:val="00092982"/>
    <w:rsid w:val="00093698"/>
    <w:rsid w:val="000936F5"/>
    <w:rsid w:val="00093DE1"/>
    <w:rsid w:val="0009434E"/>
    <w:rsid w:val="00095812"/>
    <w:rsid w:val="000959ED"/>
    <w:rsid w:val="00097554"/>
    <w:rsid w:val="00097F8B"/>
    <w:rsid w:val="000A0C9F"/>
    <w:rsid w:val="000A1F12"/>
    <w:rsid w:val="000A7992"/>
    <w:rsid w:val="000B04E8"/>
    <w:rsid w:val="000B0DB5"/>
    <w:rsid w:val="000B266E"/>
    <w:rsid w:val="000B310E"/>
    <w:rsid w:val="000B40B9"/>
    <w:rsid w:val="000B4347"/>
    <w:rsid w:val="000B456B"/>
    <w:rsid w:val="000B4CD9"/>
    <w:rsid w:val="000B639A"/>
    <w:rsid w:val="000B7903"/>
    <w:rsid w:val="000B7A59"/>
    <w:rsid w:val="000B7CC3"/>
    <w:rsid w:val="000B7FF9"/>
    <w:rsid w:val="000C0CAE"/>
    <w:rsid w:val="000C1CF8"/>
    <w:rsid w:val="000C2496"/>
    <w:rsid w:val="000C3931"/>
    <w:rsid w:val="000C3F8F"/>
    <w:rsid w:val="000C54A4"/>
    <w:rsid w:val="000C63CB"/>
    <w:rsid w:val="000C649B"/>
    <w:rsid w:val="000C69D7"/>
    <w:rsid w:val="000C6CCF"/>
    <w:rsid w:val="000C7D2A"/>
    <w:rsid w:val="000D073E"/>
    <w:rsid w:val="000D1158"/>
    <w:rsid w:val="000D14DB"/>
    <w:rsid w:val="000D3907"/>
    <w:rsid w:val="000D3C33"/>
    <w:rsid w:val="000D3EF1"/>
    <w:rsid w:val="000D4C04"/>
    <w:rsid w:val="000D51D0"/>
    <w:rsid w:val="000D6DBD"/>
    <w:rsid w:val="000D7221"/>
    <w:rsid w:val="000E1323"/>
    <w:rsid w:val="000E143B"/>
    <w:rsid w:val="000E31CE"/>
    <w:rsid w:val="000E3E99"/>
    <w:rsid w:val="000E476F"/>
    <w:rsid w:val="000E4873"/>
    <w:rsid w:val="000E6314"/>
    <w:rsid w:val="000E671C"/>
    <w:rsid w:val="000E6740"/>
    <w:rsid w:val="000F0264"/>
    <w:rsid w:val="000F08B1"/>
    <w:rsid w:val="000F0B09"/>
    <w:rsid w:val="000F0BF6"/>
    <w:rsid w:val="000F19EE"/>
    <w:rsid w:val="000F345F"/>
    <w:rsid w:val="000F36DA"/>
    <w:rsid w:val="000F4FC8"/>
    <w:rsid w:val="000F59E2"/>
    <w:rsid w:val="000F5E32"/>
    <w:rsid w:val="000F663A"/>
    <w:rsid w:val="00100204"/>
    <w:rsid w:val="00100F38"/>
    <w:rsid w:val="001018A0"/>
    <w:rsid w:val="00103004"/>
    <w:rsid w:val="0010441A"/>
    <w:rsid w:val="00105BFB"/>
    <w:rsid w:val="00107B2E"/>
    <w:rsid w:val="00107B75"/>
    <w:rsid w:val="00110C47"/>
    <w:rsid w:val="001115FE"/>
    <w:rsid w:val="001117C1"/>
    <w:rsid w:val="00111C9F"/>
    <w:rsid w:val="00111FBA"/>
    <w:rsid w:val="00112830"/>
    <w:rsid w:val="0011384E"/>
    <w:rsid w:val="001138F3"/>
    <w:rsid w:val="00113B2E"/>
    <w:rsid w:val="00114DE2"/>
    <w:rsid w:val="0011520E"/>
    <w:rsid w:val="00116F90"/>
    <w:rsid w:val="00117024"/>
    <w:rsid w:val="0011711D"/>
    <w:rsid w:val="00117F09"/>
    <w:rsid w:val="001216EA"/>
    <w:rsid w:val="001218CC"/>
    <w:rsid w:val="001228DB"/>
    <w:rsid w:val="001230BC"/>
    <w:rsid w:val="00124F12"/>
    <w:rsid w:val="00125DCB"/>
    <w:rsid w:val="00126F69"/>
    <w:rsid w:val="001273A6"/>
    <w:rsid w:val="00127B11"/>
    <w:rsid w:val="00130A7A"/>
    <w:rsid w:val="00132779"/>
    <w:rsid w:val="00133BF6"/>
    <w:rsid w:val="001344D1"/>
    <w:rsid w:val="00134D8F"/>
    <w:rsid w:val="00134E9D"/>
    <w:rsid w:val="00135154"/>
    <w:rsid w:val="00135247"/>
    <w:rsid w:val="00136196"/>
    <w:rsid w:val="00136E1C"/>
    <w:rsid w:val="00137CAC"/>
    <w:rsid w:val="00140851"/>
    <w:rsid w:val="00140D63"/>
    <w:rsid w:val="00142D91"/>
    <w:rsid w:val="001455D9"/>
    <w:rsid w:val="00146812"/>
    <w:rsid w:val="001468AD"/>
    <w:rsid w:val="00147756"/>
    <w:rsid w:val="0015071F"/>
    <w:rsid w:val="00151593"/>
    <w:rsid w:val="001515C9"/>
    <w:rsid w:val="001518BE"/>
    <w:rsid w:val="001518E0"/>
    <w:rsid w:val="00151FAC"/>
    <w:rsid w:val="0015381C"/>
    <w:rsid w:val="00154286"/>
    <w:rsid w:val="00154793"/>
    <w:rsid w:val="00154BAC"/>
    <w:rsid w:val="001552C7"/>
    <w:rsid w:val="00155434"/>
    <w:rsid w:val="0015568F"/>
    <w:rsid w:val="00155BE2"/>
    <w:rsid w:val="00155FA0"/>
    <w:rsid w:val="00156656"/>
    <w:rsid w:val="00156CA7"/>
    <w:rsid w:val="001611F2"/>
    <w:rsid w:val="0016139B"/>
    <w:rsid w:val="00161485"/>
    <w:rsid w:val="0016240C"/>
    <w:rsid w:val="00164554"/>
    <w:rsid w:val="001647AA"/>
    <w:rsid w:val="00164D73"/>
    <w:rsid w:val="00165043"/>
    <w:rsid w:val="001662C9"/>
    <w:rsid w:val="001670CF"/>
    <w:rsid w:val="00167A28"/>
    <w:rsid w:val="00170232"/>
    <w:rsid w:val="00170A15"/>
    <w:rsid w:val="00170EE3"/>
    <w:rsid w:val="001710CC"/>
    <w:rsid w:val="00173DA2"/>
    <w:rsid w:val="00173EEF"/>
    <w:rsid w:val="00174C46"/>
    <w:rsid w:val="0017589D"/>
    <w:rsid w:val="00175C96"/>
    <w:rsid w:val="00176189"/>
    <w:rsid w:val="0017664D"/>
    <w:rsid w:val="00176955"/>
    <w:rsid w:val="00177919"/>
    <w:rsid w:val="00181E9B"/>
    <w:rsid w:val="00181EA1"/>
    <w:rsid w:val="001829D2"/>
    <w:rsid w:val="001838BE"/>
    <w:rsid w:val="00185016"/>
    <w:rsid w:val="00187826"/>
    <w:rsid w:val="00187DD3"/>
    <w:rsid w:val="001903A8"/>
    <w:rsid w:val="00191D6F"/>
    <w:rsid w:val="0019266E"/>
    <w:rsid w:val="00192761"/>
    <w:rsid w:val="00193150"/>
    <w:rsid w:val="001936D5"/>
    <w:rsid w:val="00194500"/>
    <w:rsid w:val="00194A40"/>
    <w:rsid w:val="00194B2B"/>
    <w:rsid w:val="00195B21"/>
    <w:rsid w:val="00196C19"/>
    <w:rsid w:val="001A01E9"/>
    <w:rsid w:val="001A0496"/>
    <w:rsid w:val="001A1619"/>
    <w:rsid w:val="001A4966"/>
    <w:rsid w:val="001A57B9"/>
    <w:rsid w:val="001A5869"/>
    <w:rsid w:val="001A597C"/>
    <w:rsid w:val="001A637A"/>
    <w:rsid w:val="001A6532"/>
    <w:rsid w:val="001A6D09"/>
    <w:rsid w:val="001A6F77"/>
    <w:rsid w:val="001B0E6B"/>
    <w:rsid w:val="001B13E4"/>
    <w:rsid w:val="001B26A8"/>
    <w:rsid w:val="001B3B4E"/>
    <w:rsid w:val="001B5D24"/>
    <w:rsid w:val="001B5F18"/>
    <w:rsid w:val="001B6953"/>
    <w:rsid w:val="001B7818"/>
    <w:rsid w:val="001C02CF"/>
    <w:rsid w:val="001C1FD1"/>
    <w:rsid w:val="001C2E8F"/>
    <w:rsid w:val="001C3EDE"/>
    <w:rsid w:val="001C4AD6"/>
    <w:rsid w:val="001C5705"/>
    <w:rsid w:val="001C5E45"/>
    <w:rsid w:val="001C67D9"/>
    <w:rsid w:val="001C6B4C"/>
    <w:rsid w:val="001C6C10"/>
    <w:rsid w:val="001D0315"/>
    <w:rsid w:val="001D0AAC"/>
    <w:rsid w:val="001D151A"/>
    <w:rsid w:val="001D2273"/>
    <w:rsid w:val="001D2EE3"/>
    <w:rsid w:val="001D37E7"/>
    <w:rsid w:val="001D3B8F"/>
    <w:rsid w:val="001D454D"/>
    <w:rsid w:val="001D47DE"/>
    <w:rsid w:val="001D54C6"/>
    <w:rsid w:val="001D5E95"/>
    <w:rsid w:val="001D6E96"/>
    <w:rsid w:val="001E0243"/>
    <w:rsid w:val="001E0E61"/>
    <w:rsid w:val="001E140C"/>
    <w:rsid w:val="001E1A03"/>
    <w:rsid w:val="001E2C8B"/>
    <w:rsid w:val="001E4052"/>
    <w:rsid w:val="001E5CC6"/>
    <w:rsid w:val="001E5EDE"/>
    <w:rsid w:val="001E6386"/>
    <w:rsid w:val="001E7D1B"/>
    <w:rsid w:val="001E7E78"/>
    <w:rsid w:val="001F025E"/>
    <w:rsid w:val="001F0F7F"/>
    <w:rsid w:val="001F118D"/>
    <w:rsid w:val="001F2738"/>
    <w:rsid w:val="001F33DE"/>
    <w:rsid w:val="001F45E9"/>
    <w:rsid w:val="001F5168"/>
    <w:rsid w:val="001F54DD"/>
    <w:rsid w:val="001F5E32"/>
    <w:rsid w:val="001F6E27"/>
    <w:rsid w:val="0020011A"/>
    <w:rsid w:val="00200839"/>
    <w:rsid w:val="00201D7E"/>
    <w:rsid w:val="00204BC0"/>
    <w:rsid w:val="00204E51"/>
    <w:rsid w:val="00205318"/>
    <w:rsid w:val="00206346"/>
    <w:rsid w:val="002067BA"/>
    <w:rsid w:val="00206D6B"/>
    <w:rsid w:val="00207EF0"/>
    <w:rsid w:val="00211B0A"/>
    <w:rsid w:val="0021282C"/>
    <w:rsid w:val="00213059"/>
    <w:rsid w:val="00215519"/>
    <w:rsid w:val="0021772B"/>
    <w:rsid w:val="0022057F"/>
    <w:rsid w:val="00220792"/>
    <w:rsid w:val="00220831"/>
    <w:rsid w:val="00220F87"/>
    <w:rsid w:val="0022136B"/>
    <w:rsid w:val="00222D8C"/>
    <w:rsid w:val="0022325C"/>
    <w:rsid w:val="00223EDA"/>
    <w:rsid w:val="0022485B"/>
    <w:rsid w:val="00224FBE"/>
    <w:rsid w:val="00227902"/>
    <w:rsid w:val="00227CBA"/>
    <w:rsid w:val="00227FA6"/>
    <w:rsid w:val="002305AA"/>
    <w:rsid w:val="00230875"/>
    <w:rsid w:val="0023125A"/>
    <w:rsid w:val="002323D9"/>
    <w:rsid w:val="0023704B"/>
    <w:rsid w:val="00237B74"/>
    <w:rsid w:val="00241D21"/>
    <w:rsid w:val="00242C64"/>
    <w:rsid w:val="00242D8C"/>
    <w:rsid w:val="00242EC2"/>
    <w:rsid w:val="00243FDE"/>
    <w:rsid w:val="002451D2"/>
    <w:rsid w:val="0024641C"/>
    <w:rsid w:val="002467CC"/>
    <w:rsid w:val="00247044"/>
    <w:rsid w:val="00250C1A"/>
    <w:rsid w:val="00250F41"/>
    <w:rsid w:val="002519FB"/>
    <w:rsid w:val="0025234F"/>
    <w:rsid w:val="00253072"/>
    <w:rsid w:val="00254D6C"/>
    <w:rsid w:val="00256190"/>
    <w:rsid w:val="00256337"/>
    <w:rsid w:val="00257E42"/>
    <w:rsid w:val="002600AF"/>
    <w:rsid w:val="0026095E"/>
    <w:rsid w:val="00260C0A"/>
    <w:rsid w:val="002610DC"/>
    <w:rsid w:val="0026176A"/>
    <w:rsid w:val="002624B6"/>
    <w:rsid w:val="0026278D"/>
    <w:rsid w:val="00262D17"/>
    <w:rsid w:val="002638D8"/>
    <w:rsid w:val="00264ACD"/>
    <w:rsid w:val="00265039"/>
    <w:rsid w:val="00265655"/>
    <w:rsid w:val="002658CA"/>
    <w:rsid w:val="00267524"/>
    <w:rsid w:val="00267B9F"/>
    <w:rsid w:val="00270DAD"/>
    <w:rsid w:val="00272AB9"/>
    <w:rsid w:val="00273DCD"/>
    <w:rsid w:val="002746BE"/>
    <w:rsid w:val="00274A3B"/>
    <w:rsid w:val="00274DA7"/>
    <w:rsid w:val="002753AC"/>
    <w:rsid w:val="00275C8C"/>
    <w:rsid w:val="002767EF"/>
    <w:rsid w:val="002772B6"/>
    <w:rsid w:val="0027787D"/>
    <w:rsid w:val="0028094F"/>
    <w:rsid w:val="002809EC"/>
    <w:rsid w:val="0028135B"/>
    <w:rsid w:val="00282107"/>
    <w:rsid w:val="002832C1"/>
    <w:rsid w:val="00283EEB"/>
    <w:rsid w:val="0028441D"/>
    <w:rsid w:val="00284926"/>
    <w:rsid w:val="00284EBD"/>
    <w:rsid w:val="002850C0"/>
    <w:rsid w:val="002855A7"/>
    <w:rsid w:val="002867DA"/>
    <w:rsid w:val="002872EB"/>
    <w:rsid w:val="002879A3"/>
    <w:rsid w:val="00287F1C"/>
    <w:rsid w:val="00290001"/>
    <w:rsid w:val="00290E88"/>
    <w:rsid w:val="0029109F"/>
    <w:rsid w:val="0029115C"/>
    <w:rsid w:val="002911A2"/>
    <w:rsid w:val="00291998"/>
    <w:rsid w:val="00292C58"/>
    <w:rsid w:val="00293B1E"/>
    <w:rsid w:val="00295180"/>
    <w:rsid w:val="002958CC"/>
    <w:rsid w:val="002965EE"/>
    <w:rsid w:val="002A0C7C"/>
    <w:rsid w:val="002A1A2D"/>
    <w:rsid w:val="002A1AD4"/>
    <w:rsid w:val="002A1DAD"/>
    <w:rsid w:val="002A24CE"/>
    <w:rsid w:val="002A2E6C"/>
    <w:rsid w:val="002A436C"/>
    <w:rsid w:val="002A4839"/>
    <w:rsid w:val="002A5BF2"/>
    <w:rsid w:val="002A6C40"/>
    <w:rsid w:val="002A72D6"/>
    <w:rsid w:val="002B0261"/>
    <w:rsid w:val="002B0E61"/>
    <w:rsid w:val="002B1DD4"/>
    <w:rsid w:val="002B2DEC"/>
    <w:rsid w:val="002B436F"/>
    <w:rsid w:val="002B55A1"/>
    <w:rsid w:val="002B65EB"/>
    <w:rsid w:val="002B6732"/>
    <w:rsid w:val="002C0ADB"/>
    <w:rsid w:val="002C22A0"/>
    <w:rsid w:val="002C41A2"/>
    <w:rsid w:val="002C4B73"/>
    <w:rsid w:val="002C604B"/>
    <w:rsid w:val="002C606C"/>
    <w:rsid w:val="002C6192"/>
    <w:rsid w:val="002C6421"/>
    <w:rsid w:val="002C7484"/>
    <w:rsid w:val="002C7EB9"/>
    <w:rsid w:val="002D01D8"/>
    <w:rsid w:val="002D0CA1"/>
    <w:rsid w:val="002D2912"/>
    <w:rsid w:val="002D2C02"/>
    <w:rsid w:val="002D5487"/>
    <w:rsid w:val="002D69E5"/>
    <w:rsid w:val="002D7621"/>
    <w:rsid w:val="002D7BEB"/>
    <w:rsid w:val="002E0A7A"/>
    <w:rsid w:val="002E0EA1"/>
    <w:rsid w:val="002E12C1"/>
    <w:rsid w:val="002E15A7"/>
    <w:rsid w:val="002E213F"/>
    <w:rsid w:val="002E2700"/>
    <w:rsid w:val="002E29D0"/>
    <w:rsid w:val="002E3EF6"/>
    <w:rsid w:val="002E4147"/>
    <w:rsid w:val="002E43F0"/>
    <w:rsid w:val="002E5EAD"/>
    <w:rsid w:val="002E6B4D"/>
    <w:rsid w:val="002E778F"/>
    <w:rsid w:val="002E7A71"/>
    <w:rsid w:val="002F00AE"/>
    <w:rsid w:val="002F138B"/>
    <w:rsid w:val="002F1AD5"/>
    <w:rsid w:val="002F268A"/>
    <w:rsid w:val="002F399E"/>
    <w:rsid w:val="002F48C6"/>
    <w:rsid w:val="002F53C0"/>
    <w:rsid w:val="002F5CE7"/>
    <w:rsid w:val="002F6433"/>
    <w:rsid w:val="002F68E6"/>
    <w:rsid w:val="002F6DFC"/>
    <w:rsid w:val="002F732A"/>
    <w:rsid w:val="002F7650"/>
    <w:rsid w:val="00302A16"/>
    <w:rsid w:val="00303261"/>
    <w:rsid w:val="00303563"/>
    <w:rsid w:val="003049B1"/>
    <w:rsid w:val="0030593E"/>
    <w:rsid w:val="00306262"/>
    <w:rsid w:val="00306BC7"/>
    <w:rsid w:val="00306D61"/>
    <w:rsid w:val="0030758D"/>
    <w:rsid w:val="00311CD7"/>
    <w:rsid w:val="003122A1"/>
    <w:rsid w:val="0031232F"/>
    <w:rsid w:val="00312C75"/>
    <w:rsid w:val="0031347A"/>
    <w:rsid w:val="00313A17"/>
    <w:rsid w:val="00313B14"/>
    <w:rsid w:val="00314EED"/>
    <w:rsid w:val="003154E5"/>
    <w:rsid w:val="003160CB"/>
    <w:rsid w:val="003173A7"/>
    <w:rsid w:val="0032054B"/>
    <w:rsid w:val="00320B23"/>
    <w:rsid w:val="00320C04"/>
    <w:rsid w:val="00320C09"/>
    <w:rsid w:val="003217DE"/>
    <w:rsid w:val="003219EF"/>
    <w:rsid w:val="00321A4B"/>
    <w:rsid w:val="00321DFA"/>
    <w:rsid w:val="0032224A"/>
    <w:rsid w:val="00323229"/>
    <w:rsid w:val="00323B10"/>
    <w:rsid w:val="0032469A"/>
    <w:rsid w:val="00324EE5"/>
    <w:rsid w:val="00325B4F"/>
    <w:rsid w:val="00325B6E"/>
    <w:rsid w:val="00325BA1"/>
    <w:rsid w:val="003301C1"/>
    <w:rsid w:val="00330893"/>
    <w:rsid w:val="00330977"/>
    <w:rsid w:val="003315EF"/>
    <w:rsid w:val="00332FB9"/>
    <w:rsid w:val="00333207"/>
    <w:rsid w:val="0033352D"/>
    <w:rsid w:val="003342E3"/>
    <w:rsid w:val="003355CC"/>
    <w:rsid w:val="00336BFC"/>
    <w:rsid w:val="00340A22"/>
    <w:rsid w:val="0034275B"/>
    <w:rsid w:val="003432FE"/>
    <w:rsid w:val="0034354A"/>
    <w:rsid w:val="00343B61"/>
    <w:rsid w:val="00344AD2"/>
    <w:rsid w:val="00345CA8"/>
    <w:rsid w:val="00347161"/>
    <w:rsid w:val="003478A2"/>
    <w:rsid w:val="00347A2E"/>
    <w:rsid w:val="00350B8B"/>
    <w:rsid w:val="00351830"/>
    <w:rsid w:val="003520B6"/>
    <w:rsid w:val="003546F1"/>
    <w:rsid w:val="00355220"/>
    <w:rsid w:val="003552B5"/>
    <w:rsid w:val="00356F1E"/>
    <w:rsid w:val="00357C63"/>
    <w:rsid w:val="00361112"/>
    <w:rsid w:val="003630AD"/>
    <w:rsid w:val="00363546"/>
    <w:rsid w:val="0036366E"/>
    <w:rsid w:val="00363A02"/>
    <w:rsid w:val="00363E0C"/>
    <w:rsid w:val="00365495"/>
    <w:rsid w:val="003656A7"/>
    <w:rsid w:val="003665E8"/>
    <w:rsid w:val="00370392"/>
    <w:rsid w:val="00370572"/>
    <w:rsid w:val="003707A0"/>
    <w:rsid w:val="003725F0"/>
    <w:rsid w:val="00372625"/>
    <w:rsid w:val="00372E2F"/>
    <w:rsid w:val="00372FE1"/>
    <w:rsid w:val="003736D6"/>
    <w:rsid w:val="00374A00"/>
    <w:rsid w:val="0037556E"/>
    <w:rsid w:val="00375CFA"/>
    <w:rsid w:val="003778DA"/>
    <w:rsid w:val="00377E30"/>
    <w:rsid w:val="00380182"/>
    <w:rsid w:val="00382893"/>
    <w:rsid w:val="00382C54"/>
    <w:rsid w:val="00383055"/>
    <w:rsid w:val="00383158"/>
    <w:rsid w:val="0038452F"/>
    <w:rsid w:val="003846BC"/>
    <w:rsid w:val="00384FC3"/>
    <w:rsid w:val="0038603C"/>
    <w:rsid w:val="003871D7"/>
    <w:rsid w:val="00390986"/>
    <w:rsid w:val="00391A47"/>
    <w:rsid w:val="0039219C"/>
    <w:rsid w:val="0039227C"/>
    <w:rsid w:val="00392FE1"/>
    <w:rsid w:val="00393D95"/>
    <w:rsid w:val="00394013"/>
    <w:rsid w:val="0039676F"/>
    <w:rsid w:val="00396821"/>
    <w:rsid w:val="00397F62"/>
    <w:rsid w:val="003A0A2A"/>
    <w:rsid w:val="003A0A94"/>
    <w:rsid w:val="003A0BEF"/>
    <w:rsid w:val="003A0F8E"/>
    <w:rsid w:val="003A1FFF"/>
    <w:rsid w:val="003A2272"/>
    <w:rsid w:val="003A30B1"/>
    <w:rsid w:val="003A3F7D"/>
    <w:rsid w:val="003A5B54"/>
    <w:rsid w:val="003A5F06"/>
    <w:rsid w:val="003A62F3"/>
    <w:rsid w:val="003A739E"/>
    <w:rsid w:val="003B0A2B"/>
    <w:rsid w:val="003B0D9F"/>
    <w:rsid w:val="003B1291"/>
    <w:rsid w:val="003B2543"/>
    <w:rsid w:val="003B2812"/>
    <w:rsid w:val="003B2BA2"/>
    <w:rsid w:val="003B37D0"/>
    <w:rsid w:val="003B3BC3"/>
    <w:rsid w:val="003B4737"/>
    <w:rsid w:val="003B530A"/>
    <w:rsid w:val="003B6BB4"/>
    <w:rsid w:val="003C0B95"/>
    <w:rsid w:val="003C0BD5"/>
    <w:rsid w:val="003C1466"/>
    <w:rsid w:val="003C15F1"/>
    <w:rsid w:val="003C19C5"/>
    <w:rsid w:val="003C3D4A"/>
    <w:rsid w:val="003C47E3"/>
    <w:rsid w:val="003C4E4A"/>
    <w:rsid w:val="003C4F14"/>
    <w:rsid w:val="003C5923"/>
    <w:rsid w:val="003C6388"/>
    <w:rsid w:val="003C65D2"/>
    <w:rsid w:val="003C66A0"/>
    <w:rsid w:val="003C678F"/>
    <w:rsid w:val="003D1217"/>
    <w:rsid w:val="003D3636"/>
    <w:rsid w:val="003D4396"/>
    <w:rsid w:val="003D5A54"/>
    <w:rsid w:val="003E04CC"/>
    <w:rsid w:val="003E0C8F"/>
    <w:rsid w:val="003E0D8E"/>
    <w:rsid w:val="003E13CF"/>
    <w:rsid w:val="003E2746"/>
    <w:rsid w:val="003E681B"/>
    <w:rsid w:val="003E6B88"/>
    <w:rsid w:val="003E6F5D"/>
    <w:rsid w:val="003E7690"/>
    <w:rsid w:val="003E7DF5"/>
    <w:rsid w:val="003F0304"/>
    <w:rsid w:val="003F129F"/>
    <w:rsid w:val="003F23F4"/>
    <w:rsid w:val="003F2C75"/>
    <w:rsid w:val="003F389C"/>
    <w:rsid w:val="003F439A"/>
    <w:rsid w:val="003F51FA"/>
    <w:rsid w:val="003F72C3"/>
    <w:rsid w:val="003F7493"/>
    <w:rsid w:val="0040162C"/>
    <w:rsid w:val="00402841"/>
    <w:rsid w:val="00403140"/>
    <w:rsid w:val="004033B7"/>
    <w:rsid w:val="0040450C"/>
    <w:rsid w:val="00405A4F"/>
    <w:rsid w:val="00405B80"/>
    <w:rsid w:val="00407AF0"/>
    <w:rsid w:val="004103DE"/>
    <w:rsid w:val="00412461"/>
    <w:rsid w:val="004131A6"/>
    <w:rsid w:val="00413CB0"/>
    <w:rsid w:val="00413FB0"/>
    <w:rsid w:val="00414CCE"/>
    <w:rsid w:val="00420CBF"/>
    <w:rsid w:val="004214F4"/>
    <w:rsid w:val="004223D1"/>
    <w:rsid w:val="00422ACE"/>
    <w:rsid w:val="00425942"/>
    <w:rsid w:val="0043049D"/>
    <w:rsid w:val="0043060E"/>
    <w:rsid w:val="00431D1C"/>
    <w:rsid w:val="00431EB3"/>
    <w:rsid w:val="004328C4"/>
    <w:rsid w:val="00433506"/>
    <w:rsid w:val="004340F7"/>
    <w:rsid w:val="00434ECB"/>
    <w:rsid w:val="00436895"/>
    <w:rsid w:val="0043715B"/>
    <w:rsid w:val="0044177E"/>
    <w:rsid w:val="00441F24"/>
    <w:rsid w:val="0044442B"/>
    <w:rsid w:val="00444D44"/>
    <w:rsid w:val="00445587"/>
    <w:rsid w:val="00445898"/>
    <w:rsid w:val="0044647B"/>
    <w:rsid w:val="004469EB"/>
    <w:rsid w:val="00446E36"/>
    <w:rsid w:val="00446EBE"/>
    <w:rsid w:val="00447BB7"/>
    <w:rsid w:val="00450C36"/>
    <w:rsid w:val="00451865"/>
    <w:rsid w:val="00452A3F"/>
    <w:rsid w:val="00452C5B"/>
    <w:rsid w:val="004535F2"/>
    <w:rsid w:val="00455FCC"/>
    <w:rsid w:val="00456143"/>
    <w:rsid w:val="00456914"/>
    <w:rsid w:val="00457A92"/>
    <w:rsid w:val="00457F91"/>
    <w:rsid w:val="00460749"/>
    <w:rsid w:val="00460F5C"/>
    <w:rsid w:val="00461887"/>
    <w:rsid w:val="004625DC"/>
    <w:rsid w:val="0046316B"/>
    <w:rsid w:val="00463BA4"/>
    <w:rsid w:val="004644F4"/>
    <w:rsid w:val="004650BB"/>
    <w:rsid w:val="004661B4"/>
    <w:rsid w:val="004667B9"/>
    <w:rsid w:val="00466CC8"/>
    <w:rsid w:val="00467985"/>
    <w:rsid w:val="004679A7"/>
    <w:rsid w:val="0047133E"/>
    <w:rsid w:val="00471C51"/>
    <w:rsid w:val="004727CF"/>
    <w:rsid w:val="004742B8"/>
    <w:rsid w:val="00474718"/>
    <w:rsid w:val="00474A96"/>
    <w:rsid w:val="00475209"/>
    <w:rsid w:val="0047558E"/>
    <w:rsid w:val="0047630C"/>
    <w:rsid w:val="00482AA9"/>
    <w:rsid w:val="0048427E"/>
    <w:rsid w:val="004851E9"/>
    <w:rsid w:val="00487093"/>
    <w:rsid w:val="00487256"/>
    <w:rsid w:val="00491248"/>
    <w:rsid w:val="004915AB"/>
    <w:rsid w:val="00491ADA"/>
    <w:rsid w:val="00491D09"/>
    <w:rsid w:val="004926EF"/>
    <w:rsid w:val="004940E8"/>
    <w:rsid w:val="00494324"/>
    <w:rsid w:val="00496171"/>
    <w:rsid w:val="00496300"/>
    <w:rsid w:val="004966A8"/>
    <w:rsid w:val="00496A5A"/>
    <w:rsid w:val="00496F5D"/>
    <w:rsid w:val="004972D0"/>
    <w:rsid w:val="004A130B"/>
    <w:rsid w:val="004A2B8A"/>
    <w:rsid w:val="004A3198"/>
    <w:rsid w:val="004A3A93"/>
    <w:rsid w:val="004A405A"/>
    <w:rsid w:val="004A4957"/>
    <w:rsid w:val="004A4DB3"/>
    <w:rsid w:val="004A56EA"/>
    <w:rsid w:val="004A6873"/>
    <w:rsid w:val="004A6F2E"/>
    <w:rsid w:val="004A6F79"/>
    <w:rsid w:val="004A73B9"/>
    <w:rsid w:val="004A7836"/>
    <w:rsid w:val="004B029C"/>
    <w:rsid w:val="004B18CA"/>
    <w:rsid w:val="004B2581"/>
    <w:rsid w:val="004B2731"/>
    <w:rsid w:val="004B27E8"/>
    <w:rsid w:val="004B2931"/>
    <w:rsid w:val="004B323B"/>
    <w:rsid w:val="004B3DF6"/>
    <w:rsid w:val="004B4653"/>
    <w:rsid w:val="004B4808"/>
    <w:rsid w:val="004B555F"/>
    <w:rsid w:val="004B730E"/>
    <w:rsid w:val="004B75A2"/>
    <w:rsid w:val="004C02C9"/>
    <w:rsid w:val="004C0C9C"/>
    <w:rsid w:val="004C1DF6"/>
    <w:rsid w:val="004C2A12"/>
    <w:rsid w:val="004C2E8E"/>
    <w:rsid w:val="004C2FAA"/>
    <w:rsid w:val="004C4EA6"/>
    <w:rsid w:val="004C532E"/>
    <w:rsid w:val="004C617B"/>
    <w:rsid w:val="004C6469"/>
    <w:rsid w:val="004C6A35"/>
    <w:rsid w:val="004C7C26"/>
    <w:rsid w:val="004C7FF7"/>
    <w:rsid w:val="004D0F80"/>
    <w:rsid w:val="004D13CC"/>
    <w:rsid w:val="004D13E6"/>
    <w:rsid w:val="004D147E"/>
    <w:rsid w:val="004D2E2A"/>
    <w:rsid w:val="004D300E"/>
    <w:rsid w:val="004D3211"/>
    <w:rsid w:val="004D3263"/>
    <w:rsid w:val="004D3A94"/>
    <w:rsid w:val="004D5CB6"/>
    <w:rsid w:val="004D6640"/>
    <w:rsid w:val="004D6B61"/>
    <w:rsid w:val="004D77EE"/>
    <w:rsid w:val="004D79A9"/>
    <w:rsid w:val="004E0573"/>
    <w:rsid w:val="004E0844"/>
    <w:rsid w:val="004E0B69"/>
    <w:rsid w:val="004E136E"/>
    <w:rsid w:val="004E142D"/>
    <w:rsid w:val="004E1611"/>
    <w:rsid w:val="004E264F"/>
    <w:rsid w:val="004E2F0A"/>
    <w:rsid w:val="004E353F"/>
    <w:rsid w:val="004E3F63"/>
    <w:rsid w:val="004E4698"/>
    <w:rsid w:val="004E47D7"/>
    <w:rsid w:val="004E62DE"/>
    <w:rsid w:val="004E6A0E"/>
    <w:rsid w:val="004E746B"/>
    <w:rsid w:val="004F09EF"/>
    <w:rsid w:val="004F0B58"/>
    <w:rsid w:val="004F0FC2"/>
    <w:rsid w:val="004F32F8"/>
    <w:rsid w:val="004F3A23"/>
    <w:rsid w:val="004F3C82"/>
    <w:rsid w:val="004F3CB8"/>
    <w:rsid w:val="004F3E91"/>
    <w:rsid w:val="004F5364"/>
    <w:rsid w:val="004F5F97"/>
    <w:rsid w:val="004F68DB"/>
    <w:rsid w:val="004F6FEB"/>
    <w:rsid w:val="004F7050"/>
    <w:rsid w:val="004F76FC"/>
    <w:rsid w:val="004F79E7"/>
    <w:rsid w:val="004F7A10"/>
    <w:rsid w:val="004F7D77"/>
    <w:rsid w:val="004F7EE7"/>
    <w:rsid w:val="00501262"/>
    <w:rsid w:val="005012DF"/>
    <w:rsid w:val="0050314A"/>
    <w:rsid w:val="00503CA1"/>
    <w:rsid w:val="00503CC4"/>
    <w:rsid w:val="00504F5C"/>
    <w:rsid w:val="00505436"/>
    <w:rsid w:val="00505EAF"/>
    <w:rsid w:val="005074A2"/>
    <w:rsid w:val="00507817"/>
    <w:rsid w:val="00507F10"/>
    <w:rsid w:val="0051107C"/>
    <w:rsid w:val="00511282"/>
    <w:rsid w:val="00511BAE"/>
    <w:rsid w:val="00512051"/>
    <w:rsid w:val="00512910"/>
    <w:rsid w:val="0051311B"/>
    <w:rsid w:val="0051390A"/>
    <w:rsid w:val="00513DBF"/>
    <w:rsid w:val="00514004"/>
    <w:rsid w:val="00514741"/>
    <w:rsid w:val="00516E3C"/>
    <w:rsid w:val="005179BD"/>
    <w:rsid w:val="00520641"/>
    <w:rsid w:val="00521039"/>
    <w:rsid w:val="00521D13"/>
    <w:rsid w:val="00523B2E"/>
    <w:rsid w:val="00524835"/>
    <w:rsid w:val="00525003"/>
    <w:rsid w:val="00525133"/>
    <w:rsid w:val="0052547A"/>
    <w:rsid w:val="00525AB9"/>
    <w:rsid w:val="00525AEC"/>
    <w:rsid w:val="005260E9"/>
    <w:rsid w:val="00531804"/>
    <w:rsid w:val="00532817"/>
    <w:rsid w:val="00532CE8"/>
    <w:rsid w:val="00533503"/>
    <w:rsid w:val="00535B3A"/>
    <w:rsid w:val="00536C76"/>
    <w:rsid w:val="00537628"/>
    <w:rsid w:val="00540BC5"/>
    <w:rsid w:val="00541834"/>
    <w:rsid w:val="00542227"/>
    <w:rsid w:val="00544AB3"/>
    <w:rsid w:val="00546F27"/>
    <w:rsid w:val="0055132C"/>
    <w:rsid w:val="005519D5"/>
    <w:rsid w:val="005519E2"/>
    <w:rsid w:val="00551B0A"/>
    <w:rsid w:val="00552010"/>
    <w:rsid w:val="00552E6E"/>
    <w:rsid w:val="005561C1"/>
    <w:rsid w:val="005564D1"/>
    <w:rsid w:val="00560B6C"/>
    <w:rsid w:val="00560D67"/>
    <w:rsid w:val="00565314"/>
    <w:rsid w:val="00565B0F"/>
    <w:rsid w:val="00566551"/>
    <w:rsid w:val="00567461"/>
    <w:rsid w:val="00570C26"/>
    <w:rsid w:val="00570C34"/>
    <w:rsid w:val="00571685"/>
    <w:rsid w:val="005718D0"/>
    <w:rsid w:val="00572962"/>
    <w:rsid w:val="00572C0F"/>
    <w:rsid w:val="005736DB"/>
    <w:rsid w:val="00574929"/>
    <w:rsid w:val="00574AD7"/>
    <w:rsid w:val="0057523E"/>
    <w:rsid w:val="005758CA"/>
    <w:rsid w:val="00576E34"/>
    <w:rsid w:val="005810A5"/>
    <w:rsid w:val="005811D2"/>
    <w:rsid w:val="0058170B"/>
    <w:rsid w:val="0058323D"/>
    <w:rsid w:val="00586014"/>
    <w:rsid w:val="00586694"/>
    <w:rsid w:val="00586909"/>
    <w:rsid w:val="005871AD"/>
    <w:rsid w:val="0058764D"/>
    <w:rsid w:val="005878A6"/>
    <w:rsid w:val="005905CE"/>
    <w:rsid w:val="00590A37"/>
    <w:rsid w:val="00590BF0"/>
    <w:rsid w:val="005910B7"/>
    <w:rsid w:val="00591559"/>
    <w:rsid w:val="00591616"/>
    <w:rsid w:val="00592D45"/>
    <w:rsid w:val="00593120"/>
    <w:rsid w:val="00593A09"/>
    <w:rsid w:val="00594591"/>
    <w:rsid w:val="00594842"/>
    <w:rsid w:val="00595A07"/>
    <w:rsid w:val="00595CF4"/>
    <w:rsid w:val="00595DBD"/>
    <w:rsid w:val="005964D8"/>
    <w:rsid w:val="00596D72"/>
    <w:rsid w:val="005A1C80"/>
    <w:rsid w:val="005A2FDD"/>
    <w:rsid w:val="005A31E1"/>
    <w:rsid w:val="005A3E8C"/>
    <w:rsid w:val="005A432C"/>
    <w:rsid w:val="005A527B"/>
    <w:rsid w:val="005B0605"/>
    <w:rsid w:val="005B09D6"/>
    <w:rsid w:val="005B1DD4"/>
    <w:rsid w:val="005B2BCB"/>
    <w:rsid w:val="005B3010"/>
    <w:rsid w:val="005B3793"/>
    <w:rsid w:val="005B3A3F"/>
    <w:rsid w:val="005B47EE"/>
    <w:rsid w:val="005B52CE"/>
    <w:rsid w:val="005B58DD"/>
    <w:rsid w:val="005B58F9"/>
    <w:rsid w:val="005B60C2"/>
    <w:rsid w:val="005B6877"/>
    <w:rsid w:val="005B6C2F"/>
    <w:rsid w:val="005B6D26"/>
    <w:rsid w:val="005B6E09"/>
    <w:rsid w:val="005C02A5"/>
    <w:rsid w:val="005C132F"/>
    <w:rsid w:val="005C188F"/>
    <w:rsid w:val="005C2115"/>
    <w:rsid w:val="005C2415"/>
    <w:rsid w:val="005C245A"/>
    <w:rsid w:val="005C2897"/>
    <w:rsid w:val="005C3CEC"/>
    <w:rsid w:val="005C423E"/>
    <w:rsid w:val="005C56A0"/>
    <w:rsid w:val="005C59AD"/>
    <w:rsid w:val="005C77FD"/>
    <w:rsid w:val="005C7DDC"/>
    <w:rsid w:val="005C7F69"/>
    <w:rsid w:val="005D0EF5"/>
    <w:rsid w:val="005D11EE"/>
    <w:rsid w:val="005D1567"/>
    <w:rsid w:val="005D19CF"/>
    <w:rsid w:val="005D1A2F"/>
    <w:rsid w:val="005D4029"/>
    <w:rsid w:val="005D46EC"/>
    <w:rsid w:val="005D5CBC"/>
    <w:rsid w:val="005D63EB"/>
    <w:rsid w:val="005D733D"/>
    <w:rsid w:val="005E0287"/>
    <w:rsid w:val="005E06F7"/>
    <w:rsid w:val="005E0AC5"/>
    <w:rsid w:val="005E26E5"/>
    <w:rsid w:val="005E3DBB"/>
    <w:rsid w:val="005E3F8B"/>
    <w:rsid w:val="005E5F69"/>
    <w:rsid w:val="005E62AB"/>
    <w:rsid w:val="005E6EC9"/>
    <w:rsid w:val="005E6EDA"/>
    <w:rsid w:val="005E7A53"/>
    <w:rsid w:val="005E7EB4"/>
    <w:rsid w:val="005F28BD"/>
    <w:rsid w:val="005F2E1D"/>
    <w:rsid w:val="005F2EBE"/>
    <w:rsid w:val="005F3305"/>
    <w:rsid w:val="005F4721"/>
    <w:rsid w:val="005F4999"/>
    <w:rsid w:val="005F66EA"/>
    <w:rsid w:val="005F6BE8"/>
    <w:rsid w:val="005F727C"/>
    <w:rsid w:val="005F7943"/>
    <w:rsid w:val="006000BB"/>
    <w:rsid w:val="006041D8"/>
    <w:rsid w:val="006055AD"/>
    <w:rsid w:val="00605817"/>
    <w:rsid w:val="006075E7"/>
    <w:rsid w:val="00607ADD"/>
    <w:rsid w:val="00607AE2"/>
    <w:rsid w:val="00607C57"/>
    <w:rsid w:val="006101B1"/>
    <w:rsid w:val="006104C0"/>
    <w:rsid w:val="00610AC6"/>
    <w:rsid w:val="00611364"/>
    <w:rsid w:val="00612834"/>
    <w:rsid w:val="006129B5"/>
    <w:rsid w:val="0061665B"/>
    <w:rsid w:val="00616AB2"/>
    <w:rsid w:val="00620882"/>
    <w:rsid w:val="006209B4"/>
    <w:rsid w:val="00621677"/>
    <w:rsid w:val="00621C7F"/>
    <w:rsid w:val="00622000"/>
    <w:rsid w:val="00622DE8"/>
    <w:rsid w:val="00623158"/>
    <w:rsid w:val="006233D2"/>
    <w:rsid w:val="00623940"/>
    <w:rsid w:val="00624E72"/>
    <w:rsid w:val="00624EA5"/>
    <w:rsid w:val="00626889"/>
    <w:rsid w:val="006322EA"/>
    <w:rsid w:val="00632DD9"/>
    <w:rsid w:val="0063333C"/>
    <w:rsid w:val="00633A0F"/>
    <w:rsid w:val="00635909"/>
    <w:rsid w:val="006362C9"/>
    <w:rsid w:val="0063753D"/>
    <w:rsid w:val="00640544"/>
    <w:rsid w:val="00640757"/>
    <w:rsid w:val="00641370"/>
    <w:rsid w:val="006415D5"/>
    <w:rsid w:val="00643A33"/>
    <w:rsid w:val="00645150"/>
    <w:rsid w:val="00646BAF"/>
    <w:rsid w:val="00646D17"/>
    <w:rsid w:val="00647FBA"/>
    <w:rsid w:val="00650BAF"/>
    <w:rsid w:val="006513E9"/>
    <w:rsid w:val="00651643"/>
    <w:rsid w:val="006536A4"/>
    <w:rsid w:val="00653A74"/>
    <w:rsid w:val="00653E79"/>
    <w:rsid w:val="00653F3E"/>
    <w:rsid w:val="0065532F"/>
    <w:rsid w:val="006555DD"/>
    <w:rsid w:val="00655610"/>
    <w:rsid w:val="0065677E"/>
    <w:rsid w:val="0065777F"/>
    <w:rsid w:val="00662C6A"/>
    <w:rsid w:val="00666EB3"/>
    <w:rsid w:val="006672D0"/>
    <w:rsid w:val="006672D2"/>
    <w:rsid w:val="00670A56"/>
    <w:rsid w:val="006714DF"/>
    <w:rsid w:val="00672688"/>
    <w:rsid w:val="00672AF9"/>
    <w:rsid w:val="00672B7E"/>
    <w:rsid w:val="00672F9D"/>
    <w:rsid w:val="006766D0"/>
    <w:rsid w:val="00681D24"/>
    <w:rsid w:val="0068222C"/>
    <w:rsid w:val="006825C5"/>
    <w:rsid w:val="0068272A"/>
    <w:rsid w:val="00683948"/>
    <w:rsid w:val="006841EE"/>
    <w:rsid w:val="0068454E"/>
    <w:rsid w:val="00685EC9"/>
    <w:rsid w:val="006862A0"/>
    <w:rsid w:val="00686610"/>
    <w:rsid w:val="00690066"/>
    <w:rsid w:val="0069107F"/>
    <w:rsid w:val="00691997"/>
    <w:rsid w:val="00691D92"/>
    <w:rsid w:val="00692192"/>
    <w:rsid w:val="006961B9"/>
    <w:rsid w:val="0069634F"/>
    <w:rsid w:val="006A136D"/>
    <w:rsid w:val="006A5978"/>
    <w:rsid w:val="006A68E1"/>
    <w:rsid w:val="006A6A15"/>
    <w:rsid w:val="006A6DB9"/>
    <w:rsid w:val="006A71D1"/>
    <w:rsid w:val="006A75B0"/>
    <w:rsid w:val="006A7BA0"/>
    <w:rsid w:val="006A7C21"/>
    <w:rsid w:val="006B25C0"/>
    <w:rsid w:val="006B261D"/>
    <w:rsid w:val="006B30B5"/>
    <w:rsid w:val="006B3AC1"/>
    <w:rsid w:val="006B4DD1"/>
    <w:rsid w:val="006B59D4"/>
    <w:rsid w:val="006B692C"/>
    <w:rsid w:val="006B7017"/>
    <w:rsid w:val="006C01AD"/>
    <w:rsid w:val="006C0F0F"/>
    <w:rsid w:val="006C2C7E"/>
    <w:rsid w:val="006C337B"/>
    <w:rsid w:val="006C4024"/>
    <w:rsid w:val="006C422E"/>
    <w:rsid w:val="006C4CED"/>
    <w:rsid w:val="006C4D8F"/>
    <w:rsid w:val="006C4E2A"/>
    <w:rsid w:val="006C5035"/>
    <w:rsid w:val="006C531A"/>
    <w:rsid w:val="006C54B9"/>
    <w:rsid w:val="006C55DA"/>
    <w:rsid w:val="006C7459"/>
    <w:rsid w:val="006D17AB"/>
    <w:rsid w:val="006D17DC"/>
    <w:rsid w:val="006D328B"/>
    <w:rsid w:val="006D38A6"/>
    <w:rsid w:val="006D3CCC"/>
    <w:rsid w:val="006D519B"/>
    <w:rsid w:val="006D58AD"/>
    <w:rsid w:val="006D5A25"/>
    <w:rsid w:val="006D7052"/>
    <w:rsid w:val="006D7D36"/>
    <w:rsid w:val="006E09F9"/>
    <w:rsid w:val="006E15EC"/>
    <w:rsid w:val="006E2C7F"/>
    <w:rsid w:val="006E2F03"/>
    <w:rsid w:val="006E31D1"/>
    <w:rsid w:val="006E3E50"/>
    <w:rsid w:val="006E41D7"/>
    <w:rsid w:val="006E49E2"/>
    <w:rsid w:val="006E5A3A"/>
    <w:rsid w:val="006E5A83"/>
    <w:rsid w:val="006F188A"/>
    <w:rsid w:val="006F1F5F"/>
    <w:rsid w:val="006F48FD"/>
    <w:rsid w:val="006F4BC2"/>
    <w:rsid w:val="00701BD7"/>
    <w:rsid w:val="007020DE"/>
    <w:rsid w:val="00703245"/>
    <w:rsid w:val="007032A0"/>
    <w:rsid w:val="0070344A"/>
    <w:rsid w:val="0070419F"/>
    <w:rsid w:val="0070453D"/>
    <w:rsid w:val="00704C0B"/>
    <w:rsid w:val="00705D86"/>
    <w:rsid w:val="0070617F"/>
    <w:rsid w:val="00706616"/>
    <w:rsid w:val="00706B6C"/>
    <w:rsid w:val="00707970"/>
    <w:rsid w:val="0071046C"/>
    <w:rsid w:val="007104EB"/>
    <w:rsid w:val="007108E0"/>
    <w:rsid w:val="00710983"/>
    <w:rsid w:val="00711B21"/>
    <w:rsid w:val="00712A15"/>
    <w:rsid w:val="00712C45"/>
    <w:rsid w:val="007132BE"/>
    <w:rsid w:val="00714374"/>
    <w:rsid w:val="00714492"/>
    <w:rsid w:val="00716118"/>
    <w:rsid w:val="007161CD"/>
    <w:rsid w:val="00716522"/>
    <w:rsid w:val="00716EE2"/>
    <w:rsid w:val="00717E8D"/>
    <w:rsid w:val="007204B3"/>
    <w:rsid w:val="00720DB3"/>
    <w:rsid w:val="00721724"/>
    <w:rsid w:val="00722A96"/>
    <w:rsid w:val="00723C9F"/>
    <w:rsid w:val="00723F0E"/>
    <w:rsid w:val="00724395"/>
    <w:rsid w:val="00724459"/>
    <w:rsid w:val="0072665B"/>
    <w:rsid w:val="007270B1"/>
    <w:rsid w:val="00727827"/>
    <w:rsid w:val="00730C33"/>
    <w:rsid w:val="0073209A"/>
    <w:rsid w:val="007336AC"/>
    <w:rsid w:val="00733CCC"/>
    <w:rsid w:val="0073517C"/>
    <w:rsid w:val="0073552B"/>
    <w:rsid w:val="00735DB2"/>
    <w:rsid w:val="00736776"/>
    <w:rsid w:val="007367FF"/>
    <w:rsid w:val="00736C32"/>
    <w:rsid w:val="00737971"/>
    <w:rsid w:val="007407D6"/>
    <w:rsid w:val="00742B72"/>
    <w:rsid w:val="00742FEB"/>
    <w:rsid w:val="007435A3"/>
    <w:rsid w:val="007436C5"/>
    <w:rsid w:val="00743A16"/>
    <w:rsid w:val="00744088"/>
    <w:rsid w:val="007446FE"/>
    <w:rsid w:val="00746F3A"/>
    <w:rsid w:val="007475A7"/>
    <w:rsid w:val="007476EC"/>
    <w:rsid w:val="0075146D"/>
    <w:rsid w:val="00751BC6"/>
    <w:rsid w:val="00752219"/>
    <w:rsid w:val="00752CE7"/>
    <w:rsid w:val="0075365C"/>
    <w:rsid w:val="00753DAE"/>
    <w:rsid w:val="00753F98"/>
    <w:rsid w:val="00754724"/>
    <w:rsid w:val="0075573B"/>
    <w:rsid w:val="00755BF3"/>
    <w:rsid w:val="00756514"/>
    <w:rsid w:val="00760853"/>
    <w:rsid w:val="00761FE6"/>
    <w:rsid w:val="00762082"/>
    <w:rsid w:val="007620F6"/>
    <w:rsid w:val="00762157"/>
    <w:rsid w:val="00762624"/>
    <w:rsid w:val="007634FF"/>
    <w:rsid w:val="00763BFB"/>
    <w:rsid w:val="00764F8E"/>
    <w:rsid w:val="007656DC"/>
    <w:rsid w:val="0076648D"/>
    <w:rsid w:val="0076675E"/>
    <w:rsid w:val="0076708F"/>
    <w:rsid w:val="00767148"/>
    <w:rsid w:val="00767BE5"/>
    <w:rsid w:val="00767DB1"/>
    <w:rsid w:val="00770AA9"/>
    <w:rsid w:val="00772E4F"/>
    <w:rsid w:val="007738EA"/>
    <w:rsid w:val="00773F21"/>
    <w:rsid w:val="00775E3D"/>
    <w:rsid w:val="00777751"/>
    <w:rsid w:val="00780141"/>
    <w:rsid w:val="0078209C"/>
    <w:rsid w:val="0078320A"/>
    <w:rsid w:val="00784022"/>
    <w:rsid w:val="007840F4"/>
    <w:rsid w:val="007841C1"/>
    <w:rsid w:val="00784E05"/>
    <w:rsid w:val="00785031"/>
    <w:rsid w:val="007850CF"/>
    <w:rsid w:val="00786371"/>
    <w:rsid w:val="0078659E"/>
    <w:rsid w:val="00786A71"/>
    <w:rsid w:val="00790846"/>
    <w:rsid w:val="00790CDC"/>
    <w:rsid w:val="00791660"/>
    <w:rsid w:val="00792172"/>
    <w:rsid w:val="00792D76"/>
    <w:rsid w:val="007932C2"/>
    <w:rsid w:val="00793D9B"/>
    <w:rsid w:val="00794100"/>
    <w:rsid w:val="00794491"/>
    <w:rsid w:val="00796269"/>
    <w:rsid w:val="007A0789"/>
    <w:rsid w:val="007A1773"/>
    <w:rsid w:val="007A2873"/>
    <w:rsid w:val="007A2CC9"/>
    <w:rsid w:val="007A361F"/>
    <w:rsid w:val="007A467E"/>
    <w:rsid w:val="007A67B2"/>
    <w:rsid w:val="007A78B5"/>
    <w:rsid w:val="007A7AD6"/>
    <w:rsid w:val="007A7F57"/>
    <w:rsid w:val="007B19E9"/>
    <w:rsid w:val="007B1CBD"/>
    <w:rsid w:val="007B1DCE"/>
    <w:rsid w:val="007B2CEB"/>
    <w:rsid w:val="007B2F06"/>
    <w:rsid w:val="007B2F5A"/>
    <w:rsid w:val="007B4927"/>
    <w:rsid w:val="007B5B40"/>
    <w:rsid w:val="007B6151"/>
    <w:rsid w:val="007B6EC6"/>
    <w:rsid w:val="007C088E"/>
    <w:rsid w:val="007C192E"/>
    <w:rsid w:val="007C4097"/>
    <w:rsid w:val="007C500C"/>
    <w:rsid w:val="007C5449"/>
    <w:rsid w:val="007C6E09"/>
    <w:rsid w:val="007D14CF"/>
    <w:rsid w:val="007D3563"/>
    <w:rsid w:val="007D3856"/>
    <w:rsid w:val="007D3F11"/>
    <w:rsid w:val="007D497B"/>
    <w:rsid w:val="007D4D1D"/>
    <w:rsid w:val="007D4EFB"/>
    <w:rsid w:val="007D54E2"/>
    <w:rsid w:val="007D5802"/>
    <w:rsid w:val="007D59B6"/>
    <w:rsid w:val="007D6BAC"/>
    <w:rsid w:val="007D6D87"/>
    <w:rsid w:val="007E005D"/>
    <w:rsid w:val="007E0510"/>
    <w:rsid w:val="007E0E43"/>
    <w:rsid w:val="007E2904"/>
    <w:rsid w:val="007E2EB1"/>
    <w:rsid w:val="007E55F0"/>
    <w:rsid w:val="007E5976"/>
    <w:rsid w:val="007E62E4"/>
    <w:rsid w:val="007E7422"/>
    <w:rsid w:val="007E77FB"/>
    <w:rsid w:val="007F096F"/>
    <w:rsid w:val="007F12E0"/>
    <w:rsid w:val="007F173E"/>
    <w:rsid w:val="007F281B"/>
    <w:rsid w:val="007F2AFD"/>
    <w:rsid w:val="007F3AD1"/>
    <w:rsid w:val="007F49CE"/>
    <w:rsid w:val="007F4F9E"/>
    <w:rsid w:val="007F4FCB"/>
    <w:rsid w:val="007F55A1"/>
    <w:rsid w:val="007F63A6"/>
    <w:rsid w:val="007F67DA"/>
    <w:rsid w:val="008012A2"/>
    <w:rsid w:val="00801388"/>
    <w:rsid w:val="00801E20"/>
    <w:rsid w:val="00803629"/>
    <w:rsid w:val="008042B7"/>
    <w:rsid w:val="00804519"/>
    <w:rsid w:val="00805E07"/>
    <w:rsid w:val="00806A85"/>
    <w:rsid w:val="00806ABB"/>
    <w:rsid w:val="0080799C"/>
    <w:rsid w:val="00807DB6"/>
    <w:rsid w:val="008103A3"/>
    <w:rsid w:val="00810867"/>
    <w:rsid w:val="00811EF0"/>
    <w:rsid w:val="008127C1"/>
    <w:rsid w:val="008130C8"/>
    <w:rsid w:val="00813839"/>
    <w:rsid w:val="00813D3D"/>
    <w:rsid w:val="00813D3F"/>
    <w:rsid w:val="00813E2A"/>
    <w:rsid w:val="008145BB"/>
    <w:rsid w:val="00815FD2"/>
    <w:rsid w:val="0081628C"/>
    <w:rsid w:val="008165B4"/>
    <w:rsid w:val="00816633"/>
    <w:rsid w:val="00817849"/>
    <w:rsid w:val="00820BF3"/>
    <w:rsid w:val="00820C27"/>
    <w:rsid w:val="00821630"/>
    <w:rsid w:val="00821F4C"/>
    <w:rsid w:val="008241B1"/>
    <w:rsid w:val="008257C3"/>
    <w:rsid w:val="00826360"/>
    <w:rsid w:val="00826E95"/>
    <w:rsid w:val="00826EA2"/>
    <w:rsid w:val="008274BF"/>
    <w:rsid w:val="00827587"/>
    <w:rsid w:val="0082760D"/>
    <w:rsid w:val="0083026C"/>
    <w:rsid w:val="00830E3A"/>
    <w:rsid w:val="008311E3"/>
    <w:rsid w:val="00831C9E"/>
    <w:rsid w:val="008331B0"/>
    <w:rsid w:val="008336A4"/>
    <w:rsid w:val="00833D24"/>
    <w:rsid w:val="0083693E"/>
    <w:rsid w:val="00837368"/>
    <w:rsid w:val="00840050"/>
    <w:rsid w:val="0084033F"/>
    <w:rsid w:val="008425EA"/>
    <w:rsid w:val="00842DB6"/>
    <w:rsid w:val="00843AAC"/>
    <w:rsid w:val="00843E23"/>
    <w:rsid w:val="00843E73"/>
    <w:rsid w:val="00844CFF"/>
    <w:rsid w:val="00845CE2"/>
    <w:rsid w:val="00846AD1"/>
    <w:rsid w:val="00846F76"/>
    <w:rsid w:val="00847C6D"/>
    <w:rsid w:val="0085093F"/>
    <w:rsid w:val="00850AF7"/>
    <w:rsid w:val="00851654"/>
    <w:rsid w:val="008518F5"/>
    <w:rsid w:val="0085255D"/>
    <w:rsid w:val="00853605"/>
    <w:rsid w:val="00853EB2"/>
    <w:rsid w:val="008540A0"/>
    <w:rsid w:val="0085437D"/>
    <w:rsid w:val="00855010"/>
    <w:rsid w:val="0085520F"/>
    <w:rsid w:val="00855FDB"/>
    <w:rsid w:val="0085653A"/>
    <w:rsid w:val="00856919"/>
    <w:rsid w:val="008570A8"/>
    <w:rsid w:val="00857B38"/>
    <w:rsid w:val="00860D63"/>
    <w:rsid w:val="00862631"/>
    <w:rsid w:val="008635E1"/>
    <w:rsid w:val="00864B3A"/>
    <w:rsid w:val="00864D5A"/>
    <w:rsid w:val="008667EB"/>
    <w:rsid w:val="00866D3B"/>
    <w:rsid w:val="008670CE"/>
    <w:rsid w:val="008725E4"/>
    <w:rsid w:val="00874CB1"/>
    <w:rsid w:val="008759AF"/>
    <w:rsid w:val="00875C13"/>
    <w:rsid w:val="00875D4C"/>
    <w:rsid w:val="00876748"/>
    <w:rsid w:val="00877193"/>
    <w:rsid w:val="00880394"/>
    <w:rsid w:val="008807F8"/>
    <w:rsid w:val="008810BE"/>
    <w:rsid w:val="00881790"/>
    <w:rsid w:val="00884131"/>
    <w:rsid w:val="008846FF"/>
    <w:rsid w:val="00886395"/>
    <w:rsid w:val="00886B2A"/>
    <w:rsid w:val="0088744D"/>
    <w:rsid w:val="008907FE"/>
    <w:rsid w:val="00890E5B"/>
    <w:rsid w:val="0089155F"/>
    <w:rsid w:val="008943A4"/>
    <w:rsid w:val="008943D8"/>
    <w:rsid w:val="008943E9"/>
    <w:rsid w:val="00894970"/>
    <w:rsid w:val="0089572F"/>
    <w:rsid w:val="008959C5"/>
    <w:rsid w:val="00896162"/>
    <w:rsid w:val="00896C68"/>
    <w:rsid w:val="00896FE5"/>
    <w:rsid w:val="008A0F54"/>
    <w:rsid w:val="008A286E"/>
    <w:rsid w:val="008A2A91"/>
    <w:rsid w:val="008A3461"/>
    <w:rsid w:val="008A3D5A"/>
    <w:rsid w:val="008A66FB"/>
    <w:rsid w:val="008A77D3"/>
    <w:rsid w:val="008B0568"/>
    <w:rsid w:val="008B2F77"/>
    <w:rsid w:val="008B3DAC"/>
    <w:rsid w:val="008B3DAE"/>
    <w:rsid w:val="008B57D7"/>
    <w:rsid w:val="008B580A"/>
    <w:rsid w:val="008B6954"/>
    <w:rsid w:val="008B69B5"/>
    <w:rsid w:val="008B7AE3"/>
    <w:rsid w:val="008B7D1B"/>
    <w:rsid w:val="008C34BA"/>
    <w:rsid w:val="008C3E3D"/>
    <w:rsid w:val="008C4BAA"/>
    <w:rsid w:val="008C64D4"/>
    <w:rsid w:val="008C7B82"/>
    <w:rsid w:val="008C7FD2"/>
    <w:rsid w:val="008D2612"/>
    <w:rsid w:val="008D2FC3"/>
    <w:rsid w:val="008D3243"/>
    <w:rsid w:val="008D37A0"/>
    <w:rsid w:val="008D425B"/>
    <w:rsid w:val="008D4F7F"/>
    <w:rsid w:val="008D5AFA"/>
    <w:rsid w:val="008D5BDC"/>
    <w:rsid w:val="008D5C5B"/>
    <w:rsid w:val="008D5DCC"/>
    <w:rsid w:val="008D5E78"/>
    <w:rsid w:val="008D6303"/>
    <w:rsid w:val="008D6310"/>
    <w:rsid w:val="008D632E"/>
    <w:rsid w:val="008D6A76"/>
    <w:rsid w:val="008D793B"/>
    <w:rsid w:val="008D79DE"/>
    <w:rsid w:val="008E0CE9"/>
    <w:rsid w:val="008E1398"/>
    <w:rsid w:val="008E166A"/>
    <w:rsid w:val="008E2309"/>
    <w:rsid w:val="008E29C0"/>
    <w:rsid w:val="008E2BB1"/>
    <w:rsid w:val="008E3420"/>
    <w:rsid w:val="008E3741"/>
    <w:rsid w:val="008E3BDD"/>
    <w:rsid w:val="008E5FC0"/>
    <w:rsid w:val="008E72D7"/>
    <w:rsid w:val="008E7A78"/>
    <w:rsid w:val="008F10FF"/>
    <w:rsid w:val="008F1279"/>
    <w:rsid w:val="008F1303"/>
    <w:rsid w:val="008F16BC"/>
    <w:rsid w:val="008F39C7"/>
    <w:rsid w:val="008F4736"/>
    <w:rsid w:val="008F5CFD"/>
    <w:rsid w:val="008F624C"/>
    <w:rsid w:val="008F6423"/>
    <w:rsid w:val="008F7C4F"/>
    <w:rsid w:val="00900DB6"/>
    <w:rsid w:val="00900FF2"/>
    <w:rsid w:val="009024DC"/>
    <w:rsid w:val="00902D2B"/>
    <w:rsid w:val="00902D95"/>
    <w:rsid w:val="00903637"/>
    <w:rsid w:val="00905114"/>
    <w:rsid w:val="0090621A"/>
    <w:rsid w:val="009130D0"/>
    <w:rsid w:val="00913845"/>
    <w:rsid w:val="0091443C"/>
    <w:rsid w:val="00914C55"/>
    <w:rsid w:val="00914E92"/>
    <w:rsid w:val="009152C1"/>
    <w:rsid w:val="009165E5"/>
    <w:rsid w:val="00917EC2"/>
    <w:rsid w:val="00920881"/>
    <w:rsid w:val="00920C23"/>
    <w:rsid w:val="009210DD"/>
    <w:rsid w:val="00923762"/>
    <w:rsid w:val="00923B02"/>
    <w:rsid w:val="00923B1B"/>
    <w:rsid w:val="009240F1"/>
    <w:rsid w:val="00924EBF"/>
    <w:rsid w:val="009262C9"/>
    <w:rsid w:val="009269B0"/>
    <w:rsid w:val="00926B2F"/>
    <w:rsid w:val="00926ED6"/>
    <w:rsid w:val="009277B8"/>
    <w:rsid w:val="00927810"/>
    <w:rsid w:val="00930BC2"/>
    <w:rsid w:val="009310F8"/>
    <w:rsid w:val="0093511A"/>
    <w:rsid w:val="00935F89"/>
    <w:rsid w:val="009368D5"/>
    <w:rsid w:val="00936F42"/>
    <w:rsid w:val="00940B15"/>
    <w:rsid w:val="009413BC"/>
    <w:rsid w:val="009441CA"/>
    <w:rsid w:val="0094563B"/>
    <w:rsid w:val="00945DDB"/>
    <w:rsid w:val="00947A74"/>
    <w:rsid w:val="0095076F"/>
    <w:rsid w:val="00950DE6"/>
    <w:rsid w:val="009511B2"/>
    <w:rsid w:val="00951298"/>
    <w:rsid w:val="00951569"/>
    <w:rsid w:val="00951674"/>
    <w:rsid w:val="00951F2E"/>
    <w:rsid w:val="0095227B"/>
    <w:rsid w:val="0095263A"/>
    <w:rsid w:val="009528D0"/>
    <w:rsid w:val="00952BCB"/>
    <w:rsid w:val="00952E2F"/>
    <w:rsid w:val="00954F60"/>
    <w:rsid w:val="00954FFC"/>
    <w:rsid w:val="00956C94"/>
    <w:rsid w:val="009572F1"/>
    <w:rsid w:val="00960984"/>
    <w:rsid w:val="0096101A"/>
    <w:rsid w:val="00963637"/>
    <w:rsid w:val="00963919"/>
    <w:rsid w:val="00964581"/>
    <w:rsid w:val="00965011"/>
    <w:rsid w:val="00965955"/>
    <w:rsid w:val="00965D9D"/>
    <w:rsid w:val="00965FB0"/>
    <w:rsid w:val="00967B57"/>
    <w:rsid w:val="009700CB"/>
    <w:rsid w:val="00971B10"/>
    <w:rsid w:val="0097228B"/>
    <w:rsid w:val="009730A5"/>
    <w:rsid w:val="0097348D"/>
    <w:rsid w:val="00973715"/>
    <w:rsid w:val="009738F2"/>
    <w:rsid w:val="00974895"/>
    <w:rsid w:val="009751A7"/>
    <w:rsid w:val="009767AF"/>
    <w:rsid w:val="00977CA5"/>
    <w:rsid w:val="00981189"/>
    <w:rsid w:val="009811B6"/>
    <w:rsid w:val="009811D2"/>
    <w:rsid w:val="00983ABE"/>
    <w:rsid w:val="0098416D"/>
    <w:rsid w:val="00984C3D"/>
    <w:rsid w:val="00986000"/>
    <w:rsid w:val="00987918"/>
    <w:rsid w:val="00990008"/>
    <w:rsid w:val="00991055"/>
    <w:rsid w:val="00991B73"/>
    <w:rsid w:val="00991B92"/>
    <w:rsid w:val="009923F4"/>
    <w:rsid w:val="0099247F"/>
    <w:rsid w:val="00993533"/>
    <w:rsid w:val="00994630"/>
    <w:rsid w:val="00994EBE"/>
    <w:rsid w:val="00995465"/>
    <w:rsid w:val="00995637"/>
    <w:rsid w:val="00995CEA"/>
    <w:rsid w:val="009A2203"/>
    <w:rsid w:val="009A2735"/>
    <w:rsid w:val="009A2938"/>
    <w:rsid w:val="009A2C87"/>
    <w:rsid w:val="009A2F1C"/>
    <w:rsid w:val="009A31F4"/>
    <w:rsid w:val="009A386C"/>
    <w:rsid w:val="009A4FC2"/>
    <w:rsid w:val="009A5512"/>
    <w:rsid w:val="009A57A0"/>
    <w:rsid w:val="009A57C5"/>
    <w:rsid w:val="009A697F"/>
    <w:rsid w:val="009A6B91"/>
    <w:rsid w:val="009A6D3E"/>
    <w:rsid w:val="009A6DA6"/>
    <w:rsid w:val="009B021F"/>
    <w:rsid w:val="009B13D0"/>
    <w:rsid w:val="009B19D7"/>
    <w:rsid w:val="009B257C"/>
    <w:rsid w:val="009B4A30"/>
    <w:rsid w:val="009B4A5A"/>
    <w:rsid w:val="009B5149"/>
    <w:rsid w:val="009B5A9C"/>
    <w:rsid w:val="009B5E26"/>
    <w:rsid w:val="009B644F"/>
    <w:rsid w:val="009B6535"/>
    <w:rsid w:val="009B66F5"/>
    <w:rsid w:val="009B6B66"/>
    <w:rsid w:val="009B7C82"/>
    <w:rsid w:val="009C0AE1"/>
    <w:rsid w:val="009C0F7D"/>
    <w:rsid w:val="009C1016"/>
    <w:rsid w:val="009C11C9"/>
    <w:rsid w:val="009C2C00"/>
    <w:rsid w:val="009C350E"/>
    <w:rsid w:val="009C3D85"/>
    <w:rsid w:val="009C5E99"/>
    <w:rsid w:val="009D0505"/>
    <w:rsid w:val="009D11F2"/>
    <w:rsid w:val="009D1ADE"/>
    <w:rsid w:val="009D1E46"/>
    <w:rsid w:val="009D2042"/>
    <w:rsid w:val="009D3858"/>
    <w:rsid w:val="009D4CC5"/>
    <w:rsid w:val="009D5438"/>
    <w:rsid w:val="009D56E4"/>
    <w:rsid w:val="009D5754"/>
    <w:rsid w:val="009D584A"/>
    <w:rsid w:val="009D6236"/>
    <w:rsid w:val="009E096E"/>
    <w:rsid w:val="009E2630"/>
    <w:rsid w:val="009E5601"/>
    <w:rsid w:val="009E68F7"/>
    <w:rsid w:val="009E7AF8"/>
    <w:rsid w:val="009E7F73"/>
    <w:rsid w:val="009F0B06"/>
    <w:rsid w:val="009F0DC6"/>
    <w:rsid w:val="009F0E35"/>
    <w:rsid w:val="009F109D"/>
    <w:rsid w:val="009F1287"/>
    <w:rsid w:val="009F1A02"/>
    <w:rsid w:val="009F2131"/>
    <w:rsid w:val="009F2B89"/>
    <w:rsid w:val="009F2C31"/>
    <w:rsid w:val="009F4997"/>
    <w:rsid w:val="009F4E58"/>
    <w:rsid w:val="009F5332"/>
    <w:rsid w:val="009F676E"/>
    <w:rsid w:val="00A01062"/>
    <w:rsid w:val="00A03888"/>
    <w:rsid w:val="00A040C5"/>
    <w:rsid w:val="00A04185"/>
    <w:rsid w:val="00A0569E"/>
    <w:rsid w:val="00A05910"/>
    <w:rsid w:val="00A05C82"/>
    <w:rsid w:val="00A0620C"/>
    <w:rsid w:val="00A065DF"/>
    <w:rsid w:val="00A06C1E"/>
    <w:rsid w:val="00A06EC3"/>
    <w:rsid w:val="00A10959"/>
    <w:rsid w:val="00A12081"/>
    <w:rsid w:val="00A135F9"/>
    <w:rsid w:val="00A143A3"/>
    <w:rsid w:val="00A1579B"/>
    <w:rsid w:val="00A16047"/>
    <w:rsid w:val="00A169A0"/>
    <w:rsid w:val="00A203C3"/>
    <w:rsid w:val="00A21F3C"/>
    <w:rsid w:val="00A22CAA"/>
    <w:rsid w:val="00A22D54"/>
    <w:rsid w:val="00A23335"/>
    <w:rsid w:val="00A25A8B"/>
    <w:rsid w:val="00A261CE"/>
    <w:rsid w:val="00A276FC"/>
    <w:rsid w:val="00A27ED8"/>
    <w:rsid w:val="00A30775"/>
    <w:rsid w:val="00A30C5C"/>
    <w:rsid w:val="00A313FE"/>
    <w:rsid w:val="00A327A5"/>
    <w:rsid w:val="00A342FF"/>
    <w:rsid w:val="00A35E41"/>
    <w:rsid w:val="00A371B8"/>
    <w:rsid w:val="00A37B48"/>
    <w:rsid w:val="00A40632"/>
    <w:rsid w:val="00A41361"/>
    <w:rsid w:val="00A41DCD"/>
    <w:rsid w:val="00A42175"/>
    <w:rsid w:val="00A4220B"/>
    <w:rsid w:val="00A43540"/>
    <w:rsid w:val="00A43EC5"/>
    <w:rsid w:val="00A43F3F"/>
    <w:rsid w:val="00A45A91"/>
    <w:rsid w:val="00A45B9E"/>
    <w:rsid w:val="00A46787"/>
    <w:rsid w:val="00A46C49"/>
    <w:rsid w:val="00A4748C"/>
    <w:rsid w:val="00A47540"/>
    <w:rsid w:val="00A4768B"/>
    <w:rsid w:val="00A47A93"/>
    <w:rsid w:val="00A507B0"/>
    <w:rsid w:val="00A511A7"/>
    <w:rsid w:val="00A51585"/>
    <w:rsid w:val="00A52B11"/>
    <w:rsid w:val="00A52D16"/>
    <w:rsid w:val="00A53B44"/>
    <w:rsid w:val="00A53F25"/>
    <w:rsid w:val="00A54A66"/>
    <w:rsid w:val="00A55494"/>
    <w:rsid w:val="00A559D6"/>
    <w:rsid w:val="00A56EA2"/>
    <w:rsid w:val="00A5756B"/>
    <w:rsid w:val="00A576B8"/>
    <w:rsid w:val="00A60659"/>
    <w:rsid w:val="00A61EBE"/>
    <w:rsid w:val="00A62A53"/>
    <w:rsid w:val="00A6399B"/>
    <w:rsid w:val="00A65CC4"/>
    <w:rsid w:val="00A66E83"/>
    <w:rsid w:val="00A70CBC"/>
    <w:rsid w:val="00A70E5C"/>
    <w:rsid w:val="00A71DAA"/>
    <w:rsid w:val="00A71E2B"/>
    <w:rsid w:val="00A722DE"/>
    <w:rsid w:val="00A740E0"/>
    <w:rsid w:val="00A74662"/>
    <w:rsid w:val="00A75149"/>
    <w:rsid w:val="00A75967"/>
    <w:rsid w:val="00A75B06"/>
    <w:rsid w:val="00A76033"/>
    <w:rsid w:val="00A76C23"/>
    <w:rsid w:val="00A777D6"/>
    <w:rsid w:val="00A80972"/>
    <w:rsid w:val="00A813A8"/>
    <w:rsid w:val="00A8183B"/>
    <w:rsid w:val="00A823C3"/>
    <w:rsid w:val="00A826B5"/>
    <w:rsid w:val="00A8272A"/>
    <w:rsid w:val="00A83955"/>
    <w:rsid w:val="00A84CB4"/>
    <w:rsid w:val="00A86516"/>
    <w:rsid w:val="00A872F2"/>
    <w:rsid w:val="00A90296"/>
    <w:rsid w:val="00A90D81"/>
    <w:rsid w:val="00A91F12"/>
    <w:rsid w:val="00A92498"/>
    <w:rsid w:val="00A941E4"/>
    <w:rsid w:val="00A94BA0"/>
    <w:rsid w:val="00A95779"/>
    <w:rsid w:val="00A96936"/>
    <w:rsid w:val="00AA04BD"/>
    <w:rsid w:val="00AA0E81"/>
    <w:rsid w:val="00AA284C"/>
    <w:rsid w:val="00AA2C33"/>
    <w:rsid w:val="00AA2F55"/>
    <w:rsid w:val="00AA57E7"/>
    <w:rsid w:val="00AB194F"/>
    <w:rsid w:val="00AB1C8C"/>
    <w:rsid w:val="00AB235C"/>
    <w:rsid w:val="00AB35EA"/>
    <w:rsid w:val="00AB393E"/>
    <w:rsid w:val="00AB3D8B"/>
    <w:rsid w:val="00AB5225"/>
    <w:rsid w:val="00AB529E"/>
    <w:rsid w:val="00AB6DF5"/>
    <w:rsid w:val="00AB7206"/>
    <w:rsid w:val="00AB752E"/>
    <w:rsid w:val="00AC02F6"/>
    <w:rsid w:val="00AC0C31"/>
    <w:rsid w:val="00AC1121"/>
    <w:rsid w:val="00AC2EFA"/>
    <w:rsid w:val="00AC3651"/>
    <w:rsid w:val="00AC3A56"/>
    <w:rsid w:val="00AC3CE0"/>
    <w:rsid w:val="00AC4D00"/>
    <w:rsid w:val="00AC5744"/>
    <w:rsid w:val="00AC7223"/>
    <w:rsid w:val="00AC7BAB"/>
    <w:rsid w:val="00AD0365"/>
    <w:rsid w:val="00AD0612"/>
    <w:rsid w:val="00AD142F"/>
    <w:rsid w:val="00AD3C26"/>
    <w:rsid w:val="00AD416A"/>
    <w:rsid w:val="00AD41A1"/>
    <w:rsid w:val="00AD5541"/>
    <w:rsid w:val="00AD6051"/>
    <w:rsid w:val="00AD6CC9"/>
    <w:rsid w:val="00AD7041"/>
    <w:rsid w:val="00AD7248"/>
    <w:rsid w:val="00AD7280"/>
    <w:rsid w:val="00AD7726"/>
    <w:rsid w:val="00AD793F"/>
    <w:rsid w:val="00AE42BE"/>
    <w:rsid w:val="00AE44F8"/>
    <w:rsid w:val="00AE7C76"/>
    <w:rsid w:val="00AE7E51"/>
    <w:rsid w:val="00AE7F23"/>
    <w:rsid w:val="00AF3B40"/>
    <w:rsid w:val="00AF4865"/>
    <w:rsid w:val="00AF4A15"/>
    <w:rsid w:val="00AF4A6D"/>
    <w:rsid w:val="00AF4B52"/>
    <w:rsid w:val="00AF4FAA"/>
    <w:rsid w:val="00AF556B"/>
    <w:rsid w:val="00AF5841"/>
    <w:rsid w:val="00AF5CF6"/>
    <w:rsid w:val="00AF6B4B"/>
    <w:rsid w:val="00AF74B3"/>
    <w:rsid w:val="00AF757D"/>
    <w:rsid w:val="00AF7F1C"/>
    <w:rsid w:val="00B01649"/>
    <w:rsid w:val="00B02D78"/>
    <w:rsid w:val="00B03E39"/>
    <w:rsid w:val="00B05352"/>
    <w:rsid w:val="00B05951"/>
    <w:rsid w:val="00B06183"/>
    <w:rsid w:val="00B06798"/>
    <w:rsid w:val="00B06841"/>
    <w:rsid w:val="00B07365"/>
    <w:rsid w:val="00B10127"/>
    <w:rsid w:val="00B1086B"/>
    <w:rsid w:val="00B11BAE"/>
    <w:rsid w:val="00B12100"/>
    <w:rsid w:val="00B12404"/>
    <w:rsid w:val="00B1275F"/>
    <w:rsid w:val="00B14DD2"/>
    <w:rsid w:val="00B15222"/>
    <w:rsid w:val="00B16FFB"/>
    <w:rsid w:val="00B17785"/>
    <w:rsid w:val="00B20C53"/>
    <w:rsid w:val="00B221AF"/>
    <w:rsid w:val="00B22A3F"/>
    <w:rsid w:val="00B22E48"/>
    <w:rsid w:val="00B23701"/>
    <w:rsid w:val="00B23A39"/>
    <w:rsid w:val="00B24058"/>
    <w:rsid w:val="00B24E21"/>
    <w:rsid w:val="00B260ED"/>
    <w:rsid w:val="00B279E5"/>
    <w:rsid w:val="00B31709"/>
    <w:rsid w:val="00B31F85"/>
    <w:rsid w:val="00B33C24"/>
    <w:rsid w:val="00B33FB3"/>
    <w:rsid w:val="00B34B69"/>
    <w:rsid w:val="00B35BAD"/>
    <w:rsid w:val="00B36731"/>
    <w:rsid w:val="00B37611"/>
    <w:rsid w:val="00B42174"/>
    <w:rsid w:val="00B44D2B"/>
    <w:rsid w:val="00B45F60"/>
    <w:rsid w:val="00B4603C"/>
    <w:rsid w:val="00B46286"/>
    <w:rsid w:val="00B46FC9"/>
    <w:rsid w:val="00B4758E"/>
    <w:rsid w:val="00B513B6"/>
    <w:rsid w:val="00B51722"/>
    <w:rsid w:val="00B5183B"/>
    <w:rsid w:val="00B51EB2"/>
    <w:rsid w:val="00B5368D"/>
    <w:rsid w:val="00B579E0"/>
    <w:rsid w:val="00B62D59"/>
    <w:rsid w:val="00B6638D"/>
    <w:rsid w:val="00B70386"/>
    <w:rsid w:val="00B719B6"/>
    <w:rsid w:val="00B719FC"/>
    <w:rsid w:val="00B73168"/>
    <w:rsid w:val="00B733E9"/>
    <w:rsid w:val="00B73494"/>
    <w:rsid w:val="00B74DA4"/>
    <w:rsid w:val="00B751D0"/>
    <w:rsid w:val="00B7523F"/>
    <w:rsid w:val="00B752C3"/>
    <w:rsid w:val="00B75541"/>
    <w:rsid w:val="00B755E6"/>
    <w:rsid w:val="00B75CD4"/>
    <w:rsid w:val="00B76F4B"/>
    <w:rsid w:val="00B773DF"/>
    <w:rsid w:val="00B778C0"/>
    <w:rsid w:val="00B77E86"/>
    <w:rsid w:val="00B77F7B"/>
    <w:rsid w:val="00B813BB"/>
    <w:rsid w:val="00B81730"/>
    <w:rsid w:val="00B81DBD"/>
    <w:rsid w:val="00B82A9B"/>
    <w:rsid w:val="00B83181"/>
    <w:rsid w:val="00B83BB2"/>
    <w:rsid w:val="00B83EC1"/>
    <w:rsid w:val="00B8403D"/>
    <w:rsid w:val="00B8406D"/>
    <w:rsid w:val="00B856C2"/>
    <w:rsid w:val="00B874DA"/>
    <w:rsid w:val="00B9048A"/>
    <w:rsid w:val="00B92CC3"/>
    <w:rsid w:val="00B933C9"/>
    <w:rsid w:val="00B93B51"/>
    <w:rsid w:val="00B95169"/>
    <w:rsid w:val="00B95C6E"/>
    <w:rsid w:val="00B96784"/>
    <w:rsid w:val="00BA0025"/>
    <w:rsid w:val="00BA0678"/>
    <w:rsid w:val="00BA1464"/>
    <w:rsid w:val="00BA1810"/>
    <w:rsid w:val="00BA3FAE"/>
    <w:rsid w:val="00BA4144"/>
    <w:rsid w:val="00BA51B9"/>
    <w:rsid w:val="00BA5314"/>
    <w:rsid w:val="00BA5671"/>
    <w:rsid w:val="00BA60E5"/>
    <w:rsid w:val="00BA7A83"/>
    <w:rsid w:val="00BA7F36"/>
    <w:rsid w:val="00BB07EF"/>
    <w:rsid w:val="00BB0874"/>
    <w:rsid w:val="00BB0CDA"/>
    <w:rsid w:val="00BB3949"/>
    <w:rsid w:val="00BB443D"/>
    <w:rsid w:val="00BB4F97"/>
    <w:rsid w:val="00BB623D"/>
    <w:rsid w:val="00BB6D08"/>
    <w:rsid w:val="00BB7780"/>
    <w:rsid w:val="00BC06C2"/>
    <w:rsid w:val="00BC113E"/>
    <w:rsid w:val="00BC166A"/>
    <w:rsid w:val="00BC3271"/>
    <w:rsid w:val="00BC38C7"/>
    <w:rsid w:val="00BC53D6"/>
    <w:rsid w:val="00BC5E97"/>
    <w:rsid w:val="00BC6278"/>
    <w:rsid w:val="00BD015C"/>
    <w:rsid w:val="00BD10AE"/>
    <w:rsid w:val="00BD1594"/>
    <w:rsid w:val="00BD1885"/>
    <w:rsid w:val="00BD4707"/>
    <w:rsid w:val="00BD4910"/>
    <w:rsid w:val="00BD4E36"/>
    <w:rsid w:val="00BD4F40"/>
    <w:rsid w:val="00BD5304"/>
    <w:rsid w:val="00BD79C4"/>
    <w:rsid w:val="00BE03AC"/>
    <w:rsid w:val="00BE0584"/>
    <w:rsid w:val="00BE0D57"/>
    <w:rsid w:val="00BE341F"/>
    <w:rsid w:val="00BE4B1C"/>
    <w:rsid w:val="00BE57F2"/>
    <w:rsid w:val="00BE5D38"/>
    <w:rsid w:val="00BE642E"/>
    <w:rsid w:val="00BE774F"/>
    <w:rsid w:val="00BE7BEF"/>
    <w:rsid w:val="00BF03F5"/>
    <w:rsid w:val="00BF0A06"/>
    <w:rsid w:val="00BF0B35"/>
    <w:rsid w:val="00BF0CB1"/>
    <w:rsid w:val="00BF1A2F"/>
    <w:rsid w:val="00BF3B7C"/>
    <w:rsid w:val="00BF4FD9"/>
    <w:rsid w:val="00BF590E"/>
    <w:rsid w:val="00BF6D9B"/>
    <w:rsid w:val="00BF75D1"/>
    <w:rsid w:val="00C017BD"/>
    <w:rsid w:val="00C01C07"/>
    <w:rsid w:val="00C01CD4"/>
    <w:rsid w:val="00C029BF"/>
    <w:rsid w:val="00C03106"/>
    <w:rsid w:val="00C035E1"/>
    <w:rsid w:val="00C04048"/>
    <w:rsid w:val="00C042C2"/>
    <w:rsid w:val="00C04AA9"/>
    <w:rsid w:val="00C051BB"/>
    <w:rsid w:val="00C07C63"/>
    <w:rsid w:val="00C11C19"/>
    <w:rsid w:val="00C11E6E"/>
    <w:rsid w:val="00C12644"/>
    <w:rsid w:val="00C12E35"/>
    <w:rsid w:val="00C142DE"/>
    <w:rsid w:val="00C14601"/>
    <w:rsid w:val="00C153F2"/>
    <w:rsid w:val="00C15431"/>
    <w:rsid w:val="00C15E97"/>
    <w:rsid w:val="00C15F8B"/>
    <w:rsid w:val="00C17323"/>
    <w:rsid w:val="00C175E1"/>
    <w:rsid w:val="00C17D97"/>
    <w:rsid w:val="00C20B4C"/>
    <w:rsid w:val="00C20E26"/>
    <w:rsid w:val="00C21A28"/>
    <w:rsid w:val="00C21FAA"/>
    <w:rsid w:val="00C22CF6"/>
    <w:rsid w:val="00C22F53"/>
    <w:rsid w:val="00C232D9"/>
    <w:rsid w:val="00C237AA"/>
    <w:rsid w:val="00C237FE"/>
    <w:rsid w:val="00C23A83"/>
    <w:rsid w:val="00C23D7A"/>
    <w:rsid w:val="00C26D97"/>
    <w:rsid w:val="00C26EFD"/>
    <w:rsid w:val="00C30121"/>
    <w:rsid w:val="00C307EC"/>
    <w:rsid w:val="00C308C7"/>
    <w:rsid w:val="00C31221"/>
    <w:rsid w:val="00C315B6"/>
    <w:rsid w:val="00C32661"/>
    <w:rsid w:val="00C328D8"/>
    <w:rsid w:val="00C338A0"/>
    <w:rsid w:val="00C33CCC"/>
    <w:rsid w:val="00C33DF3"/>
    <w:rsid w:val="00C34497"/>
    <w:rsid w:val="00C35ADE"/>
    <w:rsid w:val="00C40335"/>
    <w:rsid w:val="00C4123F"/>
    <w:rsid w:val="00C43107"/>
    <w:rsid w:val="00C43672"/>
    <w:rsid w:val="00C4729F"/>
    <w:rsid w:val="00C478E4"/>
    <w:rsid w:val="00C5046A"/>
    <w:rsid w:val="00C512B2"/>
    <w:rsid w:val="00C5258E"/>
    <w:rsid w:val="00C52D20"/>
    <w:rsid w:val="00C52E34"/>
    <w:rsid w:val="00C53829"/>
    <w:rsid w:val="00C53FF6"/>
    <w:rsid w:val="00C54D4C"/>
    <w:rsid w:val="00C551C4"/>
    <w:rsid w:val="00C55733"/>
    <w:rsid w:val="00C557B5"/>
    <w:rsid w:val="00C55B7C"/>
    <w:rsid w:val="00C56066"/>
    <w:rsid w:val="00C56189"/>
    <w:rsid w:val="00C5621D"/>
    <w:rsid w:val="00C56A3C"/>
    <w:rsid w:val="00C60813"/>
    <w:rsid w:val="00C60AFE"/>
    <w:rsid w:val="00C618D6"/>
    <w:rsid w:val="00C61F5A"/>
    <w:rsid w:val="00C62058"/>
    <w:rsid w:val="00C64429"/>
    <w:rsid w:val="00C64922"/>
    <w:rsid w:val="00C6566A"/>
    <w:rsid w:val="00C659E1"/>
    <w:rsid w:val="00C65D47"/>
    <w:rsid w:val="00C66831"/>
    <w:rsid w:val="00C67BD7"/>
    <w:rsid w:val="00C67E35"/>
    <w:rsid w:val="00C71113"/>
    <w:rsid w:val="00C719F7"/>
    <w:rsid w:val="00C7308C"/>
    <w:rsid w:val="00C731CF"/>
    <w:rsid w:val="00C73B7E"/>
    <w:rsid w:val="00C74423"/>
    <w:rsid w:val="00C745D3"/>
    <w:rsid w:val="00C748A8"/>
    <w:rsid w:val="00C74985"/>
    <w:rsid w:val="00C75074"/>
    <w:rsid w:val="00C750BD"/>
    <w:rsid w:val="00C7585E"/>
    <w:rsid w:val="00C76288"/>
    <w:rsid w:val="00C769FA"/>
    <w:rsid w:val="00C803B2"/>
    <w:rsid w:val="00C8128A"/>
    <w:rsid w:val="00C8135A"/>
    <w:rsid w:val="00C82DFF"/>
    <w:rsid w:val="00C8380A"/>
    <w:rsid w:val="00C83AC5"/>
    <w:rsid w:val="00C84387"/>
    <w:rsid w:val="00C844B0"/>
    <w:rsid w:val="00C846FB"/>
    <w:rsid w:val="00C877B9"/>
    <w:rsid w:val="00C87AC1"/>
    <w:rsid w:val="00C87F37"/>
    <w:rsid w:val="00C900A5"/>
    <w:rsid w:val="00C913D7"/>
    <w:rsid w:val="00C915DD"/>
    <w:rsid w:val="00C91898"/>
    <w:rsid w:val="00C931EA"/>
    <w:rsid w:val="00C94461"/>
    <w:rsid w:val="00C9465E"/>
    <w:rsid w:val="00C94825"/>
    <w:rsid w:val="00C94C2C"/>
    <w:rsid w:val="00C94D16"/>
    <w:rsid w:val="00CA07CA"/>
    <w:rsid w:val="00CA1798"/>
    <w:rsid w:val="00CA291B"/>
    <w:rsid w:val="00CA3627"/>
    <w:rsid w:val="00CA4E86"/>
    <w:rsid w:val="00CA5FCC"/>
    <w:rsid w:val="00CA643E"/>
    <w:rsid w:val="00CA76CD"/>
    <w:rsid w:val="00CB256B"/>
    <w:rsid w:val="00CB4F59"/>
    <w:rsid w:val="00CB5710"/>
    <w:rsid w:val="00CB62CC"/>
    <w:rsid w:val="00CB6505"/>
    <w:rsid w:val="00CB666B"/>
    <w:rsid w:val="00CB7161"/>
    <w:rsid w:val="00CB76C1"/>
    <w:rsid w:val="00CC035B"/>
    <w:rsid w:val="00CC054E"/>
    <w:rsid w:val="00CC06C1"/>
    <w:rsid w:val="00CC0E94"/>
    <w:rsid w:val="00CC16F6"/>
    <w:rsid w:val="00CC1F61"/>
    <w:rsid w:val="00CC2848"/>
    <w:rsid w:val="00CC2BE2"/>
    <w:rsid w:val="00CC3AE5"/>
    <w:rsid w:val="00CC4760"/>
    <w:rsid w:val="00CC49BB"/>
    <w:rsid w:val="00CC4C1D"/>
    <w:rsid w:val="00CC5E5D"/>
    <w:rsid w:val="00CC6317"/>
    <w:rsid w:val="00CC6921"/>
    <w:rsid w:val="00CC6EC3"/>
    <w:rsid w:val="00CC716E"/>
    <w:rsid w:val="00CD12F0"/>
    <w:rsid w:val="00CD2646"/>
    <w:rsid w:val="00CD27EC"/>
    <w:rsid w:val="00CD304F"/>
    <w:rsid w:val="00CD3D39"/>
    <w:rsid w:val="00CD5591"/>
    <w:rsid w:val="00CD57F3"/>
    <w:rsid w:val="00CD5893"/>
    <w:rsid w:val="00CD5AB2"/>
    <w:rsid w:val="00CE0E6C"/>
    <w:rsid w:val="00CE1AE5"/>
    <w:rsid w:val="00CE2B36"/>
    <w:rsid w:val="00CE564A"/>
    <w:rsid w:val="00CE5A5E"/>
    <w:rsid w:val="00CE5E78"/>
    <w:rsid w:val="00CE748B"/>
    <w:rsid w:val="00CE75DC"/>
    <w:rsid w:val="00CE79CA"/>
    <w:rsid w:val="00CF0AA5"/>
    <w:rsid w:val="00CF3114"/>
    <w:rsid w:val="00CF4435"/>
    <w:rsid w:val="00CF505D"/>
    <w:rsid w:val="00CF5EEC"/>
    <w:rsid w:val="00CF6780"/>
    <w:rsid w:val="00CF6896"/>
    <w:rsid w:val="00D000F2"/>
    <w:rsid w:val="00D01044"/>
    <w:rsid w:val="00D01327"/>
    <w:rsid w:val="00D0146C"/>
    <w:rsid w:val="00D01B72"/>
    <w:rsid w:val="00D01E55"/>
    <w:rsid w:val="00D028F3"/>
    <w:rsid w:val="00D02B3E"/>
    <w:rsid w:val="00D04B32"/>
    <w:rsid w:val="00D06BC4"/>
    <w:rsid w:val="00D06CB9"/>
    <w:rsid w:val="00D06FB9"/>
    <w:rsid w:val="00D10C54"/>
    <w:rsid w:val="00D10D09"/>
    <w:rsid w:val="00D10DB5"/>
    <w:rsid w:val="00D10EF8"/>
    <w:rsid w:val="00D1132F"/>
    <w:rsid w:val="00D11BC1"/>
    <w:rsid w:val="00D17866"/>
    <w:rsid w:val="00D20781"/>
    <w:rsid w:val="00D211B2"/>
    <w:rsid w:val="00D2177E"/>
    <w:rsid w:val="00D23524"/>
    <w:rsid w:val="00D23DD1"/>
    <w:rsid w:val="00D24268"/>
    <w:rsid w:val="00D26C05"/>
    <w:rsid w:val="00D273A1"/>
    <w:rsid w:val="00D27A32"/>
    <w:rsid w:val="00D301D5"/>
    <w:rsid w:val="00D327D9"/>
    <w:rsid w:val="00D33EFB"/>
    <w:rsid w:val="00D347D2"/>
    <w:rsid w:val="00D3510C"/>
    <w:rsid w:val="00D359A3"/>
    <w:rsid w:val="00D35AEE"/>
    <w:rsid w:val="00D35C14"/>
    <w:rsid w:val="00D3616E"/>
    <w:rsid w:val="00D36915"/>
    <w:rsid w:val="00D36F3E"/>
    <w:rsid w:val="00D37DF5"/>
    <w:rsid w:val="00D40522"/>
    <w:rsid w:val="00D405C3"/>
    <w:rsid w:val="00D415DB"/>
    <w:rsid w:val="00D42912"/>
    <w:rsid w:val="00D42D49"/>
    <w:rsid w:val="00D45336"/>
    <w:rsid w:val="00D47CBC"/>
    <w:rsid w:val="00D53333"/>
    <w:rsid w:val="00D5398E"/>
    <w:rsid w:val="00D54050"/>
    <w:rsid w:val="00D54B0F"/>
    <w:rsid w:val="00D55892"/>
    <w:rsid w:val="00D55D0C"/>
    <w:rsid w:val="00D56A5E"/>
    <w:rsid w:val="00D56BE8"/>
    <w:rsid w:val="00D57614"/>
    <w:rsid w:val="00D603DC"/>
    <w:rsid w:val="00D60A8C"/>
    <w:rsid w:val="00D61A6A"/>
    <w:rsid w:val="00D61FE4"/>
    <w:rsid w:val="00D62986"/>
    <w:rsid w:val="00D6364C"/>
    <w:rsid w:val="00D646CC"/>
    <w:rsid w:val="00D64A1A"/>
    <w:rsid w:val="00D65AF5"/>
    <w:rsid w:val="00D67BAB"/>
    <w:rsid w:val="00D700FC"/>
    <w:rsid w:val="00D7244A"/>
    <w:rsid w:val="00D72D73"/>
    <w:rsid w:val="00D72F35"/>
    <w:rsid w:val="00D74810"/>
    <w:rsid w:val="00D75851"/>
    <w:rsid w:val="00D75CAE"/>
    <w:rsid w:val="00D7619A"/>
    <w:rsid w:val="00D7654E"/>
    <w:rsid w:val="00D76564"/>
    <w:rsid w:val="00D77C92"/>
    <w:rsid w:val="00D81B97"/>
    <w:rsid w:val="00D82E60"/>
    <w:rsid w:val="00D844A9"/>
    <w:rsid w:val="00D859C9"/>
    <w:rsid w:val="00D86945"/>
    <w:rsid w:val="00D90EBD"/>
    <w:rsid w:val="00D934E1"/>
    <w:rsid w:val="00D93F3F"/>
    <w:rsid w:val="00D968CA"/>
    <w:rsid w:val="00D973A7"/>
    <w:rsid w:val="00DA2BD3"/>
    <w:rsid w:val="00DA36D3"/>
    <w:rsid w:val="00DA37CC"/>
    <w:rsid w:val="00DA3B5B"/>
    <w:rsid w:val="00DA3C24"/>
    <w:rsid w:val="00DA4A8B"/>
    <w:rsid w:val="00DA7591"/>
    <w:rsid w:val="00DB05D3"/>
    <w:rsid w:val="00DB07B7"/>
    <w:rsid w:val="00DB08FE"/>
    <w:rsid w:val="00DB1E06"/>
    <w:rsid w:val="00DB2729"/>
    <w:rsid w:val="00DB2DA7"/>
    <w:rsid w:val="00DB349F"/>
    <w:rsid w:val="00DB3629"/>
    <w:rsid w:val="00DB380D"/>
    <w:rsid w:val="00DB3E7E"/>
    <w:rsid w:val="00DB54E8"/>
    <w:rsid w:val="00DB5676"/>
    <w:rsid w:val="00DB6021"/>
    <w:rsid w:val="00DB69D2"/>
    <w:rsid w:val="00DC02C2"/>
    <w:rsid w:val="00DC08B3"/>
    <w:rsid w:val="00DC23CD"/>
    <w:rsid w:val="00DC2454"/>
    <w:rsid w:val="00DC3137"/>
    <w:rsid w:val="00DC3499"/>
    <w:rsid w:val="00DC361B"/>
    <w:rsid w:val="00DC407E"/>
    <w:rsid w:val="00DC5D94"/>
    <w:rsid w:val="00DC6128"/>
    <w:rsid w:val="00DD0E49"/>
    <w:rsid w:val="00DD2215"/>
    <w:rsid w:val="00DD2414"/>
    <w:rsid w:val="00DD3A9E"/>
    <w:rsid w:val="00DD3CDE"/>
    <w:rsid w:val="00DD41EF"/>
    <w:rsid w:val="00DD4408"/>
    <w:rsid w:val="00DD4F68"/>
    <w:rsid w:val="00DD4FA7"/>
    <w:rsid w:val="00DD60DB"/>
    <w:rsid w:val="00DD6C30"/>
    <w:rsid w:val="00DD7489"/>
    <w:rsid w:val="00DE0AA1"/>
    <w:rsid w:val="00DE16F5"/>
    <w:rsid w:val="00DE19EF"/>
    <w:rsid w:val="00DE1E0A"/>
    <w:rsid w:val="00DE2A8A"/>
    <w:rsid w:val="00DE39A1"/>
    <w:rsid w:val="00DE39FD"/>
    <w:rsid w:val="00DE3B45"/>
    <w:rsid w:val="00DE4D08"/>
    <w:rsid w:val="00DE4E43"/>
    <w:rsid w:val="00DE564D"/>
    <w:rsid w:val="00DE5EEF"/>
    <w:rsid w:val="00DE605D"/>
    <w:rsid w:val="00DE6FC2"/>
    <w:rsid w:val="00DF0048"/>
    <w:rsid w:val="00DF1301"/>
    <w:rsid w:val="00DF247E"/>
    <w:rsid w:val="00DF24A7"/>
    <w:rsid w:val="00DF2D3D"/>
    <w:rsid w:val="00DF337D"/>
    <w:rsid w:val="00DF688F"/>
    <w:rsid w:val="00DF6F2B"/>
    <w:rsid w:val="00DF71B6"/>
    <w:rsid w:val="00DF72D9"/>
    <w:rsid w:val="00E00358"/>
    <w:rsid w:val="00E018FF"/>
    <w:rsid w:val="00E01A98"/>
    <w:rsid w:val="00E02669"/>
    <w:rsid w:val="00E02B57"/>
    <w:rsid w:val="00E0410D"/>
    <w:rsid w:val="00E04B12"/>
    <w:rsid w:val="00E064B0"/>
    <w:rsid w:val="00E07E23"/>
    <w:rsid w:val="00E11034"/>
    <w:rsid w:val="00E1177B"/>
    <w:rsid w:val="00E11E91"/>
    <w:rsid w:val="00E12EFC"/>
    <w:rsid w:val="00E139F9"/>
    <w:rsid w:val="00E13D83"/>
    <w:rsid w:val="00E13DBA"/>
    <w:rsid w:val="00E140CC"/>
    <w:rsid w:val="00E144FF"/>
    <w:rsid w:val="00E14A3C"/>
    <w:rsid w:val="00E16156"/>
    <w:rsid w:val="00E17E00"/>
    <w:rsid w:val="00E17E72"/>
    <w:rsid w:val="00E23B2B"/>
    <w:rsid w:val="00E243AD"/>
    <w:rsid w:val="00E24A3E"/>
    <w:rsid w:val="00E252A9"/>
    <w:rsid w:val="00E256A6"/>
    <w:rsid w:val="00E257CD"/>
    <w:rsid w:val="00E260EE"/>
    <w:rsid w:val="00E26DB1"/>
    <w:rsid w:val="00E27667"/>
    <w:rsid w:val="00E27F0E"/>
    <w:rsid w:val="00E31038"/>
    <w:rsid w:val="00E31E7A"/>
    <w:rsid w:val="00E32690"/>
    <w:rsid w:val="00E32C13"/>
    <w:rsid w:val="00E3368C"/>
    <w:rsid w:val="00E3419E"/>
    <w:rsid w:val="00E3466C"/>
    <w:rsid w:val="00E350DA"/>
    <w:rsid w:val="00E35955"/>
    <w:rsid w:val="00E361F5"/>
    <w:rsid w:val="00E36CC4"/>
    <w:rsid w:val="00E3721C"/>
    <w:rsid w:val="00E3732E"/>
    <w:rsid w:val="00E37E4F"/>
    <w:rsid w:val="00E41D37"/>
    <w:rsid w:val="00E42C3C"/>
    <w:rsid w:val="00E43B84"/>
    <w:rsid w:val="00E449CA"/>
    <w:rsid w:val="00E44C64"/>
    <w:rsid w:val="00E45A00"/>
    <w:rsid w:val="00E46B8B"/>
    <w:rsid w:val="00E46ECA"/>
    <w:rsid w:val="00E47439"/>
    <w:rsid w:val="00E5034F"/>
    <w:rsid w:val="00E50385"/>
    <w:rsid w:val="00E5259D"/>
    <w:rsid w:val="00E54C2C"/>
    <w:rsid w:val="00E55696"/>
    <w:rsid w:val="00E556FB"/>
    <w:rsid w:val="00E55749"/>
    <w:rsid w:val="00E57950"/>
    <w:rsid w:val="00E61383"/>
    <w:rsid w:val="00E61AD4"/>
    <w:rsid w:val="00E61B39"/>
    <w:rsid w:val="00E62215"/>
    <w:rsid w:val="00E62EB1"/>
    <w:rsid w:val="00E63562"/>
    <w:rsid w:val="00E6434D"/>
    <w:rsid w:val="00E65FE1"/>
    <w:rsid w:val="00E665DB"/>
    <w:rsid w:val="00E672F7"/>
    <w:rsid w:val="00E67CC6"/>
    <w:rsid w:val="00E701DC"/>
    <w:rsid w:val="00E708DC"/>
    <w:rsid w:val="00E7094F"/>
    <w:rsid w:val="00E71FA5"/>
    <w:rsid w:val="00E750CD"/>
    <w:rsid w:val="00E7514E"/>
    <w:rsid w:val="00E763E4"/>
    <w:rsid w:val="00E76BA7"/>
    <w:rsid w:val="00E80160"/>
    <w:rsid w:val="00E81959"/>
    <w:rsid w:val="00E81FEF"/>
    <w:rsid w:val="00E829D6"/>
    <w:rsid w:val="00E82C2A"/>
    <w:rsid w:val="00E837D3"/>
    <w:rsid w:val="00E84561"/>
    <w:rsid w:val="00E849AE"/>
    <w:rsid w:val="00E84D6C"/>
    <w:rsid w:val="00E852C0"/>
    <w:rsid w:val="00E85558"/>
    <w:rsid w:val="00E85D4E"/>
    <w:rsid w:val="00E86297"/>
    <w:rsid w:val="00E8629E"/>
    <w:rsid w:val="00E873F9"/>
    <w:rsid w:val="00E876DC"/>
    <w:rsid w:val="00E9005A"/>
    <w:rsid w:val="00E901E6"/>
    <w:rsid w:val="00E9028C"/>
    <w:rsid w:val="00E90798"/>
    <w:rsid w:val="00E90FAE"/>
    <w:rsid w:val="00E9104B"/>
    <w:rsid w:val="00E91059"/>
    <w:rsid w:val="00E93781"/>
    <w:rsid w:val="00E93B38"/>
    <w:rsid w:val="00E94407"/>
    <w:rsid w:val="00E94920"/>
    <w:rsid w:val="00E95A42"/>
    <w:rsid w:val="00E97712"/>
    <w:rsid w:val="00EA072B"/>
    <w:rsid w:val="00EA1485"/>
    <w:rsid w:val="00EA4E67"/>
    <w:rsid w:val="00EA588F"/>
    <w:rsid w:val="00EA63D2"/>
    <w:rsid w:val="00EA6D73"/>
    <w:rsid w:val="00EB0155"/>
    <w:rsid w:val="00EB0859"/>
    <w:rsid w:val="00EB1350"/>
    <w:rsid w:val="00EB1947"/>
    <w:rsid w:val="00EB19DB"/>
    <w:rsid w:val="00EB1C6C"/>
    <w:rsid w:val="00EB1E27"/>
    <w:rsid w:val="00EB3D2A"/>
    <w:rsid w:val="00EB4EA0"/>
    <w:rsid w:val="00EB57AF"/>
    <w:rsid w:val="00EB5EEC"/>
    <w:rsid w:val="00EB6049"/>
    <w:rsid w:val="00EB6181"/>
    <w:rsid w:val="00EB77B5"/>
    <w:rsid w:val="00EC177A"/>
    <w:rsid w:val="00EC2547"/>
    <w:rsid w:val="00EC38AB"/>
    <w:rsid w:val="00EC424F"/>
    <w:rsid w:val="00EC6E28"/>
    <w:rsid w:val="00EC6F6C"/>
    <w:rsid w:val="00ED0A4C"/>
    <w:rsid w:val="00ED101F"/>
    <w:rsid w:val="00ED1C51"/>
    <w:rsid w:val="00ED1CF7"/>
    <w:rsid w:val="00ED28ED"/>
    <w:rsid w:val="00ED5C10"/>
    <w:rsid w:val="00ED7124"/>
    <w:rsid w:val="00ED77AF"/>
    <w:rsid w:val="00ED77E6"/>
    <w:rsid w:val="00EE0098"/>
    <w:rsid w:val="00EE06EB"/>
    <w:rsid w:val="00EE07EC"/>
    <w:rsid w:val="00EE1D26"/>
    <w:rsid w:val="00EE3B09"/>
    <w:rsid w:val="00EE4336"/>
    <w:rsid w:val="00EE512C"/>
    <w:rsid w:val="00EE6822"/>
    <w:rsid w:val="00EE77DC"/>
    <w:rsid w:val="00EF0800"/>
    <w:rsid w:val="00EF158D"/>
    <w:rsid w:val="00EF1DD5"/>
    <w:rsid w:val="00EF389F"/>
    <w:rsid w:val="00EF3F9B"/>
    <w:rsid w:val="00EF457C"/>
    <w:rsid w:val="00EF4660"/>
    <w:rsid w:val="00EF4C26"/>
    <w:rsid w:val="00EF5066"/>
    <w:rsid w:val="00EF5389"/>
    <w:rsid w:val="00EF5DC5"/>
    <w:rsid w:val="00EF69C7"/>
    <w:rsid w:val="00EF6ECA"/>
    <w:rsid w:val="00EF7581"/>
    <w:rsid w:val="00EF797E"/>
    <w:rsid w:val="00EF7A1A"/>
    <w:rsid w:val="00F00696"/>
    <w:rsid w:val="00F00868"/>
    <w:rsid w:val="00F02D5D"/>
    <w:rsid w:val="00F033BE"/>
    <w:rsid w:val="00F0360C"/>
    <w:rsid w:val="00F038C0"/>
    <w:rsid w:val="00F0414E"/>
    <w:rsid w:val="00F04B2F"/>
    <w:rsid w:val="00F04E38"/>
    <w:rsid w:val="00F05DBE"/>
    <w:rsid w:val="00F060BF"/>
    <w:rsid w:val="00F1040A"/>
    <w:rsid w:val="00F10A60"/>
    <w:rsid w:val="00F13B2F"/>
    <w:rsid w:val="00F15D11"/>
    <w:rsid w:val="00F16478"/>
    <w:rsid w:val="00F17508"/>
    <w:rsid w:val="00F17B21"/>
    <w:rsid w:val="00F17C7B"/>
    <w:rsid w:val="00F20AFE"/>
    <w:rsid w:val="00F20CB2"/>
    <w:rsid w:val="00F2173F"/>
    <w:rsid w:val="00F21970"/>
    <w:rsid w:val="00F22D07"/>
    <w:rsid w:val="00F22E4E"/>
    <w:rsid w:val="00F23893"/>
    <w:rsid w:val="00F244BA"/>
    <w:rsid w:val="00F24F9B"/>
    <w:rsid w:val="00F25951"/>
    <w:rsid w:val="00F27792"/>
    <w:rsid w:val="00F30425"/>
    <w:rsid w:val="00F30659"/>
    <w:rsid w:val="00F30788"/>
    <w:rsid w:val="00F30DE3"/>
    <w:rsid w:val="00F31603"/>
    <w:rsid w:val="00F32F16"/>
    <w:rsid w:val="00F33097"/>
    <w:rsid w:val="00F344E5"/>
    <w:rsid w:val="00F3584E"/>
    <w:rsid w:val="00F36454"/>
    <w:rsid w:val="00F365EF"/>
    <w:rsid w:val="00F37DA8"/>
    <w:rsid w:val="00F4000F"/>
    <w:rsid w:val="00F40FFF"/>
    <w:rsid w:val="00F414D4"/>
    <w:rsid w:val="00F4178D"/>
    <w:rsid w:val="00F427E6"/>
    <w:rsid w:val="00F42B78"/>
    <w:rsid w:val="00F43B97"/>
    <w:rsid w:val="00F43ED3"/>
    <w:rsid w:val="00F43FF7"/>
    <w:rsid w:val="00F45BEE"/>
    <w:rsid w:val="00F47251"/>
    <w:rsid w:val="00F47BBD"/>
    <w:rsid w:val="00F50478"/>
    <w:rsid w:val="00F5059E"/>
    <w:rsid w:val="00F513FC"/>
    <w:rsid w:val="00F52FAB"/>
    <w:rsid w:val="00F5307C"/>
    <w:rsid w:val="00F531DA"/>
    <w:rsid w:val="00F568A0"/>
    <w:rsid w:val="00F569E0"/>
    <w:rsid w:val="00F57D84"/>
    <w:rsid w:val="00F6098C"/>
    <w:rsid w:val="00F615A5"/>
    <w:rsid w:val="00F62A71"/>
    <w:rsid w:val="00F62DF7"/>
    <w:rsid w:val="00F636F2"/>
    <w:rsid w:val="00F640A7"/>
    <w:rsid w:val="00F641E0"/>
    <w:rsid w:val="00F644A0"/>
    <w:rsid w:val="00F67672"/>
    <w:rsid w:val="00F700F1"/>
    <w:rsid w:val="00F7037D"/>
    <w:rsid w:val="00F70B87"/>
    <w:rsid w:val="00F70D6E"/>
    <w:rsid w:val="00F70FE3"/>
    <w:rsid w:val="00F718AA"/>
    <w:rsid w:val="00F71BF5"/>
    <w:rsid w:val="00F728DE"/>
    <w:rsid w:val="00F72F2B"/>
    <w:rsid w:val="00F730AA"/>
    <w:rsid w:val="00F731EE"/>
    <w:rsid w:val="00F75173"/>
    <w:rsid w:val="00F75702"/>
    <w:rsid w:val="00F7576E"/>
    <w:rsid w:val="00F76ADC"/>
    <w:rsid w:val="00F77443"/>
    <w:rsid w:val="00F77AEC"/>
    <w:rsid w:val="00F77B49"/>
    <w:rsid w:val="00F8003D"/>
    <w:rsid w:val="00F81133"/>
    <w:rsid w:val="00F817F4"/>
    <w:rsid w:val="00F82C75"/>
    <w:rsid w:val="00F8353A"/>
    <w:rsid w:val="00F835B3"/>
    <w:rsid w:val="00F858D3"/>
    <w:rsid w:val="00F85FF4"/>
    <w:rsid w:val="00F863B1"/>
    <w:rsid w:val="00F86447"/>
    <w:rsid w:val="00F8661E"/>
    <w:rsid w:val="00F867FD"/>
    <w:rsid w:val="00F90E25"/>
    <w:rsid w:val="00F917F9"/>
    <w:rsid w:val="00F91CB9"/>
    <w:rsid w:val="00F93C07"/>
    <w:rsid w:val="00F943C1"/>
    <w:rsid w:val="00F95FF5"/>
    <w:rsid w:val="00F9634E"/>
    <w:rsid w:val="00F96E1C"/>
    <w:rsid w:val="00F96F55"/>
    <w:rsid w:val="00F96FD1"/>
    <w:rsid w:val="00F97702"/>
    <w:rsid w:val="00F97E3F"/>
    <w:rsid w:val="00FA01FB"/>
    <w:rsid w:val="00FA0723"/>
    <w:rsid w:val="00FA1134"/>
    <w:rsid w:val="00FA1251"/>
    <w:rsid w:val="00FA1DF3"/>
    <w:rsid w:val="00FA1EE5"/>
    <w:rsid w:val="00FA25BC"/>
    <w:rsid w:val="00FA6264"/>
    <w:rsid w:val="00FA6807"/>
    <w:rsid w:val="00FA6A80"/>
    <w:rsid w:val="00FA6B5C"/>
    <w:rsid w:val="00FB2441"/>
    <w:rsid w:val="00FB35E3"/>
    <w:rsid w:val="00FB39FF"/>
    <w:rsid w:val="00FB3B43"/>
    <w:rsid w:val="00FB3CD3"/>
    <w:rsid w:val="00FB78C9"/>
    <w:rsid w:val="00FC0F63"/>
    <w:rsid w:val="00FC1BF1"/>
    <w:rsid w:val="00FC1D1B"/>
    <w:rsid w:val="00FC35FC"/>
    <w:rsid w:val="00FC38F1"/>
    <w:rsid w:val="00FC3980"/>
    <w:rsid w:val="00FC4263"/>
    <w:rsid w:val="00FC6286"/>
    <w:rsid w:val="00FD0C87"/>
    <w:rsid w:val="00FD2A39"/>
    <w:rsid w:val="00FD2DF5"/>
    <w:rsid w:val="00FD4E61"/>
    <w:rsid w:val="00FD514D"/>
    <w:rsid w:val="00FD51A9"/>
    <w:rsid w:val="00FD61F6"/>
    <w:rsid w:val="00FD7101"/>
    <w:rsid w:val="00FD7940"/>
    <w:rsid w:val="00FD7D99"/>
    <w:rsid w:val="00FE0F87"/>
    <w:rsid w:val="00FE19A9"/>
    <w:rsid w:val="00FE1CAE"/>
    <w:rsid w:val="00FE207F"/>
    <w:rsid w:val="00FE21B7"/>
    <w:rsid w:val="00FE3560"/>
    <w:rsid w:val="00FE3D61"/>
    <w:rsid w:val="00FE3ECE"/>
    <w:rsid w:val="00FF0E00"/>
    <w:rsid w:val="00FF16FA"/>
    <w:rsid w:val="00FF315F"/>
    <w:rsid w:val="00FF3317"/>
    <w:rsid w:val="00FF3529"/>
    <w:rsid w:val="00FF3BEC"/>
    <w:rsid w:val="00FF6179"/>
    <w:rsid w:val="00FF647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5C3C"/>
  <w15:docId w15:val="{9301674D-C288-491D-979E-F2266E6A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E58"/>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sr-Latn-CS"/>
    </w:rPr>
  </w:style>
  <w:style w:type="paragraph" w:styleId="Heading2">
    <w:name w:val="heading 2"/>
    <w:basedOn w:val="Normal"/>
    <w:next w:val="Normal"/>
    <w:link w:val="Heading2Char"/>
    <w:uiPriority w:val="9"/>
    <w:semiHidden/>
    <w:unhideWhenUsed/>
    <w:qFormat/>
    <w:rsid w:val="009F4E58"/>
    <w:pPr>
      <w:keepNext/>
      <w:keepLines/>
      <w:spacing w:before="200" w:after="0"/>
      <w:outlineLvl w:val="1"/>
    </w:pPr>
    <w:rPr>
      <w:rFonts w:asciiTheme="majorHAnsi" w:eastAsiaTheme="majorEastAsia" w:hAnsiTheme="majorHAnsi" w:cstheme="majorBidi"/>
      <w:b/>
      <w:bCs/>
      <w:color w:val="4F81BD" w:themeColor="accent1"/>
      <w:sz w:val="26"/>
      <w:szCs w:val="26"/>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0F"/>
    <w:pPr>
      <w:ind w:left="720"/>
      <w:contextualSpacing/>
    </w:pPr>
  </w:style>
  <w:style w:type="paragraph" w:styleId="BalloonText">
    <w:name w:val="Balloon Text"/>
    <w:basedOn w:val="Normal"/>
    <w:link w:val="BalloonTextChar"/>
    <w:uiPriority w:val="99"/>
    <w:semiHidden/>
    <w:unhideWhenUsed/>
    <w:rsid w:val="00525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AEC"/>
    <w:rPr>
      <w:rFonts w:ascii="Tahoma" w:hAnsi="Tahoma" w:cs="Tahoma"/>
      <w:sz w:val="16"/>
      <w:szCs w:val="16"/>
    </w:rPr>
  </w:style>
  <w:style w:type="paragraph" w:customStyle="1" w:styleId="Normal1">
    <w:name w:val="Normal1"/>
    <w:basedOn w:val="Normal"/>
    <w:rsid w:val="00525AEC"/>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CommentReference">
    <w:name w:val="annotation reference"/>
    <w:basedOn w:val="DefaultParagraphFont"/>
    <w:uiPriority w:val="99"/>
    <w:unhideWhenUsed/>
    <w:rsid w:val="00EA072B"/>
    <w:rPr>
      <w:sz w:val="16"/>
      <w:szCs w:val="16"/>
    </w:rPr>
  </w:style>
  <w:style w:type="paragraph" w:styleId="CommentText">
    <w:name w:val="annotation text"/>
    <w:basedOn w:val="Normal"/>
    <w:link w:val="CommentTextChar"/>
    <w:uiPriority w:val="99"/>
    <w:unhideWhenUsed/>
    <w:rsid w:val="00EA072B"/>
    <w:pPr>
      <w:spacing w:line="240" w:lineRule="auto"/>
    </w:pPr>
    <w:rPr>
      <w:sz w:val="20"/>
      <w:szCs w:val="20"/>
    </w:rPr>
  </w:style>
  <w:style w:type="character" w:customStyle="1" w:styleId="CommentTextChar">
    <w:name w:val="Comment Text Char"/>
    <w:basedOn w:val="DefaultParagraphFont"/>
    <w:link w:val="CommentText"/>
    <w:uiPriority w:val="99"/>
    <w:rsid w:val="00EA072B"/>
    <w:rPr>
      <w:sz w:val="20"/>
      <w:szCs w:val="20"/>
    </w:rPr>
  </w:style>
  <w:style w:type="paragraph" w:styleId="CommentSubject">
    <w:name w:val="annotation subject"/>
    <w:basedOn w:val="CommentText"/>
    <w:next w:val="CommentText"/>
    <w:link w:val="CommentSubjectChar"/>
    <w:uiPriority w:val="99"/>
    <w:semiHidden/>
    <w:unhideWhenUsed/>
    <w:rsid w:val="00EA072B"/>
    <w:rPr>
      <w:b/>
      <w:bCs/>
    </w:rPr>
  </w:style>
  <w:style w:type="character" w:customStyle="1" w:styleId="CommentSubjectChar">
    <w:name w:val="Comment Subject Char"/>
    <w:basedOn w:val="CommentTextChar"/>
    <w:link w:val="CommentSubject"/>
    <w:uiPriority w:val="99"/>
    <w:semiHidden/>
    <w:rsid w:val="00EA072B"/>
    <w:rPr>
      <w:b/>
      <w:bCs/>
      <w:sz w:val="20"/>
      <w:szCs w:val="20"/>
    </w:rPr>
  </w:style>
  <w:style w:type="paragraph" w:styleId="Revision">
    <w:name w:val="Revision"/>
    <w:hidden/>
    <w:uiPriority w:val="99"/>
    <w:semiHidden/>
    <w:rsid w:val="00ED77E6"/>
    <w:pPr>
      <w:spacing w:after="0" w:line="240" w:lineRule="auto"/>
    </w:pPr>
  </w:style>
  <w:style w:type="paragraph" w:customStyle="1" w:styleId="t-9-8">
    <w:name w:val="t-9-8"/>
    <w:basedOn w:val="Normal"/>
    <w:rsid w:val="00491ADA"/>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10-9-kurz-s">
    <w:name w:val="t-10-9-kurz-s"/>
    <w:basedOn w:val="Normal"/>
    <w:rsid w:val="00491ADA"/>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cond">
    <w:name w:val="cond"/>
    <w:basedOn w:val="DefaultParagraphFont"/>
    <w:rsid w:val="00491ADA"/>
  </w:style>
  <w:style w:type="paragraph" w:customStyle="1" w:styleId="clanak">
    <w:name w:val="clanak"/>
    <w:basedOn w:val="Normal"/>
    <w:rsid w:val="00491ADA"/>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styleId="NormalWeb">
    <w:name w:val="Normal (Web)"/>
    <w:basedOn w:val="Normal"/>
    <w:semiHidden/>
    <w:rsid w:val="00267524"/>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CM1">
    <w:name w:val="CM1"/>
    <w:basedOn w:val="Normal"/>
    <w:next w:val="Normal"/>
    <w:uiPriority w:val="99"/>
    <w:rsid w:val="00D844A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D844A9"/>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
    <w:next w:val="Normal"/>
    <w:uiPriority w:val="99"/>
    <w:rsid w:val="00D844A9"/>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0C69D7"/>
    <w:pPr>
      <w:autoSpaceDE w:val="0"/>
      <w:autoSpaceDN w:val="0"/>
      <w:adjustRightInd w:val="0"/>
      <w:spacing w:after="0" w:line="240" w:lineRule="auto"/>
    </w:pPr>
    <w:rPr>
      <w:rFonts w:ascii="Times New Roman" w:hAnsi="Times New Roman" w:cs="Times New Roman"/>
      <w:color w:val="000000"/>
      <w:sz w:val="24"/>
      <w:szCs w:val="24"/>
      <w:lang w:val="sr-Latn-ME"/>
    </w:rPr>
  </w:style>
  <w:style w:type="table" w:styleId="TableGrid">
    <w:name w:val="Table Grid"/>
    <w:basedOn w:val="TableNormal"/>
    <w:uiPriority w:val="39"/>
    <w:rsid w:val="000C69D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9-sred">
    <w:name w:val="t-11-9-sred"/>
    <w:basedOn w:val="Normal"/>
    <w:rsid w:val="000C69D7"/>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N01X">
    <w:name w:val="N01X"/>
    <w:basedOn w:val="Normal"/>
    <w:uiPriority w:val="99"/>
    <w:rsid w:val="000D51D0"/>
    <w:pPr>
      <w:autoSpaceDE w:val="0"/>
      <w:autoSpaceDN w:val="0"/>
      <w:adjustRightInd w:val="0"/>
      <w:spacing w:before="200" w:line="240" w:lineRule="auto"/>
      <w:jc w:val="center"/>
    </w:pPr>
    <w:rPr>
      <w:rFonts w:ascii="Times New Roman" w:eastAsiaTheme="minorEastAsia" w:hAnsi="Times New Roman" w:cs="Times New Roman"/>
      <w:b/>
      <w:bCs/>
      <w:color w:val="000000"/>
      <w:sz w:val="24"/>
      <w:szCs w:val="24"/>
      <w:lang w:eastAsia="sr-Latn-CS"/>
    </w:rPr>
  </w:style>
  <w:style w:type="paragraph" w:customStyle="1" w:styleId="C30X">
    <w:name w:val="C30X"/>
    <w:basedOn w:val="Normal"/>
    <w:uiPriority w:val="99"/>
    <w:rsid w:val="000D51D0"/>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CS"/>
    </w:rPr>
  </w:style>
  <w:style w:type="paragraph" w:customStyle="1" w:styleId="T30X">
    <w:name w:val="T30X"/>
    <w:basedOn w:val="Normal"/>
    <w:uiPriority w:val="99"/>
    <w:rsid w:val="000D51D0"/>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eastAsia="sr-Latn-CS"/>
    </w:rPr>
  </w:style>
  <w:style w:type="paragraph" w:customStyle="1" w:styleId="T60X">
    <w:name w:val="T60X"/>
    <w:basedOn w:val="Normal"/>
    <w:uiPriority w:val="99"/>
    <w:rsid w:val="000D51D0"/>
    <w:pPr>
      <w:autoSpaceDE w:val="0"/>
      <w:autoSpaceDN w:val="0"/>
      <w:adjustRightInd w:val="0"/>
      <w:spacing w:before="60" w:after="60" w:line="240" w:lineRule="auto"/>
      <w:jc w:val="center"/>
    </w:pPr>
    <w:rPr>
      <w:rFonts w:ascii="Times New Roman" w:eastAsiaTheme="minorEastAsia" w:hAnsi="Times New Roman" w:cs="Times New Roman"/>
      <w:i/>
      <w:iCs/>
      <w:color w:val="000000"/>
      <w:lang w:eastAsia="sr-Latn-CS"/>
    </w:rPr>
  </w:style>
  <w:style w:type="numbering" w:customStyle="1" w:styleId="NoList1">
    <w:name w:val="No List1"/>
    <w:next w:val="NoList"/>
    <w:uiPriority w:val="99"/>
    <w:semiHidden/>
    <w:unhideWhenUsed/>
    <w:rsid w:val="007E2904"/>
  </w:style>
  <w:style w:type="numbering" w:customStyle="1" w:styleId="NoList2">
    <w:name w:val="No List2"/>
    <w:next w:val="NoList"/>
    <w:uiPriority w:val="99"/>
    <w:semiHidden/>
    <w:unhideWhenUsed/>
    <w:rsid w:val="007E2904"/>
  </w:style>
  <w:style w:type="numbering" w:customStyle="1" w:styleId="NoList11">
    <w:name w:val="No List11"/>
    <w:next w:val="NoList"/>
    <w:uiPriority w:val="99"/>
    <w:semiHidden/>
    <w:unhideWhenUsed/>
    <w:rsid w:val="007E2904"/>
  </w:style>
  <w:style w:type="paragraph" w:customStyle="1" w:styleId="len">
    <w:name w:val="Člen"/>
    <w:basedOn w:val="Normal"/>
    <w:link w:val="lenZnak"/>
    <w:qFormat/>
    <w:rsid w:val="00AC7BA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val="sl-SI" w:eastAsia="sl-SI"/>
    </w:rPr>
  </w:style>
  <w:style w:type="paragraph" w:customStyle="1" w:styleId="tevilnatoka111">
    <w:name w:val="Številčna točka 1.1.1"/>
    <w:basedOn w:val="Normal"/>
    <w:qFormat/>
    <w:rsid w:val="00AC7BAB"/>
    <w:pPr>
      <w:widowControl w:val="0"/>
      <w:numPr>
        <w:ilvl w:val="2"/>
        <w:numId w:val="257"/>
      </w:numPr>
      <w:overflowPunct w:val="0"/>
      <w:autoSpaceDE w:val="0"/>
      <w:autoSpaceDN w:val="0"/>
      <w:adjustRightInd w:val="0"/>
      <w:spacing w:after="0" w:line="240" w:lineRule="auto"/>
      <w:jc w:val="both"/>
      <w:textAlignment w:val="baseline"/>
    </w:pPr>
    <w:rPr>
      <w:rFonts w:ascii="Arial" w:eastAsia="Times New Roman" w:hAnsi="Arial" w:cs="Times New Roman"/>
      <w:szCs w:val="16"/>
      <w:lang w:val="sl-SI" w:eastAsia="sl-SI"/>
    </w:rPr>
  </w:style>
  <w:style w:type="character" w:customStyle="1" w:styleId="lenZnak">
    <w:name w:val="Člen Znak"/>
    <w:link w:val="len"/>
    <w:rsid w:val="00AC7BAB"/>
    <w:rPr>
      <w:rFonts w:ascii="Arial" w:eastAsia="Times New Roman" w:hAnsi="Arial" w:cs="Arial"/>
      <w:b/>
      <w:lang w:val="sl-SI" w:eastAsia="sl-SI"/>
    </w:rPr>
  </w:style>
  <w:style w:type="paragraph" w:customStyle="1" w:styleId="Odstavek">
    <w:name w:val="Odstavek"/>
    <w:basedOn w:val="Normal"/>
    <w:link w:val="OdstavekZnak"/>
    <w:qFormat/>
    <w:rsid w:val="00AC7BAB"/>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sl-SI" w:eastAsia="sl-SI"/>
    </w:rPr>
  </w:style>
  <w:style w:type="character" w:customStyle="1" w:styleId="OdstavekZnak">
    <w:name w:val="Odstavek Znak"/>
    <w:link w:val="Odstavek"/>
    <w:rsid w:val="00AC7BAB"/>
    <w:rPr>
      <w:rFonts w:ascii="Arial" w:eastAsia="Times New Roman" w:hAnsi="Arial" w:cs="Arial"/>
      <w:lang w:val="sl-SI" w:eastAsia="sl-SI"/>
    </w:rPr>
  </w:style>
  <w:style w:type="paragraph" w:customStyle="1" w:styleId="tevilnatoka">
    <w:name w:val="Številčna točka"/>
    <w:basedOn w:val="Normal"/>
    <w:link w:val="tevilnatokaZnak"/>
    <w:qFormat/>
    <w:rsid w:val="00AC7BAB"/>
    <w:pPr>
      <w:numPr>
        <w:numId w:val="257"/>
      </w:numPr>
      <w:spacing w:after="0" w:line="240" w:lineRule="auto"/>
      <w:jc w:val="both"/>
    </w:pPr>
    <w:rPr>
      <w:rFonts w:ascii="Arial" w:eastAsia="Times New Roman" w:hAnsi="Arial" w:cs="Arial"/>
      <w:lang w:val="sl-SI" w:eastAsia="sl-SI"/>
    </w:rPr>
  </w:style>
  <w:style w:type="character" w:customStyle="1" w:styleId="tevilnatokaZnak">
    <w:name w:val="Številčna točka Znak"/>
    <w:basedOn w:val="OdstavekZnak"/>
    <w:link w:val="tevilnatoka"/>
    <w:rsid w:val="00AC7BAB"/>
    <w:rPr>
      <w:rFonts w:ascii="Arial" w:eastAsia="Times New Roman" w:hAnsi="Arial" w:cs="Arial"/>
      <w:lang w:val="sl-SI" w:eastAsia="sl-SI"/>
    </w:rPr>
  </w:style>
  <w:style w:type="paragraph" w:customStyle="1" w:styleId="lennaslov">
    <w:name w:val="Člen_naslov"/>
    <w:basedOn w:val="len"/>
    <w:qFormat/>
    <w:rsid w:val="00AC7BAB"/>
    <w:pPr>
      <w:spacing w:before="0"/>
    </w:pPr>
  </w:style>
  <w:style w:type="paragraph" w:customStyle="1" w:styleId="Pododdelek">
    <w:name w:val="Pododdelek"/>
    <w:basedOn w:val="Normal"/>
    <w:link w:val="PododdelekZnak"/>
    <w:qFormat/>
    <w:rsid w:val="00AC7BAB"/>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Arial"/>
      <w:lang w:val="sl-SI" w:eastAsia="sl-SI"/>
    </w:rPr>
  </w:style>
  <w:style w:type="character" w:customStyle="1" w:styleId="PododdelekZnak">
    <w:name w:val="Pododdelek Znak"/>
    <w:link w:val="Pododdelek"/>
    <w:rsid w:val="00AC7BAB"/>
    <w:rPr>
      <w:rFonts w:ascii="Arial" w:eastAsia="Times New Roman" w:hAnsi="Arial" w:cs="Arial"/>
      <w:lang w:val="sl-SI" w:eastAsia="sl-SI"/>
    </w:rPr>
  </w:style>
  <w:style w:type="paragraph" w:customStyle="1" w:styleId="tevilnatoka11Nova">
    <w:name w:val="Številčna točka 1.1 Nova"/>
    <w:basedOn w:val="tevilnatoka"/>
    <w:qFormat/>
    <w:rsid w:val="00AC7BAB"/>
    <w:pPr>
      <w:numPr>
        <w:ilvl w:val="1"/>
      </w:numPr>
      <w:tabs>
        <w:tab w:val="clear" w:pos="425"/>
        <w:tab w:val="num" w:pos="360"/>
      </w:tabs>
      <w:ind w:left="1440" w:hanging="360"/>
    </w:pPr>
  </w:style>
  <w:style w:type="paragraph" w:customStyle="1" w:styleId="Poglavje">
    <w:name w:val="Poglavje"/>
    <w:basedOn w:val="Normal"/>
    <w:qFormat/>
    <w:rsid w:val="00AC7BA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val="sl-SI" w:eastAsia="sl-SI"/>
    </w:rPr>
  </w:style>
  <w:style w:type="paragraph" w:styleId="Header">
    <w:name w:val="header"/>
    <w:basedOn w:val="Normal"/>
    <w:link w:val="HeaderChar"/>
    <w:uiPriority w:val="99"/>
    <w:unhideWhenUsed/>
    <w:rsid w:val="004B273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B2731"/>
    <w:rPr>
      <w:lang w:val="en-US"/>
    </w:rPr>
  </w:style>
  <w:style w:type="paragraph" w:styleId="Footer">
    <w:name w:val="footer"/>
    <w:basedOn w:val="Normal"/>
    <w:link w:val="FooterChar"/>
    <w:uiPriority w:val="99"/>
    <w:unhideWhenUsed/>
    <w:rsid w:val="004B273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B2731"/>
    <w:rPr>
      <w:lang w:val="en-US"/>
    </w:rPr>
  </w:style>
  <w:style w:type="paragraph" w:styleId="FootnoteText">
    <w:name w:val="footnote text"/>
    <w:basedOn w:val="Normal"/>
    <w:link w:val="FootnoteTextChar"/>
    <w:uiPriority w:val="99"/>
    <w:semiHidden/>
    <w:unhideWhenUsed/>
    <w:rsid w:val="00607C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C57"/>
    <w:rPr>
      <w:sz w:val="20"/>
      <w:szCs w:val="20"/>
    </w:rPr>
  </w:style>
  <w:style w:type="character" w:styleId="FootnoteReference">
    <w:name w:val="footnote reference"/>
    <w:basedOn w:val="DefaultParagraphFont"/>
    <w:uiPriority w:val="99"/>
    <w:semiHidden/>
    <w:unhideWhenUsed/>
    <w:rsid w:val="00607C57"/>
    <w:rPr>
      <w:vertAlign w:val="superscript"/>
    </w:rPr>
  </w:style>
  <w:style w:type="character" w:customStyle="1" w:styleId="Heading1Char">
    <w:name w:val="Heading 1 Char"/>
    <w:basedOn w:val="DefaultParagraphFont"/>
    <w:link w:val="Heading1"/>
    <w:uiPriority w:val="9"/>
    <w:rsid w:val="009F4E58"/>
    <w:rPr>
      <w:rFonts w:asciiTheme="majorHAnsi" w:eastAsiaTheme="majorEastAsia" w:hAnsiTheme="majorHAnsi" w:cstheme="majorBidi"/>
      <w:color w:val="365F91" w:themeColor="accent1" w:themeShade="BF"/>
      <w:sz w:val="32"/>
      <w:szCs w:val="32"/>
      <w:lang w:eastAsia="sr-Latn-CS"/>
    </w:rPr>
  </w:style>
  <w:style w:type="character" w:customStyle="1" w:styleId="Heading2Char">
    <w:name w:val="Heading 2 Char"/>
    <w:basedOn w:val="DefaultParagraphFont"/>
    <w:link w:val="Heading2"/>
    <w:uiPriority w:val="9"/>
    <w:semiHidden/>
    <w:rsid w:val="009F4E58"/>
    <w:rPr>
      <w:rFonts w:asciiTheme="majorHAnsi" w:eastAsiaTheme="majorEastAsia" w:hAnsiTheme="majorHAnsi" w:cstheme="majorBidi"/>
      <w:b/>
      <w:bCs/>
      <w:color w:val="4F81BD" w:themeColor="accent1"/>
      <w:sz w:val="26"/>
      <w:szCs w:val="26"/>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453">
      <w:bodyDiv w:val="1"/>
      <w:marLeft w:val="0"/>
      <w:marRight w:val="0"/>
      <w:marTop w:val="0"/>
      <w:marBottom w:val="0"/>
      <w:divBdr>
        <w:top w:val="none" w:sz="0" w:space="0" w:color="auto"/>
        <w:left w:val="none" w:sz="0" w:space="0" w:color="auto"/>
        <w:bottom w:val="none" w:sz="0" w:space="0" w:color="auto"/>
        <w:right w:val="none" w:sz="0" w:space="0" w:color="auto"/>
      </w:divBdr>
    </w:div>
    <w:div w:id="43482998">
      <w:bodyDiv w:val="1"/>
      <w:marLeft w:val="0"/>
      <w:marRight w:val="0"/>
      <w:marTop w:val="0"/>
      <w:marBottom w:val="0"/>
      <w:divBdr>
        <w:top w:val="none" w:sz="0" w:space="0" w:color="auto"/>
        <w:left w:val="none" w:sz="0" w:space="0" w:color="auto"/>
        <w:bottom w:val="none" w:sz="0" w:space="0" w:color="auto"/>
        <w:right w:val="none" w:sz="0" w:space="0" w:color="auto"/>
      </w:divBdr>
    </w:div>
    <w:div w:id="119811967">
      <w:bodyDiv w:val="1"/>
      <w:marLeft w:val="0"/>
      <w:marRight w:val="0"/>
      <w:marTop w:val="0"/>
      <w:marBottom w:val="0"/>
      <w:divBdr>
        <w:top w:val="none" w:sz="0" w:space="0" w:color="auto"/>
        <w:left w:val="none" w:sz="0" w:space="0" w:color="auto"/>
        <w:bottom w:val="none" w:sz="0" w:space="0" w:color="auto"/>
        <w:right w:val="none" w:sz="0" w:space="0" w:color="auto"/>
      </w:divBdr>
    </w:div>
    <w:div w:id="292099416">
      <w:bodyDiv w:val="1"/>
      <w:marLeft w:val="0"/>
      <w:marRight w:val="0"/>
      <w:marTop w:val="0"/>
      <w:marBottom w:val="0"/>
      <w:divBdr>
        <w:top w:val="none" w:sz="0" w:space="0" w:color="auto"/>
        <w:left w:val="none" w:sz="0" w:space="0" w:color="auto"/>
        <w:bottom w:val="none" w:sz="0" w:space="0" w:color="auto"/>
        <w:right w:val="none" w:sz="0" w:space="0" w:color="auto"/>
      </w:divBdr>
    </w:div>
    <w:div w:id="331878881">
      <w:bodyDiv w:val="1"/>
      <w:marLeft w:val="0"/>
      <w:marRight w:val="0"/>
      <w:marTop w:val="0"/>
      <w:marBottom w:val="0"/>
      <w:divBdr>
        <w:top w:val="none" w:sz="0" w:space="0" w:color="auto"/>
        <w:left w:val="none" w:sz="0" w:space="0" w:color="auto"/>
        <w:bottom w:val="none" w:sz="0" w:space="0" w:color="auto"/>
        <w:right w:val="none" w:sz="0" w:space="0" w:color="auto"/>
      </w:divBdr>
    </w:div>
    <w:div w:id="371154126">
      <w:bodyDiv w:val="1"/>
      <w:marLeft w:val="0"/>
      <w:marRight w:val="0"/>
      <w:marTop w:val="0"/>
      <w:marBottom w:val="0"/>
      <w:divBdr>
        <w:top w:val="none" w:sz="0" w:space="0" w:color="auto"/>
        <w:left w:val="none" w:sz="0" w:space="0" w:color="auto"/>
        <w:bottom w:val="none" w:sz="0" w:space="0" w:color="auto"/>
        <w:right w:val="none" w:sz="0" w:space="0" w:color="auto"/>
      </w:divBdr>
    </w:div>
    <w:div w:id="724836198">
      <w:bodyDiv w:val="1"/>
      <w:marLeft w:val="0"/>
      <w:marRight w:val="0"/>
      <w:marTop w:val="0"/>
      <w:marBottom w:val="0"/>
      <w:divBdr>
        <w:top w:val="none" w:sz="0" w:space="0" w:color="auto"/>
        <w:left w:val="none" w:sz="0" w:space="0" w:color="auto"/>
        <w:bottom w:val="none" w:sz="0" w:space="0" w:color="auto"/>
        <w:right w:val="none" w:sz="0" w:space="0" w:color="auto"/>
      </w:divBdr>
    </w:div>
    <w:div w:id="797993727">
      <w:bodyDiv w:val="1"/>
      <w:marLeft w:val="0"/>
      <w:marRight w:val="0"/>
      <w:marTop w:val="0"/>
      <w:marBottom w:val="0"/>
      <w:divBdr>
        <w:top w:val="none" w:sz="0" w:space="0" w:color="auto"/>
        <w:left w:val="none" w:sz="0" w:space="0" w:color="auto"/>
        <w:bottom w:val="none" w:sz="0" w:space="0" w:color="auto"/>
        <w:right w:val="none" w:sz="0" w:space="0" w:color="auto"/>
      </w:divBdr>
    </w:div>
    <w:div w:id="857277645">
      <w:bodyDiv w:val="1"/>
      <w:marLeft w:val="0"/>
      <w:marRight w:val="0"/>
      <w:marTop w:val="0"/>
      <w:marBottom w:val="0"/>
      <w:divBdr>
        <w:top w:val="none" w:sz="0" w:space="0" w:color="auto"/>
        <w:left w:val="none" w:sz="0" w:space="0" w:color="auto"/>
        <w:bottom w:val="none" w:sz="0" w:space="0" w:color="auto"/>
        <w:right w:val="none" w:sz="0" w:space="0" w:color="auto"/>
      </w:divBdr>
    </w:div>
    <w:div w:id="861282044">
      <w:bodyDiv w:val="1"/>
      <w:marLeft w:val="0"/>
      <w:marRight w:val="0"/>
      <w:marTop w:val="0"/>
      <w:marBottom w:val="0"/>
      <w:divBdr>
        <w:top w:val="none" w:sz="0" w:space="0" w:color="auto"/>
        <w:left w:val="none" w:sz="0" w:space="0" w:color="auto"/>
        <w:bottom w:val="none" w:sz="0" w:space="0" w:color="auto"/>
        <w:right w:val="none" w:sz="0" w:space="0" w:color="auto"/>
      </w:divBdr>
    </w:div>
    <w:div w:id="1086876849">
      <w:bodyDiv w:val="1"/>
      <w:marLeft w:val="0"/>
      <w:marRight w:val="0"/>
      <w:marTop w:val="0"/>
      <w:marBottom w:val="0"/>
      <w:divBdr>
        <w:top w:val="none" w:sz="0" w:space="0" w:color="auto"/>
        <w:left w:val="none" w:sz="0" w:space="0" w:color="auto"/>
        <w:bottom w:val="none" w:sz="0" w:space="0" w:color="auto"/>
        <w:right w:val="none" w:sz="0" w:space="0" w:color="auto"/>
      </w:divBdr>
    </w:div>
    <w:div w:id="1121261759">
      <w:bodyDiv w:val="1"/>
      <w:marLeft w:val="0"/>
      <w:marRight w:val="0"/>
      <w:marTop w:val="0"/>
      <w:marBottom w:val="0"/>
      <w:divBdr>
        <w:top w:val="none" w:sz="0" w:space="0" w:color="auto"/>
        <w:left w:val="none" w:sz="0" w:space="0" w:color="auto"/>
        <w:bottom w:val="none" w:sz="0" w:space="0" w:color="auto"/>
        <w:right w:val="none" w:sz="0" w:space="0" w:color="auto"/>
      </w:divBdr>
    </w:div>
    <w:div w:id="1164593397">
      <w:bodyDiv w:val="1"/>
      <w:marLeft w:val="0"/>
      <w:marRight w:val="0"/>
      <w:marTop w:val="0"/>
      <w:marBottom w:val="0"/>
      <w:divBdr>
        <w:top w:val="none" w:sz="0" w:space="0" w:color="auto"/>
        <w:left w:val="none" w:sz="0" w:space="0" w:color="auto"/>
        <w:bottom w:val="none" w:sz="0" w:space="0" w:color="auto"/>
        <w:right w:val="none" w:sz="0" w:space="0" w:color="auto"/>
      </w:divBdr>
    </w:div>
    <w:div w:id="1195190304">
      <w:bodyDiv w:val="1"/>
      <w:marLeft w:val="0"/>
      <w:marRight w:val="0"/>
      <w:marTop w:val="0"/>
      <w:marBottom w:val="0"/>
      <w:divBdr>
        <w:top w:val="none" w:sz="0" w:space="0" w:color="auto"/>
        <w:left w:val="none" w:sz="0" w:space="0" w:color="auto"/>
        <w:bottom w:val="none" w:sz="0" w:space="0" w:color="auto"/>
        <w:right w:val="none" w:sz="0" w:space="0" w:color="auto"/>
      </w:divBdr>
    </w:div>
    <w:div w:id="1220284729">
      <w:bodyDiv w:val="1"/>
      <w:marLeft w:val="0"/>
      <w:marRight w:val="0"/>
      <w:marTop w:val="0"/>
      <w:marBottom w:val="0"/>
      <w:divBdr>
        <w:top w:val="none" w:sz="0" w:space="0" w:color="auto"/>
        <w:left w:val="none" w:sz="0" w:space="0" w:color="auto"/>
        <w:bottom w:val="none" w:sz="0" w:space="0" w:color="auto"/>
        <w:right w:val="none" w:sz="0" w:space="0" w:color="auto"/>
      </w:divBdr>
    </w:div>
    <w:div w:id="1238591501">
      <w:bodyDiv w:val="1"/>
      <w:marLeft w:val="0"/>
      <w:marRight w:val="0"/>
      <w:marTop w:val="0"/>
      <w:marBottom w:val="0"/>
      <w:divBdr>
        <w:top w:val="none" w:sz="0" w:space="0" w:color="auto"/>
        <w:left w:val="none" w:sz="0" w:space="0" w:color="auto"/>
        <w:bottom w:val="none" w:sz="0" w:space="0" w:color="auto"/>
        <w:right w:val="none" w:sz="0" w:space="0" w:color="auto"/>
      </w:divBdr>
    </w:div>
    <w:div w:id="1239292384">
      <w:bodyDiv w:val="1"/>
      <w:marLeft w:val="0"/>
      <w:marRight w:val="0"/>
      <w:marTop w:val="0"/>
      <w:marBottom w:val="0"/>
      <w:divBdr>
        <w:top w:val="none" w:sz="0" w:space="0" w:color="auto"/>
        <w:left w:val="none" w:sz="0" w:space="0" w:color="auto"/>
        <w:bottom w:val="none" w:sz="0" w:space="0" w:color="auto"/>
        <w:right w:val="none" w:sz="0" w:space="0" w:color="auto"/>
      </w:divBdr>
    </w:div>
    <w:div w:id="1309093395">
      <w:bodyDiv w:val="1"/>
      <w:marLeft w:val="0"/>
      <w:marRight w:val="0"/>
      <w:marTop w:val="0"/>
      <w:marBottom w:val="0"/>
      <w:divBdr>
        <w:top w:val="none" w:sz="0" w:space="0" w:color="auto"/>
        <w:left w:val="none" w:sz="0" w:space="0" w:color="auto"/>
        <w:bottom w:val="none" w:sz="0" w:space="0" w:color="auto"/>
        <w:right w:val="none" w:sz="0" w:space="0" w:color="auto"/>
      </w:divBdr>
    </w:div>
    <w:div w:id="1386295989">
      <w:bodyDiv w:val="1"/>
      <w:marLeft w:val="0"/>
      <w:marRight w:val="0"/>
      <w:marTop w:val="0"/>
      <w:marBottom w:val="0"/>
      <w:divBdr>
        <w:top w:val="none" w:sz="0" w:space="0" w:color="auto"/>
        <w:left w:val="none" w:sz="0" w:space="0" w:color="auto"/>
        <w:bottom w:val="none" w:sz="0" w:space="0" w:color="auto"/>
        <w:right w:val="none" w:sz="0" w:space="0" w:color="auto"/>
      </w:divBdr>
    </w:div>
    <w:div w:id="1388650399">
      <w:bodyDiv w:val="1"/>
      <w:marLeft w:val="0"/>
      <w:marRight w:val="0"/>
      <w:marTop w:val="0"/>
      <w:marBottom w:val="0"/>
      <w:divBdr>
        <w:top w:val="none" w:sz="0" w:space="0" w:color="auto"/>
        <w:left w:val="none" w:sz="0" w:space="0" w:color="auto"/>
        <w:bottom w:val="none" w:sz="0" w:space="0" w:color="auto"/>
        <w:right w:val="none" w:sz="0" w:space="0" w:color="auto"/>
      </w:divBdr>
    </w:div>
    <w:div w:id="1416779227">
      <w:bodyDiv w:val="1"/>
      <w:marLeft w:val="0"/>
      <w:marRight w:val="0"/>
      <w:marTop w:val="0"/>
      <w:marBottom w:val="0"/>
      <w:divBdr>
        <w:top w:val="none" w:sz="0" w:space="0" w:color="auto"/>
        <w:left w:val="none" w:sz="0" w:space="0" w:color="auto"/>
        <w:bottom w:val="none" w:sz="0" w:space="0" w:color="auto"/>
        <w:right w:val="none" w:sz="0" w:space="0" w:color="auto"/>
      </w:divBdr>
    </w:div>
    <w:div w:id="1490250752">
      <w:bodyDiv w:val="1"/>
      <w:marLeft w:val="0"/>
      <w:marRight w:val="0"/>
      <w:marTop w:val="0"/>
      <w:marBottom w:val="0"/>
      <w:divBdr>
        <w:top w:val="none" w:sz="0" w:space="0" w:color="auto"/>
        <w:left w:val="none" w:sz="0" w:space="0" w:color="auto"/>
        <w:bottom w:val="none" w:sz="0" w:space="0" w:color="auto"/>
        <w:right w:val="none" w:sz="0" w:space="0" w:color="auto"/>
      </w:divBdr>
    </w:div>
    <w:div w:id="1521579457">
      <w:bodyDiv w:val="1"/>
      <w:marLeft w:val="0"/>
      <w:marRight w:val="0"/>
      <w:marTop w:val="0"/>
      <w:marBottom w:val="0"/>
      <w:divBdr>
        <w:top w:val="none" w:sz="0" w:space="0" w:color="auto"/>
        <w:left w:val="none" w:sz="0" w:space="0" w:color="auto"/>
        <w:bottom w:val="none" w:sz="0" w:space="0" w:color="auto"/>
        <w:right w:val="none" w:sz="0" w:space="0" w:color="auto"/>
      </w:divBdr>
    </w:div>
    <w:div w:id="1560936818">
      <w:bodyDiv w:val="1"/>
      <w:marLeft w:val="0"/>
      <w:marRight w:val="0"/>
      <w:marTop w:val="0"/>
      <w:marBottom w:val="0"/>
      <w:divBdr>
        <w:top w:val="none" w:sz="0" w:space="0" w:color="auto"/>
        <w:left w:val="none" w:sz="0" w:space="0" w:color="auto"/>
        <w:bottom w:val="none" w:sz="0" w:space="0" w:color="auto"/>
        <w:right w:val="none" w:sz="0" w:space="0" w:color="auto"/>
      </w:divBdr>
    </w:div>
    <w:div w:id="1568228676">
      <w:bodyDiv w:val="1"/>
      <w:marLeft w:val="0"/>
      <w:marRight w:val="0"/>
      <w:marTop w:val="0"/>
      <w:marBottom w:val="0"/>
      <w:divBdr>
        <w:top w:val="none" w:sz="0" w:space="0" w:color="auto"/>
        <w:left w:val="none" w:sz="0" w:space="0" w:color="auto"/>
        <w:bottom w:val="none" w:sz="0" w:space="0" w:color="auto"/>
        <w:right w:val="none" w:sz="0" w:space="0" w:color="auto"/>
      </w:divBdr>
    </w:div>
    <w:div w:id="1811093931">
      <w:bodyDiv w:val="1"/>
      <w:marLeft w:val="0"/>
      <w:marRight w:val="0"/>
      <w:marTop w:val="0"/>
      <w:marBottom w:val="0"/>
      <w:divBdr>
        <w:top w:val="none" w:sz="0" w:space="0" w:color="auto"/>
        <w:left w:val="none" w:sz="0" w:space="0" w:color="auto"/>
        <w:bottom w:val="none" w:sz="0" w:space="0" w:color="auto"/>
        <w:right w:val="none" w:sz="0" w:space="0" w:color="auto"/>
      </w:divBdr>
    </w:div>
    <w:div w:id="1827668514">
      <w:bodyDiv w:val="1"/>
      <w:marLeft w:val="0"/>
      <w:marRight w:val="0"/>
      <w:marTop w:val="0"/>
      <w:marBottom w:val="0"/>
      <w:divBdr>
        <w:top w:val="none" w:sz="0" w:space="0" w:color="auto"/>
        <w:left w:val="none" w:sz="0" w:space="0" w:color="auto"/>
        <w:bottom w:val="none" w:sz="0" w:space="0" w:color="auto"/>
        <w:right w:val="none" w:sz="0" w:space="0" w:color="auto"/>
      </w:divBdr>
    </w:div>
    <w:div w:id="1922712450">
      <w:bodyDiv w:val="1"/>
      <w:marLeft w:val="0"/>
      <w:marRight w:val="0"/>
      <w:marTop w:val="0"/>
      <w:marBottom w:val="0"/>
      <w:divBdr>
        <w:top w:val="none" w:sz="0" w:space="0" w:color="auto"/>
        <w:left w:val="none" w:sz="0" w:space="0" w:color="auto"/>
        <w:bottom w:val="none" w:sz="0" w:space="0" w:color="auto"/>
        <w:right w:val="none" w:sz="0" w:space="0" w:color="auto"/>
      </w:divBdr>
      <w:divsChild>
        <w:div w:id="1830248935">
          <w:marLeft w:val="0"/>
          <w:marRight w:val="0"/>
          <w:marTop w:val="240"/>
          <w:marBottom w:val="120"/>
          <w:divBdr>
            <w:top w:val="none" w:sz="0" w:space="0" w:color="auto"/>
            <w:left w:val="none" w:sz="0" w:space="0" w:color="auto"/>
            <w:bottom w:val="none" w:sz="0" w:space="0" w:color="auto"/>
            <w:right w:val="none" w:sz="0" w:space="0" w:color="auto"/>
          </w:divBdr>
        </w:div>
        <w:div w:id="270555708">
          <w:marLeft w:val="0"/>
          <w:marRight w:val="0"/>
          <w:marTop w:val="0"/>
          <w:marBottom w:val="120"/>
          <w:divBdr>
            <w:top w:val="none" w:sz="0" w:space="0" w:color="auto"/>
            <w:left w:val="none" w:sz="0" w:space="0" w:color="auto"/>
            <w:bottom w:val="none" w:sz="0" w:space="0" w:color="auto"/>
            <w:right w:val="none" w:sz="0" w:space="0" w:color="auto"/>
          </w:divBdr>
        </w:div>
        <w:div w:id="1093818917">
          <w:marLeft w:val="0"/>
          <w:marRight w:val="0"/>
          <w:marTop w:val="0"/>
          <w:marBottom w:val="120"/>
          <w:divBdr>
            <w:top w:val="none" w:sz="0" w:space="0" w:color="auto"/>
            <w:left w:val="none" w:sz="0" w:space="0" w:color="auto"/>
            <w:bottom w:val="none" w:sz="0" w:space="0" w:color="auto"/>
            <w:right w:val="none" w:sz="0" w:space="0" w:color="auto"/>
          </w:divBdr>
        </w:div>
      </w:divsChild>
    </w:div>
    <w:div w:id="1986006445">
      <w:bodyDiv w:val="1"/>
      <w:marLeft w:val="0"/>
      <w:marRight w:val="0"/>
      <w:marTop w:val="0"/>
      <w:marBottom w:val="0"/>
      <w:divBdr>
        <w:top w:val="none" w:sz="0" w:space="0" w:color="auto"/>
        <w:left w:val="none" w:sz="0" w:space="0" w:color="auto"/>
        <w:bottom w:val="none" w:sz="0" w:space="0" w:color="auto"/>
        <w:right w:val="none" w:sz="0" w:space="0" w:color="auto"/>
      </w:divBdr>
    </w:div>
    <w:div w:id="2008365654">
      <w:bodyDiv w:val="1"/>
      <w:marLeft w:val="0"/>
      <w:marRight w:val="0"/>
      <w:marTop w:val="0"/>
      <w:marBottom w:val="0"/>
      <w:divBdr>
        <w:top w:val="none" w:sz="0" w:space="0" w:color="auto"/>
        <w:left w:val="none" w:sz="0" w:space="0" w:color="auto"/>
        <w:bottom w:val="none" w:sz="0" w:space="0" w:color="auto"/>
        <w:right w:val="none" w:sz="0" w:space="0" w:color="auto"/>
      </w:divBdr>
    </w:div>
    <w:div w:id="2076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AF576-8552-42F5-915D-3C7F387C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302</Pages>
  <Words>102151</Words>
  <Characters>582264</Characters>
  <Application>Microsoft Office Word</Application>
  <DocSecurity>0</DocSecurity>
  <Lines>4852</Lines>
  <Paragraphs>1366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Raicevic</dc:creator>
  <cp:lastModifiedBy>Nevena Cobeljic</cp:lastModifiedBy>
  <cp:revision>2</cp:revision>
  <cp:lastPrinted>2020-05-06T11:48:00Z</cp:lastPrinted>
  <dcterms:created xsi:type="dcterms:W3CDTF">2021-02-03T11:57:00Z</dcterms:created>
  <dcterms:modified xsi:type="dcterms:W3CDTF">2021-02-03T11:57:00Z</dcterms:modified>
</cp:coreProperties>
</file>