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C0" w:rsidRPr="001677C0" w:rsidRDefault="001677C0" w:rsidP="001677C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sr-Latn-ME"/>
        </w:rPr>
        <w:t>Izjava potpredsjednika Vlade Zorana Pažina nakon sjednice Vlade</w:t>
      </w:r>
    </w:p>
    <w:p w:rsidR="001677C0" w:rsidRPr="001677C0" w:rsidRDefault="001677C0" w:rsidP="001677C0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Vlada je ja današnjoj sjednici razmotrila sumarni izvještaj o radu Komisije za medije.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Vlada je izrazila podršku radu Komisije za medije i iskazala punu spremnost da ispuni sve preporuke Komisije za medije, naravno one koje su u nadležnosti vlade i u skladu sa važećim propisima.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Posebno naglašavam da Vlada dijeli zabrinutost Komisije za medije u pogledu predmeta za koje prijeti opasnost zastare u nekom narednom periodu. Kao društvo ne smijemo biti indiferentni na tu činjenicu, a da se nijesmo prethodno uvjerili da su organi uradili sve što je u njihovoj nadležnosti da se do kraja istraži svaki slučaj pojedinačno.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Upravo zbog toga vlada je na današnjoj sjednici donijela zaključke kojima preporučuje Vrhovnom državnom tužilaštvu da, imajući u vidu nalaze iz Izvještaja Komisije, intenzivira aktivnosti i preispita efikasnost i djelotvornost svih istraga napada na novinare i imovinu medija, koje su bile ili jesu u nadležnosti tužilaštava i da o preduzetim aktivnostima obavijesti Vladu u roku od 30 dana, sa posebnim osvrtom na one predmete za koje opasnost zastare prijeti tokom 2018. godine.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Takođe, Vlada je zadužila Upravu policije da, na bazi nalaza iz izvještaja Komisije, preispita postupanje službenika policije u istragama napada na novinare i imovinu medija i utvrdi da li je bilo eventualnih propusta u radu i o tome informiše Vladu, u roku od 30 dana.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Imajući u vidu da je Komisija za medije problematizovala pitanje zatamnjenja ličnih podataka u predmetima istraga, a takođe imajući u vidu da postoji različita praksa između Uprave policije i Tužilaštva, pri čemu Uprava policije slijedi smjernice koje je dobila upravo od Agencije za zaštitu ličnih podataka i slobodan pristup informacijama, dok Tužilaštvo ne zatamnjuje lične podatke. Uputili smo preporuku Agenciji za zaštitu ličnih podataka i slobodan pristup informacijama da preispita svoje stavove vezano za ovo pitanje i, naravno, preispita mogućnost pristupa članova Komisije podacima o li</w:t>
      </w:r>
      <w:bookmarkStart w:id="0" w:name="_GoBack"/>
      <w:bookmarkEnd w:id="0"/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čnosti, naravno, samo u onom dijelu koji se odnosi na rad Komisije, a u skladu sa važećim propisima.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Takođe, Vlada je pozitivno riješila pitanje naknade za rad članovima Komisije, koje je takođe bilo prepoznato kao problem u prethodnom radu ovog tijela.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I najzad, Vlada je prihvatila inicijativu Komisije i zadužila Ministarstvo unutrašnjih poslova da sve izvještaje o radu Komisije redovno objavljuje na svom sajtu, uključujući i preporuke i zaključke po preporukama koje će donositi Vlada u narednom periodu.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Prema tome, očekujemo u relativno kratkom vremenu od 30 dana, povratne informacije od nadležnih organa i očekujemo da te povratne informacije budu podsticaj u daljem još efikasnijem radu Komisije za medije.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 </w:t>
      </w:r>
    </w:p>
    <w:p w:rsidR="001677C0" w:rsidRPr="001677C0" w:rsidRDefault="001677C0" w:rsidP="001677C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sr-Latn-ME"/>
        </w:rPr>
      </w:pPr>
      <w:r w:rsidRPr="001677C0">
        <w:rPr>
          <w:rFonts w:ascii="Calibri" w:eastAsia="Times New Roman" w:hAnsi="Calibri" w:cs="Segoe UI"/>
          <w:color w:val="000000"/>
          <w:sz w:val="24"/>
          <w:szCs w:val="24"/>
          <w:lang w:eastAsia="sr-Latn-ME"/>
        </w:rPr>
        <w:t>Zahvaljujem na pažnji.</w:t>
      </w:r>
    </w:p>
    <w:p w:rsidR="00E57B39" w:rsidRDefault="001677C0" w:rsidP="001677C0">
      <w:pPr>
        <w:jc w:val="both"/>
      </w:pPr>
    </w:p>
    <w:sectPr w:rsidR="00E5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C0"/>
    <w:rsid w:val="001677C0"/>
    <w:rsid w:val="005C30B2"/>
    <w:rsid w:val="007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6FF1-22E4-4AD6-8670-26603CE5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Majic</dc:creator>
  <cp:keywords/>
  <dc:description/>
  <cp:lastModifiedBy>Zlatko Majic</cp:lastModifiedBy>
  <cp:revision>1</cp:revision>
  <dcterms:created xsi:type="dcterms:W3CDTF">2018-02-08T15:07:00Z</dcterms:created>
  <dcterms:modified xsi:type="dcterms:W3CDTF">2018-02-08T15:08:00Z</dcterms:modified>
</cp:coreProperties>
</file>