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0D4" w:rsidRDefault="00AB501A" w:rsidP="00AB501A">
      <w:pPr>
        <w:jc w:val="center"/>
      </w:pPr>
      <w:bookmarkStart w:id="0" w:name="_GoBack"/>
      <w:bookmarkEnd w:id="0"/>
      <w:r>
        <w:rPr>
          <w:noProof/>
          <w:lang w:val="sr-Latn-CS" w:eastAsia="sr-Latn-CS"/>
        </w:rPr>
        <w:drawing>
          <wp:anchor distT="0" distB="0" distL="114300" distR="114300" simplePos="0" relativeHeight="251682816" behindDoc="1" locked="0" layoutInCell="1" allowOverlap="1">
            <wp:simplePos x="0" y="0"/>
            <wp:positionH relativeFrom="column">
              <wp:posOffset>1879655</wp:posOffset>
            </wp:positionH>
            <wp:positionV relativeFrom="paragraph">
              <wp:posOffset>-278296</wp:posOffset>
            </wp:positionV>
            <wp:extent cx="1806575" cy="1264258"/>
            <wp:effectExtent l="19050" t="0" r="3175" b="0"/>
            <wp:wrapNone/>
            <wp:docPr id="36" name="Picture 36" desc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n"/>
                    <pic:cNvPicPr>
                      <a:picLocks noChangeAspect="1" noChangeArrowheads="1"/>
                    </pic:cNvPicPr>
                  </pic:nvPicPr>
                  <pic:blipFill>
                    <a:blip r:embed="rId8"/>
                    <a:srcRect/>
                    <a:stretch>
                      <a:fillRect/>
                    </a:stretch>
                  </pic:blipFill>
                  <pic:spPr bwMode="auto">
                    <a:xfrm>
                      <a:off x="0" y="0"/>
                      <a:ext cx="1806575" cy="1264258"/>
                    </a:xfrm>
                    <a:prstGeom prst="rect">
                      <a:avLst/>
                    </a:prstGeom>
                    <a:noFill/>
                  </pic:spPr>
                </pic:pic>
              </a:graphicData>
            </a:graphic>
          </wp:anchor>
        </w:drawing>
      </w:r>
    </w:p>
    <w:p w:rsidR="002800D4" w:rsidRPr="002800D4" w:rsidRDefault="002800D4" w:rsidP="002800D4"/>
    <w:p w:rsidR="002800D4" w:rsidRPr="002800D4" w:rsidRDefault="002800D4" w:rsidP="002800D4"/>
    <w:p w:rsidR="002800D4" w:rsidRPr="002800D4" w:rsidRDefault="002800D4" w:rsidP="002800D4"/>
    <w:p w:rsidR="00AB501A" w:rsidRDefault="00AB501A" w:rsidP="002800D4">
      <w:pPr>
        <w:spacing w:after="0" w:line="566" w:lineRule="exact"/>
        <w:ind w:right="-285"/>
        <w:rPr>
          <w:rFonts w:asciiTheme="minorHAnsi" w:eastAsia="EC Square Sans Pro" w:hAnsiTheme="minorHAnsi" w:cs="EC Square Sans Pro"/>
          <w:color w:val="6F7073"/>
          <w:position w:val="2"/>
          <w:sz w:val="64"/>
          <w:szCs w:val="64"/>
        </w:rPr>
      </w:pPr>
    </w:p>
    <w:p w:rsidR="00AC0D1D" w:rsidRPr="00011726" w:rsidRDefault="002800D4" w:rsidP="00AC0D1D">
      <w:pPr>
        <w:spacing w:before="240" w:after="0"/>
        <w:ind w:left="708" w:right="-285"/>
        <w:rPr>
          <w:rFonts w:asciiTheme="minorHAnsi" w:eastAsia="EC Square Sans Pro" w:hAnsiTheme="minorHAnsi" w:cs="EC Square Sans Pro"/>
          <w:b/>
          <w:color w:val="1F497D" w:themeColor="text2"/>
          <w:position w:val="2"/>
          <w:sz w:val="72"/>
          <w:szCs w:val="72"/>
        </w:rPr>
      </w:pPr>
      <w:r w:rsidRPr="00011726">
        <w:rPr>
          <w:rFonts w:asciiTheme="minorHAnsi" w:eastAsia="EC Square Sans Pro" w:hAnsiTheme="minorHAnsi" w:cs="EC Square Sans Pro"/>
          <w:b/>
          <w:color w:val="1F497D" w:themeColor="text2"/>
          <w:position w:val="2"/>
          <w:sz w:val="72"/>
          <w:szCs w:val="72"/>
        </w:rPr>
        <w:t>Podučavanje</w:t>
      </w:r>
      <w:r w:rsidR="00AC0D1D" w:rsidRPr="00011726">
        <w:rPr>
          <w:rFonts w:asciiTheme="minorHAnsi" w:eastAsia="EC Square Sans Pro" w:hAnsiTheme="minorHAnsi" w:cs="EC Square Sans Pro"/>
          <w:b/>
          <w:color w:val="1F497D" w:themeColor="text2"/>
          <w:position w:val="2"/>
          <w:sz w:val="72"/>
          <w:szCs w:val="72"/>
        </w:rPr>
        <w:t xml:space="preserve"> </w:t>
      </w:r>
      <w:r w:rsidRPr="00011726">
        <w:rPr>
          <w:rFonts w:asciiTheme="minorHAnsi" w:eastAsia="EC Square Sans Pro" w:hAnsiTheme="minorHAnsi" w:cs="EC Square Sans Pro"/>
          <w:b/>
          <w:color w:val="1F497D" w:themeColor="text2"/>
          <w:position w:val="2"/>
          <w:sz w:val="72"/>
          <w:szCs w:val="72"/>
        </w:rPr>
        <w:t>regionalnih</w:t>
      </w:r>
    </w:p>
    <w:p w:rsidR="002800D4" w:rsidRPr="00011726" w:rsidRDefault="00AC0D1D" w:rsidP="00AC0D1D">
      <w:pPr>
        <w:spacing w:after="0"/>
        <w:ind w:right="-285"/>
        <w:rPr>
          <w:rFonts w:asciiTheme="minorHAnsi" w:eastAsia="EC Square Sans Pro" w:hAnsiTheme="minorHAnsi" w:cs="EC Square Sans Pro"/>
          <w:b/>
          <w:color w:val="1F497D" w:themeColor="text2"/>
          <w:position w:val="2"/>
          <w:sz w:val="72"/>
          <w:szCs w:val="72"/>
        </w:rPr>
      </w:pPr>
      <w:r w:rsidRPr="00011726">
        <w:rPr>
          <w:rFonts w:asciiTheme="minorHAnsi" w:eastAsia="EC Square Sans Pro" w:hAnsiTheme="minorHAnsi" w:cs="EC Square Sans Pro"/>
          <w:b/>
          <w:color w:val="1F497D" w:themeColor="text2"/>
          <w:position w:val="2"/>
          <w:sz w:val="72"/>
          <w:szCs w:val="72"/>
        </w:rPr>
        <w:t xml:space="preserve">                </w:t>
      </w:r>
      <w:r w:rsidR="002800D4" w:rsidRPr="00011726">
        <w:rPr>
          <w:rFonts w:asciiTheme="minorHAnsi" w:eastAsia="EC Square Sans Pro" w:hAnsiTheme="minorHAnsi" w:cs="EC Square Sans Pro"/>
          <w:b/>
          <w:color w:val="1F497D" w:themeColor="text2"/>
          <w:position w:val="2"/>
          <w:sz w:val="72"/>
          <w:szCs w:val="72"/>
        </w:rPr>
        <w:t xml:space="preserve">ili manjinskih jezika </w:t>
      </w:r>
    </w:p>
    <w:p w:rsidR="002800D4" w:rsidRPr="00DD7DF7" w:rsidRDefault="00AC0D1D" w:rsidP="00AC0D1D">
      <w:pPr>
        <w:spacing w:before="240" w:after="0" w:line="566" w:lineRule="exact"/>
        <w:ind w:right="-284"/>
        <w:rPr>
          <w:rFonts w:asciiTheme="minorHAnsi" w:eastAsia="EC Square Sans Pro" w:hAnsiTheme="minorHAnsi" w:cs="EC Square Sans Pro"/>
          <w:sz w:val="72"/>
          <w:szCs w:val="72"/>
        </w:rPr>
      </w:pPr>
      <w:r w:rsidRPr="00011726">
        <w:rPr>
          <w:rFonts w:asciiTheme="minorHAnsi" w:eastAsia="EC Square Sans Pro" w:hAnsiTheme="minorHAnsi" w:cs="EC Square Sans Pro"/>
          <w:b/>
          <w:color w:val="1F497D" w:themeColor="text2"/>
          <w:position w:val="2"/>
          <w:sz w:val="72"/>
          <w:szCs w:val="72"/>
        </w:rPr>
        <w:t xml:space="preserve">          </w:t>
      </w:r>
      <w:r w:rsidR="002800D4" w:rsidRPr="00011726">
        <w:rPr>
          <w:rFonts w:asciiTheme="minorHAnsi" w:eastAsia="EC Square Sans Pro" w:hAnsiTheme="minorHAnsi" w:cs="EC Square Sans Pro"/>
          <w:b/>
          <w:color w:val="1F497D" w:themeColor="text2"/>
          <w:position w:val="2"/>
          <w:sz w:val="72"/>
          <w:szCs w:val="72"/>
        </w:rPr>
        <w:t>u školama u Evropi</w:t>
      </w:r>
    </w:p>
    <w:p w:rsidR="00B32ADB" w:rsidRPr="0082715D" w:rsidRDefault="00B32ADB" w:rsidP="002800D4">
      <w:pPr>
        <w:tabs>
          <w:tab w:val="left" w:pos="1095"/>
        </w:tabs>
        <w:rPr>
          <w:rFonts w:asciiTheme="minorHAnsi" w:hAnsiTheme="minorHAnsi"/>
        </w:rPr>
      </w:pPr>
    </w:p>
    <w:p w:rsidR="002800D4" w:rsidRPr="0082715D" w:rsidRDefault="00AC0D1D" w:rsidP="00AC0D1D">
      <w:pPr>
        <w:tabs>
          <w:tab w:val="left" w:pos="1095"/>
        </w:tabs>
        <w:jc w:val="center"/>
        <w:rPr>
          <w:rFonts w:asciiTheme="minorHAnsi" w:hAnsiTheme="minorHAnsi"/>
        </w:rPr>
      </w:pPr>
      <w:r w:rsidRPr="00791DE3">
        <w:rPr>
          <w:i/>
          <w:sz w:val="28"/>
          <w:szCs w:val="28"/>
        </w:rPr>
        <w:t>Eurydice</w:t>
      </w:r>
      <w:r>
        <w:rPr>
          <w:sz w:val="28"/>
          <w:szCs w:val="28"/>
        </w:rPr>
        <w:t>-ov Izvještaj</w:t>
      </w:r>
    </w:p>
    <w:p w:rsidR="002800D4" w:rsidRPr="0082715D" w:rsidRDefault="002800D4" w:rsidP="002800D4">
      <w:pPr>
        <w:tabs>
          <w:tab w:val="left" w:pos="1095"/>
        </w:tabs>
        <w:rPr>
          <w:rFonts w:asciiTheme="minorHAnsi" w:hAnsiTheme="minorHAnsi"/>
        </w:rPr>
      </w:pPr>
    </w:p>
    <w:p w:rsidR="002800D4" w:rsidRDefault="002800D4" w:rsidP="002800D4">
      <w:pPr>
        <w:tabs>
          <w:tab w:val="left" w:pos="1095"/>
        </w:tabs>
      </w:pPr>
    </w:p>
    <w:p w:rsidR="002800D4" w:rsidRDefault="002800D4" w:rsidP="002800D4">
      <w:pPr>
        <w:tabs>
          <w:tab w:val="left" w:pos="1095"/>
        </w:tabs>
      </w:pPr>
    </w:p>
    <w:p w:rsidR="002800D4" w:rsidRDefault="002800D4" w:rsidP="002800D4">
      <w:pPr>
        <w:tabs>
          <w:tab w:val="left" w:pos="1095"/>
        </w:tabs>
      </w:pPr>
    </w:p>
    <w:p w:rsidR="002800D4" w:rsidRDefault="002800D4" w:rsidP="002800D4">
      <w:pPr>
        <w:tabs>
          <w:tab w:val="left" w:pos="1095"/>
        </w:tabs>
      </w:pPr>
    </w:p>
    <w:p w:rsidR="002800D4" w:rsidRDefault="002800D4" w:rsidP="002800D4">
      <w:pPr>
        <w:tabs>
          <w:tab w:val="left" w:pos="1095"/>
        </w:tabs>
      </w:pPr>
    </w:p>
    <w:p w:rsidR="002800D4" w:rsidRDefault="002800D4" w:rsidP="002800D4">
      <w:pPr>
        <w:tabs>
          <w:tab w:val="left" w:pos="1095"/>
        </w:tabs>
      </w:pPr>
    </w:p>
    <w:p w:rsidR="002800D4" w:rsidRDefault="002800D4" w:rsidP="002800D4">
      <w:pPr>
        <w:tabs>
          <w:tab w:val="left" w:pos="1095"/>
        </w:tabs>
      </w:pPr>
    </w:p>
    <w:p w:rsidR="002800D4" w:rsidRDefault="002800D4" w:rsidP="002800D4">
      <w:pPr>
        <w:tabs>
          <w:tab w:val="left" w:pos="1095"/>
        </w:tabs>
      </w:pPr>
    </w:p>
    <w:p w:rsidR="002800D4" w:rsidRDefault="002800D4" w:rsidP="002800D4">
      <w:pPr>
        <w:tabs>
          <w:tab w:val="left" w:pos="1095"/>
        </w:tabs>
      </w:pPr>
    </w:p>
    <w:p w:rsidR="002800D4" w:rsidRDefault="002800D4" w:rsidP="002800D4">
      <w:pPr>
        <w:tabs>
          <w:tab w:val="left" w:pos="1095"/>
        </w:tabs>
      </w:pPr>
    </w:p>
    <w:p w:rsidR="0082715D" w:rsidRDefault="0082715D" w:rsidP="00AC0D1D">
      <w:pPr>
        <w:spacing w:before="5" w:after="0" w:line="280" w:lineRule="exact"/>
        <w:ind w:right="-20"/>
        <w:rPr>
          <w:i/>
          <w:sz w:val="28"/>
          <w:szCs w:val="28"/>
        </w:rPr>
      </w:pPr>
    </w:p>
    <w:p w:rsidR="00AC0D1D" w:rsidRDefault="00AC0D1D" w:rsidP="00AC0D1D">
      <w:pPr>
        <w:spacing w:before="5" w:after="0" w:line="280" w:lineRule="exact"/>
        <w:ind w:right="-20"/>
        <w:rPr>
          <w:i/>
          <w:sz w:val="28"/>
          <w:szCs w:val="28"/>
        </w:rPr>
      </w:pPr>
    </w:p>
    <w:p w:rsidR="0082715D" w:rsidRPr="008C08BD" w:rsidRDefault="003B160A" w:rsidP="003B160A">
      <w:pPr>
        <w:spacing w:before="5" w:after="0" w:line="280" w:lineRule="exact"/>
        <w:ind w:left="2506" w:right="-20"/>
        <w:rPr>
          <w:sz w:val="28"/>
          <w:szCs w:val="28"/>
        </w:rPr>
      </w:pPr>
      <w:r>
        <w:rPr>
          <w:i/>
          <w:sz w:val="28"/>
          <w:szCs w:val="28"/>
        </w:rPr>
        <w:t xml:space="preserve">          </w:t>
      </w:r>
    </w:p>
    <w:p w:rsidR="0082715D" w:rsidRPr="008C08BD" w:rsidRDefault="0082715D" w:rsidP="00CC5F5E">
      <w:pPr>
        <w:framePr w:w="1248" w:h="542" w:hRule="exact" w:hSpace="181" w:wrap="around" w:vAnchor="page" w:hAnchor="page" w:x="5200" w:y="15000" w:anchorLock="1"/>
        <w:shd w:val="solid" w:color="009EC7" w:fill="FFFFFF"/>
        <w:tabs>
          <w:tab w:val="left" w:pos="142"/>
        </w:tabs>
        <w:jc w:val="center"/>
        <w:rPr>
          <w:rFonts w:ascii="Verdana" w:hAnsi="Verdana" w:cs="Calibri"/>
          <w:i/>
          <w:color w:val="FFFFFF"/>
          <w:sz w:val="16"/>
          <w:szCs w:val="16"/>
        </w:rPr>
      </w:pPr>
      <w:r>
        <w:rPr>
          <w:rFonts w:ascii="Verdana" w:hAnsi="Verdana" w:cs="Calibri"/>
          <w:i/>
          <w:color w:val="FFFFFF"/>
          <w:sz w:val="16"/>
          <w:szCs w:val="16"/>
        </w:rPr>
        <w:t>Obrazovanje i obuka</w:t>
      </w:r>
    </w:p>
    <w:tbl>
      <w:tblPr>
        <w:tblpPr w:leftFromText="141" w:rightFromText="141" w:vertAnchor="text" w:horzAnchor="margin" w:tblpY="782"/>
        <w:tblW w:w="8080" w:type="dxa"/>
        <w:shd w:val="clear" w:color="auto" w:fill="C6D9F1"/>
        <w:tblLook w:val="04A0" w:firstRow="1" w:lastRow="0" w:firstColumn="1" w:lastColumn="0" w:noHBand="0" w:noVBand="1"/>
      </w:tblPr>
      <w:tblGrid>
        <w:gridCol w:w="8080"/>
      </w:tblGrid>
      <w:tr w:rsidR="0082715D" w:rsidRPr="0082715D" w:rsidTr="00D8296F">
        <w:tc>
          <w:tcPr>
            <w:tcW w:w="8080" w:type="dxa"/>
            <w:shd w:val="clear" w:color="auto" w:fill="C6D9F1"/>
          </w:tcPr>
          <w:p w:rsidR="0082715D" w:rsidRPr="0082715D" w:rsidRDefault="0082715D" w:rsidP="00D8296F">
            <w:pPr>
              <w:pStyle w:val="a71Textpara"/>
              <w:rPr>
                <w:sz w:val="20"/>
                <w:szCs w:val="20"/>
                <w:lang w:val="en-GB"/>
              </w:rPr>
            </w:pPr>
            <w:r w:rsidRPr="0082715D">
              <w:rPr>
                <w:sz w:val="20"/>
                <w:szCs w:val="20"/>
                <w:lang w:val="en-GB"/>
              </w:rPr>
              <w:lastRenderedPageBreak/>
              <w:t xml:space="preserve">Molimo vas da citirate ovu publikaciju kao: </w:t>
            </w:r>
          </w:p>
          <w:p w:rsidR="0082715D" w:rsidRPr="0082715D" w:rsidRDefault="0082715D" w:rsidP="00D8296F">
            <w:pPr>
              <w:pStyle w:val="a71Textpara"/>
              <w:rPr>
                <w:bCs/>
                <w:sz w:val="20"/>
                <w:szCs w:val="20"/>
                <w:lang w:val="en-GB"/>
              </w:rPr>
            </w:pPr>
            <w:r w:rsidRPr="0082715D">
              <w:rPr>
                <w:sz w:val="20"/>
                <w:szCs w:val="20"/>
                <w:lang w:val="en-GB"/>
              </w:rPr>
              <w:t xml:space="preserve">Evropska komisija/EACEA/Eurydice, 2019. </w:t>
            </w:r>
            <w:r w:rsidRPr="0082715D">
              <w:rPr>
                <w:i/>
                <w:sz w:val="20"/>
                <w:szCs w:val="20"/>
                <w:lang w:val="en-GB"/>
              </w:rPr>
              <w:t>Podučavanje regionalnih ili manjinskih jezika u školama u Evropi</w:t>
            </w:r>
            <w:r w:rsidRPr="0082715D">
              <w:rPr>
                <w:bCs/>
                <w:i/>
                <w:sz w:val="20"/>
                <w:szCs w:val="20"/>
                <w:lang w:val="en-GB"/>
              </w:rPr>
              <w:t>.</w:t>
            </w:r>
            <w:r w:rsidRPr="0082715D">
              <w:rPr>
                <w:bCs/>
                <w:sz w:val="20"/>
                <w:szCs w:val="20"/>
                <w:lang w:val="en-GB"/>
              </w:rPr>
              <w:t xml:space="preserve"> Izvještaj </w:t>
            </w:r>
            <w:r w:rsidRPr="0082715D">
              <w:rPr>
                <w:bCs/>
                <w:i/>
                <w:sz w:val="20"/>
                <w:szCs w:val="20"/>
                <w:lang w:val="en-GB"/>
              </w:rPr>
              <w:t>Eurydice</w:t>
            </w:r>
            <w:r w:rsidRPr="0082715D">
              <w:rPr>
                <w:bCs/>
                <w:sz w:val="20"/>
                <w:szCs w:val="20"/>
                <w:lang w:val="en-GB"/>
              </w:rPr>
              <w:t xml:space="preserve">. Luksemburg: </w:t>
            </w:r>
            <w:r w:rsidR="00B44527" w:rsidRPr="0082715D">
              <w:rPr>
                <w:bCs/>
                <w:sz w:val="20"/>
                <w:szCs w:val="20"/>
                <w:lang w:val="en-GB"/>
              </w:rPr>
              <w:t>Kancelarija za</w:t>
            </w:r>
            <w:r w:rsidRPr="0082715D">
              <w:rPr>
                <w:bCs/>
                <w:sz w:val="20"/>
                <w:szCs w:val="20"/>
                <w:lang w:val="en-GB"/>
              </w:rPr>
              <w:t xml:space="preserve"> publikacije Evropske unije.</w:t>
            </w:r>
          </w:p>
        </w:tc>
      </w:tr>
    </w:tbl>
    <w:p w:rsidR="0082715D" w:rsidRPr="0082715D" w:rsidRDefault="0082715D" w:rsidP="00D8296F">
      <w:pPr>
        <w:spacing w:before="14" w:after="0" w:line="220" w:lineRule="exact"/>
        <w:ind w:left="708"/>
        <w:jc w:val="both"/>
        <w:rPr>
          <w:sz w:val="20"/>
          <w:szCs w:val="20"/>
        </w:rPr>
      </w:pPr>
    </w:p>
    <w:p w:rsidR="0082715D" w:rsidRPr="0082715D" w:rsidRDefault="0082715D" w:rsidP="00D8296F">
      <w:pPr>
        <w:spacing w:before="14" w:after="0" w:line="220" w:lineRule="exact"/>
        <w:ind w:left="708"/>
        <w:jc w:val="both"/>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rPr>
          <w:sz w:val="20"/>
          <w:szCs w:val="20"/>
        </w:rPr>
      </w:pPr>
    </w:p>
    <w:p w:rsidR="0082715D" w:rsidRPr="0082715D" w:rsidRDefault="0082715D" w:rsidP="0082715D">
      <w:pPr>
        <w:spacing w:before="14" w:after="0" w:line="220" w:lineRule="exact"/>
        <w:ind w:left="2124"/>
        <w:rPr>
          <w:sz w:val="20"/>
          <w:szCs w:val="20"/>
        </w:rPr>
      </w:pPr>
      <w:r w:rsidRPr="0082715D">
        <w:rPr>
          <w:rFonts w:ascii="EC Square Sans Pro" w:eastAsia="EC Square Sans Pro" w:hAnsi="EC Square Sans Pro" w:cs="EC Square Sans Pro"/>
          <w:color w:val="002060"/>
          <w:sz w:val="20"/>
          <w:szCs w:val="20"/>
        </w:rPr>
        <w:t>ISBN 978-92-9484-015-8 (štampana verzija)</w:t>
      </w:r>
    </w:p>
    <w:p w:rsidR="0082715D" w:rsidRPr="0082715D" w:rsidRDefault="0082715D" w:rsidP="0082715D">
      <w:pPr>
        <w:spacing w:before="26" w:after="0" w:line="244" w:lineRule="auto"/>
        <w:ind w:left="2124" w:right="-2"/>
        <w:rPr>
          <w:rFonts w:ascii="EC Square Sans Pro" w:eastAsia="EC Square Sans Pro" w:hAnsi="EC Square Sans Pro" w:cs="EC Square Sans Pro"/>
          <w:color w:val="002060"/>
          <w:sz w:val="20"/>
          <w:szCs w:val="20"/>
          <w:lang w:val="fr-BE"/>
        </w:rPr>
      </w:pPr>
      <w:r w:rsidRPr="0082715D">
        <w:rPr>
          <w:rFonts w:ascii="EC Square Sans Pro" w:eastAsia="EC Square Sans Pro" w:hAnsi="EC Square Sans Pro" w:cs="EC Square Sans Pro"/>
          <w:color w:val="002060"/>
          <w:sz w:val="20"/>
          <w:szCs w:val="20"/>
          <w:lang w:val="fr-BE"/>
        </w:rPr>
        <w:t>ISBN 978-92-9484-017-2 (PDF)</w:t>
      </w:r>
    </w:p>
    <w:p w:rsidR="0082715D" w:rsidRPr="0082715D" w:rsidRDefault="0082715D" w:rsidP="0082715D">
      <w:pPr>
        <w:spacing w:before="3" w:after="0" w:line="280" w:lineRule="exact"/>
        <w:ind w:left="1701"/>
        <w:rPr>
          <w:color w:val="002060"/>
          <w:sz w:val="20"/>
          <w:szCs w:val="20"/>
          <w:highlight w:val="yellow"/>
          <w:lang w:val="fr-BE"/>
        </w:rPr>
      </w:pPr>
    </w:p>
    <w:p w:rsidR="0082715D" w:rsidRPr="0082715D" w:rsidRDefault="0082715D" w:rsidP="0082715D">
      <w:pPr>
        <w:spacing w:after="0" w:line="240" w:lineRule="auto"/>
        <w:ind w:left="2124" w:right="-20"/>
        <w:rPr>
          <w:rFonts w:ascii="EC Square Sans Pro" w:eastAsia="EC Square Sans Pro" w:hAnsi="EC Square Sans Pro" w:cs="EC Square Sans Pro"/>
          <w:color w:val="002060"/>
          <w:sz w:val="20"/>
          <w:szCs w:val="20"/>
        </w:rPr>
      </w:pPr>
      <w:r w:rsidRPr="0082715D">
        <w:rPr>
          <w:rFonts w:ascii="EC Square Sans Pro" w:eastAsia="EC Square Sans Pro" w:hAnsi="EC Square Sans Pro" w:cs="EC Square Sans Pro"/>
          <w:color w:val="002060"/>
          <w:sz w:val="20"/>
          <w:szCs w:val="20"/>
        </w:rPr>
        <w:t>doi:</w:t>
      </w:r>
      <w:r w:rsidR="00D8296F">
        <w:rPr>
          <w:rFonts w:ascii="EC Square Sans Pro" w:eastAsia="EC Square Sans Pro" w:hAnsi="EC Square Sans Pro" w:cs="EC Square Sans Pro"/>
          <w:color w:val="002060"/>
          <w:sz w:val="20"/>
          <w:szCs w:val="20"/>
        </w:rPr>
        <w:t xml:space="preserve"> </w:t>
      </w:r>
      <w:r w:rsidRPr="0082715D">
        <w:rPr>
          <w:rFonts w:ascii="EC Square Sans Pro" w:eastAsia="EC Square Sans Pro" w:hAnsi="EC Square Sans Pro" w:cs="EC Square Sans Pro"/>
          <w:color w:val="002060"/>
          <w:sz w:val="20"/>
          <w:szCs w:val="20"/>
        </w:rPr>
        <w:t>10.2797/688166 (štampana verzija)</w:t>
      </w:r>
    </w:p>
    <w:p w:rsidR="0082715D" w:rsidRPr="0082715D" w:rsidRDefault="0082715D" w:rsidP="0082715D">
      <w:pPr>
        <w:spacing w:before="5" w:after="0" w:line="240" w:lineRule="auto"/>
        <w:ind w:left="2124" w:right="-20"/>
        <w:rPr>
          <w:rFonts w:ascii="EC Square Sans Pro" w:eastAsia="EC Square Sans Pro" w:hAnsi="EC Square Sans Pro" w:cs="EC Square Sans Pro"/>
          <w:color w:val="002060"/>
          <w:sz w:val="20"/>
          <w:szCs w:val="20"/>
        </w:rPr>
      </w:pPr>
      <w:r w:rsidRPr="0082715D">
        <w:rPr>
          <w:rFonts w:ascii="EC Square Sans Pro" w:eastAsia="EC Square Sans Pro" w:hAnsi="EC Square Sans Pro" w:cs="EC Square Sans Pro"/>
          <w:color w:val="002060"/>
          <w:sz w:val="20"/>
          <w:szCs w:val="20"/>
        </w:rPr>
        <w:t>doi:</w:t>
      </w:r>
      <w:r w:rsidR="00D8296F">
        <w:rPr>
          <w:rFonts w:ascii="EC Square Sans Pro" w:eastAsia="EC Square Sans Pro" w:hAnsi="EC Square Sans Pro" w:cs="EC Square Sans Pro"/>
          <w:color w:val="002060"/>
          <w:sz w:val="20"/>
          <w:szCs w:val="20"/>
        </w:rPr>
        <w:t xml:space="preserve"> </w:t>
      </w:r>
      <w:r w:rsidRPr="0082715D">
        <w:rPr>
          <w:rFonts w:ascii="EC Square Sans Pro" w:eastAsia="EC Square Sans Pro" w:hAnsi="EC Square Sans Pro" w:cs="EC Square Sans Pro"/>
          <w:color w:val="002060"/>
          <w:sz w:val="20"/>
          <w:szCs w:val="20"/>
        </w:rPr>
        <w:t>10.2797/472090 (PDF)</w:t>
      </w:r>
    </w:p>
    <w:p w:rsidR="0082715D" w:rsidRPr="0082715D" w:rsidRDefault="0082715D" w:rsidP="0082715D">
      <w:pPr>
        <w:spacing w:before="9" w:after="0" w:line="280" w:lineRule="exact"/>
        <w:ind w:left="2124"/>
        <w:rPr>
          <w:color w:val="002060"/>
          <w:sz w:val="20"/>
          <w:szCs w:val="20"/>
        </w:rPr>
      </w:pPr>
    </w:p>
    <w:p w:rsidR="0082715D" w:rsidRPr="0082715D" w:rsidRDefault="0082715D" w:rsidP="0082715D">
      <w:pPr>
        <w:spacing w:before="9" w:after="0" w:line="280" w:lineRule="exact"/>
        <w:ind w:left="2124"/>
        <w:rPr>
          <w:color w:val="002060"/>
          <w:sz w:val="20"/>
          <w:szCs w:val="20"/>
        </w:rPr>
      </w:pPr>
    </w:p>
    <w:p w:rsidR="0082715D" w:rsidRPr="0082715D" w:rsidRDefault="0082715D" w:rsidP="0082715D">
      <w:pPr>
        <w:spacing w:before="9" w:after="0" w:line="280" w:lineRule="exact"/>
        <w:ind w:left="2124"/>
        <w:rPr>
          <w:color w:val="002060"/>
          <w:sz w:val="20"/>
          <w:szCs w:val="20"/>
        </w:rPr>
      </w:pPr>
      <w:r w:rsidRPr="0082715D">
        <w:rPr>
          <w:rFonts w:ascii="EC Square Sans Pro" w:hAnsi="EC Square Sans Pro" w:cs="EC Square Sans Pro"/>
          <w:color w:val="002060"/>
          <w:sz w:val="20"/>
          <w:szCs w:val="20"/>
        </w:rPr>
        <w:t>Luksemburg: Kancelarija za publikacije Evropske unije, 2019.</w:t>
      </w:r>
    </w:p>
    <w:p w:rsidR="0082715D" w:rsidRPr="0082715D" w:rsidRDefault="0082715D" w:rsidP="0082715D">
      <w:pPr>
        <w:spacing w:before="9" w:after="0" w:line="280" w:lineRule="exact"/>
        <w:ind w:left="2124"/>
        <w:rPr>
          <w:color w:val="002060"/>
          <w:sz w:val="20"/>
          <w:szCs w:val="20"/>
        </w:rPr>
      </w:pPr>
    </w:p>
    <w:p w:rsidR="0082715D" w:rsidRPr="0082715D" w:rsidRDefault="0082715D" w:rsidP="0082715D">
      <w:pPr>
        <w:spacing w:after="0" w:line="240" w:lineRule="auto"/>
        <w:ind w:left="2124"/>
        <w:rPr>
          <w:rFonts w:ascii="EC Square Sans Pro" w:eastAsia="EC Square Sans Pro" w:hAnsi="EC Square Sans Pro" w:cs="EC Square Sans Pro"/>
          <w:color w:val="002060"/>
          <w:sz w:val="20"/>
          <w:szCs w:val="20"/>
        </w:rPr>
      </w:pPr>
      <w:r w:rsidRPr="0082715D">
        <w:rPr>
          <w:rFonts w:ascii="EC Square Sans Pro" w:eastAsia="EC Square Sans Pro" w:hAnsi="EC Square Sans Pro" w:cs="EC Square Sans Pro"/>
          <w:color w:val="002060"/>
          <w:sz w:val="20"/>
          <w:szCs w:val="20"/>
        </w:rPr>
        <w:t>© Izvršna agencija za obrazovnu, audiovizuelnu i kulturnu djelatnost, 2019. godina.</w:t>
      </w:r>
    </w:p>
    <w:p w:rsidR="002800D4" w:rsidRDefault="002800D4" w:rsidP="0082715D">
      <w:pPr>
        <w:tabs>
          <w:tab w:val="left" w:pos="1095"/>
        </w:tabs>
        <w:ind w:left="423"/>
        <w:rPr>
          <w:sz w:val="20"/>
          <w:szCs w:val="20"/>
        </w:rPr>
      </w:pPr>
    </w:p>
    <w:p w:rsidR="0082715D" w:rsidRDefault="0082715D" w:rsidP="0082715D">
      <w:pPr>
        <w:tabs>
          <w:tab w:val="left" w:pos="1095"/>
        </w:tabs>
        <w:ind w:left="423"/>
        <w:rPr>
          <w:sz w:val="20"/>
          <w:szCs w:val="20"/>
        </w:rPr>
      </w:pPr>
    </w:p>
    <w:p w:rsidR="0082715D" w:rsidRDefault="0082715D" w:rsidP="0082715D">
      <w:pPr>
        <w:tabs>
          <w:tab w:val="left" w:pos="1095"/>
        </w:tabs>
        <w:ind w:left="423"/>
        <w:rPr>
          <w:sz w:val="20"/>
          <w:szCs w:val="20"/>
        </w:rPr>
      </w:pPr>
    </w:p>
    <w:p w:rsidR="0082715D" w:rsidRDefault="0082715D" w:rsidP="0082715D">
      <w:pPr>
        <w:tabs>
          <w:tab w:val="left" w:pos="1095"/>
        </w:tabs>
        <w:ind w:left="423"/>
        <w:rPr>
          <w:sz w:val="20"/>
          <w:szCs w:val="20"/>
        </w:rPr>
      </w:pPr>
    </w:p>
    <w:p w:rsidR="0082715D" w:rsidRDefault="0082715D" w:rsidP="0082715D">
      <w:pPr>
        <w:tabs>
          <w:tab w:val="left" w:pos="1095"/>
        </w:tabs>
        <w:ind w:left="423"/>
        <w:rPr>
          <w:sz w:val="20"/>
          <w:szCs w:val="20"/>
        </w:rPr>
      </w:pPr>
    </w:p>
    <w:p w:rsidR="003B160A" w:rsidRDefault="003B160A" w:rsidP="0082715D">
      <w:pPr>
        <w:tabs>
          <w:tab w:val="left" w:pos="1095"/>
        </w:tabs>
        <w:ind w:left="423"/>
        <w:rPr>
          <w:sz w:val="20"/>
          <w:szCs w:val="20"/>
        </w:rPr>
      </w:pPr>
    </w:p>
    <w:p w:rsidR="003B160A" w:rsidRDefault="003B160A" w:rsidP="0082715D">
      <w:pPr>
        <w:tabs>
          <w:tab w:val="left" w:pos="1095"/>
        </w:tabs>
        <w:ind w:left="423"/>
        <w:rPr>
          <w:sz w:val="20"/>
          <w:szCs w:val="20"/>
        </w:rPr>
      </w:pPr>
    </w:p>
    <w:p w:rsidR="0082715D" w:rsidRDefault="0082715D" w:rsidP="0082715D">
      <w:pPr>
        <w:tabs>
          <w:tab w:val="left" w:pos="1095"/>
        </w:tabs>
        <w:ind w:left="423"/>
        <w:rPr>
          <w:sz w:val="20"/>
          <w:szCs w:val="20"/>
        </w:rPr>
      </w:pPr>
    </w:p>
    <w:p w:rsidR="0082715D" w:rsidRPr="00A42115" w:rsidRDefault="0082715D" w:rsidP="00D8296F">
      <w:pPr>
        <w:pStyle w:val="a70H1"/>
      </w:pPr>
      <w:r>
        <w:lastRenderedPageBreak/>
        <w:t>PREDGOVOR</w:t>
      </w:r>
    </w:p>
    <w:p w:rsidR="0082715D" w:rsidRPr="00A42115" w:rsidRDefault="009C7DC4" w:rsidP="0082715D">
      <w:pPr>
        <w:pStyle w:val="a71Textpara"/>
        <w:spacing w:line="300" w:lineRule="auto"/>
      </w:pPr>
      <w:r>
        <w:rPr>
          <w:noProof/>
          <w:lang w:eastAsia="sr-Latn-CS"/>
        </w:rPr>
        <w:drawing>
          <wp:anchor distT="0" distB="0" distL="180340" distR="180340" simplePos="0" relativeHeight="251660288" behindDoc="0" locked="0" layoutInCell="1" allowOverlap="1">
            <wp:simplePos x="0" y="0"/>
            <wp:positionH relativeFrom="column">
              <wp:align>left</wp:align>
            </wp:positionH>
            <wp:positionV relativeFrom="paragraph">
              <wp:posOffset>30480</wp:posOffset>
            </wp:positionV>
            <wp:extent cx="1999615" cy="1995170"/>
            <wp:effectExtent l="19050" t="0" r="635" b="0"/>
            <wp:wrapSquare wrapText="bothSides"/>
            <wp:docPr id="2" name="Picture 2" descr="../../../../TOOLS/Utilities/PHOTO_Commissaire/Navracsics/Navracsics_B.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OOLS/Utilities/PHOTO_Commissaire/Navracsics/Navracsics_B.tif"/>
                    <pic:cNvPicPr>
                      <a:picLocks noChangeArrowheads="1"/>
                    </pic:cNvPicPr>
                  </pic:nvPicPr>
                  <pic:blipFill>
                    <a:blip r:embed="rId9" cstate="print"/>
                    <a:srcRect/>
                    <a:stretch>
                      <a:fillRect/>
                    </a:stretch>
                  </pic:blipFill>
                  <pic:spPr bwMode="auto">
                    <a:xfrm>
                      <a:off x="0" y="0"/>
                      <a:ext cx="1999615" cy="1995170"/>
                    </a:xfrm>
                    <a:prstGeom prst="rect">
                      <a:avLst/>
                    </a:prstGeom>
                    <a:noFill/>
                    <a:ln w="9525">
                      <a:noFill/>
                      <a:miter lim="800000"/>
                      <a:headEnd/>
                      <a:tailEnd/>
                    </a:ln>
                  </pic:spPr>
                </pic:pic>
              </a:graphicData>
            </a:graphic>
          </wp:anchor>
        </w:drawing>
      </w:r>
      <w:r w:rsidR="007D212E">
        <w:t>Harmonična koegzistencija mnogih</w:t>
      </w:r>
      <w:r w:rsidR="00947A25">
        <w:t xml:space="preserve"> jezika u Evropi moćan je</w:t>
      </w:r>
      <w:r w:rsidR="00D8296F">
        <w:t xml:space="preserve"> </w:t>
      </w:r>
      <w:r w:rsidR="0082715D">
        <w:t>simbol</w:t>
      </w:r>
      <w:r w:rsidR="00947A25">
        <w:t xml:space="preserve"> težnji</w:t>
      </w:r>
      <w:r w:rsidR="0082715D" w:rsidRPr="00A42115">
        <w:t xml:space="preserve"> </w:t>
      </w:r>
      <w:r w:rsidR="00D8296F">
        <w:t>EU ka ujedinjenju</w:t>
      </w:r>
      <w:r w:rsidR="0082715D">
        <w:t xml:space="preserve"> u raznov</w:t>
      </w:r>
      <w:r w:rsidR="00D8296F">
        <w:t>r</w:t>
      </w:r>
      <w:r w:rsidR="0033684C">
        <w:t>sno</w:t>
      </w:r>
      <w:r w:rsidR="001863AB">
        <w:t>sti, jednom</w:t>
      </w:r>
      <w:r w:rsidR="0082715D" w:rsidRPr="00A42115">
        <w:t xml:space="preserve"> </w:t>
      </w:r>
      <w:r w:rsidR="001863AB">
        <w:t>od kamena teme</w:t>
      </w:r>
      <w:r w:rsidR="0082715D">
        <w:t>ljaca evropskog projekta. Evropska unija ima</w:t>
      </w:r>
      <w:r w:rsidR="0082715D" w:rsidRPr="00A42115">
        <w:t xml:space="preserve"> 24</w:t>
      </w:r>
      <w:r w:rsidR="0082715D">
        <w:t xml:space="preserve"> zvanična jezika i</w:t>
      </w:r>
      <w:r w:rsidR="0082715D" w:rsidRPr="00A42115">
        <w:t xml:space="preserve"> 3</w:t>
      </w:r>
      <w:r w:rsidR="0082715D">
        <w:t xml:space="preserve"> alfabeta, od kojih</w:t>
      </w:r>
      <w:r w:rsidR="0082715D" w:rsidRPr="00A42115">
        <w:t xml:space="preserve"> </w:t>
      </w:r>
      <w:r w:rsidR="0082715D">
        <w:t>neki</w:t>
      </w:r>
      <w:r w:rsidR="000D3729">
        <w:t xml:space="preserve"> </w:t>
      </w:r>
      <w:r w:rsidR="00FA2597">
        <w:t xml:space="preserve">od njih </w:t>
      </w:r>
      <w:r w:rsidR="000D3729">
        <w:t>imaju svjetski obuhva</w:t>
      </w:r>
      <w:r w:rsidR="0082715D">
        <w:t>t</w:t>
      </w:r>
      <w:r w:rsidR="005678F3">
        <w:t>. Ostalih</w:t>
      </w:r>
      <w:r w:rsidR="0082715D">
        <w:t xml:space="preserve"> 60 jezika su takođe dio nasl</w:t>
      </w:r>
      <w:r w:rsidR="00546E85">
        <w:t>ijeđa EU i govore se u određenim</w:t>
      </w:r>
      <w:r w:rsidR="0082715D">
        <w:t xml:space="preserve"> regionima i od strane pojedinih grupa</w:t>
      </w:r>
      <w:r w:rsidR="0082715D" w:rsidRPr="00A42115">
        <w:t xml:space="preserve">. </w:t>
      </w:r>
    </w:p>
    <w:p w:rsidR="0082715D" w:rsidRPr="00A42115" w:rsidRDefault="0082715D" w:rsidP="00AA034E">
      <w:pPr>
        <w:pStyle w:val="a71Textpara"/>
        <w:spacing w:line="300" w:lineRule="auto"/>
      </w:pPr>
      <w:r>
        <w:t>Jezičke kompetencij</w:t>
      </w:r>
      <w:r w:rsidR="00B8420E">
        <w:t>e su u srcu ambiciozne vizije razvoja</w:t>
      </w:r>
      <w:r w:rsidR="00162EAA">
        <w:t xml:space="preserve"> </w:t>
      </w:r>
      <w:r w:rsidR="00102C77">
        <w:t xml:space="preserve">uspješno </w:t>
      </w:r>
      <w:r w:rsidR="00162EAA">
        <w:t>funkcionalnog</w:t>
      </w:r>
      <w:r>
        <w:t xml:space="preserve"> Evropskog prostora obra</w:t>
      </w:r>
      <w:r w:rsidR="00A679DF">
        <w:t>zovanja.  Biti u stanju služiti se</w:t>
      </w:r>
      <w:r>
        <w:t xml:space="preserve"> različitim jezicima je neophodno za studiranje i rad u inostranstvu. Štaviše</w:t>
      </w:r>
      <w:r w:rsidRPr="00A42115">
        <w:t xml:space="preserve">, </w:t>
      </w:r>
      <w:r>
        <w:t>učenje jezika omogućuje ljudima otkrivanje različitih</w:t>
      </w:r>
      <w:r w:rsidR="00C943B0">
        <w:t xml:space="preserve"> kultura i širenje</w:t>
      </w:r>
      <w:r w:rsidR="00AA034E">
        <w:t xml:space="preserve"> </w:t>
      </w:r>
      <w:r w:rsidR="009C7DC4">
        <w:t>pogleda na svijet</w:t>
      </w:r>
      <w:r w:rsidRPr="00A42115">
        <w:t xml:space="preserve">. </w:t>
      </w:r>
    </w:p>
    <w:p w:rsidR="0082715D" w:rsidRPr="00A42115" w:rsidRDefault="0082715D" w:rsidP="0082715D">
      <w:pPr>
        <w:pStyle w:val="a71Textpara"/>
        <w:spacing w:line="300" w:lineRule="auto"/>
      </w:pPr>
      <w:r>
        <w:t xml:space="preserve">U maju </w:t>
      </w:r>
      <w:r w:rsidRPr="00A42115">
        <w:t>2019</w:t>
      </w:r>
      <w:r>
        <w:t>. godine, Savjet Evropske unije je usvojio</w:t>
      </w:r>
      <w:r w:rsidRPr="00A42115">
        <w:t xml:space="preserve"> </w:t>
      </w:r>
      <w:r w:rsidR="0013327F">
        <w:t>Preporuku o sveobuhvatnom</w:t>
      </w:r>
      <w:r>
        <w:t xml:space="preserve"> pristup</w:t>
      </w:r>
      <w:r w:rsidR="0013327F">
        <w:t>u</w:t>
      </w:r>
      <w:r>
        <w:t xml:space="preserve"> podučavanju i učenju jezika. Evropska unija</w:t>
      </w:r>
      <w:r w:rsidRPr="00A42115">
        <w:t xml:space="preserve"> </w:t>
      </w:r>
      <w:r>
        <w:t>i njene države članice su po</w:t>
      </w:r>
      <w:r w:rsidR="00AA034E">
        <w:t>svećene povećan</w:t>
      </w:r>
      <w:r w:rsidR="00F24947">
        <w:t>ju ste</w:t>
      </w:r>
      <w:r w:rsidR="00303295">
        <w:t>pena interesovanja</w:t>
      </w:r>
      <w:r w:rsidR="00F24947">
        <w:t xml:space="preserve"> za učenje jezika u školi. Njom je obuhvaćena</w:t>
      </w:r>
      <w:r>
        <w:t xml:space="preserve"> </w:t>
      </w:r>
      <w:r w:rsidR="00303295">
        <w:t xml:space="preserve">i </w:t>
      </w:r>
      <w:r>
        <w:t xml:space="preserve">pismenost </w:t>
      </w:r>
      <w:r w:rsidR="00A87795">
        <w:t xml:space="preserve">na jeziku (jezicima) školovanja, </w:t>
      </w:r>
      <w:r>
        <w:t>kao i sticanje znanja dva dodatna jezika. U skladu sa Preporukom, uče</w:t>
      </w:r>
      <w:r w:rsidR="00810518">
        <w:t>nici imaju mogućnost i izbor</w:t>
      </w:r>
      <w:r w:rsidR="001C7D65">
        <w:t xml:space="preserve"> </w:t>
      </w:r>
      <w:r>
        <w:t>da uključe</w:t>
      </w:r>
      <w:r w:rsidRPr="00A42115">
        <w:t xml:space="preserve"> </w:t>
      </w:r>
      <w:r w:rsidR="00D53DB7">
        <w:t xml:space="preserve">manje podučavane ili izučavane jezike </w:t>
      </w:r>
      <w:r w:rsidR="00EB5BD1">
        <w:t>u svoj</w:t>
      </w:r>
      <w:r w:rsidR="00A87795">
        <w:t>e lične jezičke portfolije</w:t>
      </w:r>
      <w:r w:rsidRPr="00A42115">
        <w:t xml:space="preserve">. </w:t>
      </w:r>
    </w:p>
    <w:p w:rsidR="0082715D" w:rsidRPr="00CA4C0E" w:rsidRDefault="00EB5BD1" w:rsidP="0082715D">
      <w:pPr>
        <w:pStyle w:val="a71Textpara"/>
        <w:spacing w:line="300" w:lineRule="auto"/>
      </w:pPr>
      <w:r>
        <w:t>U bilingvalnim regionima i multilingvalnim učionicama širom Evrope, može se pronaći m</w:t>
      </w:r>
      <w:r w:rsidR="0082715D">
        <w:t xml:space="preserve">nogo </w:t>
      </w:r>
      <w:r w:rsidR="00B661FD">
        <w:t xml:space="preserve">primjera </w:t>
      </w:r>
      <w:r w:rsidR="0082715D">
        <w:t xml:space="preserve">interesantnih pedagoških pristupa. Sve zemlje </w:t>
      </w:r>
      <w:r w:rsidR="00B661FD">
        <w:t>su na različitim stepenima</w:t>
      </w:r>
      <w:r w:rsidR="0082715D">
        <w:t xml:space="preserve"> lingvističke raznovrsnosti i </w:t>
      </w:r>
      <w:r w:rsidR="00B661FD">
        <w:t xml:space="preserve">primjenjuju </w:t>
      </w:r>
      <w:r w:rsidR="0082715D">
        <w:t>različite načine upravljanja ovim različitostima. Ovaj izvještaj</w:t>
      </w:r>
      <w:r w:rsidR="0082715D" w:rsidRPr="00CA4C0E">
        <w:t xml:space="preserve"> </w:t>
      </w:r>
      <w:r w:rsidR="0082715D" w:rsidRPr="009A410A">
        <w:rPr>
          <w:i/>
        </w:rPr>
        <w:t>Eurydice</w:t>
      </w:r>
      <w:r w:rsidR="0082715D">
        <w:t>-a</w:t>
      </w:r>
      <w:r w:rsidR="0082715D" w:rsidRPr="00CA4C0E">
        <w:t xml:space="preserve">, </w:t>
      </w:r>
      <w:r w:rsidR="005060ED">
        <w:rPr>
          <w:lang w:val="en-US"/>
        </w:rPr>
        <w:t>m</w:t>
      </w:r>
      <w:r w:rsidR="0082715D">
        <w:rPr>
          <w:lang w:val="en-US"/>
        </w:rPr>
        <w:t xml:space="preserve">reže </w:t>
      </w:r>
      <w:r w:rsidR="005060ED">
        <w:rPr>
          <w:lang w:val="en-US"/>
        </w:rPr>
        <w:t xml:space="preserve">Evropske unije </w:t>
      </w:r>
      <w:r w:rsidR="0082715D">
        <w:rPr>
          <w:lang w:val="en-US"/>
        </w:rPr>
        <w:t xml:space="preserve">nacionalnih kancelarija za analizu obrazovanja </w:t>
      </w:r>
      <w:r w:rsidR="006D4903">
        <w:rPr>
          <w:lang w:val="en-US"/>
        </w:rPr>
        <w:t xml:space="preserve">u zemljama </w:t>
      </w:r>
      <w:r w:rsidR="0082715D">
        <w:rPr>
          <w:lang w:val="en-US"/>
        </w:rPr>
        <w:t>Erasmus+ programa</w:t>
      </w:r>
      <w:r w:rsidR="0082715D">
        <w:t>, fokusira se na mjere ko</w:t>
      </w:r>
      <w:r w:rsidR="005060ED">
        <w:t>je preduzimaju obrazovne vlasti</w:t>
      </w:r>
      <w:r w:rsidR="006D4903">
        <w:t xml:space="preserve"> u cilju podrške nastavi</w:t>
      </w:r>
      <w:r w:rsidR="0082715D">
        <w:t xml:space="preserve"> </w:t>
      </w:r>
      <w:r w:rsidR="0082715D" w:rsidRPr="00CA4C0E">
        <w:t>regional</w:t>
      </w:r>
      <w:r w:rsidR="0082715D">
        <w:t>nih</w:t>
      </w:r>
      <w:r w:rsidR="0082715D" w:rsidRPr="00CA4C0E">
        <w:t xml:space="preserve"> </w:t>
      </w:r>
      <w:r w:rsidR="0082715D">
        <w:t>ili manjinskih jezika u školi. U njemu je</w:t>
      </w:r>
      <w:r w:rsidR="005060ED">
        <w:t>,</w:t>
      </w:r>
      <w:r w:rsidR="0082715D">
        <w:t xml:space="preserve"> takođe</w:t>
      </w:r>
      <w:r w:rsidR="005060ED">
        <w:t>,</w:t>
      </w:r>
      <w:r w:rsidR="0082715D">
        <w:t xml:space="preserve"> predstavljen izbor projekata sufinansiranih od strane </w:t>
      </w:r>
      <w:r w:rsidR="006A56C7">
        <w:t xml:space="preserve">dva </w:t>
      </w:r>
      <w:r w:rsidR="0082715D">
        <w:t>programa Evropske unije, Erasmus+ i Kreativna Evropa, koji promovišu i podržavaju podučavanje, učenje i</w:t>
      </w:r>
      <w:r w:rsidR="0082715D" w:rsidRPr="00CA4C0E">
        <w:t xml:space="preserve"> </w:t>
      </w:r>
      <w:r w:rsidR="00CB394E">
        <w:t>širenje</w:t>
      </w:r>
      <w:r w:rsidR="0040395B">
        <w:t xml:space="preserve"> jezika</w:t>
      </w:r>
      <w:r w:rsidR="0082715D" w:rsidRPr="00CA4C0E">
        <w:t xml:space="preserve">. </w:t>
      </w:r>
    </w:p>
    <w:p w:rsidR="0082715D" w:rsidRPr="00A42115" w:rsidRDefault="001B7139" w:rsidP="0082715D">
      <w:pPr>
        <w:pStyle w:val="a71Textpara"/>
        <w:spacing w:line="300" w:lineRule="auto"/>
      </w:pPr>
      <w:r>
        <w:t>Ovaj krat</w:t>
      </w:r>
      <w:r w:rsidR="0082715D">
        <w:t>k</w:t>
      </w:r>
      <w:r>
        <w:t>i</w:t>
      </w:r>
      <w:r w:rsidR="0082715D">
        <w:t xml:space="preserve"> pregled postojećih nacionalnih politika u vezi sa </w:t>
      </w:r>
      <w:r w:rsidR="0082715D" w:rsidRPr="00A42115">
        <w:t>regional</w:t>
      </w:r>
      <w:r w:rsidR="0082715D">
        <w:t>nim</w:t>
      </w:r>
      <w:r w:rsidR="0082715D" w:rsidRPr="00A42115">
        <w:t xml:space="preserve"> </w:t>
      </w:r>
      <w:r w:rsidR="0082715D">
        <w:t xml:space="preserve">ili manjinskim jezicima pokazuje </w:t>
      </w:r>
      <w:r w:rsidR="001D4F11">
        <w:t xml:space="preserve">nam </w:t>
      </w:r>
      <w:r w:rsidR="0082715D">
        <w:t>da se mjere implementiraju na nacionalnom</w:t>
      </w:r>
      <w:r w:rsidR="0082715D" w:rsidRPr="00A42115">
        <w:t>, regional</w:t>
      </w:r>
      <w:r w:rsidR="0082715D">
        <w:t xml:space="preserve">nom i lokalnom nivou, ponekad čak i na školskom nivou. U ovom kontekstu, Evropska unija ima ulogu </w:t>
      </w:r>
      <w:r w:rsidR="006462ED">
        <w:t>da poveže kreatore</w:t>
      </w:r>
      <w:r w:rsidR="00F769F4">
        <w:t xml:space="preserve"> politika</w:t>
      </w:r>
      <w:r w:rsidR="0082715D">
        <w:t xml:space="preserve"> sa</w:t>
      </w:r>
      <w:r w:rsidR="0082715D" w:rsidRPr="00A42115">
        <w:t xml:space="preserve"> </w:t>
      </w:r>
      <w:r w:rsidR="0082715D">
        <w:t>obrazovnim</w:t>
      </w:r>
      <w:r w:rsidR="00FB73F4">
        <w:t xml:space="preserve"> </w:t>
      </w:r>
      <w:r w:rsidR="00F22725">
        <w:t>praktičarima</w:t>
      </w:r>
      <w:r w:rsidR="00FB73F4">
        <w:t>,</w:t>
      </w:r>
      <w:r w:rsidR="00F22725">
        <w:t xml:space="preserve"> kako bi </w:t>
      </w:r>
      <w:r w:rsidR="00613975">
        <w:t xml:space="preserve">zajedno </w:t>
      </w:r>
      <w:r w:rsidR="00F22725">
        <w:t>istražili načine</w:t>
      </w:r>
      <w:r w:rsidR="0082715D">
        <w:t xml:space="preserve"> </w:t>
      </w:r>
      <w:r w:rsidR="00613975">
        <w:t>za dostizanje</w:t>
      </w:r>
      <w:r w:rsidR="0082715D" w:rsidRPr="00A42115">
        <w:t xml:space="preserve"> </w:t>
      </w:r>
      <w:r w:rsidR="00F22725">
        <w:t xml:space="preserve">sveobuhvatnih </w:t>
      </w:r>
      <w:r w:rsidR="00FB73F4">
        <w:t xml:space="preserve">opštih </w:t>
      </w:r>
      <w:r w:rsidR="005D550B">
        <w:t xml:space="preserve">EU </w:t>
      </w:r>
      <w:r w:rsidR="00F22725">
        <w:t xml:space="preserve">ciljeva </w:t>
      </w:r>
      <w:r w:rsidR="003E27A9">
        <w:t>posvećenih sticanju jezičkih znanja</w:t>
      </w:r>
      <w:r w:rsidR="0082715D">
        <w:t>.</w:t>
      </w:r>
      <w:r w:rsidR="0082715D" w:rsidRPr="00A42115">
        <w:t xml:space="preserve"> </w:t>
      </w:r>
      <w:r w:rsidR="00BC478A">
        <w:t>Mnogo</w:t>
      </w:r>
      <w:r w:rsidR="005D550B">
        <w:t xml:space="preserve"> toga se može naučiti iz</w:t>
      </w:r>
      <w:r w:rsidR="0082715D">
        <w:t xml:space="preserve"> kreativnosti i iskust</w:t>
      </w:r>
      <w:r w:rsidR="005D550B">
        <w:t>a</w:t>
      </w:r>
      <w:r w:rsidR="0082715D">
        <w:t xml:space="preserve">va </w:t>
      </w:r>
      <w:r w:rsidR="00437966">
        <w:t>koji</w:t>
      </w:r>
      <w:r w:rsidR="007C51A7">
        <w:t xml:space="preserve"> se mogu naći</w:t>
      </w:r>
      <w:r w:rsidR="005D550B">
        <w:t xml:space="preserve"> na različitim nivoima vlada</w:t>
      </w:r>
      <w:r w:rsidR="0082715D" w:rsidRPr="00E92694">
        <w:t>!</w:t>
      </w:r>
    </w:p>
    <w:p w:rsidR="0082715D" w:rsidRPr="00A42115" w:rsidRDefault="0082715D" w:rsidP="0082715D">
      <w:pPr>
        <w:pStyle w:val="a71Textpara"/>
        <w:spacing w:line="300" w:lineRule="auto"/>
      </w:pPr>
      <w:r>
        <w:t>Lingvistički pejzaž u Ev</w:t>
      </w:r>
      <w:r w:rsidR="005D550B">
        <w:t>r</w:t>
      </w:r>
      <w:r>
        <w:t xml:space="preserve">opi je kompleksna, višeslojna i </w:t>
      </w:r>
      <w:r w:rsidR="001D4F11">
        <w:t>„</w:t>
      </w:r>
      <w:r>
        <w:t>raznobojna</w:t>
      </w:r>
      <w:r w:rsidR="001D4F11">
        <w:t>“</w:t>
      </w:r>
      <w:r>
        <w:t xml:space="preserve"> mreža različitih jezika i  dijalekata. Zadovoljstvo mi je da Evropska unija</w:t>
      </w:r>
      <w:r w:rsidR="00FB73F4">
        <w:t xml:space="preserve"> može obezbijedit</w:t>
      </w:r>
      <w:r w:rsidR="001F3B68">
        <w:t xml:space="preserve">i mogućnosti </w:t>
      </w:r>
      <w:r w:rsidR="00EB7D57">
        <w:t>koje imaju za cilj</w:t>
      </w:r>
      <w:r w:rsidR="00DB12F6">
        <w:t xml:space="preserve"> </w:t>
      </w:r>
      <w:r w:rsidR="001F3B68">
        <w:t>predstav</w:t>
      </w:r>
      <w:r w:rsidR="00DB12F6">
        <w:t>ljanje</w:t>
      </w:r>
      <w:r w:rsidR="001F3B68">
        <w:t xml:space="preserve"> način</w:t>
      </w:r>
      <w:r w:rsidR="00DB12F6">
        <w:t>a</w:t>
      </w:r>
      <w:r>
        <w:t xml:space="preserve"> podrške i </w:t>
      </w:r>
      <w:r w:rsidR="001F3B68">
        <w:t>način</w:t>
      </w:r>
      <w:r w:rsidR="00DB12F6">
        <w:t>a</w:t>
      </w:r>
      <w:r w:rsidR="004C5447">
        <w:t xml:space="preserve"> </w:t>
      </w:r>
      <w:r>
        <w:t>održavanja</w:t>
      </w:r>
      <w:r w:rsidRPr="00A42115">
        <w:t xml:space="preserve"> </w:t>
      </w:r>
      <w:r w:rsidR="00FB73F4">
        <w:t>ovako</w:t>
      </w:r>
      <w:r>
        <w:t xml:space="preserve"> bogate kulturne raznovrsnosti</w:t>
      </w:r>
      <w:r w:rsidRPr="00A42115">
        <w:t>.</w:t>
      </w:r>
    </w:p>
    <w:p w:rsidR="0082715D" w:rsidRPr="008C08BD" w:rsidRDefault="0082715D" w:rsidP="0082715D">
      <w:pPr>
        <w:pStyle w:val="a71Textpara"/>
        <w:spacing w:line="300" w:lineRule="auto"/>
      </w:pPr>
      <w:r w:rsidRPr="008C08BD">
        <w:t xml:space="preserve">Tibor </w:t>
      </w:r>
      <w:r>
        <w:t xml:space="preserve">NAVRAKSIS </w:t>
      </w:r>
    </w:p>
    <w:p w:rsidR="0082715D" w:rsidRPr="008C08BD" w:rsidRDefault="0082715D" w:rsidP="0082715D">
      <w:pPr>
        <w:pStyle w:val="a71Textpara"/>
        <w:spacing w:line="300" w:lineRule="auto"/>
        <w:jc w:val="left"/>
      </w:pPr>
      <w:r>
        <w:t xml:space="preserve">Komesar za </w:t>
      </w:r>
      <w:r>
        <w:br/>
        <w:t>obrazovanje, kulturu, mlade i s</w:t>
      </w:r>
      <w:r w:rsidRPr="008C08BD">
        <w:t>port</w:t>
      </w:r>
    </w:p>
    <w:p w:rsidR="00EA34C9" w:rsidRDefault="00EA34C9" w:rsidP="0082715D">
      <w:pPr>
        <w:pStyle w:val="a70H1"/>
      </w:pPr>
    </w:p>
    <w:p w:rsidR="00B7175D" w:rsidRDefault="00B7175D" w:rsidP="0082715D">
      <w:pPr>
        <w:pStyle w:val="a70H1"/>
      </w:pPr>
    </w:p>
    <w:p w:rsidR="0082715D" w:rsidRPr="00A42115" w:rsidRDefault="0082715D" w:rsidP="0082715D">
      <w:pPr>
        <w:pStyle w:val="a70H1"/>
      </w:pPr>
      <w:r>
        <w:t>SADRŽAJ</w:t>
      </w:r>
    </w:p>
    <w:p w:rsidR="0082715D" w:rsidRPr="00A42115" w:rsidRDefault="00F13A65" w:rsidP="0082715D">
      <w:pPr>
        <w:pStyle w:val="TOC1"/>
        <w:rPr>
          <w:rFonts w:eastAsia="Times New Roman"/>
          <w:b w:val="0"/>
          <w:sz w:val="22"/>
          <w:lang w:eastAsia="en-GB"/>
        </w:rPr>
      </w:pPr>
      <w:r w:rsidRPr="00A42115">
        <w:fldChar w:fldCharType="begin"/>
      </w:r>
      <w:r w:rsidR="0082715D" w:rsidRPr="00A42115">
        <w:instrText xml:space="preserve"> TOC \t "_a7_0_H1;1;_a7_0_H2;2" </w:instrText>
      </w:r>
      <w:r w:rsidRPr="00A42115">
        <w:fldChar w:fldCharType="separate"/>
      </w:r>
      <w:r w:rsidR="0082715D">
        <w:t>Predgovor</w:t>
      </w:r>
      <w:r w:rsidR="0082715D" w:rsidRPr="00A42115">
        <w:tab/>
      </w:r>
      <w:r w:rsidRPr="00A42115">
        <w:fldChar w:fldCharType="begin"/>
      </w:r>
      <w:r w:rsidR="0082715D" w:rsidRPr="00A42115">
        <w:instrText xml:space="preserve"> PAGEREF _Toc12624502 \h </w:instrText>
      </w:r>
      <w:r w:rsidRPr="00A42115">
        <w:fldChar w:fldCharType="separate"/>
      </w:r>
      <w:r w:rsidR="0082715D">
        <w:t>3</w:t>
      </w:r>
      <w:r w:rsidRPr="00A42115">
        <w:fldChar w:fldCharType="end"/>
      </w:r>
    </w:p>
    <w:p w:rsidR="0082715D" w:rsidRPr="00A42115" w:rsidRDefault="0082715D" w:rsidP="0082715D">
      <w:pPr>
        <w:pStyle w:val="TOC1"/>
        <w:rPr>
          <w:rFonts w:eastAsia="Times New Roman"/>
          <w:b w:val="0"/>
          <w:sz w:val="22"/>
          <w:lang w:eastAsia="en-GB"/>
        </w:rPr>
      </w:pPr>
      <w:r>
        <w:t>Kodovi zemalja</w:t>
      </w:r>
      <w:r w:rsidRPr="00A42115">
        <w:tab/>
      </w:r>
      <w:r w:rsidR="00F13A65" w:rsidRPr="00A42115">
        <w:fldChar w:fldCharType="begin"/>
      </w:r>
      <w:r w:rsidRPr="00A42115">
        <w:instrText xml:space="preserve"> PAGEREF _Toc12624504 \h </w:instrText>
      </w:r>
      <w:r w:rsidR="00F13A65" w:rsidRPr="00A42115">
        <w:fldChar w:fldCharType="separate"/>
      </w:r>
      <w:r>
        <w:t>5</w:t>
      </w:r>
      <w:r w:rsidR="00F13A65" w:rsidRPr="00A42115">
        <w:fldChar w:fldCharType="end"/>
      </w:r>
    </w:p>
    <w:p w:rsidR="0082715D" w:rsidRPr="00A42115" w:rsidRDefault="0082715D" w:rsidP="0082715D">
      <w:pPr>
        <w:pStyle w:val="TOC1"/>
        <w:rPr>
          <w:rFonts w:eastAsia="Times New Roman"/>
          <w:b w:val="0"/>
          <w:sz w:val="22"/>
          <w:lang w:eastAsia="en-GB"/>
        </w:rPr>
      </w:pPr>
      <w:r>
        <w:t>Uvod</w:t>
      </w:r>
      <w:r w:rsidRPr="00A42115">
        <w:tab/>
      </w:r>
      <w:r w:rsidR="00F13A65" w:rsidRPr="00A42115">
        <w:fldChar w:fldCharType="begin"/>
      </w:r>
      <w:r w:rsidRPr="00A42115">
        <w:instrText xml:space="preserve"> PAGEREF _Toc12624505 \h </w:instrText>
      </w:r>
      <w:r w:rsidR="00F13A65" w:rsidRPr="00A42115">
        <w:fldChar w:fldCharType="separate"/>
      </w:r>
      <w:r>
        <w:t>6</w:t>
      </w:r>
      <w:r w:rsidR="00F13A65" w:rsidRPr="00A42115">
        <w:fldChar w:fldCharType="end"/>
      </w:r>
    </w:p>
    <w:p w:rsidR="0082715D" w:rsidRPr="00A42115" w:rsidRDefault="003D7422" w:rsidP="0082715D">
      <w:pPr>
        <w:pStyle w:val="TOC1"/>
        <w:rPr>
          <w:rFonts w:eastAsia="Times New Roman"/>
          <w:b w:val="0"/>
          <w:sz w:val="22"/>
          <w:lang w:eastAsia="en-GB"/>
        </w:rPr>
      </w:pPr>
      <w:r>
        <w:t>Regionalni ili manjinski jezici u d</w:t>
      </w:r>
      <w:r w:rsidR="0082715D">
        <w:t>okumenti</w:t>
      </w:r>
      <w:r>
        <w:t>ma obrazovnih politika</w:t>
      </w:r>
      <w:r w:rsidR="0082715D" w:rsidRPr="00A42115">
        <w:tab/>
      </w:r>
      <w:r w:rsidR="00F13A65" w:rsidRPr="00A42115">
        <w:fldChar w:fldCharType="begin"/>
      </w:r>
      <w:r w:rsidR="0082715D" w:rsidRPr="00A42115">
        <w:instrText xml:space="preserve"> PAGEREF _Toc12624506 \h </w:instrText>
      </w:r>
      <w:r w:rsidR="00F13A65" w:rsidRPr="00A42115">
        <w:fldChar w:fldCharType="separate"/>
      </w:r>
      <w:r w:rsidR="0082715D">
        <w:t>8</w:t>
      </w:r>
      <w:r w:rsidR="00F13A65" w:rsidRPr="00A42115">
        <w:fldChar w:fldCharType="end"/>
      </w:r>
    </w:p>
    <w:p w:rsidR="0082715D" w:rsidRPr="00A42115" w:rsidRDefault="0082715D" w:rsidP="0082715D">
      <w:pPr>
        <w:pStyle w:val="TOC1"/>
        <w:rPr>
          <w:rFonts w:eastAsia="Times New Roman"/>
          <w:b w:val="0"/>
          <w:sz w:val="22"/>
          <w:lang w:eastAsia="en-GB"/>
        </w:rPr>
      </w:pPr>
      <w:r>
        <w:t>Politike</w:t>
      </w:r>
      <w:r w:rsidRPr="00A42115">
        <w:t xml:space="preserve"> </w:t>
      </w:r>
      <w:r>
        <w:t>i mjere o podučavanju reg</w:t>
      </w:r>
      <w:r w:rsidR="003E178F">
        <w:t>i</w:t>
      </w:r>
      <w:r>
        <w:t>onalnih ili manjinskih</w:t>
      </w:r>
      <w:r w:rsidRPr="00A42115">
        <w:t xml:space="preserve"> </w:t>
      </w:r>
      <w:r>
        <w:t>jezika</w:t>
      </w:r>
      <w:r w:rsidRPr="00A42115">
        <w:tab/>
      </w:r>
      <w:r w:rsidR="00F13A65" w:rsidRPr="00A42115">
        <w:fldChar w:fldCharType="begin"/>
      </w:r>
      <w:r w:rsidRPr="00A42115">
        <w:instrText xml:space="preserve"> PAGEREF _Toc12624507 \h </w:instrText>
      </w:r>
      <w:r w:rsidR="00F13A65" w:rsidRPr="00A42115">
        <w:fldChar w:fldCharType="separate"/>
      </w:r>
      <w:r>
        <w:t>13</w:t>
      </w:r>
      <w:r w:rsidR="00F13A65" w:rsidRPr="00A42115">
        <w:fldChar w:fldCharType="end"/>
      </w:r>
    </w:p>
    <w:p w:rsidR="0082715D" w:rsidRPr="00A42115" w:rsidRDefault="0082715D" w:rsidP="0082715D">
      <w:pPr>
        <w:pStyle w:val="TOC2"/>
        <w:rPr>
          <w:rFonts w:eastAsia="Times New Roman"/>
          <w:sz w:val="22"/>
          <w:lang w:eastAsia="en-GB"/>
        </w:rPr>
      </w:pPr>
      <w:r>
        <w:t>Zakonodavstvo</w:t>
      </w:r>
      <w:r w:rsidRPr="00A42115">
        <w:t>/f</w:t>
      </w:r>
      <w:r>
        <w:t>ina</w:t>
      </w:r>
      <w:r w:rsidR="00160A3B">
        <w:t>n</w:t>
      </w:r>
      <w:r>
        <w:t>siranje</w:t>
      </w:r>
      <w:r w:rsidRPr="00A42115">
        <w:tab/>
      </w:r>
      <w:r w:rsidR="00F13A65" w:rsidRPr="00A42115">
        <w:fldChar w:fldCharType="begin"/>
      </w:r>
      <w:r w:rsidRPr="00A42115">
        <w:instrText xml:space="preserve"> PAGEREF _Toc12624508 \h </w:instrText>
      </w:r>
      <w:r w:rsidR="00F13A65" w:rsidRPr="00A42115">
        <w:fldChar w:fldCharType="separate"/>
      </w:r>
      <w:r>
        <w:t>14</w:t>
      </w:r>
      <w:r w:rsidR="00F13A65" w:rsidRPr="00A42115">
        <w:fldChar w:fldCharType="end"/>
      </w:r>
    </w:p>
    <w:p w:rsidR="0082715D" w:rsidRPr="00A42115" w:rsidRDefault="00160A3B" w:rsidP="0082715D">
      <w:pPr>
        <w:pStyle w:val="TOC2"/>
        <w:rPr>
          <w:rFonts w:eastAsia="Times New Roman"/>
          <w:sz w:val="22"/>
          <w:lang w:eastAsia="en-GB"/>
        </w:rPr>
      </w:pPr>
      <w:r>
        <w:t>Predavati</w:t>
      </w:r>
      <w:r w:rsidR="0082715D" w:rsidRPr="00A42115">
        <w:t xml:space="preserve"> regional</w:t>
      </w:r>
      <w:r>
        <w:t>ne ili manjinske jezike</w:t>
      </w:r>
      <w:r w:rsidR="0082715D">
        <w:t xml:space="preserve"> u školama</w:t>
      </w:r>
      <w:r w:rsidR="0082715D" w:rsidRPr="00A42115">
        <w:tab/>
      </w:r>
      <w:r w:rsidR="00F13A65" w:rsidRPr="00A42115">
        <w:fldChar w:fldCharType="begin"/>
      </w:r>
      <w:r w:rsidR="0082715D" w:rsidRPr="00A42115">
        <w:instrText xml:space="preserve"> PAGEREF _Toc12624509 \h </w:instrText>
      </w:r>
      <w:r w:rsidR="00F13A65" w:rsidRPr="00A42115">
        <w:fldChar w:fldCharType="separate"/>
      </w:r>
      <w:r w:rsidR="0082715D">
        <w:t>14</w:t>
      </w:r>
      <w:r w:rsidR="00F13A65" w:rsidRPr="00A42115">
        <w:fldChar w:fldCharType="end"/>
      </w:r>
    </w:p>
    <w:p w:rsidR="0082715D" w:rsidRPr="00A42115" w:rsidRDefault="00E15CD1" w:rsidP="0082715D">
      <w:pPr>
        <w:pStyle w:val="TOC2"/>
        <w:rPr>
          <w:rFonts w:eastAsia="Times New Roman"/>
          <w:sz w:val="22"/>
          <w:lang w:eastAsia="en-GB"/>
        </w:rPr>
      </w:pPr>
      <w:r>
        <w:t>Predavati posredstvom</w:t>
      </w:r>
      <w:r w:rsidR="00160A3B" w:rsidRPr="00160A3B">
        <w:t xml:space="preserve"> regionalnih ili manjinskih jezika u školama</w:t>
      </w:r>
      <w:r w:rsidR="0082715D" w:rsidRPr="00A42115">
        <w:tab/>
      </w:r>
      <w:r w:rsidR="00F13A65" w:rsidRPr="00A42115">
        <w:fldChar w:fldCharType="begin"/>
      </w:r>
      <w:r w:rsidR="0082715D" w:rsidRPr="00A42115">
        <w:instrText xml:space="preserve"> PAGEREF _Toc12624510 \h </w:instrText>
      </w:r>
      <w:r w:rsidR="00F13A65" w:rsidRPr="00A42115">
        <w:fldChar w:fldCharType="separate"/>
      </w:r>
      <w:r w:rsidR="0082715D">
        <w:t>15</w:t>
      </w:r>
      <w:r w:rsidR="00F13A65" w:rsidRPr="00A42115">
        <w:fldChar w:fldCharType="end"/>
      </w:r>
    </w:p>
    <w:p w:rsidR="0082715D" w:rsidRPr="00A42115" w:rsidRDefault="0082715D" w:rsidP="0082715D">
      <w:pPr>
        <w:pStyle w:val="TOC2"/>
        <w:rPr>
          <w:rFonts w:eastAsia="Times New Roman"/>
          <w:sz w:val="22"/>
          <w:lang w:eastAsia="en-GB"/>
        </w:rPr>
      </w:pPr>
      <w:r w:rsidRPr="00160A3B">
        <w:t xml:space="preserve">Promovisanje regionalnih ili manjinskih jezika </w:t>
      </w:r>
      <w:r w:rsidR="00B7175D">
        <w:t>izvan</w:t>
      </w:r>
      <w:r w:rsidR="00160A3B" w:rsidRPr="00160A3B">
        <w:t xml:space="preserve"> </w:t>
      </w:r>
      <w:r w:rsidRPr="00160A3B">
        <w:t>škole</w:t>
      </w:r>
      <w:r w:rsidRPr="00A42115">
        <w:tab/>
      </w:r>
      <w:r w:rsidR="00F13A65" w:rsidRPr="00A42115">
        <w:fldChar w:fldCharType="begin"/>
      </w:r>
      <w:r w:rsidRPr="00A42115">
        <w:instrText xml:space="preserve"> PAGEREF _Toc12624511 \h </w:instrText>
      </w:r>
      <w:r w:rsidR="00F13A65" w:rsidRPr="00A42115">
        <w:fldChar w:fldCharType="separate"/>
      </w:r>
      <w:r>
        <w:t>16</w:t>
      </w:r>
      <w:r w:rsidR="00F13A65" w:rsidRPr="00A42115">
        <w:fldChar w:fldCharType="end"/>
      </w:r>
    </w:p>
    <w:p w:rsidR="0082715D" w:rsidRPr="00A42115" w:rsidRDefault="0082715D" w:rsidP="0082715D">
      <w:pPr>
        <w:pStyle w:val="TOC2"/>
        <w:rPr>
          <w:rFonts w:eastAsia="Times New Roman"/>
          <w:sz w:val="22"/>
          <w:lang w:eastAsia="en-GB"/>
        </w:rPr>
      </w:pPr>
      <w:r w:rsidRPr="00E550E8">
        <w:t>Resursi</w:t>
      </w:r>
      <w:r>
        <w:t xml:space="preserve"> za podučavanje regionalnih ili manjinskih jezika</w:t>
      </w:r>
      <w:r w:rsidRPr="00A42115">
        <w:tab/>
      </w:r>
      <w:r w:rsidR="00F13A65" w:rsidRPr="00A42115">
        <w:fldChar w:fldCharType="begin"/>
      </w:r>
      <w:r w:rsidRPr="00A42115">
        <w:instrText xml:space="preserve"> PAGEREF _Toc12624512 \h </w:instrText>
      </w:r>
      <w:r w:rsidR="00F13A65" w:rsidRPr="00A42115">
        <w:fldChar w:fldCharType="separate"/>
      </w:r>
      <w:r>
        <w:t>16</w:t>
      </w:r>
      <w:r w:rsidR="00F13A65" w:rsidRPr="00A42115">
        <w:fldChar w:fldCharType="end"/>
      </w:r>
    </w:p>
    <w:p w:rsidR="0082715D" w:rsidRPr="00A42115" w:rsidRDefault="008A3F04" w:rsidP="0082715D">
      <w:pPr>
        <w:pStyle w:val="TOC2"/>
        <w:rPr>
          <w:rFonts w:eastAsia="Times New Roman"/>
          <w:sz w:val="22"/>
          <w:lang w:eastAsia="en-GB"/>
        </w:rPr>
      </w:pPr>
      <w:r>
        <w:t>Ključne</w:t>
      </w:r>
      <w:r w:rsidR="0082715D">
        <w:t xml:space="preserve"> inicijative/programi</w:t>
      </w:r>
      <w:r w:rsidR="0082715D" w:rsidRPr="00A42115">
        <w:tab/>
      </w:r>
      <w:r w:rsidR="00F13A65" w:rsidRPr="00A42115">
        <w:fldChar w:fldCharType="begin"/>
      </w:r>
      <w:r w:rsidR="0082715D" w:rsidRPr="00A42115">
        <w:instrText xml:space="preserve"> PAGEREF _Toc12624513 \h </w:instrText>
      </w:r>
      <w:r w:rsidR="00F13A65" w:rsidRPr="00A42115">
        <w:fldChar w:fldCharType="separate"/>
      </w:r>
      <w:r w:rsidR="0082715D">
        <w:t>18</w:t>
      </w:r>
      <w:r w:rsidR="00F13A65" w:rsidRPr="00A42115">
        <w:fldChar w:fldCharType="end"/>
      </w:r>
    </w:p>
    <w:p w:rsidR="0082715D" w:rsidRPr="00A42115" w:rsidRDefault="0082715D" w:rsidP="0082715D">
      <w:pPr>
        <w:pStyle w:val="TOC1"/>
        <w:rPr>
          <w:rFonts w:eastAsia="Times New Roman"/>
          <w:b w:val="0"/>
          <w:sz w:val="22"/>
          <w:lang w:eastAsia="en-GB"/>
        </w:rPr>
      </w:pPr>
      <w:r>
        <w:t>Evro</w:t>
      </w:r>
      <w:r w:rsidR="008A3F04">
        <w:t>pski projekti i inicijative koji</w:t>
      </w:r>
      <w:r>
        <w:t xml:space="preserve"> podržavaju podučavanje i </w:t>
      </w:r>
      <w:r>
        <w:br/>
        <w:t xml:space="preserve">učenje </w:t>
      </w:r>
      <w:r w:rsidRPr="00A42115">
        <w:t>regional</w:t>
      </w:r>
      <w:r>
        <w:t>nih ili manjinskih jezika</w:t>
      </w:r>
      <w:r w:rsidRPr="00A42115">
        <w:tab/>
      </w:r>
      <w:r w:rsidR="00F13A65" w:rsidRPr="00A42115">
        <w:fldChar w:fldCharType="begin"/>
      </w:r>
      <w:r w:rsidRPr="00A42115">
        <w:instrText xml:space="preserve"> PAGEREF _Toc12624514 \h </w:instrText>
      </w:r>
      <w:r w:rsidR="00F13A65" w:rsidRPr="00A42115">
        <w:fldChar w:fldCharType="separate"/>
      </w:r>
      <w:r>
        <w:t>20</w:t>
      </w:r>
      <w:r w:rsidR="00F13A65" w:rsidRPr="00A42115">
        <w:fldChar w:fldCharType="end"/>
      </w:r>
    </w:p>
    <w:p w:rsidR="0082715D" w:rsidRPr="00A42115" w:rsidRDefault="001F1211" w:rsidP="0082715D">
      <w:pPr>
        <w:pStyle w:val="TOC2"/>
        <w:rPr>
          <w:rFonts w:eastAsia="Times New Roman"/>
          <w:sz w:val="22"/>
          <w:lang w:eastAsia="en-GB"/>
        </w:rPr>
      </w:pPr>
      <w:r>
        <w:rPr>
          <w:lang w:eastAsia="en-GB"/>
        </w:rPr>
        <w:t>Partnerstva Erasmus+ u oblasti školske nastave</w:t>
      </w:r>
      <w:r w:rsidR="0082715D" w:rsidRPr="00A42115">
        <w:tab/>
      </w:r>
      <w:r w:rsidR="00F13A65" w:rsidRPr="00A42115">
        <w:fldChar w:fldCharType="begin"/>
      </w:r>
      <w:r w:rsidR="0082715D" w:rsidRPr="00A42115">
        <w:instrText xml:space="preserve"> PAGEREF _Toc12624515 \h </w:instrText>
      </w:r>
      <w:r w:rsidR="00F13A65" w:rsidRPr="00A42115">
        <w:fldChar w:fldCharType="separate"/>
      </w:r>
      <w:r w:rsidR="0082715D">
        <w:t>20</w:t>
      </w:r>
      <w:r w:rsidR="00F13A65" w:rsidRPr="00A42115">
        <w:fldChar w:fldCharType="end"/>
      </w:r>
    </w:p>
    <w:p w:rsidR="0082715D" w:rsidRPr="00A42115" w:rsidRDefault="0082715D" w:rsidP="0082715D">
      <w:pPr>
        <w:pStyle w:val="TOC2"/>
        <w:rPr>
          <w:rFonts w:eastAsia="Times New Roman"/>
          <w:sz w:val="22"/>
          <w:lang w:eastAsia="en-GB"/>
        </w:rPr>
      </w:pPr>
      <w:r>
        <w:rPr>
          <w:lang w:eastAsia="en-GB"/>
        </w:rPr>
        <w:t>Mobilnost školskog</w:t>
      </w:r>
      <w:r w:rsidR="00460DCA">
        <w:rPr>
          <w:lang w:eastAsia="en-GB"/>
        </w:rPr>
        <w:t xml:space="preserve"> nastavnog</w:t>
      </w:r>
      <w:r>
        <w:rPr>
          <w:lang w:eastAsia="en-GB"/>
        </w:rPr>
        <w:t xml:space="preserve"> osoblja</w:t>
      </w:r>
      <w:r w:rsidRPr="00A42115">
        <w:tab/>
      </w:r>
      <w:r w:rsidR="00F13A65" w:rsidRPr="00A42115">
        <w:fldChar w:fldCharType="begin"/>
      </w:r>
      <w:r w:rsidRPr="00A42115">
        <w:instrText xml:space="preserve"> PAGEREF _Toc12624516 \h </w:instrText>
      </w:r>
      <w:r w:rsidR="00F13A65" w:rsidRPr="00A42115">
        <w:fldChar w:fldCharType="separate"/>
      </w:r>
      <w:r>
        <w:t>21</w:t>
      </w:r>
      <w:r w:rsidR="00F13A65" w:rsidRPr="00A42115">
        <w:fldChar w:fldCharType="end"/>
      </w:r>
    </w:p>
    <w:p w:rsidR="0082715D" w:rsidRPr="00A42115" w:rsidRDefault="00460DCA" w:rsidP="0082715D">
      <w:pPr>
        <w:pStyle w:val="TOC2"/>
        <w:rPr>
          <w:rFonts w:eastAsia="Times New Roman"/>
          <w:sz w:val="22"/>
          <w:lang w:eastAsia="en-GB"/>
        </w:rPr>
      </w:pPr>
      <w:r>
        <w:rPr>
          <w:lang w:eastAsia="en-GB"/>
        </w:rPr>
        <w:t>'Tvin</w:t>
      </w:r>
      <w:r w:rsidR="0082715D">
        <w:rPr>
          <w:lang w:eastAsia="en-GB"/>
        </w:rPr>
        <w:t>ing' projekti</w:t>
      </w:r>
      <w:r w:rsidR="0082715D" w:rsidRPr="00A42115">
        <w:tab/>
      </w:r>
      <w:r w:rsidR="00F13A65" w:rsidRPr="00A42115">
        <w:fldChar w:fldCharType="begin"/>
      </w:r>
      <w:r w:rsidR="0082715D" w:rsidRPr="00A42115">
        <w:instrText xml:space="preserve"> PAGEREF _Toc12624517 \h </w:instrText>
      </w:r>
      <w:r w:rsidR="00F13A65" w:rsidRPr="00A42115">
        <w:fldChar w:fldCharType="separate"/>
      </w:r>
      <w:r w:rsidR="0082715D">
        <w:t>23</w:t>
      </w:r>
      <w:r w:rsidR="00F13A65" w:rsidRPr="00A42115">
        <w:fldChar w:fldCharType="end"/>
      </w:r>
    </w:p>
    <w:p w:rsidR="0082715D" w:rsidRPr="00A42115" w:rsidRDefault="0082715D" w:rsidP="0082715D">
      <w:pPr>
        <w:pStyle w:val="TOC2"/>
        <w:rPr>
          <w:rFonts w:eastAsia="Times New Roman"/>
          <w:sz w:val="22"/>
          <w:lang w:eastAsia="en-GB"/>
        </w:rPr>
      </w:pPr>
      <w:r>
        <w:rPr>
          <w:lang w:eastAsia="en-GB"/>
        </w:rPr>
        <w:t>Omladinska mobilnost</w:t>
      </w:r>
      <w:r w:rsidRPr="00A42115">
        <w:tab/>
      </w:r>
      <w:r w:rsidR="00F13A65" w:rsidRPr="00A42115">
        <w:fldChar w:fldCharType="begin"/>
      </w:r>
      <w:r w:rsidRPr="00A42115">
        <w:instrText xml:space="preserve"> PAGEREF _Toc12624518 \h </w:instrText>
      </w:r>
      <w:r w:rsidR="00F13A65" w:rsidRPr="00A42115">
        <w:fldChar w:fldCharType="separate"/>
      </w:r>
      <w:r>
        <w:t>23</w:t>
      </w:r>
      <w:r w:rsidR="00F13A65" w:rsidRPr="00A42115">
        <w:fldChar w:fldCharType="end"/>
      </w:r>
    </w:p>
    <w:p w:rsidR="0082715D" w:rsidRPr="00A42115" w:rsidRDefault="0082715D" w:rsidP="0082715D">
      <w:pPr>
        <w:pStyle w:val="TOC2"/>
        <w:rPr>
          <w:rFonts w:eastAsia="Times New Roman"/>
          <w:sz w:val="22"/>
          <w:lang w:eastAsia="en-GB"/>
        </w:rPr>
      </w:pPr>
      <w:r>
        <w:rPr>
          <w:lang w:eastAsia="en-GB"/>
        </w:rPr>
        <w:t>Kreativna Evropa</w:t>
      </w:r>
      <w:r w:rsidRPr="00A42115">
        <w:tab/>
      </w:r>
      <w:r w:rsidR="00F13A65" w:rsidRPr="00A42115">
        <w:fldChar w:fldCharType="begin"/>
      </w:r>
      <w:r w:rsidRPr="00A42115">
        <w:instrText xml:space="preserve"> PAGEREF _Toc12624519 \h </w:instrText>
      </w:r>
      <w:r w:rsidR="00F13A65" w:rsidRPr="00A42115">
        <w:fldChar w:fldCharType="separate"/>
      </w:r>
      <w:r>
        <w:t>24</w:t>
      </w:r>
      <w:r w:rsidR="00F13A65" w:rsidRPr="00A42115">
        <w:fldChar w:fldCharType="end"/>
      </w:r>
    </w:p>
    <w:p w:rsidR="0082715D" w:rsidRPr="00A42115" w:rsidRDefault="0082715D" w:rsidP="0082715D">
      <w:pPr>
        <w:pStyle w:val="TOC1"/>
        <w:rPr>
          <w:rFonts w:eastAsia="Times New Roman"/>
          <w:b w:val="0"/>
          <w:sz w:val="22"/>
          <w:lang w:eastAsia="en-GB"/>
        </w:rPr>
      </w:pPr>
      <w:r>
        <w:t>Reference</w:t>
      </w:r>
      <w:r w:rsidRPr="00A42115">
        <w:tab/>
      </w:r>
      <w:r w:rsidR="00F13A65" w:rsidRPr="00A42115">
        <w:fldChar w:fldCharType="begin"/>
      </w:r>
      <w:r w:rsidRPr="00A42115">
        <w:instrText xml:space="preserve"> PAGEREF _Toc12624520 \h </w:instrText>
      </w:r>
      <w:r w:rsidR="00F13A65" w:rsidRPr="00A42115">
        <w:fldChar w:fldCharType="separate"/>
      </w:r>
      <w:r>
        <w:t>26</w:t>
      </w:r>
      <w:r w:rsidR="00F13A65" w:rsidRPr="00A42115">
        <w:fldChar w:fldCharType="end"/>
      </w:r>
    </w:p>
    <w:p w:rsidR="0082715D" w:rsidRPr="00A42115" w:rsidRDefault="00F13A65" w:rsidP="0082715D">
      <w:pPr>
        <w:pStyle w:val="a75TextNotes"/>
        <w:rPr>
          <w:lang w:val="en-GB"/>
        </w:rPr>
      </w:pPr>
      <w:r w:rsidRPr="00A42115">
        <w:rPr>
          <w:lang w:val="en-GB"/>
        </w:rPr>
        <w:fldChar w:fldCharType="end"/>
      </w:r>
    </w:p>
    <w:p w:rsidR="0082715D" w:rsidRPr="00A42115" w:rsidRDefault="0082715D" w:rsidP="0082715D">
      <w:pPr>
        <w:pStyle w:val="a75TextNotes"/>
        <w:rPr>
          <w:lang w:val="en-GB"/>
        </w:rPr>
      </w:pPr>
    </w:p>
    <w:p w:rsidR="0082715D" w:rsidRPr="00A42115" w:rsidRDefault="0082715D" w:rsidP="0082715D">
      <w:pPr>
        <w:pStyle w:val="a70H1"/>
      </w:pPr>
      <w:r>
        <w:rPr>
          <w:caps w:val="0"/>
        </w:rPr>
        <w:t>KODOVI ZEMALJA</w:t>
      </w:r>
    </w:p>
    <w:tbl>
      <w:tblPr>
        <w:tblW w:w="5000" w:type="pct"/>
        <w:tblCellMar>
          <w:right w:w="28" w:type="dxa"/>
        </w:tblCellMar>
        <w:tblLook w:val="0000" w:firstRow="0" w:lastRow="0" w:firstColumn="0" w:lastColumn="0" w:noHBand="0" w:noVBand="0"/>
      </w:tblPr>
      <w:tblGrid>
        <w:gridCol w:w="808"/>
        <w:gridCol w:w="3110"/>
        <w:gridCol w:w="621"/>
        <w:gridCol w:w="1244"/>
        <w:gridCol w:w="1088"/>
        <w:gridCol w:w="2291"/>
      </w:tblGrid>
      <w:tr w:rsidR="0082715D" w:rsidTr="00B32ADB">
        <w:tc>
          <w:tcPr>
            <w:tcW w:w="441" w:type="pct"/>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EU/EU-28</w:t>
            </w:r>
          </w:p>
        </w:tc>
        <w:tc>
          <w:tcPr>
            <w:tcW w:w="1697" w:type="pct"/>
            <w:tcBorders>
              <w:right w:val="single" w:sz="4" w:space="0" w:color="auto"/>
            </w:tcBorders>
            <w:vAlign w:val="center"/>
          </w:tcPr>
          <w:p w:rsidR="0082715D" w:rsidRPr="00A42115" w:rsidRDefault="0082715D" w:rsidP="00B32ADB">
            <w:pPr>
              <w:pStyle w:val="texttableau"/>
              <w:ind w:left="4"/>
              <w:rPr>
                <w:rFonts w:ascii="Arial Narrow" w:hAnsi="Arial Narrow" w:cs="Arial"/>
                <w:sz w:val="16"/>
              </w:rPr>
            </w:pPr>
            <w:r>
              <w:rPr>
                <w:rFonts w:ascii="Arial Narrow" w:hAnsi="Arial Narrow" w:cs="Arial"/>
                <w:sz w:val="16"/>
              </w:rPr>
              <w:t>Evropska unija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CY</w:t>
            </w: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Kipar</w:t>
            </w:r>
          </w:p>
        </w:tc>
        <w:tc>
          <w:tcPr>
            <w:tcW w:w="594"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UK</w:t>
            </w:r>
          </w:p>
        </w:tc>
        <w:tc>
          <w:tcPr>
            <w:tcW w:w="1250" w:type="pct"/>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Ujedinjeno Kraljevstvo</w:t>
            </w:r>
          </w:p>
        </w:tc>
      </w:tr>
      <w:tr w:rsidR="0082715D" w:rsidTr="00B32ADB">
        <w:tc>
          <w:tcPr>
            <w:tcW w:w="441" w:type="pct"/>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BE</w:t>
            </w:r>
          </w:p>
        </w:tc>
        <w:tc>
          <w:tcPr>
            <w:tcW w:w="1697"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Belgija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LV</w:t>
            </w: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Letonija</w:t>
            </w:r>
          </w:p>
        </w:tc>
        <w:tc>
          <w:tcPr>
            <w:tcW w:w="594" w:type="pct"/>
            <w:tcBorders>
              <w:left w:val="single" w:sz="4" w:space="0" w:color="auto"/>
            </w:tcBorders>
            <w:vAlign w:val="center"/>
          </w:tcPr>
          <w:p w:rsidR="0082715D" w:rsidRPr="00A42115" w:rsidRDefault="0082715D" w:rsidP="00B32ADB">
            <w:pPr>
              <w:pStyle w:val="texttableau"/>
              <w:ind w:left="125"/>
              <w:rPr>
                <w:rFonts w:ascii="Arial Narrow" w:hAnsi="Arial Narrow" w:cs="Arial"/>
                <w:b/>
                <w:sz w:val="16"/>
              </w:rPr>
            </w:pPr>
            <w:r w:rsidRPr="00A42115">
              <w:rPr>
                <w:rFonts w:ascii="Arial Narrow" w:hAnsi="Arial Narrow" w:cs="Arial"/>
                <w:b/>
                <w:sz w:val="16"/>
              </w:rPr>
              <w:t>UK-ENG</w:t>
            </w:r>
          </w:p>
        </w:tc>
        <w:tc>
          <w:tcPr>
            <w:tcW w:w="1250" w:type="pct"/>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Engleska</w:t>
            </w:r>
          </w:p>
        </w:tc>
      </w:tr>
      <w:tr w:rsidR="0082715D" w:rsidTr="00B32ADB">
        <w:trPr>
          <w:trHeight w:val="382"/>
        </w:trPr>
        <w:tc>
          <w:tcPr>
            <w:tcW w:w="441" w:type="pct"/>
            <w:vAlign w:val="center"/>
          </w:tcPr>
          <w:p w:rsidR="0082715D" w:rsidRPr="00A42115" w:rsidRDefault="0082715D" w:rsidP="00B32ADB">
            <w:pPr>
              <w:pStyle w:val="texttableau"/>
              <w:ind w:left="125"/>
              <w:rPr>
                <w:rFonts w:ascii="Arial Narrow" w:hAnsi="Arial Narrow" w:cs="Arial"/>
                <w:b/>
                <w:sz w:val="16"/>
              </w:rPr>
            </w:pPr>
            <w:r w:rsidRPr="00A42115">
              <w:rPr>
                <w:rFonts w:ascii="Arial Narrow" w:hAnsi="Arial Narrow" w:cs="Arial"/>
                <w:b/>
                <w:sz w:val="16"/>
              </w:rPr>
              <w:t>BE fr</w:t>
            </w:r>
          </w:p>
        </w:tc>
        <w:tc>
          <w:tcPr>
            <w:tcW w:w="1697" w:type="pct"/>
            <w:tcBorders>
              <w:right w:val="single" w:sz="4" w:space="0" w:color="auto"/>
            </w:tcBorders>
            <w:vAlign w:val="center"/>
          </w:tcPr>
          <w:p w:rsidR="0082715D" w:rsidRPr="00A42115" w:rsidRDefault="0082715D" w:rsidP="00B32ADB">
            <w:pPr>
              <w:pStyle w:val="texttableau"/>
              <w:ind w:left="176"/>
              <w:rPr>
                <w:rFonts w:ascii="Arial Narrow" w:hAnsi="Arial Narrow" w:cs="Arial"/>
                <w:sz w:val="16"/>
              </w:rPr>
            </w:pPr>
            <w:r>
              <w:rPr>
                <w:rFonts w:ascii="Arial Narrow" w:hAnsi="Arial Narrow" w:cs="Arial"/>
                <w:sz w:val="16"/>
              </w:rPr>
              <w:t>Belgija – Francuska zajednica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LT</w:t>
            </w: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Litvanija</w:t>
            </w:r>
          </w:p>
        </w:tc>
        <w:tc>
          <w:tcPr>
            <w:tcW w:w="594" w:type="pct"/>
            <w:tcBorders>
              <w:left w:val="single" w:sz="4" w:space="0" w:color="auto"/>
            </w:tcBorders>
            <w:vAlign w:val="center"/>
          </w:tcPr>
          <w:p w:rsidR="0082715D" w:rsidRPr="00A42115" w:rsidRDefault="0082715D" w:rsidP="00B32ADB">
            <w:pPr>
              <w:pStyle w:val="texttableau"/>
              <w:ind w:left="125"/>
              <w:rPr>
                <w:rFonts w:ascii="Arial Narrow" w:hAnsi="Arial Narrow" w:cs="Arial"/>
                <w:b/>
                <w:sz w:val="16"/>
              </w:rPr>
            </w:pPr>
            <w:r w:rsidRPr="00A42115">
              <w:rPr>
                <w:rFonts w:ascii="Arial Narrow" w:hAnsi="Arial Narrow" w:cs="Arial"/>
                <w:b/>
                <w:sz w:val="16"/>
              </w:rPr>
              <w:t>UK-WLS</w:t>
            </w:r>
          </w:p>
        </w:tc>
        <w:tc>
          <w:tcPr>
            <w:tcW w:w="1250" w:type="pct"/>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Vels</w:t>
            </w:r>
          </w:p>
        </w:tc>
      </w:tr>
      <w:tr w:rsidR="0082715D" w:rsidTr="00B32ADB">
        <w:tc>
          <w:tcPr>
            <w:tcW w:w="441" w:type="pct"/>
            <w:vAlign w:val="center"/>
          </w:tcPr>
          <w:p w:rsidR="0082715D" w:rsidRPr="00A42115" w:rsidRDefault="0082715D" w:rsidP="00B32ADB">
            <w:pPr>
              <w:pStyle w:val="texttableau"/>
              <w:ind w:left="125"/>
              <w:rPr>
                <w:rFonts w:ascii="Arial Narrow" w:hAnsi="Arial Narrow" w:cs="Arial"/>
                <w:b/>
                <w:sz w:val="16"/>
              </w:rPr>
            </w:pPr>
            <w:r w:rsidRPr="00A42115">
              <w:rPr>
                <w:rFonts w:ascii="Arial Narrow" w:hAnsi="Arial Narrow" w:cs="Arial"/>
                <w:b/>
                <w:sz w:val="16"/>
              </w:rPr>
              <w:t>BE de</w:t>
            </w:r>
          </w:p>
        </w:tc>
        <w:tc>
          <w:tcPr>
            <w:tcW w:w="1697" w:type="pct"/>
            <w:tcBorders>
              <w:right w:val="single" w:sz="4" w:space="0" w:color="auto"/>
            </w:tcBorders>
            <w:vAlign w:val="center"/>
          </w:tcPr>
          <w:p w:rsidR="0082715D" w:rsidRPr="00A42115" w:rsidRDefault="0082715D" w:rsidP="00B32ADB">
            <w:pPr>
              <w:pStyle w:val="texttableau"/>
              <w:ind w:left="176"/>
              <w:rPr>
                <w:rFonts w:ascii="Arial Narrow" w:hAnsi="Arial Narrow" w:cs="Arial"/>
                <w:sz w:val="16"/>
              </w:rPr>
            </w:pPr>
            <w:r>
              <w:rPr>
                <w:rFonts w:ascii="Arial Narrow" w:hAnsi="Arial Narrow" w:cs="Arial"/>
                <w:sz w:val="16"/>
              </w:rPr>
              <w:t>Belgija</w:t>
            </w:r>
            <w:r w:rsidRPr="00A42115">
              <w:rPr>
                <w:rFonts w:ascii="Arial Narrow" w:hAnsi="Arial Narrow" w:cs="Arial"/>
                <w:sz w:val="16"/>
              </w:rPr>
              <w:t xml:space="preserve"> – </w:t>
            </w:r>
            <w:r>
              <w:rPr>
                <w:rFonts w:ascii="Arial Narrow" w:hAnsi="Arial Narrow" w:cs="Arial"/>
                <w:sz w:val="16"/>
              </w:rPr>
              <w:t>Zajednica njemačkog govornog područja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LU</w:t>
            </w: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Luksemburg</w:t>
            </w:r>
          </w:p>
        </w:tc>
        <w:tc>
          <w:tcPr>
            <w:tcW w:w="594" w:type="pct"/>
            <w:tcBorders>
              <w:left w:val="single" w:sz="4" w:space="0" w:color="auto"/>
            </w:tcBorders>
            <w:vAlign w:val="center"/>
          </w:tcPr>
          <w:p w:rsidR="0082715D" w:rsidRPr="00A42115" w:rsidRDefault="0082715D" w:rsidP="00B32ADB">
            <w:pPr>
              <w:pStyle w:val="texttableau"/>
              <w:ind w:left="125"/>
              <w:rPr>
                <w:rFonts w:ascii="Arial Narrow" w:hAnsi="Arial Narrow" w:cs="Arial"/>
                <w:b/>
                <w:sz w:val="16"/>
              </w:rPr>
            </w:pPr>
            <w:r w:rsidRPr="00A42115">
              <w:rPr>
                <w:rFonts w:ascii="Arial Narrow" w:hAnsi="Arial Narrow" w:cs="Arial"/>
                <w:b/>
                <w:sz w:val="16"/>
              </w:rPr>
              <w:t>UK-NIR</w:t>
            </w:r>
          </w:p>
        </w:tc>
        <w:tc>
          <w:tcPr>
            <w:tcW w:w="1250" w:type="pct"/>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Sjeverna Irska</w:t>
            </w:r>
          </w:p>
        </w:tc>
      </w:tr>
      <w:tr w:rsidR="0082715D" w:rsidTr="00B32ADB">
        <w:tc>
          <w:tcPr>
            <w:tcW w:w="441" w:type="pct"/>
            <w:vAlign w:val="center"/>
          </w:tcPr>
          <w:p w:rsidR="0082715D" w:rsidRPr="00A42115" w:rsidRDefault="0082715D" w:rsidP="00B32ADB">
            <w:pPr>
              <w:pStyle w:val="texttableau"/>
              <w:ind w:left="125"/>
              <w:rPr>
                <w:rFonts w:ascii="Arial Narrow" w:hAnsi="Arial Narrow" w:cs="Arial"/>
                <w:b/>
                <w:sz w:val="16"/>
              </w:rPr>
            </w:pPr>
            <w:r w:rsidRPr="00A42115">
              <w:rPr>
                <w:rFonts w:ascii="Arial Narrow" w:hAnsi="Arial Narrow" w:cs="Arial"/>
                <w:b/>
                <w:sz w:val="16"/>
              </w:rPr>
              <w:t>BE nl</w:t>
            </w:r>
          </w:p>
        </w:tc>
        <w:tc>
          <w:tcPr>
            <w:tcW w:w="1697" w:type="pct"/>
            <w:tcBorders>
              <w:right w:val="single" w:sz="4" w:space="0" w:color="auto"/>
            </w:tcBorders>
            <w:vAlign w:val="center"/>
          </w:tcPr>
          <w:p w:rsidR="0082715D" w:rsidRPr="00A42115" w:rsidRDefault="0082715D" w:rsidP="00B32ADB">
            <w:pPr>
              <w:pStyle w:val="texttableau"/>
              <w:ind w:left="176"/>
              <w:rPr>
                <w:rFonts w:ascii="Arial Narrow" w:hAnsi="Arial Narrow" w:cs="Arial"/>
                <w:sz w:val="16"/>
              </w:rPr>
            </w:pPr>
            <w:r>
              <w:rPr>
                <w:rFonts w:ascii="Arial Narrow" w:hAnsi="Arial Narrow" w:cs="Arial"/>
                <w:sz w:val="16"/>
              </w:rPr>
              <w:t>Belgija– Flamanska  zajednica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HU</w:t>
            </w: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Mađarska</w:t>
            </w:r>
          </w:p>
        </w:tc>
        <w:tc>
          <w:tcPr>
            <w:tcW w:w="594" w:type="pct"/>
            <w:tcBorders>
              <w:left w:val="single" w:sz="4" w:space="0" w:color="auto"/>
            </w:tcBorders>
            <w:vAlign w:val="center"/>
          </w:tcPr>
          <w:p w:rsidR="0082715D" w:rsidRPr="00A42115" w:rsidRDefault="0082715D" w:rsidP="00B32ADB">
            <w:pPr>
              <w:pStyle w:val="texttableau"/>
              <w:ind w:left="125"/>
              <w:rPr>
                <w:rFonts w:ascii="Arial Narrow" w:hAnsi="Arial Narrow" w:cs="Arial"/>
                <w:b/>
                <w:sz w:val="16"/>
              </w:rPr>
            </w:pPr>
            <w:r w:rsidRPr="00A42115">
              <w:rPr>
                <w:rFonts w:ascii="Arial Narrow" w:hAnsi="Arial Narrow" w:cs="Arial"/>
                <w:b/>
                <w:sz w:val="16"/>
              </w:rPr>
              <w:t>UK-SCT</w:t>
            </w:r>
          </w:p>
        </w:tc>
        <w:tc>
          <w:tcPr>
            <w:tcW w:w="1250" w:type="pct"/>
            <w:vAlign w:val="center"/>
          </w:tcPr>
          <w:p w:rsidR="0082715D" w:rsidRDefault="0082715D" w:rsidP="00B32ADB">
            <w:pPr>
              <w:pStyle w:val="texttableau"/>
              <w:rPr>
                <w:rFonts w:ascii="Arial Narrow" w:hAnsi="Arial Narrow" w:cs="Arial"/>
                <w:sz w:val="16"/>
              </w:rPr>
            </w:pPr>
            <w:r>
              <w:rPr>
                <w:rFonts w:ascii="Arial Narrow" w:hAnsi="Arial Narrow" w:cs="Arial"/>
                <w:sz w:val="16"/>
              </w:rPr>
              <w:t>Škotska</w:t>
            </w:r>
          </w:p>
          <w:p w:rsidR="006C31C7" w:rsidRPr="00A42115" w:rsidRDefault="006C31C7" w:rsidP="00B32ADB">
            <w:pPr>
              <w:pStyle w:val="texttableau"/>
              <w:rPr>
                <w:rFonts w:ascii="Arial Narrow" w:hAnsi="Arial Narrow" w:cs="Arial"/>
                <w:sz w:val="16"/>
              </w:rPr>
            </w:pPr>
          </w:p>
        </w:tc>
      </w:tr>
      <w:tr w:rsidR="0082715D" w:rsidTr="00B32ADB">
        <w:tc>
          <w:tcPr>
            <w:tcW w:w="441" w:type="pct"/>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BG</w:t>
            </w:r>
          </w:p>
        </w:tc>
        <w:tc>
          <w:tcPr>
            <w:tcW w:w="1697"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Bugarsk</w:t>
            </w:r>
            <w:r w:rsidRPr="00A42115">
              <w:rPr>
                <w:rFonts w:ascii="Arial Narrow" w:hAnsi="Arial Narrow" w:cs="Arial"/>
                <w:sz w:val="16"/>
              </w:rPr>
              <w:t>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MT</w:t>
            </w: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sidRPr="00A42115">
              <w:rPr>
                <w:rFonts w:ascii="Arial Narrow" w:hAnsi="Arial Narrow" w:cs="Arial"/>
                <w:sz w:val="16"/>
              </w:rPr>
              <w:t>Malta</w:t>
            </w:r>
          </w:p>
        </w:tc>
        <w:tc>
          <w:tcPr>
            <w:tcW w:w="594" w:type="pct"/>
            <w:tcBorders>
              <w:left w:val="single" w:sz="4" w:space="0" w:color="auto"/>
            </w:tcBorders>
            <w:vAlign w:val="center"/>
          </w:tcPr>
          <w:p w:rsidR="0082715D" w:rsidRPr="00047DFB" w:rsidRDefault="0082715D" w:rsidP="00B32ADB">
            <w:pPr>
              <w:pStyle w:val="a75TextbaseTable"/>
              <w:rPr>
                <w:rFonts w:ascii="Arial Narrow" w:hAnsi="Arial Narrow"/>
                <w:color w:val="002060"/>
                <w:lang w:val="en-GB"/>
              </w:rPr>
            </w:pPr>
          </w:p>
        </w:tc>
        <w:tc>
          <w:tcPr>
            <w:tcW w:w="1250" w:type="pct"/>
            <w:vAlign w:val="center"/>
          </w:tcPr>
          <w:p w:rsidR="0082715D" w:rsidRPr="00047DFB" w:rsidRDefault="0082715D" w:rsidP="00B32ADB">
            <w:pPr>
              <w:pStyle w:val="a75TextbaseTable"/>
              <w:rPr>
                <w:rFonts w:ascii="Arial Narrow" w:hAnsi="Arial Narrow"/>
                <w:color w:val="002060"/>
                <w:lang w:val="en-GB"/>
              </w:rPr>
            </w:pPr>
            <w:r>
              <w:rPr>
                <w:rFonts w:ascii="Arial Narrow" w:hAnsi="Arial Narrow"/>
                <w:b/>
                <w:color w:val="002060"/>
                <w:lang w:val="en-GB"/>
              </w:rPr>
              <w:t>Evropski obrazovni prostor  (EEA) i zemlje kandidati</w:t>
            </w:r>
          </w:p>
        </w:tc>
      </w:tr>
      <w:tr w:rsidR="0082715D" w:rsidTr="00B32ADB">
        <w:tc>
          <w:tcPr>
            <w:tcW w:w="441" w:type="pct"/>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CZ</w:t>
            </w:r>
          </w:p>
        </w:tc>
        <w:tc>
          <w:tcPr>
            <w:tcW w:w="1697"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Republika Češka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NL</w:t>
            </w: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Holandija</w:t>
            </w:r>
          </w:p>
        </w:tc>
        <w:tc>
          <w:tcPr>
            <w:tcW w:w="594"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AL</w:t>
            </w:r>
          </w:p>
        </w:tc>
        <w:tc>
          <w:tcPr>
            <w:tcW w:w="1250" w:type="pct"/>
            <w:vAlign w:val="center"/>
          </w:tcPr>
          <w:p w:rsidR="0082715D" w:rsidRPr="00A42115" w:rsidRDefault="0082715D" w:rsidP="00B32ADB">
            <w:pPr>
              <w:pStyle w:val="texttableau"/>
              <w:rPr>
                <w:rFonts w:ascii="Arial Narrow" w:hAnsi="Arial Narrow" w:cs="Arial"/>
                <w:sz w:val="16"/>
              </w:rPr>
            </w:pPr>
            <w:r w:rsidRPr="00A42115">
              <w:rPr>
                <w:rFonts w:ascii="Arial Narrow" w:hAnsi="Arial Narrow" w:cs="Arial"/>
                <w:sz w:val="16"/>
              </w:rPr>
              <w:t>Albani</w:t>
            </w:r>
            <w:r>
              <w:rPr>
                <w:rFonts w:ascii="Arial Narrow" w:hAnsi="Arial Narrow" w:cs="Arial"/>
                <w:sz w:val="16"/>
              </w:rPr>
              <w:t>j</w:t>
            </w:r>
            <w:r w:rsidRPr="00A42115">
              <w:rPr>
                <w:rFonts w:ascii="Arial Narrow" w:hAnsi="Arial Narrow" w:cs="Arial"/>
                <w:sz w:val="16"/>
              </w:rPr>
              <w:t>a</w:t>
            </w:r>
          </w:p>
        </w:tc>
      </w:tr>
      <w:tr w:rsidR="0082715D" w:rsidTr="00B32ADB">
        <w:tc>
          <w:tcPr>
            <w:tcW w:w="441" w:type="pct"/>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DK</w:t>
            </w:r>
          </w:p>
        </w:tc>
        <w:tc>
          <w:tcPr>
            <w:tcW w:w="1697"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Danska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AT</w:t>
            </w: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sidRPr="00A42115">
              <w:rPr>
                <w:rFonts w:ascii="Arial Narrow" w:hAnsi="Arial Narrow" w:cs="Arial"/>
                <w:sz w:val="16"/>
              </w:rPr>
              <w:t>Austri</w:t>
            </w:r>
            <w:r>
              <w:rPr>
                <w:rFonts w:ascii="Arial Narrow" w:hAnsi="Arial Narrow" w:cs="Arial"/>
                <w:sz w:val="16"/>
              </w:rPr>
              <w:t>j</w:t>
            </w:r>
            <w:r w:rsidRPr="00A42115">
              <w:rPr>
                <w:rFonts w:ascii="Arial Narrow" w:hAnsi="Arial Narrow" w:cs="Arial"/>
                <w:sz w:val="16"/>
              </w:rPr>
              <w:t>a</w:t>
            </w:r>
          </w:p>
        </w:tc>
        <w:tc>
          <w:tcPr>
            <w:tcW w:w="594"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BA</w:t>
            </w:r>
          </w:p>
        </w:tc>
        <w:tc>
          <w:tcPr>
            <w:tcW w:w="1250" w:type="pct"/>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Bosna i Hercegovina</w:t>
            </w:r>
          </w:p>
        </w:tc>
      </w:tr>
      <w:tr w:rsidR="0082715D" w:rsidTr="00B32ADB">
        <w:tc>
          <w:tcPr>
            <w:tcW w:w="441" w:type="pct"/>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DE</w:t>
            </w:r>
          </w:p>
        </w:tc>
        <w:tc>
          <w:tcPr>
            <w:tcW w:w="1697"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Njemačka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PL</w:t>
            </w: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sidRPr="00A42115">
              <w:rPr>
                <w:rFonts w:ascii="Arial Narrow" w:hAnsi="Arial Narrow" w:cs="Arial"/>
                <w:sz w:val="16"/>
              </w:rPr>
              <w:t>Pol</w:t>
            </w:r>
            <w:r>
              <w:rPr>
                <w:rFonts w:ascii="Arial Narrow" w:hAnsi="Arial Narrow" w:cs="Arial"/>
                <w:sz w:val="16"/>
              </w:rPr>
              <w:t>jska</w:t>
            </w:r>
          </w:p>
        </w:tc>
        <w:tc>
          <w:tcPr>
            <w:tcW w:w="594"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CH</w:t>
            </w:r>
          </w:p>
        </w:tc>
        <w:tc>
          <w:tcPr>
            <w:tcW w:w="1250" w:type="pct"/>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Švajcarska</w:t>
            </w:r>
          </w:p>
        </w:tc>
      </w:tr>
      <w:tr w:rsidR="0082715D" w:rsidTr="00B32ADB">
        <w:tc>
          <w:tcPr>
            <w:tcW w:w="441" w:type="pct"/>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EE</w:t>
            </w:r>
          </w:p>
        </w:tc>
        <w:tc>
          <w:tcPr>
            <w:tcW w:w="1697"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sidRPr="00A42115">
              <w:rPr>
                <w:rFonts w:ascii="Arial Narrow" w:hAnsi="Arial Narrow" w:cs="Arial"/>
                <w:sz w:val="16"/>
              </w:rPr>
              <w:t>Estoni</w:t>
            </w:r>
            <w:r>
              <w:rPr>
                <w:rFonts w:ascii="Arial Narrow" w:hAnsi="Arial Narrow" w:cs="Arial"/>
                <w:sz w:val="16"/>
              </w:rPr>
              <w:t>j</w:t>
            </w:r>
            <w:r w:rsidRPr="00A42115">
              <w:rPr>
                <w:rFonts w:ascii="Arial Narrow" w:hAnsi="Arial Narrow" w:cs="Arial"/>
                <w:sz w:val="16"/>
              </w:rPr>
              <w:t>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PT</w:t>
            </w: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sidRPr="00A42115">
              <w:rPr>
                <w:rFonts w:ascii="Arial Narrow" w:hAnsi="Arial Narrow" w:cs="Arial"/>
                <w:sz w:val="16"/>
              </w:rPr>
              <w:t>Portugal</w:t>
            </w:r>
            <w:r w:rsidR="00BC2FA0">
              <w:rPr>
                <w:rFonts w:ascii="Arial Narrow" w:hAnsi="Arial Narrow" w:cs="Arial"/>
                <w:sz w:val="16"/>
              </w:rPr>
              <w:t>ija</w:t>
            </w:r>
          </w:p>
        </w:tc>
        <w:tc>
          <w:tcPr>
            <w:tcW w:w="594"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IS</w:t>
            </w:r>
          </w:p>
        </w:tc>
        <w:tc>
          <w:tcPr>
            <w:tcW w:w="1250" w:type="pct"/>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Island</w:t>
            </w:r>
          </w:p>
        </w:tc>
      </w:tr>
      <w:tr w:rsidR="0082715D" w:rsidTr="00B32ADB">
        <w:tc>
          <w:tcPr>
            <w:tcW w:w="441" w:type="pct"/>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IE</w:t>
            </w:r>
          </w:p>
        </w:tc>
        <w:tc>
          <w:tcPr>
            <w:tcW w:w="1697"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Irska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RO</w:t>
            </w: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Rumunija</w:t>
            </w:r>
          </w:p>
        </w:tc>
        <w:tc>
          <w:tcPr>
            <w:tcW w:w="594"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LI</w:t>
            </w:r>
          </w:p>
        </w:tc>
        <w:tc>
          <w:tcPr>
            <w:tcW w:w="1250" w:type="pct"/>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Lihtenštajn</w:t>
            </w:r>
          </w:p>
        </w:tc>
      </w:tr>
      <w:tr w:rsidR="0082715D" w:rsidTr="00B32ADB">
        <w:tc>
          <w:tcPr>
            <w:tcW w:w="441" w:type="pct"/>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EL</w:t>
            </w:r>
          </w:p>
        </w:tc>
        <w:tc>
          <w:tcPr>
            <w:tcW w:w="1697"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Grčka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SI</w:t>
            </w: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sidRPr="00A42115">
              <w:rPr>
                <w:rFonts w:ascii="Arial Narrow" w:hAnsi="Arial Narrow" w:cs="Arial"/>
                <w:sz w:val="16"/>
              </w:rPr>
              <w:t>Sloveni</w:t>
            </w:r>
            <w:r>
              <w:rPr>
                <w:rFonts w:ascii="Arial Narrow" w:hAnsi="Arial Narrow" w:cs="Arial"/>
                <w:sz w:val="16"/>
              </w:rPr>
              <w:t>j</w:t>
            </w:r>
            <w:r w:rsidRPr="00A42115">
              <w:rPr>
                <w:rFonts w:ascii="Arial Narrow" w:hAnsi="Arial Narrow" w:cs="Arial"/>
                <w:sz w:val="16"/>
              </w:rPr>
              <w:t>a</w:t>
            </w:r>
          </w:p>
        </w:tc>
        <w:tc>
          <w:tcPr>
            <w:tcW w:w="594"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ME</w:t>
            </w:r>
          </w:p>
        </w:tc>
        <w:tc>
          <w:tcPr>
            <w:tcW w:w="1250" w:type="pct"/>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Crna Gora</w:t>
            </w:r>
          </w:p>
        </w:tc>
      </w:tr>
      <w:tr w:rsidR="0082715D" w:rsidTr="00B32ADB">
        <w:tc>
          <w:tcPr>
            <w:tcW w:w="441" w:type="pct"/>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ES</w:t>
            </w:r>
          </w:p>
        </w:tc>
        <w:tc>
          <w:tcPr>
            <w:tcW w:w="1697"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Španija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SK</w:t>
            </w: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Slovačka</w:t>
            </w:r>
          </w:p>
        </w:tc>
        <w:tc>
          <w:tcPr>
            <w:tcW w:w="594"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MK</w:t>
            </w:r>
          </w:p>
        </w:tc>
        <w:tc>
          <w:tcPr>
            <w:tcW w:w="1250" w:type="pct"/>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Sjeverna Mak</w:t>
            </w:r>
            <w:r w:rsidRPr="00A42115">
              <w:rPr>
                <w:rFonts w:ascii="Arial Narrow" w:hAnsi="Arial Narrow" w:cs="Arial"/>
                <w:sz w:val="16"/>
              </w:rPr>
              <w:t>edon</w:t>
            </w:r>
            <w:r w:rsidR="00497529">
              <w:rPr>
                <w:rFonts w:ascii="Arial Narrow" w:hAnsi="Arial Narrow" w:cs="Arial"/>
                <w:sz w:val="16"/>
              </w:rPr>
              <w:t>i</w:t>
            </w:r>
            <w:r>
              <w:rPr>
                <w:rFonts w:ascii="Arial Narrow" w:hAnsi="Arial Narrow" w:cs="Arial"/>
                <w:sz w:val="16"/>
              </w:rPr>
              <w:t>j</w:t>
            </w:r>
            <w:r w:rsidRPr="00A42115">
              <w:rPr>
                <w:rFonts w:ascii="Arial Narrow" w:hAnsi="Arial Narrow" w:cs="Arial"/>
                <w:sz w:val="16"/>
              </w:rPr>
              <w:t>a</w:t>
            </w:r>
          </w:p>
        </w:tc>
      </w:tr>
      <w:tr w:rsidR="0082715D" w:rsidTr="00B32ADB">
        <w:tc>
          <w:tcPr>
            <w:tcW w:w="441" w:type="pct"/>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FR</w:t>
            </w:r>
          </w:p>
        </w:tc>
        <w:tc>
          <w:tcPr>
            <w:tcW w:w="1697"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Francuska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FI</w:t>
            </w: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Finska</w:t>
            </w:r>
          </w:p>
        </w:tc>
        <w:tc>
          <w:tcPr>
            <w:tcW w:w="594"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NO</w:t>
            </w:r>
          </w:p>
        </w:tc>
        <w:tc>
          <w:tcPr>
            <w:tcW w:w="1250" w:type="pct"/>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Norveška</w:t>
            </w:r>
          </w:p>
        </w:tc>
      </w:tr>
      <w:tr w:rsidR="0082715D" w:rsidTr="00B32ADB">
        <w:tc>
          <w:tcPr>
            <w:tcW w:w="441" w:type="pct"/>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HR</w:t>
            </w:r>
          </w:p>
        </w:tc>
        <w:tc>
          <w:tcPr>
            <w:tcW w:w="1697"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Hrvatska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SE</w:t>
            </w: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Švedska</w:t>
            </w:r>
          </w:p>
        </w:tc>
        <w:tc>
          <w:tcPr>
            <w:tcW w:w="594"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RS</w:t>
            </w:r>
          </w:p>
        </w:tc>
        <w:tc>
          <w:tcPr>
            <w:tcW w:w="1250" w:type="pct"/>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S</w:t>
            </w:r>
            <w:r w:rsidRPr="00A42115">
              <w:rPr>
                <w:rFonts w:ascii="Arial Narrow" w:hAnsi="Arial Narrow" w:cs="Arial"/>
                <w:sz w:val="16"/>
              </w:rPr>
              <w:t>rbi</w:t>
            </w:r>
            <w:r>
              <w:rPr>
                <w:rFonts w:ascii="Arial Narrow" w:hAnsi="Arial Narrow" w:cs="Arial"/>
                <w:sz w:val="16"/>
              </w:rPr>
              <w:t>j</w:t>
            </w:r>
            <w:r w:rsidRPr="00A42115">
              <w:rPr>
                <w:rFonts w:ascii="Arial Narrow" w:hAnsi="Arial Narrow" w:cs="Arial"/>
                <w:sz w:val="16"/>
              </w:rPr>
              <w:t>a</w:t>
            </w:r>
          </w:p>
        </w:tc>
      </w:tr>
      <w:tr w:rsidR="0082715D" w:rsidTr="00B32ADB">
        <w:tc>
          <w:tcPr>
            <w:tcW w:w="441" w:type="pct"/>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IT</w:t>
            </w:r>
          </w:p>
        </w:tc>
        <w:tc>
          <w:tcPr>
            <w:tcW w:w="1697"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r>
              <w:rPr>
                <w:rFonts w:ascii="Arial Narrow" w:hAnsi="Arial Narrow" w:cs="Arial"/>
                <w:sz w:val="16"/>
              </w:rPr>
              <w:t>Italija</w:t>
            </w:r>
          </w:p>
        </w:tc>
        <w:tc>
          <w:tcPr>
            <w:tcW w:w="339"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p>
        </w:tc>
        <w:tc>
          <w:tcPr>
            <w:tcW w:w="679" w:type="pct"/>
            <w:tcBorders>
              <w:right w:val="single" w:sz="4" w:space="0" w:color="auto"/>
            </w:tcBorders>
            <w:vAlign w:val="center"/>
          </w:tcPr>
          <w:p w:rsidR="0082715D" w:rsidRPr="00A42115" w:rsidRDefault="0082715D" w:rsidP="00B32ADB">
            <w:pPr>
              <w:pStyle w:val="texttableau"/>
              <w:rPr>
                <w:rFonts w:ascii="Arial Narrow" w:hAnsi="Arial Narrow" w:cs="Arial"/>
                <w:sz w:val="16"/>
              </w:rPr>
            </w:pPr>
          </w:p>
        </w:tc>
        <w:tc>
          <w:tcPr>
            <w:tcW w:w="594" w:type="pct"/>
            <w:tcBorders>
              <w:left w:val="single" w:sz="4" w:space="0" w:color="auto"/>
            </w:tcBorders>
            <w:vAlign w:val="center"/>
          </w:tcPr>
          <w:p w:rsidR="0082715D" w:rsidRPr="00A42115" w:rsidRDefault="0082715D" w:rsidP="00B32ADB">
            <w:pPr>
              <w:pStyle w:val="texttableau"/>
              <w:rPr>
                <w:rFonts w:ascii="Arial Narrow" w:hAnsi="Arial Narrow" w:cs="Arial"/>
                <w:b/>
                <w:sz w:val="16"/>
              </w:rPr>
            </w:pPr>
            <w:r w:rsidRPr="00A42115">
              <w:rPr>
                <w:rFonts w:ascii="Arial Narrow" w:hAnsi="Arial Narrow" w:cs="Arial"/>
                <w:b/>
                <w:sz w:val="16"/>
              </w:rPr>
              <w:t>TR</w:t>
            </w:r>
          </w:p>
        </w:tc>
        <w:tc>
          <w:tcPr>
            <w:tcW w:w="1250" w:type="pct"/>
            <w:vAlign w:val="center"/>
          </w:tcPr>
          <w:p w:rsidR="0082715D" w:rsidRPr="00A42115" w:rsidRDefault="00E07E42" w:rsidP="00B32ADB">
            <w:pPr>
              <w:pStyle w:val="texttableau"/>
              <w:rPr>
                <w:rFonts w:ascii="Arial Narrow" w:hAnsi="Arial Narrow" w:cs="Arial"/>
                <w:sz w:val="16"/>
              </w:rPr>
            </w:pPr>
            <w:r>
              <w:rPr>
                <w:rFonts w:ascii="Arial Narrow" w:hAnsi="Arial Narrow" w:cs="Arial"/>
                <w:sz w:val="16"/>
              </w:rPr>
              <w:t>Tur</w:t>
            </w:r>
            <w:r w:rsidR="0082715D">
              <w:rPr>
                <w:rFonts w:ascii="Arial Narrow" w:hAnsi="Arial Narrow" w:cs="Arial"/>
                <w:sz w:val="16"/>
              </w:rPr>
              <w:t>ska</w:t>
            </w:r>
          </w:p>
        </w:tc>
      </w:tr>
    </w:tbl>
    <w:p w:rsidR="0082715D" w:rsidRPr="00A42115" w:rsidRDefault="0082715D" w:rsidP="0082715D">
      <w:pPr>
        <w:pStyle w:val="a75TextNotes"/>
        <w:pBdr>
          <w:bottom w:val="single" w:sz="4" w:space="1" w:color="auto"/>
        </w:pBdr>
        <w:rPr>
          <w:lang w:val="en-GB"/>
        </w:rPr>
      </w:pPr>
    </w:p>
    <w:p w:rsidR="0082715D" w:rsidRPr="00A42115" w:rsidRDefault="006C31C7" w:rsidP="00B7175D">
      <w:pPr>
        <w:pStyle w:val="a71Text"/>
        <w:spacing w:before="240"/>
        <w:ind w:right="864"/>
      </w:pPr>
      <w:r>
        <w:lastRenderedPageBreak/>
        <w:t>Za više informacija o M</w:t>
      </w:r>
      <w:r w:rsidR="0082715D">
        <w:t xml:space="preserve">eđunarodnoj standardnoj klasifikaciji </w:t>
      </w:r>
      <w:r>
        <w:t>obrazovanja</w:t>
      </w:r>
      <w:r w:rsidR="0082715D" w:rsidRPr="006C31C7">
        <w:rPr>
          <w:i/>
        </w:rPr>
        <w:t> ISCED</w:t>
      </w:r>
      <w:r w:rsidR="0082715D">
        <w:t xml:space="preserve">, pogledati: </w:t>
      </w:r>
      <w:hyperlink r:id="rId10" w:history="1">
        <w:r w:rsidR="0082715D" w:rsidRPr="00A42115">
          <w:rPr>
            <w:rStyle w:val="Hyperlink"/>
          </w:rPr>
          <w:t>http://uis.unesco.org/sites/default/files/documents/international-standard-classification-of-education-isced-2011-en.pdf</w:t>
        </w:r>
      </w:hyperlink>
      <w:r w:rsidR="0082715D">
        <w:t xml:space="preserve">   [pristupljeno u junu</w:t>
      </w:r>
      <w:r w:rsidR="0082715D" w:rsidRPr="00A42115">
        <w:t xml:space="preserve"> 2019].</w:t>
      </w:r>
    </w:p>
    <w:p w:rsidR="0082715D" w:rsidRPr="00A42115" w:rsidRDefault="0082715D" w:rsidP="0082715D">
      <w:pPr>
        <w:pStyle w:val="a75TextNotes"/>
        <w:rPr>
          <w:lang w:val="en-GB"/>
        </w:rPr>
      </w:pPr>
    </w:p>
    <w:p w:rsidR="0082715D" w:rsidRPr="00A42115" w:rsidRDefault="0082715D" w:rsidP="0082715D">
      <w:pPr>
        <w:pStyle w:val="a75TextNotes"/>
        <w:rPr>
          <w:lang w:val="en-GB"/>
        </w:rPr>
      </w:pPr>
    </w:p>
    <w:p w:rsidR="0082715D" w:rsidRPr="00A42115" w:rsidRDefault="0082715D" w:rsidP="00B7175D">
      <w:pPr>
        <w:pStyle w:val="a70H1"/>
        <w:ind w:right="864"/>
      </w:pPr>
      <w:r w:rsidRPr="00641D2C">
        <w:t>UVOD</w:t>
      </w:r>
    </w:p>
    <w:p w:rsidR="0082715D" w:rsidRDefault="00554CD9" w:rsidP="00B7175D">
      <w:pPr>
        <w:pStyle w:val="a71Textparaavap"/>
        <w:ind w:right="864"/>
      </w:pPr>
      <w:r>
        <w:rPr>
          <w:noProof/>
          <w:lang w:eastAsia="sr-Latn-CS"/>
        </w:rPr>
        <mc:AlternateContent>
          <mc:Choice Requires="wps">
            <w:drawing>
              <wp:anchor distT="0" distB="0" distL="114300" distR="114300" simplePos="0" relativeHeight="251662336" behindDoc="0" locked="0" layoutInCell="1" allowOverlap="1">
                <wp:simplePos x="0" y="0"/>
                <wp:positionH relativeFrom="column">
                  <wp:posOffset>5240020</wp:posOffset>
                </wp:positionH>
                <wp:positionV relativeFrom="paragraph">
                  <wp:posOffset>1219200</wp:posOffset>
                </wp:positionV>
                <wp:extent cx="1431290" cy="1470660"/>
                <wp:effectExtent l="1270" t="3810" r="0" b="1905"/>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90" cy="147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F3A" w:rsidRPr="00660BA1" w:rsidRDefault="006B2F3A" w:rsidP="000973CE">
                            <w:pPr>
                              <w:pStyle w:val="a712Encart"/>
                              <w:spacing w:before="100" w:beforeAutospacing="1"/>
                              <w:rPr>
                                <w:sz w:val="20"/>
                                <w:szCs w:val="20"/>
                                <w:lang w:val="en-US"/>
                              </w:rPr>
                            </w:pPr>
                            <w:r>
                              <w:rPr>
                                <w:sz w:val="20"/>
                                <w:szCs w:val="20"/>
                                <w:lang w:val="en-US"/>
                              </w:rPr>
                              <w:t xml:space="preserve">U </w:t>
                            </w:r>
                            <w:r w:rsidRPr="00660BA1">
                              <w:rPr>
                                <w:sz w:val="20"/>
                                <w:szCs w:val="20"/>
                                <w:lang w:val="en-US"/>
                              </w:rPr>
                              <w:t xml:space="preserve">EU, </w:t>
                            </w:r>
                            <w:r>
                              <w:rPr>
                                <w:sz w:val="20"/>
                                <w:szCs w:val="20"/>
                                <w:lang w:val="en-US"/>
                              </w:rPr>
                              <w:t xml:space="preserve">oko </w:t>
                            </w:r>
                            <w:r w:rsidRPr="00660BA1">
                              <w:rPr>
                                <w:sz w:val="20"/>
                                <w:szCs w:val="20"/>
                                <w:lang w:val="en-US"/>
                              </w:rPr>
                              <w:t xml:space="preserve">40 do 50 miliona ljudi </w:t>
                            </w:r>
                            <w:r>
                              <w:rPr>
                                <w:sz w:val="20"/>
                                <w:szCs w:val="20"/>
                                <w:lang w:val="en-US"/>
                              </w:rPr>
                              <w:t>se služi</w:t>
                            </w:r>
                            <w:r w:rsidRPr="00B7175D">
                              <w:rPr>
                                <w:sz w:val="20"/>
                                <w:szCs w:val="20"/>
                                <w:lang w:val="en-US"/>
                              </w:rPr>
                              <w:t xml:space="preserve"> jednim regionalnim ili manjinskim jezikom.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2.6pt;margin-top:96pt;width:112.7pt;height:1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Z7gw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" stroked="f">
                <v:textbox>
                  <w:txbxContent>
                    <w:p w:rsidR="006B2F3A" w:rsidRPr="00660BA1" w:rsidRDefault="006B2F3A" w:rsidP="000973CE">
                      <w:pPr>
                        <w:pStyle w:val="a712Encart"/>
                        <w:spacing w:before="100" w:beforeAutospacing="1"/>
                        <w:rPr>
                          <w:sz w:val="20"/>
                          <w:szCs w:val="20"/>
                          <w:lang w:val="en-US"/>
                        </w:rPr>
                      </w:pPr>
                      <w:r>
                        <w:rPr>
                          <w:sz w:val="20"/>
                          <w:szCs w:val="20"/>
                          <w:lang w:val="en-US"/>
                        </w:rPr>
                        <w:t xml:space="preserve">U </w:t>
                      </w:r>
                      <w:r w:rsidRPr="00660BA1">
                        <w:rPr>
                          <w:sz w:val="20"/>
                          <w:szCs w:val="20"/>
                          <w:lang w:val="en-US"/>
                        </w:rPr>
                        <w:t xml:space="preserve">EU, </w:t>
                      </w:r>
                      <w:r>
                        <w:rPr>
                          <w:sz w:val="20"/>
                          <w:szCs w:val="20"/>
                          <w:lang w:val="en-US"/>
                        </w:rPr>
                        <w:t xml:space="preserve">oko </w:t>
                      </w:r>
                      <w:r w:rsidRPr="00660BA1">
                        <w:rPr>
                          <w:sz w:val="20"/>
                          <w:szCs w:val="20"/>
                          <w:lang w:val="en-US"/>
                        </w:rPr>
                        <w:t xml:space="preserve">40 do 50 miliona ljudi </w:t>
                      </w:r>
                      <w:r>
                        <w:rPr>
                          <w:sz w:val="20"/>
                          <w:szCs w:val="20"/>
                          <w:lang w:val="en-US"/>
                        </w:rPr>
                        <w:t>se služi</w:t>
                      </w:r>
                      <w:r w:rsidRPr="00B7175D">
                        <w:rPr>
                          <w:sz w:val="20"/>
                          <w:szCs w:val="20"/>
                          <w:lang w:val="en-US"/>
                        </w:rPr>
                        <w:t xml:space="preserve"> jednim regionalnim ili manjinskim jezikom.</w:t>
                      </w:r>
                    </w:p>
                  </w:txbxContent>
                </v:textbox>
              </v:shape>
            </w:pict>
          </mc:Fallback>
        </mc:AlternateContent>
      </w:r>
      <w:r w:rsidR="0082715D">
        <w:t>Evropu često opisuju kao bogati mozaik jezika.</w:t>
      </w:r>
      <w:r w:rsidR="0082715D" w:rsidRPr="00A42115">
        <w:t xml:space="preserve"> </w:t>
      </w:r>
      <w:r w:rsidR="0082715D">
        <w:t>Svi ovi jezici imaju različite statuse: oni mogu biti nacionalni ili zvanični jezici, regionalni ili manjinski jezici</w:t>
      </w:r>
      <w:r w:rsidR="00C32E38">
        <w:t>, ili jezici kojima govore osobe migrantskog porijekla</w:t>
      </w:r>
      <w:r w:rsidR="00641D2C">
        <w:t>. Regionalni ili manjinski jezici su često povezani sa</w:t>
      </w:r>
      <w:r w:rsidR="0082715D">
        <w:t xml:space="preserve"> </w:t>
      </w:r>
      <w:r w:rsidR="00641D2C">
        <w:t xml:space="preserve">jednom konkretnom </w:t>
      </w:r>
      <w:r w:rsidR="0082715D">
        <w:t>g</w:t>
      </w:r>
      <w:r w:rsidR="00641D2C">
        <w:t xml:space="preserve">eografskom oblašću u određenoj državi, dok </w:t>
      </w:r>
      <w:r w:rsidR="005A61B3">
        <w:t xml:space="preserve">se </w:t>
      </w:r>
      <w:r w:rsidR="00641D2C">
        <w:t>nekoliko njih, poznatih kao ne</w:t>
      </w:r>
      <w:r w:rsidR="0082715D">
        <w:t>ter</w:t>
      </w:r>
      <w:r w:rsidR="005A61B3">
        <w:t>itorijalni jezici</w:t>
      </w:r>
      <w:r w:rsidR="003B7E9F">
        <w:t>, ne mogu</w:t>
      </w:r>
      <w:r w:rsidR="00641D2C">
        <w:t xml:space="preserve"> povezati</w:t>
      </w:r>
      <w:r w:rsidR="0082715D">
        <w:t xml:space="preserve"> sa poj</w:t>
      </w:r>
      <w:r w:rsidR="000A7851">
        <w:t>edinačnom</w:t>
      </w:r>
      <w:r w:rsidR="00641D2C">
        <w:t xml:space="preserve"> geografskom oblašću. </w:t>
      </w:r>
      <w:r w:rsidR="0082715D">
        <w:t xml:space="preserve">U EU, procijenjeno je da oko 40 do 50 miliona ljudi </w:t>
      </w:r>
      <w:r w:rsidR="0082715D" w:rsidRPr="005A61B3">
        <w:t xml:space="preserve">govori </w:t>
      </w:r>
      <w:r w:rsidR="003B6200">
        <w:t xml:space="preserve">jednim </w:t>
      </w:r>
      <w:r w:rsidR="0082715D" w:rsidRPr="005A61B3">
        <w:t>regionalnim ili manjinskim jezikom</w:t>
      </w:r>
      <w:r w:rsidR="003849AA">
        <w:t xml:space="preserve"> (Evropski paralment, </w:t>
      </w:r>
      <w:r w:rsidR="0082715D">
        <w:t xml:space="preserve">2016). </w:t>
      </w:r>
    </w:p>
    <w:p w:rsidR="0082715D" w:rsidRDefault="0082715D" w:rsidP="00B7175D">
      <w:pPr>
        <w:pStyle w:val="a71Textparaavap"/>
        <w:ind w:right="864"/>
      </w:pPr>
      <w:r>
        <w:t xml:space="preserve">U mnogim evropskim zemljama, </w:t>
      </w:r>
      <w:r w:rsidR="00DB12F6">
        <w:t>pojedini</w:t>
      </w:r>
      <w:r w:rsidR="00560216">
        <w:t xml:space="preserve"> </w:t>
      </w:r>
      <w:r>
        <w:t>regi</w:t>
      </w:r>
      <w:r w:rsidR="004D7585">
        <w:t>onalni</w:t>
      </w:r>
      <w:r w:rsidR="008D0D2C">
        <w:t xml:space="preserve"> ili manjinski je</w:t>
      </w:r>
      <w:r w:rsidR="0034381A">
        <w:t>zici</w:t>
      </w:r>
      <w:r w:rsidR="008D0D2C">
        <w:t xml:space="preserve"> imaju zvanični</w:t>
      </w:r>
      <w:r w:rsidR="00D524B6">
        <w:t xml:space="preserve"> status, što znači da se </w:t>
      </w:r>
      <w:r>
        <w:t>koriste u pravne i</w:t>
      </w:r>
      <w:r w:rsidR="004D7585">
        <w:t xml:space="preserve"> javne administrativne svrhe u</w:t>
      </w:r>
      <w:r w:rsidR="00DB12F6">
        <w:t xml:space="preserve"> određenoj</w:t>
      </w:r>
      <w:r w:rsidR="00D524B6">
        <w:t xml:space="preserve"> oblasti jedne države</w:t>
      </w:r>
      <w:r w:rsidR="00DB12F6">
        <w:t xml:space="preserve">, </w:t>
      </w:r>
      <w:r w:rsidR="004D7585">
        <w:t xml:space="preserve">zajedno sa jezikom </w:t>
      </w:r>
      <w:r w:rsidR="00D524B6">
        <w:t xml:space="preserve">te </w:t>
      </w:r>
      <w:r w:rsidR="0081350E">
        <w:t>države (</w:t>
      </w:r>
      <w:r w:rsidR="00D524B6">
        <w:t xml:space="preserve">tj. </w:t>
      </w:r>
      <w:r w:rsidR="00DB12F6">
        <w:t xml:space="preserve">jezikom </w:t>
      </w:r>
      <w:r w:rsidR="0081350E">
        <w:t>koji ima službeni</w:t>
      </w:r>
      <w:r w:rsidR="008C63CF">
        <w:t xml:space="preserve"> status na </w:t>
      </w:r>
      <w:r>
        <w:t xml:space="preserve">cijeloj </w:t>
      </w:r>
      <w:r w:rsidR="008C63CF">
        <w:t>teritoriji zemlje</w:t>
      </w:r>
      <w:r>
        <w:t>). Politike i inicijative usvojene od strane javnih vlasti,</w:t>
      </w:r>
      <w:r w:rsidR="00595B76">
        <w:t xml:space="preserve"> posebno u oblasti obrazovanja,</w:t>
      </w:r>
      <w:r>
        <w:t xml:space="preserve"> ključni su faktori koji doprinos</w:t>
      </w:r>
      <w:r w:rsidR="00595B76">
        <w:t>e vitalnosti jezika u privatnim</w:t>
      </w:r>
      <w:r>
        <w:t xml:space="preserve"> i javnim oblastima. Postoji nekoliko indikatora jezičke vitalnosti (Evropski parlament, 2017), kao što </w:t>
      </w:r>
      <w:r w:rsidR="004D7585">
        <w:t xml:space="preserve">su </w:t>
      </w:r>
      <w:r>
        <w:t>broj govornika (u</w:t>
      </w:r>
      <w:r w:rsidR="004D7585">
        <w:t xml:space="preserve">kupan broj ili udio od ukupnog </w:t>
      </w:r>
      <w:r>
        <w:t>stanovništva jedne države), vladini i institucionalni stavovi i politike</w:t>
      </w:r>
      <w:r w:rsidR="0076678A">
        <w:t xml:space="preserve"> o jezicima</w:t>
      </w:r>
      <w:r w:rsidR="00AE1DCE">
        <w:t>,  uključujući njihov službeni status i</w:t>
      </w:r>
      <w:r>
        <w:t xml:space="preserve"> primjenu, kao i dostupnost materijala za jezičko obrazovanje i pismenost. </w:t>
      </w:r>
    </w:p>
    <w:p w:rsidR="0082715D" w:rsidRDefault="0082715D" w:rsidP="00B7175D">
      <w:pPr>
        <w:pStyle w:val="a71Textparaavap"/>
        <w:ind w:right="864"/>
      </w:pPr>
      <w:r>
        <w:t>Značaj lingvisti</w:t>
      </w:r>
      <w:r w:rsidR="004825EF">
        <w:t>čke raznovrsnosti je uređen</w:t>
      </w:r>
      <w:r w:rsidR="00560216">
        <w:t xml:space="preserve"> Članom</w:t>
      </w:r>
      <w:r>
        <w:t xml:space="preserve"> 22 Evropske povelje o fundmentalnim pravima kao i u Članu 3 Sporazuma Evropske unije. Regionalni i manjinski jezici su dio političkog pejzaža Evropske unije u oblasti učenja o </w:t>
      </w:r>
      <w:r w:rsidR="00AE1DCE">
        <w:t>jezičkoj</w:t>
      </w:r>
      <w:r w:rsidR="0076678A">
        <w:t xml:space="preserve"> </w:t>
      </w:r>
      <w:r>
        <w:t xml:space="preserve">raznovrsnosti i izučavanja jezika. Preporuka Savjeta Evropske unije od 22. maja iz 2019. godine </w:t>
      </w:r>
      <w:r w:rsidRPr="00A42115">
        <w:t>(</w:t>
      </w:r>
      <w:r w:rsidRPr="00A42115">
        <w:rPr>
          <w:rStyle w:val="FootnoteReference"/>
        </w:rPr>
        <w:footnoteReference w:id="1"/>
      </w:r>
      <w:r w:rsidRPr="00A42115">
        <w:t>)</w:t>
      </w:r>
      <w:r>
        <w:t xml:space="preserve"> o sveobuhv</w:t>
      </w:r>
      <w:r w:rsidR="0076678A">
        <w:t xml:space="preserve">atnom pristupu nastavi i učenju, </w:t>
      </w:r>
      <w:r>
        <w:t>prepoznaj</w:t>
      </w:r>
      <w:r w:rsidR="00560216">
        <w:t>e</w:t>
      </w:r>
      <w:r>
        <w:t xml:space="preserve"> vrijednost</w:t>
      </w:r>
      <w:r w:rsidR="008D048D">
        <w:t>i</w:t>
      </w:r>
      <w:r>
        <w:t xml:space="preserve"> učenja i </w:t>
      </w:r>
      <w:r w:rsidRPr="0076678A">
        <w:t>održavanja</w:t>
      </w:r>
      <w:r w:rsidR="00560216">
        <w:t xml:space="preserve"> bilo kojeg jezika koji </w:t>
      </w:r>
      <w:r w:rsidR="008D048D">
        <w:t xml:space="preserve">je </w:t>
      </w:r>
      <w:r w:rsidR="004825EF">
        <w:t>od</w:t>
      </w:r>
      <w:r>
        <w:t xml:space="preserve"> </w:t>
      </w:r>
      <w:r w:rsidR="004825EF">
        <w:t>interesa</w:t>
      </w:r>
      <w:r w:rsidR="0076678A">
        <w:t xml:space="preserve"> i</w:t>
      </w:r>
      <w:r w:rsidR="009B36A5">
        <w:t xml:space="preserve"> </w:t>
      </w:r>
      <w:r w:rsidR="00ED0A87">
        <w:t>dio</w:t>
      </w:r>
      <w:r w:rsidR="00394B44">
        <w:t xml:space="preserve"> </w:t>
      </w:r>
      <w:r w:rsidR="00ED0A87">
        <w:t>ličnih okolnosti</w:t>
      </w:r>
      <w:r w:rsidR="00394B44" w:rsidRPr="00394B44">
        <w:t xml:space="preserve"> </w:t>
      </w:r>
      <w:r w:rsidR="00394B44">
        <w:t>pojedinca</w:t>
      </w:r>
      <w:r w:rsidR="00CB2489">
        <w:t>.</w:t>
      </w:r>
      <w:r w:rsidR="00ED0A87">
        <w:t xml:space="preserve"> Preporukom se prepoznaje bogata</w:t>
      </w:r>
      <w:r w:rsidR="00CB2489">
        <w:t xml:space="preserve"> ling</w:t>
      </w:r>
      <w:r w:rsidR="007134D6">
        <w:t xml:space="preserve">vistička raznolikost u Evropi </w:t>
      </w:r>
      <w:r>
        <w:t>i ohrabruju zemlje člani</w:t>
      </w:r>
      <w:r w:rsidR="004825EF">
        <w:t xml:space="preserve">ce da povećaju stepen </w:t>
      </w:r>
      <w:r w:rsidR="00BB1165">
        <w:t>interesovanja za izučavanje</w:t>
      </w:r>
      <w:r w:rsidR="007134D6">
        <w:t xml:space="preserve"> jezika u </w:t>
      </w:r>
      <w:r>
        <w:t xml:space="preserve">školi. </w:t>
      </w:r>
    </w:p>
    <w:p w:rsidR="0082715D" w:rsidRDefault="0082715D" w:rsidP="00B7175D">
      <w:pPr>
        <w:pStyle w:val="a71Textparaavap"/>
        <w:ind w:right="864"/>
      </w:pPr>
      <w:r>
        <w:t>Evropska povelja za regionalne i manjinske jezike Savjeta Evrope</w:t>
      </w:r>
      <w:r w:rsidR="002811F2">
        <w:t xml:space="preserve"> </w:t>
      </w:r>
      <w:r w:rsidR="002811F2" w:rsidRPr="00A42115">
        <w:t>(</w:t>
      </w:r>
      <w:r w:rsidR="002811F2" w:rsidRPr="00A537E7">
        <w:rPr>
          <w:i/>
        </w:rPr>
        <w:t>ECRML</w:t>
      </w:r>
      <w:r w:rsidR="002811F2" w:rsidRPr="00A42115">
        <w:t xml:space="preserve">) </w:t>
      </w:r>
      <w:r>
        <w:t xml:space="preserve">je glavni  pravni instrument za zaštitu i promociju </w:t>
      </w:r>
      <w:r w:rsidR="00C325CE">
        <w:t>ovih</w:t>
      </w:r>
      <w:r w:rsidR="007134D6">
        <w:t xml:space="preserve"> jezika</w:t>
      </w:r>
      <w:r w:rsidR="00805C42">
        <w:t xml:space="preserve"> u Evropi. </w:t>
      </w:r>
      <w:r>
        <w:t xml:space="preserve">Evropska konvencija </w:t>
      </w:r>
      <w:r w:rsidR="00AB6F09">
        <w:t xml:space="preserve">je </w:t>
      </w:r>
      <w:r>
        <w:t>stupil</w:t>
      </w:r>
      <w:r w:rsidR="007134D6">
        <w:t>a</w:t>
      </w:r>
      <w:r>
        <w:t xml:space="preserve"> na snagu 1. marta</w:t>
      </w:r>
      <w:r w:rsidRPr="00A42115">
        <w:t xml:space="preserve"> 1998. </w:t>
      </w:r>
      <w:r w:rsidR="00AB6F09">
        <w:t>godine, i d</w:t>
      </w:r>
      <w:r>
        <w:t xml:space="preserve">o danas, </w:t>
      </w:r>
      <w:r w:rsidR="00AB6F09">
        <w:t xml:space="preserve">nju je ratifikovalo </w:t>
      </w:r>
      <w:r w:rsidRPr="00A42115">
        <w:t>25</w:t>
      </w:r>
      <w:r w:rsidR="002811F2">
        <w:t> </w:t>
      </w:r>
      <w:r w:rsidR="007134D6">
        <w:t>zemalja</w:t>
      </w:r>
      <w:r w:rsidR="00AB6F09">
        <w:t xml:space="preserve"> članica</w:t>
      </w:r>
      <w:r w:rsidRPr="00A42115">
        <w:t>(</w:t>
      </w:r>
      <w:r w:rsidRPr="00A42115">
        <w:rPr>
          <w:rStyle w:val="FootnoteReference"/>
        </w:rPr>
        <w:footnoteReference w:id="2"/>
      </w:r>
      <w:r w:rsidRPr="00A42115">
        <w:t>)</w:t>
      </w:r>
      <w:r>
        <w:t xml:space="preserve">. Ratifikacijom </w:t>
      </w:r>
      <w:r w:rsidR="007134D6">
        <w:t xml:space="preserve">Povelje, </w:t>
      </w:r>
      <w:r>
        <w:t>zemlje članice se ne obavezuju samo na fundamentalne pri</w:t>
      </w:r>
      <w:r w:rsidR="00AB6F09">
        <w:t>ncipe i ciljeve za očuvanje regionalnih i manjinskih</w:t>
      </w:r>
      <w:r>
        <w:t xml:space="preserve"> jezika, već takođe i na konkretne akcije u određenim oblastima javnog ži</w:t>
      </w:r>
      <w:r w:rsidR="007134D6">
        <w:t>vota (npr. u obrazovanju). Kroz</w:t>
      </w:r>
      <w:r>
        <w:t xml:space="preserve"> fina</w:t>
      </w:r>
      <w:r w:rsidR="007134D6">
        <w:t xml:space="preserve">nsiranje programa kao </w:t>
      </w:r>
      <w:r>
        <w:t>što su Erasmus+ ili Kreativna</w:t>
      </w:r>
      <w:r w:rsidR="007134D6">
        <w:t xml:space="preserve"> Ev</w:t>
      </w:r>
      <w:r>
        <w:t>ropa</w:t>
      </w:r>
      <w:r w:rsidR="007134D6">
        <w:t xml:space="preserve">, Evropska unija podržava učenje </w:t>
      </w:r>
      <w:r>
        <w:t>jezika i lingvistič</w:t>
      </w:r>
      <w:r w:rsidR="002811F2">
        <w:t>ku raznolikost</w:t>
      </w:r>
      <w:r w:rsidR="00287687">
        <w:t xml:space="preserve">, </w:t>
      </w:r>
      <w:r w:rsidR="007134D6">
        <w:t xml:space="preserve">posebno </w:t>
      </w:r>
      <w:r>
        <w:t>kroz programe mobilnost</w:t>
      </w:r>
      <w:r w:rsidR="007134D6">
        <w:t>i, programe saradnje i podrške Evropskim prestonicama</w:t>
      </w:r>
      <w:r w:rsidR="002811F2">
        <w:t xml:space="preserve"> kulture. U o</w:t>
      </w:r>
      <w:r>
        <w:t>k</w:t>
      </w:r>
      <w:r w:rsidR="008C63CF">
        <w:t>viru ovih programa</w:t>
      </w:r>
      <w:r w:rsidR="00FA25A6">
        <w:t xml:space="preserve">, mnogi uspješni projekti </w:t>
      </w:r>
      <w:r>
        <w:t>promovišu učenje i vidljivost regionalnih ili manjinskih jezika u Evropi.</w:t>
      </w:r>
    </w:p>
    <w:p w:rsidR="007F5FEC" w:rsidRDefault="007F5FEC" w:rsidP="007F5FEC">
      <w:pPr>
        <w:pStyle w:val="a71Textparaavap"/>
        <w:ind w:right="1008"/>
      </w:pPr>
    </w:p>
    <w:p w:rsidR="007F5FEC" w:rsidRDefault="007F5FEC" w:rsidP="007F5FEC">
      <w:pPr>
        <w:pStyle w:val="a71Textparaavap"/>
        <w:ind w:right="1008"/>
      </w:pPr>
    </w:p>
    <w:p w:rsidR="007F5FEC" w:rsidRDefault="007F5FEC" w:rsidP="007F5FEC">
      <w:pPr>
        <w:pStyle w:val="a71Textparaavap"/>
        <w:ind w:right="1008"/>
      </w:pPr>
    </w:p>
    <w:p w:rsidR="007F5FEC" w:rsidRDefault="007F5FEC" w:rsidP="007F5FEC">
      <w:pPr>
        <w:pStyle w:val="a71Textparaavap"/>
        <w:ind w:right="1008"/>
      </w:pPr>
    </w:p>
    <w:p w:rsidR="00D75208" w:rsidRDefault="0096359D" w:rsidP="007960AD">
      <w:pPr>
        <w:pStyle w:val="a712EncartleftEB"/>
        <w:ind w:left="0" w:right="0"/>
      </w:pPr>
      <w:r>
        <w:rPr>
          <w:noProof/>
          <w:lang w:val="sr-Latn-CS" w:eastAsia="sr-Latn-CS"/>
        </w:rPr>
        <w:drawing>
          <wp:anchor distT="0" distB="0" distL="114300" distR="114300" simplePos="0" relativeHeight="251683840" behindDoc="1" locked="0" layoutInCell="1" allowOverlap="1">
            <wp:simplePos x="0" y="0"/>
            <wp:positionH relativeFrom="column">
              <wp:posOffset>3009900</wp:posOffset>
            </wp:positionH>
            <wp:positionV relativeFrom="paragraph">
              <wp:posOffset>294005</wp:posOffset>
            </wp:positionV>
            <wp:extent cx="1806575" cy="1262380"/>
            <wp:effectExtent l="19050" t="0" r="3175" b="0"/>
            <wp:wrapNone/>
            <wp:docPr id="37" name="Picture 37" desc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n"/>
                    <pic:cNvPicPr>
                      <a:picLocks noChangeAspect="1" noChangeArrowheads="1"/>
                    </pic:cNvPicPr>
                  </pic:nvPicPr>
                  <pic:blipFill>
                    <a:blip r:embed="rId8"/>
                    <a:srcRect/>
                    <a:stretch>
                      <a:fillRect/>
                    </a:stretch>
                  </pic:blipFill>
                  <pic:spPr bwMode="auto">
                    <a:xfrm>
                      <a:off x="0" y="0"/>
                      <a:ext cx="1806575" cy="1262380"/>
                    </a:xfrm>
                    <a:prstGeom prst="rect">
                      <a:avLst/>
                    </a:prstGeom>
                    <a:noFill/>
                  </pic:spPr>
                </pic:pic>
              </a:graphicData>
            </a:graphic>
          </wp:anchor>
        </w:drawing>
      </w:r>
      <w:r w:rsidR="0082715D" w:rsidRPr="00A42115">
        <w:t>Regional</w:t>
      </w:r>
      <w:r w:rsidR="0082715D">
        <w:t xml:space="preserve">ni ili manjinski jezici: Jezici </w:t>
      </w:r>
      <w:r w:rsidR="004E6FF9">
        <w:t>koji se</w:t>
      </w:r>
      <w:r w:rsidR="0082715D">
        <w:t xml:space="preserve"> </w:t>
      </w:r>
      <w:r w:rsidR="004E6FF9">
        <w:t>'tradicionalno koriste na teritoriji</w:t>
      </w:r>
      <w:r w:rsidR="0082715D">
        <w:t xml:space="preserve"> </w:t>
      </w:r>
      <w:r w:rsidR="004E6FF9">
        <w:t xml:space="preserve">jedne </w:t>
      </w:r>
      <w:r w:rsidR="0082715D">
        <w:t xml:space="preserve">države od strane njenih </w:t>
      </w:r>
      <w:r w:rsidR="004E6FF9">
        <w:rPr>
          <w:color w:val="auto"/>
        </w:rPr>
        <w:t>stanovnika</w:t>
      </w:r>
      <w:r w:rsidR="004E6FF9">
        <w:t xml:space="preserve"> </w:t>
      </w:r>
      <w:r w:rsidR="00BB6E1F">
        <w:t xml:space="preserve">a </w:t>
      </w:r>
      <w:r w:rsidR="00F80A25">
        <w:t>koji čine brojčano</w:t>
      </w:r>
      <w:r w:rsidR="004E6FF9">
        <w:t xml:space="preserve"> manju grupu u odnosu na ostatak </w:t>
      </w:r>
      <w:r w:rsidR="007E2485">
        <w:t>stanovništva iste države’</w:t>
      </w:r>
      <w:r w:rsidR="00416289" w:rsidRPr="00A42115">
        <w:t>;</w:t>
      </w:r>
      <w:r w:rsidR="00416289">
        <w:t xml:space="preserve"> razlikuju</w:t>
      </w:r>
      <w:r w:rsidR="0082715D">
        <w:t xml:space="preserve"> se od </w:t>
      </w:r>
      <w:r w:rsidR="00B113E3">
        <w:t xml:space="preserve">državnih </w:t>
      </w:r>
      <w:r w:rsidR="0082715D">
        <w:t>jezika (a)</w:t>
      </w:r>
      <w:r w:rsidR="00B113E3">
        <w:t xml:space="preserve"> </w:t>
      </w:r>
      <w:r w:rsidR="0082715D">
        <w:t>(Savjet Evrope, 1992). Kao opšte pravilo,</w:t>
      </w:r>
      <w:r w:rsidR="0082715D" w:rsidRPr="00A42115">
        <w:t xml:space="preserve"> </w:t>
      </w:r>
      <w:r w:rsidR="00BB6E1F">
        <w:t>riječ je o</w:t>
      </w:r>
      <w:r w:rsidR="0082715D">
        <w:t xml:space="preserve"> jezici</w:t>
      </w:r>
      <w:r w:rsidR="00BB6E1F">
        <w:t>ma</w:t>
      </w:r>
      <w:r w:rsidR="00DF5CC3">
        <w:t xml:space="preserve"> naroda</w:t>
      </w:r>
      <w:r w:rsidR="00A01A7B">
        <w:t xml:space="preserve"> </w:t>
      </w:r>
      <w:r w:rsidR="00BB6E1F">
        <w:t>koj</w:t>
      </w:r>
      <w:r w:rsidR="00DF5CC3">
        <w:t>i</w:t>
      </w:r>
      <w:r w:rsidR="00BB6E1F">
        <w:t xml:space="preserve"> ima</w:t>
      </w:r>
      <w:r w:rsidR="00DF5CC3">
        <w:t>ju</w:t>
      </w:r>
      <w:r>
        <w:t xml:space="preserve"> </w:t>
      </w:r>
      <w:r w:rsidR="009D40E4">
        <w:t xml:space="preserve">svoje </w:t>
      </w:r>
      <w:r>
        <w:t>etničke korijene</w:t>
      </w:r>
      <w:r w:rsidR="0082715D">
        <w:t xml:space="preserve"> u </w:t>
      </w:r>
      <w:r w:rsidR="009430B6">
        <w:t>dotičnim</w:t>
      </w:r>
      <w:r w:rsidR="00B113E3">
        <w:t xml:space="preserve"> </w:t>
      </w:r>
      <w:r>
        <w:t xml:space="preserve">oblastima ili </w:t>
      </w:r>
      <w:r w:rsidR="007E2485">
        <w:t>su</w:t>
      </w:r>
      <w:r w:rsidR="00A01A7B">
        <w:t xml:space="preserve"> </w:t>
      </w:r>
      <w:r w:rsidR="00DF5CC3">
        <w:t xml:space="preserve">naseljeni </w:t>
      </w:r>
      <w:r>
        <w:t xml:space="preserve">već </w:t>
      </w:r>
      <w:r w:rsidR="007E2485">
        <w:t xml:space="preserve">generacijama u </w:t>
      </w:r>
      <w:r w:rsidR="00DF5CC3">
        <w:t xml:space="preserve">datim </w:t>
      </w:r>
      <w:r w:rsidR="0082715D">
        <w:t>regionima.</w:t>
      </w:r>
      <w:r w:rsidR="0082715D" w:rsidRPr="00A42115">
        <w:t xml:space="preserve"> Regional</w:t>
      </w:r>
      <w:r w:rsidR="0082715D">
        <w:t xml:space="preserve">ni </w:t>
      </w:r>
      <w:r>
        <w:t>Ili manjinski jezici mogu imati status zvaničnog j</w:t>
      </w:r>
      <w:r w:rsidR="00CF02D6">
        <w:t>ezika, ali po definiciji, ovaj</w:t>
      </w:r>
      <w:r w:rsidR="0082715D">
        <w:t xml:space="preserve"> status je ograničen na oblas</w:t>
      </w:r>
      <w:r>
        <w:t xml:space="preserve">ti u kojima </w:t>
      </w:r>
      <w:r w:rsidR="0082715D">
        <w:t>se govore</w:t>
      </w:r>
      <w:r w:rsidR="0082715D" w:rsidRPr="00A42115">
        <w:t>.</w:t>
      </w:r>
    </w:p>
    <w:p w:rsidR="0082715D" w:rsidRPr="00A42115" w:rsidRDefault="0082715D" w:rsidP="007960AD">
      <w:pPr>
        <w:pStyle w:val="a712EncartleftEB"/>
        <w:ind w:left="0" w:right="0"/>
      </w:pPr>
      <w:r>
        <w:t>Neteritorijalni jez</w:t>
      </w:r>
      <w:r w:rsidR="0096359D">
        <w:t>ici:  Jezik koji</w:t>
      </w:r>
      <w:r w:rsidR="00D75208">
        <w:t>m se služe</w:t>
      </w:r>
      <w:r w:rsidR="0096359D">
        <w:t xml:space="preserve"> stanovnic</w:t>
      </w:r>
      <w:r w:rsidR="007960AD">
        <w:t>i</w:t>
      </w:r>
      <w:r w:rsidR="0096359D">
        <w:t xml:space="preserve"> države </w:t>
      </w:r>
      <w:r w:rsidR="00E47E15">
        <w:t>koji se razlikuje</w:t>
      </w:r>
      <w:r>
        <w:t xml:space="preserve"> od </w:t>
      </w:r>
      <w:r w:rsidR="006B61D2">
        <w:t>jezika</w:t>
      </w:r>
      <w:r w:rsidR="00A07DE4">
        <w:t xml:space="preserve"> </w:t>
      </w:r>
      <w:r w:rsidR="009C6270">
        <w:t>(</w:t>
      </w:r>
      <w:r w:rsidR="00A07DE4">
        <w:t xml:space="preserve">ili više </w:t>
      </w:r>
      <w:r w:rsidR="006B61D2">
        <w:t>njih</w:t>
      </w:r>
      <w:r w:rsidR="009C6270">
        <w:t>)</w:t>
      </w:r>
      <w:r>
        <w:t xml:space="preserve"> </w:t>
      </w:r>
      <w:r w:rsidR="0097362D">
        <w:t>koji</w:t>
      </w:r>
      <w:r>
        <w:t xml:space="preserve"> koristi ostatak njenog stanovništva, ali koji, </w:t>
      </w:r>
      <w:r w:rsidR="00481744">
        <w:t>iako se</w:t>
      </w:r>
      <w:r w:rsidR="00A01A7B">
        <w:t xml:space="preserve"> tradicionalno koristi</w:t>
      </w:r>
      <w:r w:rsidR="0096359D">
        <w:t xml:space="preserve"> </w:t>
      </w:r>
      <w:r>
        <w:t xml:space="preserve">na teritoriji </w:t>
      </w:r>
      <w:r w:rsidR="009C6270">
        <w:t xml:space="preserve">jedne </w:t>
      </w:r>
      <w:r>
        <w:t>države</w:t>
      </w:r>
      <w:r w:rsidR="0096359D">
        <w:t xml:space="preserve">, </w:t>
      </w:r>
      <w:r w:rsidR="00BD1685">
        <w:t>ne može da se</w:t>
      </w:r>
      <w:r w:rsidR="00481744">
        <w:t xml:space="preserve"> </w:t>
      </w:r>
      <w:r w:rsidR="00BD1685">
        <w:t>identifikuje</w:t>
      </w:r>
      <w:r w:rsidR="0096359D">
        <w:t xml:space="preserve"> </w:t>
      </w:r>
      <w:r w:rsidR="00A01A7B">
        <w:t xml:space="preserve">sa </w:t>
      </w:r>
      <w:r w:rsidR="00C70FDC">
        <w:t xml:space="preserve">određenom </w:t>
      </w:r>
      <w:r w:rsidR="007960AD">
        <w:t>oblašću</w:t>
      </w:r>
      <w:r>
        <w:t>.  (</w:t>
      </w:r>
      <w:r w:rsidR="007960AD">
        <w:t xml:space="preserve">Definicija </w:t>
      </w:r>
      <w:r w:rsidR="00D859B6">
        <w:t xml:space="preserve">je </w:t>
      </w:r>
      <w:r w:rsidR="007960AD">
        <w:t>zasnovana</w:t>
      </w:r>
      <w:r>
        <w:t xml:space="preserve"> na Evropskoj povelji </w:t>
      </w:r>
      <w:r w:rsidR="00416289">
        <w:t>za regionalne</w:t>
      </w:r>
      <w:r>
        <w:t xml:space="preserve"> ili manj</w:t>
      </w:r>
      <w:r w:rsidR="00481744">
        <w:t>i</w:t>
      </w:r>
      <w:r>
        <w:t xml:space="preserve">nske jezike </w:t>
      </w:r>
      <w:r w:rsidRPr="00A42115">
        <w:t xml:space="preserve"> </w:t>
      </w:r>
      <w:r>
        <w:t>(Savj</w:t>
      </w:r>
      <w:r w:rsidR="004451A2">
        <w:t>et Evrope, 1992)). Na primjer, r</w:t>
      </w:r>
      <w:r>
        <w:t>omski je neteritorijalni jezik.</w:t>
      </w:r>
    </w:p>
    <w:p w:rsidR="0082715D" w:rsidRPr="00A42115" w:rsidRDefault="00B00531" w:rsidP="0082715D">
      <w:pPr>
        <w:pStyle w:val="a71Textparaavap"/>
      </w:pPr>
      <w:r>
        <w:t xml:space="preserve">Ovaj </w:t>
      </w:r>
      <w:r w:rsidR="00FA332B" w:rsidRPr="005E2E40">
        <w:rPr>
          <w:i/>
        </w:rPr>
        <w:t>Eurydice</w:t>
      </w:r>
      <w:r w:rsidR="005E2E40" w:rsidRPr="005E2E40">
        <w:t>-ov</w:t>
      </w:r>
      <w:r w:rsidR="00FA332B">
        <w:t xml:space="preserve"> izvještaj nudi pregled političkih inicijativa</w:t>
      </w:r>
      <w:r w:rsidR="0082715D">
        <w:t xml:space="preserve"> </w:t>
      </w:r>
      <w:r w:rsidR="00FA332B">
        <w:t xml:space="preserve">širom </w:t>
      </w:r>
      <w:r w:rsidR="0082715D">
        <w:t xml:space="preserve">Evrope </w:t>
      </w:r>
      <w:r w:rsidR="007F793C">
        <w:t>koje podržavaju nastavu</w:t>
      </w:r>
      <w:r w:rsidR="0082715D">
        <w:t xml:space="preserve"> regionalnih ili manjinskih jezika u školama. Izvještaj je podijelj</w:t>
      </w:r>
      <w:r w:rsidR="009F64F8">
        <w:t xml:space="preserve">en na </w:t>
      </w:r>
      <w:r>
        <w:t xml:space="preserve">sljedeća </w:t>
      </w:r>
      <w:r w:rsidR="009F64F8">
        <w:t>tri glavna dijela</w:t>
      </w:r>
      <w:r w:rsidR="0082715D" w:rsidRPr="00A42115">
        <w:t>:</w:t>
      </w:r>
    </w:p>
    <w:p w:rsidR="0082715D" w:rsidRPr="00A42115" w:rsidRDefault="00412790" w:rsidP="0082715D">
      <w:pPr>
        <w:pStyle w:val="a711Textbulletlvl1"/>
        <w:rPr>
          <w:lang w:val="en-GB"/>
        </w:rPr>
      </w:pPr>
      <w:r>
        <w:rPr>
          <w:lang w:val="en-GB"/>
        </w:rPr>
        <w:t>Reference</w:t>
      </w:r>
      <w:r w:rsidR="0082715D" w:rsidRPr="00A42115">
        <w:rPr>
          <w:lang w:val="en-GB"/>
        </w:rPr>
        <w:t xml:space="preserve"> </w:t>
      </w:r>
      <w:r>
        <w:rPr>
          <w:lang w:val="en-GB"/>
        </w:rPr>
        <w:t xml:space="preserve">u vezi sa </w:t>
      </w:r>
      <w:r w:rsidR="0082715D" w:rsidRPr="00A42115">
        <w:rPr>
          <w:lang w:val="en-GB"/>
        </w:rPr>
        <w:t>regional</w:t>
      </w:r>
      <w:r>
        <w:rPr>
          <w:lang w:val="en-GB"/>
        </w:rPr>
        <w:t>nim ili manjinskim</w:t>
      </w:r>
      <w:r w:rsidR="005206C0">
        <w:rPr>
          <w:lang w:val="en-GB"/>
        </w:rPr>
        <w:t xml:space="preserve"> jez</w:t>
      </w:r>
      <w:r>
        <w:rPr>
          <w:lang w:val="en-GB"/>
        </w:rPr>
        <w:t>icima utvrđenim</w:t>
      </w:r>
      <w:r w:rsidR="00287687">
        <w:rPr>
          <w:lang w:val="en-GB"/>
        </w:rPr>
        <w:t xml:space="preserve"> </w:t>
      </w:r>
      <w:r w:rsidR="00FA332B">
        <w:rPr>
          <w:lang w:val="en-GB"/>
        </w:rPr>
        <w:t xml:space="preserve">od strane centralnih obrazovnih vlasti u zvaničnim dokumentima </w:t>
      </w:r>
      <w:r w:rsidR="0082715D" w:rsidRPr="00A42115">
        <w:rPr>
          <w:lang w:val="en-GB"/>
        </w:rPr>
        <w:t>(</w:t>
      </w:r>
      <w:r w:rsidR="0082715D">
        <w:rPr>
          <w:lang w:val="en-GB"/>
        </w:rPr>
        <w:t>nacionalni kurikulum ili obrazovni progra</w:t>
      </w:r>
      <w:r w:rsidR="00FA332B">
        <w:rPr>
          <w:lang w:val="en-GB"/>
        </w:rPr>
        <w:t xml:space="preserve">mi, </w:t>
      </w:r>
      <w:r w:rsidR="00FB4C88">
        <w:rPr>
          <w:lang w:val="en-GB"/>
        </w:rPr>
        <w:t>dokumenti nacionalnih</w:t>
      </w:r>
      <w:r w:rsidR="00FA332B">
        <w:rPr>
          <w:lang w:val="en-GB"/>
        </w:rPr>
        <w:t xml:space="preserve"> ocjenjivanja</w:t>
      </w:r>
      <w:r w:rsidR="00FB4C88">
        <w:rPr>
          <w:lang w:val="en-GB"/>
        </w:rPr>
        <w:t xml:space="preserve"> ili</w:t>
      </w:r>
      <w:r w:rsidR="00FA332B">
        <w:rPr>
          <w:lang w:val="en-GB"/>
        </w:rPr>
        <w:t xml:space="preserve"> </w:t>
      </w:r>
      <w:r w:rsidR="009618DE">
        <w:rPr>
          <w:lang w:val="en-GB"/>
        </w:rPr>
        <w:t>testiranja</w:t>
      </w:r>
      <w:r w:rsidR="0082715D" w:rsidRPr="00A42115">
        <w:rPr>
          <w:lang w:val="en-GB"/>
        </w:rPr>
        <w:t>,</w:t>
      </w:r>
      <w:r w:rsidR="0082715D">
        <w:rPr>
          <w:lang w:val="en-GB"/>
        </w:rPr>
        <w:t xml:space="preserve"> </w:t>
      </w:r>
      <w:r w:rsidR="009618DE">
        <w:rPr>
          <w:lang w:val="en-GB"/>
        </w:rPr>
        <w:t>ili preporuke kojim</w:t>
      </w:r>
      <w:r w:rsidR="008C3AC5">
        <w:rPr>
          <w:lang w:val="en-GB"/>
        </w:rPr>
        <w:t>a</w:t>
      </w:r>
      <w:r w:rsidR="009618DE">
        <w:rPr>
          <w:lang w:val="en-GB"/>
        </w:rPr>
        <w:t xml:space="preserve"> se podstiču škole na izvođenje nastave na ovim </w:t>
      </w:r>
      <w:r w:rsidR="0082715D">
        <w:rPr>
          <w:lang w:val="en-GB"/>
        </w:rPr>
        <w:t>jezicima</w:t>
      </w:r>
      <w:r w:rsidR="0082715D" w:rsidRPr="00A42115">
        <w:rPr>
          <w:lang w:val="en-GB"/>
        </w:rPr>
        <w:t xml:space="preserve">); </w:t>
      </w:r>
    </w:p>
    <w:p w:rsidR="0082715D" w:rsidRPr="00A42115" w:rsidRDefault="0082715D" w:rsidP="0082715D">
      <w:pPr>
        <w:pStyle w:val="a711Textbulletlvl1"/>
        <w:rPr>
          <w:lang w:val="en-GB"/>
        </w:rPr>
      </w:pPr>
      <w:r>
        <w:rPr>
          <w:lang w:val="en-GB"/>
        </w:rPr>
        <w:t>politike i mjere o podučavanju regionalnih i</w:t>
      </w:r>
      <w:r w:rsidR="004451A2">
        <w:rPr>
          <w:lang w:val="en-GB"/>
        </w:rPr>
        <w:t>li manjinskih jezika na snazi u</w:t>
      </w:r>
      <w:r>
        <w:rPr>
          <w:lang w:val="en-GB"/>
        </w:rPr>
        <w:t xml:space="preserve"> različitim evropskim obrazovnim sistemima; i</w:t>
      </w:r>
      <w:r w:rsidRPr="00A42115">
        <w:rPr>
          <w:lang w:val="en-GB"/>
        </w:rPr>
        <w:t xml:space="preserve"> </w:t>
      </w:r>
    </w:p>
    <w:p w:rsidR="0082715D" w:rsidRDefault="00656254" w:rsidP="0082715D">
      <w:pPr>
        <w:pStyle w:val="a711Textbulletlvl1"/>
      </w:pPr>
      <w:r>
        <w:rPr>
          <w:lang w:val="en-GB"/>
        </w:rPr>
        <w:t>jedan</w:t>
      </w:r>
      <w:r w:rsidR="0082715D" w:rsidRPr="002B364A">
        <w:rPr>
          <w:lang w:val="en-GB"/>
        </w:rPr>
        <w:t xml:space="preserve"> broj proj</w:t>
      </w:r>
      <w:r w:rsidR="00DB0165">
        <w:rPr>
          <w:lang w:val="en-GB"/>
        </w:rPr>
        <w:t xml:space="preserve">ekata </w:t>
      </w:r>
      <w:r w:rsidR="000B4C3A">
        <w:rPr>
          <w:lang w:val="en-GB"/>
        </w:rPr>
        <w:t>finansira</w:t>
      </w:r>
      <w:r w:rsidR="00DB0165">
        <w:rPr>
          <w:lang w:val="en-GB"/>
        </w:rPr>
        <w:t>nih</w:t>
      </w:r>
      <w:r w:rsidR="004451A2">
        <w:rPr>
          <w:lang w:val="en-GB"/>
        </w:rPr>
        <w:t xml:space="preserve"> iz programa</w:t>
      </w:r>
      <w:r w:rsidR="006C0503">
        <w:rPr>
          <w:lang w:val="en-GB"/>
        </w:rPr>
        <w:t xml:space="preserve"> Erasmus+ i Kreativna Evropa, </w:t>
      </w:r>
      <w:r w:rsidR="004D34FF">
        <w:rPr>
          <w:lang w:val="en-GB"/>
        </w:rPr>
        <w:t>koji podržavaju izučavanje</w:t>
      </w:r>
      <w:r w:rsidR="0082715D" w:rsidRPr="002B364A">
        <w:rPr>
          <w:lang w:val="en-GB"/>
        </w:rPr>
        <w:t xml:space="preserve"> ovih jezika. </w:t>
      </w:r>
    </w:p>
    <w:p w:rsidR="0082715D" w:rsidRPr="00A42115" w:rsidRDefault="0082715D" w:rsidP="0082715D">
      <w:pPr>
        <w:pStyle w:val="a711Textbulletlvl1"/>
        <w:numPr>
          <w:ilvl w:val="0"/>
          <w:numId w:val="0"/>
        </w:numPr>
      </w:pPr>
      <w:r>
        <w:t>Prvi dio izvještaja se poziva na informacije prikupljene od</w:t>
      </w:r>
      <w:r w:rsidR="004451A2">
        <w:t xml:space="preserve"> </w:t>
      </w:r>
      <w:r>
        <w:t>strane mreže Eurydice. Fokus je na školskom obrazovanju (osnovno</w:t>
      </w:r>
      <w:r w:rsidR="00A76E2F">
        <w:t>m</w:t>
      </w:r>
      <w:r>
        <w:t xml:space="preserve"> i sredn</w:t>
      </w:r>
      <w:r w:rsidR="005E2E40">
        <w:t>je</w:t>
      </w:r>
      <w:r w:rsidR="00A76E2F">
        <w:t>m obrazovanju</w:t>
      </w:r>
      <w:r w:rsidR="005E2E40">
        <w:t xml:space="preserve">) u državnim </w:t>
      </w:r>
      <w:r>
        <w:t>školama</w:t>
      </w:r>
      <w:r w:rsidR="005E2E40">
        <w:t xml:space="preserve"> i </w:t>
      </w:r>
      <w:r w:rsidR="000C21C9">
        <w:t xml:space="preserve">onim </w:t>
      </w:r>
      <w:r w:rsidR="005E2E40">
        <w:t>privatnim školama s</w:t>
      </w:r>
      <w:r w:rsidR="00381602">
        <w:t>u</w:t>
      </w:r>
      <w:r w:rsidR="000C21C9">
        <w:t>finansiranim</w:t>
      </w:r>
      <w:r w:rsidR="000B4C3A">
        <w:t xml:space="preserve"> od strane države</w:t>
      </w:r>
      <w:r w:rsidR="009012F8">
        <w:t xml:space="preserve"> (javno - privatn</w:t>
      </w:r>
      <w:r w:rsidR="00861030">
        <w:t>im</w:t>
      </w:r>
      <w:r w:rsidR="009012F8">
        <w:t>)</w:t>
      </w:r>
      <w:r w:rsidR="000B4C3A">
        <w:t xml:space="preserve">. </w:t>
      </w:r>
      <w:r>
        <w:t xml:space="preserve">Primjeri </w:t>
      </w:r>
      <w:r w:rsidR="00556AF4">
        <w:t>pokazuju da pojedine politike</w:t>
      </w:r>
      <w:r w:rsidR="00B308A4">
        <w:t xml:space="preserve">, međutim, </w:t>
      </w:r>
      <w:r w:rsidR="00A94932">
        <w:t>mogu</w:t>
      </w:r>
      <w:r w:rsidR="00B308A4">
        <w:t xml:space="preserve"> </w:t>
      </w:r>
      <w:r w:rsidR="002E3477">
        <w:t>imati širi obuhvat</w:t>
      </w:r>
      <w:r w:rsidR="00A76E2F">
        <w:t xml:space="preserve">, </w:t>
      </w:r>
      <w:r w:rsidR="00B308A4">
        <w:t xml:space="preserve">uključujući, na primjer, </w:t>
      </w:r>
      <w:r w:rsidR="00E37DF4">
        <w:t xml:space="preserve">i </w:t>
      </w:r>
      <w:r>
        <w:t>predškolsko obrazovanj</w:t>
      </w:r>
      <w:r w:rsidR="00A94932">
        <w:t>e.</w:t>
      </w:r>
      <w:r w:rsidR="00381602">
        <w:t xml:space="preserve"> Drugi dio obuhvata 34 evropske</w:t>
      </w:r>
      <w:r>
        <w:t xml:space="preserve"> zemlje koje učestvuju u EU </w:t>
      </w:r>
      <w:r w:rsidR="00381602">
        <w:t>programu Erasmus</w:t>
      </w:r>
      <w:r>
        <w:t>+</w:t>
      </w:r>
      <w:r w:rsidRPr="00A42115">
        <w:t xml:space="preserve"> (</w:t>
      </w:r>
      <w:r w:rsidRPr="00A42115">
        <w:rPr>
          <w:rStyle w:val="FootnoteReference"/>
        </w:rPr>
        <w:footnoteReference w:id="3"/>
      </w:r>
      <w:r>
        <w:t>). Referentna godina za podatke je</w:t>
      </w:r>
      <w:r w:rsidRPr="00A42115">
        <w:t xml:space="preserve"> 2018/</w:t>
      </w:r>
      <w:r>
        <w:t>20</w:t>
      </w:r>
      <w:r w:rsidRPr="00A42115">
        <w:t>19.</w:t>
      </w:r>
      <w:r w:rsidR="00E37DF4">
        <w:t xml:space="preserve"> godina</w:t>
      </w:r>
      <w:r w:rsidR="00381602">
        <w:t xml:space="preserve">. </w:t>
      </w:r>
      <w:r w:rsidR="006D227F">
        <w:t>U poslednjem dijelu</w:t>
      </w:r>
      <w:r w:rsidR="00381602">
        <w:t xml:space="preserve"> </w:t>
      </w:r>
      <w:r w:rsidR="006D227F">
        <w:t>obuhvaćeni su</w:t>
      </w:r>
      <w:r w:rsidRPr="00A42115">
        <w:t xml:space="preserve"> </w:t>
      </w:r>
      <w:r w:rsidR="006D227F">
        <w:t>projekti</w:t>
      </w:r>
      <w:r w:rsidR="00381602">
        <w:t xml:space="preserve"> </w:t>
      </w:r>
      <w:r>
        <w:t>koje f</w:t>
      </w:r>
      <w:r w:rsidR="00E819B8">
        <w:t xml:space="preserve">inansira EU u oblastima </w:t>
      </w:r>
      <w:r w:rsidR="00704FAD">
        <w:t xml:space="preserve">školskog </w:t>
      </w:r>
      <w:r>
        <w:t>obr</w:t>
      </w:r>
      <w:r w:rsidR="00381602">
        <w:t>azovanja, stručnog obrazovanja i obuke (</w:t>
      </w:r>
      <w:r>
        <w:t xml:space="preserve">VET) i učenja odraslih. </w:t>
      </w:r>
      <w:r w:rsidR="003965CC">
        <w:t>Izvještaj u</w:t>
      </w:r>
      <w:r w:rsidR="00381602">
        <w:t>ključuje, takođe,</w:t>
      </w:r>
      <w:r>
        <w:t xml:space="preserve"> </w:t>
      </w:r>
      <w:r w:rsidR="000B4C3A">
        <w:t xml:space="preserve">i </w:t>
      </w:r>
      <w:r w:rsidR="003965CC">
        <w:t>projekte iz</w:t>
      </w:r>
      <w:r>
        <w:t xml:space="preserve"> </w:t>
      </w:r>
      <w:r w:rsidR="003965CC">
        <w:t>sektora kulture kao i kreativnog</w:t>
      </w:r>
      <w:r w:rsidR="000B4C3A">
        <w:t xml:space="preserve"> </w:t>
      </w:r>
      <w:r w:rsidR="00381602">
        <w:t xml:space="preserve">i </w:t>
      </w:r>
      <w:r w:rsidR="003965CC">
        <w:t>sektora</w:t>
      </w:r>
      <w:r w:rsidR="00610D19">
        <w:t xml:space="preserve"> audio-vizuelnih umjetnosti</w:t>
      </w:r>
      <w:r>
        <w:t xml:space="preserve">. </w:t>
      </w:r>
    </w:p>
    <w:p w:rsidR="0082715D" w:rsidRPr="00A42115" w:rsidRDefault="0082715D" w:rsidP="0082715D">
      <w:pPr>
        <w:pStyle w:val="a71Text"/>
      </w:pPr>
    </w:p>
    <w:p w:rsidR="005E1C21" w:rsidRPr="00A42115" w:rsidRDefault="0082715D" w:rsidP="009B44C1">
      <w:pPr>
        <w:pStyle w:val="a70H1"/>
        <w:ind w:right="864"/>
        <w:jc w:val="both"/>
      </w:pPr>
      <w:r w:rsidRPr="00A42115">
        <w:br w:type="page"/>
      </w:r>
      <w:bookmarkStart w:id="1" w:name="_Toc12624506"/>
      <w:r w:rsidR="005E1C21">
        <w:lastRenderedPageBreak/>
        <w:t xml:space="preserve">Regionalni ili manjinski </w:t>
      </w:r>
      <w:r w:rsidR="00E21A98">
        <w:t>JEZICI U</w:t>
      </w:r>
      <w:r w:rsidR="005E1C21">
        <w:t xml:space="preserve"> dokumentima obrazovnih politika</w:t>
      </w:r>
      <w:bookmarkEnd w:id="1"/>
    </w:p>
    <w:p w:rsidR="005E1C21" w:rsidRDefault="00554CD9" w:rsidP="00E21A98">
      <w:pPr>
        <w:pStyle w:val="a71Textparaavap"/>
        <w:ind w:right="864"/>
      </w:pPr>
      <w:r>
        <w:rPr>
          <w:noProof/>
          <w:lang w:eastAsia="sr-Latn-CS"/>
        </w:rPr>
        <mc:AlternateContent>
          <mc:Choice Requires="wps">
            <w:drawing>
              <wp:anchor distT="0" distB="0" distL="114300" distR="114300" simplePos="0" relativeHeight="251664384" behindDoc="0" locked="0" layoutInCell="1" allowOverlap="1">
                <wp:simplePos x="0" y="0"/>
                <wp:positionH relativeFrom="column">
                  <wp:posOffset>5271770</wp:posOffset>
                </wp:positionH>
                <wp:positionV relativeFrom="paragraph">
                  <wp:posOffset>1128395</wp:posOffset>
                </wp:positionV>
                <wp:extent cx="1393190" cy="1518920"/>
                <wp:effectExtent l="4445" t="0" r="254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51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F3A" w:rsidRDefault="006B2F3A" w:rsidP="005E1C21">
                            <w:pPr>
                              <w:pStyle w:val="a712Encart"/>
                              <w:rPr>
                                <w:sz w:val="18"/>
                                <w:szCs w:val="18"/>
                                <w:lang w:val="en-US"/>
                              </w:rPr>
                            </w:pPr>
                          </w:p>
                          <w:p w:rsidR="006B2F3A" w:rsidRPr="00E21A98" w:rsidRDefault="006B2F3A" w:rsidP="00AE4B2A">
                            <w:pPr>
                              <w:pStyle w:val="a712Encart"/>
                              <w:spacing w:line="276" w:lineRule="auto"/>
                              <w:rPr>
                                <w:sz w:val="18"/>
                                <w:szCs w:val="18"/>
                                <w:lang w:val="en-US"/>
                              </w:rPr>
                            </w:pPr>
                            <w:r w:rsidRPr="00E21A98">
                              <w:rPr>
                                <w:sz w:val="18"/>
                                <w:szCs w:val="18"/>
                                <w:lang w:val="en-US"/>
                              </w:rPr>
                              <w:t>U većini obrazovnih sistema, ce</w:t>
                            </w:r>
                            <w:r>
                              <w:rPr>
                                <w:sz w:val="18"/>
                                <w:szCs w:val="18"/>
                                <w:lang w:val="en-US"/>
                              </w:rPr>
                              <w:t xml:space="preserve">ntralne obrazovne vlasti uređuju </w:t>
                            </w:r>
                            <w:r w:rsidRPr="00E21A98">
                              <w:rPr>
                                <w:sz w:val="18"/>
                                <w:szCs w:val="18"/>
                                <w:lang w:val="en-US"/>
                              </w:rPr>
                              <w:t>r</w:t>
                            </w:r>
                            <w:r>
                              <w:rPr>
                                <w:sz w:val="18"/>
                                <w:szCs w:val="18"/>
                                <w:lang w:val="en-US"/>
                              </w:rPr>
                              <w:t>egionalne ili manjinske jezike</w:t>
                            </w:r>
                            <w:r w:rsidRPr="00E21A98">
                              <w:rPr>
                                <w:sz w:val="18"/>
                                <w:szCs w:val="18"/>
                                <w:lang w:val="en-US"/>
                              </w:rPr>
                              <w:t xml:space="preserve"> </w:t>
                            </w:r>
                            <w:r>
                              <w:rPr>
                                <w:sz w:val="18"/>
                                <w:szCs w:val="18"/>
                                <w:lang w:val="en-US"/>
                              </w:rPr>
                              <w:t xml:space="preserve">u svojim </w:t>
                            </w:r>
                            <w:r w:rsidRPr="00E21A98">
                              <w:rPr>
                                <w:sz w:val="18"/>
                                <w:szCs w:val="18"/>
                                <w:lang w:val="en-US"/>
                              </w:rPr>
                              <w:t xml:space="preserve">zvaničnim dokumentima.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15.1pt;margin-top:88.85pt;width:109.7pt;height:1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" stroked="f">
                <v:textbox>
                  <w:txbxContent>
                    <w:p w:rsidR="006B2F3A" w:rsidRDefault="006B2F3A" w:rsidP="005E1C21">
                      <w:pPr>
                        <w:pStyle w:val="a712Encart"/>
                        <w:rPr>
                          <w:sz w:val="18"/>
                          <w:szCs w:val="18"/>
                          <w:lang w:val="en-US"/>
                        </w:rPr>
                      </w:pPr>
                    </w:p>
                    <w:p w:rsidR="006B2F3A" w:rsidRPr="00E21A98" w:rsidRDefault="006B2F3A" w:rsidP="00AE4B2A">
                      <w:pPr>
                        <w:pStyle w:val="a712Encart"/>
                        <w:spacing w:line="276" w:lineRule="auto"/>
                        <w:rPr>
                          <w:sz w:val="18"/>
                          <w:szCs w:val="18"/>
                          <w:lang w:val="en-US"/>
                        </w:rPr>
                      </w:pPr>
                      <w:r w:rsidRPr="00E21A98">
                        <w:rPr>
                          <w:sz w:val="18"/>
                          <w:szCs w:val="18"/>
                          <w:lang w:val="en-US"/>
                        </w:rPr>
                        <w:t>U većini obrazovnih sistema, ce</w:t>
                      </w:r>
                      <w:r>
                        <w:rPr>
                          <w:sz w:val="18"/>
                          <w:szCs w:val="18"/>
                          <w:lang w:val="en-US"/>
                        </w:rPr>
                        <w:t xml:space="preserve">ntralne obrazovne vlasti uređuju </w:t>
                      </w:r>
                      <w:r w:rsidRPr="00E21A98">
                        <w:rPr>
                          <w:sz w:val="18"/>
                          <w:szCs w:val="18"/>
                          <w:lang w:val="en-US"/>
                        </w:rPr>
                        <w:t>r</w:t>
                      </w:r>
                      <w:r>
                        <w:rPr>
                          <w:sz w:val="18"/>
                          <w:szCs w:val="18"/>
                          <w:lang w:val="en-US"/>
                        </w:rPr>
                        <w:t>egionalne ili manjinske jezike</w:t>
                      </w:r>
                      <w:r w:rsidRPr="00E21A98">
                        <w:rPr>
                          <w:sz w:val="18"/>
                          <w:szCs w:val="18"/>
                          <w:lang w:val="en-US"/>
                        </w:rPr>
                        <w:t xml:space="preserve"> </w:t>
                      </w:r>
                      <w:r>
                        <w:rPr>
                          <w:sz w:val="18"/>
                          <w:szCs w:val="18"/>
                          <w:lang w:val="en-US"/>
                        </w:rPr>
                        <w:t xml:space="preserve">u svojim </w:t>
                      </w:r>
                      <w:r w:rsidRPr="00E21A98">
                        <w:rPr>
                          <w:sz w:val="18"/>
                          <w:szCs w:val="18"/>
                          <w:lang w:val="en-US"/>
                        </w:rPr>
                        <w:t xml:space="preserve">zvaničnim dokumentima.   </w:t>
                      </w:r>
                    </w:p>
                  </w:txbxContent>
                </v:textbox>
              </v:shape>
            </w:pict>
          </mc:Fallback>
        </mc:AlternateContent>
      </w:r>
      <w:r w:rsidR="005E1C21">
        <w:t xml:space="preserve">Obrazovne </w:t>
      </w:r>
      <w:r w:rsidR="0055010F">
        <w:t>vlasti igraju značajnu ulogu u zaštiti i promociji</w:t>
      </w:r>
      <w:r w:rsidR="005E1C21">
        <w:t xml:space="preserve"> regionalnih ili manjinskih jezika. Podučavanje ovih jezika se odvi</w:t>
      </w:r>
      <w:r w:rsidR="00B8234D">
        <w:t>ja u okviru školskih</w:t>
      </w:r>
      <w:r w:rsidR="0055010F">
        <w:t xml:space="preserve"> kurikuluma</w:t>
      </w:r>
      <w:r w:rsidR="005E1C21">
        <w:t xml:space="preserve"> u kojima se </w:t>
      </w:r>
      <w:r w:rsidR="00B8234D">
        <w:t xml:space="preserve">njihovo izučavanje </w:t>
      </w:r>
      <w:r w:rsidR="005E1C21">
        <w:t>može</w:t>
      </w:r>
      <w:r w:rsidR="00BB2F24">
        <w:t xml:space="preserve"> promovisati </w:t>
      </w:r>
      <w:r w:rsidR="0055010F">
        <w:t>na različitim nivoima</w:t>
      </w:r>
      <w:r w:rsidR="005E1C21" w:rsidRPr="0055010F">
        <w:t>.</w:t>
      </w:r>
      <w:r w:rsidR="0055010F">
        <w:t xml:space="preserve"> Š</w:t>
      </w:r>
      <w:r w:rsidR="005E1C21">
        <w:t xml:space="preserve">kole </w:t>
      </w:r>
      <w:r w:rsidR="0055010F">
        <w:t xml:space="preserve">koje promovišu  </w:t>
      </w:r>
      <w:r w:rsidR="0052103C">
        <w:t>učenje jezika</w:t>
      </w:r>
      <w:r w:rsidR="00C01E39">
        <w:t xml:space="preserve">, </w:t>
      </w:r>
      <w:r w:rsidR="00CA7B00">
        <w:t>koriste prednosti različitog</w:t>
      </w:r>
      <w:r w:rsidR="005E1C21">
        <w:t xml:space="preserve"> j</w:t>
      </w:r>
      <w:r w:rsidR="0052103C">
        <w:t xml:space="preserve">ezičkog </w:t>
      </w:r>
      <w:r w:rsidR="008D5D9A">
        <w:t xml:space="preserve">učeničkog </w:t>
      </w:r>
      <w:r w:rsidR="0052103C">
        <w:t>porijekla</w:t>
      </w:r>
      <w:r w:rsidR="0055010F">
        <w:t xml:space="preserve"> kako bi povećali </w:t>
      </w:r>
      <w:r w:rsidR="00AC15D4">
        <w:t xml:space="preserve">njihovu </w:t>
      </w:r>
      <w:r w:rsidR="0055010F">
        <w:t xml:space="preserve">kulturnu i jezičku </w:t>
      </w:r>
      <w:r w:rsidR="00AC15D4">
        <w:t>svijest</w:t>
      </w:r>
      <w:r w:rsidR="00CA7B00">
        <w:t xml:space="preserve">. </w:t>
      </w:r>
      <w:r w:rsidR="007520D3">
        <w:t>Drugim riječima, u</w:t>
      </w:r>
      <w:r w:rsidR="00CA7B00">
        <w:t xml:space="preserve"> ovim školama</w:t>
      </w:r>
      <w:r w:rsidR="0055010F">
        <w:t xml:space="preserve"> se njeguje </w:t>
      </w:r>
      <w:r w:rsidR="005E1C21">
        <w:t xml:space="preserve">pozitivna klima za </w:t>
      </w:r>
      <w:r w:rsidR="00695894">
        <w:t>izučavanje</w:t>
      </w:r>
      <w:r w:rsidR="0055010F">
        <w:t xml:space="preserve"> </w:t>
      </w:r>
      <w:r w:rsidR="00CA7B00">
        <w:t xml:space="preserve">jezika (Evropska </w:t>
      </w:r>
      <w:r w:rsidR="005E1C21">
        <w:t>komisija/EACEA/Eurydice, 2017). Preporukom Sav</w:t>
      </w:r>
      <w:r w:rsidR="000819B9">
        <w:t xml:space="preserve">jeta iz 2019. godine o jezicima, </w:t>
      </w:r>
      <w:r w:rsidR="0055010F">
        <w:t>državama čl</w:t>
      </w:r>
      <w:r w:rsidR="00AC15D4">
        <w:t xml:space="preserve">anicama </w:t>
      </w:r>
      <w:r w:rsidR="00DF514A">
        <w:t xml:space="preserve">se preporučuje </w:t>
      </w:r>
      <w:r w:rsidR="00617E8D">
        <w:t>’primjena</w:t>
      </w:r>
      <w:r w:rsidR="0055010F">
        <w:t xml:space="preserve"> </w:t>
      </w:r>
      <w:r w:rsidR="00617E8D">
        <w:t>sveobuhvatnih pristupa u cilju unapređenja podučavanja</w:t>
      </w:r>
      <w:r w:rsidR="00215D43">
        <w:t xml:space="preserve"> i </w:t>
      </w:r>
      <w:r w:rsidR="00617E8D">
        <w:t>učenja</w:t>
      </w:r>
      <w:r w:rsidR="0055010F">
        <w:t xml:space="preserve"> jezika na nacionalnom, </w:t>
      </w:r>
      <w:r w:rsidR="005E1C21">
        <w:t>regionalnom, lokalnom i školskom nivou</w:t>
      </w:r>
      <w:r w:rsidR="005E1C21" w:rsidRPr="00A42115">
        <w:t>(</w:t>
      </w:r>
      <w:r w:rsidR="005E1C21" w:rsidRPr="00A42115">
        <w:rPr>
          <w:rStyle w:val="FootnoteReference"/>
        </w:rPr>
        <w:footnoteReference w:id="4"/>
      </w:r>
      <w:r w:rsidR="005E1C21" w:rsidRPr="00A42115">
        <w:t>)</w:t>
      </w:r>
      <w:r w:rsidR="005E1C21">
        <w:t xml:space="preserve">.  Jedan </w:t>
      </w:r>
      <w:r w:rsidR="0055010F">
        <w:t xml:space="preserve">od </w:t>
      </w:r>
      <w:r w:rsidR="005E1C21">
        <w:t>način</w:t>
      </w:r>
      <w:r w:rsidR="002E2687">
        <w:t>a</w:t>
      </w:r>
      <w:r w:rsidR="005E1C21">
        <w:t xml:space="preserve"> da se ovo postigne</w:t>
      </w:r>
      <w:r w:rsidR="00BB2F24">
        <w:t xml:space="preserve"> je</w:t>
      </w:r>
      <w:r w:rsidR="005E1C21">
        <w:t xml:space="preserve">, prema </w:t>
      </w:r>
      <w:r w:rsidR="008D5D9A">
        <w:t>Preporuci</w:t>
      </w:r>
      <w:r w:rsidR="00413585">
        <w:t xml:space="preserve">, </w:t>
      </w:r>
      <w:r w:rsidR="005E1C21">
        <w:t>pod</w:t>
      </w:r>
      <w:r w:rsidR="00413585">
        <w:t>rška</w:t>
      </w:r>
      <w:r w:rsidR="005E1C21">
        <w:t xml:space="preserve"> razvoju jezičk</w:t>
      </w:r>
      <w:r w:rsidR="00413585">
        <w:t>e sv</w:t>
      </w:r>
      <w:r w:rsidR="00826980">
        <w:t>ijesti, posebno kroz vrednovanje</w:t>
      </w:r>
      <w:r w:rsidR="00413585">
        <w:t xml:space="preserve"> ling</w:t>
      </w:r>
      <w:r w:rsidR="005E1C21">
        <w:t>vist</w:t>
      </w:r>
      <w:r w:rsidR="00F30CB6">
        <w:t>ičke raznovrsnosti</w:t>
      </w:r>
      <w:r w:rsidR="00826980">
        <w:t xml:space="preserve"> i</w:t>
      </w:r>
      <w:r w:rsidR="00413585">
        <w:t xml:space="preserve"> koristeći je </w:t>
      </w:r>
      <w:r w:rsidR="005E1C21">
        <w:t xml:space="preserve">kao resurs učenja.  </w:t>
      </w:r>
    </w:p>
    <w:p w:rsidR="005E1C21" w:rsidRPr="00D60DB0" w:rsidRDefault="002D0894" w:rsidP="00E21A98">
      <w:pPr>
        <w:pStyle w:val="a71Textparaavap"/>
        <w:ind w:right="864"/>
        <w:rPr>
          <w:lang w:val="en-US"/>
        </w:rPr>
      </w:pPr>
      <w:r>
        <w:t xml:space="preserve">Slika 1 pokazuje da u </w:t>
      </w:r>
      <w:r w:rsidR="005E1C21">
        <w:t>većini obrazovnih sistem</w:t>
      </w:r>
      <w:r w:rsidR="00620461">
        <w:t>a</w:t>
      </w:r>
      <w:r>
        <w:t xml:space="preserve"> centralne obrazovne vlasti </w:t>
      </w:r>
      <w:r w:rsidR="00CA7B00">
        <w:t>uređuju</w:t>
      </w:r>
      <w:r>
        <w:t xml:space="preserve"> regionalne i manjinske</w:t>
      </w:r>
      <w:r w:rsidR="005E1C21">
        <w:t xml:space="preserve"> jezike u zvaničnim dokumentima. </w:t>
      </w:r>
    </w:p>
    <w:p w:rsidR="005E1C21" w:rsidRPr="00A42115" w:rsidRDefault="00412790" w:rsidP="00E21A98">
      <w:pPr>
        <w:pStyle w:val="a75TitleFigure"/>
        <w:framePr w:hSpace="0" w:wrap="auto" w:vAnchor="margin" w:hAnchor="text" w:yAlign="inline"/>
        <w:ind w:left="0" w:right="864"/>
        <w:suppressOverlap w:val="0"/>
      </w:pPr>
      <w:r>
        <w:t>Slika 1: Reference</w:t>
      </w:r>
      <w:r w:rsidR="007C48BC">
        <w:t xml:space="preserve"> </w:t>
      </w:r>
      <w:r w:rsidR="00D5651D">
        <w:t>na</w:t>
      </w:r>
      <w:r w:rsidR="005E1C21" w:rsidRPr="00A42115">
        <w:t xml:space="preserve"> </w:t>
      </w:r>
      <w:r w:rsidR="00E80146">
        <w:t xml:space="preserve">pojedine </w:t>
      </w:r>
      <w:r w:rsidR="005E1C21" w:rsidRPr="00A42115">
        <w:t>regional</w:t>
      </w:r>
      <w:r w:rsidR="005E1C21">
        <w:t>ne</w:t>
      </w:r>
      <w:r w:rsidR="005E1C21" w:rsidRPr="00A42115">
        <w:t xml:space="preserve"> </w:t>
      </w:r>
      <w:r w:rsidR="005E1C21">
        <w:t xml:space="preserve">ili manjinske jezike u zvaničnim dokumentima koje objavljuju centralne  obrazovne vlasti,  u osnovnom i opštem  srednjem obrazovanju </w:t>
      </w:r>
      <w:r w:rsidR="005E1C21" w:rsidRPr="00A42115">
        <w:t xml:space="preserve"> (ISCED 1, ISCED </w:t>
      </w:r>
      <w:r w:rsidR="005E1C21">
        <w:t>24 i</w:t>
      </w:r>
      <w:r w:rsidR="005E1C21" w:rsidRPr="00A42115">
        <w:t xml:space="preserve"> ISCED 34), 2018/</w:t>
      </w:r>
      <w:r w:rsidR="005E1C21">
        <w:t>20</w:t>
      </w:r>
      <w:r w:rsidR="005E1C21" w:rsidRPr="00A42115">
        <w:t>19</w:t>
      </w:r>
    </w:p>
    <w:p w:rsidR="005E1C21" w:rsidRPr="00A42115" w:rsidRDefault="005E1C21" w:rsidP="005E1C21">
      <w:pPr>
        <w:pStyle w:val="a71Text"/>
        <w:rPr>
          <w:rFonts w:eastAsia="Cambria" w:cs="Calibri"/>
          <w:bCs/>
          <w:noProof/>
          <w:spacing w:val="0"/>
          <w:sz w:val="6"/>
          <w:szCs w:val="18"/>
        </w:rPr>
      </w:pPr>
    </w:p>
    <w:tbl>
      <w:tblPr>
        <w:tblW w:w="8168" w:type="dxa"/>
        <w:tblInd w:w="57" w:type="dxa"/>
        <w:tblBorders>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954"/>
        <w:gridCol w:w="443"/>
        <w:gridCol w:w="1771"/>
      </w:tblGrid>
      <w:tr w:rsidR="005E1C21" w:rsidTr="00B32ADB">
        <w:trPr>
          <w:trHeight w:val="1488"/>
        </w:trPr>
        <w:tc>
          <w:tcPr>
            <w:tcW w:w="5954" w:type="dxa"/>
            <w:vMerge w:val="restart"/>
            <w:tcBorders>
              <w:right w:val="nil"/>
            </w:tcBorders>
            <w:shd w:val="clear" w:color="auto" w:fill="auto"/>
          </w:tcPr>
          <w:p w:rsidR="005E1C21" w:rsidRPr="00047DFB" w:rsidRDefault="005E1C21" w:rsidP="00B32ADB">
            <w:pPr>
              <w:tabs>
                <w:tab w:val="left" w:pos="1985"/>
              </w:tabs>
              <w:spacing w:after="0" w:line="240" w:lineRule="auto"/>
              <w:rPr>
                <w:rFonts w:ascii="Arial" w:eastAsia="Times New Roman" w:hAnsi="Arial" w:cs="Arial"/>
                <w:snapToGrid w:val="0"/>
                <w:sz w:val="16"/>
                <w:szCs w:val="16"/>
              </w:rPr>
            </w:pPr>
            <w:r>
              <w:rPr>
                <w:rFonts w:ascii="Arial" w:eastAsia="Times New Roman" w:hAnsi="Arial" w:cs="Arial"/>
                <w:noProof/>
                <w:sz w:val="16"/>
                <w:szCs w:val="16"/>
                <w:lang w:val="sr-Latn-CS" w:eastAsia="sr-Latn-CS"/>
              </w:rPr>
              <w:drawing>
                <wp:inline distT="0" distB="0" distL="0" distR="0">
                  <wp:extent cx="3698240" cy="2852420"/>
                  <wp:effectExtent l="19050" t="0" r="0" b="0"/>
                  <wp:docPr id="4" name="Picture 1" descr="\\net1.cec.eu.int\EACEA\A\7\Eurydice_Studies_Databases\010_Studies_Publications\055_Minority_Languages\graph\01_languages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1.cec.eu.int\EACEA\A\7\Eurydice_Studies_Databases\010_Studies_Publications\055_Minority_Languages\graph\01_languages_map.jpg"/>
                          <pic:cNvPicPr>
                            <a:picLocks noChangeAspect="1" noChangeArrowheads="1"/>
                          </pic:cNvPicPr>
                        </pic:nvPicPr>
                        <pic:blipFill>
                          <a:blip r:embed="rId11" r:link="rId12" cstate="print"/>
                          <a:srcRect/>
                          <a:stretch>
                            <a:fillRect/>
                          </a:stretch>
                        </pic:blipFill>
                        <pic:spPr bwMode="auto">
                          <a:xfrm>
                            <a:off x="0" y="0"/>
                            <a:ext cx="3698240" cy="2852420"/>
                          </a:xfrm>
                          <a:prstGeom prst="rect">
                            <a:avLst/>
                          </a:prstGeom>
                          <a:noFill/>
                          <a:ln w="9525">
                            <a:noFill/>
                            <a:miter lim="800000"/>
                            <a:headEnd/>
                            <a:tailEnd/>
                          </a:ln>
                        </pic:spPr>
                      </pic:pic>
                    </a:graphicData>
                  </a:graphic>
                </wp:inline>
              </w:drawing>
            </w:r>
          </w:p>
        </w:tc>
        <w:tc>
          <w:tcPr>
            <w:tcW w:w="443" w:type="dxa"/>
            <w:tcBorders>
              <w:top w:val="nil"/>
              <w:left w:val="nil"/>
              <w:bottom w:val="nil"/>
              <w:right w:val="nil"/>
            </w:tcBorders>
            <w:shd w:val="clear" w:color="auto" w:fill="auto"/>
            <w:vAlign w:val="center"/>
          </w:tcPr>
          <w:p w:rsidR="005E1C21" w:rsidRPr="00047DFB" w:rsidRDefault="005E1C21" w:rsidP="0040395B">
            <w:pPr>
              <w:tabs>
                <w:tab w:val="left" w:pos="1985"/>
              </w:tabs>
              <w:spacing w:beforeLines="20" w:before="48" w:after="20" w:line="240" w:lineRule="auto"/>
              <w:rPr>
                <w:rFonts w:ascii="Arial" w:eastAsia="Times New Roman" w:hAnsi="Arial" w:cs="Arial"/>
                <w:snapToGrid w:val="0"/>
                <w:sz w:val="16"/>
                <w:szCs w:val="16"/>
              </w:rPr>
            </w:pPr>
          </w:p>
        </w:tc>
        <w:tc>
          <w:tcPr>
            <w:tcW w:w="1771" w:type="dxa"/>
            <w:tcBorders>
              <w:top w:val="nil"/>
              <w:left w:val="nil"/>
              <w:bottom w:val="nil"/>
            </w:tcBorders>
            <w:shd w:val="clear" w:color="auto" w:fill="auto"/>
            <w:vAlign w:val="center"/>
          </w:tcPr>
          <w:p w:rsidR="005E1C21" w:rsidRPr="00047DFB" w:rsidRDefault="005E1C21" w:rsidP="00B32ADB">
            <w:pPr>
              <w:tabs>
                <w:tab w:val="left" w:pos="1985"/>
              </w:tabs>
              <w:spacing w:after="0" w:line="240" w:lineRule="auto"/>
              <w:rPr>
                <w:rFonts w:ascii="Arial" w:eastAsia="Times New Roman" w:hAnsi="Arial" w:cs="Arial"/>
                <w:snapToGrid w:val="0"/>
                <w:color w:val="44546A"/>
                <w:sz w:val="16"/>
                <w:szCs w:val="16"/>
              </w:rPr>
            </w:pPr>
          </w:p>
        </w:tc>
      </w:tr>
      <w:tr w:rsidR="005E1C21" w:rsidTr="00B32ADB">
        <w:trPr>
          <w:trHeight w:val="571"/>
        </w:trPr>
        <w:tc>
          <w:tcPr>
            <w:tcW w:w="5954" w:type="dxa"/>
            <w:vMerge/>
            <w:tcBorders>
              <w:right w:val="nil"/>
            </w:tcBorders>
            <w:shd w:val="clear" w:color="auto" w:fill="auto"/>
          </w:tcPr>
          <w:p w:rsidR="005E1C21" w:rsidRPr="007A2467" w:rsidRDefault="005E1C21" w:rsidP="00B32ADB">
            <w:pPr>
              <w:tabs>
                <w:tab w:val="left" w:pos="1985"/>
              </w:tabs>
              <w:spacing w:after="0" w:line="240" w:lineRule="auto"/>
              <w:rPr>
                <w:rFonts w:ascii="Arial" w:eastAsia="Times New Roman" w:hAnsi="Arial" w:cs="Arial"/>
                <w:snapToGrid w:val="0"/>
                <w:sz w:val="16"/>
                <w:szCs w:val="16"/>
              </w:rPr>
            </w:pPr>
          </w:p>
        </w:tc>
        <w:tc>
          <w:tcPr>
            <w:tcW w:w="443" w:type="dxa"/>
            <w:tcBorders>
              <w:top w:val="nil"/>
              <w:left w:val="nil"/>
              <w:bottom w:val="nil"/>
              <w:right w:val="nil"/>
            </w:tcBorders>
            <w:shd w:val="clear" w:color="auto" w:fill="auto"/>
            <w:vAlign w:val="center"/>
          </w:tcPr>
          <w:p w:rsidR="005E1C21" w:rsidRPr="00047DFB" w:rsidRDefault="005E1C21" w:rsidP="0040395B">
            <w:pPr>
              <w:tabs>
                <w:tab w:val="left" w:pos="1985"/>
              </w:tabs>
              <w:spacing w:beforeLines="20" w:before="48" w:after="20" w:line="240" w:lineRule="auto"/>
              <w:rPr>
                <w:rFonts w:ascii="Arial" w:eastAsia="Times New Roman" w:hAnsi="Arial" w:cs="Arial"/>
                <w:snapToGrid w:val="0"/>
                <w:sz w:val="16"/>
                <w:szCs w:val="16"/>
              </w:rPr>
            </w:pPr>
            <w:r>
              <w:rPr>
                <w:noProof/>
                <w:lang w:val="sr-Latn-CS" w:eastAsia="sr-Latn-CS"/>
              </w:rPr>
              <w:drawing>
                <wp:inline distT="0" distB="0" distL="0" distR="0">
                  <wp:extent cx="149860" cy="149860"/>
                  <wp:effectExtent l="19050" t="19050" r="21590" b="21590"/>
                  <wp:docPr id="1" name="Picture 2" descr="G:\TOOLS\Templates_Graphs\Maps\Excel\PNG\C1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OOLS\Templates_Graphs\Maps\Excel\PNG\C1M.png"/>
                          <pic:cNvPicPr>
                            <a:picLocks noChangeAspect="1" noChangeArrowheads="1"/>
                          </pic:cNvPicPr>
                        </pic:nvPicPr>
                        <pic:blipFill>
                          <a:blip r:embed="rId13" r:link="rId14" cstate="print"/>
                          <a:srcRect/>
                          <a:stretch>
                            <a:fillRect/>
                          </a:stretch>
                        </pic:blipFill>
                        <pic:spPr bwMode="auto">
                          <a:xfrm>
                            <a:off x="0" y="0"/>
                            <a:ext cx="149860" cy="149860"/>
                          </a:xfrm>
                          <a:prstGeom prst="rect">
                            <a:avLst/>
                          </a:prstGeom>
                          <a:noFill/>
                          <a:ln w="9525" cmpd="sng">
                            <a:solidFill>
                              <a:srgbClr val="000000"/>
                            </a:solidFill>
                            <a:miter lim="800000"/>
                            <a:headEnd/>
                            <a:tailEnd/>
                          </a:ln>
                          <a:effectLst/>
                        </pic:spPr>
                      </pic:pic>
                    </a:graphicData>
                  </a:graphic>
                </wp:inline>
              </w:drawing>
            </w:r>
          </w:p>
        </w:tc>
        <w:tc>
          <w:tcPr>
            <w:tcW w:w="1771" w:type="dxa"/>
            <w:tcBorders>
              <w:top w:val="nil"/>
              <w:left w:val="nil"/>
              <w:bottom w:val="nil"/>
            </w:tcBorders>
            <w:shd w:val="clear" w:color="auto" w:fill="auto"/>
            <w:vAlign w:val="center"/>
          </w:tcPr>
          <w:p w:rsidR="005E1C21" w:rsidRPr="002B4873" w:rsidRDefault="00B74456" w:rsidP="00B32ADB">
            <w:pPr>
              <w:pStyle w:val="a75TextNotes"/>
              <w:jc w:val="left"/>
              <w:rPr>
                <w:rFonts w:cs="Arial"/>
                <w:lang w:val="en-GB"/>
              </w:rPr>
            </w:pPr>
            <w:r>
              <w:rPr>
                <w:rFonts w:cs="Arial"/>
                <w:lang w:val="en-GB"/>
              </w:rPr>
              <w:t>Reference su prisutne za</w:t>
            </w:r>
            <w:r w:rsidR="005E1C21">
              <w:rPr>
                <w:rFonts w:cs="Arial"/>
                <w:lang w:val="en-GB"/>
              </w:rPr>
              <w:t xml:space="preserve"> regionalne ili man</w:t>
            </w:r>
            <w:r w:rsidR="00BD3409">
              <w:rPr>
                <w:rFonts w:cs="Arial"/>
                <w:lang w:val="en-GB"/>
              </w:rPr>
              <w:t>j</w:t>
            </w:r>
            <w:r w:rsidR="005E1C21">
              <w:rPr>
                <w:rFonts w:cs="Arial"/>
                <w:lang w:val="en-GB"/>
              </w:rPr>
              <w:t xml:space="preserve">inske jezike </w:t>
            </w:r>
            <w:r w:rsidR="005E1C21" w:rsidRPr="002B4873">
              <w:rPr>
                <w:rFonts w:cs="Arial"/>
                <w:lang w:val="en-GB"/>
              </w:rPr>
              <w:t xml:space="preserve"> </w:t>
            </w:r>
          </w:p>
        </w:tc>
      </w:tr>
      <w:tr w:rsidR="005E1C21" w:rsidTr="00B32ADB">
        <w:trPr>
          <w:trHeight w:val="302"/>
        </w:trPr>
        <w:tc>
          <w:tcPr>
            <w:tcW w:w="5954" w:type="dxa"/>
            <w:vMerge/>
            <w:tcBorders>
              <w:right w:val="nil"/>
            </w:tcBorders>
            <w:shd w:val="clear" w:color="auto" w:fill="auto"/>
          </w:tcPr>
          <w:p w:rsidR="005E1C21" w:rsidRPr="00E72C26" w:rsidRDefault="005E1C21" w:rsidP="00B32ADB">
            <w:pPr>
              <w:tabs>
                <w:tab w:val="left" w:pos="1985"/>
              </w:tabs>
              <w:spacing w:after="0" w:line="240" w:lineRule="auto"/>
              <w:rPr>
                <w:rFonts w:ascii="Arial" w:eastAsia="Times New Roman" w:hAnsi="Arial" w:cs="Arial"/>
                <w:snapToGrid w:val="0"/>
                <w:sz w:val="16"/>
                <w:szCs w:val="16"/>
              </w:rPr>
            </w:pPr>
          </w:p>
        </w:tc>
        <w:tc>
          <w:tcPr>
            <w:tcW w:w="443" w:type="dxa"/>
            <w:tcBorders>
              <w:top w:val="nil"/>
              <w:left w:val="nil"/>
              <w:bottom w:val="nil"/>
              <w:right w:val="nil"/>
            </w:tcBorders>
            <w:shd w:val="clear" w:color="auto" w:fill="auto"/>
            <w:vAlign w:val="center"/>
          </w:tcPr>
          <w:p w:rsidR="005E1C21" w:rsidRPr="00047DFB" w:rsidRDefault="005E1C21" w:rsidP="0040395B">
            <w:pPr>
              <w:tabs>
                <w:tab w:val="left" w:pos="1985"/>
              </w:tabs>
              <w:spacing w:beforeLines="20" w:before="48" w:after="20" w:line="240" w:lineRule="auto"/>
              <w:rPr>
                <w:rFonts w:ascii="Arial" w:eastAsia="Times New Roman" w:hAnsi="Arial" w:cs="Arial"/>
                <w:snapToGrid w:val="0"/>
                <w:sz w:val="16"/>
                <w:szCs w:val="16"/>
              </w:rPr>
            </w:pPr>
            <w:r>
              <w:rPr>
                <w:rFonts w:ascii="Arial" w:eastAsia="Times New Roman" w:hAnsi="Arial" w:cs="Arial"/>
                <w:noProof/>
                <w:sz w:val="16"/>
                <w:szCs w:val="16"/>
                <w:lang w:val="sr-Latn-CS" w:eastAsia="sr-Latn-CS"/>
              </w:rPr>
              <w:drawing>
                <wp:inline distT="0" distB="0" distL="0" distR="0">
                  <wp:extent cx="149860" cy="136525"/>
                  <wp:effectExtent l="19050" t="19050" r="21590" b="15875"/>
                  <wp:docPr id="3" name="Picture 3" descr="G:\TOOLS\macros\PNG_Bologna\C2zigzag_KEY.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TOOLS\macros\PNG_Bologna\C2zigzag_KEY.png"/>
                          <pic:cNvPicPr>
                            <a:picLocks noChangeArrowheads="1"/>
                          </pic:cNvPicPr>
                        </pic:nvPicPr>
                        <pic:blipFill>
                          <a:blip r:embed="rId15" r:link="rId16" cstate="print"/>
                          <a:srcRect/>
                          <a:stretch>
                            <a:fillRect/>
                          </a:stretch>
                        </pic:blipFill>
                        <pic:spPr bwMode="auto">
                          <a:xfrm>
                            <a:off x="0" y="0"/>
                            <a:ext cx="149860" cy="136525"/>
                          </a:xfrm>
                          <a:prstGeom prst="rect">
                            <a:avLst/>
                          </a:prstGeom>
                          <a:noFill/>
                          <a:ln w="6350" cmpd="sng">
                            <a:solidFill>
                              <a:srgbClr val="000000"/>
                            </a:solidFill>
                            <a:miter lim="800000"/>
                            <a:headEnd/>
                            <a:tailEnd/>
                          </a:ln>
                          <a:effectLst/>
                        </pic:spPr>
                      </pic:pic>
                    </a:graphicData>
                  </a:graphic>
                </wp:inline>
              </w:drawing>
            </w:r>
          </w:p>
        </w:tc>
        <w:tc>
          <w:tcPr>
            <w:tcW w:w="1771" w:type="dxa"/>
            <w:tcBorders>
              <w:top w:val="nil"/>
              <w:left w:val="nil"/>
              <w:bottom w:val="nil"/>
            </w:tcBorders>
            <w:shd w:val="clear" w:color="auto" w:fill="auto"/>
            <w:vAlign w:val="center"/>
          </w:tcPr>
          <w:p w:rsidR="005E1C21" w:rsidRPr="002B4873" w:rsidRDefault="009B44C1" w:rsidP="00B32ADB">
            <w:pPr>
              <w:pStyle w:val="a75TextNotes"/>
              <w:jc w:val="left"/>
              <w:rPr>
                <w:rFonts w:cs="Arial"/>
                <w:lang w:val="en-GB"/>
              </w:rPr>
            </w:pPr>
            <w:r>
              <w:rPr>
                <w:rFonts w:cs="Arial"/>
                <w:lang w:val="en-GB"/>
              </w:rPr>
              <w:t>Nema referenci</w:t>
            </w:r>
            <w:r w:rsidR="005E1C21">
              <w:rPr>
                <w:rFonts w:cs="Arial"/>
                <w:lang w:val="en-GB"/>
              </w:rPr>
              <w:t xml:space="preserve"> </w:t>
            </w:r>
          </w:p>
        </w:tc>
      </w:tr>
      <w:tr w:rsidR="005E1C21" w:rsidTr="00B32ADB">
        <w:trPr>
          <w:trHeight w:val="873"/>
        </w:trPr>
        <w:tc>
          <w:tcPr>
            <w:tcW w:w="5954" w:type="dxa"/>
            <w:vMerge/>
            <w:tcBorders>
              <w:right w:val="nil"/>
            </w:tcBorders>
            <w:shd w:val="clear" w:color="auto" w:fill="auto"/>
          </w:tcPr>
          <w:p w:rsidR="005E1C21" w:rsidRPr="00E72C26" w:rsidRDefault="005E1C21" w:rsidP="00B32ADB">
            <w:pPr>
              <w:tabs>
                <w:tab w:val="left" w:pos="1985"/>
              </w:tabs>
              <w:spacing w:after="0" w:line="240" w:lineRule="auto"/>
              <w:rPr>
                <w:rFonts w:ascii="Arial" w:eastAsia="Times New Roman" w:hAnsi="Arial" w:cs="Arial"/>
                <w:snapToGrid w:val="0"/>
                <w:color w:val="002060"/>
                <w:sz w:val="16"/>
                <w:szCs w:val="16"/>
              </w:rPr>
            </w:pPr>
          </w:p>
        </w:tc>
        <w:tc>
          <w:tcPr>
            <w:tcW w:w="443" w:type="dxa"/>
            <w:tcBorders>
              <w:top w:val="nil"/>
              <w:left w:val="nil"/>
              <w:bottom w:val="nil"/>
              <w:right w:val="nil"/>
            </w:tcBorders>
            <w:shd w:val="clear" w:color="auto" w:fill="auto"/>
            <w:vAlign w:val="center"/>
          </w:tcPr>
          <w:p w:rsidR="005E1C21" w:rsidRPr="00E72C26" w:rsidRDefault="005E1C21" w:rsidP="0040395B">
            <w:pPr>
              <w:tabs>
                <w:tab w:val="left" w:pos="1985"/>
              </w:tabs>
              <w:spacing w:beforeLines="20" w:before="48" w:after="20" w:line="240" w:lineRule="auto"/>
              <w:rPr>
                <w:rFonts w:ascii="Arial" w:eastAsia="Times New Roman" w:hAnsi="Arial" w:cs="Arial"/>
                <w:snapToGrid w:val="0"/>
                <w:color w:val="002060"/>
                <w:sz w:val="16"/>
                <w:szCs w:val="16"/>
              </w:rPr>
            </w:pPr>
          </w:p>
        </w:tc>
        <w:tc>
          <w:tcPr>
            <w:tcW w:w="1771" w:type="dxa"/>
            <w:tcBorders>
              <w:top w:val="nil"/>
              <w:left w:val="nil"/>
              <w:bottom w:val="nil"/>
            </w:tcBorders>
            <w:shd w:val="clear" w:color="auto" w:fill="auto"/>
            <w:vAlign w:val="bottom"/>
          </w:tcPr>
          <w:p w:rsidR="005E1C21" w:rsidRPr="00E72C26" w:rsidRDefault="005E1C21" w:rsidP="00B32ADB">
            <w:pPr>
              <w:tabs>
                <w:tab w:val="left" w:pos="1985"/>
              </w:tabs>
              <w:spacing w:after="0" w:line="240" w:lineRule="auto"/>
              <w:jc w:val="right"/>
              <w:rPr>
                <w:rFonts w:ascii="Arial" w:eastAsia="Times New Roman" w:hAnsi="Arial" w:cs="Arial"/>
                <w:snapToGrid w:val="0"/>
                <w:color w:val="002060"/>
                <w:sz w:val="16"/>
                <w:szCs w:val="16"/>
              </w:rPr>
            </w:pPr>
            <w:r>
              <w:rPr>
                <w:rFonts w:ascii="Arial" w:eastAsia="Times New Roman" w:hAnsi="Arial" w:cs="Arial"/>
                <w:i/>
                <w:snapToGrid w:val="0"/>
                <w:color w:val="002060"/>
                <w:sz w:val="16"/>
                <w:szCs w:val="16"/>
              </w:rPr>
              <w:t>Izvor</w:t>
            </w:r>
            <w:r w:rsidRPr="00E72C26">
              <w:rPr>
                <w:rFonts w:ascii="Arial" w:eastAsia="Times New Roman" w:hAnsi="Arial" w:cs="Arial"/>
                <w:i/>
                <w:snapToGrid w:val="0"/>
                <w:color w:val="002060"/>
                <w:sz w:val="16"/>
                <w:szCs w:val="16"/>
              </w:rPr>
              <w:t>:</w:t>
            </w:r>
            <w:r w:rsidRPr="00E72C26">
              <w:rPr>
                <w:rFonts w:ascii="Arial" w:eastAsia="Times New Roman" w:hAnsi="Arial" w:cs="Arial"/>
                <w:snapToGrid w:val="0"/>
                <w:color w:val="002060"/>
                <w:sz w:val="16"/>
                <w:szCs w:val="16"/>
              </w:rPr>
              <w:t xml:space="preserve"> Eurydice.</w:t>
            </w:r>
          </w:p>
        </w:tc>
      </w:tr>
    </w:tbl>
    <w:p w:rsidR="005E1C21" w:rsidRPr="00A42115" w:rsidRDefault="005E1C21" w:rsidP="00CA7B00">
      <w:pPr>
        <w:pStyle w:val="a75TitleNotes"/>
        <w:ind w:right="864"/>
      </w:pPr>
      <w:r>
        <w:t>Pojašnjenje</w:t>
      </w:r>
      <w:r w:rsidRPr="00A42115">
        <w:t xml:space="preserve"> </w:t>
      </w:r>
    </w:p>
    <w:p w:rsidR="005E1C21" w:rsidRPr="00C93429" w:rsidRDefault="005E1C21" w:rsidP="00CA7B00">
      <w:pPr>
        <w:pStyle w:val="a75TextNotesbefore"/>
        <w:ind w:right="864"/>
        <w:rPr>
          <w:lang w:val="en-GB"/>
        </w:rPr>
      </w:pPr>
      <w:r>
        <w:rPr>
          <w:lang w:val="en-GB"/>
        </w:rPr>
        <w:t xml:space="preserve">Pod ‘centralnim </w:t>
      </w:r>
      <w:r w:rsidR="002E2687">
        <w:rPr>
          <w:lang w:val="en-GB"/>
        </w:rPr>
        <w:t>obrazovnim vlastima’</w:t>
      </w:r>
      <w:r>
        <w:rPr>
          <w:lang w:val="en-GB"/>
        </w:rPr>
        <w:t xml:space="preserve"> se podrazumijeva </w:t>
      </w:r>
      <w:r w:rsidR="002E2687">
        <w:rPr>
          <w:lang w:val="en-GB"/>
        </w:rPr>
        <w:t>najviši nivo</w:t>
      </w:r>
      <w:r>
        <w:rPr>
          <w:lang w:val="en-GB"/>
        </w:rPr>
        <w:t xml:space="preserve"> vlasti nadležan za obrazovanje u datoj zemlji, </w:t>
      </w:r>
      <w:r w:rsidR="00A72E44">
        <w:rPr>
          <w:lang w:val="en-GB"/>
        </w:rPr>
        <w:t>obično na</w:t>
      </w:r>
      <w:r>
        <w:rPr>
          <w:lang w:val="en-GB"/>
        </w:rPr>
        <w:t xml:space="preserve"> nacionaln</w:t>
      </w:r>
      <w:r w:rsidR="00A72E44">
        <w:rPr>
          <w:lang w:val="en-GB"/>
        </w:rPr>
        <w:t>om</w:t>
      </w:r>
      <w:r w:rsidR="001843EA">
        <w:rPr>
          <w:lang w:val="en-GB"/>
        </w:rPr>
        <w:t xml:space="preserve"> (državnom) nivou. Međutim, u Belgiji, </w:t>
      </w:r>
      <w:r>
        <w:rPr>
          <w:lang w:val="en-GB"/>
        </w:rPr>
        <w:t xml:space="preserve">Njemačkoj, Španiji i Ujedinjenom Kraljevstvu, </w:t>
      </w:r>
      <w:r w:rsidRPr="00C93429">
        <w:rPr>
          <w:i/>
          <w:lang w:val="en-GB"/>
        </w:rPr>
        <w:t>Communautés, Länder, Comunidades Autónomas</w:t>
      </w:r>
      <w:r w:rsidR="002E2687">
        <w:rPr>
          <w:lang w:val="en-GB"/>
        </w:rPr>
        <w:t xml:space="preserve"> postoje </w:t>
      </w:r>
      <w:r>
        <w:rPr>
          <w:lang w:val="en-GB"/>
        </w:rPr>
        <w:t>decentralizovane ad</w:t>
      </w:r>
      <w:r w:rsidR="002E2687">
        <w:rPr>
          <w:lang w:val="en-GB"/>
        </w:rPr>
        <w:t>ministracije, naime, one</w:t>
      </w:r>
      <w:r>
        <w:rPr>
          <w:lang w:val="en-GB"/>
        </w:rPr>
        <w:t xml:space="preserve"> </w:t>
      </w:r>
      <w:r w:rsidR="00CA7B00">
        <w:rPr>
          <w:lang w:val="en-GB"/>
        </w:rPr>
        <w:t xml:space="preserve">koje su </w:t>
      </w:r>
      <w:r>
        <w:rPr>
          <w:lang w:val="en-GB"/>
        </w:rPr>
        <w:t xml:space="preserve">odgovorne za sve ili </w:t>
      </w:r>
      <w:r w:rsidR="00CA7B00">
        <w:rPr>
          <w:lang w:val="en-GB"/>
        </w:rPr>
        <w:t>samo oblasti vezane</w:t>
      </w:r>
      <w:r>
        <w:rPr>
          <w:lang w:val="en-GB"/>
        </w:rPr>
        <w:t xml:space="preserve"> za obrazovanje</w:t>
      </w:r>
      <w:r w:rsidR="002E2687" w:rsidRPr="002E2687">
        <w:rPr>
          <w:lang w:val="en-GB"/>
        </w:rPr>
        <w:t xml:space="preserve"> </w:t>
      </w:r>
      <w:r w:rsidR="00CA7B00">
        <w:rPr>
          <w:lang w:val="en-GB"/>
        </w:rPr>
        <w:t>ili jedan</w:t>
      </w:r>
      <w:r w:rsidR="002E2687">
        <w:rPr>
          <w:lang w:val="en-GB"/>
        </w:rPr>
        <w:t xml:space="preserve"> njih</w:t>
      </w:r>
      <w:r w:rsidR="00CA7B00">
        <w:rPr>
          <w:lang w:val="en-GB"/>
        </w:rPr>
        <w:t>ov dio</w:t>
      </w:r>
      <w:r w:rsidR="002E2687">
        <w:rPr>
          <w:lang w:val="en-GB"/>
        </w:rPr>
        <w:t>.</w:t>
      </w:r>
      <w:r>
        <w:rPr>
          <w:lang w:val="en-GB"/>
        </w:rPr>
        <w:t xml:space="preserve"> Dakle, ove administracije se smatraju centralnim vlastim</w:t>
      </w:r>
      <w:r w:rsidR="002E2687">
        <w:rPr>
          <w:lang w:val="en-GB"/>
        </w:rPr>
        <w:t xml:space="preserve">a za oblasti za koje su nadležne. </w:t>
      </w:r>
      <w:r>
        <w:rPr>
          <w:lang w:val="en-GB"/>
        </w:rPr>
        <w:t xml:space="preserve">Kada ove vlasti dijele </w:t>
      </w:r>
      <w:r w:rsidR="002E2687">
        <w:rPr>
          <w:lang w:val="en-GB"/>
        </w:rPr>
        <w:t>odgovornost sa</w:t>
      </w:r>
      <w:r>
        <w:rPr>
          <w:lang w:val="en-GB"/>
        </w:rPr>
        <w:t xml:space="preserve"> nacionalnim (državnim) nivoom</w:t>
      </w:r>
      <w:r w:rsidR="002E2687">
        <w:rPr>
          <w:lang w:val="en-GB"/>
        </w:rPr>
        <w:t xml:space="preserve">, </w:t>
      </w:r>
      <w:r w:rsidR="00283E28">
        <w:rPr>
          <w:lang w:val="en-GB"/>
        </w:rPr>
        <w:t>u tom slučaju i njih smatramo</w:t>
      </w:r>
      <w:r>
        <w:rPr>
          <w:lang w:val="en-GB"/>
        </w:rPr>
        <w:t xml:space="preserve"> centralnim. </w:t>
      </w:r>
    </w:p>
    <w:p w:rsidR="005E1C21" w:rsidRPr="00A42115" w:rsidRDefault="005E1C21" w:rsidP="00CA7B00">
      <w:pPr>
        <w:pStyle w:val="a75TitleNotes"/>
        <w:ind w:right="864"/>
      </w:pPr>
      <w:r>
        <w:t>Napomene za pojedine zemlje</w:t>
      </w:r>
    </w:p>
    <w:p w:rsidR="005E1C21" w:rsidRPr="00047DFB" w:rsidRDefault="005E1C21" w:rsidP="00CA7B00">
      <w:pPr>
        <w:pStyle w:val="a75TextNotesbefore"/>
        <w:ind w:right="864"/>
        <w:rPr>
          <w:lang w:val="en-GB"/>
        </w:rPr>
      </w:pPr>
      <w:r>
        <w:rPr>
          <w:b/>
          <w:lang w:val="en-GB"/>
        </w:rPr>
        <w:t>Bugarska, Grčka, Lihtenštajn</w:t>
      </w:r>
      <w:r w:rsidRPr="00022D72">
        <w:rPr>
          <w:b/>
          <w:lang w:val="en-GB"/>
        </w:rPr>
        <w:t xml:space="preserve"> </w:t>
      </w:r>
      <w:r>
        <w:rPr>
          <w:lang w:val="en-GB"/>
        </w:rPr>
        <w:t>i</w:t>
      </w:r>
      <w:r w:rsidRPr="00022D72">
        <w:rPr>
          <w:b/>
          <w:lang w:val="en-GB"/>
        </w:rPr>
        <w:t xml:space="preserve"> Nor</w:t>
      </w:r>
      <w:r>
        <w:rPr>
          <w:b/>
          <w:lang w:val="en-GB"/>
        </w:rPr>
        <w:t>veška</w:t>
      </w:r>
      <w:r>
        <w:rPr>
          <w:lang w:val="en-GB"/>
        </w:rPr>
        <w:t>: Podaci iz referentne godine</w:t>
      </w:r>
      <w:r w:rsidRPr="00047DFB">
        <w:rPr>
          <w:lang w:val="en-GB"/>
        </w:rPr>
        <w:t xml:space="preserve"> 2015/</w:t>
      </w:r>
      <w:r>
        <w:rPr>
          <w:lang w:val="en-GB"/>
        </w:rPr>
        <w:t>2016. Pogledati</w:t>
      </w:r>
      <w:r w:rsidRPr="00047DFB">
        <w:rPr>
          <w:lang w:val="en-GB"/>
        </w:rPr>
        <w:t xml:space="preserve"> </w:t>
      </w:r>
      <w:r>
        <w:rPr>
          <w:lang w:val="en-GB"/>
        </w:rPr>
        <w:t>Evropska komisija</w:t>
      </w:r>
      <w:r w:rsidRPr="00047DFB">
        <w:rPr>
          <w:lang w:val="en-GB"/>
        </w:rPr>
        <w:t>/EACEA/Eurydice, 2017</w:t>
      </w:r>
      <w:r w:rsidRPr="00047DFB">
        <w:rPr>
          <w:i/>
          <w:lang w:val="en-GB"/>
        </w:rPr>
        <w:t xml:space="preserve">, </w:t>
      </w:r>
      <w:r>
        <w:rPr>
          <w:i/>
          <w:lang w:val="en-GB"/>
        </w:rPr>
        <w:t xml:space="preserve">Ključni podaci o podučavanju jezika u školi u Evropi– </w:t>
      </w:r>
      <w:r w:rsidRPr="00047DFB">
        <w:rPr>
          <w:i/>
          <w:lang w:val="en-GB"/>
        </w:rPr>
        <w:t>Edi</w:t>
      </w:r>
      <w:r>
        <w:rPr>
          <w:i/>
          <w:lang w:val="en-GB"/>
        </w:rPr>
        <w:t>cija za 2017</w:t>
      </w:r>
      <w:r>
        <w:rPr>
          <w:lang w:val="en-GB"/>
        </w:rPr>
        <w:t>.</w:t>
      </w:r>
      <w:r w:rsidR="001843EA">
        <w:rPr>
          <w:lang w:val="en-GB"/>
        </w:rPr>
        <w:t xml:space="preserve"> godinu.</w:t>
      </w:r>
      <w:r>
        <w:rPr>
          <w:lang w:val="en-GB"/>
        </w:rPr>
        <w:t xml:space="preserve"> Brisel</w:t>
      </w:r>
      <w:r w:rsidRPr="00047DFB">
        <w:rPr>
          <w:lang w:val="en-GB"/>
        </w:rPr>
        <w:t>: EACEA Eurydice.</w:t>
      </w:r>
    </w:p>
    <w:p w:rsidR="0082715D" w:rsidRDefault="0082715D" w:rsidP="00CA7B00">
      <w:pPr>
        <w:tabs>
          <w:tab w:val="left" w:pos="1095"/>
        </w:tabs>
        <w:ind w:right="864"/>
        <w:rPr>
          <w:sz w:val="20"/>
          <w:szCs w:val="20"/>
        </w:rPr>
      </w:pPr>
    </w:p>
    <w:p w:rsidR="008F6C2B" w:rsidRDefault="008F6C2B" w:rsidP="0096348F">
      <w:pPr>
        <w:pStyle w:val="a71Textparaavap"/>
        <w:ind w:left="864"/>
      </w:pPr>
      <w:r>
        <w:t xml:space="preserve">Ove </w:t>
      </w:r>
      <w:r>
        <w:rPr>
          <w:lang w:val="en-US"/>
        </w:rPr>
        <w:t>reference</w:t>
      </w:r>
      <w:r w:rsidRPr="003A4DD2">
        <w:rPr>
          <w:lang w:val="en-US"/>
        </w:rPr>
        <w:t xml:space="preserve"> </w:t>
      </w:r>
      <w:r w:rsidR="00067EB7">
        <w:t>su prisutne</w:t>
      </w:r>
      <w:r w:rsidR="002B239F">
        <w:t xml:space="preserve"> u nacionalnom </w:t>
      </w:r>
      <w:r w:rsidR="00D75468">
        <w:t>kurikulumu ili obrazov</w:t>
      </w:r>
      <w:r>
        <w:t xml:space="preserve">nim programima, u </w:t>
      </w:r>
      <w:r w:rsidR="00ED2FC6">
        <w:t xml:space="preserve">nacionalnim </w:t>
      </w:r>
      <w:r w:rsidR="00E666D2">
        <w:t xml:space="preserve">dokumentima </w:t>
      </w:r>
      <w:r w:rsidR="007F658E">
        <w:t>ocjenjivanj</w:t>
      </w:r>
      <w:r w:rsidR="00E666D2">
        <w:t>a</w:t>
      </w:r>
      <w:r w:rsidR="002B239F">
        <w:t xml:space="preserve"> ili </w:t>
      </w:r>
      <w:r w:rsidR="00607DDB">
        <w:t>testiranj</w:t>
      </w:r>
      <w:r w:rsidR="002B239F">
        <w:t>a</w:t>
      </w:r>
      <w:r w:rsidR="00D42905">
        <w:t xml:space="preserve">, ili </w:t>
      </w:r>
      <w:r>
        <w:t>u preporukama ko</w:t>
      </w:r>
      <w:r w:rsidR="00D42905">
        <w:t>ji</w:t>
      </w:r>
      <w:r w:rsidR="00607DDB">
        <w:t>ma</w:t>
      </w:r>
      <w:r w:rsidR="0016758D">
        <w:t xml:space="preserve"> se  podstiču škole na </w:t>
      </w:r>
      <w:r w:rsidR="00315A01">
        <w:t xml:space="preserve">pružanje </w:t>
      </w:r>
      <w:r w:rsidR="00607DDB">
        <w:t>nastave</w:t>
      </w:r>
      <w:r>
        <w:t xml:space="preserve"> na </w:t>
      </w:r>
      <w:r w:rsidR="007144E7">
        <w:t>regionalnim ili manjinskim</w:t>
      </w:r>
      <w:r w:rsidR="00D42905">
        <w:t xml:space="preserve"> jezicima. </w:t>
      </w:r>
      <w:r w:rsidR="00DF514A">
        <w:t xml:space="preserve">Takođe, </w:t>
      </w:r>
      <w:r w:rsidR="00CE7BE9">
        <w:t xml:space="preserve">one </w:t>
      </w:r>
      <w:r w:rsidR="00DF514A">
        <w:t>m</w:t>
      </w:r>
      <w:r w:rsidR="00D42905">
        <w:t xml:space="preserve">ogu uzeti formu </w:t>
      </w:r>
      <w:r w:rsidR="00E666D2">
        <w:t xml:space="preserve">manje opsežnih </w:t>
      </w:r>
      <w:r w:rsidR="00607DDB">
        <w:t xml:space="preserve">mjera </w:t>
      </w:r>
      <w:r w:rsidR="00025200">
        <w:t xml:space="preserve">za implementaciju </w:t>
      </w:r>
      <w:r>
        <w:t>u odabranom broju škola</w:t>
      </w:r>
      <w:r w:rsidR="00607DDB">
        <w:t>,</w:t>
      </w:r>
      <w:r>
        <w:t xml:space="preserve"> ili </w:t>
      </w:r>
      <w:r w:rsidR="00607DDB">
        <w:t xml:space="preserve">mjera </w:t>
      </w:r>
      <w:r>
        <w:t>koje se</w:t>
      </w:r>
      <w:r w:rsidR="001F2337">
        <w:t xml:space="preserve"> sprovode</w:t>
      </w:r>
      <w:r w:rsidR="00D42905">
        <w:t xml:space="preserve"> u svim školama </w:t>
      </w:r>
      <w:r w:rsidR="00620461">
        <w:t>jedne</w:t>
      </w:r>
      <w:r w:rsidR="00E666D2">
        <w:t xml:space="preserve"> </w:t>
      </w:r>
      <w:r>
        <w:t>geogra</w:t>
      </w:r>
      <w:r w:rsidR="00620461">
        <w:t>fske</w:t>
      </w:r>
      <w:r w:rsidR="00D42905">
        <w:t xml:space="preserve"> </w:t>
      </w:r>
      <w:r>
        <w:t xml:space="preserve">oblasti. </w:t>
      </w:r>
    </w:p>
    <w:p w:rsidR="008F6C2B" w:rsidRPr="00A42115" w:rsidRDefault="00554CD9" w:rsidP="0096348F">
      <w:pPr>
        <w:pStyle w:val="a71Textparaavap"/>
        <w:ind w:left="864"/>
      </w:pPr>
      <w:r>
        <w:rPr>
          <w:noProof/>
          <w:lang w:eastAsia="sr-Latn-CS"/>
        </w:rPr>
        <mc:AlternateContent>
          <mc:Choice Requires="wps">
            <w:drawing>
              <wp:anchor distT="0" distB="0" distL="114300" distR="114300" simplePos="0" relativeHeight="251684864" behindDoc="0" locked="0" layoutInCell="1" allowOverlap="1">
                <wp:simplePos x="0" y="0"/>
                <wp:positionH relativeFrom="column">
                  <wp:posOffset>-1490345</wp:posOffset>
                </wp:positionH>
                <wp:positionV relativeFrom="paragraph">
                  <wp:posOffset>1196975</wp:posOffset>
                </wp:positionV>
                <wp:extent cx="1959610" cy="2177415"/>
                <wp:effectExtent l="0" t="1905" r="0" b="1905"/>
                <wp:wrapNone/>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217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F3A" w:rsidRDefault="006B2F3A" w:rsidP="007F4630">
                            <w:pPr>
                              <w:pStyle w:val="a712Encart"/>
                              <w:spacing w:before="0"/>
                              <w:jc w:val="right"/>
                              <w:rPr>
                                <w:lang w:val="en-US"/>
                              </w:rPr>
                            </w:pPr>
                          </w:p>
                          <w:p w:rsidR="006B2F3A" w:rsidRDefault="006B2F3A" w:rsidP="007F4630">
                            <w:pPr>
                              <w:pStyle w:val="a712Encart"/>
                              <w:spacing w:before="0"/>
                              <w:jc w:val="right"/>
                              <w:rPr>
                                <w:lang w:val="en-US"/>
                              </w:rPr>
                            </w:pPr>
                          </w:p>
                          <w:p w:rsidR="006B2F3A" w:rsidRDefault="006B2F3A" w:rsidP="007F4630">
                            <w:pPr>
                              <w:pStyle w:val="a712Encart"/>
                              <w:spacing w:before="0"/>
                              <w:jc w:val="right"/>
                              <w:rPr>
                                <w:lang w:val="en-US"/>
                              </w:rPr>
                            </w:pPr>
                          </w:p>
                          <w:p w:rsidR="006B2F3A" w:rsidRPr="007F4630" w:rsidRDefault="006B2F3A" w:rsidP="002B239F">
                            <w:pPr>
                              <w:pStyle w:val="a712Encart"/>
                              <w:spacing w:before="0"/>
                              <w:jc w:val="right"/>
                              <w:rPr>
                                <w:sz w:val="18"/>
                                <w:szCs w:val="18"/>
                                <w:lang w:val="en-US"/>
                              </w:rPr>
                            </w:pPr>
                            <w:r w:rsidRPr="007F4630">
                              <w:rPr>
                                <w:sz w:val="18"/>
                                <w:szCs w:val="18"/>
                                <w:lang w:val="en-US"/>
                              </w:rPr>
                              <w:t xml:space="preserve">Obrazovne vlasti </w:t>
                            </w:r>
                          </w:p>
                          <w:p w:rsidR="006B2F3A" w:rsidRPr="007F4630" w:rsidRDefault="006B2F3A" w:rsidP="002B239F">
                            <w:pPr>
                              <w:pStyle w:val="a712Encart"/>
                              <w:spacing w:before="0"/>
                              <w:jc w:val="right"/>
                              <w:rPr>
                                <w:sz w:val="18"/>
                                <w:szCs w:val="18"/>
                                <w:lang w:val="en-US"/>
                              </w:rPr>
                            </w:pPr>
                            <w:r w:rsidRPr="007F4630">
                              <w:rPr>
                                <w:sz w:val="18"/>
                                <w:szCs w:val="18"/>
                                <w:lang w:val="en-US"/>
                              </w:rPr>
                              <w:t xml:space="preserve">                      </w:t>
                            </w:r>
                            <w:r>
                              <w:rPr>
                                <w:sz w:val="18"/>
                                <w:szCs w:val="18"/>
                                <w:lang w:val="en-US"/>
                              </w:rPr>
                              <w:t xml:space="preserve">              </w:t>
                            </w:r>
                            <w:r w:rsidRPr="007F4630">
                              <w:rPr>
                                <w:sz w:val="18"/>
                                <w:szCs w:val="18"/>
                                <w:lang w:val="en-US"/>
                              </w:rPr>
                              <w:t>širom Evrope</w:t>
                            </w:r>
                          </w:p>
                          <w:p w:rsidR="006B2F3A" w:rsidRPr="007F4630" w:rsidRDefault="006B2F3A" w:rsidP="002B239F">
                            <w:pPr>
                              <w:pStyle w:val="a712Encart"/>
                              <w:spacing w:before="0"/>
                              <w:jc w:val="right"/>
                              <w:rPr>
                                <w:sz w:val="18"/>
                                <w:szCs w:val="18"/>
                                <w:lang w:val="en-US"/>
                              </w:rPr>
                            </w:pPr>
                            <w:r w:rsidRPr="007F4630">
                              <w:rPr>
                                <w:sz w:val="18"/>
                                <w:szCs w:val="18"/>
                                <w:lang w:val="en-US"/>
                              </w:rPr>
                              <w:t xml:space="preserve">                       </w:t>
                            </w:r>
                            <w:r>
                              <w:rPr>
                                <w:sz w:val="18"/>
                                <w:szCs w:val="18"/>
                                <w:lang w:val="en-US"/>
                              </w:rPr>
                              <w:t xml:space="preserve">             </w:t>
                            </w:r>
                            <w:r w:rsidRPr="007F4630">
                              <w:rPr>
                                <w:sz w:val="18"/>
                                <w:szCs w:val="18"/>
                                <w:lang w:val="en-US"/>
                              </w:rPr>
                              <w:t xml:space="preserve">pominju više </w:t>
                            </w:r>
                          </w:p>
                          <w:p w:rsidR="006B2F3A" w:rsidRPr="007F4630" w:rsidRDefault="006B2F3A" w:rsidP="002B239F">
                            <w:pPr>
                              <w:pStyle w:val="a712Encart"/>
                              <w:spacing w:before="0"/>
                              <w:jc w:val="right"/>
                              <w:rPr>
                                <w:sz w:val="18"/>
                                <w:szCs w:val="18"/>
                                <w:lang w:val="en-US"/>
                              </w:rPr>
                            </w:pPr>
                            <w:r w:rsidRPr="007F4630">
                              <w:rPr>
                                <w:sz w:val="18"/>
                                <w:szCs w:val="18"/>
                                <w:lang w:val="en-US"/>
                              </w:rPr>
                              <w:t xml:space="preserve">od 60 regionalnih </w:t>
                            </w:r>
                          </w:p>
                          <w:p w:rsidR="006B2F3A" w:rsidRPr="007F4630" w:rsidRDefault="006B2F3A" w:rsidP="002B239F">
                            <w:pPr>
                              <w:pStyle w:val="a712Encart"/>
                              <w:spacing w:before="0"/>
                              <w:jc w:val="right"/>
                              <w:rPr>
                                <w:sz w:val="18"/>
                                <w:szCs w:val="18"/>
                                <w:lang w:val="en-US"/>
                              </w:rPr>
                            </w:pPr>
                            <w:r w:rsidRPr="007F4630">
                              <w:rPr>
                                <w:sz w:val="18"/>
                                <w:szCs w:val="18"/>
                                <w:lang w:val="en-US"/>
                              </w:rPr>
                              <w:t xml:space="preserve">ili manjinskih jezika  </w:t>
                            </w:r>
                          </w:p>
                          <w:p w:rsidR="006B2F3A" w:rsidRDefault="006B2F3A" w:rsidP="002B239F">
                            <w:pPr>
                              <w:pStyle w:val="a712Encart"/>
                              <w:spacing w:before="0"/>
                              <w:jc w:val="right"/>
                              <w:rPr>
                                <w:sz w:val="18"/>
                                <w:szCs w:val="18"/>
                                <w:lang w:val="en-US"/>
                              </w:rPr>
                            </w:pPr>
                            <w:r w:rsidRPr="007F4630">
                              <w:rPr>
                                <w:sz w:val="18"/>
                                <w:szCs w:val="18"/>
                                <w:lang w:val="en-US"/>
                              </w:rPr>
                              <w:t xml:space="preserve">u svojim </w:t>
                            </w:r>
                          </w:p>
                          <w:p w:rsidR="006B2F3A" w:rsidRDefault="006B2F3A" w:rsidP="002B239F">
                            <w:pPr>
                              <w:pStyle w:val="a712Encart"/>
                              <w:spacing w:before="0"/>
                              <w:jc w:val="right"/>
                              <w:rPr>
                                <w:sz w:val="18"/>
                                <w:szCs w:val="18"/>
                                <w:lang w:val="en-US"/>
                              </w:rPr>
                            </w:pPr>
                            <w:r w:rsidRPr="007F4630">
                              <w:rPr>
                                <w:sz w:val="18"/>
                                <w:szCs w:val="18"/>
                                <w:lang w:val="en-US"/>
                              </w:rPr>
                              <w:t xml:space="preserve">zvaničnim </w:t>
                            </w:r>
                          </w:p>
                          <w:p w:rsidR="006B2F3A" w:rsidRPr="007F4630" w:rsidRDefault="006B2F3A" w:rsidP="002B239F">
                            <w:pPr>
                              <w:pStyle w:val="a712Encart"/>
                              <w:spacing w:before="0"/>
                              <w:jc w:val="right"/>
                              <w:rPr>
                                <w:sz w:val="18"/>
                                <w:szCs w:val="18"/>
                                <w:lang w:val="en-US"/>
                              </w:rPr>
                            </w:pPr>
                            <w:r>
                              <w:rPr>
                                <w:sz w:val="18"/>
                                <w:szCs w:val="18"/>
                                <w:lang w:val="en-US"/>
                              </w:rPr>
                              <w:t xml:space="preserve">     </w:t>
                            </w:r>
                            <w:r w:rsidRPr="007F4630">
                              <w:rPr>
                                <w:sz w:val="18"/>
                                <w:szCs w:val="18"/>
                                <w:lang w:val="en-US"/>
                              </w:rPr>
                              <w:t xml:space="preserve">dokumentima.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left:0;text-align:left;margin-left:-117.35pt;margin-top:94.25pt;width:154.3pt;height:17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cahQ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" stroked="f">
                <v:textbox>
                  <w:txbxContent>
                    <w:p w:rsidR="006B2F3A" w:rsidRDefault="006B2F3A" w:rsidP="007F4630">
                      <w:pPr>
                        <w:pStyle w:val="a712Encart"/>
                        <w:spacing w:before="0"/>
                        <w:jc w:val="right"/>
                        <w:rPr>
                          <w:lang w:val="en-US"/>
                        </w:rPr>
                      </w:pPr>
                    </w:p>
                    <w:p w:rsidR="006B2F3A" w:rsidRDefault="006B2F3A" w:rsidP="007F4630">
                      <w:pPr>
                        <w:pStyle w:val="a712Encart"/>
                        <w:spacing w:before="0"/>
                        <w:jc w:val="right"/>
                        <w:rPr>
                          <w:lang w:val="en-US"/>
                        </w:rPr>
                      </w:pPr>
                    </w:p>
                    <w:p w:rsidR="006B2F3A" w:rsidRDefault="006B2F3A" w:rsidP="007F4630">
                      <w:pPr>
                        <w:pStyle w:val="a712Encart"/>
                        <w:spacing w:before="0"/>
                        <w:jc w:val="right"/>
                        <w:rPr>
                          <w:lang w:val="en-US"/>
                        </w:rPr>
                      </w:pPr>
                    </w:p>
                    <w:p w:rsidR="006B2F3A" w:rsidRPr="007F4630" w:rsidRDefault="006B2F3A" w:rsidP="002B239F">
                      <w:pPr>
                        <w:pStyle w:val="a712Encart"/>
                        <w:spacing w:before="0"/>
                        <w:jc w:val="right"/>
                        <w:rPr>
                          <w:sz w:val="18"/>
                          <w:szCs w:val="18"/>
                          <w:lang w:val="en-US"/>
                        </w:rPr>
                      </w:pPr>
                      <w:r w:rsidRPr="007F4630">
                        <w:rPr>
                          <w:sz w:val="18"/>
                          <w:szCs w:val="18"/>
                          <w:lang w:val="en-US"/>
                        </w:rPr>
                        <w:t xml:space="preserve">Obrazovne vlasti </w:t>
                      </w:r>
                    </w:p>
                    <w:p w:rsidR="006B2F3A" w:rsidRPr="007F4630" w:rsidRDefault="006B2F3A" w:rsidP="002B239F">
                      <w:pPr>
                        <w:pStyle w:val="a712Encart"/>
                        <w:spacing w:before="0"/>
                        <w:jc w:val="right"/>
                        <w:rPr>
                          <w:sz w:val="18"/>
                          <w:szCs w:val="18"/>
                          <w:lang w:val="en-US"/>
                        </w:rPr>
                      </w:pPr>
                      <w:r w:rsidRPr="007F4630">
                        <w:rPr>
                          <w:sz w:val="18"/>
                          <w:szCs w:val="18"/>
                          <w:lang w:val="en-US"/>
                        </w:rPr>
                        <w:t xml:space="preserve">                      </w:t>
                      </w:r>
                      <w:r>
                        <w:rPr>
                          <w:sz w:val="18"/>
                          <w:szCs w:val="18"/>
                          <w:lang w:val="en-US"/>
                        </w:rPr>
                        <w:t xml:space="preserve">              </w:t>
                      </w:r>
                      <w:r w:rsidRPr="007F4630">
                        <w:rPr>
                          <w:sz w:val="18"/>
                          <w:szCs w:val="18"/>
                          <w:lang w:val="en-US"/>
                        </w:rPr>
                        <w:t>širom Evrope</w:t>
                      </w:r>
                    </w:p>
                    <w:p w:rsidR="006B2F3A" w:rsidRPr="007F4630" w:rsidRDefault="006B2F3A" w:rsidP="002B239F">
                      <w:pPr>
                        <w:pStyle w:val="a712Encart"/>
                        <w:spacing w:before="0"/>
                        <w:jc w:val="right"/>
                        <w:rPr>
                          <w:sz w:val="18"/>
                          <w:szCs w:val="18"/>
                          <w:lang w:val="en-US"/>
                        </w:rPr>
                      </w:pPr>
                      <w:r w:rsidRPr="007F4630">
                        <w:rPr>
                          <w:sz w:val="18"/>
                          <w:szCs w:val="18"/>
                          <w:lang w:val="en-US"/>
                        </w:rPr>
                        <w:t xml:space="preserve">                       </w:t>
                      </w:r>
                      <w:r>
                        <w:rPr>
                          <w:sz w:val="18"/>
                          <w:szCs w:val="18"/>
                          <w:lang w:val="en-US"/>
                        </w:rPr>
                        <w:t xml:space="preserve">             </w:t>
                      </w:r>
                      <w:r w:rsidRPr="007F4630">
                        <w:rPr>
                          <w:sz w:val="18"/>
                          <w:szCs w:val="18"/>
                          <w:lang w:val="en-US"/>
                        </w:rPr>
                        <w:t xml:space="preserve">pominju više </w:t>
                      </w:r>
                    </w:p>
                    <w:p w:rsidR="006B2F3A" w:rsidRPr="007F4630" w:rsidRDefault="006B2F3A" w:rsidP="002B239F">
                      <w:pPr>
                        <w:pStyle w:val="a712Encart"/>
                        <w:spacing w:before="0"/>
                        <w:jc w:val="right"/>
                        <w:rPr>
                          <w:sz w:val="18"/>
                          <w:szCs w:val="18"/>
                          <w:lang w:val="en-US"/>
                        </w:rPr>
                      </w:pPr>
                      <w:r w:rsidRPr="007F4630">
                        <w:rPr>
                          <w:sz w:val="18"/>
                          <w:szCs w:val="18"/>
                          <w:lang w:val="en-US"/>
                        </w:rPr>
                        <w:t xml:space="preserve">od 60 regionalnih </w:t>
                      </w:r>
                    </w:p>
                    <w:p w:rsidR="006B2F3A" w:rsidRPr="007F4630" w:rsidRDefault="006B2F3A" w:rsidP="002B239F">
                      <w:pPr>
                        <w:pStyle w:val="a712Encart"/>
                        <w:spacing w:before="0"/>
                        <w:jc w:val="right"/>
                        <w:rPr>
                          <w:sz w:val="18"/>
                          <w:szCs w:val="18"/>
                          <w:lang w:val="en-US"/>
                        </w:rPr>
                      </w:pPr>
                      <w:r w:rsidRPr="007F4630">
                        <w:rPr>
                          <w:sz w:val="18"/>
                          <w:szCs w:val="18"/>
                          <w:lang w:val="en-US"/>
                        </w:rPr>
                        <w:t xml:space="preserve">ili manjinskih jezika  </w:t>
                      </w:r>
                    </w:p>
                    <w:p w:rsidR="006B2F3A" w:rsidRDefault="006B2F3A" w:rsidP="002B239F">
                      <w:pPr>
                        <w:pStyle w:val="a712Encart"/>
                        <w:spacing w:before="0"/>
                        <w:jc w:val="right"/>
                        <w:rPr>
                          <w:sz w:val="18"/>
                          <w:szCs w:val="18"/>
                          <w:lang w:val="en-US"/>
                        </w:rPr>
                      </w:pPr>
                      <w:r w:rsidRPr="007F4630">
                        <w:rPr>
                          <w:sz w:val="18"/>
                          <w:szCs w:val="18"/>
                          <w:lang w:val="en-US"/>
                        </w:rPr>
                        <w:t xml:space="preserve">u svojim </w:t>
                      </w:r>
                    </w:p>
                    <w:p w:rsidR="006B2F3A" w:rsidRDefault="006B2F3A" w:rsidP="002B239F">
                      <w:pPr>
                        <w:pStyle w:val="a712Encart"/>
                        <w:spacing w:before="0"/>
                        <w:jc w:val="right"/>
                        <w:rPr>
                          <w:sz w:val="18"/>
                          <w:szCs w:val="18"/>
                          <w:lang w:val="en-US"/>
                        </w:rPr>
                      </w:pPr>
                      <w:r w:rsidRPr="007F4630">
                        <w:rPr>
                          <w:sz w:val="18"/>
                          <w:szCs w:val="18"/>
                          <w:lang w:val="en-US"/>
                        </w:rPr>
                        <w:t xml:space="preserve">zvaničnim </w:t>
                      </w:r>
                    </w:p>
                    <w:p w:rsidR="006B2F3A" w:rsidRPr="007F4630" w:rsidRDefault="006B2F3A" w:rsidP="002B239F">
                      <w:pPr>
                        <w:pStyle w:val="a712Encart"/>
                        <w:spacing w:before="0"/>
                        <w:jc w:val="right"/>
                        <w:rPr>
                          <w:sz w:val="18"/>
                          <w:szCs w:val="18"/>
                          <w:lang w:val="en-US"/>
                        </w:rPr>
                      </w:pPr>
                      <w:r>
                        <w:rPr>
                          <w:sz w:val="18"/>
                          <w:szCs w:val="18"/>
                          <w:lang w:val="en-US"/>
                        </w:rPr>
                        <w:t xml:space="preserve">     </w:t>
                      </w:r>
                      <w:r w:rsidRPr="007F4630">
                        <w:rPr>
                          <w:sz w:val="18"/>
                          <w:szCs w:val="18"/>
                          <w:lang w:val="en-US"/>
                        </w:rPr>
                        <w:t xml:space="preserve">dokumentima. </w:t>
                      </w:r>
                    </w:p>
                  </w:txbxContent>
                </v:textbox>
              </v:shape>
            </w:pict>
          </mc:Fallback>
        </mc:AlternateContent>
      </w:r>
      <w:r w:rsidR="00D00E45">
        <w:t>U pojedinim</w:t>
      </w:r>
      <w:r w:rsidR="008F6C2B">
        <w:t xml:space="preserve"> slučajevima</w:t>
      </w:r>
      <w:r w:rsidR="008F6C2B" w:rsidRPr="00A42115">
        <w:t xml:space="preserve">, </w:t>
      </w:r>
      <w:r w:rsidR="008F6C2B">
        <w:t xml:space="preserve">može biti u pitanju </w:t>
      </w:r>
      <w:r w:rsidR="001B4BD6">
        <w:t xml:space="preserve">samo </w:t>
      </w:r>
      <w:r w:rsidR="008F6C2B">
        <w:t>opšta referenca na</w:t>
      </w:r>
      <w:r w:rsidR="00D00E45">
        <w:t xml:space="preserve"> </w:t>
      </w:r>
      <w:r w:rsidR="008F6C2B">
        <w:t>regionalne ili m</w:t>
      </w:r>
      <w:r w:rsidR="00042EFA">
        <w:t xml:space="preserve">anjinske jezike a ne na </w:t>
      </w:r>
      <w:r w:rsidR="001779D7">
        <w:t xml:space="preserve">konkretne </w:t>
      </w:r>
      <w:r w:rsidR="00D00E45">
        <w:t xml:space="preserve">jezike. </w:t>
      </w:r>
      <w:r w:rsidR="008F6C2B">
        <w:t xml:space="preserve">U Češkoj, na primjer, članovi nacionalnih manjina imaju pravo da budu obrazovani na sopstvenom jeziku, i pravo na </w:t>
      </w:r>
      <w:r w:rsidR="004A161A">
        <w:t>Sadržajno i jezički integrativno</w:t>
      </w:r>
      <w:r w:rsidR="008F6C2B">
        <w:t xml:space="preserve"> učenje</w:t>
      </w:r>
      <w:r w:rsidR="008F6C2B" w:rsidRPr="00A42115">
        <w:t xml:space="preserve"> (CLIL). </w:t>
      </w:r>
      <w:r w:rsidR="008F6C2B">
        <w:t xml:space="preserve">Ovo je takođe slučaj </w:t>
      </w:r>
      <w:r w:rsidR="00D00E45">
        <w:t xml:space="preserve">i </w:t>
      </w:r>
      <w:r w:rsidR="008F6C2B">
        <w:t xml:space="preserve">u Hrvatskoj, u kojoj </w:t>
      </w:r>
      <w:r w:rsidR="00D00E45">
        <w:t xml:space="preserve">pripadnici </w:t>
      </w:r>
      <w:r w:rsidR="008F6C2B">
        <w:t>nacionalnih manjina imaju pravo na obrazovanje na sopstve</w:t>
      </w:r>
      <w:r w:rsidR="002A7519">
        <w:t xml:space="preserve">nom jeziku. Međutim, samo neki </w:t>
      </w:r>
      <w:r w:rsidR="008F6C2B">
        <w:t>od manjinskih jezika koji se izuča</w:t>
      </w:r>
      <w:r w:rsidR="00A264B7">
        <w:t>vaju u školama u Hrvatskoj se eksplicitno</w:t>
      </w:r>
      <w:r w:rsidR="008F6C2B">
        <w:t xml:space="preserve"> pominju u zvaničnim dokum</w:t>
      </w:r>
      <w:r w:rsidR="002A7519">
        <w:t>e</w:t>
      </w:r>
      <w:r w:rsidR="008F6C2B">
        <w:t>ntima; ostali jezici se pominju u opštem smislu. Kurikulumi</w:t>
      </w:r>
      <w:r w:rsidR="002A7519">
        <w:t xml:space="preserve"> i dokumenti nisu dostupni ili </w:t>
      </w:r>
      <w:r w:rsidR="008F6C2B">
        <w:t>nisu</w:t>
      </w:r>
      <w:r w:rsidR="002A7519">
        <w:t xml:space="preserve"> razvijeni ili usvojeni za sve </w:t>
      </w:r>
      <w:r w:rsidR="008F6C2B">
        <w:t>m</w:t>
      </w:r>
      <w:r w:rsidR="002A7519">
        <w:t xml:space="preserve">anjinske jezike koji se podučavaju </w:t>
      </w:r>
      <w:r w:rsidR="008F6C2B">
        <w:t xml:space="preserve">u Hrvatskoj. </w:t>
      </w:r>
      <w:r w:rsidR="008F6C2B" w:rsidRPr="00E87F49">
        <w:t xml:space="preserve"> </w:t>
      </w:r>
    </w:p>
    <w:p w:rsidR="008F6C2B" w:rsidRPr="00A42115" w:rsidRDefault="008F6C2B" w:rsidP="0096348F">
      <w:pPr>
        <w:pStyle w:val="a71Textparaavap"/>
        <w:ind w:left="864"/>
      </w:pPr>
      <w:r>
        <w:t>Obrazov</w:t>
      </w:r>
      <w:r w:rsidR="002A7519">
        <w:t>ne vlasti širom Evrope pominju više od 60 regionalnih</w:t>
      </w:r>
      <w:r>
        <w:t xml:space="preserve"> ili</w:t>
      </w:r>
      <w:r w:rsidR="002A7519">
        <w:t xml:space="preserve"> </w:t>
      </w:r>
      <w:r>
        <w:t>manjinskih jezika u zvaničnim dokumentima (pogledati Sliku 2). Broj jezika,</w:t>
      </w:r>
      <w:r w:rsidR="003B39B6">
        <w:t xml:space="preserve"> međutim, značajno varira od jednog do drugog</w:t>
      </w:r>
      <w:r w:rsidR="00A507F9">
        <w:t xml:space="preserve"> obrazovnog</w:t>
      </w:r>
      <w:r>
        <w:t xml:space="preserve"> sistema. Ove razlike se mogu objasniti ne samo raz</w:t>
      </w:r>
      <w:r w:rsidR="002A7519">
        <w:t>ličitim političkim nastojanjima</w:t>
      </w:r>
      <w:r>
        <w:t xml:space="preserve"> za očuvanje i promovisanje regionalnih ili manjinski</w:t>
      </w:r>
      <w:r w:rsidR="002A7519">
        <w:t xml:space="preserve">h jezika, već </w:t>
      </w:r>
      <w:r>
        <w:t>takođe</w:t>
      </w:r>
      <w:r w:rsidR="00567130">
        <w:t xml:space="preserve"> </w:t>
      </w:r>
      <w:r w:rsidR="002A7519">
        <w:t>i</w:t>
      </w:r>
      <w:r>
        <w:t xml:space="preserve"> speci</w:t>
      </w:r>
      <w:r w:rsidR="002A7519">
        <w:t xml:space="preserve">fičnim lingvističkim pejzažem specifičnim </w:t>
      </w:r>
      <w:r>
        <w:t>za sva</w:t>
      </w:r>
      <w:r w:rsidR="004E595D">
        <w:t xml:space="preserve">ku zemlju. </w:t>
      </w:r>
      <w:r w:rsidR="002A7519">
        <w:t>Na primjer, Luksemb</w:t>
      </w:r>
      <w:r>
        <w:t>u</w:t>
      </w:r>
      <w:r w:rsidR="002A7519">
        <w:t>r</w:t>
      </w:r>
      <w:r>
        <w:t xml:space="preserve">g ima tri državna jezika (francuski, njemački i luksemburški), ali nema </w:t>
      </w:r>
      <w:r w:rsidR="002A7519">
        <w:t>nijedan regionalni ili manjinski jezik</w:t>
      </w:r>
      <w:r>
        <w:t xml:space="preserve">. </w:t>
      </w:r>
      <w:r w:rsidRPr="00A42115">
        <w:t xml:space="preserve"> </w:t>
      </w:r>
    </w:p>
    <w:p w:rsidR="008F6C2B" w:rsidRDefault="003D6FBE" w:rsidP="0096348F">
      <w:pPr>
        <w:pStyle w:val="a71Textparaavap"/>
        <w:ind w:left="864"/>
      </w:pPr>
      <w:r>
        <w:t>U z</w:t>
      </w:r>
      <w:r w:rsidR="008F6C2B">
        <w:t>vanični</w:t>
      </w:r>
      <w:r w:rsidR="004A2E06">
        <w:t>m</w:t>
      </w:r>
      <w:r w:rsidR="008F6C2B">
        <w:t xml:space="preserve"> obrazovni</w:t>
      </w:r>
      <w:r w:rsidR="004A2E06">
        <w:t>m</w:t>
      </w:r>
      <w:r w:rsidR="008F6C2B">
        <w:t xml:space="preserve"> dokumenti</w:t>
      </w:r>
      <w:r w:rsidR="004A2E06">
        <w:t>ma</w:t>
      </w:r>
      <w:r w:rsidR="001219EF">
        <w:t xml:space="preserve"> </w:t>
      </w:r>
      <w:r w:rsidR="008F6C2B">
        <w:t>šest zemalja (Francuska, Italija, Mađarsk</w:t>
      </w:r>
      <w:r w:rsidR="004A2E06">
        <w:t>a, Polj</w:t>
      </w:r>
      <w:r w:rsidR="009627CA">
        <w:t>ska, Rumunija i Srbija) pominje</w:t>
      </w:r>
      <w:r w:rsidR="004A2E06">
        <w:t xml:space="preserve"> </w:t>
      </w:r>
      <w:r w:rsidR="003D4EB4">
        <w:t xml:space="preserve">se </w:t>
      </w:r>
      <w:r w:rsidR="004A2E06">
        <w:t xml:space="preserve">više od deset jezika, od kojih </w:t>
      </w:r>
      <w:r w:rsidR="00BE1B26">
        <w:t xml:space="preserve">je </w:t>
      </w:r>
      <w:r>
        <w:t>najveći broj jezika (</w:t>
      </w:r>
      <w:r w:rsidR="009873D9">
        <w:t xml:space="preserve">njih </w:t>
      </w:r>
      <w:r w:rsidR="000C44AB">
        <w:t>15) obuhvaćen</w:t>
      </w:r>
      <w:r w:rsidR="00BE1B26">
        <w:t xml:space="preserve"> u</w:t>
      </w:r>
      <w:r>
        <w:t xml:space="preserve"> </w:t>
      </w:r>
      <w:r w:rsidR="004A2E06">
        <w:t>zvanični</w:t>
      </w:r>
      <w:r w:rsidR="00BE1B26">
        <w:t>m</w:t>
      </w:r>
      <w:r w:rsidR="008F6C2B">
        <w:t xml:space="preserve"> dokum</w:t>
      </w:r>
      <w:r w:rsidR="004A2E06">
        <w:t>enti</w:t>
      </w:r>
      <w:r w:rsidR="00BE1B26">
        <w:t>ma</w:t>
      </w:r>
      <w:r w:rsidR="004A2E06">
        <w:t xml:space="preserve"> </w:t>
      </w:r>
      <w:r w:rsidR="00CC4ECD">
        <w:t>Poljske i Srbije</w:t>
      </w:r>
      <w:r w:rsidR="003D4EB4">
        <w:t xml:space="preserve">. </w:t>
      </w:r>
      <w:r w:rsidR="00915B95">
        <w:t>U</w:t>
      </w:r>
      <w:r w:rsidR="008F6C2B">
        <w:t xml:space="preserve"> šest drugih zemalja (Španija, Hrvatska</w:t>
      </w:r>
      <w:r w:rsidR="008F6C2B" w:rsidRPr="00A42115">
        <w:t>, Li</w:t>
      </w:r>
      <w:r w:rsidR="008F6C2B">
        <w:t>tv</w:t>
      </w:r>
      <w:r w:rsidR="008F6C2B" w:rsidRPr="00A42115">
        <w:t>ani</w:t>
      </w:r>
      <w:r w:rsidR="008F6C2B">
        <w:t>ja, Slovačka, Švedska i Sjeverna Makedonija</w:t>
      </w:r>
      <w:r w:rsidR="008F6C2B" w:rsidRPr="00A42115">
        <w:t xml:space="preserve">), </w:t>
      </w:r>
      <w:r w:rsidR="00A6216C">
        <w:t xml:space="preserve">broj </w:t>
      </w:r>
      <w:r w:rsidR="008F6C2B" w:rsidRPr="00A42115">
        <w:t>regional</w:t>
      </w:r>
      <w:r w:rsidR="008F6C2B">
        <w:t>nih</w:t>
      </w:r>
      <w:r w:rsidR="008F6C2B" w:rsidRPr="00A42115">
        <w:t xml:space="preserve"> </w:t>
      </w:r>
      <w:r w:rsidR="008F6C2B">
        <w:t xml:space="preserve">ili manjinskih jezika se kreće od pet do deset. </w:t>
      </w:r>
    </w:p>
    <w:p w:rsidR="00480161" w:rsidRDefault="00480161" w:rsidP="0096348F">
      <w:pPr>
        <w:pStyle w:val="a71Textparaavap"/>
        <w:ind w:left="864"/>
      </w:pPr>
    </w:p>
    <w:p w:rsidR="00480161" w:rsidRDefault="00480161" w:rsidP="0096348F">
      <w:pPr>
        <w:pStyle w:val="a71Textparaavap"/>
        <w:ind w:left="864"/>
      </w:pPr>
    </w:p>
    <w:p w:rsidR="00480161" w:rsidRDefault="00480161" w:rsidP="0096348F">
      <w:pPr>
        <w:pStyle w:val="a71Textparaavap"/>
        <w:ind w:left="864"/>
      </w:pPr>
    </w:p>
    <w:p w:rsidR="00480161" w:rsidRDefault="00480161" w:rsidP="0096348F">
      <w:pPr>
        <w:pStyle w:val="a71Textparaavap"/>
        <w:ind w:left="864"/>
      </w:pPr>
    </w:p>
    <w:p w:rsidR="00480161" w:rsidRDefault="00480161" w:rsidP="0096348F">
      <w:pPr>
        <w:pStyle w:val="a71Textparaavap"/>
        <w:ind w:left="864"/>
      </w:pPr>
    </w:p>
    <w:p w:rsidR="00480161" w:rsidRDefault="00480161" w:rsidP="0096348F">
      <w:pPr>
        <w:pStyle w:val="a71Textparaavap"/>
        <w:ind w:left="864"/>
      </w:pPr>
    </w:p>
    <w:p w:rsidR="00480161" w:rsidRDefault="00480161" w:rsidP="0096348F">
      <w:pPr>
        <w:pStyle w:val="a71Textparaavap"/>
        <w:ind w:left="864"/>
      </w:pPr>
    </w:p>
    <w:p w:rsidR="00480161" w:rsidRDefault="00480161" w:rsidP="0096348F">
      <w:pPr>
        <w:pStyle w:val="a71Textparaavap"/>
        <w:ind w:left="864"/>
      </w:pPr>
    </w:p>
    <w:p w:rsidR="00480161" w:rsidRDefault="00480161" w:rsidP="0096348F">
      <w:pPr>
        <w:pStyle w:val="a71Textparaavap"/>
        <w:ind w:left="864"/>
      </w:pPr>
    </w:p>
    <w:p w:rsidR="00480161" w:rsidRDefault="00480161" w:rsidP="0096348F">
      <w:pPr>
        <w:pStyle w:val="a71Textparaavap"/>
        <w:ind w:left="864"/>
      </w:pPr>
    </w:p>
    <w:p w:rsidR="00480161" w:rsidRDefault="00480161" w:rsidP="0096348F">
      <w:pPr>
        <w:pStyle w:val="a71Textparaavap"/>
        <w:ind w:left="864"/>
      </w:pPr>
    </w:p>
    <w:p w:rsidR="00480161" w:rsidRPr="00A42115" w:rsidRDefault="00480161" w:rsidP="0096348F">
      <w:pPr>
        <w:pStyle w:val="a71Textparaavap"/>
        <w:ind w:left="864"/>
      </w:pPr>
    </w:p>
    <w:p w:rsidR="0056696E" w:rsidRPr="00A42115" w:rsidRDefault="0056696E" w:rsidP="00480161">
      <w:pPr>
        <w:pStyle w:val="a75TitleFigure"/>
        <w:framePr w:hSpace="0" w:wrap="auto" w:vAnchor="margin" w:hAnchor="text" w:yAlign="inline"/>
        <w:ind w:left="0"/>
        <w:suppressOverlap w:val="0"/>
        <w:jc w:val="both"/>
      </w:pPr>
      <w:r>
        <w:lastRenderedPageBreak/>
        <w:t>Slika</w:t>
      </w:r>
      <w:r w:rsidRPr="00D60114">
        <w:t xml:space="preserve"> 2: Regional</w:t>
      </w:r>
      <w:r>
        <w:t>ni</w:t>
      </w:r>
      <w:r w:rsidRPr="00D60114">
        <w:t xml:space="preserve"> </w:t>
      </w:r>
      <w:r>
        <w:t>ili manjinski jezici posebno zastupl</w:t>
      </w:r>
      <w:r w:rsidR="00480161">
        <w:t xml:space="preserve">jeni u </w:t>
      </w:r>
      <w:r>
        <w:t>z</w:t>
      </w:r>
      <w:r w:rsidR="00480161">
        <w:t>vaničnim dokumentima koje utvrđuju</w:t>
      </w:r>
      <w:r>
        <w:t xml:space="preserve"> centralne </w:t>
      </w:r>
      <w:r w:rsidR="00480161">
        <w:t>obrazovne</w:t>
      </w:r>
      <w:r>
        <w:t xml:space="preserve"> vlasti, za osnovno i opšte srednje obrazovanje</w:t>
      </w:r>
      <w:r w:rsidRPr="00D60114">
        <w:t xml:space="preserve"> </w:t>
      </w:r>
      <w:r w:rsidRPr="00A42115">
        <w:t>(ISCED 1, ISCED </w:t>
      </w:r>
      <w:r>
        <w:t>24 i</w:t>
      </w:r>
      <w:r w:rsidRPr="00A42115">
        <w:t xml:space="preserve"> ISCED 34), 2018/</w:t>
      </w:r>
      <w:r>
        <w:t>20</w:t>
      </w:r>
      <w:r w:rsidRPr="00A42115">
        <w:t>19</w:t>
      </w:r>
    </w:p>
    <w:tbl>
      <w:tblPr>
        <w:tblW w:w="8052" w:type="dxa"/>
        <w:tblInd w:w="170" w:type="dxa"/>
        <w:tblBorders>
          <w:top w:val="single" w:sz="8" w:space="0" w:color="CF7B79"/>
          <w:left w:val="single" w:sz="8" w:space="0" w:color="CF7B79"/>
          <w:bottom w:val="single" w:sz="8" w:space="0" w:color="CF7B79"/>
          <w:right w:val="single" w:sz="8" w:space="0" w:color="CF7B79"/>
          <w:insideH w:val="single" w:sz="8" w:space="0" w:color="CF7B79"/>
        </w:tblBorders>
        <w:tblCellMar>
          <w:left w:w="28" w:type="dxa"/>
          <w:right w:w="28" w:type="dxa"/>
        </w:tblCellMar>
        <w:tblLook w:val="04A0" w:firstRow="1" w:lastRow="0" w:firstColumn="1" w:lastColumn="0" w:noHBand="0" w:noVBand="1"/>
      </w:tblPr>
      <w:tblGrid>
        <w:gridCol w:w="1819"/>
        <w:gridCol w:w="304"/>
        <w:gridCol w:w="282"/>
        <w:gridCol w:w="282"/>
        <w:gridCol w:w="283"/>
        <w:gridCol w:w="282"/>
        <w:gridCol w:w="282"/>
        <w:gridCol w:w="283"/>
        <w:gridCol w:w="282"/>
        <w:gridCol w:w="282"/>
        <w:gridCol w:w="283"/>
        <w:gridCol w:w="282"/>
        <w:gridCol w:w="282"/>
        <w:gridCol w:w="283"/>
        <w:gridCol w:w="282"/>
        <w:gridCol w:w="282"/>
        <w:gridCol w:w="283"/>
        <w:gridCol w:w="282"/>
        <w:gridCol w:w="282"/>
        <w:gridCol w:w="283"/>
        <w:gridCol w:w="282"/>
        <w:gridCol w:w="282"/>
        <w:gridCol w:w="283"/>
      </w:tblGrid>
      <w:tr w:rsidR="00A6216C" w:rsidRPr="00164536" w:rsidTr="00B32ADB">
        <w:tc>
          <w:tcPr>
            <w:tcW w:w="1129" w:type="pct"/>
            <w:tcBorders>
              <w:top w:val="single" w:sz="8" w:space="0" w:color="CF7B79"/>
              <w:left w:val="single" w:sz="8" w:space="0" w:color="CF7B79"/>
              <w:bottom w:val="single" w:sz="8" w:space="0" w:color="CF7B79"/>
            </w:tcBorders>
            <w:shd w:val="clear" w:color="auto" w:fill="C0504D"/>
            <w:noWrap/>
            <w:vAlign w:val="center"/>
            <w:hideMark/>
          </w:tcPr>
          <w:p w:rsidR="0056696E" w:rsidRPr="002B4873" w:rsidRDefault="0056696E" w:rsidP="00B32ADB">
            <w:pPr>
              <w:pStyle w:val="a75TextNotes"/>
              <w:jc w:val="left"/>
              <w:rPr>
                <w:rFonts w:ascii="Arial Narrow" w:hAnsi="Arial Narrow" w:cs="Arial"/>
                <w:b/>
                <w:bCs/>
                <w:color w:val="FFFFFF"/>
                <w:sz w:val="14"/>
                <w:lang w:val="en-US"/>
              </w:rPr>
            </w:pPr>
          </w:p>
        </w:tc>
        <w:tc>
          <w:tcPr>
            <w:tcW w:w="189" w:type="pct"/>
            <w:tcBorders>
              <w:top w:val="single" w:sz="8" w:space="0" w:color="CF7B79"/>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left"/>
              <w:rPr>
                <w:rFonts w:ascii="Arial Narrow" w:hAnsi="Arial Narrow" w:cs="Arial"/>
                <w:b/>
                <w:bCs/>
                <w:color w:val="FFFFFF"/>
                <w:sz w:val="14"/>
                <w:lang w:val="en-US"/>
              </w:rPr>
            </w:pPr>
          </w:p>
        </w:tc>
        <w:tc>
          <w:tcPr>
            <w:tcW w:w="17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BE</w:t>
            </w:r>
            <w:r w:rsidRPr="002B4873">
              <w:rPr>
                <w:rFonts w:ascii="Arial Narrow" w:hAnsi="Arial Narrow" w:cs="Arial"/>
                <w:b/>
                <w:bCs/>
                <w:color w:val="FFFFFF"/>
                <w:sz w:val="14"/>
              </w:rPr>
              <w:br/>
              <w:t>fr</w:t>
            </w:r>
          </w:p>
        </w:tc>
        <w:tc>
          <w:tcPr>
            <w:tcW w:w="17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BE</w:t>
            </w:r>
            <w:r w:rsidRPr="002B4873">
              <w:rPr>
                <w:rFonts w:ascii="Arial Narrow" w:hAnsi="Arial Narrow" w:cs="Arial"/>
                <w:b/>
                <w:bCs/>
                <w:color w:val="FFFFFF"/>
                <w:sz w:val="14"/>
              </w:rPr>
              <w:br/>
              <w:t>de</w:t>
            </w:r>
          </w:p>
        </w:tc>
        <w:tc>
          <w:tcPr>
            <w:tcW w:w="176"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BE</w:t>
            </w:r>
            <w:r w:rsidRPr="002B4873">
              <w:rPr>
                <w:rFonts w:ascii="Arial Narrow" w:hAnsi="Arial Narrow" w:cs="Arial"/>
                <w:b/>
                <w:bCs/>
                <w:color w:val="FFFFFF"/>
                <w:sz w:val="14"/>
              </w:rPr>
              <w:br/>
              <w:t>nl</w:t>
            </w:r>
          </w:p>
        </w:tc>
        <w:tc>
          <w:tcPr>
            <w:tcW w:w="17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BG</w:t>
            </w:r>
          </w:p>
        </w:tc>
        <w:tc>
          <w:tcPr>
            <w:tcW w:w="17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CZ</w:t>
            </w:r>
          </w:p>
        </w:tc>
        <w:tc>
          <w:tcPr>
            <w:tcW w:w="176"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DK</w:t>
            </w:r>
          </w:p>
        </w:tc>
        <w:tc>
          <w:tcPr>
            <w:tcW w:w="17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DE</w:t>
            </w:r>
          </w:p>
        </w:tc>
        <w:tc>
          <w:tcPr>
            <w:tcW w:w="17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EE</w:t>
            </w:r>
          </w:p>
        </w:tc>
        <w:tc>
          <w:tcPr>
            <w:tcW w:w="176"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IE</w:t>
            </w:r>
          </w:p>
        </w:tc>
        <w:tc>
          <w:tcPr>
            <w:tcW w:w="17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EL</w:t>
            </w:r>
          </w:p>
        </w:tc>
        <w:tc>
          <w:tcPr>
            <w:tcW w:w="17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ES</w:t>
            </w:r>
          </w:p>
        </w:tc>
        <w:tc>
          <w:tcPr>
            <w:tcW w:w="176"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FR</w:t>
            </w:r>
          </w:p>
        </w:tc>
        <w:tc>
          <w:tcPr>
            <w:tcW w:w="17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HR</w:t>
            </w:r>
          </w:p>
        </w:tc>
        <w:tc>
          <w:tcPr>
            <w:tcW w:w="17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IT</w:t>
            </w:r>
          </w:p>
        </w:tc>
        <w:tc>
          <w:tcPr>
            <w:tcW w:w="176"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CY</w:t>
            </w:r>
          </w:p>
        </w:tc>
        <w:tc>
          <w:tcPr>
            <w:tcW w:w="17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LV</w:t>
            </w:r>
          </w:p>
        </w:tc>
        <w:tc>
          <w:tcPr>
            <w:tcW w:w="17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LT</w:t>
            </w:r>
          </w:p>
        </w:tc>
        <w:tc>
          <w:tcPr>
            <w:tcW w:w="176"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LU</w:t>
            </w:r>
          </w:p>
        </w:tc>
        <w:tc>
          <w:tcPr>
            <w:tcW w:w="17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HU</w:t>
            </w:r>
          </w:p>
        </w:tc>
        <w:tc>
          <w:tcPr>
            <w:tcW w:w="17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MT</w:t>
            </w:r>
          </w:p>
        </w:tc>
        <w:tc>
          <w:tcPr>
            <w:tcW w:w="176" w:type="pct"/>
            <w:tcBorders>
              <w:top w:val="single" w:sz="8" w:space="0" w:color="CF7B79"/>
              <w:left w:val="single" w:sz="4" w:space="0" w:color="943634"/>
              <w:bottom w:val="single" w:sz="8" w:space="0" w:color="CF7B79"/>
              <w:right w:val="single" w:sz="8" w:space="0" w:color="CF7B79"/>
            </w:tcBorders>
            <w:shd w:val="clear" w:color="auto" w:fill="C0504D"/>
            <w:noWrap/>
            <w:vAlign w:val="center"/>
            <w:hideMark/>
          </w:tcPr>
          <w:p w:rsidR="0056696E" w:rsidRPr="002B4873" w:rsidRDefault="0056696E" w:rsidP="00B32ADB">
            <w:pPr>
              <w:pStyle w:val="a75TextNotes"/>
              <w:jc w:val="center"/>
              <w:rPr>
                <w:rFonts w:ascii="Arial Narrow" w:hAnsi="Arial Narrow" w:cs="Arial"/>
                <w:b/>
                <w:bCs/>
                <w:color w:val="FFFFFF"/>
                <w:sz w:val="14"/>
              </w:rPr>
            </w:pPr>
            <w:r w:rsidRPr="002B4873">
              <w:rPr>
                <w:rFonts w:ascii="Arial Narrow" w:hAnsi="Arial Narrow" w:cs="Arial"/>
                <w:b/>
                <w:bCs/>
                <w:color w:val="FFFFFF"/>
                <w:sz w:val="14"/>
              </w:rPr>
              <w:t>NL</w:t>
            </w: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56696E" w:rsidP="00B32ADB">
            <w:pPr>
              <w:pStyle w:val="a75TextNotes"/>
              <w:jc w:val="left"/>
              <w:rPr>
                <w:rFonts w:ascii="Arial Narrow" w:hAnsi="Arial Narrow" w:cs="Arial"/>
                <w:b/>
                <w:bCs/>
                <w:sz w:val="14"/>
                <w:szCs w:val="14"/>
              </w:rPr>
            </w:pPr>
            <w:r w:rsidRPr="002B4873">
              <w:rPr>
                <w:rFonts w:ascii="Arial Narrow" w:hAnsi="Arial Narrow" w:cs="Arial"/>
                <w:b/>
                <w:bCs/>
                <w:sz w:val="14"/>
                <w:szCs w:val="14"/>
              </w:rPr>
              <w:t>N</w:t>
            </w:r>
            <w:r w:rsidR="00B32ADB">
              <w:rPr>
                <w:rFonts w:ascii="Arial Narrow" w:hAnsi="Arial Narrow" w:cs="Arial"/>
                <w:b/>
                <w:bCs/>
                <w:sz w:val="14"/>
                <w:szCs w:val="14"/>
              </w:rPr>
              <w:t>ema referenci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left"/>
              <w:rPr>
                <w:rFonts w:ascii="Arial Narrow" w:hAnsi="Arial Narrow" w:cs="Arial"/>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tcPr>
          <w:p w:rsidR="0056696E" w:rsidRPr="002B4873" w:rsidRDefault="00A6216C"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Kiparski-maronitski -arapski</w:t>
            </w:r>
          </w:p>
        </w:tc>
        <w:tc>
          <w:tcPr>
            <w:tcW w:w="189" w:type="pct"/>
            <w:tcBorders>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acy</w:t>
            </w: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B</w:t>
            </w:r>
            <w:r w:rsidR="00A6216C">
              <w:rPr>
                <w:rFonts w:ascii="Arial Narrow" w:hAnsi="Arial Narrow" w:cs="Arial"/>
                <w:b/>
                <w:bCs/>
                <w:sz w:val="14"/>
                <w:szCs w:val="14"/>
              </w:rPr>
              <w:t>jeloruski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bel</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A6216C"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Bos</w:t>
            </w:r>
            <w:r w:rsidR="00A6216C">
              <w:rPr>
                <w:rFonts w:ascii="Arial Narrow" w:hAnsi="Arial Narrow" w:cs="Arial"/>
                <w:b/>
                <w:bCs/>
                <w:sz w:val="14"/>
                <w:szCs w:val="14"/>
              </w:rPr>
              <w:t>anski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bos</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Breton</w:t>
            </w:r>
            <w:r w:rsidR="00A6216C">
              <w:rPr>
                <w:rFonts w:ascii="Arial Narrow" w:hAnsi="Arial Narrow" w:cs="Arial"/>
                <w:b/>
                <w:bCs/>
                <w:sz w:val="14"/>
                <w:szCs w:val="14"/>
              </w:rPr>
              <w:t>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bre</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Bu</w:t>
            </w:r>
            <w:r w:rsidR="00A6216C">
              <w:rPr>
                <w:rFonts w:ascii="Arial Narrow" w:hAnsi="Arial Narrow" w:cs="Arial"/>
                <w:b/>
                <w:bCs/>
                <w:sz w:val="14"/>
                <w:szCs w:val="14"/>
              </w:rPr>
              <w:t>garski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bul</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A6216C"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Katalonski</w:t>
            </w:r>
            <w:r w:rsidR="0056696E" w:rsidRPr="002B4873">
              <w:rPr>
                <w:rFonts w:ascii="Arial Narrow" w:hAnsi="Arial Narrow" w:cs="Arial"/>
                <w:b/>
                <w:bCs/>
                <w:sz w:val="14"/>
                <w:szCs w:val="14"/>
              </w:rPr>
              <w:t>/Valen</w:t>
            </w:r>
            <w:r>
              <w:rPr>
                <w:rFonts w:ascii="Arial Narrow" w:hAnsi="Arial Narrow" w:cs="Arial"/>
                <w:b/>
                <w:bCs/>
                <w:sz w:val="14"/>
                <w:szCs w:val="14"/>
              </w:rPr>
              <w:t>sijanski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cat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A6216C"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Korzikanski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cos</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A6216C"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Kašupski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csb</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A6216C"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Češki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cse</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A6216C"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Velški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cym</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Dan</w:t>
            </w:r>
            <w:r w:rsidR="00A6216C">
              <w:rPr>
                <w:rFonts w:ascii="Arial Narrow" w:hAnsi="Arial Narrow" w:cs="Arial"/>
                <w:b/>
                <w:bCs/>
                <w:sz w:val="14"/>
                <w:szCs w:val="14"/>
              </w:rPr>
              <w:t>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dan</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A6216C"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 xml:space="preserve">Njemački </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deu</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Gr</w:t>
            </w:r>
            <w:r w:rsidR="00A6216C">
              <w:rPr>
                <w:rFonts w:ascii="Arial Narrow" w:hAnsi="Arial Narrow" w:cs="Arial"/>
                <w:b/>
                <w:bCs/>
                <w:sz w:val="14"/>
                <w:szCs w:val="14"/>
              </w:rPr>
              <w:t>čki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ell</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Bas</w:t>
            </w:r>
            <w:r w:rsidR="00A6216C">
              <w:rPr>
                <w:rFonts w:ascii="Arial Narrow" w:hAnsi="Arial Narrow" w:cs="Arial"/>
                <w:b/>
                <w:bCs/>
                <w:sz w:val="14"/>
                <w:szCs w:val="14"/>
              </w:rPr>
              <w:t>kijski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eus</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F</w:t>
            </w:r>
            <w:r w:rsidR="00A6216C">
              <w:rPr>
                <w:rFonts w:ascii="Arial Narrow" w:hAnsi="Arial Narrow" w:cs="Arial"/>
                <w:b/>
                <w:bCs/>
                <w:sz w:val="14"/>
                <w:szCs w:val="14"/>
              </w:rPr>
              <w:t>erjarski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fao</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Fin</w:t>
            </w:r>
            <w:r w:rsidR="00A6216C">
              <w:rPr>
                <w:rFonts w:ascii="Arial Narrow" w:hAnsi="Arial Narrow" w:cs="Arial"/>
                <w:b/>
                <w:bCs/>
                <w:sz w:val="14"/>
                <w:szCs w:val="14"/>
              </w:rPr>
              <w:t>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fin</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EE5C1C" w:rsidRDefault="006A7932" w:rsidP="006A7932">
            <w:pPr>
              <w:pStyle w:val="a75TextNotes"/>
              <w:spacing w:line="252" w:lineRule="auto"/>
              <w:jc w:val="left"/>
              <w:rPr>
                <w:rFonts w:ascii="Arial Narrow" w:hAnsi="Arial Narrow" w:cs="Arial"/>
                <w:b/>
                <w:bCs/>
                <w:color w:val="1F497D" w:themeColor="text2"/>
                <w:sz w:val="14"/>
                <w:szCs w:val="14"/>
              </w:rPr>
            </w:pPr>
            <w:r w:rsidRPr="00EE5C1C">
              <w:rPr>
                <w:rFonts w:ascii="Arial Narrow" w:hAnsi="Arial Narrow" w:cs="Arial"/>
                <w:b/>
                <w:bCs/>
                <w:color w:val="1F497D" w:themeColor="text2"/>
                <w:sz w:val="14"/>
                <w:szCs w:val="14"/>
              </w:rPr>
              <w:t>Meakieli (</w:t>
            </w:r>
            <w:r w:rsidRPr="00EE5C1C">
              <w:rPr>
                <w:rFonts w:ascii="Arial Narrow" w:hAnsi="Arial Narrow" w:cs="Arial"/>
                <w:b/>
                <w:color w:val="1F497D" w:themeColor="text2"/>
                <w:sz w:val="14"/>
                <w:szCs w:val="14"/>
              </w:rPr>
              <w:t>tornedalenski finski</w:t>
            </w:r>
            <w:r w:rsidR="003C7F2D" w:rsidRPr="00EE5C1C">
              <w:rPr>
                <w:rFonts w:ascii="Arial Narrow" w:hAnsi="Arial Narrow" w:cs="Arial"/>
                <w:b/>
                <w:color w:val="1F497D" w:themeColor="text2"/>
                <w:sz w:val="14"/>
                <w:szCs w:val="14"/>
              </w:rPr>
              <w:t>)</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fit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Kven</w:t>
            </w:r>
            <w:r w:rsidR="006A7932">
              <w:rPr>
                <w:rFonts w:ascii="Arial Narrow" w:hAnsi="Arial Narrow" w:cs="Arial"/>
                <w:b/>
                <w:bCs/>
                <w:sz w:val="14"/>
                <w:szCs w:val="14"/>
              </w:rPr>
              <w:t>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fkv</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Fr</w:t>
            </w:r>
            <w:r w:rsidR="006A7932">
              <w:rPr>
                <w:rFonts w:ascii="Arial Narrow" w:hAnsi="Arial Narrow" w:cs="Arial"/>
                <w:b/>
                <w:bCs/>
                <w:sz w:val="14"/>
                <w:szCs w:val="14"/>
              </w:rPr>
              <w:t>ancuski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fra</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Gal</w:t>
            </w:r>
            <w:r w:rsidR="006A7932">
              <w:rPr>
                <w:rFonts w:ascii="Arial Narrow" w:hAnsi="Arial Narrow" w:cs="Arial"/>
                <w:b/>
                <w:bCs/>
                <w:sz w:val="14"/>
                <w:szCs w:val="14"/>
              </w:rPr>
              <w:t>o</w:t>
            </w:r>
          </w:p>
        </w:tc>
        <w:tc>
          <w:tcPr>
            <w:tcW w:w="189" w:type="pct"/>
            <w:tcBorders>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fra</w:t>
            </w: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6A7932"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Frank</w:t>
            </w:r>
            <w:r w:rsidR="000349A9">
              <w:rPr>
                <w:rFonts w:ascii="Arial Narrow" w:hAnsi="Arial Narrow" w:cs="Arial"/>
                <w:b/>
                <w:bCs/>
                <w:sz w:val="14"/>
                <w:szCs w:val="14"/>
              </w:rPr>
              <w:t>o-p</w:t>
            </w:r>
            <w:r>
              <w:rPr>
                <w:rFonts w:ascii="Arial Narrow" w:hAnsi="Arial Narrow" w:cs="Arial"/>
                <w:b/>
                <w:bCs/>
                <w:sz w:val="14"/>
                <w:szCs w:val="14"/>
              </w:rPr>
              <w:t>rovansalski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frp</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Frizijski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fry</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r>
      <w:tr w:rsidR="00A6216C" w:rsidRPr="00164536" w:rsidTr="00B32ADB">
        <w:tc>
          <w:tcPr>
            <w:tcW w:w="1129" w:type="pct"/>
            <w:tcBorders>
              <w:bottom w:val="single" w:sz="8" w:space="0" w:color="CF7B79"/>
            </w:tcBorders>
            <w:shd w:val="clear" w:color="auto" w:fill="auto"/>
            <w:noWrap/>
            <w:vAlign w:val="center"/>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Futunski</w:t>
            </w:r>
          </w:p>
        </w:tc>
        <w:tc>
          <w:tcPr>
            <w:tcW w:w="189" w:type="pct"/>
            <w:tcBorders>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fud</w:t>
            </w: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Frijulijski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fur</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Škotski-galski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gla</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Irski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gle</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Galicijski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glg</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Hebrejski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heb</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Hrvatski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hrv</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Mađarski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hun</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Jermenski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hye</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Itali</w:t>
            </w:r>
            <w:r w:rsidR="003C7F2D">
              <w:rPr>
                <w:rFonts w:ascii="Arial Narrow" w:hAnsi="Arial Narrow" w:cs="Arial"/>
                <w:b/>
                <w:bCs/>
                <w:sz w:val="14"/>
                <w:szCs w:val="14"/>
              </w:rPr>
              <w:t>j</w:t>
            </w:r>
            <w:r w:rsidRPr="002B4873">
              <w:rPr>
                <w:rFonts w:ascii="Arial Narrow" w:hAnsi="Arial Narrow" w:cs="Arial"/>
                <w:b/>
                <w:bCs/>
                <w:sz w:val="14"/>
                <w:szCs w:val="14"/>
              </w:rPr>
              <w:t>an</w:t>
            </w:r>
            <w:r w:rsidR="000349A9">
              <w:rPr>
                <w:rFonts w:ascii="Arial Narrow" w:hAnsi="Arial Narrow" w:cs="Arial"/>
                <w:b/>
                <w:bCs/>
                <w:sz w:val="14"/>
                <w:szCs w:val="14"/>
              </w:rPr>
              <w:t>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ita</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Grenlandski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kal</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Karaim</w:t>
            </w:r>
            <w:r w:rsidR="000349A9">
              <w:rPr>
                <w:rFonts w:ascii="Arial Narrow" w:hAnsi="Arial Narrow" w:cs="Arial"/>
                <w:b/>
                <w:bCs/>
                <w:sz w:val="14"/>
                <w:szCs w:val="14"/>
              </w:rPr>
              <w:t>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kdr</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Litvanski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lit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Ladin</w:t>
            </w:r>
            <w:r w:rsidR="000349A9">
              <w:rPr>
                <w:rFonts w:ascii="Arial Narrow" w:hAnsi="Arial Narrow" w:cs="Arial"/>
                <w:b/>
                <w:bCs/>
                <w:sz w:val="14"/>
                <w:szCs w:val="14"/>
              </w:rPr>
              <w:t>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lld</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Makedonski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mkd</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Niskonjemački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nds</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O</w:t>
            </w:r>
            <w:r w:rsidR="00D37016">
              <w:rPr>
                <w:rFonts w:ascii="Arial Narrow" w:hAnsi="Arial Narrow" w:cs="Arial"/>
                <w:b/>
                <w:bCs/>
                <w:sz w:val="14"/>
                <w:szCs w:val="14"/>
              </w:rPr>
              <w:t>ksitanski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oci</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D37016"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Poljski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pol</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3C7F2D"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Kreolski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rcf</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3C7F2D"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Romski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rom</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3C7F2D"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Rumunski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ron</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Lemko</w:t>
            </w:r>
            <w:r w:rsidR="003C7F2D">
              <w:rPr>
                <w:rFonts w:ascii="Arial Narrow" w:hAnsi="Arial Narrow" w:cs="Arial"/>
                <w:b/>
                <w:bCs/>
                <w:sz w:val="14"/>
                <w:szCs w:val="14"/>
              </w:rPr>
              <w:t>vski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rue</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3C7F2D"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Rusinski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rue</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3C7F2D"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Vlaški (aromanski)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rup</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82261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Ruski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rus</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D37016"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 xml:space="preserve">Skotski </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sco</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3C7F2D"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Slovački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slk</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3C7F2D"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Slovenački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slv</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Sami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sme</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3C7F2D"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Albanski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sqi</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3C7F2D"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Sardinijski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srd</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3C7F2D"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Srpski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srp</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82261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Tahićanski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tah</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Tatar</w:t>
            </w:r>
            <w:r w:rsidR="00C91DAC">
              <w:rPr>
                <w:rFonts w:ascii="Arial Narrow" w:hAnsi="Arial Narrow" w:cs="Arial"/>
                <w:b/>
                <w:bCs/>
                <w:sz w:val="14"/>
                <w:szCs w:val="14"/>
              </w:rPr>
              <w:t>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tat</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Melan</w:t>
            </w:r>
            <w:r w:rsidR="000349A9">
              <w:rPr>
                <w:rFonts w:ascii="Arial Narrow" w:hAnsi="Arial Narrow" w:cs="Arial"/>
                <w:b/>
                <w:bCs/>
                <w:sz w:val="14"/>
                <w:szCs w:val="14"/>
              </w:rPr>
              <w:t>ežanski jezici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tpi</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Tur</w:t>
            </w:r>
            <w:r w:rsidR="000349A9">
              <w:rPr>
                <w:rFonts w:ascii="Arial Narrow" w:hAnsi="Arial Narrow" w:cs="Arial"/>
                <w:b/>
                <w:bCs/>
                <w:sz w:val="14"/>
                <w:szCs w:val="14"/>
              </w:rPr>
              <w:t>ski</w:t>
            </w:r>
          </w:p>
        </w:tc>
        <w:tc>
          <w:tcPr>
            <w:tcW w:w="189"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tur</w:t>
            </w: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Ukra</w:t>
            </w:r>
            <w:r w:rsidR="000349A9">
              <w:rPr>
                <w:rFonts w:ascii="Arial Narrow" w:hAnsi="Arial Narrow" w:cs="Arial"/>
                <w:b/>
                <w:bCs/>
                <w:sz w:val="14"/>
                <w:szCs w:val="14"/>
              </w:rPr>
              <w:t>jinski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ukr</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EFD3D2"/>
            <w:noWrap/>
            <w:vAlign w:val="center"/>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Valis</w:t>
            </w:r>
            <w:r w:rsidR="00822619">
              <w:rPr>
                <w:rFonts w:ascii="Arial Narrow" w:hAnsi="Arial Narrow" w:cs="Arial"/>
                <w:b/>
                <w:bCs/>
                <w:sz w:val="14"/>
                <w:szCs w:val="14"/>
              </w:rPr>
              <w:t>ijanski</w:t>
            </w:r>
          </w:p>
        </w:tc>
        <w:tc>
          <w:tcPr>
            <w:tcW w:w="189" w:type="pct"/>
            <w:tcBorders>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wls</w:t>
            </w: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tcBorders>
              <w:bottom w:val="single" w:sz="8" w:space="0" w:color="CF7B79"/>
            </w:tcBorders>
            <w:shd w:val="clear" w:color="auto" w:fill="auto"/>
            <w:noWrap/>
            <w:vAlign w:val="center"/>
            <w:hideMark/>
          </w:tcPr>
          <w:p w:rsidR="0056696E" w:rsidRPr="002B4873" w:rsidRDefault="000349A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Lužičkosrpski</w:t>
            </w:r>
          </w:p>
        </w:tc>
        <w:tc>
          <w:tcPr>
            <w:tcW w:w="189"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wen</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shd w:val="clear" w:color="auto" w:fill="EFD3D2"/>
            <w:noWrap/>
            <w:vAlign w:val="center"/>
            <w:hideMark/>
          </w:tcPr>
          <w:p w:rsidR="0056696E" w:rsidRPr="002B4873" w:rsidRDefault="006A7932"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Jidiš</w:t>
            </w:r>
          </w:p>
        </w:tc>
        <w:tc>
          <w:tcPr>
            <w:tcW w:w="189" w:type="pct"/>
            <w:tcBorders>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yid</w:t>
            </w:r>
          </w:p>
        </w:tc>
        <w:tc>
          <w:tcPr>
            <w:tcW w:w="17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shd w:val="clear" w:color="auto" w:fill="auto"/>
            <w:noWrap/>
            <w:vAlign w:val="center"/>
            <w:hideMark/>
          </w:tcPr>
          <w:p w:rsidR="0056696E" w:rsidRPr="002B4873" w:rsidRDefault="006A7932"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Ostali (dijalekti</w:t>
            </w:r>
            <w:r w:rsidR="0056696E" w:rsidRPr="002B4873">
              <w:rPr>
                <w:rFonts w:ascii="Arial Narrow" w:hAnsi="Arial Narrow" w:cs="Arial"/>
                <w:b/>
                <w:bCs/>
                <w:sz w:val="14"/>
                <w:szCs w:val="14"/>
              </w:rPr>
              <w:t>)</w:t>
            </w:r>
          </w:p>
        </w:tc>
        <w:tc>
          <w:tcPr>
            <w:tcW w:w="189" w:type="pct"/>
            <w:tcBorders>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p>
        </w:tc>
        <w:tc>
          <w:tcPr>
            <w:tcW w:w="17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6"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A6216C" w:rsidRPr="00164536" w:rsidTr="00B32ADB">
        <w:tc>
          <w:tcPr>
            <w:tcW w:w="1129" w:type="pct"/>
            <w:shd w:val="clear" w:color="auto" w:fill="auto"/>
            <w:noWrap/>
            <w:vAlign w:val="center"/>
            <w:hideMark/>
          </w:tcPr>
          <w:p w:rsidR="00480161" w:rsidRPr="002B4873" w:rsidRDefault="00480161" w:rsidP="00B32ADB">
            <w:pPr>
              <w:pStyle w:val="a75TextNotes"/>
              <w:spacing w:line="252" w:lineRule="auto"/>
              <w:jc w:val="left"/>
              <w:rPr>
                <w:rFonts w:ascii="Arial Narrow" w:hAnsi="Arial Narrow" w:cs="Arial"/>
                <w:b/>
                <w:bCs/>
                <w:sz w:val="14"/>
                <w:szCs w:val="14"/>
              </w:rPr>
            </w:pPr>
          </w:p>
        </w:tc>
        <w:tc>
          <w:tcPr>
            <w:tcW w:w="189" w:type="pct"/>
            <w:tcBorders>
              <w:right w:val="single" w:sz="4" w:space="0" w:color="943634"/>
            </w:tcBorders>
            <w:shd w:val="clear" w:color="auto" w:fill="auto"/>
            <w:noWrap/>
            <w:vAlign w:val="center"/>
            <w:hideMark/>
          </w:tcPr>
          <w:p w:rsidR="00480161" w:rsidRPr="002B4873" w:rsidRDefault="00480161" w:rsidP="00B32ADB">
            <w:pPr>
              <w:pStyle w:val="a75TextNotes"/>
              <w:spacing w:line="252" w:lineRule="auto"/>
              <w:jc w:val="left"/>
              <w:rPr>
                <w:rFonts w:ascii="Arial Narrow" w:hAnsi="Arial Narrow" w:cs="Arial"/>
                <w:sz w:val="14"/>
                <w:szCs w:val="14"/>
              </w:rPr>
            </w:pPr>
          </w:p>
        </w:tc>
        <w:tc>
          <w:tcPr>
            <w:tcW w:w="175"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5" w:type="pct"/>
            <w:tcBorders>
              <w:left w:val="single" w:sz="4" w:space="0" w:color="943634"/>
              <w:righ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c>
          <w:tcPr>
            <w:tcW w:w="176" w:type="pct"/>
            <w:tcBorders>
              <w:left w:val="single" w:sz="4" w:space="0" w:color="943634"/>
            </w:tcBorders>
            <w:shd w:val="clear" w:color="auto" w:fill="auto"/>
            <w:noWrap/>
            <w:vAlign w:val="center"/>
            <w:hideMark/>
          </w:tcPr>
          <w:p w:rsidR="00480161" w:rsidRPr="002B4873" w:rsidRDefault="00480161" w:rsidP="00B32ADB">
            <w:pPr>
              <w:pStyle w:val="a75TextNotes"/>
              <w:spacing w:line="252" w:lineRule="auto"/>
              <w:jc w:val="center"/>
              <w:rPr>
                <w:rFonts w:ascii="Wingdings 2" w:hAnsi="Wingdings 2" w:cs="Arial"/>
                <w:color w:val="C00000"/>
                <w:sz w:val="14"/>
                <w:szCs w:val="14"/>
              </w:rPr>
            </w:pPr>
          </w:p>
        </w:tc>
      </w:tr>
    </w:tbl>
    <w:p w:rsidR="0056696E" w:rsidRPr="00A42115" w:rsidRDefault="0056696E" w:rsidP="00480161">
      <w:pPr>
        <w:pStyle w:val="a75TitleFigure"/>
        <w:framePr w:hSpace="0" w:wrap="auto" w:vAnchor="margin" w:hAnchor="text" w:yAlign="inline"/>
        <w:spacing w:before="120"/>
        <w:ind w:left="0"/>
        <w:suppressOverlap w:val="0"/>
        <w:jc w:val="both"/>
      </w:pPr>
      <w:r>
        <w:lastRenderedPageBreak/>
        <w:t>Slika 2 (nastavak</w:t>
      </w:r>
      <w:r w:rsidRPr="00A42115">
        <w:t xml:space="preserve">): </w:t>
      </w:r>
      <w:r>
        <w:t>Regionalni ili manjinski jezici poseb</w:t>
      </w:r>
      <w:r w:rsidR="00822619">
        <w:t xml:space="preserve">no </w:t>
      </w:r>
      <w:r w:rsidR="00480161">
        <w:t>zastupljeni u zvaničnim doku</w:t>
      </w:r>
      <w:r>
        <w:t>m</w:t>
      </w:r>
      <w:r w:rsidR="00480161">
        <w:t>entima</w:t>
      </w:r>
      <w:r w:rsidR="00150009">
        <w:t>,</w:t>
      </w:r>
      <w:r w:rsidR="00480161">
        <w:t xml:space="preserve"> koje utvrđuju centralne prosvjetne</w:t>
      </w:r>
      <w:r w:rsidR="00B32ADB">
        <w:t xml:space="preserve"> vlasti</w:t>
      </w:r>
      <w:r w:rsidR="00480161">
        <w:t xml:space="preserve">, za osnovno i opšte srednje </w:t>
      </w:r>
      <w:r>
        <w:t xml:space="preserve">obrazovanje </w:t>
      </w:r>
      <w:r w:rsidRPr="00A42115">
        <w:t>(ISCED 1, ISCED </w:t>
      </w:r>
      <w:r>
        <w:t>24 i</w:t>
      </w:r>
      <w:r w:rsidRPr="00A42115">
        <w:t xml:space="preserve"> ISCED 34), 2018/</w:t>
      </w:r>
      <w:r>
        <w:t>20</w:t>
      </w:r>
      <w:r w:rsidRPr="00A42115">
        <w:t>19</w:t>
      </w:r>
    </w:p>
    <w:tbl>
      <w:tblPr>
        <w:tblpPr w:leftFromText="141" w:rightFromText="141" w:vertAnchor="text" w:tblpY="1"/>
        <w:tblOverlap w:val="never"/>
        <w:tblW w:w="8052" w:type="dxa"/>
        <w:tblBorders>
          <w:top w:val="single" w:sz="8" w:space="0" w:color="CF7B79"/>
          <w:left w:val="single" w:sz="8" w:space="0" w:color="CF7B79"/>
          <w:bottom w:val="single" w:sz="8" w:space="0" w:color="CF7B79"/>
          <w:right w:val="single" w:sz="8" w:space="0" w:color="CF7B79"/>
          <w:insideH w:val="single" w:sz="8" w:space="0" w:color="CF7B79"/>
        </w:tblBorders>
        <w:tblCellMar>
          <w:left w:w="28" w:type="dxa"/>
          <w:right w:w="28" w:type="dxa"/>
        </w:tblCellMar>
        <w:tblLook w:val="04A0" w:firstRow="1" w:lastRow="0" w:firstColumn="1" w:lastColumn="0" w:noHBand="0" w:noVBand="1"/>
      </w:tblPr>
      <w:tblGrid>
        <w:gridCol w:w="1742"/>
        <w:gridCol w:w="275"/>
        <w:gridCol w:w="275"/>
        <w:gridCol w:w="279"/>
        <w:gridCol w:w="275"/>
        <w:gridCol w:w="277"/>
        <w:gridCol w:w="277"/>
        <w:gridCol w:w="275"/>
        <w:gridCol w:w="277"/>
        <w:gridCol w:w="277"/>
        <w:gridCol w:w="333"/>
        <w:gridCol w:w="333"/>
        <w:gridCol w:w="333"/>
        <w:gridCol w:w="333"/>
        <w:gridCol w:w="248"/>
        <w:gridCol w:w="250"/>
        <w:gridCol w:w="250"/>
        <w:gridCol w:w="250"/>
        <w:gridCol w:w="250"/>
        <w:gridCol w:w="248"/>
        <w:gridCol w:w="250"/>
        <w:gridCol w:w="250"/>
        <w:gridCol w:w="250"/>
        <w:gridCol w:w="245"/>
      </w:tblGrid>
      <w:tr w:rsidR="0056696E" w:rsidRPr="005D39B3" w:rsidTr="00B32ADB">
        <w:tc>
          <w:tcPr>
            <w:tcW w:w="1082" w:type="pct"/>
            <w:tcBorders>
              <w:top w:val="single" w:sz="8" w:space="0" w:color="CF7B79"/>
              <w:left w:val="single" w:sz="8" w:space="0" w:color="CF7B79"/>
              <w:bottom w:val="single" w:sz="8" w:space="0" w:color="CF7B79"/>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lang w:val="en-GB"/>
              </w:rPr>
            </w:pPr>
          </w:p>
        </w:tc>
        <w:tc>
          <w:tcPr>
            <w:tcW w:w="171" w:type="pct"/>
            <w:tcBorders>
              <w:top w:val="single" w:sz="8" w:space="0" w:color="CF7B79"/>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lang w:val="en-GB"/>
              </w:rPr>
            </w:pPr>
          </w:p>
        </w:tc>
        <w:tc>
          <w:tcPr>
            <w:tcW w:w="171"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AT</w:t>
            </w:r>
          </w:p>
        </w:tc>
        <w:tc>
          <w:tcPr>
            <w:tcW w:w="173"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PL</w:t>
            </w:r>
          </w:p>
        </w:tc>
        <w:tc>
          <w:tcPr>
            <w:tcW w:w="171"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PT</w:t>
            </w:r>
          </w:p>
        </w:tc>
        <w:tc>
          <w:tcPr>
            <w:tcW w:w="172"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RO</w:t>
            </w:r>
          </w:p>
        </w:tc>
        <w:tc>
          <w:tcPr>
            <w:tcW w:w="172"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SI</w:t>
            </w:r>
          </w:p>
        </w:tc>
        <w:tc>
          <w:tcPr>
            <w:tcW w:w="171"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SK</w:t>
            </w:r>
          </w:p>
        </w:tc>
        <w:tc>
          <w:tcPr>
            <w:tcW w:w="172"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FI</w:t>
            </w:r>
          </w:p>
        </w:tc>
        <w:tc>
          <w:tcPr>
            <w:tcW w:w="172"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SE</w:t>
            </w:r>
          </w:p>
        </w:tc>
        <w:tc>
          <w:tcPr>
            <w:tcW w:w="207"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UK-</w:t>
            </w:r>
            <w:r w:rsidRPr="002B4873">
              <w:rPr>
                <w:rFonts w:ascii="Arial Narrow" w:hAnsi="Arial Narrow" w:cs="Arial"/>
                <w:b/>
                <w:bCs/>
                <w:color w:val="FFFFFF"/>
                <w:sz w:val="14"/>
                <w:szCs w:val="14"/>
              </w:rPr>
              <w:br/>
              <w:t>ENG</w:t>
            </w:r>
          </w:p>
        </w:tc>
        <w:tc>
          <w:tcPr>
            <w:tcW w:w="207"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UK-</w:t>
            </w:r>
            <w:r w:rsidRPr="002B4873">
              <w:rPr>
                <w:rFonts w:ascii="Arial Narrow" w:hAnsi="Arial Narrow" w:cs="Arial"/>
                <w:b/>
                <w:bCs/>
                <w:color w:val="FFFFFF"/>
                <w:sz w:val="14"/>
                <w:szCs w:val="14"/>
              </w:rPr>
              <w:br/>
              <w:t>WLS</w:t>
            </w:r>
          </w:p>
        </w:tc>
        <w:tc>
          <w:tcPr>
            <w:tcW w:w="207"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UK-</w:t>
            </w:r>
            <w:r w:rsidRPr="002B4873">
              <w:rPr>
                <w:rFonts w:ascii="Arial Narrow" w:hAnsi="Arial Narrow" w:cs="Arial"/>
                <w:b/>
                <w:bCs/>
                <w:color w:val="FFFFFF"/>
                <w:sz w:val="14"/>
                <w:szCs w:val="14"/>
              </w:rPr>
              <w:br/>
              <w:t>NIR</w:t>
            </w:r>
          </w:p>
        </w:tc>
        <w:tc>
          <w:tcPr>
            <w:tcW w:w="207"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UK-</w:t>
            </w:r>
            <w:r w:rsidRPr="002B4873">
              <w:rPr>
                <w:rFonts w:ascii="Arial Narrow" w:hAnsi="Arial Narrow" w:cs="Arial"/>
                <w:b/>
                <w:bCs/>
                <w:color w:val="FFFFFF"/>
                <w:sz w:val="14"/>
                <w:szCs w:val="14"/>
              </w:rPr>
              <w:br/>
              <w:t>SCT</w:t>
            </w:r>
          </w:p>
        </w:tc>
        <w:tc>
          <w:tcPr>
            <w:tcW w:w="154" w:type="pct"/>
            <w:tcBorders>
              <w:top w:val="single" w:sz="8" w:space="0" w:color="CF7B79"/>
              <w:left w:val="single" w:sz="4" w:space="0" w:color="943634"/>
              <w:bottom w:val="single" w:sz="8" w:space="0" w:color="CF7B79"/>
              <w:right w:val="single" w:sz="4" w:space="0" w:color="943634"/>
            </w:tcBorders>
            <w:shd w:val="clear" w:color="auto" w:fill="C0504D"/>
            <w:vAlign w:val="center"/>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AL</w:t>
            </w:r>
          </w:p>
        </w:tc>
        <w:tc>
          <w:tcPr>
            <w:tcW w:w="15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BA</w:t>
            </w:r>
          </w:p>
        </w:tc>
        <w:tc>
          <w:tcPr>
            <w:tcW w:w="15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CH</w:t>
            </w:r>
          </w:p>
        </w:tc>
        <w:tc>
          <w:tcPr>
            <w:tcW w:w="15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IS</w:t>
            </w:r>
          </w:p>
        </w:tc>
        <w:tc>
          <w:tcPr>
            <w:tcW w:w="15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LI</w:t>
            </w:r>
          </w:p>
        </w:tc>
        <w:tc>
          <w:tcPr>
            <w:tcW w:w="154"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ME</w:t>
            </w:r>
          </w:p>
        </w:tc>
        <w:tc>
          <w:tcPr>
            <w:tcW w:w="15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MK</w:t>
            </w:r>
          </w:p>
        </w:tc>
        <w:tc>
          <w:tcPr>
            <w:tcW w:w="15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NO</w:t>
            </w:r>
          </w:p>
        </w:tc>
        <w:tc>
          <w:tcPr>
            <w:tcW w:w="155" w:type="pct"/>
            <w:tcBorders>
              <w:top w:val="single" w:sz="8" w:space="0" w:color="CF7B79"/>
              <w:left w:val="single" w:sz="4" w:space="0" w:color="943634"/>
              <w:bottom w:val="single" w:sz="8" w:space="0" w:color="CF7B79"/>
              <w:right w:val="single" w:sz="4" w:space="0" w:color="943634"/>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RS</w:t>
            </w:r>
          </w:p>
        </w:tc>
        <w:tc>
          <w:tcPr>
            <w:tcW w:w="155" w:type="pct"/>
            <w:tcBorders>
              <w:top w:val="single" w:sz="8" w:space="0" w:color="CF7B79"/>
              <w:left w:val="single" w:sz="4" w:space="0" w:color="943634"/>
              <w:bottom w:val="single" w:sz="8" w:space="0" w:color="CF7B79"/>
              <w:right w:val="single" w:sz="8" w:space="0" w:color="CF7B79"/>
            </w:tcBorders>
            <w:shd w:val="clear" w:color="auto" w:fill="C0504D"/>
            <w:noWrap/>
            <w:vAlign w:val="center"/>
            <w:hideMark/>
          </w:tcPr>
          <w:p w:rsidR="0056696E" w:rsidRPr="002B4873" w:rsidRDefault="0056696E" w:rsidP="00B32ADB">
            <w:pPr>
              <w:pStyle w:val="a75TextNotes"/>
              <w:spacing w:line="252" w:lineRule="auto"/>
              <w:jc w:val="center"/>
              <w:rPr>
                <w:rFonts w:ascii="Arial Narrow" w:hAnsi="Arial Narrow" w:cs="Arial"/>
                <w:b/>
                <w:bCs/>
                <w:color w:val="FFFFFF"/>
                <w:sz w:val="14"/>
                <w:szCs w:val="14"/>
              </w:rPr>
            </w:pPr>
            <w:r w:rsidRPr="002B4873">
              <w:rPr>
                <w:rFonts w:ascii="Arial Narrow" w:hAnsi="Arial Narrow" w:cs="Arial"/>
                <w:b/>
                <w:bCs/>
                <w:color w:val="FFFFFF"/>
                <w:sz w:val="14"/>
                <w:szCs w:val="14"/>
              </w:rPr>
              <w:t>TR</w:t>
            </w: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CE145B"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Nema referenci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r>
      <w:tr w:rsidR="0056696E" w:rsidRPr="005D39B3" w:rsidTr="00B32ADB">
        <w:tc>
          <w:tcPr>
            <w:tcW w:w="1082" w:type="pct"/>
            <w:tcBorders>
              <w:bottom w:val="single" w:sz="8" w:space="0" w:color="CF7B79"/>
            </w:tcBorders>
            <w:shd w:val="clear" w:color="auto" w:fill="auto"/>
            <w:noWrap/>
            <w:vAlign w:val="center"/>
          </w:tcPr>
          <w:p w:rsidR="0056696E" w:rsidRPr="002B4873" w:rsidRDefault="00B32ADB"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Kiparski maronitski arapski</w:t>
            </w:r>
          </w:p>
        </w:tc>
        <w:tc>
          <w:tcPr>
            <w:tcW w:w="171" w:type="pct"/>
            <w:tcBorders>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acy</w:t>
            </w:r>
          </w:p>
        </w:tc>
        <w:tc>
          <w:tcPr>
            <w:tcW w:w="171"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B</w:t>
            </w:r>
            <w:r w:rsidR="00B32ADB">
              <w:rPr>
                <w:rFonts w:ascii="Arial Narrow" w:hAnsi="Arial Narrow" w:cs="Arial"/>
                <w:b/>
                <w:bCs/>
                <w:sz w:val="14"/>
                <w:szCs w:val="14"/>
              </w:rPr>
              <w:t>jeloruski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bel</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Bos</w:t>
            </w:r>
            <w:r w:rsidR="00B32ADB">
              <w:rPr>
                <w:rFonts w:ascii="Arial Narrow" w:hAnsi="Arial Narrow" w:cs="Arial"/>
                <w:b/>
                <w:bCs/>
                <w:sz w:val="14"/>
                <w:szCs w:val="14"/>
              </w:rPr>
              <w:t>anski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bos</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Breton</w:t>
            </w:r>
            <w:r w:rsidR="00B32ADB">
              <w:rPr>
                <w:rFonts w:ascii="Arial Narrow" w:hAnsi="Arial Narrow" w:cs="Arial"/>
                <w:b/>
                <w:bCs/>
                <w:sz w:val="14"/>
                <w:szCs w:val="14"/>
              </w:rPr>
              <w:t>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bre</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Bu</w:t>
            </w:r>
            <w:r w:rsidR="00B32ADB">
              <w:rPr>
                <w:rFonts w:ascii="Arial Narrow" w:hAnsi="Arial Narrow" w:cs="Arial"/>
                <w:b/>
                <w:bCs/>
                <w:sz w:val="14"/>
                <w:szCs w:val="14"/>
              </w:rPr>
              <w:t>garski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bul</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B32ADB"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Katalonski/v</w:t>
            </w:r>
            <w:r w:rsidR="0056696E" w:rsidRPr="002B4873">
              <w:rPr>
                <w:rFonts w:ascii="Arial Narrow" w:hAnsi="Arial Narrow" w:cs="Arial"/>
                <w:b/>
                <w:bCs/>
                <w:sz w:val="14"/>
                <w:szCs w:val="14"/>
              </w:rPr>
              <w:t>ale</w:t>
            </w:r>
            <w:r>
              <w:rPr>
                <w:rFonts w:ascii="Arial Narrow" w:hAnsi="Arial Narrow" w:cs="Arial"/>
                <w:b/>
                <w:bCs/>
                <w:sz w:val="14"/>
                <w:szCs w:val="14"/>
              </w:rPr>
              <w:t>nsijanski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cat</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B32ADB"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Korzikanski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cos</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Ka</w:t>
            </w:r>
            <w:r w:rsidR="00B32ADB">
              <w:rPr>
                <w:rFonts w:ascii="Arial Narrow" w:hAnsi="Arial Narrow" w:cs="Arial"/>
                <w:b/>
                <w:bCs/>
                <w:sz w:val="14"/>
                <w:szCs w:val="14"/>
              </w:rPr>
              <w:t>šupski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csb</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B32ADB"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Češki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cse</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B32ADB"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Velški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cym</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Dan</w:t>
            </w:r>
            <w:r w:rsidR="00B32ADB">
              <w:rPr>
                <w:rFonts w:ascii="Arial Narrow" w:hAnsi="Arial Narrow" w:cs="Arial"/>
                <w:b/>
                <w:bCs/>
                <w:sz w:val="14"/>
                <w:szCs w:val="14"/>
              </w:rPr>
              <w:t>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dan</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B32ADB"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Njemački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deu</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Gr</w:t>
            </w:r>
            <w:r w:rsidR="00B32ADB">
              <w:rPr>
                <w:rFonts w:ascii="Arial Narrow" w:hAnsi="Arial Narrow" w:cs="Arial"/>
                <w:b/>
                <w:bCs/>
                <w:sz w:val="14"/>
                <w:szCs w:val="14"/>
              </w:rPr>
              <w:t>čki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ell</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Bas</w:t>
            </w:r>
            <w:r w:rsidR="00B32ADB">
              <w:rPr>
                <w:rFonts w:ascii="Arial Narrow" w:hAnsi="Arial Narrow" w:cs="Arial"/>
                <w:b/>
                <w:bCs/>
                <w:sz w:val="14"/>
                <w:szCs w:val="14"/>
              </w:rPr>
              <w:t>kijski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eus</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F</w:t>
            </w:r>
            <w:r w:rsidR="00B32ADB">
              <w:rPr>
                <w:rFonts w:ascii="Arial Narrow" w:hAnsi="Arial Narrow" w:cs="Arial"/>
                <w:b/>
                <w:bCs/>
                <w:sz w:val="14"/>
                <w:szCs w:val="14"/>
              </w:rPr>
              <w:t>erjarski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fao</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Fin</w:t>
            </w:r>
            <w:r w:rsidR="00B32ADB">
              <w:rPr>
                <w:rFonts w:ascii="Arial Narrow" w:hAnsi="Arial Narrow" w:cs="Arial"/>
                <w:b/>
                <w:bCs/>
                <w:sz w:val="14"/>
                <w:szCs w:val="14"/>
              </w:rPr>
              <w:t>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fin</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822619"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Mea</w:t>
            </w:r>
            <w:r w:rsidR="00B32ADB">
              <w:rPr>
                <w:rFonts w:ascii="Arial Narrow" w:hAnsi="Arial Narrow" w:cs="Arial"/>
                <w:b/>
                <w:bCs/>
                <w:sz w:val="14"/>
                <w:szCs w:val="14"/>
              </w:rPr>
              <w:t>kieli (tornedalen</w:t>
            </w:r>
            <w:r>
              <w:rPr>
                <w:rFonts w:ascii="Arial Narrow" w:hAnsi="Arial Narrow" w:cs="Arial"/>
                <w:b/>
                <w:bCs/>
                <w:sz w:val="14"/>
                <w:szCs w:val="14"/>
              </w:rPr>
              <w:t>ski</w:t>
            </w:r>
            <w:r w:rsidR="00B32ADB">
              <w:rPr>
                <w:rFonts w:ascii="Arial Narrow" w:hAnsi="Arial Narrow" w:cs="Arial"/>
                <w:b/>
                <w:bCs/>
                <w:sz w:val="14"/>
                <w:szCs w:val="14"/>
              </w:rPr>
              <w:t xml:space="preserve"> finski</w:t>
            </w:r>
            <w:r w:rsidR="0056696E" w:rsidRPr="002B4873">
              <w:rPr>
                <w:rFonts w:ascii="Arial Narrow" w:hAnsi="Arial Narrow" w:cs="Arial"/>
                <w:b/>
                <w:bCs/>
                <w:sz w:val="14"/>
                <w:szCs w:val="14"/>
              </w:rPr>
              <w:t>)</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fit</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Kven</w:t>
            </w:r>
            <w:r w:rsidR="00B32ADB">
              <w:rPr>
                <w:rFonts w:ascii="Arial Narrow" w:hAnsi="Arial Narrow" w:cs="Arial"/>
                <w:b/>
                <w:bCs/>
                <w:sz w:val="14"/>
                <w:szCs w:val="14"/>
              </w:rPr>
              <w:t>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fkv</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Fr</w:t>
            </w:r>
            <w:r w:rsidR="00B32ADB">
              <w:rPr>
                <w:rFonts w:ascii="Arial Narrow" w:hAnsi="Arial Narrow" w:cs="Arial"/>
                <w:b/>
                <w:bCs/>
                <w:sz w:val="14"/>
                <w:szCs w:val="14"/>
              </w:rPr>
              <w:t>ancuski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fra</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Gal</w:t>
            </w:r>
            <w:r w:rsidR="00B32ADB">
              <w:rPr>
                <w:rFonts w:ascii="Arial Narrow" w:hAnsi="Arial Narrow" w:cs="Arial"/>
                <w:b/>
                <w:bCs/>
                <w:sz w:val="14"/>
                <w:szCs w:val="14"/>
              </w:rPr>
              <w:t>o</w:t>
            </w:r>
          </w:p>
        </w:tc>
        <w:tc>
          <w:tcPr>
            <w:tcW w:w="171" w:type="pct"/>
            <w:tcBorders>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fra</w:t>
            </w:r>
          </w:p>
        </w:tc>
        <w:tc>
          <w:tcPr>
            <w:tcW w:w="171"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Fran</w:t>
            </w:r>
            <w:r w:rsidR="00B32ADB">
              <w:rPr>
                <w:rFonts w:ascii="Arial Narrow" w:hAnsi="Arial Narrow" w:cs="Arial"/>
                <w:b/>
                <w:bCs/>
                <w:sz w:val="14"/>
                <w:szCs w:val="14"/>
              </w:rPr>
              <w:t>ko-provansalski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frp</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Fri</w:t>
            </w:r>
            <w:r w:rsidR="00B32ADB">
              <w:rPr>
                <w:rFonts w:ascii="Arial Narrow" w:hAnsi="Arial Narrow" w:cs="Arial"/>
                <w:b/>
                <w:bCs/>
                <w:sz w:val="14"/>
                <w:szCs w:val="14"/>
              </w:rPr>
              <w:t>zijski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fry</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Futun</w:t>
            </w:r>
            <w:r w:rsidR="00B32ADB">
              <w:rPr>
                <w:rFonts w:ascii="Arial Narrow" w:hAnsi="Arial Narrow" w:cs="Arial"/>
                <w:b/>
                <w:bCs/>
                <w:sz w:val="14"/>
                <w:szCs w:val="14"/>
              </w:rPr>
              <w:t>ski</w:t>
            </w:r>
          </w:p>
        </w:tc>
        <w:tc>
          <w:tcPr>
            <w:tcW w:w="171" w:type="pct"/>
            <w:tcBorders>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fud</w:t>
            </w:r>
          </w:p>
        </w:tc>
        <w:tc>
          <w:tcPr>
            <w:tcW w:w="171"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Fri</w:t>
            </w:r>
            <w:r w:rsidR="00B32ADB">
              <w:rPr>
                <w:rFonts w:ascii="Arial Narrow" w:hAnsi="Arial Narrow" w:cs="Arial"/>
                <w:b/>
                <w:bCs/>
                <w:sz w:val="14"/>
                <w:szCs w:val="14"/>
              </w:rPr>
              <w:t>j</w:t>
            </w:r>
            <w:r w:rsidRPr="002B4873">
              <w:rPr>
                <w:rFonts w:ascii="Arial Narrow" w:hAnsi="Arial Narrow" w:cs="Arial"/>
                <w:b/>
                <w:bCs/>
                <w:sz w:val="14"/>
                <w:szCs w:val="14"/>
              </w:rPr>
              <w:t>ul</w:t>
            </w:r>
            <w:r w:rsidR="00B32ADB">
              <w:rPr>
                <w:rFonts w:ascii="Arial Narrow" w:hAnsi="Arial Narrow" w:cs="Arial"/>
                <w:b/>
                <w:bCs/>
                <w:sz w:val="14"/>
                <w:szCs w:val="14"/>
              </w:rPr>
              <w:t>ijski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fur</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B32ADB" w:rsidP="00B32ADB">
            <w:pPr>
              <w:pStyle w:val="a75TextNotes"/>
              <w:spacing w:line="252" w:lineRule="auto"/>
              <w:jc w:val="left"/>
              <w:rPr>
                <w:rFonts w:ascii="Arial Narrow" w:hAnsi="Arial Narrow" w:cs="Arial"/>
                <w:b/>
                <w:bCs/>
                <w:sz w:val="14"/>
                <w:szCs w:val="14"/>
              </w:rPr>
            </w:pPr>
            <w:r w:rsidRPr="00480161">
              <w:rPr>
                <w:rFonts w:ascii="Arial Narrow" w:hAnsi="Arial Narrow" w:cs="Arial"/>
                <w:b/>
                <w:bCs/>
                <w:sz w:val="14"/>
                <w:szCs w:val="14"/>
              </w:rPr>
              <w:t>Škotski-galski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gla</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Ir</w:t>
            </w:r>
            <w:r w:rsidR="00B32ADB">
              <w:rPr>
                <w:rFonts w:ascii="Arial Narrow" w:hAnsi="Arial Narrow" w:cs="Arial"/>
                <w:b/>
                <w:bCs/>
                <w:sz w:val="14"/>
                <w:szCs w:val="14"/>
              </w:rPr>
              <w:t>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gle</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Galici</w:t>
            </w:r>
            <w:r w:rsidR="00B32ADB">
              <w:rPr>
                <w:rFonts w:ascii="Arial Narrow" w:hAnsi="Arial Narrow" w:cs="Arial"/>
                <w:b/>
                <w:bCs/>
                <w:sz w:val="14"/>
                <w:szCs w:val="14"/>
              </w:rPr>
              <w:t>jski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glg</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Hebre</w:t>
            </w:r>
            <w:r w:rsidR="00B32ADB">
              <w:rPr>
                <w:rFonts w:ascii="Arial Narrow" w:hAnsi="Arial Narrow" w:cs="Arial"/>
                <w:b/>
                <w:bCs/>
                <w:sz w:val="14"/>
                <w:szCs w:val="14"/>
              </w:rPr>
              <w:t>jski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heb</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B32ADB"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Hrvatski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hrv</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B32ADB"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Mađarski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hun</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B32ADB"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Jermenski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hye</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Itali</w:t>
            </w:r>
            <w:r w:rsidR="00B32ADB">
              <w:rPr>
                <w:rFonts w:ascii="Arial Narrow" w:hAnsi="Arial Narrow" w:cs="Arial"/>
                <w:b/>
                <w:bCs/>
                <w:sz w:val="14"/>
                <w:szCs w:val="14"/>
              </w:rPr>
              <w:t>janski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ita</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Gr</w:t>
            </w:r>
            <w:r w:rsidR="00B32ADB">
              <w:rPr>
                <w:rFonts w:ascii="Arial Narrow" w:hAnsi="Arial Narrow" w:cs="Arial"/>
                <w:b/>
                <w:bCs/>
                <w:sz w:val="14"/>
                <w:szCs w:val="14"/>
              </w:rPr>
              <w:t>enlandski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kal</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Karaim</w:t>
            </w:r>
            <w:r w:rsidR="00B32ADB">
              <w:rPr>
                <w:rFonts w:ascii="Arial Narrow" w:hAnsi="Arial Narrow" w:cs="Arial"/>
                <w:b/>
                <w:bCs/>
                <w:sz w:val="14"/>
                <w:szCs w:val="14"/>
              </w:rPr>
              <w:t>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kdr</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Lit</w:t>
            </w:r>
            <w:r w:rsidR="00934E32">
              <w:rPr>
                <w:rFonts w:ascii="Arial Narrow" w:hAnsi="Arial Narrow" w:cs="Arial"/>
                <w:b/>
                <w:bCs/>
                <w:sz w:val="14"/>
                <w:szCs w:val="14"/>
              </w:rPr>
              <w:t>vanski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lit</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Ladin</w:t>
            </w:r>
            <w:r w:rsidR="00934E32">
              <w:rPr>
                <w:rFonts w:ascii="Arial Narrow" w:hAnsi="Arial Narrow" w:cs="Arial"/>
                <w:b/>
                <w:bCs/>
                <w:sz w:val="14"/>
                <w:szCs w:val="14"/>
              </w:rPr>
              <w:t>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lld</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Ma</w:t>
            </w:r>
            <w:r w:rsidR="00934E32">
              <w:rPr>
                <w:rFonts w:ascii="Arial Narrow" w:hAnsi="Arial Narrow" w:cs="Arial"/>
                <w:b/>
                <w:bCs/>
                <w:sz w:val="14"/>
                <w:szCs w:val="14"/>
              </w:rPr>
              <w:t>kedonski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mkd</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934E32"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Niskonjemački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nds</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O</w:t>
            </w:r>
            <w:r w:rsidR="00934E32">
              <w:rPr>
                <w:rFonts w:ascii="Arial Narrow" w:hAnsi="Arial Narrow" w:cs="Arial"/>
                <w:b/>
                <w:bCs/>
                <w:sz w:val="14"/>
                <w:szCs w:val="14"/>
              </w:rPr>
              <w:t>ksitanski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oci</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Pol</w:t>
            </w:r>
            <w:r w:rsidR="00934E32">
              <w:rPr>
                <w:rFonts w:ascii="Arial Narrow" w:hAnsi="Arial Narrow" w:cs="Arial"/>
                <w:b/>
                <w:bCs/>
                <w:sz w:val="14"/>
                <w:szCs w:val="14"/>
              </w:rPr>
              <w:t>jski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pol</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934E32"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Kreolski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rcf</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Rom</w:t>
            </w:r>
            <w:r w:rsidR="00934E32">
              <w:rPr>
                <w:rFonts w:ascii="Arial Narrow" w:hAnsi="Arial Narrow" w:cs="Arial"/>
                <w:b/>
                <w:bCs/>
                <w:sz w:val="14"/>
                <w:szCs w:val="14"/>
              </w:rPr>
              <w:t>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rom</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R</w:t>
            </w:r>
            <w:r w:rsidR="00934E32">
              <w:rPr>
                <w:rFonts w:ascii="Arial Narrow" w:hAnsi="Arial Narrow" w:cs="Arial"/>
                <w:b/>
                <w:bCs/>
                <w:sz w:val="14"/>
                <w:szCs w:val="14"/>
              </w:rPr>
              <w:t>umunski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ron</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Lemk</w:t>
            </w:r>
            <w:r w:rsidR="003C7F2D">
              <w:rPr>
                <w:rFonts w:ascii="Arial Narrow" w:hAnsi="Arial Narrow" w:cs="Arial"/>
                <w:b/>
                <w:bCs/>
                <w:sz w:val="14"/>
                <w:szCs w:val="14"/>
              </w:rPr>
              <w:t>o</w:t>
            </w:r>
            <w:r w:rsidR="00934E32">
              <w:rPr>
                <w:rFonts w:ascii="Arial Narrow" w:hAnsi="Arial Narrow" w:cs="Arial"/>
                <w:b/>
                <w:bCs/>
                <w:sz w:val="14"/>
                <w:szCs w:val="14"/>
              </w:rPr>
              <w:t>vski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rue</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Rus</w:t>
            </w:r>
            <w:r w:rsidR="00934E32">
              <w:rPr>
                <w:rFonts w:ascii="Arial Narrow" w:hAnsi="Arial Narrow" w:cs="Arial"/>
                <w:b/>
                <w:bCs/>
                <w:sz w:val="14"/>
                <w:szCs w:val="14"/>
              </w:rPr>
              <w:t>inski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rue</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Vla</w:t>
            </w:r>
            <w:r w:rsidR="00934E32">
              <w:rPr>
                <w:rFonts w:ascii="Arial Narrow" w:hAnsi="Arial Narrow" w:cs="Arial"/>
                <w:b/>
                <w:bCs/>
                <w:sz w:val="14"/>
                <w:szCs w:val="14"/>
              </w:rPr>
              <w:t>ški (aromanski)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rup</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Rus</w:t>
            </w:r>
            <w:r w:rsidR="00934E32">
              <w:rPr>
                <w:rFonts w:ascii="Arial Narrow" w:hAnsi="Arial Narrow" w:cs="Arial"/>
                <w:b/>
                <w:bCs/>
                <w:sz w:val="14"/>
                <w:szCs w:val="14"/>
              </w:rPr>
              <w:t>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rus</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934E32"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Škotski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sco</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Slova</w:t>
            </w:r>
            <w:r w:rsidR="00934E32">
              <w:rPr>
                <w:rFonts w:ascii="Arial Narrow" w:hAnsi="Arial Narrow" w:cs="Arial"/>
                <w:b/>
                <w:bCs/>
                <w:sz w:val="14"/>
                <w:szCs w:val="14"/>
              </w:rPr>
              <w:t>čki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slk</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Sloven</w:t>
            </w:r>
            <w:r w:rsidR="00934E32">
              <w:rPr>
                <w:rFonts w:ascii="Arial Narrow" w:hAnsi="Arial Narrow" w:cs="Arial"/>
                <w:b/>
                <w:bCs/>
                <w:sz w:val="14"/>
                <w:szCs w:val="14"/>
              </w:rPr>
              <w:t>ački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slv</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Sami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sme</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Alban</w:t>
            </w:r>
            <w:r w:rsidR="00934E32">
              <w:rPr>
                <w:rFonts w:ascii="Arial Narrow" w:hAnsi="Arial Narrow" w:cs="Arial"/>
                <w:b/>
                <w:bCs/>
                <w:sz w:val="14"/>
                <w:szCs w:val="14"/>
              </w:rPr>
              <w:t>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sqi</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Sardini</w:t>
            </w:r>
            <w:r w:rsidR="00822619">
              <w:rPr>
                <w:rFonts w:ascii="Arial Narrow" w:hAnsi="Arial Narrow" w:cs="Arial"/>
                <w:b/>
                <w:bCs/>
                <w:sz w:val="14"/>
                <w:szCs w:val="14"/>
              </w:rPr>
              <w:t>j</w:t>
            </w:r>
            <w:r w:rsidR="00934E32">
              <w:rPr>
                <w:rFonts w:ascii="Arial Narrow" w:hAnsi="Arial Narrow" w:cs="Arial"/>
                <w:b/>
                <w:bCs/>
                <w:sz w:val="14"/>
                <w:szCs w:val="14"/>
              </w:rPr>
              <w:t>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srd</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S</w:t>
            </w:r>
            <w:r w:rsidR="00934E32">
              <w:rPr>
                <w:rFonts w:ascii="Arial Narrow" w:hAnsi="Arial Narrow" w:cs="Arial"/>
                <w:b/>
                <w:bCs/>
                <w:sz w:val="14"/>
                <w:szCs w:val="14"/>
              </w:rPr>
              <w:t>r</w:t>
            </w:r>
            <w:r w:rsidR="003C7F2D">
              <w:rPr>
                <w:rFonts w:ascii="Arial Narrow" w:hAnsi="Arial Narrow" w:cs="Arial"/>
                <w:b/>
                <w:bCs/>
                <w:sz w:val="14"/>
                <w:szCs w:val="14"/>
              </w:rPr>
              <w:t>pski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srp</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Tahi</w:t>
            </w:r>
            <w:r w:rsidR="00934E32">
              <w:rPr>
                <w:rFonts w:ascii="Arial Narrow" w:hAnsi="Arial Narrow" w:cs="Arial"/>
                <w:b/>
                <w:bCs/>
                <w:sz w:val="14"/>
                <w:szCs w:val="14"/>
              </w:rPr>
              <w:t>ćanski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tah</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Tatar</w:t>
            </w:r>
            <w:r w:rsidR="00934E32">
              <w:rPr>
                <w:rFonts w:ascii="Arial Narrow" w:hAnsi="Arial Narrow" w:cs="Arial"/>
                <w:b/>
                <w:bCs/>
                <w:sz w:val="14"/>
                <w:szCs w:val="14"/>
              </w:rPr>
              <w:t>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tat</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Melane</w:t>
            </w:r>
            <w:r w:rsidR="00934E32">
              <w:rPr>
                <w:rFonts w:ascii="Arial Narrow" w:hAnsi="Arial Narrow" w:cs="Arial"/>
                <w:b/>
                <w:bCs/>
                <w:sz w:val="14"/>
                <w:szCs w:val="14"/>
              </w:rPr>
              <w:t>žanski jezici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tpi</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Tur</w:t>
            </w:r>
            <w:r w:rsidR="00934E32">
              <w:rPr>
                <w:rFonts w:ascii="Arial Narrow" w:hAnsi="Arial Narrow" w:cs="Arial"/>
                <w:b/>
                <w:bCs/>
                <w:sz w:val="14"/>
                <w:szCs w:val="14"/>
              </w:rPr>
              <w:t>ski</w:t>
            </w:r>
          </w:p>
        </w:tc>
        <w:tc>
          <w:tcPr>
            <w:tcW w:w="171" w:type="pct"/>
            <w:tcBorders>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tur</w:t>
            </w: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b/>
                <w:bCs/>
                <w:sz w:val="14"/>
                <w:szCs w:val="14"/>
              </w:rPr>
            </w:pPr>
            <w:r w:rsidRPr="002B4873">
              <w:rPr>
                <w:rFonts w:ascii="Arial Narrow" w:hAnsi="Arial Narrow" w:cs="Arial"/>
                <w:b/>
                <w:bCs/>
                <w:sz w:val="14"/>
                <w:szCs w:val="14"/>
              </w:rPr>
              <w:t>Ukra</w:t>
            </w:r>
            <w:r w:rsidR="00934E32">
              <w:rPr>
                <w:rFonts w:ascii="Arial Narrow" w:hAnsi="Arial Narrow" w:cs="Arial"/>
                <w:b/>
                <w:bCs/>
                <w:sz w:val="14"/>
                <w:szCs w:val="14"/>
              </w:rPr>
              <w:t>jinski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ukr</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EFD3D2"/>
            <w:noWrap/>
            <w:vAlign w:val="center"/>
          </w:tcPr>
          <w:p w:rsidR="0056696E" w:rsidRPr="002B4873" w:rsidRDefault="00934E32"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Valis</w:t>
            </w:r>
            <w:r w:rsidR="003C7F2D">
              <w:rPr>
                <w:rFonts w:ascii="Arial Narrow" w:hAnsi="Arial Narrow" w:cs="Arial"/>
                <w:b/>
                <w:bCs/>
                <w:sz w:val="14"/>
                <w:szCs w:val="14"/>
              </w:rPr>
              <w:t>ijanski</w:t>
            </w:r>
          </w:p>
        </w:tc>
        <w:tc>
          <w:tcPr>
            <w:tcW w:w="171" w:type="pct"/>
            <w:tcBorders>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wls</w:t>
            </w:r>
          </w:p>
        </w:tc>
        <w:tc>
          <w:tcPr>
            <w:tcW w:w="171"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EFD3D2"/>
            <w:noWrap/>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tcBorders>
              <w:bottom w:val="single" w:sz="8" w:space="0" w:color="CF7B79"/>
            </w:tcBorders>
            <w:shd w:val="clear" w:color="auto" w:fill="auto"/>
            <w:noWrap/>
            <w:vAlign w:val="center"/>
            <w:hideMark/>
          </w:tcPr>
          <w:p w:rsidR="0056696E" w:rsidRPr="002B4873" w:rsidRDefault="00934E32"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Lužičkosrpski</w:t>
            </w:r>
          </w:p>
        </w:tc>
        <w:tc>
          <w:tcPr>
            <w:tcW w:w="171" w:type="pct"/>
            <w:tcBorders>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wen</w:t>
            </w: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bottom w:val="single" w:sz="8" w:space="0" w:color="CF7B79"/>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shd w:val="clear" w:color="auto" w:fill="EFD3D2"/>
            <w:noWrap/>
            <w:vAlign w:val="center"/>
            <w:hideMark/>
          </w:tcPr>
          <w:p w:rsidR="0056696E" w:rsidRPr="002B4873" w:rsidRDefault="00934E32"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Jidiš</w:t>
            </w:r>
          </w:p>
        </w:tc>
        <w:tc>
          <w:tcPr>
            <w:tcW w:w="171" w:type="pct"/>
            <w:tcBorders>
              <w:right w:val="single" w:sz="4" w:space="0" w:color="943634"/>
            </w:tcBorders>
            <w:shd w:val="clear" w:color="auto" w:fill="EFD3D2"/>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r w:rsidRPr="002B4873">
              <w:rPr>
                <w:rFonts w:ascii="Arial Narrow" w:hAnsi="Arial Narrow" w:cs="Arial"/>
                <w:sz w:val="14"/>
                <w:szCs w:val="14"/>
              </w:rPr>
              <w:t>yid</w:t>
            </w:r>
          </w:p>
        </w:tc>
        <w:tc>
          <w:tcPr>
            <w:tcW w:w="171"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71"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207"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right w:val="single" w:sz="4" w:space="0" w:color="943634"/>
            </w:tcBorders>
            <w:shd w:val="clear" w:color="auto" w:fill="EFD3D2"/>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righ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tcBorders>
            <w:shd w:val="clear" w:color="auto" w:fill="EFD3D2"/>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r w:rsidR="0056696E" w:rsidRPr="005D39B3" w:rsidTr="00B32ADB">
        <w:tc>
          <w:tcPr>
            <w:tcW w:w="1082" w:type="pct"/>
            <w:shd w:val="clear" w:color="auto" w:fill="auto"/>
            <w:noWrap/>
            <w:vAlign w:val="center"/>
            <w:hideMark/>
          </w:tcPr>
          <w:p w:rsidR="0056696E" w:rsidRPr="002B4873" w:rsidRDefault="00934E32" w:rsidP="00B32ADB">
            <w:pPr>
              <w:pStyle w:val="a75TextNotes"/>
              <w:spacing w:line="252" w:lineRule="auto"/>
              <w:jc w:val="left"/>
              <w:rPr>
                <w:rFonts w:ascii="Arial Narrow" w:hAnsi="Arial Narrow" w:cs="Arial"/>
                <w:b/>
                <w:bCs/>
                <w:sz w:val="14"/>
                <w:szCs w:val="14"/>
              </w:rPr>
            </w:pPr>
            <w:r>
              <w:rPr>
                <w:rFonts w:ascii="Arial Narrow" w:hAnsi="Arial Narrow" w:cs="Arial"/>
                <w:b/>
                <w:bCs/>
                <w:sz w:val="14"/>
                <w:szCs w:val="14"/>
              </w:rPr>
              <w:t>Ostali (dijalekti</w:t>
            </w:r>
            <w:r w:rsidR="0056696E" w:rsidRPr="002B4873">
              <w:rPr>
                <w:rFonts w:ascii="Arial Narrow" w:hAnsi="Arial Narrow" w:cs="Arial"/>
                <w:b/>
                <w:bCs/>
                <w:sz w:val="14"/>
                <w:szCs w:val="14"/>
              </w:rPr>
              <w:t>)</w:t>
            </w:r>
          </w:p>
        </w:tc>
        <w:tc>
          <w:tcPr>
            <w:tcW w:w="171" w:type="pct"/>
            <w:tcBorders>
              <w:right w:val="single" w:sz="4" w:space="0" w:color="943634"/>
            </w:tcBorders>
            <w:shd w:val="clear" w:color="auto" w:fill="auto"/>
            <w:noWrap/>
            <w:vAlign w:val="center"/>
            <w:hideMark/>
          </w:tcPr>
          <w:p w:rsidR="0056696E" w:rsidRPr="002B4873" w:rsidRDefault="0056696E" w:rsidP="00B32ADB">
            <w:pPr>
              <w:pStyle w:val="a75TextNotes"/>
              <w:spacing w:line="252" w:lineRule="auto"/>
              <w:jc w:val="left"/>
              <w:rPr>
                <w:rFonts w:ascii="Arial Narrow" w:hAnsi="Arial Narrow" w:cs="Arial"/>
                <w:sz w:val="14"/>
                <w:szCs w:val="14"/>
              </w:rPr>
            </w:pPr>
          </w:p>
        </w:tc>
        <w:tc>
          <w:tcPr>
            <w:tcW w:w="171"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3"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1"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72"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207"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right w:val="single" w:sz="4" w:space="0" w:color="943634"/>
            </w:tcBorders>
            <w:shd w:val="clear" w:color="auto" w:fill="auto"/>
            <w:vAlign w:val="center"/>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4"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c>
          <w:tcPr>
            <w:tcW w:w="155" w:type="pct"/>
            <w:tcBorders>
              <w:left w:val="single" w:sz="4" w:space="0" w:color="943634"/>
              <w:righ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r w:rsidRPr="002B4873">
              <w:rPr>
                <w:rFonts w:ascii="Wingdings 2" w:hAnsi="Wingdings 2" w:cs="Arial"/>
                <w:color w:val="C00000"/>
                <w:sz w:val="14"/>
                <w:szCs w:val="14"/>
              </w:rPr>
              <w:t></w:t>
            </w:r>
          </w:p>
        </w:tc>
        <w:tc>
          <w:tcPr>
            <w:tcW w:w="155" w:type="pct"/>
            <w:tcBorders>
              <w:left w:val="single" w:sz="4" w:space="0" w:color="943634"/>
            </w:tcBorders>
            <w:shd w:val="clear" w:color="auto" w:fill="auto"/>
            <w:noWrap/>
            <w:vAlign w:val="center"/>
            <w:hideMark/>
          </w:tcPr>
          <w:p w:rsidR="0056696E" w:rsidRPr="002B4873" w:rsidRDefault="0056696E" w:rsidP="00B32ADB">
            <w:pPr>
              <w:pStyle w:val="a75TextNotes"/>
              <w:spacing w:line="252" w:lineRule="auto"/>
              <w:jc w:val="center"/>
              <w:rPr>
                <w:rFonts w:ascii="Wingdings 2" w:hAnsi="Wingdings 2" w:cs="Arial"/>
                <w:color w:val="C00000"/>
                <w:sz w:val="14"/>
                <w:szCs w:val="14"/>
              </w:rPr>
            </w:pPr>
          </w:p>
        </w:tc>
      </w:tr>
    </w:tbl>
    <w:p w:rsidR="0056696E" w:rsidRDefault="00B32ADB" w:rsidP="0056696E">
      <w:pPr>
        <w:pStyle w:val="a75TextNotes"/>
        <w:rPr>
          <w:lang w:val="en-GB"/>
        </w:rPr>
      </w:pPr>
      <w:r>
        <w:rPr>
          <w:lang w:val="en-GB"/>
        </w:rPr>
        <w:br w:type="textWrapping" w:clear="all"/>
      </w:r>
    </w:p>
    <w:p w:rsidR="00AC75FA" w:rsidRDefault="00AC75FA" w:rsidP="0056696E">
      <w:pPr>
        <w:pStyle w:val="a75TextNotes"/>
        <w:rPr>
          <w:lang w:val="en-GB"/>
        </w:rPr>
      </w:pPr>
    </w:p>
    <w:p w:rsidR="00EC5650" w:rsidRPr="00A42115" w:rsidRDefault="00EC5650" w:rsidP="00EC5650">
      <w:pPr>
        <w:pStyle w:val="a75TitleNotes"/>
        <w:spacing w:before="0"/>
      </w:pPr>
      <w:r>
        <w:lastRenderedPageBreak/>
        <w:t>Pojašnjenje</w:t>
      </w:r>
      <w:r w:rsidRPr="00A42115">
        <w:t xml:space="preserve"> </w:t>
      </w:r>
      <w:r>
        <w:t>(Slika </w:t>
      </w:r>
      <w:r w:rsidRPr="00A42115">
        <w:t>2)</w:t>
      </w:r>
    </w:p>
    <w:p w:rsidR="00EC5650" w:rsidRPr="00C93429" w:rsidRDefault="00EC5650" w:rsidP="00EC5650">
      <w:pPr>
        <w:pStyle w:val="a75TextNotes"/>
        <w:rPr>
          <w:lang w:val="en-GB"/>
        </w:rPr>
      </w:pPr>
      <w:r>
        <w:rPr>
          <w:lang w:val="en-GB"/>
        </w:rPr>
        <w:t>Centralne obrazovne vlasti</w:t>
      </w:r>
      <w:r w:rsidRPr="00C93429">
        <w:rPr>
          <w:lang w:val="en-GB"/>
        </w:rPr>
        <w:t xml:space="preserve">: </w:t>
      </w:r>
      <w:r>
        <w:rPr>
          <w:lang w:val="en-GB"/>
        </w:rPr>
        <w:t>vidi Sliku </w:t>
      </w:r>
      <w:r w:rsidRPr="00C93429">
        <w:rPr>
          <w:lang w:val="en-GB"/>
        </w:rPr>
        <w:t>1.</w:t>
      </w:r>
    </w:p>
    <w:p w:rsidR="00EC5650" w:rsidRDefault="00822619" w:rsidP="00EC5650">
      <w:pPr>
        <w:pStyle w:val="a75TextNotes"/>
        <w:rPr>
          <w:lang w:val="en-GB"/>
        </w:rPr>
      </w:pPr>
      <w:r>
        <w:rPr>
          <w:lang w:val="en-GB"/>
        </w:rPr>
        <w:t xml:space="preserve">U </w:t>
      </w:r>
      <w:r w:rsidR="00CC4ECD">
        <w:rPr>
          <w:lang w:val="en-GB"/>
        </w:rPr>
        <w:t>ovoj tabeli</w:t>
      </w:r>
      <w:r>
        <w:rPr>
          <w:lang w:val="en-GB"/>
        </w:rPr>
        <w:t xml:space="preserve"> </w:t>
      </w:r>
      <w:r w:rsidR="00EC5650">
        <w:rPr>
          <w:lang w:val="en-GB"/>
        </w:rPr>
        <w:t>ne pravi</w:t>
      </w:r>
      <w:r>
        <w:rPr>
          <w:lang w:val="en-GB"/>
        </w:rPr>
        <w:t xml:space="preserve"> se razlika </w:t>
      </w:r>
      <w:r w:rsidR="00EC5650">
        <w:rPr>
          <w:lang w:val="en-GB"/>
        </w:rPr>
        <w:t>između obrazo</w:t>
      </w:r>
      <w:r w:rsidR="00480161">
        <w:rPr>
          <w:lang w:val="en-GB"/>
        </w:rPr>
        <w:t>vnih nivoa, obrazovnih pravaca ili vrsta</w:t>
      </w:r>
      <w:r w:rsidR="00EC5650">
        <w:rPr>
          <w:lang w:val="en-GB"/>
        </w:rPr>
        <w:t xml:space="preserve"> škola. U nekim zemljama, po</w:t>
      </w:r>
      <w:r w:rsidR="000569B7">
        <w:rPr>
          <w:lang w:val="en-GB"/>
        </w:rPr>
        <w:t>menuti jezici mogu biti izučavani</w:t>
      </w:r>
      <w:r w:rsidR="00EC5650">
        <w:rPr>
          <w:lang w:val="en-GB"/>
        </w:rPr>
        <w:t xml:space="preserve"> </w:t>
      </w:r>
      <w:r w:rsidR="00480161">
        <w:rPr>
          <w:lang w:val="en-GB"/>
        </w:rPr>
        <w:t xml:space="preserve">samo u školama </w:t>
      </w:r>
      <w:r w:rsidR="00B751DF">
        <w:rPr>
          <w:lang w:val="en-GB"/>
        </w:rPr>
        <w:t xml:space="preserve">iz </w:t>
      </w:r>
      <w:r w:rsidR="00480161">
        <w:rPr>
          <w:lang w:val="en-GB"/>
        </w:rPr>
        <w:t>pojedinih region</w:t>
      </w:r>
      <w:r w:rsidR="00EC5650">
        <w:rPr>
          <w:lang w:val="en-GB"/>
        </w:rPr>
        <w:t xml:space="preserve">a. </w:t>
      </w:r>
    </w:p>
    <w:p w:rsidR="00EC5650" w:rsidRDefault="00EC5650" w:rsidP="00EC5650">
      <w:pPr>
        <w:pStyle w:val="a75TextNotes"/>
        <w:rPr>
          <w:lang w:val="en-GB"/>
        </w:rPr>
      </w:pPr>
      <w:r>
        <w:rPr>
          <w:lang w:val="en-GB"/>
        </w:rPr>
        <w:t xml:space="preserve">Jezici su nabrojani prema međunarodnom standardnom ISO kodu </w:t>
      </w:r>
      <w:r w:rsidRPr="00C93429">
        <w:rPr>
          <w:lang w:val="en-GB"/>
        </w:rPr>
        <w:t xml:space="preserve">(ISO 639-3 standard). </w:t>
      </w:r>
      <w:r>
        <w:rPr>
          <w:lang w:val="en-GB"/>
        </w:rPr>
        <w:t xml:space="preserve">Dijalekti bez koda su </w:t>
      </w:r>
      <w:r w:rsidR="00480161">
        <w:rPr>
          <w:lang w:val="en-GB"/>
        </w:rPr>
        <w:t>označeni kao “ostali” i pojašn</w:t>
      </w:r>
      <w:r>
        <w:rPr>
          <w:lang w:val="en-GB"/>
        </w:rPr>
        <w:t>jeni u napomenama za pojedine zemlje u nastavku.</w:t>
      </w:r>
    </w:p>
    <w:p w:rsidR="00A2783B" w:rsidRPr="00A42115" w:rsidRDefault="00A2783B" w:rsidP="00A2783B">
      <w:pPr>
        <w:pStyle w:val="a75TitleNotes"/>
      </w:pPr>
      <w:r>
        <w:t>Napomene za pojedine zemlje</w:t>
      </w:r>
    </w:p>
    <w:p w:rsidR="00A2783B" w:rsidRPr="00C93429" w:rsidRDefault="00A2783B" w:rsidP="00A2783B">
      <w:pPr>
        <w:pStyle w:val="a75TextNotesbefore"/>
        <w:rPr>
          <w:lang w:val="en-GB"/>
        </w:rPr>
      </w:pPr>
      <w:r>
        <w:rPr>
          <w:b/>
          <w:lang w:val="en-GB"/>
        </w:rPr>
        <w:t>Bugarska, Grčka, Lihtenštajn</w:t>
      </w:r>
      <w:r w:rsidRPr="00022D72">
        <w:rPr>
          <w:b/>
          <w:lang w:val="en-GB"/>
        </w:rPr>
        <w:t xml:space="preserve"> </w:t>
      </w:r>
      <w:r>
        <w:rPr>
          <w:lang w:val="en-GB"/>
        </w:rPr>
        <w:t>i</w:t>
      </w:r>
      <w:r w:rsidRPr="00022D72">
        <w:rPr>
          <w:b/>
          <w:lang w:val="en-GB"/>
        </w:rPr>
        <w:t xml:space="preserve"> Nor</w:t>
      </w:r>
      <w:r>
        <w:rPr>
          <w:b/>
          <w:lang w:val="en-GB"/>
        </w:rPr>
        <w:t>veška</w:t>
      </w:r>
      <w:r>
        <w:rPr>
          <w:lang w:val="en-GB"/>
        </w:rPr>
        <w:t>: Podaci iz referentne godine</w:t>
      </w:r>
      <w:r w:rsidRPr="00C93429">
        <w:rPr>
          <w:lang w:val="en-GB"/>
        </w:rPr>
        <w:t xml:space="preserve"> 2015/</w:t>
      </w:r>
      <w:r>
        <w:rPr>
          <w:lang w:val="en-GB"/>
        </w:rPr>
        <w:t>20</w:t>
      </w:r>
      <w:r w:rsidRPr="00C93429">
        <w:rPr>
          <w:lang w:val="en-GB"/>
        </w:rPr>
        <w:t>16.</w:t>
      </w:r>
      <w:r>
        <w:rPr>
          <w:lang w:val="en-GB"/>
        </w:rPr>
        <w:t xml:space="preserve"> godine. Pogledati:  Evropska komisija</w:t>
      </w:r>
      <w:r w:rsidRPr="00C93429">
        <w:rPr>
          <w:lang w:val="en-GB"/>
        </w:rPr>
        <w:t>/EACEA/Eurydice, 2017</w:t>
      </w:r>
      <w:r w:rsidRPr="00C93429">
        <w:rPr>
          <w:i/>
          <w:lang w:val="en-GB"/>
        </w:rPr>
        <w:t xml:space="preserve">, </w:t>
      </w:r>
      <w:r>
        <w:rPr>
          <w:i/>
          <w:lang w:val="en-GB"/>
        </w:rPr>
        <w:t>Ključni podaci o podučavanju jezika u školi u Evropi</w:t>
      </w:r>
      <w:r w:rsidRPr="00C93429">
        <w:rPr>
          <w:i/>
          <w:lang w:val="en-GB"/>
        </w:rPr>
        <w:t xml:space="preserve">– </w:t>
      </w:r>
      <w:r>
        <w:rPr>
          <w:i/>
          <w:lang w:val="en-GB"/>
        </w:rPr>
        <w:t xml:space="preserve">Izdanje za </w:t>
      </w:r>
      <w:r w:rsidRPr="00C93429">
        <w:rPr>
          <w:i/>
          <w:lang w:val="en-GB"/>
        </w:rPr>
        <w:t>2017</w:t>
      </w:r>
      <w:r>
        <w:rPr>
          <w:i/>
          <w:lang w:val="en-GB"/>
        </w:rPr>
        <w:t>. godinu </w:t>
      </w:r>
      <w:r>
        <w:rPr>
          <w:lang w:val="en-GB"/>
        </w:rPr>
        <w:t xml:space="preserve"> Brisel</w:t>
      </w:r>
      <w:r w:rsidRPr="00C93429">
        <w:rPr>
          <w:lang w:val="en-GB"/>
        </w:rPr>
        <w:t>: EACEA Eurydice</w:t>
      </w:r>
      <w:r>
        <w:rPr>
          <w:lang w:val="en-GB"/>
        </w:rPr>
        <w:t>.</w:t>
      </w:r>
    </w:p>
    <w:p w:rsidR="00A2783B" w:rsidRPr="00C93429" w:rsidRDefault="00A2783B" w:rsidP="00A2783B">
      <w:pPr>
        <w:pStyle w:val="a75TextNotes"/>
        <w:rPr>
          <w:lang w:val="en-GB"/>
        </w:rPr>
      </w:pPr>
      <w:r>
        <w:rPr>
          <w:b/>
          <w:lang w:val="en-GB"/>
        </w:rPr>
        <w:t>Španija</w:t>
      </w:r>
      <w:r w:rsidRPr="00C93429">
        <w:rPr>
          <w:lang w:val="en-GB"/>
        </w:rPr>
        <w:t xml:space="preserve">: </w:t>
      </w:r>
      <w:r>
        <w:rPr>
          <w:lang w:val="en-GB"/>
        </w:rPr>
        <w:t xml:space="preserve">Pored španskog kao </w:t>
      </w:r>
      <w:r w:rsidR="00480161">
        <w:rPr>
          <w:lang w:val="en-GB"/>
        </w:rPr>
        <w:t>zvaničnog jezika</w:t>
      </w:r>
      <w:r>
        <w:rPr>
          <w:lang w:val="en-GB"/>
        </w:rPr>
        <w:t xml:space="preserve">, pojedine autonomne zajednice </w:t>
      </w:r>
      <w:r w:rsidR="00480161">
        <w:rPr>
          <w:lang w:val="en-GB"/>
        </w:rPr>
        <w:t>imaju kooficijalne</w:t>
      </w:r>
      <w:r>
        <w:rPr>
          <w:lang w:val="en-GB"/>
        </w:rPr>
        <w:t xml:space="preserve"> jezike. U ovim slučajevima, obrazovne vlasti uspostavljaju sopstvene modele podučavanja zvaničn</w:t>
      </w:r>
      <w:r w:rsidR="00955E06">
        <w:rPr>
          <w:lang w:val="en-GB"/>
        </w:rPr>
        <w:t>i</w:t>
      </w:r>
      <w:r>
        <w:rPr>
          <w:lang w:val="en-GB"/>
        </w:rPr>
        <w:t>h jezika. Ostali jezici</w:t>
      </w:r>
      <w:r w:rsidRPr="00C93429">
        <w:rPr>
          <w:lang w:val="en-GB"/>
        </w:rPr>
        <w:t xml:space="preserve">: </w:t>
      </w:r>
      <w:r w:rsidR="00480161">
        <w:rPr>
          <w:lang w:val="en-GB"/>
        </w:rPr>
        <w:t>asturijski (</w:t>
      </w:r>
      <w:r>
        <w:rPr>
          <w:lang w:val="en-GB"/>
        </w:rPr>
        <w:t>ili bable) i aragonski.</w:t>
      </w:r>
    </w:p>
    <w:p w:rsidR="00A2783B" w:rsidRPr="00C93429" w:rsidRDefault="00A2783B" w:rsidP="00A2783B">
      <w:pPr>
        <w:pStyle w:val="a75TextNotes"/>
        <w:rPr>
          <w:lang w:val="en-GB"/>
        </w:rPr>
      </w:pPr>
      <w:r w:rsidRPr="00022D72">
        <w:rPr>
          <w:b/>
          <w:lang w:val="en-GB"/>
        </w:rPr>
        <w:t>Franc</w:t>
      </w:r>
      <w:r>
        <w:rPr>
          <w:b/>
          <w:lang w:val="en-GB"/>
        </w:rPr>
        <w:t>uska</w:t>
      </w:r>
      <w:r>
        <w:rPr>
          <w:lang w:val="en-GB"/>
        </w:rPr>
        <w:t>: melanezijski jezici</w:t>
      </w:r>
      <w:r w:rsidRPr="00C93429">
        <w:rPr>
          <w:lang w:val="en-GB"/>
        </w:rPr>
        <w:t>: dr</w:t>
      </w:r>
      <w:r>
        <w:rPr>
          <w:lang w:val="en-GB"/>
        </w:rPr>
        <w:t>ehu, nengone, païci, aïje. Ostali</w:t>
      </w:r>
      <w:r w:rsidRPr="00C93429">
        <w:rPr>
          <w:lang w:val="en-GB"/>
        </w:rPr>
        <w:t xml:space="preserve">: </w:t>
      </w:r>
      <w:r>
        <w:rPr>
          <w:lang w:val="en-GB"/>
        </w:rPr>
        <w:t>regionalni jezici Elsaza i Mozela (uključujući njemački i njegove dijalektalne varijante</w:t>
      </w:r>
      <w:r w:rsidRPr="00C93429">
        <w:rPr>
          <w:lang w:val="en-GB"/>
        </w:rPr>
        <w:t>).</w:t>
      </w:r>
    </w:p>
    <w:p w:rsidR="00A2783B" w:rsidRPr="00C93429" w:rsidRDefault="00A2783B" w:rsidP="00A2783B">
      <w:pPr>
        <w:pStyle w:val="a75TextNotes"/>
        <w:rPr>
          <w:lang w:val="en-GB"/>
        </w:rPr>
      </w:pPr>
      <w:r>
        <w:rPr>
          <w:b/>
          <w:lang w:val="en-GB"/>
        </w:rPr>
        <w:t>Mađarska</w:t>
      </w:r>
      <w:r>
        <w:rPr>
          <w:lang w:val="en-GB"/>
        </w:rPr>
        <w:t xml:space="preserve">: Ostali jezici: bajaški, dijalekt </w:t>
      </w:r>
      <w:r w:rsidR="00480161" w:rsidRPr="00480161">
        <w:rPr>
          <w:lang w:val="en-GB"/>
        </w:rPr>
        <w:t>ru</w:t>
      </w:r>
      <w:r w:rsidR="00480161">
        <w:rPr>
          <w:lang w:val="en-GB"/>
        </w:rPr>
        <w:t>munskog</w:t>
      </w:r>
      <w:r>
        <w:rPr>
          <w:lang w:val="en-GB"/>
        </w:rPr>
        <w:t xml:space="preserve"> jezika</w:t>
      </w:r>
      <w:r w:rsidRPr="00C93429">
        <w:rPr>
          <w:lang w:val="en-GB"/>
        </w:rPr>
        <w:t>.</w:t>
      </w:r>
    </w:p>
    <w:p w:rsidR="007C48BC" w:rsidRDefault="00A2783B" w:rsidP="00A2783B">
      <w:pPr>
        <w:pStyle w:val="a75TextNotes"/>
        <w:rPr>
          <w:lang w:val="en-GB"/>
        </w:rPr>
      </w:pPr>
      <w:r w:rsidRPr="00022D72">
        <w:rPr>
          <w:b/>
          <w:lang w:val="en-GB"/>
        </w:rPr>
        <w:t>Austri</w:t>
      </w:r>
      <w:r>
        <w:rPr>
          <w:b/>
          <w:lang w:val="en-GB"/>
        </w:rPr>
        <w:t>j</w:t>
      </w:r>
      <w:r w:rsidRPr="00022D72">
        <w:rPr>
          <w:b/>
          <w:lang w:val="en-GB"/>
        </w:rPr>
        <w:t>a</w:t>
      </w:r>
      <w:r w:rsidRPr="00C93429">
        <w:rPr>
          <w:lang w:val="en-GB"/>
        </w:rPr>
        <w:t xml:space="preserve">: </w:t>
      </w:r>
      <w:r>
        <w:rPr>
          <w:lang w:val="en-GB"/>
        </w:rPr>
        <w:t>Dva dokumen</w:t>
      </w:r>
      <w:r w:rsidR="00A55B0E">
        <w:rPr>
          <w:lang w:val="en-GB"/>
        </w:rPr>
        <w:t>ta centralnih obrazovnih vlasti</w:t>
      </w:r>
      <w:r w:rsidRPr="00C93429">
        <w:rPr>
          <w:lang w:val="en-GB"/>
        </w:rPr>
        <w:t xml:space="preserve"> </w:t>
      </w:r>
      <w:r>
        <w:rPr>
          <w:lang w:val="en-GB"/>
        </w:rPr>
        <w:t xml:space="preserve">eksplicitno upućuju na </w:t>
      </w:r>
      <w:r w:rsidR="00A55B0E">
        <w:rPr>
          <w:lang w:val="en-GB"/>
        </w:rPr>
        <w:t>podučavanje manjinskih jezika u</w:t>
      </w:r>
      <w:r>
        <w:rPr>
          <w:lang w:val="en-GB"/>
        </w:rPr>
        <w:t xml:space="preserve"> školama: Akt o školskom obrazovanju za etničke manjine </w:t>
      </w:r>
      <w:r w:rsidR="00932EB9">
        <w:rPr>
          <w:lang w:val="en-GB"/>
        </w:rPr>
        <w:t xml:space="preserve">u </w:t>
      </w:r>
      <w:r w:rsidR="00932EB9" w:rsidRPr="00C93429">
        <w:rPr>
          <w:lang w:val="en-GB"/>
        </w:rPr>
        <w:t>Burgenlandu</w:t>
      </w:r>
      <w:r>
        <w:rPr>
          <w:lang w:val="en-GB"/>
        </w:rPr>
        <w:t xml:space="preserve"> </w:t>
      </w:r>
      <w:r w:rsidRPr="00C93429">
        <w:rPr>
          <w:lang w:val="en-GB"/>
        </w:rPr>
        <w:t>(</w:t>
      </w:r>
      <w:r w:rsidRPr="00C93429">
        <w:rPr>
          <w:i/>
          <w:lang w:val="en-GB"/>
        </w:rPr>
        <w:t>Minderheitenschulgesetz für Burgenland</w:t>
      </w:r>
      <w:r>
        <w:rPr>
          <w:lang w:val="en-GB"/>
        </w:rPr>
        <w:t xml:space="preserve">) utvrđuje zahtjeve </w:t>
      </w:r>
      <w:r w:rsidR="00932EB9">
        <w:rPr>
          <w:lang w:val="en-GB"/>
        </w:rPr>
        <w:t xml:space="preserve">podučavanja </w:t>
      </w:r>
      <w:r w:rsidR="00932EB9" w:rsidRPr="00C93429">
        <w:rPr>
          <w:lang w:val="en-GB"/>
        </w:rPr>
        <w:t>mađarskog</w:t>
      </w:r>
      <w:r>
        <w:rPr>
          <w:lang w:val="en-GB"/>
        </w:rPr>
        <w:t>, hrvatskog (</w:t>
      </w:r>
      <w:r w:rsidRPr="000235BD">
        <w:rPr>
          <w:i/>
          <w:lang w:val="en-GB"/>
        </w:rPr>
        <w:t>Burgenl</w:t>
      </w:r>
      <w:r w:rsidR="00775941" w:rsidRPr="000235BD">
        <w:rPr>
          <w:i/>
          <w:lang w:val="en-GB"/>
        </w:rPr>
        <w:t>and-Kroatisch</w:t>
      </w:r>
      <w:r w:rsidR="00775941">
        <w:rPr>
          <w:lang w:val="en-GB"/>
        </w:rPr>
        <w:t xml:space="preserve">) i romskog; i Akt </w:t>
      </w:r>
      <w:r>
        <w:rPr>
          <w:lang w:val="en-GB"/>
        </w:rPr>
        <w:t xml:space="preserve">o školovanju </w:t>
      </w:r>
      <w:r w:rsidR="00932EB9">
        <w:rPr>
          <w:lang w:val="en-GB"/>
        </w:rPr>
        <w:t>manjina Koruške</w:t>
      </w:r>
      <w:r w:rsidRPr="00C93429">
        <w:rPr>
          <w:lang w:val="en-GB"/>
        </w:rPr>
        <w:t xml:space="preserve"> (</w:t>
      </w:r>
      <w:r w:rsidRPr="00C93429">
        <w:rPr>
          <w:i/>
          <w:lang w:val="en-GB"/>
        </w:rPr>
        <w:t>Minderheitenschulgesetz für Kärnten</w:t>
      </w:r>
      <w:r>
        <w:rPr>
          <w:lang w:val="en-GB"/>
        </w:rPr>
        <w:t>) obuhvata podučavanje slovenačkog u manjinskim sredinama.</w:t>
      </w:r>
      <w:r w:rsidRPr="00C93429">
        <w:rPr>
          <w:lang w:val="en-GB"/>
        </w:rPr>
        <w:t xml:space="preserve"> </w:t>
      </w:r>
    </w:p>
    <w:p w:rsidR="00A2783B" w:rsidRDefault="00A2783B" w:rsidP="00A2783B">
      <w:pPr>
        <w:pStyle w:val="a75TextNotes"/>
        <w:rPr>
          <w:lang w:val="en-GB"/>
        </w:rPr>
      </w:pPr>
      <w:r>
        <w:rPr>
          <w:b/>
          <w:lang w:val="en-GB"/>
        </w:rPr>
        <w:t>S</w:t>
      </w:r>
      <w:r w:rsidRPr="00022D72">
        <w:rPr>
          <w:b/>
          <w:lang w:val="en-GB"/>
        </w:rPr>
        <w:t>rbi</w:t>
      </w:r>
      <w:r>
        <w:rPr>
          <w:b/>
          <w:lang w:val="en-GB"/>
        </w:rPr>
        <w:t>j</w:t>
      </w:r>
      <w:r w:rsidRPr="00022D72">
        <w:rPr>
          <w:b/>
          <w:lang w:val="en-GB"/>
        </w:rPr>
        <w:t>a</w:t>
      </w:r>
      <w:r>
        <w:rPr>
          <w:lang w:val="en-GB"/>
        </w:rPr>
        <w:t>: Ostali: bunjevački jezik</w:t>
      </w:r>
      <w:r w:rsidRPr="00C93429">
        <w:rPr>
          <w:lang w:val="en-GB"/>
        </w:rPr>
        <w:t>.</w:t>
      </w:r>
    </w:p>
    <w:p w:rsidR="00A55B0E" w:rsidRDefault="001B4885" w:rsidP="00A55B0E">
      <w:pPr>
        <w:pStyle w:val="a71Textparaavap"/>
      </w:pPr>
      <w:r>
        <w:t xml:space="preserve">Kao što je prikazano na Slici </w:t>
      </w:r>
      <w:r w:rsidR="00A55B0E" w:rsidRPr="00A42115">
        <w:t>3</w:t>
      </w:r>
      <w:r w:rsidR="006C34B0">
        <w:t>, jezici koji se najčešće pominju su</w:t>
      </w:r>
      <w:r w:rsidR="00A55B0E" w:rsidRPr="00A42115">
        <w:t xml:space="preserve"> </w:t>
      </w:r>
      <w:r w:rsidR="00A55B0E">
        <w:t>u većini slučajeva</w:t>
      </w:r>
      <w:r w:rsidR="00425335">
        <w:t xml:space="preserve"> </w:t>
      </w:r>
      <w:r w:rsidR="00775941">
        <w:t>jezici referentnih</w:t>
      </w:r>
      <w:r w:rsidR="00A55B0E">
        <w:t xml:space="preserve"> </w:t>
      </w:r>
      <w:r w:rsidR="006C34B0">
        <w:t xml:space="preserve">matičnih </w:t>
      </w:r>
      <w:r w:rsidR="00A55B0E">
        <w:t>država (</w:t>
      </w:r>
      <w:r w:rsidR="006C34B0">
        <w:t xml:space="preserve">engl. </w:t>
      </w:r>
      <w:r w:rsidR="00A55B0E" w:rsidRPr="00775941">
        <w:rPr>
          <w:i/>
        </w:rPr>
        <w:t>kin-state</w:t>
      </w:r>
      <w:r>
        <w:t>) u centralnoj, istočnoj i jugo</w:t>
      </w:r>
      <w:r w:rsidR="00A55B0E">
        <w:t>istočnoj Evropi</w:t>
      </w:r>
      <w:r w:rsidR="00A55B0E" w:rsidRPr="00A42115">
        <w:t xml:space="preserve">, </w:t>
      </w:r>
      <w:r w:rsidR="00A55B0E">
        <w:t xml:space="preserve">(njemački,  hrvatski, </w:t>
      </w:r>
      <w:r w:rsidR="00CC4ECD">
        <w:t>ukrajinski, slovački, srpski</w:t>
      </w:r>
      <w:r w:rsidR="00A55B0E">
        <w:t>, češki, slovenački i albanski).</w:t>
      </w:r>
      <w:r w:rsidR="00A55B0E" w:rsidRPr="00A42115">
        <w:t xml:space="preserve"> </w:t>
      </w:r>
    </w:p>
    <w:p w:rsidR="00A55B0E" w:rsidRDefault="00A55B0E" w:rsidP="00A55B0E">
      <w:pPr>
        <w:pStyle w:val="a71Textparaavap"/>
      </w:pPr>
      <w:r>
        <w:t>Specifični istorijski i politički uslovi oblikovali</w:t>
      </w:r>
      <w:r w:rsidR="009F4C8C">
        <w:t xml:space="preserve"> </w:t>
      </w:r>
      <w:r w:rsidR="00371457">
        <w:t xml:space="preserve">su raznoliki </w:t>
      </w:r>
      <w:r w:rsidR="009F4C8C">
        <w:t>lingvistički p</w:t>
      </w:r>
      <w:r w:rsidR="001B4885">
        <w:t>e</w:t>
      </w:r>
      <w:r w:rsidR="009F4C8C">
        <w:t>j</w:t>
      </w:r>
      <w:r w:rsidR="001B4885">
        <w:t xml:space="preserve">zaž </w:t>
      </w:r>
      <w:r>
        <w:t>odr</w:t>
      </w:r>
      <w:r w:rsidR="001B4885">
        <w:t>e</w:t>
      </w:r>
      <w:r>
        <w:t>đenog regiona Evrope. Romski je neteritorijalni jez</w:t>
      </w:r>
      <w:r w:rsidR="001B4885">
        <w:t xml:space="preserve">ik koji se govorio u Evropi </w:t>
      </w:r>
      <w:r w:rsidR="00B72533">
        <w:t xml:space="preserve">još </w:t>
      </w:r>
      <w:r w:rsidR="001B4885">
        <w:t>od s</w:t>
      </w:r>
      <w:r>
        <w:t>rednjeg v</w:t>
      </w:r>
      <w:r w:rsidR="001B4885">
        <w:t xml:space="preserve">ijeka. </w:t>
      </w:r>
      <w:r w:rsidR="005F0513">
        <w:t xml:space="preserve">Romskim  jezikom </w:t>
      </w:r>
      <w:r w:rsidR="001B4885" w:rsidRPr="005F0513">
        <w:t xml:space="preserve">govore </w:t>
      </w:r>
      <w:r w:rsidR="005F0513" w:rsidRPr="005F0513">
        <w:t>narodi</w:t>
      </w:r>
      <w:r>
        <w:t xml:space="preserve"> </w:t>
      </w:r>
      <w:r w:rsidR="00325FF6">
        <w:t xml:space="preserve">raštrkani </w:t>
      </w:r>
      <w:r w:rsidR="004E5894">
        <w:t>u raz</w:t>
      </w:r>
      <w:r w:rsidR="005F0513">
        <w:t>ličitim</w:t>
      </w:r>
      <w:r w:rsidR="004E5894">
        <w:t xml:space="preserve"> evropskim zem</w:t>
      </w:r>
      <w:r>
        <w:t>lja</w:t>
      </w:r>
      <w:r w:rsidR="004E5894">
        <w:t>ma</w:t>
      </w:r>
      <w:r>
        <w:t xml:space="preserve"> (Evropski parlament, 2018).</w:t>
      </w:r>
    </w:p>
    <w:p w:rsidR="00A55B0E" w:rsidRPr="00A42115" w:rsidRDefault="00A55B0E" w:rsidP="00B82A57">
      <w:pPr>
        <w:pStyle w:val="a75TitleFigure"/>
        <w:framePr w:hSpace="0" w:wrap="auto" w:vAnchor="margin" w:hAnchor="text" w:yAlign="inline"/>
        <w:ind w:left="0"/>
        <w:suppressOverlap w:val="0"/>
        <w:jc w:val="both"/>
      </w:pPr>
      <w:r>
        <w:t>Slika</w:t>
      </w:r>
      <w:r w:rsidRPr="00A42115">
        <w:t xml:space="preserve"> 3: </w:t>
      </w:r>
      <w:r w:rsidRPr="00E87F49">
        <w:t>Regional</w:t>
      </w:r>
      <w:r w:rsidR="00B82A57">
        <w:t xml:space="preserve">ni ili </w:t>
      </w:r>
      <w:r>
        <w:t>manjinski jezici pre</w:t>
      </w:r>
      <w:r w:rsidR="00B82A57">
        <w:t>ma broju zemalja</w:t>
      </w:r>
      <w:r w:rsidR="008A7239">
        <w:t>,</w:t>
      </w:r>
      <w:r w:rsidR="00B82A57">
        <w:t xml:space="preserve"> </w:t>
      </w:r>
      <w:r w:rsidR="008A7239">
        <w:t>utvrđeni</w:t>
      </w:r>
      <w:r w:rsidR="00B82A57">
        <w:t xml:space="preserve"> </w:t>
      </w:r>
      <w:r w:rsidR="00934DD3">
        <w:t xml:space="preserve">u </w:t>
      </w:r>
      <w:r>
        <w:t>zvaničnim</w:t>
      </w:r>
      <w:r w:rsidRPr="00E87F49">
        <w:t xml:space="preserve"> </w:t>
      </w:r>
      <w:r w:rsidR="00B82A57">
        <w:t>obrazovnim dokumentima, za osnovno i opšte</w:t>
      </w:r>
      <w:r>
        <w:t xml:space="preserve"> srednje obrazovanje </w:t>
      </w:r>
      <w:r w:rsidRPr="00A42115">
        <w:t>(ISCED 1,</w:t>
      </w:r>
      <w:r>
        <w:t xml:space="preserve"> ISCED 24 i </w:t>
      </w:r>
      <w:r w:rsidRPr="00A42115">
        <w:t>ISCED 34), 2018/</w:t>
      </w:r>
      <w:r>
        <w:t>20</w:t>
      </w:r>
      <w:r w:rsidRPr="00A42115">
        <w:t>19</w:t>
      </w:r>
    </w:p>
    <w:p w:rsidR="00A55B0E" w:rsidRPr="006E18BF" w:rsidRDefault="00A55B0E" w:rsidP="00A55B0E">
      <w:pPr>
        <w:pStyle w:val="a75TextNotes"/>
        <w:jc w:val="right"/>
        <w:rPr>
          <w:lang w:val="en-GB"/>
        </w:rPr>
      </w:pPr>
    </w:p>
    <w:p w:rsidR="00A55B0E" w:rsidRPr="006E18BF" w:rsidRDefault="00A55B0E" w:rsidP="00A55B0E">
      <w:pPr>
        <w:pStyle w:val="a75TextNotes"/>
        <w:jc w:val="right"/>
        <w:rPr>
          <w:lang w:val="en-GB"/>
        </w:rPr>
      </w:pPr>
      <w:r>
        <w:rPr>
          <w:noProof/>
          <w:snapToGrid/>
          <w:lang w:val="sr-Latn-CS" w:eastAsia="sr-Latn-CS"/>
        </w:rPr>
        <w:drawing>
          <wp:inline distT="0" distB="0" distL="0" distR="0">
            <wp:extent cx="5227320" cy="1910715"/>
            <wp:effectExtent l="19050" t="0" r="0" b="0"/>
            <wp:docPr id="8" name="Picture 3" descr="\\net1.cec.eu.int\EACEA\A\7\Eurydice_Studies_Databases\010_Studies_Publications\055_Minority_Languages\graph\Figure_3_paon_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1.cec.eu.int\EACEA\A\7\Eurydice_Studies_Databases\010_Studies_Publications\055_Minority_Languages\graph\Figure_3_paon_EN.tif"/>
                    <pic:cNvPicPr>
                      <a:picLocks noChangeAspect="1" noChangeArrowheads="1"/>
                    </pic:cNvPicPr>
                  </pic:nvPicPr>
                  <pic:blipFill>
                    <a:blip r:embed="rId17" r:link="rId18" cstate="print"/>
                    <a:srcRect/>
                    <a:stretch>
                      <a:fillRect/>
                    </a:stretch>
                  </pic:blipFill>
                  <pic:spPr bwMode="auto">
                    <a:xfrm>
                      <a:off x="0" y="0"/>
                      <a:ext cx="5227320" cy="1910715"/>
                    </a:xfrm>
                    <a:prstGeom prst="rect">
                      <a:avLst/>
                    </a:prstGeom>
                    <a:noFill/>
                    <a:ln w="9525">
                      <a:noFill/>
                      <a:miter lim="800000"/>
                      <a:headEnd/>
                      <a:tailEnd/>
                    </a:ln>
                  </pic:spPr>
                </pic:pic>
              </a:graphicData>
            </a:graphic>
          </wp:inline>
        </w:drawing>
      </w:r>
    </w:p>
    <w:p w:rsidR="00A55B0E" w:rsidRPr="006E18BF" w:rsidRDefault="00A55B0E" w:rsidP="00A55B0E">
      <w:pPr>
        <w:pStyle w:val="a75TextNotes"/>
        <w:rPr>
          <w:sz w:val="2"/>
          <w:lang w:val="en-GB"/>
        </w:rPr>
      </w:pPr>
    </w:p>
    <w:tbl>
      <w:tblPr>
        <w:tblW w:w="5812" w:type="dxa"/>
        <w:tblInd w:w="675" w:type="dxa"/>
        <w:tblCellMar>
          <w:top w:w="28" w:type="dxa"/>
          <w:bottom w:w="28" w:type="dxa"/>
        </w:tblCellMar>
        <w:tblLook w:val="04A0" w:firstRow="1" w:lastRow="0" w:firstColumn="1" w:lastColumn="0" w:noHBand="0" w:noVBand="1"/>
      </w:tblPr>
      <w:tblGrid>
        <w:gridCol w:w="709"/>
        <w:gridCol w:w="5103"/>
      </w:tblGrid>
      <w:tr w:rsidR="00A55B0E" w:rsidRPr="00A07B58" w:rsidTr="00B32ADB">
        <w:tc>
          <w:tcPr>
            <w:tcW w:w="709" w:type="dxa"/>
            <w:shd w:val="clear" w:color="auto" w:fill="auto"/>
          </w:tcPr>
          <w:p w:rsidR="00A55B0E" w:rsidRPr="006E18BF" w:rsidRDefault="00A55B0E" w:rsidP="00B32ADB">
            <w:pPr>
              <w:spacing w:before="20" w:after="0" w:line="240" w:lineRule="auto"/>
              <w:rPr>
                <w:sz w:val="18"/>
              </w:rPr>
            </w:pPr>
            <w:r>
              <w:rPr>
                <w:noProof/>
                <w:lang w:val="sr-Latn-CS" w:eastAsia="sr-Latn-CS"/>
              </w:rPr>
              <w:drawing>
                <wp:inline distT="0" distB="0" distL="0" distR="0">
                  <wp:extent cx="204470" cy="149860"/>
                  <wp:effectExtent l="19050" t="0" r="5080" b="0"/>
                  <wp:docPr id="7" name="Picture 4" descr="\\net1.cec.eu.int\EACEA\A\7\Eurydice_Studies_Databases\010_Studies_Publications\055_Minority_Languages\graph\3_troi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t1.cec.eu.int\EACEA\A\7\Eurydice_Studies_Databases\010_Studies_Publications\055_Minority_Languages\graph\3_trois.tif"/>
                          <pic:cNvPicPr>
                            <a:picLocks noChangeAspect="1" noChangeArrowheads="1"/>
                          </pic:cNvPicPr>
                        </pic:nvPicPr>
                        <pic:blipFill>
                          <a:blip r:embed="rId19" r:link="rId20" cstate="print"/>
                          <a:srcRect/>
                          <a:stretch>
                            <a:fillRect/>
                          </a:stretch>
                        </pic:blipFill>
                        <pic:spPr bwMode="auto">
                          <a:xfrm>
                            <a:off x="0" y="0"/>
                            <a:ext cx="204470" cy="149860"/>
                          </a:xfrm>
                          <a:prstGeom prst="rect">
                            <a:avLst/>
                          </a:prstGeom>
                          <a:noFill/>
                          <a:ln w="9525">
                            <a:noFill/>
                            <a:miter lim="800000"/>
                            <a:headEnd/>
                            <a:tailEnd/>
                          </a:ln>
                        </pic:spPr>
                      </pic:pic>
                    </a:graphicData>
                  </a:graphic>
                </wp:inline>
              </w:drawing>
            </w:r>
          </w:p>
        </w:tc>
        <w:tc>
          <w:tcPr>
            <w:tcW w:w="5103" w:type="dxa"/>
            <w:shd w:val="clear" w:color="auto" w:fill="auto"/>
          </w:tcPr>
          <w:p w:rsidR="00A55B0E" w:rsidRPr="00A07B58" w:rsidRDefault="00A55B0E" w:rsidP="00B32ADB">
            <w:pPr>
              <w:spacing w:after="0" w:line="240" w:lineRule="auto"/>
              <w:rPr>
                <w:color w:val="002060"/>
                <w:sz w:val="18"/>
              </w:rPr>
            </w:pPr>
            <w:r>
              <w:rPr>
                <w:color w:val="002060"/>
                <w:sz w:val="18"/>
              </w:rPr>
              <w:t>bosanski, bugarski, katalonski/va</w:t>
            </w:r>
            <w:r w:rsidR="00683115">
              <w:rPr>
                <w:color w:val="002060"/>
                <w:sz w:val="18"/>
              </w:rPr>
              <w:t>lensijanski, grčki, jermenski, i</w:t>
            </w:r>
            <w:r>
              <w:rPr>
                <w:color w:val="002060"/>
                <w:sz w:val="18"/>
              </w:rPr>
              <w:t>talija</w:t>
            </w:r>
            <w:r w:rsidR="00934E32">
              <w:rPr>
                <w:color w:val="002060"/>
                <w:sz w:val="18"/>
              </w:rPr>
              <w:t>nski, oksitanski, laponski (</w:t>
            </w:r>
            <w:r>
              <w:rPr>
                <w:color w:val="002060"/>
                <w:sz w:val="18"/>
              </w:rPr>
              <w:t>sami), jidiš</w:t>
            </w:r>
          </w:p>
        </w:tc>
      </w:tr>
      <w:tr w:rsidR="00A55B0E" w:rsidRPr="00A07B58" w:rsidTr="00B32ADB">
        <w:tc>
          <w:tcPr>
            <w:tcW w:w="709" w:type="dxa"/>
            <w:shd w:val="clear" w:color="auto" w:fill="auto"/>
          </w:tcPr>
          <w:p w:rsidR="00A55B0E" w:rsidRPr="006E18BF" w:rsidRDefault="00A55B0E" w:rsidP="00B32ADB">
            <w:pPr>
              <w:spacing w:before="20" w:after="0" w:line="240" w:lineRule="auto"/>
              <w:rPr>
                <w:sz w:val="18"/>
              </w:rPr>
            </w:pPr>
            <w:r>
              <w:rPr>
                <w:noProof/>
                <w:lang w:val="sr-Latn-CS" w:eastAsia="sr-Latn-CS"/>
              </w:rPr>
              <w:drawing>
                <wp:inline distT="0" distB="0" distL="0" distR="0">
                  <wp:extent cx="204470" cy="149860"/>
                  <wp:effectExtent l="19050" t="0" r="5080" b="0"/>
                  <wp:docPr id="5" name="Picture 5" descr="\\net1.cec.eu.int\EACEA\A\7\Eurydice_Studies_Databases\010_Studies_Publications\055_Minority_Languages\graph\2_deu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1.cec.eu.int\EACEA\A\7\Eurydice_Studies_Databases\010_Studies_Publications\055_Minority_Languages\graph\2_deux.tif"/>
                          <pic:cNvPicPr>
                            <a:picLocks noChangeAspect="1" noChangeArrowheads="1"/>
                          </pic:cNvPicPr>
                        </pic:nvPicPr>
                        <pic:blipFill>
                          <a:blip r:embed="rId21" r:link="rId22" cstate="print"/>
                          <a:srcRect/>
                          <a:stretch>
                            <a:fillRect/>
                          </a:stretch>
                        </pic:blipFill>
                        <pic:spPr bwMode="auto">
                          <a:xfrm>
                            <a:off x="0" y="0"/>
                            <a:ext cx="204470" cy="149860"/>
                          </a:xfrm>
                          <a:prstGeom prst="rect">
                            <a:avLst/>
                          </a:prstGeom>
                          <a:noFill/>
                          <a:ln w="9525">
                            <a:noFill/>
                            <a:miter lim="800000"/>
                            <a:headEnd/>
                            <a:tailEnd/>
                          </a:ln>
                        </pic:spPr>
                      </pic:pic>
                    </a:graphicData>
                  </a:graphic>
                </wp:inline>
              </w:drawing>
            </w:r>
          </w:p>
        </w:tc>
        <w:tc>
          <w:tcPr>
            <w:tcW w:w="5103" w:type="dxa"/>
            <w:shd w:val="clear" w:color="auto" w:fill="auto"/>
          </w:tcPr>
          <w:p w:rsidR="00A55B0E" w:rsidRPr="00A07B58" w:rsidRDefault="00A55B0E" w:rsidP="00B32ADB">
            <w:pPr>
              <w:spacing w:after="0" w:line="240" w:lineRule="auto"/>
              <w:rPr>
                <w:color w:val="002060"/>
                <w:sz w:val="18"/>
              </w:rPr>
            </w:pPr>
            <w:r>
              <w:rPr>
                <w:color w:val="002060"/>
                <w:sz w:val="18"/>
              </w:rPr>
              <w:t>bjeloruski, baskijski, finski</w:t>
            </w:r>
            <w:r w:rsidRPr="00A07B58">
              <w:rPr>
                <w:color w:val="002060"/>
                <w:sz w:val="18"/>
              </w:rPr>
              <w:t xml:space="preserve">, </w:t>
            </w:r>
            <w:r>
              <w:rPr>
                <w:color w:val="002060"/>
                <w:sz w:val="18"/>
              </w:rPr>
              <w:t>frizijski, hebrejski, poljski, rumunski</w:t>
            </w:r>
            <w:r w:rsidRPr="00A07B58">
              <w:rPr>
                <w:color w:val="002060"/>
                <w:sz w:val="18"/>
              </w:rPr>
              <w:t xml:space="preserve">, </w:t>
            </w:r>
            <w:r>
              <w:rPr>
                <w:color w:val="002060"/>
                <w:sz w:val="18"/>
              </w:rPr>
              <w:t>vlaški/aromanski, ruski</w:t>
            </w:r>
            <w:r w:rsidRPr="00A07B58">
              <w:rPr>
                <w:color w:val="002060"/>
                <w:sz w:val="18"/>
              </w:rPr>
              <w:t xml:space="preserve">, </w:t>
            </w:r>
            <w:r>
              <w:rPr>
                <w:color w:val="002060"/>
                <w:sz w:val="18"/>
              </w:rPr>
              <w:t>turski</w:t>
            </w:r>
          </w:p>
        </w:tc>
      </w:tr>
      <w:tr w:rsidR="00A55B0E" w:rsidRPr="00A07B58" w:rsidTr="00B32ADB">
        <w:tc>
          <w:tcPr>
            <w:tcW w:w="709" w:type="dxa"/>
            <w:shd w:val="clear" w:color="auto" w:fill="auto"/>
          </w:tcPr>
          <w:p w:rsidR="00A55B0E" w:rsidRPr="006E18BF" w:rsidRDefault="00A55B0E" w:rsidP="00B32ADB">
            <w:pPr>
              <w:spacing w:before="20" w:after="0" w:line="240" w:lineRule="auto"/>
              <w:rPr>
                <w:sz w:val="18"/>
              </w:rPr>
            </w:pPr>
            <w:r>
              <w:rPr>
                <w:noProof/>
                <w:lang w:val="sr-Latn-CS" w:eastAsia="sr-Latn-CS"/>
              </w:rPr>
              <w:drawing>
                <wp:inline distT="0" distB="0" distL="0" distR="0">
                  <wp:extent cx="204470" cy="149860"/>
                  <wp:effectExtent l="19050" t="0" r="5080" b="0"/>
                  <wp:docPr id="6" name="Picture 6" descr="\\net1.cec.eu.int\EACEA\A\7\Eurydice_Studies_Databases\010_Studies_Publications\055_Minority_Languages\graph\1_u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t1.cec.eu.int\EACEA\A\7\Eurydice_Studies_Databases\010_Studies_Publications\055_Minority_Languages\graph\1_un.tif"/>
                          <pic:cNvPicPr>
                            <a:picLocks noChangeAspect="1" noChangeArrowheads="1"/>
                          </pic:cNvPicPr>
                        </pic:nvPicPr>
                        <pic:blipFill>
                          <a:blip r:embed="rId23" r:link="rId24" cstate="print"/>
                          <a:srcRect/>
                          <a:stretch>
                            <a:fillRect/>
                          </a:stretch>
                        </pic:blipFill>
                        <pic:spPr bwMode="auto">
                          <a:xfrm>
                            <a:off x="0" y="0"/>
                            <a:ext cx="204470" cy="149860"/>
                          </a:xfrm>
                          <a:prstGeom prst="rect">
                            <a:avLst/>
                          </a:prstGeom>
                          <a:noFill/>
                          <a:ln w="9525">
                            <a:noFill/>
                            <a:miter lim="800000"/>
                            <a:headEnd/>
                            <a:tailEnd/>
                          </a:ln>
                        </pic:spPr>
                      </pic:pic>
                    </a:graphicData>
                  </a:graphic>
                </wp:inline>
              </w:drawing>
            </w:r>
          </w:p>
        </w:tc>
        <w:tc>
          <w:tcPr>
            <w:tcW w:w="5103" w:type="dxa"/>
            <w:shd w:val="clear" w:color="auto" w:fill="auto"/>
          </w:tcPr>
          <w:p w:rsidR="00A55B0E" w:rsidRPr="00A07B58" w:rsidRDefault="00A55B0E" w:rsidP="00B32ADB">
            <w:pPr>
              <w:spacing w:after="0" w:line="240" w:lineRule="auto"/>
              <w:rPr>
                <w:color w:val="002060"/>
                <w:sz w:val="18"/>
              </w:rPr>
            </w:pPr>
            <w:r w:rsidRPr="001E3D4B">
              <w:rPr>
                <w:rStyle w:val="Emphasis"/>
                <w:rFonts w:cs="Arial"/>
                <w:bCs/>
                <w:i w:val="0"/>
                <w:iCs w:val="0"/>
                <w:color w:val="002060"/>
                <w:sz w:val="18"/>
                <w:szCs w:val="18"/>
                <w:shd w:val="clear" w:color="auto" w:fill="FFFFFF"/>
              </w:rPr>
              <w:t>kiparski</w:t>
            </w:r>
            <w:r w:rsidRPr="001E3D4B">
              <w:rPr>
                <w:rFonts w:cs="Arial"/>
                <w:color w:val="002060"/>
                <w:sz w:val="18"/>
                <w:szCs w:val="18"/>
                <w:shd w:val="clear" w:color="auto" w:fill="FFFFFF"/>
              </w:rPr>
              <w:t> maronitski </w:t>
            </w:r>
            <w:r w:rsidRPr="001E3D4B">
              <w:rPr>
                <w:rStyle w:val="Emphasis"/>
                <w:rFonts w:cs="Arial"/>
                <w:bCs/>
                <w:i w:val="0"/>
                <w:iCs w:val="0"/>
                <w:color w:val="002060"/>
                <w:sz w:val="18"/>
                <w:szCs w:val="18"/>
                <w:shd w:val="clear" w:color="auto" w:fill="FFFFFF"/>
              </w:rPr>
              <w:t>arapski</w:t>
            </w:r>
            <w:r w:rsidRPr="00A07B58">
              <w:rPr>
                <w:color w:val="002060"/>
                <w:sz w:val="18"/>
              </w:rPr>
              <w:t xml:space="preserve">, </w:t>
            </w:r>
            <w:r>
              <w:rPr>
                <w:color w:val="002060"/>
                <w:sz w:val="18"/>
              </w:rPr>
              <w:t>bretonski, korzikanski</w:t>
            </w:r>
            <w:r w:rsidRPr="00A07B58">
              <w:rPr>
                <w:color w:val="002060"/>
                <w:sz w:val="18"/>
              </w:rPr>
              <w:t xml:space="preserve">, </w:t>
            </w:r>
            <w:r>
              <w:rPr>
                <w:color w:val="002060"/>
                <w:sz w:val="18"/>
              </w:rPr>
              <w:t xml:space="preserve">kašupski, velški, </w:t>
            </w:r>
            <w:r w:rsidR="00822619">
              <w:rPr>
                <w:color w:val="002060"/>
                <w:sz w:val="18"/>
              </w:rPr>
              <w:t>danski, ferjarski (farski), mea</w:t>
            </w:r>
            <w:r>
              <w:rPr>
                <w:color w:val="002060"/>
                <w:sz w:val="18"/>
              </w:rPr>
              <w:t>kieli (t</w:t>
            </w:r>
            <w:r w:rsidRPr="00A07B58">
              <w:rPr>
                <w:color w:val="002060"/>
                <w:sz w:val="18"/>
              </w:rPr>
              <w:t>orne</w:t>
            </w:r>
            <w:r>
              <w:rPr>
                <w:color w:val="002060"/>
                <w:sz w:val="18"/>
              </w:rPr>
              <w:t>dalen</w:t>
            </w:r>
            <w:r w:rsidR="000235BD">
              <w:rPr>
                <w:color w:val="002060"/>
                <w:sz w:val="18"/>
              </w:rPr>
              <w:t>ski</w:t>
            </w:r>
            <w:r>
              <w:rPr>
                <w:color w:val="002060"/>
                <w:sz w:val="18"/>
              </w:rPr>
              <w:t xml:space="preserve"> finski</w:t>
            </w:r>
            <w:r w:rsidRPr="00A07B58">
              <w:rPr>
                <w:color w:val="002060"/>
                <w:sz w:val="18"/>
              </w:rPr>
              <w:t>)</w:t>
            </w:r>
            <w:r>
              <w:rPr>
                <w:color w:val="002060"/>
                <w:sz w:val="18"/>
              </w:rPr>
              <w:t>, k</w:t>
            </w:r>
            <w:r w:rsidRPr="00A07B58">
              <w:rPr>
                <w:color w:val="002060"/>
                <w:sz w:val="18"/>
              </w:rPr>
              <w:t>ven</w:t>
            </w:r>
            <w:r>
              <w:rPr>
                <w:color w:val="002060"/>
                <w:sz w:val="18"/>
              </w:rPr>
              <w:t>ski finski, fr</w:t>
            </w:r>
            <w:r w:rsidR="00E86D85">
              <w:rPr>
                <w:color w:val="002060"/>
                <w:sz w:val="18"/>
              </w:rPr>
              <w:t>a</w:t>
            </w:r>
            <w:r>
              <w:rPr>
                <w:color w:val="002060"/>
                <w:sz w:val="18"/>
              </w:rPr>
              <w:t>ncuski</w:t>
            </w:r>
            <w:r w:rsidRPr="00A07B58">
              <w:rPr>
                <w:color w:val="002060"/>
                <w:sz w:val="18"/>
              </w:rPr>
              <w:t xml:space="preserve">, </w:t>
            </w:r>
            <w:r>
              <w:rPr>
                <w:color w:val="002060"/>
                <w:sz w:val="18"/>
              </w:rPr>
              <w:t>galo</w:t>
            </w:r>
            <w:r w:rsidRPr="00A07B58">
              <w:rPr>
                <w:color w:val="002060"/>
                <w:sz w:val="18"/>
              </w:rPr>
              <w:t xml:space="preserve">, </w:t>
            </w:r>
            <w:r>
              <w:rPr>
                <w:color w:val="002060"/>
                <w:sz w:val="18"/>
              </w:rPr>
              <w:t>franko-provansalski</w:t>
            </w:r>
            <w:r w:rsidR="00822619">
              <w:rPr>
                <w:color w:val="002060"/>
                <w:sz w:val="18"/>
              </w:rPr>
              <w:t xml:space="preserve">, </w:t>
            </w:r>
            <w:r>
              <w:rPr>
                <w:color w:val="002060"/>
                <w:sz w:val="18"/>
              </w:rPr>
              <w:t>futunski</w:t>
            </w:r>
            <w:r w:rsidRPr="00A07B58">
              <w:rPr>
                <w:color w:val="002060"/>
                <w:sz w:val="18"/>
              </w:rPr>
              <w:t xml:space="preserve">, </w:t>
            </w:r>
            <w:r>
              <w:rPr>
                <w:color w:val="002060"/>
                <w:sz w:val="18"/>
              </w:rPr>
              <w:t xml:space="preserve">frijulijski, </w:t>
            </w:r>
            <w:r w:rsidRPr="00FE5C8D">
              <w:rPr>
                <w:color w:val="002060"/>
                <w:sz w:val="18"/>
              </w:rPr>
              <w:t>škotski galski,</w:t>
            </w:r>
            <w:r>
              <w:rPr>
                <w:color w:val="002060"/>
                <w:sz w:val="18"/>
              </w:rPr>
              <w:t xml:space="preserve"> irski, galicijski</w:t>
            </w:r>
            <w:r w:rsidRPr="00A07B58">
              <w:rPr>
                <w:color w:val="002060"/>
                <w:sz w:val="18"/>
              </w:rPr>
              <w:t xml:space="preserve">, </w:t>
            </w:r>
            <w:r>
              <w:rPr>
                <w:color w:val="002060"/>
                <w:sz w:val="18"/>
              </w:rPr>
              <w:t>grendlandski, k</w:t>
            </w:r>
            <w:r w:rsidRPr="00A07B58">
              <w:rPr>
                <w:color w:val="002060"/>
                <w:sz w:val="18"/>
              </w:rPr>
              <w:t>araim</w:t>
            </w:r>
            <w:r>
              <w:rPr>
                <w:color w:val="002060"/>
                <w:sz w:val="18"/>
              </w:rPr>
              <w:t>ski, litvanski</w:t>
            </w:r>
            <w:r w:rsidRPr="00A07B58">
              <w:rPr>
                <w:color w:val="002060"/>
                <w:sz w:val="18"/>
              </w:rPr>
              <w:t xml:space="preserve">, </w:t>
            </w:r>
            <w:r>
              <w:rPr>
                <w:color w:val="002060"/>
                <w:sz w:val="18"/>
              </w:rPr>
              <w:t>ladinski, makedonski</w:t>
            </w:r>
            <w:r w:rsidRPr="00A07B58">
              <w:rPr>
                <w:color w:val="002060"/>
                <w:sz w:val="18"/>
              </w:rPr>
              <w:t xml:space="preserve">, </w:t>
            </w:r>
            <w:r>
              <w:rPr>
                <w:color w:val="002060"/>
                <w:sz w:val="18"/>
              </w:rPr>
              <w:t>niskonjemački</w:t>
            </w:r>
            <w:r w:rsidRPr="00A07B58">
              <w:rPr>
                <w:color w:val="002060"/>
                <w:sz w:val="18"/>
              </w:rPr>
              <w:t xml:space="preserve">, </w:t>
            </w:r>
            <w:r>
              <w:rPr>
                <w:color w:val="002060"/>
                <w:sz w:val="18"/>
              </w:rPr>
              <w:t>kreolski</w:t>
            </w:r>
            <w:r w:rsidRPr="00A07B58">
              <w:rPr>
                <w:color w:val="002060"/>
                <w:sz w:val="18"/>
              </w:rPr>
              <w:t xml:space="preserve">, </w:t>
            </w:r>
            <w:r>
              <w:rPr>
                <w:color w:val="002060"/>
                <w:sz w:val="18"/>
              </w:rPr>
              <w:t>lemkivski, škotski, sardinski, tahićanski, tatarski</w:t>
            </w:r>
            <w:r w:rsidRPr="00A07B58">
              <w:rPr>
                <w:color w:val="002060"/>
                <w:sz w:val="18"/>
              </w:rPr>
              <w:t xml:space="preserve">, </w:t>
            </w:r>
            <w:r>
              <w:rPr>
                <w:color w:val="002060"/>
                <w:sz w:val="18"/>
              </w:rPr>
              <w:t>melanežanski jezici</w:t>
            </w:r>
            <w:r w:rsidRPr="00A07B58">
              <w:rPr>
                <w:color w:val="002060"/>
                <w:sz w:val="18"/>
              </w:rPr>
              <w:t xml:space="preserve">, </w:t>
            </w:r>
            <w:r>
              <w:rPr>
                <w:color w:val="002060"/>
                <w:sz w:val="18"/>
              </w:rPr>
              <w:t>vali</w:t>
            </w:r>
            <w:r w:rsidR="00822619">
              <w:rPr>
                <w:color w:val="002060"/>
                <w:sz w:val="18"/>
              </w:rPr>
              <w:t>j</w:t>
            </w:r>
            <w:r>
              <w:rPr>
                <w:color w:val="002060"/>
                <w:sz w:val="18"/>
              </w:rPr>
              <w:t>ski</w:t>
            </w:r>
            <w:r w:rsidRPr="00A07B58">
              <w:rPr>
                <w:color w:val="002060"/>
                <w:sz w:val="18"/>
              </w:rPr>
              <w:t xml:space="preserve">, </w:t>
            </w:r>
            <w:r>
              <w:rPr>
                <w:color w:val="002060"/>
                <w:sz w:val="18"/>
              </w:rPr>
              <w:t>lužičkosrpski.</w:t>
            </w:r>
          </w:p>
        </w:tc>
      </w:tr>
    </w:tbl>
    <w:p w:rsidR="00A55B0E" w:rsidRDefault="00A55B0E" w:rsidP="00A55B0E">
      <w:pPr>
        <w:pStyle w:val="a75TextNotesbeforeafter"/>
        <w:ind w:left="851"/>
        <w:rPr>
          <w:lang w:val="en-GB"/>
        </w:rPr>
      </w:pPr>
      <w:r>
        <w:rPr>
          <w:i/>
          <w:lang w:val="en-GB"/>
        </w:rPr>
        <w:t>Izvor</w:t>
      </w:r>
      <w:r w:rsidRPr="00CC1A60">
        <w:rPr>
          <w:lang w:val="en-GB"/>
        </w:rPr>
        <w:t>: Eurydice.</w:t>
      </w:r>
    </w:p>
    <w:p w:rsidR="00A55B0E" w:rsidRPr="00CC1A60" w:rsidRDefault="00A55B0E" w:rsidP="00A55B0E">
      <w:pPr>
        <w:pStyle w:val="a75TextNotesbeforeafter"/>
        <w:ind w:left="851"/>
        <w:rPr>
          <w:lang w:val="en-GB"/>
        </w:rPr>
      </w:pPr>
    </w:p>
    <w:p w:rsidR="00406751" w:rsidRPr="00A42115" w:rsidRDefault="00406751" w:rsidP="003B709F">
      <w:pPr>
        <w:pStyle w:val="a75TitleNotes"/>
        <w:spacing w:before="40"/>
        <w:ind w:left="720"/>
      </w:pPr>
      <w:r>
        <w:lastRenderedPageBreak/>
        <w:t>Pojašnjenje</w:t>
      </w:r>
      <w:r w:rsidRPr="00A42115">
        <w:t xml:space="preserve"> </w:t>
      </w:r>
    </w:p>
    <w:p w:rsidR="00406751" w:rsidRDefault="00406751" w:rsidP="003B709F">
      <w:pPr>
        <w:pStyle w:val="a75TextNotesbefore"/>
        <w:ind w:left="720"/>
        <w:rPr>
          <w:lang w:val="en-GB"/>
        </w:rPr>
      </w:pPr>
      <w:r>
        <w:rPr>
          <w:lang w:val="en-GB"/>
        </w:rPr>
        <w:t xml:space="preserve">Na slici su prikazani regionalni ili manjinski </w:t>
      </w:r>
      <w:r w:rsidR="00567BD3">
        <w:rPr>
          <w:lang w:val="en-GB"/>
        </w:rPr>
        <w:t>jezici, i broj zemalja (označen</w:t>
      </w:r>
      <w:r>
        <w:rPr>
          <w:lang w:val="en-GB"/>
        </w:rPr>
        <w:t xml:space="preserve"> </w:t>
      </w:r>
      <w:r w:rsidR="00FB476A">
        <w:rPr>
          <w:lang w:val="en-GB"/>
        </w:rPr>
        <w:t>ovalnim kružićima</w:t>
      </w:r>
      <w:r>
        <w:rPr>
          <w:lang w:val="en-GB"/>
        </w:rPr>
        <w:t xml:space="preserve">) u kojima se </w:t>
      </w:r>
      <w:r w:rsidR="00BF34B4">
        <w:rPr>
          <w:lang w:val="en-GB"/>
        </w:rPr>
        <w:t xml:space="preserve">ovi jezici </w:t>
      </w:r>
      <w:r>
        <w:rPr>
          <w:lang w:val="en-GB"/>
        </w:rPr>
        <w:t>pominju u zvaničnim obrazovnim dokumentima. Gornji dio slike</w:t>
      </w:r>
      <w:r w:rsidR="00853E8B">
        <w:rPr>
          <w:lang w:val="en-GB"/>
        </w:rPr>
        <w:t>,</w:t>
      </w:r>
      <w:r>
        <w:rPr>
          <w:lang w:val="en-GB"/>
        </w:rPr>
        <w:t xml:space="preserve"> </w:t>
      </w:r>
      <w:r w:rsidR="00853E8B">
        <w:rPr>
          <w:lang w:val="en-GB"/>
        </w:rPr>
        <w:t>na kojem su dati najčešće pominjani jezici,</w:t>
      </w:r>
      <w:r>
        <w:rPr>
          <w:lang w:val="en-GB"/>
        </w:rPr>
        <w:t xml:space="preserve"> takođe ukazuje na relevantne zemlje</w:t>
      </w:r>
      <w:r w:rsidRPr="00E87F49">
        <w:rPr>
          <w:lang w:val="en-GB"/>
        </w:rPr>
        <w:t xml:space="preserve"> </w:t>
      </w:r>
      <w:r w:rsidR="00822619">
        <w:rPr>
          <w:lang w:val="en-GB"/>
        </w:rPr>
        <w:t>(kroz</w:t>
      </w:r>
      <w:r>
        <w:rPr>
          <w:lang w:val="en-GB"/>
        </w:rPr>
        <w:t xml:space="preserve"> kodove zemalja</w:t>
      </w:r>
      <w:r w:rsidRPr="00E87F49">
        <w:rPr>
          <w:lang w:val="en-GB"/>
        </w:rPr>
        <w:t>).</w:t>
      </w:r>
      <w:r>
        <w:rPr>
          <w:lang w:val="en-GB"/>
        </w:rPr>
        <w:t xml:space="preserve"> Za slične informacije o jezicima </w:t>
      </w:r>
      <w:r w:rsidR="00853E8B">
        <w:rPr>
          <w:lang w:val="en-GB"/>
        </w:rPr>
        <w:t xml:space="preserve">ispod grafičkog prikaza, </w:t>
      </w:r>
      <w:r w:rsidR="00EA14D3">
        <w:rPr>
          <w:lang w:val="en-GB"/>
        </w:rPr>
        <w:t xml:space="preserve">pogledati </w:t>
      </w:r>
      <w:r>
        <w:rPr>
          <w:lang w:val="en-GB"/>
        </w:rPr>
        <w:t>Sliku 2.</w:t>
      </w:r>
    </w:p>
    <w:p w:rsidR="00406751" w:rsidRPr="00C93429" w:rsidRDefault="00406751" w:rsidP="003B709F">
      <w:pPr>
        <w:pStyle w:val="a75TextNotesbefore"/>
        <w:ind w:left="720"/>
        <w:rPr>
          <w:lang w:val="en-GB"/>
        </w:rPr>
      </w:pPr>
      <w:r>
        <w:rPr>
          <w:lang w:val="en-GB"/>
        </w:rPr>
        <w:t>Zvanična obrazovna dokumenta</w:t>
      </w:r>
      <w:r w:rsidRPr="00E87F49">
        <w:rPr>
          <w:lang w:val="en-GB"/>
        </w:rPr>
        <w:t xml:space="preserve">: </w:t>
      </w:r>
      <w:r w:rsidR="00822619">
        <w:rPr>
          <w:lang w:val="en-GB"/>
        </w:rPr>
        <w:t>zvanična dokumenta objavljena od strane centralnih obrazovnih</w:t>
      </w:r>
      <w:r>
        <w:rPr>
          <w:lang w:val="en-GB"/>
        </w:rPr>
        <w:t xml:space="preserve"> vlasti. </w:t>
      </w:r>
      <w:r w:rsidRPr="00E87F49">
        <w:rPr>
          <w:lang w:val="en-GB"/>
        </w:rPr>
        <w:t xml:space="preserve"> </w:t>
      </w:r>
    </w:p>
    <w:p w:rsidR="00406751" w:rsidRPr="00C93429" w:rsidRDefault="005869CF" w:rsidP="003B709F">
      <w:pPr>
        <w:pStyle w:val="a75TextNotesbefore"/>
        <w:ind w:left="720"/>
        <w:rPr>
          <w:lang w:val="en-GB"/>
        </w:rPr>
      </w:pPr>
      <w:r>
        <w:rPr>
          <w:lang w:val="en-GB"/>
        </w:rPr>
        <w:t>Ne pravi</w:t>
      </w:r>
      <w:r w:rsidR="00406751">
        <w:rPr>
          <w:lang w:val="en-GB"/>
        </w:rPr>
        <w:t xml:space="preserve"> se razlika između obrazovnih nivoa, pravaca ili vrsta škola.  Pomenuti jezici se mogu </w:t>
      </w:r>
      <w:r w:rsidR="00406751" w:rsidRPr="00C93429">
        <w:rPr>
          <w:lang w:val="en-GB"/>
        </w:rPr>
        <w:t>podučavati</w:t>
      </w:r>
      <w:r w:rsidR="00822619">
        <w:rPr>
          <w:lang w:val="en-GB"/>
        </w:rPr>
        <w:t xml:space="preserve"> samo u </w:t>
      </w:r>
      <w:r w:rsidR="001D4E73">
        <w:rPr>
          <w:lang w:val="en-GB"/>
        </w:rPr>
        <w:t>školama iz</w:t>
      </w:r>
      <w:r w:rsidR="00822619">
        <w:rPr>
          <w:lang w:val="en-GB"/>
        </w:rPr>
        <w:t xml:space="preserve"> pojedinih region</w:t>
      </w:r>
      <w:r w:rsidR="00406751">
        <w:rPr>
          <w:lang w:val="en-GB"/>
        </w:rPr>
        <w:t xml:space="preserve">a. </w:t>
      </w:r>
    </w:p>
    <w:p w:rsidR="00406751" w:rsidRPr="00A42115" w:rsidRDefault="00406751" w:rsidP="003B709F">
      <w:pPr>
        <w:pStyle w:val="a75TitleNotes"/>
        <w:ind w:left="720"/>
      </w:pPr>
      <w:r>
        <w:t>Napomene za pojedine zemlje</w:t>
      </w:r>
    </w:p>
    <w:p w:rsidR="00406751" w:rsidRPr="00CC1A60" w:rsidRDefault="00406751" w:rsidP="003B709F">
      <w:pPr>
        <w:pStyle w:val="a75TextNotesbeforeafter"/>
        <w:ind w:left="720"/>
        <w:rPr>
          <w:lang w:val="en-GB"/>
        </w:rPr>
      </w:pPr>
      <w:r>
        <w:rPr>
          <w:lang w:val="en-GB"/>
        </w:rPr>
        <w:t>Vidjeti Sliku</w:t>
      </w:r>
      <w:r w:rsidRPr="00CC1A60">
        <w:rPr>
          <w:lang w:val="en-GB"/>
        </w:rPr>
        <w:t> 2.</w:t>
      </w:r>
    </w:p>
    <w:p w:rsidR="00406751" w:rsidRDefault="00406751" w:rsidP="003B709F">
      <w:pPr>
        <w:pStyle w:val="a71Textparaavap"/>
        <w:ind w:left="720"/>
      </w:pPr>
      <w:r>
        <w:t>Mnogi regionalni ili manjinski jezic</w:t>
      </w:r>
      <w:r w:rsidR="00A338F9">
        <w:t>i su</w:t>
      </w:r>
      <w:r w:rsidR="007D11EC">
        <w:t xml:space="preserve">, međutim, </w:t>
      </w:r>
      <w:r w:rsidR="003B709F">
        <w:t xml:space="preserve">povezani </w:t>
      </w:r>
      <w:r w:rsidR="00803AED">
        <w:t xml:space="preserve">samo </w:t>
      </w:r>
      <w:r w:rsidR="003B709F">
        <w:t xml:space="preserve">sa </w:t>
      </w:r>
      <w:r>
        <w:t xml:space="preserve">jednom zemljom u Evropi. Ovo </w:t>
      </w:r>
      <w:r w:rsidR="002358E5">
        <w:t>je n</w:t>
      </w:r>
      <w:r>
        <w:t xml:space="preserve">pr. </w:t>
      </w:r>
      <w:r w:rsidR="002358E5">
        <w:t>s</w:t>
      </w:r>
      <w:r>
        <w:t>lučaj sa lužičkosrpskim (DE), korzikanskim (FR), frizijskim (NL), kiparskim</w:t>
      </w:r>
      <w:r w:rsidR="00FB40D8">
        <w:t>-</w:t>
      </w:r>
      <w:r w:rsidR="00934DD3">
        <w:t>maronitskim-</w:t>
      </w:r>
      <w:r>
        <w:t>arapskim (CY) i velškim</w:t>
      </w:r>
      <w:r w:rsidRPr="00A42115">
        <w:t xml:space="preserve"> (UK-WLS).</w:t>
      </w:r>
    </w:p>
    <w:p w:rsidR="00630B2A" w:rsidRPr="00A42115" w:rsidRDefault="00630B2A" w:rsidP="003B709F">
      <w:pPr>
        <w:pStyle w:val="a70H1"/>
        <w:ind w:left="720"/>
      </w:pPr>
      <w:bookmarkStart w:id="2" w:name="_Toc12624507"/>
      <w:r w:rsidRPr="0018751F">
        <w:t xml:space="preserve">Politike i mjere podučavanja regionalnih ili manjinskih </w:t>
      </w:r>
      <w:bookmarkEnd w:id="2"/>
      <w:r w:rsidRPr="0018751F">
        <w:t>jezika</w:t>
      </w:r>
      <w:r>
        <w:t xml:space="preserve"> </w:t>
      </w:r>
    </w:p>
    <w:tbl>
      <w:tblPr>
        <w:tblpPr w:leftFromText="180" w:rightFromText="180" w:vertAnchor="text" w:horzAnchor="margin" w:tblpY="1068"/>
        <w:tblOverlap w:val="never"/>
        <w:tblW w:w="0" w:type="auto"/>
        <w:tblLayout w:type="fixed"/>
        <w:tblLook w:val="04A0" w:firstRow="1" w:lastRow="0" w:firstColumn="1" w:lastColumn="0" w:noHBand="0" w:noVBand="1"/>
      </w:tblPr>
      <w:tblGrid>
        <w:gridCol w:w="5070"/>
      </w:tblGrid>
      <w:tr w:rsidR="00630B2A" w:rsidTr="00A63319">
        <w:tc>
          <w:tcPr>
            <w:tcW w:w="5070" w:type="dxa"/>
            <w:shd w:val="clear" w:color="auto" w:fill="auto"/>
          </w:tcPr>
          <w:p w:rsidR="00630B2A" w:rsidRPr="00A42115" w:rsidRDefault="00630B2A" w:rsidP="003B709F">
            <w:pPr>
              <w:pStyle w:val="a75TitleFigure"/>
              <w:framePr w:hSpace="0" w:wrap="auto" w:vAnchor="margin" w:hAnchor="text" w:yAlign="inline"/>
              <w:ind w:left="720"/>
              <w:suppressOverlap w:val="0"/>
              <w:jc w:val="both"/>
            </w:pPr>
            <w:r>
              <w:br w:type="page"/>
              <w:t>Slika</w:t>
            </w:r>
            <w:r w:rsidRPr="00A42115">
              <w:rPr>
                <w:spacing w:val="-6"/>
              </w:rPr>
              <w:t xml:space="preserve"> 4</w:t>
            </w:r>
            <w:r>
              <w:t>: Oblasti politika i mjera u</w:t>
            </w:r>
            <w:r w:rsidR="003B709F">
              <w:t xml:space="preserve"> vezi  sa politikama i mjerama </w:t>
            </w:r>
            <w:r>
              <w:t>za</w:t>
            </w:r>
            <w:r w:rsidRPr="00A42115">
              <w:t xml:space="preserve"> </w:t>
            </w:r>
            <w:r>
              <w:t xml:space="preserve">podučavanje </w:t>
            </w:r>
            <w:r w:rsidRPr="00A42115">
              <w:t>regional</w:t>
            </w:r>
            <w:r>
              <w:t>nih ili manjinskih jezika</w:t>
            </w:r>
            <w:r w:rsidRPr="00A42115">
              <w:t>, 2018/</w:t>
            </w:r>
            <w:r>
              <w:t>20</w:t>
            </w:r>
            <w:r w:rsidRPr="00A42115">
              <w:t>19</w:t>
            </w:r>
          </w:p>
        </w:tc>
      </w:tr>
      <w:tr w:rsidR="00630B2A" w:rsidTr="00A63319">
        <w:tc>
          <w:tcPr>
            <w:tcW w:w="5070" w:type="dxa"/>
            <w:shd w:val="clear" w:color="auto" w:fill="auto"/>
          </w:tcPr>
          <w:p w:rsidR="00630B2A" w:rsidRPr="002B4873" w:rsidRDefault="00554CD9" w:rsidP="003B709F">
            <w:pPr>
              <w:pStyle w:val="a75TextNotes"/>
              <w:spacing w:before="40" w:after="40"/>
              <w:ind w:left="720"/>
              <w:rPr>
                <w:rFonts w:cs="Arial"/>
                <w:lang w:val="en-GB"/>
              </w:rPr>
            </w:pPr>
            <w:r>
              <w:rPr>
                <w:rFonts w:cs="Arial"/>
                <w:noProof/>
                <w:lang w:val="sr-Latn-CS" w:eastAsia="sr-Latn-CS"/>
              </w:rPr>
              <mc:AlternateContent>
                <mc:Choice Requires="wps">
                  <w:drawing>
                    <wp:anchor distT="0" distB="0" distL="114300" distR="114300" simplePos="0" relativeHeight="251669504" behindDoc="0" locked="0" layoutInCell="1" allowOverlap="1">
                      <wp:simplePos x="0" y="0"/>
                      <wp:positionH relativeFrom="column">
                        <wp:posOffset>-11430</wp:posOffset>
                      </wp:positionH>
                      <wp:positionV relativeFrom="margin">
                        <wp:posOffset>781050</wp:posOffset>
                      </wp:positionV>
                      <wp:extent cx="1593850" cy="975995"/>
                      <wp:effectExtent l="0" t="4445" r="0" b="635"/>
                      <wp:wrapNone/>
                      <wp:docPr id="16"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975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F3A" w:rsidRDefault="006B2F3A" w:rsidP="003B709F">
                                  <w:pPr>
                                    <w:pStyle w:val="NormalWeb"/>
                                    <w:spacing w:before="0" w:beforeAutospacing="0" w:after="0" w:afterAutospacing="0"/>
                                    <w:rPr>
                                      <w:rFonts w:ascii="Calibri" w:hAnsi="Calibri"/>
                                      <w:b/>
                                      <w:bCs/>
                                      <w:color w:val="1F3864"/>
                                      <w:kern w:val="24"/>
                                      <w:sz w:val="18"/>
                                      <w:szCs w:val="18"/>
                                    </w:rPr>
                                  </w:pPr>
                                </w:p>
                                <w:p w:rsidR="006B2F3A" w:rsidRPr="004515D2" w:rsidRDefault="006B2F3A" w:rsidP="003B709F">
                                  <w:pPr>
                                    <w:pStyle w:val="NormalWeb"/>
                                    <w:spacing w:before="0" w:beforeAutospacing="0" w:after="0" w:afterAutospacing="0"/>
                                    <w:ind w:left="432"/>
                                    <w:jc w:val="center"/>
                                    <w:rPr>
                                      <w:rFonts w:ascii="Calibri" w:hAnsi="Calibri"/>
                                      <w:b/>
                                      <w:bCs/>
                                      <w:color w:val="1F3864"/>
                                      <w:kern w:val="24"/>
                                      <w:sz w:val="18"/>
                                      <w:szCs w:val="18"/>
                                    </w:rPr>
                                  </w:pPr>
                                  <w:r>
                                    <w:rPr>
                                      <w:rFonts w:ascii="Calibri" w:hAnsi="Calibri"/>
                                      <w:b/>
                                      <w:bCs/>
                                      <w:color w:val="1F3864"/>
                                      <w:kern w:val="24"/>
                                      <w:sz w:val="18"/>
                                      <w:szCs w:val="18"/>
                                    </w:rPr>
                                    <w:t>Podučavanje</w:t>
                                  </w:r>
                                  <w:r>
                                    <w:rPr>
                                      <w:rFonts w:ascii="Calibri" w:hAnsi="Calibri"/>
                                      <w:b/>
                                      <w:bCs/>
                                      <w:color w:val="1F3864"/>
                                      <w:kern w:val="24"/>
                                      <w:sz w:val="18"/>
                                      <w:szCs w:val="18"/>
                                    </w:rPr>
                                    <w:br/>
                                    <w:t>regionalnih</w:t>
                                  </w:r>
                                  <w:r>
                                    <w:rPr>
                                      <w:rFonts w:ascii="Calibri" w:hAnsi="Calibri"/>
                                      <w:b/>
                                      <w:bCs/>
                                      <w:color w:val="1F3864"/>
                                      <w:kern w:val="24"/>
                                      <w:sz w:val="18"/>
                                      <w:szCs w:val="18"/>
                                    </w:rPr>
                                    <w:br/>
                                    <w:t>ili manjinskih</w:t>
                                  </w:r>
                                  <w:r>
                                    <w:rPr>
                                      <w:rFonts w:ascii="Calibri" w:hAnsi="Calibri"/>
                                      <w:b/>
                                      <w:bCs/>
                                      <w:color w:val="1F3864"/>
                                      <w:kern w:val="24"/>
                                      <w:sz w:val="18"/>
                                      <w:szCs w:val="18"/>
                                    </w:rPr>
                                    <w:br/>
                                    <w:t>jezika u</w:t>
                                  </w:r>
                                  <w:r>
                                    <w:rPr>
                                      <w:rFonts w:ascii="Calibri" w:hAnsi="Calibri"/>
                                      <w:b/>
                                      <w:bCs/>
                                      <w:color w:val="1F3864"/>
                                      <w:kern w:val="24"/>
                                      <w:sz w:val="18"/>
                                      <w:szCs w:val="18"/>
                                    </w:rPr>
                                    <w:br/>
                                    <w:t>školama</w:t>
                                  </w:r>
                                </w:p>
                                <w:p w:rsidR="006B2F3A" w:rsidRPr="003B709F" w:rsidRDefault="006B2F3A" w:rsidP="003B709F">
                                  <w:pPr>
                                    <w:rPr>
                                      <w:szCs w:val="18"/>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51" o:spid="_x0000_s1029" type="#_x0000_t202" style="position:absolute;left:0;text-align:left;margin-left:-.9pt;margin-top:61.5pt;width:125.5pt;height:7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" filled="f" stroked="f">
                      <v:textbox inset="1.5mm,,1.5mm">
                        <w:txbxContent>
                          <w:p w:rsidR="006B2F3A" w:rsidRDefault="006B2F3A" w:rsidP="003B709F">
                            <w:pPr>
                              <w:pStyle w:val="NormalWeb"/>
                              <w:spacing w:before="0" w:beforeAutospacing="0" w:after="0" w:afterAutospacing="0"/>
                              <w:rPr>
                                <w:rFonts w:ascii="Calibri" w:hAnsi="Calibri"/>
                                <w:b/>
                                <w:bCs/>
                                <w:color w:val="1F3864"/>
                                <w:kern w:val="24"/>
                                <w:sz w:val="18"/>
                                <w:szCs w:val="18"/>
                              </w:rPr>
                            </w:pPr>
                          </w:p>
                          <w:p w:rsidR="006B2F3A" w:rsidRPr="004515D2" w:rsidRDefault="006B2F3A" w:rsidP="003B709F">
                            <w:pPr>
                              <w:pStyle w:val="NormalWeb"/>
                              <w:spacing w:before="0" w:beforeAutospacing="0" w:after="0" w:afterAutospacing="0"/>
                              <w:ind w:left="432"/>
                              <w:jc w:val="center"/>
                              <w:rPr>
                                <w:rFonts w:ascii="Calibri" w:hAnsi="Calibri"/>
                                <w:b/>
                                <w:bCs/>
                                <w:color w:val="1F3864"/>
                                <w:kern w:val="24"/>
                                <w:sz w:val="18"/>
                                <w:szCs w:val="18"/>
                              </w:rPr>
                            </w:pPr>
                            <w:r>
                              <w:rPr>
                                <w:rFonts w:ascii="Calibri" w:hAnsi="Calibri"/>
                                <w:b/>
                                <w:bCs/>
                                <w:color w:val="1F3864"/>
                                <w:kern w:val="24"/>
                                <w:sz w:val="18"/>
                                <w:szCs w:val="18"/>
                              </w:rPr>
                              <w:t>Podučavanje</w:t>
                            </w:r>
                            <w:r>
                              <w:rPr>
                                <w:rFonts w:ascii="Calibri" w:hAnsi="Calibri"/>
                                <w:b/>
                                <w:bCs/>
                                <w:color w:val="1F3864"/>
                                <w:kern w:val="24"/>
                                <w:sz w:val="18"/>
                                <w:szCs w:val="18"/>
                              </w:rPr>
                              <w:br/>
                              <w:t>regionalnih</w:t>
                            </w:r>
                            <w:r>
                              <w:rPr>
                                <w:rFonts w:ascii="Calibri" w:hAnsi="Calibri"/>
                                <w:b/>
                                <w:bCs/>
                                <w:color w:val="1F3864"/>
                                <w:kern w:val="24"/>
                                <w:sz w:val="18"/>
                                <w:szCs w:val="18"/>
                              </w:rPr>
                              <w:br/>
                              <w:t>ili manjinskih</w:t>
                            </w:r>
                            <w:r>
                              <w:rPr>
                                <w:rFonts w:ascii="Calibri" w:hAnsi="Calibri"/>
                                <w:b/>
                                <w:bCs/>
                                <w:color w:val="1F3864"/>
                                <w:kern w:val="24"/>
                                <w:sz w:val="18"/>
                                <w:szCs w:val="18"/>
                              </w:rPr>
                              <w:br/>
                              <w:t>jezika u</w:t>
                            </w:r>
                            <w:r>
                              <w:rPr>
                                <w:rFonts w:ascii="Calibri" w:hAnsi="Calibri"/>
                                <w:b/>
                                <w:bCs/>
                                <w:color w:val="1F3864"/>
                                <w:kern w:val="24"/>
                                <w:sz w:val="18"/>
                                <w:szCs w:val="18"/>
                              </w:rPr>
                              <w:br/>
                              <w:t>školama</w:t>
                            </w:r>
                          </w:p>
                          <w:p w:rsidR="006B2F3A" w:rsidRPr="003B709F" w:rsidRDefault="006B2F3A" w:rsidP="003B709F">
                            <w:pPr>
                              <w:rPr>
                                <w:szCs w:val="18"/>
                              </w:rPr>
                            </w:pPr>
                          </w:p>
                        </w:txbxContent>
                      </v:textbox>
                      <w10:wrap anchory="margin"/>
                    </v:shape>
                  </w:pict>
                </mc:Fallback>
              </mc:AlternateContent>
            </w:r>
            <w:r>
              <w:rPr>
                <w:rFonts w:cs="Arial"/>
                <w:noProof/>
                <w:lang w:val="sr-Latn-CS" w:eastAsia="sr-Latn-CS"/>
              </w:rPr>
              <mc:AlternateContent>
                <mc:Choice Requires="wps">
                  <w:drawing>
                    <wp:anchor distT="0" distB="0" distL="114300" distR="114300" simplePos="0" relativeHeight="251670528" behindDoc="0" locked="0" layoutInCell="1" allowOverlap="1">
                      <wp:simplePos x="0" y="0"/>
                      <wp:positionH relativeFrom="column">
                        <wp:posOffset>1503045</wp:posOffset>
                      </wp:positionH>
                      <wp:positionV relativeFrom="margin">
                        <wp:posOffset>730250</wp:posOffset>
                      </wp:positionV>
                      <wp:extent cx="1065530" cy="1022985"/>
                      <wp:effectExtent l="0" t="1270" r="3175" b="4445"/>
                      <wp:wrapNone/>
                      <wp:docPr id="15"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022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F3A" w:rsidRDefault="006B2F3A" w:rsidP="003B709F">
                                  <w:pPr>
                                    <w:pStyle w:val="NormalWeb"/>
                                    <w:spacing w:before="0" w:beforeAutospacing="0" w:after="0" w:afterAutospacing="0"/>
                                    <w:ind w:left="144"/>
                                    <w:rPr>
                                      <w:rFonts w:ascii="Calibri" w:hAnsi="Calibri"/>
                                      <w:b/>
                                      <w:bCs/>
                                      <w:color w:val="1F3864"/>
                                      <w:kern w:val="24"/>
                                      <w:sz w:val="18"/>
                                      <w:szCs w:val="18"/>
                                    </w:rPr>
                                  </w:pPr>
                                </w:p>
                                <w:p w:rsidR="006B2F3A" w:rsidRPr="00705402" w:rsidRDefault="006B2F3A" w:rsidP="002215F5">
                                  <w:pPr>
                                    <w:pStyle w:val="NormalWeb"/>
                                    <w:spacing w:before="0" w:beforeAutospacing="0" w:after="0" w:afterAutospacing="0"/>
                                    <w:ind w:left="144"/>
                                    <w:rPr>
                                      <w:sz w:val="18"/>
                                      <w:szCs w:val="18"/>
                                    </w:rPr>
                                  </w:pPr>
                                  <w:r>
                                    <w:rPr>
                                      <w:rFonts w:ascii="Calibri" w:hAnsi="Calibri"/>
                                      <w:b/>
                                      <w:bCs/>
                                      <w:color w:val="1F3864"/>
                                      <w:kern w:val="24"/>
                                      <w:sz w:val="18"/>
                                      <w:szCs w:val="18"/>
                                    </w:rPr>
                                    <w:t xml:space="preserve">Podučavanje na </w:t>
                                  </w:r>
                                  <w:r>
                                    <w:rPr>
                                      <w:rFonts w:ascii="Calibri" w:hAnsi="Calibri"/>
                                      <w:b/>
                                      <w:bCs/>
                                      <w:color w:val="1F3864"/>
                                      <w:kern w:val="24"/>
                                      <w:sz w:val="18"/>
                                      <w:szCs w:val="18"/>
                                    </w:rPr>
                                    <w:br/>
                                    <w:t>regionalnim ili</w:t>
                                  </w:r>
                                  <w:r>
                                    <w:rPr>
                                      <w:rFonts w:ascii="Calibri" w:hAnsi="Calibri"/>
                                      <w:b/>
                                      <w:bCs/>
                                      <w:color w:val="1F3864"/>
                                      <w:kern w:val="24"/>
                                      <w:sz w:val="18"/>
                                      <w:szCs w:val="18"/>
                                    </w:rPr>
                                    <w:br/>
                                    <w:t>manjinskim jezicima u školama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52" o:spid="_x0000_s1030" type="#_x0000_t202" style="position:absolute;left:0;text-align:left;margin-left:118.35pt;margin-top:57.5pt;width:83.9pt;height:8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be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" filled="f" stroked="f">
                      <v:textbox>
                        <w:txbxContent>
                          <w:p w:rsidR="006B2F3A" w:rsidRDefault="006B2F3A" w:rsidP="003B709F">
                            <w:pPr>
                              <w:pStyle w:val="NormalWeb"/>
                              <w:spacing w:before="0" w:beforeAutospacing="0" w:after="0" w:afterAutospacing="0"/>
                              <w:ind w:left="144"/>
                              <w:rPr>
                                <w:rFonts w:ascii="Calibri" w:hAnsi="Calibri"/>
                                <w:b/>
                                <w:bCs/>
                                <w:color w:val="1F3864"/>
                                <w:kern w:val="24"/>
                                <w:sz w:val="18"/>
                                <w:szCs w:val="18"/>
                              </w:rPr>
                            </w:pPr>
                          </w:p>
                          <w:p w:rsidR="006B2F3A" w:rsidRPr="00705402" w:rsidRDefault="006B2F3A" w:rsidP="002215F5">
                            <w:pPr>
                              <w:pStyle w:val="NormalWeb"/>
                              <w:spacing w:before="0" w:beforeAutospacing="0" w:after="0" w:afterAutospacing="0"/>
                              <w:ind w:left="144"/>
                              <w:rPr>
                                <w:sz w:val="18"/>
                                <w:szCs w:val="18"/>
                              </w:rPr>
                            </w:pPr>
                            <w:r>
                              <w:rPr>
                                <w:rFonts w:ascii="Calibri" w:hAnsi="Calibri"/>
                                <w:b/>
                                <w:bCs/>
                                <w:color w:val="1F3864"/>
                                <w:kern w:val="24"/>
                                <w:sz w:val="18"/>
                                <w:szCs w:val="18"/>
                              </w:rPr>
                              <w:t xml:space="preserve">Podučavanje na </w:t>
                            </w:r>
                            <w:r>
                              <w:rPr>
                                <w:rFonts w:ascii="Calibri" w:hAnsi="Calibri"/>
                                <w:b/>
                                <w:bCs/>
                                <w:color w:val="1F3864"/>
                                <w:kern w:val="24"/>
                                <w:sz w:val="18"/>
                                <w:szCs w:val="18"/>
                              </w:rPr>
                              <w:br/>
                              <w:t>regionalnim ili</w:t>
                            </w:r>
                            <w:r>
                              <w:rPr>
                                <w:rFonts w:ascii="Calibri" w:hAnsi="Calibri"/>
                                <w:b/>
                                <w:bCs/>
                                <w:color w:val="1F3864"/>
                                <w:kern w:val="24"/>
                                <w:sz w:val="18"/>
                                <w:szCs w:val="18"/>
                              </w:rPr>
                              <w:br/>
                              <w:t>manjinskim jezicima u školama</w:t>
                            </w:r>
                          </w:p>
                        </w:txbxContent>
                      </v:textbox>
                      <w10:wrap anchory="margin"/>
                    </v:shape>
                  </w:pict>
                </mc:Fallback>
              </mc:AlternateContent>
            </w:r>
            <w:r>
              <w:rPr>
                <w:rFonts w:cs="Arial"/>
                <w:noProof/>
                <w:lang w:val="sr-Latn-CS" w:eastAsia="sr-Latn-CS"/>
              </w:rPr>
              <mc:AlternateContent>
                <mc:Choice Requires="wps">
                  <w:drawing>
                    <wp:anchor distT="0" distB="0" distL="114300" distR="114300" simplePos="0" relativeHeight="251671552" behindDoc="0" locked="0" layoutInCell="1" allowOverlap="1">
                      <wp:simplePos x="0" y="0"/>
                      <wp:positionH relativeFrom="column">
                        <wp:posOffset>2377440</wp:posOffset>
                      </wp:positionH>
                      <wp:positionV relativeFrom="margin">
                        <wp:posOffset>730250</wp:posOffset>
                      </wp:positionV>
                      <wp:extent cx="1159510" cy="1022985"/>
                      <wp:effectExtent l="0" t="1270" r="0" b="4445"/>
                      <wp:wrapNone/>
                      <wp:docPr id="14"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1022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F3A" w:rsidRDefault="006B2F3A" w:rsidP="00630B2A">
                                  <w:pPr>
                                    <w:pStyle w:val="NormalWeb"/>
                                    <w:spacing w:before="0" w:beforeAutospacing="0" w:after="0" w:afterAutospacing="0"/>
                                    <w:jc w:val="center"/>
                                    <w:rPr>
                                      <w:rFonts w:ascii="Calibri" w:hAnsi="Calibri"/>
                                      <w:b/>
                                      <w:bCs/>
                                      <w:color w:val="1F3864"/>
                                      <w:kern w:val="24"/>
                                      <w:sz w:val="18"/>
                                      <w:szCs w:val="18"/>
                                    </w:rPr>
                                  </w:pPr>
                                </w:p>
                                <w:p w:rsidR="006B2F3A" w:rsidRPr="002215F5" w:rsidRDefault="006B2F3A" w:rsidP="002215F5">
                                  <w:pPr>
                                    <w:pStyle w:val="NormalWeb"/>
                                    <w:spacing w:before="0" w:beforeAutospacing="0" w:after="0" w:afterAutospacing="0"/>
                                    <w:ind w:left="144"/>
                                    <w:rPr>
                                      <w:rFonts w:ascii="Calibri" w:hAnsi="Calibri"/>
                                      <w:b/>
                                      <w:bCs/>
                                      <w:color w:val="1F3864"/>
                                      <w:kern w:val="24"/>
                                      <w:sz w:val="18"/>
                                      <w:szCs w:val="18"/>
                                    </w:rPr>
                                  </w:pPr>
                                  <w:r>
                                    <w:rPr>
                                      <w:rFonts w:ascii="Calibri" w:hAnsi="Calibri"/>
                                      <w:b/>
                                      <w:bCs/>
                                      <w:color w:val="1F3864"/>
                                      <w:kern w:val="24"/>
                                      <w:sz w:val="18"/>
                                      <w:szCs w:val="18"/>
                                    </w:rPr>
                                    <w:t>Promovisanje</w:t>
                                  </w:r>
                                  <w:r>
                                    <w:rPr>
                                      <w:rFonts w:ascii="Calibri" w:hAnsi="Calibri"/>
                                      <w:b/>
                                      <w:bCs/>
                                      <w:color w:val="1F3864"/>
                                      <w:kern w:val="24"/>
                                      <w:sz w:val="18"/>
                                      <w:szCs w:val="18"/>
                                    </w:rPr>
                                    <w:br/>
                                    <w:t>regionalnih</w:t>
                                  </w:r>
                                  <w:r>
                                    <w:rPr>
                                      <w:rFonts w:ascii="Calibri" w:hAnsi="Calibri"/>
                                      <w:b/>
                                      <w:bCs/>
                                      <w:color w:val="1F3864"/>
                                      <w:kern w:val="24"/>
                                      <w:sz w:val="18"/>
                                      <w:szCs w:val="18"/>
                                    </w:rPr>
                                    <w:br/>
                                    <w:t>ili manjinskih jezika van</w:t>
                                  </w:r>
                                  <w:r>
                                    <w:rPr>
                                      <w:rFonts w:ascii="Calibri" w:hAnsi="Calibri"/>
                                      <w:b/>
                                      <w:bCs/>
                                      <w:color w:val="1F3864"/>
                                      <w:kern w:val="24"/>
                                      <w:sz w:val="18"/>
                                      <w:szCs w:val="18"/>
                                    </w:rPr>
                                    <w:br/>
                                    <w:t>škole</w:t>
                                  </w:r>
                                </w:p>
                                <w:p w:rsidR="006B2F3A" w:rsidRDefault="006B2F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53" o:spid="_x0000_s1031" type="#_x0000_t202" style="position:absolute;left:0;text-align:left;margin-left:187.2pt;margin-top:57.5pt;width:91.3pt;height:8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yU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" filled="f" stroked="f">
                      <v:textbox>
                        <w:txbxContent>
                          <w:p w:rsidR="006B2F3A" w:rsidRDefault="006B2F3A" w:rsidP="00630B2A">
                            <w:pPr>
                              <w:pStyle w:val="NormalWeb"/>
                              <w:spacing w:before="0" w:beforeAutospacing="0" w:after="0" w:afterAutospacing="0"/>
                              <w:jc w:val="center"/>
                              <w:rPr>
                                <w:rFonts w:ascii="Calibri" w:hAnsi="Calibri"/>
                                <w:b/>
                                <w:bCs/>
                                <w:color w:val="1F3864"/>
                                <w:kern w:val="24"/>
                                <w:sz w:val="18"/>
                                <w:szCs w:val="18"/>
                              </w:rPr>
                            </w:pPr>
                          </w:p>
                          <w:p w:rsidR="006B2F3A" w:rsidRPr="002215F5" w:rsidRDefault="006B2F3A" w:rsidP="002215F5">
                            <w:pPr>
                              <w:pStyle w:val="NormalWeb"/>
                              <w:spacing w:before="0" w:beforeAutospacing="0" w:after="0" w:afterAutospacing="0"/>
                              <w:ind w:left="144"/>
                              <w:rPr>
                                <w:rFonts w:ascii="Calibri" w:hAnsi="Calibri"/>
                                <w:b/>
                                <w:bCs/>
                                <w:color w:val="1F3864"/>
                                <w:kern w:val="24"/>
                                <w:sz w:val="18"/>
                                <w:szCs w:val="18"/>
                              </w:rPr>
                            </w:pPr>
                            <w:r>
                              <w:rPr>
                                <w:rFonts w:ascii="Calibri" w:hAnsi="Calibri"/>
                                <w:b/>
                                <w:bCs/>
                                <w:color w:val="1F3864"/>
                                <w:kern w:val="24"/>
                                <w:sz w:val="18"/>
                                <w:szCs w:val="18"/>
                              </w:rPr>
                              <w:t>Promovisanje</w:t>
                            </w:r>
                            <w:r>
                              <w:rPr>
                                <w:rFonts w:ascii="Calibri" w:hAnsi="Calibri"/>
                                <w:b/>
                                <w:bCs/>
                                <w:color w:val="1F3864"/>
                                <w:kern w:val="24"/>
                                <w:sz w:val="18"/>
                                <w:szCs w:val="18"/>
                              </w:rPr>
                              <w:br/>
                              <w:t>regionalnih</w:t>
                            </w:r>
                            <w:r>
                              <w:rPr>
                                <w:rFonts w:ascii="Calibri" w:hAnsi="Calibri"/>
                                <w:b/>
                                <w:bCs/>
                                <w:color w:val="1F3864"/>
                                <w:kern w:val="24"/>
                                <w:sz w:val="18"/>
                                <w:szCs w:val="18"/>
                              </w:rPr>
                              <w:br/>
                              <w:t>ili manjinskih jezika van</w:t>
                            </w:r>
                            <w:r>
                              <w:rPr>
                                <w:rFonts w:ascii="Calibri" w:hAnsi="Calibri"/>
                                <w:b/>
                                <w:bCs/>
                                <w:color w:val="1F3864"/>
                                <w:kern w:val="24"/>
                                <w:sz w:val="18"/>
                                <w:szCs w:val="18"/>
                              </w:rPr>
                              <w:br/>
                              <w:t>škole</w:t>
                            </w:r>
                          </w:p>
                          <w:p w:rsidR="006B2F3A" w:rsidRDefault="006B2F3A"/>
                        </w:txbxContent>
                      </v:textbox>
                      <w10:wrap anchory="margin"/>
                    </v:shape>
                  </w:pict>
                </mc:Fallback>
              </mc:AlternateContent>
            </w:r>
            <w:r>
              <w:rPr>
                <w:rFonts w:cs="Arial"/>
                <w:noProof/>
                <w:lang w:val="sr-Latn-CS" w:eastAsia="sr-Latn-CS"/>
              </w:rPr>
              <mc:AlternateContent>
                <mc:Choice Requires="wps">
                  <w:drawing>
                    <wp:anchor distT="0" distB="0" distL="114300" distR="114300" simplePos="0" relativeHeight="251672576" behindDoc="0" locked="0" layoutInCell="1" allowOverlap="1">
                      <wp:simplePos x="0" y="0"/>
                      <wp:positionH relativeFrom="column">
                        <wp:posOffset>93980</wp:posOffset>
                      </wp:positionH>
                      <wp:positionV relativeFrom="paragraph">
                        <wp:posOffset>1993265</wp:posOffset>
                      </wp:positionV>
                      <wp:extent cx="3168650" cy="649605"/>
                      <wp:effectExtent l="0" t="0" r="0" b="0"/>
                      <wp:wrapNone/>
                      <wp:docPr id="56"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0" cy="649605"/>
                              </a:xfrm>
                              <a:prstGeom prst="rect">
                                <a:avLst/>
                              </a:prstGeom>
                              <a:noFill/>
                            </wps:spPr>
                            <wps:txbx>
                              <w:txbxContent>
                                <w:p w:rsidR="006B2F3A" w:rsidRPr="00705402" w:rsidRDefault="006B2F3A" w:rsidP="003B709F">
                                  <w:pPr>
                                    <w:pStyle w:val="NormalWeb"/>
                                    <w:spacing w:before="0" w:beforeAutospacing="0" w:after="0" w:afterAutospacing="0"/>
                                    <w:ind w:left="576"/>
                                    <w:rPr>
                                      <w:sz w:val="18"/>
                                      <w:szCs w:val="18"/>
                                    </w:rPr>
                                  </w:pPr>
                                  <w:r>
                                    <w:rPr>
                                      <w:rFonts w:ascii="Calibri" w:hAnsi="Calibri"/>
                                      <w:b/>
                                      <w:bCs/>
                                      <w:color w:val="FFFFFF"/>
                                      <w:kern w:val="24"/>
                                      <w:sz w:val="18"/>
                                      <w:szCs w:val="18"/>
                                    </w:rPr>
                                    <w:t>Resursi</w:t>
                                  </w:r>
                                  <w:r w:rsidRPr="00705402">
                                    <w:rPr>
                                      <w:rFonts w:ascii="Calibri" w:hAnsi="Calibri"/>
                                      <w:b/>
                                      <w:bCs/>
                                      <w:color w:val="FFFFFF"/>
                                      <w:kern w:val="24"/>
                                      <w:sz w:val="18"/>
                                      <w:szCs w:val="18"/>
                                    </w:rPr>
                                    <w:t>:</w:t>
                                  </w:r>
                                </w:p>
                                <w:p w:rsidR="006B2F3A" w:rsidRPr="00705402" w:rsidRDefault="006B2F3A" w:rsidP="003B709F">
                                  <w:pPr>
                                    <w:pStyle w:val="ListParagraph"/>
                                    <w:numPr>
                                      <w:ilvl w:val="0"/>
                                      <w:numId w:val="30"/>
                                    </w:numPr>
                                    <w:spacing w:after="0" w:line="240" w:lineRule="auto"/>
                                    <w:ind w:left="576"/>
                                    <w:contextualSpacing/>
                                    <w:rPr>
                                      <w:rFonts w:eastAsia="Times New Roman"/>
                                      <w:sz w:val="18"/>
                                      <w:szCs w:val="18"/>
                                    </w:rPr>
                                  </w:pPr>
                                  <w:r>
                                    <w:rPr>
                                      <w:b/>
                                      <w:bCs/>
                                      <w:color w:val="FFFFFF"/>
                                      <w:kern w:val="24"/>
                                      <w:sz w:val="18"/>
                                      <w:szCs w:val="18"/>
                                    </w:rPr>
                                    <w:t>Obuka nastavnika i podrška</w:t>
                                  </w:r>
                                </w:p>
                                <w:p w:rsidR="006B2F3A" w:rsidRPr="00705402" w:rsidRDefault="006B2F3A" w:rsidP="003B709F">
                                  <w:pPr>
                                    <w:pStyle w:val="ListParagraph"/>
                                    <w:numPr>
                                      <w:ilvl w:val="0"/>
                                      <w:numId w:val="30"/>
                                    </w:numPr>
                                    <w:spacing w:after="0" w:line="240" w:lineRule="auto"/>
                                    <w:ind w:left="576"/>
                                    <w:contextualSpacing/>
                                    <w:rPr>
                                      <w:rFonts w:eastAsia="Times New Roman"/>
                                      <w:sz w:val="18"/>
                                      <w:szCs w:val="18"/>
                                    </w:rPr>
                                  </w:pPr>
                                  <w:r>
                                    <w:rPr>
                                      <w:b/>
                                      <w:bCs/>
                                      <w:color w:val="FFFFFF"/>
                                      <w:kern w:val="24"/>
                                      <w:sz w:val="18"/>
                                      <w:szCs w:val="18"/>
                                    </w:rPr>
                                    <w:t>Nastavni materijali</w:t>
                                  </w:r>
                                </w:p>
                                <w:p w:rsidR="006B2F3A" w:rsidRPr="00705402" w:rsidRDefault="006B2F3A" w:rsidP="003B709F">
                                  <w:pPr>
                                    <w:pStyle w:val="ListParagraph"/>
                                    <w:numPr>
                                      <w:ilvl w:val="0"/>
                                      <w:numId w:val="30"/>
                                    </w:numPr>
                                    <w:spacing w:after="0" w:line="240" w:lineRule="auto"/>
                                    <w:ind w:left="576"/>
                                    <w:contextualSpacing/>
                                    <w:rPr>
                                      <w:rFonts w:eastAsia="Times New Roman"/>
                                      <w:sz w:val="18"/>
                                      <w:szCs w:val="18"/>
                                    </w:rPr>
                                  </w:pPr>
                                  <w:r>
                                    <w:rPr>
                                      <w:b/>
                                      <w:bCs/>
                                      <w:color w:val="FFFFFF"/>
                                      <w:kern w:val="24"/>
                                      <w:sz w:val="18"/>
                                      <w:szCs w:val="18"/>
                                    </w:rPr>
                                    <w:t>Centri, veb-sajtovi, izložbe, itd</w:t>
                                  </w:r>
                                  <w:r w:rsidRPr="00705402">
                                    <w:rPr>
                                      <w:b/>
                                      <w:bCs/>
                                      <w:color w:val="FFFFFF"/>
                                      <w:kern w:val="24"/>
                                      <w:sz w:val="18"/>
                                      <w:szCs w:val="18"/>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55" o:spid="_x0000_s1032" type="#_x0000_t202" style="position:absolute;left:0;text-align:left;margin-left:7.4pt;margin-top:156.95pt;width:249.5pt;height:5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" filled="f" stroked="f">
                      <v:path arrowok="t"/>
                      <v:textbox style="mso-fit-shape-to-text:t">
                        <w:txbxContent>
                          <w:p w:rsidR="006B2F3A" w:rsidRPr="00705402" w:rsidRDefault="006B2F3A" w:rsidP="003B709F">
                            <w:pPr>
                              <w:pStyle w:val="NormalWeb"/>
                              <w:spacing w:before="0" w:beforeAutospacing="0" w:after="0" w:afterAutospacing="0"/>
                              <w:ind w:left="576"/>
                              <w:rPr>
                                <w:sz w:val="18"/>
                                <w:szCs w:val="18"/>
                              </w:rPr>
                            </w:pPr>
                            <w:r>
                              <w:rPr>
                                <w:rFonts w:ascii="Calibri" w:hAnsi="Calibri"/>
                                <w:b/>
                                <w:bCs/>
                                <w:color w:val="FFFFFF"/>
                                <w:kern w:val="24"/>
                                <w:sz w:val="18"/>
                                <w:szCs w:val="18"/>
                              </w:rPr>
                              <w:t>Resursi</w:t>
                            </w:r>
                            <w:r w:rsidRPr="00705402">
                              <w:rPr>
                                <w:rFonts w:ascii="Calibri" w:hAnsi="Calibri"/>
                                <w:b/>
                                <w:bCs/>
                                <w:color w:val="FFFFFF"/>
                                <w:kern w:val="24"/>
                                <w:sz w:val="18"/>
                                <w:szCs w:val="18"/>
                              </w:rPr>
                              <w:t>:</w:t>
                            </w:r>
                          </w:p>
                          <w:p w:rsidR="006B2F3A" w:rsidRPr="00705402" w:rsidRDefault="006B2F3A" w:rsidP="003B709F">
                            <w:pPr>
                              <w:pStyle w:val="ListParagraph"/>
                              <w:numPr>
                                <w:ilvl w:val="0"/>
                                <w:numId w:val="30"/>
                              </w:numPr>
                              <w:spacing w:after="0" w:line="240" w:lineRule="auto"/>
                              <w:ind w:left="576"/>
                              <w:contextualSpacing/>
                              <w:rPr>
                                <w:rFonts w:eastAsia="Times New Roman"/>
                                <w:sz w:val="18"/>
                                <w:szCs w:val="18"/>
                              </w:rPr>
                            </w:pPr>
                            <w:r>
                              <w:rPr>
                                <w:b/>
                                <w:bCs/>
                                <w:color w:val="FFFFFF"/>
                                <w:kern w:val="24"/>
                                <w:sz w:val="18"/>
                                <w:szCs w:val="18"/>
                              </w:rPr>
                              <w:t>Obuka nastavnika i podrška</w:t>
                            </w:r>
                          </w:p>
                          <w:p w:rsidR="006B2F3A" w:rsidRPr="00705402" w:rsidRDefault="006B2F3A" w:rsidP="003B709F">
                            <w:pPr>
                              <w:pStyle w:val="ListParagraph"/>
                              <w:numPr>
                                <w:ilvl w:val="0"/>
                                <w:numId w:val="30"/>
                              </w:numPr>
                              <w:spacing w:after="0" w:line="240" w:lineRule="auto"/>
                              <w:ind w:left="576"/>
                              <w:contextualSpacing/>
                              <w:rPr>
                                <w:rFonts w:eastAsia="Times New Roman"/>
                                <w:sz w:val="18"/>
                                <w:szCs w:val="18"/>
                              </w:rPr>
                            </w:pPr>
                            <w:r>
                              <w:rPr>
                                <w:b/>
                                <w:bCs/>
                                <w:color w:val="FFFFFF"/>
                                <w:kern w:val="24"/>
                                <w:sz w:val="18"/>
                                <w:szCs w:val="18"/>
                              </w:rPr>
                              <w:t>Nastavni materijali</w:t>
                            </w:r>
                          </w:p>
                          <w:p w:rsidR="006B2F3A" w:rsidRPr="00705402" w:rsidRDefault="006B2F3A" w:rsidP="003B709F">
                            <w:pPr>
                              <w:pStyle w:val="ListParagraph"/>
                              <w:numPr>
                                <w:ilvl w:val="0"/>
                                <w:numId w:val="30"/>
                              </w:numPr>
                              <w:spacing w:after="0" w:line="240" w:lineRule="auto"/>
                              <w:ind w:left="576"/>
                              <w:contextualSpacing/>
                              <w:rPr>
                                <w:rFonts w:eastAsia="Times New Roman"/>
                                <w:sz w:val="18"/>
                                <w:szCs w:val="18"/>
                              </w:rPr>
                            </w:pPr>
                            <w:r>
                              <w:rPr>
                                <w:b/>
                                <w:bCs/>
                                <w:color w:val="FFFFFF"/>
                                <w:kern w:val="24"/>
                                <w:sz w:val="18"/>
                                <w:szCs w:val="18"/>
                              </w:rPr>
                              <w:t>Centri, veb-sajtovi, izložbe, itd</w:t>
                            </w:r>
                            <w:r w:rsidRPr="00705402">
                              <w:rPr>
                                <w:b/>
                                <w:bCs/>
                                <w:color w:val="FFFFFF"/>
                                <w:kern w:val="24"/>
                                <w:sz w:val="18"/>
                                <w:szCs w:val="18"/>
                              </w:rPr>
                              <w:t>.</w:t>
                            </w:r>
                          </w:p>
                        </w:txbxContent>
                      </v:textbox>
                    </v:shape>
                  </w:pict>
                </mc:Fallback>
              </mc:AlternateContent>
            </w:r>
            <w:r>
              <w:rPr>
                <w:rFonts w:cs="Arial"/>
                <w:noProof/>
                <w:lang w:val="sr-Latn-CS" w:eastAsia="sr-Latn-CS"/>
              </w:rPr>
              <mc:AlternateContent>
                <mc:Choice Requires="wps">
                  <w:drawing>
                    <wp:anchor distT="0" distB="0" distL="114300" distR="114300" simplePos="0" relativeHeight="251673600" behindDoc="0" locked="0" layoutInCell="1" allowOverlap="1">
                      <wp:simplePos x="0" y="0"/>
                      <wp:positionH relativeFrom="column">
                        <wp:posOffset>285750</wp:posOffset>
                      </wp:positionH>
                      <wp:positionV relativeFrom="paragraph">
                        <wp:posOffset>74930</wp:posOffset>
                      </wp:positionV>
                      <wp:extent cx="2874010" cy="339725"/>
                      <wp:effectExtent l="0" t="0" r="0" b="0"/>
                      <wp:wrapNone/>
                      <wp:docPr id="64"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4010" cy="339725"/>
                              </a:xfrm>
                              <a:prstGeom prst="rect">
                                <a:avLst/>
                              </a:prstGeom>
                              <a:noFill/>
                            </wps:spPr>
                            <wps:txbx>
                              <w:txbxContent>
                                <w:p w:rsidR="006B2F3A" w:rsidRDefault="006B2F3A" w:rsidP="00630B2A">
                                  <w:pPr>
                                    <w:pStyle w:val="NormalWeb"/>
                                    <w:spacing w:before="0" w:beforeAutospacing="0" w:after="0" w:afterAutospacing="0"/>
                                    <w:jc w:val="center"/>
                                  </w:pPr>
                                  <w:r>
                                    <w:rPr>
                                      <w:rFonts w:ascii="Calibri" w:hAnsi="Calibri"/>
                                      <w:b/>
                                      <w:bCs/>
                                      <w:color w:val="FFFFFF"/>
                                      <w:kern w:val="24"/>
                                      <w:sz w:val="32"/>
                                      <w:szCs w:val="32"/>
                                    </w:rPr>
                                    <w:t>Zakonodavstvo/ Finansiranje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63" o:spid="_x0000_s1033" type="#_x0000_t202" style="position:absolute;left:0;text-align:left;margin-left:22.5pt;margin-top:5.9pt;width:226.3pt;height:2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" filled="f" stroked="f">
                      <v:path arrowok="t"/>
                      <v:textbox style="mso-fit-shape-to-text:t">
                        <w:txbxContent>
                          <w:p w:rsidR="006B2F3A" w:rsidRDefault="006B2F3A" w:rsidP="00630B2A">
                            <w:pPr>
                              <w:pStyle w:val="NormalWeb"/>
                              <w:spacing w:before="0" w:beforeAutospacing="0" w:after="0" w:afterAutospacing="0"/>
                              <w:jc w:val="center"/>
                            </w:pPr>
                            <w:r>
                              <w:rPr>
                                <w:rFonts w:ascii="Calibri" w:hAnsi="Calibri"/>
                                <w:b/>
                                <w:bCs/>
                                <w:color w:val="FFFFFF"/>
                                <w:kern w:val="24"/>
                                <w:sz w:val="32"/>
                                <w:szCs w:val="32"/>
                              </w:rPr>
                              <w:t>Zakonodavstvo/ Finansiranje</w:t>
                            </w:r>
                          </w:p>
                        </w:txbxContent>
                      </v:textbox>
                    </v:shape>
                  </w:pict>
                </mc:Fallback>
              </mc:AlternateContent>
            </w:r>
            <w:r>
              <w:rPr>
                <w:rFonts w:cs="Arial"/>
                <w:noProof/>
                <w:lang w:val="sr-Latn-CS" w:eastAsia="sr-Latn-CS"/>
              </w:rPr>
              <w:drawing>
                <wp:inline distT="0" distB="0" distL="0" distR="0">
                  <wp:extent cx="3057525" cy="260985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57525" cy="2609850"/>
                          </a:xfrm>
                          <a:prstGeom prst="rect">
                            <a:avLst/>
                          </a:prstGeom>
                          <a:noFill/>
                          <a:ln>
                            <a:noFill/>
                          </a:ln>
                        </pic:spPr>
                      </pic:pic>
                    </a:graphicData>
                  </a:graphic>
                </wp:inline>
              </w:drawing>
            </w:r>
            <w:r w:rsidR="00630B2A" w:rsidRPr="00705402">
              <w:rPr>
                <w:rFonts w:ascii="Calibri" w:eastAsia="Calibri" w:hAnsi="Calibri"/>
                <w:noProof/>
                <w:snapToGrid/>
                <w:color w:val="auto"/>
                <w:sz w:val="22"/>
                <w:szCs w:val="22"/>
                <w:lang w:val="fr-BE" w:eastAsia="fr-BE"/>
              </w:rPr>
              <w:t xml:space="preserve"> </w:t>
            </w:r>
          </w:p>
        </w:tc>
      </w:tr>
      <w:tr w:rsidR="00630B2A" w:rsidRPr="007E3C5F" w:rsidTr="00A63319">
        <w:trPr>
          <w:trHeight w:val="234"/>
        </w:trPr>
        <w:tc>
          <w:tcPr>
            <w:tcW w:w="5070" w:type="dxa"/>
            <w:shd w:val="clear" w:color="auto" w:fill="auto"/>
          </w:tcPr>
          <w:p w:rsidR="00630B2A" w:rsidRPr="002B4873" w:rsidRDefault="00630B2A" w:rsidP="003B709F">
            <w:pPr>
              <w:pStyle w:val="a75TextNotesbefore"/>
              <w:spacing w:after="40"/>
              <w:ind w:left="720"/>
              <w:rPr>
                <w:rFonts w:cs="Arial"/>
                <w:noProof/>
                <w:lang w:eastAsia="en-GB"/>
              </w:rPr>
            </w:pPr>
            <w:r>
              <w:rPr>
                <w:rFonts w:cs="Arial"/>
                <w:i/>
              </w:rPr>
              <w:t>Izvor</w:t>
            </w:r>
            <w:r w:rsidRPr="002B4873">
              <w:rPr>
                <w:rFonts w:cs="Arial"/>
              </w:rPr>
              <w:t>: Eurydice.</w:t>
            </w:r>
          </w:p>
        </w:tc>
      </w:tr>
    </w:tbl>
    <w:p w:rsidR="002215F5" w:rsidRDefault="003B709F" w:rsidP="002215F5">
      <w:pPr>
        <w:pStyle w:val="a71Text"/>
        <w:ind w:left="720"/>
      </w:pPr>
      <w:r>
        <w:t>Nakon uvida u prisutnost</w:t>
      </w:r>
      <w:r w:rsidR="00630B2A">
        <w:t xml:space="preserve"> regionalnih ili manjinskih jezika u z</w:t>
      </w:r>
      <w:r w:rsidR="0001713F">
        <w:t>vani</w:t>
      </w:r>
      <w:r w:rsidR="004D11F8">
        <w:t>čnim dokumentima</w:t>
      </w:r>
      <w:r w:rsidR="0001713F">
        <w:t xml:space="preserve"> obrazovn</w:t>
      </w:r>
      <w:r w:rsidR="004D11F8">
        <w:t>ih</w:t>
      </w:r>
      <w:r w:rsidR="00630B2A">
        <w:t xml:space="preserve"> vlasti širom Evrope, u ovom odjeljku su predstavljene pojedinačne p</w:t>
      </w:r>
      <w:r w:rsidR="00FC428E">
        <w:t>olitike i mjere za njihovo podučavanje</w:t>
      </w:r>
      <w:r w:rsidR="00630B2A" w:rsidRPr="00A42115">
        <w:t> (</w:t>
      </w:r>
      <w:r w:rsidR="00630B2A" w:rsidRPr="00A42115">
        <w:rPr>
          <w:rStyle w:val="FootnoteReference"/>
        </w:rPr>
        <w:footnoteReference w:id="5"/>
      </w:r>
      <w:r w:rsidR="00630B2A" w:rsidRPr="00A42115">
        <w:t xml:space="preserve">). </w:t>
      </w:r>
    </w:p>
    <w:p w:rsidR="005C15F2" w:rsidRDefault="00554CD9" w:rsidP="003B709F">
      <w:pPr>
        <w:pStyle w:val="a71Textpara"/>
        <w:spacing w:before="120"/>
        <w:ind w:left="864"/>
      </w:pPr>
      <w:r>
        <w:rPr>
          <w:noProof/>
          <w:lang w:eastAsia="sr-Latn-CS"/>
        </w:rPr>
        <mc:AlternateContent>
          <mc:Choice Requires="wps">
            <w:drawing>
              <wp:anchor distT="0" distB="0" distL="114300" distR="114300" simplePos="0" relativeHeight="251668480" behindDoc="0" locked="0" layoutInCell="1" allowOverlap="1">
                <wp:simplePos x="0" y="0"/>
                <wp:positionH relativeFrom="column">
                  <wp:posOffset>-4885690</wp:posOffset>
                </wp:positionH>
                <wp:positionV relativeFrom="paragraph">
                  <wp:posOffset>284480</wp:posOffset>
                </wp:positionV>
                <wp:extent cx="1704975" cy="1635760"/>
                <wp:effectExtent l="0" t="0" r="1270" b="317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63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F3A" w:rsidRDefault="006B2F3A" w:rsidP="003B709F">
                            <w:pPr>
                              <w:pStyle w:val="a712Encart"/>
                              <w:spacing w:before="0"/>
                              <w:jc w:val="right"/>
                              <w:rPr>
                                <w:sz w:val="18"/>
                                <w:szCs w:val="18"/>
                                <w:lang w:val="en-US"/>
                              </w:rPr>
                            </w:pPr>
                            <w:r w:rsidRPr="003B709F">
                              <w:rPr>
                                <w:sz w:val="18"/>
                                <w:szCs w:val="18"/>
                                <w:lang w:val="en-US"/>
                              </w:rPr>
                              <w:t xml:space="preserve">Podučavanje  </w:t>
                            </w:r>
                          </w:p>
                          <w:p w:rsidR="006B2F3A" w:rsidRDefault="006B2F3A" w:rsidP="003B709F">
                            <w:pPr>
                              <w:pStyle w:val="a712Encart"/>
                              <w:spacing w:before="0"/>
                              <w:jc w:val="right"/>
                              <w:rPr>
                                <w:sz w:val="18"/>
                                <w:szCs w:val="18"/>
                                <w:lang w:val="en-US"/>
                              </w:rPr>
                            </w:pPr>
                            <w:r w:rsidRPr="003B709F">
                              <w:rPr>
                                <w:sz w:val="18"/>
                                <w:szCs w:val="18"/>
                                <w:lang w:val="en-US"/>
                              </w:rPr>
                              <w:t xml:space="preserve">regionalnih </w:t>
                            </w:r>
                          </w:p>
                          <w:p w:rsidR="006B2F3A" w:rsidRDefault="006B2F3A" w:rsidP="003B709F">
                            <w:pPr>
                              <w:pStyle w:val="a712Encart"/>
                              <w:spacing w:before="0"/>
                              <w:jc w:val="right"/>
                              <w:rPr>
                                <w:sz w:val="18"/>
                                <w:szCs w:val="18"/>
                                <w:lang w:val="en-US"/>
                              </w:rPr>
                            </w:pPr>
                            <w:r w:rsidRPr="003B709F">
                              <w:rPr>
                                <w:sz w:val="18"/>
                                <w:szCs w:val="18"/>
                                <w:lang w:val="en-US"/>
                              </w:rPr>
                              <w:t xml:space="preserve">ili manjinskih </w:t>
                            </w:r>
                          </w:p>
                          <w:p w:rsidR="006B2F3A" w:rsidRDefault="006B2F3A" w:rsidP="003B709F">
                            <w:pPr>
                              <w:pStyle w:val="a712Encart"/>
                              <w:spacing w:before="0"/>
                              <w:jc w:val="right"/>
                              <w:rPr>
                                <w:sz w:val="18"/>
                                <w:szCs w:val="18"/>
                                <w:lang w:val="en-US"/>
                              </w:rPr>
                            </w:pPr>
                            <w:r w:rsidRPr="003B709F">
                              <w:rPr>
                                <w:sz w:val="18"/>
                                <w:szCs w:val="18"/>
                                <w:lang w:val="en-US"/>
                              </w:rPr>
                              <w:t xml:space="preserve">jezika </w:t>
                            </w:r>
                          </w:p>
                          <w:p w:rsidR="006B2F3A" w:rsidRDefault="006B2F3A" w:rsidP="003B709F">
                            <w:pPr>
                              <w:pStyle w:val="a712Encart"/>
                              <w:spacing w:before="0"/>
                              <w:jc w:val="right"/>
                              <w:rPr>
                                <w:sz w:val="18"/>
                                <w:szCs w:val="18"/>
                                <w:lang w:val="en-US"/>
                              </w:rPr>
                            </w:pPr>
                            <w:r w:rsidRPr="003B709F">
                              <w:rPr>
                                <w:sz w:val="18"/>
                                <w:szCs w:val="18"/>
                                <w:lang w:val="en-US"/>
                              </w:rPr>
                              <w:t xml:space="preserve">u školama </w:t>
                            </w:r>
                          </w:p>
                          <w:p w:rsidR="006B2F3A" w:rsidRDefault="006B2F3A" w:rsidP="003B709F">
                            <w:pPr>
                              <w:pStyle w:val="a712Encart"/>
                              <w:spacing w:before="0"/>
                              <w:jc w:val="right"/>
                              <w:rPr>
                                <w:sz w:val="18"/>
                                <w:szCs w:val="18"/>
                                <w:lang w:val="en-US"/>
                              </w:rPr>
                            </w:pPr>
                            <w:r w:rsidRPr="003B709F">
                              <w:rPr>
                                <w:sz w:val="18"/>
                                <w:szCs w:val="18"/>
                                <w:lang w:val="en-US"/>
                              </w:rPr>
                              <w:t xml:space="preserve">zahtijeva </w:t>
                            </w:r>
                          </w:p>
                          <w:p w:rsidR="006B2F3A" w:rsidRDefault="006B2F3A" w:rsidP="003B709F">
                            <w:pPr>
                              <w:pStyle w:val="a712Encart"/>
                              <w:spacing w:before="0"/>
                              <w:jc w:val="right"/>
                              <w:rPr>
                                <w:sz w:val="18"/>
                                <w:szCs w:val="18"/>
                                <w:lang w:val="en-US"/>
                              </w:rPr>
                            </w:pPr>
                            <w:r>
                              <w:rPr>
                                <w:sz w:val="18"/>
                                <w:szCs w:val="18"/>
                                <w:lang w:val="en-US"/>
                              </w:rPr>
                              <w:t>politička</w:t>
                            </w:r>
                            <w:r w:rsidRPr="003B709F">
                              <w:rPr>
                                <w:sz w:val="18"/>
                                <w:szCs w:val="18"/>
                                <w:lang w:val="en-US"/>
                              </w:rPr>
                              <w:t xml:space="preserve"> i </w:t>
                            </w:r>
                          </w:p>
                          <w:p w:rsidR="006B2F3A" w:rsidRDefault="006B2F3A" w:rsidP="003B709F">
                            <w:pPr>
                              <w:pStyle w:val="a712Encart"/>
                              <w:spacing w:before="0"/>
                              <w:jc w:val="right"/>
                              <w:rPr>
                                <w:sz w:val="18"/>
                                <w:szCs w:val="18"/>
                                <w:lang w:val="en-US"/>
                              </w:rPr>
                            </w:pPr>
                            <w:r>
                              <w:rPr>
                                <w:sz w:val="18"/>
                                <w:szCs w:val="18"/>
                                <w:lang w:val="en-US"/>
                              </w:rPr>
                              <w:t>finansijska</w:t>
                            </w:r>
                            <w:r w:rsidRPr="003B709F">
                              <w:rPr>
                                <w:sz w:val="18"/>
                                <w:szCs w:val="18"/>
                                <w:lang w:val="en-US"/>
                              </w:rPr>
                              <w:t xml:space="preserve"> </w:t>
                            </w:r>
                          </w:p>
                          <w:p w:rsidR="006B2F3A" w:rsidRPr="003B709F" w:rsidRDefault="006B2F3A" w:rsidP="003B709F">
                            <w:pPr>
                              <w:pStyle w:val="a712Encart"/>
                              <w:spacing w:before="0"/>
                              <w:jc w:val="right"/>
                              <w:rPr>
                                <w:sz w:val="18"/>
                                <w:szCs w:val="18"/>
                                <w:lang w:val="en-US"/>
                              </w:rPr>
                            </w:pPr>
                            <w:r>
                              <w:rPr>
                                <w:sz w:val="18"/>
                                <w:szCs w:val="18"/>
                                <w:lang w:val="en-US"/>
                              </w:rPr>
                              <w:t>ulaganja</w:t>
                            </w:r>
                            <w:r w:rsidRPr="003B709F">
                              <w:rPr>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384.7pt;margin-top:22.4pt;width:134.25pt;height:1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" stroked="f">
                <v:textbox>
                  <w:txbxContent>
                    <w:p w:rsidR="006B2F3A" w:rsidRDefault="006B2F3A" w:rsidP="003B709F">
                      <w:pPr>
                        <w:pStyle w:val="a712Encart"/>
                        <w:spacing w:before="0"/>
                        <w:jc w:val="right"/>
                        <w:rPr>
                          <w:sz w:val="18"/>
                          <w:szCs w:val="18"/>
                          <w:lang w:val="en-US"/>
                        </w:rPr>
                      </w:pPr>
                      <w:r w:rsidRPr="003B709F">
                        <w:rPr>
                          <w:sz w:val="18"/>
                          <w:szCs w:val="18"/>
                          <w:lang w:val="en-US"/>
                        </w:rPr>
                        <w:t xml:space="preserve">Podučavanje  </w:t>
                      </w:r>
                    </w:p>
                    <w:p w:rsidR="006B2F3A" w:rsidRDefault="006B2F3A" w:rsidP="003B709F">
                      <w:pPr>
                        <w:pStyle w:val="a712Encart"/>
                        <w:spacing w:before="0"/>
                        <w:jc w:val="right"/>
                        <w:rPr>
                          <w:sz w:val="18"/>
                          <w:szCs w:val="18"/>
                          <w:lang w:val="en-US"/>
                        </w:rPr>
                      </w:pPr>
                      <w:r w:rsidRPr="003B709F">
                        <w:rPr>
                          <w:sz w:val="18"/>
                          <w:szCs w:val="18"/>
                          <w:lang w:val="en-US"/>
                        </w:rPr>
                        <w:t xml:space="preserve">regionalnih </w:t>
                      </w:r>
                    </w:p>
                    <w:p w:rsidR="006B2F3A" w:rsidRDefault="006B2F3A" w:rsidP="003B709F">
                      <w:pPr>
                        <w:pStyle w:val="a712Encart"/>
                        <w:spacing w:before="0"/>
                        <w:jc w:val="right"/>
                        <w:rPr>
                          <w:sz w:val="18"/>
                          <w:szCs w:val="18"/>
                          <w:lang w:val="en-US"/>
                        </w:rPr>
                      </w:pPr>
                      <w:r w:rsidRPr="003B709F">
                        <w:rPr>
                          <w:sz w:val="18"/>
                          <w:szCs w:val="18"/>
                          <w:lang w:val="en-US"/>
                        </w:rPr>
                        <w:t xml:space="preserve">ili manjinskih </w:t>
                      </w:r>
                    </w:p>
                    <w:p w:rsidR="006B2F3A" w:rsidRDefault="006B2F3A" w:rsidP="003B709F">
                      <w:pPr>
                        <w:pStyle w:val="a712Encart"/>
                        <w:spacing w:before="0"/>
                        <w:jc w:val="right"/>
                        <w:rPr>
                          <w:sz w:val="18"/>
                          <w:szCs w:val="18"/>
                          <w:lang w:val="en-US"/>
                        </w:rPr>
                      </w:pPr>
                      <w:r w:rsidRPr="003B709F">
                        <w:rPr>
                          <w:sz w:val="18"/>
                          <w:szCs w:val="18"/>
                          <w:lang w:val="en-US"/>
                        </w:rPr>
                        <w:t xml:space="preserve">jezika </w:t>
                      </w:r>
                    </w:p>
                    <w:p w:rsidR="006B2F3A" w:rsidRDefault="006B2F3A" w:rsidP="003B709F">
                      <w:pPr>
                        <w:pStyle w:val="a712Encart"/>
                        <w:spacing w:before="0"/>
                        <w:jc w:val="right"/>
                        <w:rPr>
                          <w:sz w:val="18"/>
                          <w:szCs w:val="18"/>
                          <w:lang w:val="en-US"/>
                        </w:rPr>
                      </w:pPr>
                      <w:r w:rsidRPr="003B709F">
                        <w:rPr>
                          <w:sz w:val="18"/>
                          <w:szCs w:val="18"/>
                          <w:lang w:val="en-US"/>
                        </w:rPr>
                        <w:t xml:space="preserve">u školama </w:t>
                      </w:r>
                    </w:p>
                    <w:p w:rsidR="006B2F3A" w:rsidRDefault="006B2F3A" w:rsidP="003B709F">
                      <w:pPr>
                        <w:pStyle w:val="a712Encart"/>
                        <w:spacing w:before="0"/>
                        <w:jc w:val="right"/>
                        <w:rPr>
                          <w:sz w:val="18"/>
                          <w:szCs w:val="18"/>
                          <w:lang w:val="en-US"/>
                        </w:rPr>
                      </w:pPr>
                      <w:r w:rsidRPr="003B709F">
                        <w:rPr>
                          <w:sz w:val="18"/>
                          <w:szCs w:val="18"/>
                          <w:lang w:val="en-US"/>
                        </w:rPr>
                        <w:t xml:space="preserve">zahtijeva </w:t>
                      </w:r>
                    </w:p>
                    <w:p w:rsidR="006B2F3A" w:rsidRDefault="006B2F3A" w:rsidP="003B709F">
                      <w:pPr>
                        <w:pStyle w:val="a712Encart"/>
                        <w:spacing w:before="0"/>
                        <w:jc w:val="right"/>
                        <w:rPr>
                          <w:sz w:val="18"/>
                          <w:szCs w:val="18"/>
                          <w:lang w:val="en-US"/>
                        </w:rPr>
                      </w:pPr>
                      <w:r>
                        <w:rPr>
                          <w:sz w:val="18"/>
                          <w:szCs w:val="18"/>
                          <w:lang w:val="en-US"/>
                        </w:rPr>
                        <w:t>politička</w:t>
                      </w:r>
                      <w:r w:rsidRPr="003B709F">
                        <w:rPr>
                          <w:sz w:val="18"/>
                          <w:szCs w:val="18"/>
                          <w:lang w:val="en-US"/>
                        </w:rPr>
                        <w:t xml:space="preserve"> i </w:t>
                      </w:r>
                    </w:p>
                    <w:p w:rsidR="006B2F3A" w:rsidRDefault="006B2F3A" w:rsidP="003B709F">
                      <w:pPr>
                        <w:pStyle w:val="a712Encart"/>
                        <w:spacing w:before="0"/>
                        <w:jc w:val="right"/>
                        <w:rPr>
                          <w:sz w:val="18"/>
                          <w:szCs w:val="18"/>
                          <w:lang w:val="en-US"/>
                        </w:rPr>
                      </w:pPr>
                      <w:r>
                        <w:rPr>
                          <w:sz w:val="18"/>
                          <w:szCs w:val="18"/>
                          <w:lang w:val="en-US"/>
                        </w:rPr>
                        <w:t>finansijska</w:t>
                      </w:r>
                      <w:r w:rsidRPr="003B709F">
                        <w:rPr>
                          <w:sz w:val="18"/>
                          <w:szCs w:val="18"/>
                          <w:lang w:val="en-US"/>
                        </w:rPr>
                        <w:t xml:space="preserve"> </w:t>
                      </w:r>
                    </w:p>
                    <w:p w:rsidR="006B2F3A" w:rsidRPr="003B709F" w:rsidRDefault="006B2F3A" w:rsidP="003B709F">
                      <w:pPr>
                        <w:pStyle w:val="a712Encart"/>
                        <w:spacing w:before="0"/>
                        <w:jc w:val="right"/>
                        <w:rPr>
                          <w:sz w:val="18"/>
                          <w:szCs w:val="18"/>
                          <w:lang w:val="en-US"/>
                        </w:rPr>
                      </w:pPr>
                      <w:r>
                        <w:rPr>
                          <w:sz w:val="18"/>
                          <w:szCs w:val="18"/>
                          <w:lang w:val="en-US"/>
                        </w:rPr>
                        <w:t>ulaganja</w:t>
                      </w:r>
                      <w:r w:rsidRPr="003B709F">
                        <w:rPr>
                          <w:sz w:val="18"/>
                          <w:szCs w:val="18"/>
                          <w:lang w:val="en-US"/>
                        </w:rPr>
                        <w:t>.</w:t>
                      </w:r>
                    </w:p>
                  </w:txbxContent>
                </v:textbox>
              </v:shape>
            </w:pict>
          </mc:Fallback>
        </mc:AlternateContent>
      </w:r>
      <w:r w:rsidR="005C15F2">
        <w:t xml:space="preserve">Politike i mjere, objedinjene u ovom izvještaju, </w:t>
      </w:r>
      <w:r w:rsidR="00630B2A">
        <w:t>mogu da se grupišu u različite kategorije</w:t>
      </w:r>
      <w:r w:rsidR="00630B2A" w:rsidRPr="00A42115">
        <w:t xml:space="preserve"> </w:t>
      </w:r>
      <w:r w:rsidR="00630B2A">
        <w:t>(vidi Sliku</w:t>
      </w:r>
      <w:r w:rsidR="00630B2A" w:rsidRPr="00A42115">
        <w:t> 4).</w:t>
      </w:r>
      <w:r w:rsidR="00630B2A">
        <w:t xml:space="preserve"> Mnoge od njih se    fokusiraju na podučavanje regionalnih ili manjinskih jezika u školama.</w:t>
      </w:r>
      <w:r w:rsidR="00630B2A" w:rsidRPr="00A42115">
        <w:t xml:space="preserve"> </w:t>
      </w:r>
      <w:r w:rsidR="00630B2A">
        <w:t>U nekim zemljama</w:t>
      </w:r>
      <w:r w:rsidR="00630B2A" w:rsidRPr="00A42115">
        <w:t xml:space="preserve">, </w:t>
      </w:r>
      <w:r w:rsidR="00630B2A">
        <w:t>regionalni ili manjinski</w:t>
      </w:r>
      <w:r w:rsidR="00630B2A" w:rsidRPr="00A42115">
        <w:t xml:space="preserve"> </w:t>
      </w:r>
      <w:r w:rsidR="00630B2A">
        <w:t>jezici se mogu koristiti kao je</w:t>
      </w:r>
      <w:r w:rsidR="00D61F8C">
        <w:t>zici nastave u</w:t>
      </w:r>
      <w:r w:rsidR="005C15F2">
        <w:t xml:space="preserve"> poj</w:t>
      </w:r>
      <w:r w:rsidR="0065432E">
        <w:t>edinim</w:t>
      </w:r>
      <w:r w:rsidR="000C092D">
        <w:t xml:space="preserve"> ili</w:t>
      </w:r>
      <w:r w:rsidR="00D61F8C">
        <w:t xml:space="preserve"> </w:t>
      </w:r>
      <w:r w:rsidR="000C092D">
        <w:t xml:space="preserve">i </w:t>
      </w:r>
      <w:r w:rsidR="00D61F8C">
        <w:t xml:space="preserve">svim </w:t>
      </w:r>
      <w:r w:rsidR="000C092D">
        <w:t xml:space="preserve">ostalim </w:t>
      </w:r>
      <w:r w:rsidR="00D61F8C">
        <w:t>nastavnim predmetima</w:t>
      </w:r>
      <w:r w:rsidR="0065432E">
        <w:t xml:space="preserve">. Primjeri nekih zemalja ukazuju na mogućnost njihovog promovisanja </w:t>
      </w:r>
      <w:r w:rsidR="002215F5">
        <w:t>izvan škole</w:t>
      </w:r>
      <w:r w:rsidR="0065432E">
        <w:t>, tako</w:t>
      </w:r>
      <w:r w:rsidR="00F9629C">
        <w:t xml:space="preserve"> </w:t>
      </w:r>
      <w:r w:rsidR="00630B2A">
        <w:t>podst</w:t>
      </w:r>
      <w:r w:rsidR="0065432E">
        <w:t>ičući</w:t>
      </w:r>
      <w:r w:rsidR="00F9629C">
        <w:t xml:space="preserve"> </w:t>
      </w:r>
      <w:r w:rsidR="0065432E">
        <w:t xml:space="preserve">širenje njihove upotrebe </w:t>
      </w:r>
      <w:r w:rsidR="00380BA4">
        <w:t xml:space="preserve">kod </w:t>
      </w:r>
      <w:r w:rsidR="00630B2A">
        <w:t xml:space="preserve">učenika i </w:t>
      </w:r>
      <w:r w:rsidR="00380BA4">
        <w:t>u društvu</w:t>
      </w:r>
      <w:r w:rsidR="00630B2A">
        <w:t xml:space="preserve"> uopšte.            </w:t>
      </w:r>
    </w:p>
    <w:p w:rsidR="00630B2A" w:rsidRDefault="00DA16B3" w:rsidP="003B709F">
      <w:pPr>
        <w:pStyle w:val="a71Textpara"/>
        <w:spacing w:before="120"/>
        <w:ind w:left="864"/>
      </w:pPr>
      <w:r>
        <w:t>Postojanje zakonodavnog i finansijskog okvira, razvijenih u ove svrhe, n</w:t>
      </w:r>
      <w:r w:rsidR="00630B2A">
        <w:t xml:space="preserve">eophodan </w:t>
      </w:r>
      <w:r>
        <w:t xml:space="preserve">je </w:t>
      </w:r>
      <w:r w:rsidR="00630B2A">
        <w:t>uslov za promovi</w:t>
      </w:r>
      <w:r w:rsidR="00873534">
        <w:t xml:space="preserve">sanje </w:t>
      </w:r>
      <w:r>
        <w:t>regionalnih i manjinskih jezika u školi i izvan nje.</w:t>
      </w:r>
    </w:p>
    <w:p w:rsidR="00630B2A" w:rsidRDefault="00095E13" w:rsidP="003B709F">
      <w:pPr>
        <w:pStyle w:val="a71Textpara"/>
        <w:spacing w:before="120"/>
        <w:ind w:left="720"/>
      </w:pPr>
      <w:r>
        <w:t xml:space="preserve">Ova vrsta političkih i finansijskih napora,  ključna je za garantovanje </w:t>
      </w:r>
      <w:r w:rsidR="007A4D1A">
        <w:t xml:space="preserve">dostupnosti  </w:t>
      </w:r>
      <w:r>
        <w:t xml:space="preserve">resursa potrebnih za </w:t>
      </w:r>
      <w:r w:rsidR="00630B2A">
        <w:t xml:space="preserve">nastavu </w:t>
      </w:r>
      <w:r w:rsidR="00567130">
        <w:t xml:space="preserve">ovih </w:t>
      </w:r>
      <w:r>
        <w:t>jezika.</w:t>
      </w:r>
      <w:r w:rsidR="005C15F2">
        <w:t xml:space="preserve"> </w:t>
      </w:r>
      <w:r>
        <w:t>Potrebn</w:t>
      </w:r>
      <w:r w:rsidR="006B7FA9">
        <w:t xml:space="preserve">i </w:t>
      </w:r>
      <w:r>
        <w:t>r</w:t>
      </w:r>
      <w:r w:rsidR="007A4D1A">
        <w:t>esursi mogu obuhvatati</w:t>
      </w:r>
      <w:r w:rsidR="00630B2A">
        <w:t xml:space="preserve"> obuku i mjere podrške nastavnicima </w:t>
      </w:r>
      <w:r w:rsidR="00873534">
        <w:t>koji predaju regionalne ili manjinske jezike</w:t>
      </w:r>
      <w:r w:rsidR="00630B2A">
        <w:t xml:space="preserve">, relevantne nastavne materijale i dodatne resurse, kao što su postojanje kulturnih centara, veb-sajtova, izložbi itd.  </w:t>
      </w:r>
      <w:r w:rsidR="00630B2A" w:rsidRPr="00A42115">
        <w:t xml:space="preserve"> </w:t>
      </w:r>
    </w:p>
    <w:p w:rsidR="008A2DAC" w:rsidRDefault="008A2DAC" w:rsidP="003B709F">
      <w:pPr>
        <w:pStyle w:val="a71Textpara"/>
        <w:spacing w:before="120"/>
        <w:ind w:left="720"/>
      </w:pPr>
    </w:p>
    <w:p w:rsidR="008A2DAC" w:rsidRPr="00A42115" w:rsidRDefault="008A2DAC" w:rsidP="003B709F">
      <w:pPr>
        <w:pStyle w:val="a71Textpara"/>
        <w:spacing w:before="120"/>
        <w:ind w:left="720"/>
      </w:pPr>
    </w:p>
    <w:p w:rsidR="00630B2A" w:rsidRPr="00A42115" w:rsidRDefault="005C15F2" w:rsidP="00630B2A">
      <w:pPr>
        <w:pStyle w:val="a70H2"/>
      </w:pPr>
      <w:bookmarkStart w:id="3" w:name="_Toc12624508"/>
      <w:r>
        <w:lastRenderedPageBreak/>
        <w:t>Zakonodavstvo</w:t>
      </w:r>
      <w:r w:rsidR="00630B2A" w:rsidRPr="00A42115">
        <w:t>/f</w:t>
      </w:r>
      <w:bookmarkEnd w:id="3"/>
      <w:r w:rsidR="00630B2A">
        <w:t>inansiranje</w:t>
      </w:r>
    </w:p>
    <w:p w:rsidR="00630B2A" w:rsidRPr="00A42115" w:rsidRDefault="00630B2A" w:rsidP="00630B2A">
      <w:pPr>
        <w:pStyle w:val="a71Textpara"/>
      </w:pPr>
      <w:r>
        <w:t>U cilju podrške podučavanju regionalnih ili manjinskih jezika u školi, pojedini evropski obrazovni sistemi, kao što su Francuska, Litvanija, Slovačka, Švedska, Ujedinjeno Kral</w:t>
      </w:r>
      <w:r w:rsidR="00A86A09">
        <w:t>jevstvo (Škotska), Bosna i Her</w:t>
      </w:r>
      <w:r>
        <w:t>c</w:t>
      </w:r>
      <w:r w:rsidR="00A86A09">
        <w:t>e</w:t>
      </w:r>
      <w:r>
        <w:t>govina i Crna Gora, raz</w:t>
      </w:r>
      <w:r w:rsidR="006B7FA9">
        <w:t>vili su pravne</w:t>
      </w:r>
      <w:r w:rsidR="00A86A09">
        <w:t xml:space="preserve"> okvir</w:t>
      </w:r>
      <w:r w:rsidR="006B7FA9">
        <w:t>e</w:t>
      </w:r>
      <w:r w:rsidR="00A86A09">
        <w:t xml:space="preserve"> </w:t>
      </w:r>
      <w:r w:rsidR="00B82500">
        <w:t>kojim</w:t>
      </w:r>
      <w:r w:rsidR="006B7FA9">
        <w:t>a</w:t>
      </w:r>
      <w:r w:rsidR="00B82500">
        <w:t xml:space="preserve"> </w:t>
      </w:r>
      <w:r w:rsidR="00A86A09" w:rsidRPr="005869CF">
        <w:t xml:space="preserve">se </w:t>
      </w:r>
      <w:r w:rsidR="00B82500">
        <w:t>podstiče ili osigurava</w:t>
      </w:r>
      <w:r w:rsidRPr="005869CF">
        <w:t xml:space="preserve"> </w:t>
      </w:r>
      <w:r w:rsidR="006B7FA9">
        <w:t>podučavanje pomenutih jezika</w:t>
      </w:r>
      <w:r w:rsidRPr="005869CF">
        <w:t>.</w:t>
      </w:r>
      <w:r>
        <w:t xml:space="preserve"> </w:t>
      </w:r>
      <w:r w:rsidRPr="00A42115">
        <w:t xml:space="preserve"> </w:t>
      </w:r>
    </w:p>
    <w:p w:rsidR="00630B2A" w:rsidRPr="00A42115" w:rsidRDefault="00630B2A" w:rsidP="00630B2A">
      <w:pPr>
        <w:pStyle w:val="a71Textparafondgris"/>
        <w:rPr>
          <w:lang w:val="en-GB"/>
        </w:rPr>
      </w:pPr>
      <w:r>
        <w:rPr>
          <w:lang w:val="en-GB"/>
        </w:rPr>
        <w:t>Studija slučaja</w:t>
      </w:r>
      <w:r w:rsidRPr="00A86A09">
        <w:rPr>
          <w:lang w:val="en-GB"/>
        </w:rPr>
        <w:t>: Franc</w:t>
      </w:r>
      <w:r w:rsidR="00A86A09" w:rsidRPr="00A86A09">
        <w:rPr>
          <w:lang w:val="en-GB"/>
        </w:rPr>
        <w:t>uska – Zakonske izmjene u cilju promovisanja nastave</w:t>
      </w:r>
      <w:r w:rsidRPr="00A86A09">
        <w:rPr>
          <w:lang w:val="en-GB"/>
        </w:rPr>
        <w:t xml:space="preserve"> regionalnih jezika</w:t>
      </w:r>
      <w:r w:rsidRPr="00A42115">
        <w:rPr>
          <w:lang w:val="en-GB"/>
        </w:rPr>
        <w:t xml:space="preserve"> </w:t>
      </w:r>
    </w:p>
    <w:p w:rsidR="00630B2A" w:rsidRPr="00CC1A60" w:rsidRDefault="002215F5" w:rsidP="00630B2A">
      <w:pPr>
        <w:pStyle w:val="a71Textparafondgris"/>
        <w:rPr>
          <w:lang w:val="en-GB"/>
        </w:rPr>
      </w:pPr>
      <w:r>
        <w:rPr>
          <w:lang w:val="en-GB"/>
        </w:rPr>
        <w:t>Kao nastavak izmjena zakona</w:t>
      </w:r>
      <w:r w:rsidR="00A86A09">
        <w:rPr>
          <w:lang w:val="en-GB"/>
        </w:rPr>
        <w:t>,</w:t>
      </w:r>
      <w:r w:rsidR="00630B2A" w:rsidRPr="00A42115">
        <w:rPr>
          <w:lang w:val="en-GB"/>
        </w:rPr>
        <w:t xml:space="preserve"> </w:t>
      </w:r>
      <w:r w:rsidR="00A86A09">
        <w:rPr>
          <w:lang w:val="en-GB"/>
        </w:rPr>
        <w:t xml:space="preserve">od septembra 2017. godine, ohrabruje </w:t>
      </w:r>
      <w:r>
        <w:rPr>
          <w:lang w:val="en-GB"/>
        </w:rPr>
        <w:t xml:space="preserve">se </w:t>
      </w:r>
      <w:r w:rsidR="00A86A09">
        <w:rPr>
          <w:lang w:val="en-GB"/>
        </w:rPr>
        <w:t>i podržava nastava regionalnih jezika</w:t>
      </w:r>
      <w:r>
        <w:rPr>
          <w:lang w:val="en-GB"/>
        </w:rPr>
        <w:t xml:space="preserve">. Kurikulum, </w:t>
      </w:r>
      <w:r w:rsidR="00A86A09">
        <w:rPr>
          <w:lang w:val="en-GB"/>
        </w:rPr>
        <w:t xml:space="preserve">koji nije obavezni, </w:t>
      </w:r>
      <w:r w:rsidR="00630B2A">
        <w:rPr>
          <w:lang w:val="en-GB"/>
        </w:rPr>
        <w:t xml:space="preserve">obogaćen </w:t>
      </w:r>
      <w:r>
        <w:rPr>
          <w:lang w:val="en-GB"/>
        </w:rPr>
        <w:t xml:space="preserve">je novom izbornom nastavom, a </w:t>
      </w:r>
      <w:r w:rsidR="00630B2A">
        <w:rPr>
          <w:lang w:val="en-GB"/>
        </w:rPr>
        <w:t xml:space="preserve">postojeće šeme </w:t>
      </w:r>
      <w:r w:rsidR="00A86A09">
        <w:rPr>
          <w:lang w:val="en-GB"/>
        </w:rPr>
        <w:t>i programi su sada fleksibilniji</w:t>
      </w:r>
      <w:r w:rsidR="00630B2A">
        <w:rPr>
          <w:lang w:val="en-GB"/>
        </w:rPr>
        <w:t xml:space="preserve">: </w:t>
      </w:r>
    </w:p>
    <w:p w:rsidR="00630B2A" w:rsidRPr="00C93429" w:rsidRDefault="00630B2A" w:rsidP="00630B2A">
      <w:pPr>
        <w:pStyle w:val="a71Textparafondgris"/>
        <w:rPr>
          <w:lang w:val="en-GB"/>
        </w:rPr>
      </w:pPr>
      <w:r w:rsidRPr="00A86A09">
        <w:rPr>
          <w:lang w:val="en-GB"/>
        </w:rPr>
        <w:t>a) drugi strani ili regionalni jezik (‘Regionalni jezici i kulture’) u 6. razr</w:t>
      </w:r>
      <w:r w:rsidR="00A86A09">
        <w:rPr>
          <w:lang w:val="en-GB"/>
        </w:rPr>
        <w:t xml:space="preserve">edu (nastava ova dva jezika </w:t>
      </w:r>
      <w:r w:rsidRPr="00A86A09">
        <w:rPr>
          <w:lang w:val="en-GB"/>
        </w:rPr>
        <w:t>traje do 6 sati s</w:t>
      </w:r>
      <w:r w:rsidR="00A86A09">
        <w:rPr>
          <w:lang w:val="en-GB"/>
        </w:rPr>
        <w:t xml:space="preserve">edmično; b) regionalni jezici i kulture u </w:t>
      </w:r>
      <w:r w:rsidRPr="00A86A09">
        <w:rPr>
          <w:lang w:val="en-GB"/>
        </w:rPr>
        <w:t>6. do 9. ra</w:t>
      </w:r>
      <w:r w:rsidR="002E3D8A">
        <w:rPr>
          <w:lang w:val="en-GB"/>
        </w:rPr>
        <w:t>zreda</w:t>
      </w:r>
      <w:r w:rsidRPr="00A86A09">
        <w:rPr>
          <w:lang w:val="en-GB"/>
        </w:rPr>
        <w:t>, do 2 sata sedmično.</w:t>
      </w:r>
    </w:p>
    <w:p w:rsidR="008F6C2B" w:rsidRPr="00A86A09" w:rsidRDefault="00A86A09" w:rsidP="00A86A09">
      <w:pPr>
        <w:pStyle w:val="a71Textparafondgris"/>
        <w:rPr>
          <w:lang w:val="en-GB"/>
        </w:rPr>
      </w:pPr>
      <w:r>
        <w:rPr>
          <w:lang w:val="en-GB"/>
        </w:rPr>
        <w:t>Štaviše</w:t>
      </w:r>
      <w:r w:rsidR="00630B2A">
        <w:rPr>
          <w:lang w:val="en-GB"/>
        </w:rPr>
        <w:t xml:space="preserve">, nedavna reforma </w:t>
      </w:r>
      <w:r>
        <w:rPr>
          <w:lang w:val="en-GB"/>
        </w:rPr>
        <w:t xml:space="preserve">koja obuhvata </w:t>
      </w:r>
      <w:r w:rsidR="00630B2A">
        <w:rPr>
          <w:lang w:val="en-GB"/>
        </w:rPr>
        <w:t>poslednje dvije godine opšte i tehničke srednje škole ka</w:t>
      </w:r>
      <w:r>
        <w:rPr>
          <w:lang w:val="en-GB"/>
        </w:rPr>
        <w:t xml:space="preserve">o i </w:t>
      </w:r>
      <w:r w:rsidR="00A87BC4">
        <w:rPr>
          <w:lang w:val="en-GB"/>
        </w:rPr>
        <w:t>aktuelnog bakalaureata</w:t>
      </w:r>
      <w:r>
        <w:rPr>
          <w:lang w:val="en-GB"/>
        </w:rPr>
        <w:t>, dovela je do kreiranja</w:t>
      </w:r>
      <w:r w:rsidR="00630B2A">
        <w:rPr>
          <w:lang w:val="en-GB"/>
        </w:rPr>
        <w:t xml:space="preserve"> novog predmeta ‘Strani i regionalni jezici, književnosti i kulture’. Nastava ovog predmeta će se izvoditi 4 sata sedmično u 11. razredu i </w:t>
      </w:r>
      <w:r w:rsidR="00630B2A" w:rsidRPr="00C93429">
        <w:rPr>
          <w:lang w:val="en-GB"/>
        </w:rPr>
        <w:t>6 </w:t>
      </w:r>
      <w:r w:rsidR="00630B2A">
        <w:rPr>
          <w:lang w:val="en-GB"/>
        </w:rPr>
        <w:t>sati u</w:t>
      </w:r>
      <w:r w:rsidR="00630B2A" w:rsidRPr="00C93429">
        <w:rPr>
          <w:lang w:val="en-GB"/>
        </w:rPr>
        <w:t> 12</w:t>
      </w:r>
      <w:r w:rsidR="00630B2A">
        <w:rPr>
          <w:lang w:val="en-GB"/>
        </w:rPr>
        <w:t xml:space="preserve">. razredu, </w:t>
      </w:r>
      <w:r w:rsidR="007C759B">
        <w:rPr>
          <w:lang w:val="en-GB"/>
        </w:rPr>
        <w:t>na nekoliko</w:t>
      </w:r>
      <w:r w:rsidR="00505D92">
        <w:rPr>
          <w:lang w:val="en-GB"/>
        </w:rPr>
        <w:t xml:space="preserve"> </w:t>
      </w:r>
      <w:r w:rsidR="007C759B">
        <w:rPr>
          <w:lang w:val="en-GB"/>
        </w:rPr>
        <w:t xml:space="preserve">regionalnih jezika, </w:t>
      </w:r>
      <w:r w:rsidR="00630B2A">
        <w:rPr>
          <w:lang w:val="en-GB"/>
        </w:rPr>
        <w:t>dopunjavaju</w:t>
      </w:r>
      <w:r w:rsidR="009A7391">
        <w:rPr>
          <w:lang w:val="en-GB"/>
        </w:rPr>
        <w:t>ći već postojeću nastavu jezika i</w:t>
      </w:r>
      <w:r w:rsidR="00630B2A">
        <w:rPr>
          <w:lang w:val="en-GB"/>
        </w:rPr>
        <w:t xml:space="preserve"> počev od školske</w:t>
      </w:r>
      <w:r w:rsidR="00630B2A" w:rsidRPr="00C93429">
        <w:rPr>
          <w:lang w:val="en-GB"/>
        </w:rPr>
        <w:t xml:space="preserve"> 2019/</w:t>
      </w:r>
      <w:r w:rsidR="00630B2A">
        <w:rPr>
          <w:lang w:val="en-GB"/>
        </w:rPr>
        <w:t>20</w:t>
      </w:r>
      <w:r w:rsidR="00630B2A" w:rsidRPr="00C93429">
        <w:rPr>
          <w:lang w:val="en-GB"/>
        </w:rPr>
        <w:t>20.</w:t>
      </w:r>
      <w:r w:rsidR="00630B2A">
        <w:rPr>
          <w:lang w:val="en-GB"/>
        </w:rPr>
        <w:t xml:space="preserve"> godine.</w:t>
      </w:r>
    </w:p>
    <w:p w:rsidR="000E70AF" w:rsidRDefault="000E70AF" w:rsidP="001A2B0C">
      <w:pPr>
        <w:pStyle w:val="a71Textpara"/>
      </w:pPr>
      <w:r>
        <w:t>U pojedinim zemljama, nadležne vla</w:t>
      </w:r>
      <w:r w:rsidR="008211FC">
        <w:t>sti izdvajaju dodatna finansijska sredstva</w:t>
      </w:r>
      <w:r>
        <w:t xml:space="preserve"> za izučavanje regionalnih ili manjinskih jezika. Ovo je npr. slučaj u Italiji, Poljskoj i Finskoj. </w:t>
      </w:r>
    </w:p>
    <w:p w:rsidR="00A87BC4" w:rsidRDefault="00A87BC4" w:rsidP="00A87BC4">
      <w:pPr>
        <w:pStyle w:val="a71Textpara"/>
        <w:shd w:val="clear" w:color="auto" w:fill="E5DFEC" w:themeFill="accent4" w:themeFillTint="33"/>
        <w:rPr>
          <w:rFonts w:ascii="Century Gothic" w:hAnsi="Century Gothic"/>
          <w:sz w:val="20"/>
          <w:szCs w:val="20"/>
        </w:rPr>
      </w:pPr>
      <w:r>
        <w:rPr>
          <w:rFonts w:ascii="Century Gothic" w:hAnsi="Century Gothic"/>
          <w:sz w:val="20"/>
          <w:szCs w:val="20"/>
        </w:rPr>
        <w:t xml:space="preserve">Studija slučaja: Italija – </w:t>
      </w:r>
      <w:r w:rsidR="00994559">
        <w:rPr>
          <w:rFonts w:ascii="Century Gothic" w:hAnsi="Century Gothic"/>
          <w:sz w:val="20"/>
          <w:szCs w:val="20"/>
        </w:rPr>
        <w:t>Finansiranje</w:t>
      </w:r>
      <w:r w:rsidR="002A3349">
        <w:rPr>
          <w:rFonts w:ascii="Century Gothic" w:hAnsi="Century Gothic"/>
          <w:sz w:val="20"/>
          <w:szCs w:val="20"/>
        </w:rPr>
        <w:t xml:space="preserve"> </w:t>
      </w:r>
      <w:r w:rsidR="00994559">
        <w:rPr>
          <w:rFonts w:ascii="Century Gothic" w:hAnsi="Century Gothic"/>
          <w:sz w:val="20"/>
          <w:szCs w:val="20"/>
        </w:rPr>
        <w:t>za projekte o regionalnim ili manjinskim jezicima</w:t>
      </w:r>
    </w:p>
    <w:p w:rsidR="000E70AF" w:rsidRPr="00A87BC4" w:rsidRDefault="00A87BC4" w:rsidP="00A87BC4">
      <w:pPr>
        <w:pStyle w:val="a71Textpara"/>
        <w:shd w:val="clear" w:color="auto" w:fill="E5DFEC" w:themeFill="accent4" w:themeFillTint="33"/>
        <w:rPr>
          <w:rFonts w:ascii="Century Gothic" w:hAnsi="Century Gothic"/>
          <w:sz w:val="20"/>
          <w:szCs w:val="20"/>
        </w:rPr>
      </w:pPr>
      <w:r>
        <w:rPr>
          <w:rFonts w:ascii="Century Gothic" w:hAnsi="Century Gothic"/>
          <w:sz w:val="20"/>
          <w:szCs w:val="20"/>
        </w:rPr>
        <w:t>Ministarstvo prosvjete promoviše i pruža podršku projektnim inicijativama pokrenutim od strane ško</w:t>
      </w:r>
      <w:r w:rsidR="005869CF">
        <w:rPr>
          <w:rFonts w:ascii="Century Gothic" w:hAnsi="Century Gothic"/>
          <w:sz w:val="20"/>
          <w:szCs w:val="20"/>
        </w:rPr>
        <w:t>la</w:t>
      </w:r>
      <w:r w:rsidR="00AF30C0">
        <w:rPr>
          <w:rFonts w:ascii="Century Gothic" w:hAnsi="Century Gothic"/>
          <w:sz w:val="20"/>
          <w:szCs w:val="20"/>
        </w:rPr>
        <w:t>,</w:t>
      </w:r>
      <w:r w:rsidR="00565BF3">
        <w:rPr>
          <w:rFonts w:ascii="Century Gothic" w:hAnsi="Century Gothic"/>
          <w:sz w:val="20"/>
          <w:szCs w:val="20"/>
        </w:rPr>
        <w:t xml:space="preserve"> </w:t>
      </w:r>
      <w:r>
        <w:rPr>
          <w:rFonts w:ascii="Century Gothic" w:hAnsi="Century Gothic"/>
          <w:sz w:val="20"/>
          <w:szCs w:val="20"/>
        </w:rPr>
        <w:t xml:space="preserve">podstičući </w:t>
      </w:r>
      <w:r w:rsidR="005869CF">
        <w:rPr>
          <w:rFonts w:ascii="Century Gothic" w:hAnsi="Century Gothic"/>
          <w:sz w:val="20"/>
          <w:szCs w:val="20"/>
        </w:rPr>
        <w:t xml:space="preserve">tako </w:t>
      </w:r>
      <w:r>
        <w:rPr>
          <w:rFonts w:ascii="Century Gothic" w:hAnsi="Century Gothic"/>
          <w:sz w:val="20"/>
          <w:szCs w:val="20"/>
        </w:rPr>
        <w:t xml:space="preserve">saradnju između školskih mreža </w:t>
      </w:r>
      <w:r w:rsidR="005545BB">
        <w:rPr>
          <w:rFonts w:ascii="Century Gothic" w:hAnsi="Century Gothic"/>
          <w:sz w:val="20"/>
          <w:szCs w:val="20"/>
        </w:rPr>
        <w:t>koje rade na</w:t>
      </w:r>
      <w:r w:rsidR="005869CF">
        <w:rPr>
          <w:rFonts w:ascii="Century Gothic" w:hAnsi="Century Gothic"/>
          <w:sz w:val="20"/>
          <w:szCs w:val="20"/>
        </w:rPr>
        <w:t xml:space="preserve"> promovisanju nastave</w:t>
      </w:r>
      <w:r>
        <w:rPr>
          <w:rFonts w:ascii="Century Gothic" w:hAnsi="Century Gothic"/>
          <w:sz w:val="20"/>
          <w:szCs w:val="20"/>
        </w:rPr>
        <w:t xml:space="preserve"> regionalnih ili manjinskih jezika. </w:t>
      </w:r>
      <w:r w:rsidR="006425D6">
        <w:rPr>
          <w:rFonts w:ascii="Century Gothic" w:hAnsi="Century Gothic"/>
          <w:sz w:val="20"/>
          <w:szCs w:val="20"/>
        </w:rPr>
        <w:t>Do</w:t>
      </w:r>
      <w:r w:rsidR="00285AD2">
        <w:rPr>
          <w:rFonts w:ascii="Century Gothic" w:hAnsi="Century Gothic"/>
          <w:sz w:val="20"/>
          <w:szCs w:val="20"/>
        </w:rPr>
        <w:t xml:space="preserve"> </w:t>
      </w:r>
      <w:r w:rsidR="006425D6">
        <w:rPr>
          <w:rFonts w:ascii="Century Gothic" w:hAnsi="Century Gothic"/>
          <w:sz w:val="20"/>
          <w:szCs w:val="20"/>
        </w:rPr>
        <w:t>danas</w:t>
      </w:r>
      <w:r w:rsidR="00285AD2">
        <w:rPr>
          <w:rFonts w:ascii="Century Gothic" w:hAnsi="Century Gothic"/>
          <w:sz w:val="20"/>
          <w:szCs w:val="20"/>
        </w:rPr>
        <w:t>, ministarstvo objavljuje godišnje planove intervencija i  finansiranja</w:t>
      </w:r>
      <w:r w:rsidRPr="00A87BC4">
        <w:rPr>
          <w:rFonts w:ascii="Century Gothic" w:hAnsi="Century Gothic"/>
          <w:sz w:val="20"/>
          <w:szCs w:val="20"/>
        </w:rPr>
        <w:t xml:space="preserve"> </w:t>
      </w:r>
      <w:r w:rsidR="00285AD2">
        <w:rPr>
          <w:rFonts w:ascii="Century Gothic" w:hAnsi="Century Gothic"/>
          <w:sz w:val="20"/>
          <w:szCs w:val="20"/>
        </w:rPr>
        <w:t>lokalnih i nacionalnih projekata u oblasti izučavanja jezika i kulturnih  tradicija lingvističkih manjina. Ministarstvo takođ</w:t>
      </w:r>
      <w:r w:rsidR="00A97635">
        <w:rPr>
          <w:rFonts w:ascii="Century Gothic" w:hAnsi="Century Gothic"/>
          <w:sz w:val="20"/>
          <w:szCs w:val="20"/>
        </w:rPr>
        <w:t xml:space="preserve">e obezbjeđuje školama smjernice </w:t>
      </w:r>
      <w:r w:rsidR="00285AD2">
        <w:rPr>
          <w:rFonts w:ascii="Century Gothic" w:hAnsi="Century Gothic"/>
          <w:sz w:val="20"/>
          <w:szCs w:val="20"/>
        </w:rPr>
        <w:t xml:space="preserve">za </w:t>
      </w:r>
      <w:r w:rsidR="00D20A1F">
        <w:rPr>
          <w:rFonts w:ascii="Century Gothic" w:hAnsi="Century Gothic"/>
          <w:sz w:val="20"/>
          <w:szCs w:val="20"/>
        </w:rPr>
        <w:t xml:space="preserve">projektnu </w:t>
      </w:r>
      <w:r w:rsidR="00F73D2F">
        <w:rPr>
          <w:rFonts w:ascii="Century Gothic" w:hAnsi="Century Gothic"/>
          <w:sz w:val="20"/>
          <w:szCs w:val="20"/>
        </w:rPr>
        <w:t>izradu</w:t>
      </w:r>
      <w:r w:rsidR="00285AD2">
        <w:rPr>
          <w:rFonts w:ascii="Century Gothic" w:hAnsi="Century Gothic"/>
          <w:sz w:val="20"/>
          <w:szCs w:val="20"/>
        </w:rPr>
        <w:t xml:space="preserve"> i postavlja kriterijume za njihovu evaluaciju. </w:t>
      </w:r>
    </w:p>
    <w:p w:rsidR="001A2B0C" w:rsidRPr="00A42115" w:rsidRDefault="002A3349" w:rsidP="001A2B0C">
      <w:pPr>
        <w:pStyle w:val="a70H2"/>
      </w:pPr>
      <w:bookmarkStart w:id="4" w:name="_Toc12624510"/>
      <w:r>
        <w:t>Nastava regionalnih ili manjinskih jezika</w:t>
      </w:r>
      <w:r w:rsidR="001A2B0C">
        <w:t xml:space="preserve"> u školama </w:t>
      </w:r>
      <w:bookmarkEnd w:id="4"/>
    </w:p>
    <w:p w:rsidR="0050564C" w:rsidRDefault="0050564C" w:rsidP="0050564C">
      <w:pPr>
        <w:pStyle w:val="a71Textpara"/>
      </w:pPr>
      <w:r>
        <w:t xml:space="preserve">Kao što je predstavljeno na slikama </w:t>
      </w:r>
      <w:r w:rsidRPr="00A42115">
        <w:t>1</w:t>
      </w:r>
      <w:r>
        <w:t xml:space="preserve"> i</w:t>
      </w:r>
      <w:r w:rsidRPr="00A42115">
        <w:t xml:space="preserve"> 2</w:t>
      </w:r>
      <w:r>
        <w:t>, zv</w:t>
      </w:r>
      <w:r w:rsidR="00F73D2F">
        <w:t>anični dokumenti u većini</w:t>
      </w:r>
      <w:r w:rsidR="00871B9F">
        <w:t xml:space="preserve"> evropskih obrazovnih sistema</w:t>
      </w:r>
      <w:r>
        <w:t xml:space="preserve"> eksplicitno se bave podučavanjem</w:t>
      </w:r>
      <w:r w:rsidR="00AF714B">
        <w:t xml:space="preserve"> regionalnih ili manjinskih  jezika</w:t>
      </w:r>
      <w:r>
        <w:t>. U praksi</w:t>
      </w:r>
      <w:r w:rsidR="00BE64B3">
        <w:t>, ovo podrazumijeva</w:t>
      </w:r>
      <w:r>
        <w:t xml:space="preserve"> mogućnost postojanja kurikuluma ili obrazovnog programa za jedan ili više regionalni</w:t>
      </w:r>
      <w:r w:rsidR="00F73D2F">
        <w:t>h ili manjinskih jezika</w:t>
      </w:r>
      <w:r w:rsidR="00C62315">
        <w:t xml:space="preserve">, </w:t>
      </w:r>
      <w:r>
        <w:t>koji može biti obavezan za učenike migrantskog porijekla ili one koji žive u određenim geografskim područjima.</w:t>
      </w:r>
    </w:p>
    <w:p w:rsidR="0050564C" w:rsidRPr="00A42115" w:rsidRDefault="0050564C" w:rsidP="0050564C">
      <w:pPr>
        <w:pStyle w:val="a71Textparafondgris"/>
        <w:rPr>
          <w:lang w:val="en-GB"/>
        </w:rPr>
      </w:pPr>
      <w:r>
        <w:rPr>
          <w:lang w:val="en-GB"/>
        </w:rPr>
        <w:t>Studija</w:t>
      </w:r>
      <w:r w:rsidR="0016343B">
        <w:rPr>
          <w:lang w:val="en-GB"/>
        </w:rPr>
        <w:t xml:space="preserve"> slučaja: Holandija – Politike podučavanja</w:t>
      </w:r>
      <w:r w:rsidR="00BE64B3">
        <w:rPr>
          <w:lang w:val="en-GB"/>
        </w:rPr>
        <w:t xml:space="preserve"> frizijskog</w:t>
      </w:r>
      <w:r>
        <w:rPr>
          <w:lang w:val="en-GB"/>
        </w:rPr>
        <w:t xml:space="preserve"> jezika</w:t>
      </w:r>
    </w:p>
    <w:p w:rsidR="0050564C" w:rsidRDefault="0050564C" w:rsidP="0050564C">
      <w:pPr>
        <w:pStyle w:val="a71Textparafondgris"/>
        <w:rPr>
          <w:lang w:val="en-GB"/>
        </w:rPr>
      </w:pPr>
      <w:r>
        <w:rPr>
          <w:lang w:val="en-GB"/>
        </w:rPr>
        <w:t>Od 2014</w:t>
      </w:r>
      <w:r w:rsidR="00EF41F6">
        <w:rPr>
          <w:lang w:val="en-GB"/>
        </w:rPr>
        <w:t>. godine</w:t>
      </w:r>
      <w:r>
        <w:rPr>
          <w:lang w:val="en-GB"/>
        </w:rPr>
        <w:t xml:space="preserve">, nastava frizijskog jezika se izvodi kao obavezni predmet u osnovnim školama u provinciji Friziji. Škole mogu tražiti </w:t>
      </w:r>
      <w:r w:rsidR="00BE64B3" w:rsidRPr="00BE64B3">
        <w:rPr>
          <w:lang w:val="en-GB"/>
        </w:rPr>
        <w:t xml:space="preserve">da budu izuzete </w:t>
      </w:r>
      <w:r w:rsidR="00F73D2F">
        <w:rPr>
          <w:lang w:val="en-GB"/>
        </w:rPr>
        <w:t>od ove obaveze</w:t>
      </w:r>
      <w:r w:rsidR="00BE64B3">
        <w:rPr>
          <w:lang w:val="en-GB"/>
        </w:rPr>
        <w:t xml:space="preserve"> u slučaju da manje od </w:t>
      </w:r>
      <w:r>
        <w:rPr>
          <w:lang w:val="en-GB"/>
        </w:rPr>
        <w:t>5% učenika u školi ima frizijsko porijeklo. Na srednjem nivou, frizijski jezik je obav</w:t>
      </w:r>
      <w:r w:rsidR="00F73D2F">
        <w:rPr>
          <w:lang w:val="en-GB"/>
        </w:rPr>
        <w:t>ezan na</w:t>
      </w:r>
      <w:r w:rsidR="00EF41F6">
        <w:rPr>
          <w:lang w:val="en-GB"/>
        </w:rPr>
        <w:t xml:space="preserve"> prvoj godini. Na starijim</w:t>
      </w:r>
      <w:r>
        <w:rPr>
          <w:lang w:val="en-GB"/>
        </w:rPr>
        <w:t xml:space="preserve"> godinama, on je izborni predmet. Od srednjih škola u Friziji se zahtijeva da </w:t>
      </w:r>
      <w:r w:rsidR="00BE64B3">
        <w:rPr>
          <w:lang w:val="en-GB"/>
        </w:rPr>
        <w:t>moraju podučava</w:t>
      </w:r>
      <w:r w:rsidR="00F73D2F">
        <w:rPr>
          <w:lang w:val="en-GB"/>
        </w:rPr>
        <w:t>ti</w:t>
      </w:r>
      <w:r>
        <w:rPr>
          <w:lang w:val="en-GB"/>
        </w:rPr>
        <w:t xml:space="preserve"> frizijski jezik kao izborni predmet; međutim, </w:t>
      </w:r>
      <w:r w:rsidR="0016343B">
        <w:rPr>
          <w:lang w:val="en-GB"/>
        </w:rPr>
        <w:t xml:space="preserve">one </w:t>
      </w:r>
      <w:r>
        <w:rPr>
          <w:lang w:val="en-GB"/>
        </w:rPr>
        <w:t>mogu</w:t>
      </w:r>
      <w:r w:rsidR="00BE64B3">
        <w:rPr>
          <w:lang w:val="en-GB"/>
        </w:rPr>
        <w:t xml:space="preserve"> </w:t>
      </w:r>
      <w:r w:rsidR="00F73D2F">
        <w:rPr>
          <w:lang w:val="en-GB"/>
        </w:rPr>
        <w:t>biti</w:t>
      </w:r>
      <w:r>
        <w:rPr>
          <w:lang w:val="en-GB"/>
        </w:rPr>
        <w:t xml:space="preserve"> </w:t>
      </w:r>
      <w:r w:rsidR="00F73D2F">
        <w:rPr>
          <w:lang w:val="en-GB"/>
        </w:rPr>
        <w:t>izuzete od ovog pravila</w:t>
      </w:r>
      <w:r>
        <w:rPr>
          <w:lang w:val="en-GB"/>
        </w:rPr>
        <w:t xml:space="preserve"> u slučaju da nema dovoljno nastavnika sa traženi</w:t>
      </w:r>
      <w:r w:rsidR="00B3193C">
        <w:rPr>
          <w:lang w:val="en-GB"/>
        </w:rPr>
        <w:t>m kvalifikacijama za predavanje</w:t>
      </w:r>
      <w:r>
        <w:rPr>
          <w:lang w:val="en-GB"/>
        </w:rPr>
        <w:t xml:space="preserve"> ovog predmeta. </w:t>
      </w:r>
    </w:p>
    <w:p w:rsidR="00786019" w:rsidRPr="00A42115" w:rsidRDefault="0050564C" w:rsidP="0050564C">
      <w:pPr>
        <w:pStyle w:val="a71Textpara"/>
      </w:pPr>
      <w:r>
        <w:lastRenderedPageBreak/>
        <w:t>U zemljama kao što su Njemačka, Poljska i S</w:t>
      </w:r>
      <w:r w:rsidR="00593386">
        <w:t>jeverna Makedonija, podučavanje</w:t>
      </w:r>
      <w:r>
        <w:t xml:space="preserve"> regionalnih </w:t>
      </w:r>
      <w:r w:rsidR="00871B9F">
        <w:t xml:space="preserve">ili manjinskih jezika uključuje, </w:t>
      </w:r>
      <w:r>
        <w:t>po</w:t>
      </w:r>
      <w:r w:rsidR="00F73D2F">
        <w:t>red nastave jezika</w:t>
      </w:r>
      <w:r w:rsidR="00871B9F">
        <w:t>,</w:t>
      </w:r>
      <w:r w:rsidR="00F73D2F">
        <w:t xml:space="preserve"> i izučavanje</w:t>
      </w:r>
      <w:r>
        <w:t xml:space="preserve"> istorije i kulture pojedinih manjinskih zajednica.</w:t>
      </w:r>
    </w:p>
    <w:p w:rsidR="0050564C" w:rsidRDefault="0050564C" w:rsidP="0050564C">
      <w:pPr>
        <w:pStyle w:val="a71Textparafondgris"/>
        <w:rPr>
          <w:lang w:val="en-GB"/>
        </w:rPr>
      </w:pPr>
      <w:r>
        <w:rPr>
          <w:lang w:val="en-GB"/>
        </w:rPr>
        <w:t xml:space="preserve">Studija slučaja: Poljska – </w:t>
      </w:r>
      <w:r w:rsidR="00B8556E">
        <w:rPr>
          <w:lang w:val="en-GB"/>
        </w:rPr>
        <w:t xml:space="preserve">Osnovni </w:t>
      </w:r>
      <w:r w:rsidR="00786019">
        <w:rPr>
          <w:lang w:val="en-GB"/>
        </w:rPr>
        <w:t>kurikulum</w:t>
      </w:r>
      <w:r>
        <w:rPr>
          <w:lang w:val="en-GB"/>
        </w:rPr>
        <w:t xml:space="preserve"> </w:t>
      </w:r>
      <w:r w:rsidR="006B30D4">
        <w:rPr>
          <w:lang w:val="en-GB"/>
        </w:rPr>
        <w:t xml:space="preserve">(jezgro) </w:t>
      </w:r>
      <w:r>
        <w:rPr>
          <w:lang w:val="en-GB"/>
        </w:rPr>
        <w:t>za regional</w:t>
      </w:r>
      <w:r w:rsidR="00786019">
        <w:rPr>
          <w:lang w:val="en-GB"/>
        </w:rPr>
        <w:t>ne</w:t>
      </w:r>
      <w:r>
        <w:rPr>
          <w:lang w:val="en-GB"/>
        </w:rPr>
        <w:t xml:space="preserve"> ili manjinske jezike</w:t>
      </w:r>
      <w:r w:rsidRPr="00A42115">
        <w:rPr>
          <w:lang w:val="en-GB"/>
        </w:rPr>
        <w:t xml:space="preserve"> </w:t>
      </w:r>
    </w:p>
    <w:p w:rsidR="0050564C" w:rsidRDefault="0046341E" w:rsidP="0050564C">
      <w:pPr>
        <w:pStyle w:val="a71Textparafondgris"/>
        <w:rPr>
          <w:lang w:val="en-GB"/>
        </w:rPr>
      </w:pPr>
      <w:r>
        <w:rPr>
          <w:lang w:val="en-GB"/>
        </w:rPr>
        <w:t xml:space="preserve">Osnovni </w:t>
      </w:r>
      <w:r w:rsidR="0050564C">
        <w:rPr>
          <w:lang w:val="en-GB"/>
        </w:rPr>
        <w:t xml:space="preserve">kurikulum za regionalne ili manjinske jezike </w:t>
      </w:r>
      <w:r w:rsidR="0050564C" w:rsidRPr="00A42115">
        <w:rPr>
          <w:lang w:val="en-GB"/>
        </w:rPr>
        <w:t>postoji</w:t>
      </w:r>
      <w:r w:rsidR="00BB0456">
        <w:rPr>
          <w:lang w:val="en-GB"/>
        </w:rPr>
        <w:t xml:space="preserve"> kao zaseb</w:t>
      </w:r>
      <w:r w:rsidR="0050564C">
        <w:rPr>
          <w:lang w:val="en-GB"/>
        </w:rPr>
        <w:t>n</w:t>
      </w:r>
      <w:r w:rsidR="00BB0456">
        <w:rPr>
          <w:lang w:val="en-GB"/>
        </w:rPr>
        <w:t>i</w:t>
      </w:r>
      <w:r w:rsidR="0050564C">
        <w:rPr>
          <w:lang w:val="en-GB"/>
        </w:rPr>
        <w:t xml:space="preserve"> dokument, k</w:t>
      </w:r>
      <w:r w:rsidR="00E97304">
        <w:rPr>
          <w:lang w:val="en-GB"/>
        </w:rPr>
        <w:t>oji je, pored osnovnog</w:t>
      </w:r>
      <w:r w:rsidR="0050564C">
        <w:rPr>
          <w:lang w:val="en-GB"/>
        </w:rPr>
        <w:t xml:space="preserve"> kurikuluma za sve ostale nastavne predmete, dio opštih propisa za sve tipove škola. Ovaj kurikulum za r</w:t>
      </w:r>
      <w:r w:rsidR="00593386">
        <w:rPr>
          <w:lang w:val="en-GB"/>
        </w:rPr>
        <w:t>egionalne ili manjinske jezike j</w:t>
      </w:r>
      <w:r w:rsidR="0050564C">
        <w:rPr>
          <w:lang w:val="en-GB"/>
        </w:rPr>
        <w:t xml:space="preserve">e </w:t>
      </w:r>
      <w:r w:rsidR="00A3273F">
        <w:rPr>
          <w:lang w:val="en-GB"/>
        </w:rPr>
        <w:t>pret</w:t>
      </w:r>
      <w:r w:rsidR="00A97851">
        <w:rPr>
          <w:lang w:val="en-GB"/>
        </w:rPr>
        <w:t>rp</w:t>
      </w:r>
      <w:r w:rsidR="008A22F3">
        <w:rPr>
          <w:lang w:val="en-GB"/>
        </w:rPr>
        <w:t>io kontinuirana proširivanja</w:t>
      </w:r>
      <w:r w:rsidR="00F7177F">
        <w:rPr>
          <w:lang w:val="en-GB"/>
        </w:rPr>
        <w:t>. Postojeći kurikulum, čija je implementacija otpočela</w:t>
      </w:r>
      <w:r w:rsidR="0050564C">
        <w:rPr>
          <w:lang w:val="en-GB"/>
        </w:rPr>
        <w:t xml:space="preserve"> od školske godine 2017/2018. </w:t>
      </w:r>
      <w:r w:rsidR="00BB0456">
        <w:rPr>
          <w:lang w:val="en-GB"/>
        </w:rPr>
        <w:t xml:space="preserve">godine, </w:t>
      </w:r>
      <w:r w:rsidR="00BE03E7">
        <w:rPr>
          <w:lang w:val="en-GB"/>
        </w:rPr>
        <w:t>o</w:t>
      </w:r>
      <w:r w:rsidR="0050564C">
        <w:rPr>
          <w:lang w:val="en-GB"/>
        </w:rPr>
        <w:t>bu</w:t>
      </w:r>
      <w:r w:rsidR="003079B6">
        <w:rPr>
          <w:lang w:val="en-GB"/>
        </w:rPr>
        <w:t xml:space="preserve">hvata sve obrazovne nivoe, </w:t>
      </w:r>
      <w:r w:rsidR="0050564C">
        <w:rPr>
          <w:lang w:val="en-GB"/>
        </w:rPr>
        <w:t xml:space="preserve">od predškolskog do višeg srednjeg nivoa. Neki </w:t>
      </w:r>
      <w:r w:rsidR="00BB0456">
        <w:rPr>
          <w:lang w:val="en-GB"/>
        </w:rPr>
        <w:t xml:space="preserve">njegovi </w:t>
      </w:r>
      <w:r w:rsidR="0050564C">
        <w:rPr>
          <w:lang w:val="en-GB"/>
        </w:rPr>
        <w:t>novi</w:t>
      </w:r>
      <w:r w:rsidR="00BB0456">
        <w:rPr>
          <w:lang w:val="en-GB"/>
        </w:rPr>
        <w:t xml:space="preserve"> elementi stavljaju veći naglasak</w:t>
      </w:r>
      <w:r w:rsidR="00831CC2">
        <w:rPr>
          <w:lang w:val="en-GB"/>
        </w:rPr>
        <w:t xml:space="preserve"> na kulturnu komponentu u</w:t>
      </w:r>
      <w:r w:rsidR="0050564C">
        <w:rPr>
          <w:lang w:val="en-GB"/>
        </w:rPr>
        <w:t xml:space="preserve"> podučavanju regiona</w:t>
      </w:r>
      <w:r w:rsidR="00BB0456">
        <w:rPr>
          <w:lang w:val="en-GB"/>
        </w:rPr>
        <w:t xml:space="preserve">lnih ili manjinskih jezika. Stoga, izučavanje </w:t>
      </w:r>
      <w:r w:rsidR="0050564C">
        <w:rPr>
          <w:lang w:val="en-GB"/>
        </w:rPr>
        <w:t xml:space="preserve">jezika </w:t>
      </w:r>
      <w:r w:rsidR="00BB0456">
        <w:rPr>
          <w:lang w:val="en-GB"/>
        </w:rPr>
        <w:t xml:space="preserve">jedne </w:t>
      </w:r>
      <w:r w:rsidR="0050564C">
        <w:rPr>
          <w:lang w:val="en-GB"/>
        </w:rPr>
        <w:t>nacion</w:t>
      </w:r>
      <w:r w:rsidR="00BB0456">
        <w:rPr>
          <w:lang w:val="en-GB"/>
        </w:rPr>
        <w:t>alne ili etničke manjine ima za</w:t>
      </w:r>
      <w:r w:rsidR="0050564C">
        <w:rPr>
          <w:lang w:val="en-GB"/>
        </w:rPr>
        <w:t xml:space="preserve"> cilj da obezbijedi lingvističke, literarne i kulturne kompetencije učenika</w:t>
      </w:r>
      <w:r w:rsidR="00A3273F">
        <w:rPr>
          <w:lang w:val="en-GB"/>
        </w:rPr>
        <w:t>,</w:t>
      </w:r>
      <w:r w:rsidR="0050564C">
        <w:rPr>
          <w:lang w:val="en-GB"/>
        </w:rPr>
        <w:t xml:space="preserve"> kao i </w:t>
      </w:r>
      <w:r w:rsidR="00BB0456">
        <w:rPr>
          <w:lang w:val="en-GB"/>
        </w:rPr>
        <w:t xml:space="preserve">razvijenu </w:t>
      </w:r>
      <w:r w:rsidR="0050564C">
        <w:rPr>
          <w:lang w:val="en-GB"/>
        </w:rPr>
        <w:t xml:space="preserve">svijest o </w:t>
      </w:r>
      <w:r w:rsidR="00EF6A61">
        <w:rPr>
          <w:lang w:val="en-GB"/>
        </w:rPr>
        <w:t>vlastitom</w:t>
      </w:r>
      <w:r w:rsidR="00BB0456">
        <w:rPr>
          <w:lang w:val="en-GB"/>
        </w:rPr>
        <w:t xml:space="preserve"> nacionalnom</w:t>
      </w:r>
      <w:r w:rsidR="0050564C">
        <w:rPr>
          <w:lang w:val="en-GB"/>
        </w:rPr>
        <w:t xml:space="preserve"> ili etničkom identitetu.</w:t>
      </w:r>
    </w:p>
    <w:p w:rsidR="0050564C" w:rsidRDefault="00F22C7B" w:rsidP="0050564C">
      <w:pPr>
        <w:pStyle w:val="a71Textpara"/>
      </w:pPr>
      <w:r>
        <w:t>U</w:t>
      </w:r>
      <w:r w:rsidR="0050564C">
        <w:t xml:space="preserve"> Rumuniji, </w:t>
      </w:r>
      <w:r w:rsidR="0001713F">
        <w:t xml:space="preserve">npr. </w:t>
      </w:r>
      <w:r w:rsidR="0050564C">
        <w:t>pored kur</w:t>
      </w:r>
      <w:r w:rsidR="00BB0456">
        <w:t xml:space="preserve">ikuluma, razvijeni su </w:t>
      </w:r>
      <w:r w:rsidR="00A3273F">
        <w:t xml:space="preserve">i </w:t>
      </w:r>
      <w:r w:rsidR="00BB0456">
        <w:t>program nacionalnih ispita i program</w:t>
      </w:r>
      <w:r w:rsidR="0050564C">
        <w:t xml:space="preserve"> </w:t>
      </w:r>
      <w:r w:rsidR="00BB0456">
        <w:t>matu</w:t>
      </w:r>
      <w:r w:rsidR="0063234C">
        <w:t>r</w:t>
      </w:r>
      <w:r w:rsidR="00BB0456">
        <w:t>skog ispita (bakalaureat)</w:t>
      </w:r>
      <w:r w:rsidR="00D7596A">
        <w:t xml:space="preserve"> </w:t>
      </w:r>
      <w:r w:rsidR="0050564C">
        <w:t>za regionalne ili manjinske jezike.</w:t>
      </w:r>
    </w:p>
    <w:p w:rsidR="00685F53" w:rsidRPr="00A42115" w:rsidRDefault="002A3349" w:rsidP="00685F53">
      <w:pPr>
        <w:pStyle w:val="a70H2"/>
      </w:pPr>
      <w:r>
        <w:t xml:space="preserve">Nastava </w:t>
      </w:r>
      <w:r w:rsidR="00964AE2" w:rsidRPr="00A3273F">
        <w:t>posredstvom</w:t>
      </w:r>
      <w:r w:rsidR="00964AE2">
        <w:t xml:space="preserve"> </w:t>
      </w:r>
      <w:r>
        <w:t>regionalnih ili manjinskih jezika</w:t>
      </w:r>
      <w:r w:rsidR="00685F53">
        <w:t xml:space="preserve"> u školama </w:t>
      </w:r>
    </w:p>
    <w:p w:rsidR="00685F53" w:rsidRPr="00A42115" w:rsidRDefault="00685F53" w:rsidP="00685F53">
      <w:pPr>
        <w:pStyle w:val="a71Textpara"/>
      </w:pPr>
      <w:r>
        <w:t>Pored podučavanja regionalnih ili manjinskih jezik</w:t>
      </w:r>
      <w:r w:rsidR="00B17FBB">
        <w:t>a</w:t>
      </w:r>
      <w:r>
        <w:t xml:space="preserve"> u školama koje nas</w:t>
      </w:r>
      <w:r w:rsidR="00A3273F">
        <w:t xml:space="preserve">tavu izvode na glavnom  jeziku </w:t>
      </w:r>
      <w:r>
        <w:t>nastave, u jednom br</w:t>
      </w:r>
      <w:r w:rsidR="00BE03E7">
        <w:t xml:space="preserve">oju obrazovnih sistema postoje </w:t>
      </w:r>
      <w:r>
        <w:t xml:space="preserve">škole u kojima </w:t>
      </w:r>
      <w:r w:rsidR="00BE03E7">
        <w:t xml:space="preserve">se </w:t>
      </w:r>
      <w:r>
        <w:t xml:space="preserve">svi ili većina školskih predmeta </w:t>
      </w:r>
      <w:r w:rsidR="00BE03E7">
        <w:t>podučav</w:t>
      </w:r>
      <w:r w:rsidR="00871B9F">
        <w:t>aju</w:t>
      </w:r>
      <w:r w:rsidR="00BE03E7">
        <w:t xml:space="preserve"> na regionalnim ili </w:t>
      </w:r>
      <w:r>
        <w:t>manjinskim jezicima</w:t>
      </w:r>
      <w:r w:rsidR="00BE03E7">
        <w:t>.</w:t>
      </w:r>
      <w:r>
        <w:t xml:space="preserve"> Ovo je slučaj na primjer,</w:t>
      </w:r>
      <w:r w:rsidR="00BE03E7">
        <w:t xml:space="preserve"> u Sloveniji, u kojoj jedan broj škola pruža</w:t>
      </w:r>
      <w:r>
        <w:t xml:space="preserve"> obrazovanje na italijanskom i m</w:t>
      </w:r>
      <w:r w:rsidR="00BE03E7">
        <w:t xml:space="preserve">ađarskom, dok u Crnoj Gori </w:t>
      </w:r>
      <w:r w:rsidR="00730A55">
        <w:t>određeni broj</w:t>
      </w:r>
      <w:r w:rsidR="00A3273F">
        <w:t xml:space="preserve"> </w:t>
      </w:r>
      <w:r w:rsidR="00730A55">
        <w:t>škola realizuje</w:t>
      </w:r>
      <w:r w:rsidR="00BE03E7">
        <w:t xml:space="preserve"> </w:t>
      </w:r>
      <w:r>
        <w:t>obrazovanje na albanskom jeziku.</w:t>
      </w:r>
      <w:r w:rsidRPr="00A42115">
        <w:t xml:space="preserve"> </w:t>
      </w:r>
    </w:p>
    <w:p w:rsidR="0050564C" w:rsidRPr="00A42115" w:rsidRDefault="0050564C" w:rsidP="0050564C">
      <w:pPr>
        <w:pStyle w:val="a71Textparafondgris"/>
        <w:rPr>
          <w:lang w:val="en-GB"/>
        </w:rPr>
      </w:pPr>
      <w:r>
        <w:rPr>
          <w:lang w:val="en-GB"/>
        </w:rPr>
        <w:t>Studija slučaja: Njemačka – danske i lužičkosrpske manjinske škole</w:t>
      </w:r>
      <w:r w:rsidRPr="00A42115">
        <w:rPr>
          <w:lang w:val="en-GB"/>
        </w:rPr>
        <w:t xml:space="preserve"> </w:t>
      </w:r>
    </w:p>
    <w:p w:rsidR="0050564C" w:rsidRDefault="0050564C" w:rsidP="0050564C">
      <w:pPr>
        <w:pStyle w:val="a71Textparafondgris"/>
        <w:rPr>
          <w:lang w:val="en-GB"/>
        </w:rPr>
      </w:pPr>
      <w:r>
        <w:rPr>
          <w:lang w:val="en-GB"/>
        </w:rPr>
        <w:t>Djeca danske manjine u saveznoj državi</w:t>
      </w:r>
      <w:r w:rsidRPr="00A42115">
        <w:rPr>
          <w:lang w:val="en-GB"/>
        </w:rPr>
        <w:t xml:space="preserve"> </w:t>
      </w:r>
      <w:r>
        <w:rPr>
          <w:lang w:val="en-GB"/>
        </w:rPr>
        <w:t>Šlezvig -Holštajn (</w:t>
      </w:r>
      <w:r w:rsidRPr="00A42115">
        <w:rPr>
          <w:lang w:val="en-GB"/>
        </w:rPr>
        <w:t>Schleswig-Holstein</w:t>
      </w:r>
      <w:r>
        <w:rPr>
          <w:lang w:val="en-GB"/>
        </w:rPr>
        <w:t>) mogu pohađati</w:t>
      </w:r>
      <w:r w:rsidRPr="00A42115">
        <w:rPr>
          <w:lang w:val="en-GB"/>
        </w:rPr>
        <w:t xml:space="preserve"> </w:t>
      </w:r>
      <w:r w:rsidR="00DA405A">
        <w:rPr>
          <w:lang w:val="en-GB"/>
        </w:rPr>
        <w:t xml:space="preserve">privatne </w:t>
      </w:r>
      <w:r>
        <w:rPr>
          <w:lang w:val="en-GB"/>
        </w:rPr>
        <w:t xml:space="preserve">škole sufinansirane od strane države </w:t>
      </w:r>
      <w:r w:rsidRPr="00A42115">
        <w:rPr>
          <w:lang w:val="en-GB"/>
        </w:rPr>
        <w:t>(</w:t>
      </w:r>
      <w:r w:rsidRPr="00A42115">
        <w:rPr>
          <w:i/>
          <w:lang w:val="en-GB"/>
        </w:rPr>
        <w:t>Ersatzschulen</w:t>
      </w:r>
      <w:r>
        <w:rPr>
          <w:lang w:val="en-GB"/>
        </w:rPr>
        <w:t>), pored škola opšteg obrazovanja iz javnog sektora, sve dok su obrazovni ciljevi ovih škola suštinski</w:t>
      </w:r>
      <w:r w:rsidRPr="00A42115">
        <w:rPr>
          <w:lang w:val="en-GB"/>
        </w:rPr>
        <w:t xml:space="preserve"> </w:t>
      </w:r>
      <w:r>
        <w:rPr>
          <w:lang w:val="en-GB"/>
        </w:rPr>
        <w:t>uskl</w:t>
      </w:r>
      <w:r w:rsidR="0089669F">
        <w:rPr>
          <w:lang w:val="en-GB"/>
        </w:rPr>
        <w:t xml:space="preserve">ađeni sa školama uređenim </w:t>
      </w:r>
      <w:r>
        <w:rPr>
          <w:lang w:val="en-GB"/>
        </w:rPr>
        <w:t>obrazovnim aktom</w:t>
      </w:r>
      <w:r w:rsidRPr="00E33A20">
        <w:rPr>
          <w:lang w:val="en-GB"/>
        </w:rPr>
        <w:t xml:space="preserve"> </w:t>
      </w:r>
      <w:r w:rsidR="00871B9F">
        <w:rPr>
          <w:lang w:val="en-GB"/>
        </w:rPr>
        <w:t xml:space="preserve">Šlezvig </w:t>
      </w:r>
      <w:r>
        <w:rPr>
          <w:lang w:val="en-GB"/>
        </w:rPr>
        <w:t>-</w:t>
      </w:r>
      <w:r w:rsidR="00871B9F">
        <w:rPr>
          <w:lang w:val="en-GB"/>
        </w:rPr>
        <w:t xml:space="preserve"> </w:t>
      </w:r>
      <w:r>
        <w:rPr>
          <w:lang w:val="en-GB"/>
        </w:rPr>
        <w:t>Holštajna.  Nastava u ovim alternativnim školama se izvodi na danskom jeziku.</w:t>
      </w:r>
    </w:p>
    <w:p w:rsidR="0050564C" w:rsidRPr="0063234C" w:rsidRDefault="0050564C" w:rsidP="0063234C">
      <w:pPr>
        <w:pStyle w:val="a71Textparafondgris"/>
        <w:rPr>
          <w:lang w:val="en-GB"/>
        </w:rPr>
      </w:pPr>
      <w:r>
        <w:rPr>
          <w:lang w:val="en-GB"/>
        </w:rPr>
        <w:t>Slično, djeca i mladi lužičkosrpskog porijekla u nasel</w:t>
      </w:r>
      <w:r w:rsidR="00871B9F">
        <w:rPr>
          <w:lang w:val="en-GB"/>
        </w:rPr>
        <w:t>jima Lužičkih Srba u Brandenbur</w:t>
      </w:r>
      <w:r>
        <w:rPr>
          <w:lang w:val="en-GB"/>
        </w:rPr>
        <w:t xml:space="preserve">gu i Sačenu, </w:t>
      </w:r>
      <w:r w:rsidR="009A1832">
        <w:rPr>
          <w:lang w:val="en-GB"/>
        </w:rPr>
        <w:t>i</w:t>
      </w:r>
      <w:r>
        <w:rPr>
          <w:lang w:val="en-GB"/>
        </w:rPr>
        <w:t xml:space="preserve">maju </w:t>
      </w:r>
      <w:r w:rsidR="00B563C1">
        <w:rPr>
          <w:lang w:val="en-GB"/>
        </w:rPr>
        <w:t xml:space="preserve">posebno </w:t>
      </w:r>
      <w:r>
        <w:rPr>
          <w:lang w:val="en-GB"/>
        </w:rPr>
        <w:t>mogućnost učenja lužičkosrpskog (il</w:t>
      </w:r>
      <w:r w:rsidR="00A3273F">
        <w:rPr>
          <w:lang w:val="en-GB"/>
        </w:rPr>
        <w:t>i sorbskog) i donjeg lužičkosrp</w:t>
      </w:r>
      <w:r>
        <w:rPr>
          <w:lang w:val="en-GB"/>
        </w:rPr>
        <w:t>skog u luži</w:t>
      </w:r>
      <w:r w:rsidR="00A3273F">
        <w:rPr>
          <w:lang w:val="en-GB"/>
        </w:rPr>
        <w:t>č</w:t>
      </w:r>
      <w:r>
        <w:rPr>
          <w:lang w:val="en-GB"/>
        </w:rPr>
        <w:t xml:space="preserve">kosrpskim i drugim školama; takođe, </w:t>
      </w:r>
      <w:r w:rsidR="00911FCB">
        <w:rPr>
          <w:lang w:val="en-GB"/>
        </w:rPr>
        <w:t xml:space="preserve">oni </w:t>
      </w:r>
      <w:r>
        <w:rPr>
          <w:lang w:val="en-GB"/>
        </w:rPr>
        <w:t xml:space="preserve">mogu pratiti </w:t>
      </w:r>
      <w:r w:rsidR="006B75EC">
        <w:rPr>
          <w:lang w:val="en-GB"/>
        </w:rPr>
        <w:t xml:space="preserve">nastavu iz određenih </w:t>
      </w:r>
      <w:r>
        <w:rPr>
          <w:lang w:val="en-GB"/>
        </w:rPr>
        <w:t>predmet</w:t>
      </w:r>
      <w:r w:rsidR="009A1832">
        <w:rPr>
          <w:lang w:val="en-GB"/>
        </w:rPr>
        <w:t>a</w:t>
      </w:r>
      <w:r>
        <w:rPr>
          <w:lang w:val="en-GB"/>
        </w:rPr>
        <w:t xml:space="preserve"> na ovim jezicima, u pojedinim razredima </w:t>
      </w:r>
      <w:r w:rsidR="00DD1789">
        <w:rPr>
          <w:lang w:val="en-GB"/>
        </w:rPr>
        <w:t>ili ni</w:t>
      </w:r>
      <w:r>
        <w:rPr>
          <w:lang w:val="en-GB"/>
        </w:rPr>
        <w:t>v</w:t>
      </w:r>
      <w:r w:rsidR="00DD1789">
        <w:rPr>
          <w:lang w:val="en-GB"/>
        </w:rPr>
        <w:t>o</w:t>
      </w:r>
      <w:r>
        <w:rPr>
          <w:lang w:val="en-GB"/>
        </w:rPr>
        <w:t xml:space="preserve">ima obrazovanja. </w:t>
      </w:r>
    </w:p>
    <w:p w:rsidR="00E16F88" w:rsidRDefault="009048A0" w:rsidP="00685F53">
      <w:pPr>
        <w:pStyle w:val="a71Textpara"/>
      </w:pPr>
      <w:r>
        <w:t>U</w:t>
      </w:r>
      <w:r w:rsidR="00685F53">
        <w:t xml:space="preserve"> Ujedinjenom </w:t>
      </w:r>
      <w:r w:rsidR="00EE5311">
        <w:t>Kraljevstvu (Škotskoj), obrazov</w:t>
      </w:r>
      <w:r w:rsidR="00685F53">
        <w:t>n</w:t>
      </w:r>
      <w:r w:rsidR="00EE5311">
        <w:t>e</w:t>
      </w:r>
      <w:r w:rsidR="00685F53">
        <w:t xml:space="preserve"> vlasti su u obavezi da obezbijede obrazovanje na regionalnim ili manjinskim jezicima. U Ujedinjenom Kraljevstvu (Sjeverna Irska</w:t>
      </w:r>
      <w:r w:rsidR="00685F53" w:rsidRPr="00A42115">
        <w:t xml:space="preserve">), </w:t>
      </w:r>
      <w:r w:rsidR="00EE5311">
        <w:t>zakonom je propisana obaveza podsticanja</w:t>
      </w:r>
      <w:r w:rsidR="00685F53">
        <w:t xml:space="preserve"> i facilitira</w:t>
      </w:r>
      <w:r w:rsidR="00EE5311">
        <w:t>nja</w:t>
      </w:r>
      <w:r w:rsidR="00685F53">
        <w:t xml:space="preserve"> razvoj</w:t>
      </w:r>
      <w:r w:rsidR="00EE5311">
        <w:t>a obrazovanja na</w:t>
      </w:r>
      <w:r w:rsidR="00E56A84">
        <w:t xml:space="preserve"> irskom jeziku.</w:t>
      </w:r>
      <w:r w:rsidR="00685F53" w:rsidRPr="00A42115">
        <w:t xml:space="preserve"> </w:t>
      </w:r>
      <w:r w:rsidR="00685F53">
        <w:t>U drugi</w:t>
      </w:r>
      <w:r w:rsidR="00EE5311">
        <w:t>m slučajevima, razvijene su poseb</w:t>
      </w:r>
      <w:r w:rsidR="00871B9F">
        <w:t>ne politike</w:t>
      </w:r>
      <w:r w:rsidR="00EE5311">
        <w:t xml:space="preserve"> </w:t>
      </w:r>
      <w:r w:rsidR="00871B9F">
        <w:t>za podsticanje</w:t>
      </w:r>
      <w:r w:rsidR="00EE5311">
        <w:t xml:space="preserve"> razvoj</w:t>
      </w:r>
      <w:r w:rsidR="00871B9F">
        <w:t>a</w:t>
      </w:r>
      <w:r w:rsidR="00EE5311">
        <w:t xml:space="preserve"> škola koje</w:t>
      </w:r>
      <w:r w:rsidR="00A3273F">
        <w:t xml:space="preserve"> nastavu </w:t>
      </w:r>
      <w:r w:rsidR="008F26E5">
        <w:t xml:space="preserve">izvode </w:t>
      </w:r>
      <w:r w:rsidR="00A3273F">
        <w:t>na regionalnim</w:t>
      </w:r>
      <w:r w:rsidR="00685F53">
        <w:t xml:space="preserve"> ili manj</w:t>
      </w:r>
      <w:r w:rsidR="00A3273F">
        <w:t>inskim jezicima</w:t>
      </w:r>
      <w:r w:rsidR="00E16F88">
        <w:t>. Na prim</w:t>
      </w:r>
      <w:r w:rsidR="00A91ECC">
        <w:t>jer, zakon u Hrvatskoj omogućuje</w:t>
      </w:r>
      <w:r w:rsidR="00E16F88">
        <w:t xml:space="preserve"> školama nastavu</w:t>
      </w:r>
      <w:r w:rsidR="00685F53">
        <w:t xml:space="preserve"> na jeziku i pismu nacional</w:t>
      </w:r>
      <w:r w:rsidR="00D24203">
        <w:t xml:space="preserve">ne manjine, </w:t>
      </w:r>
      <w:r w:rsidR="00E16F88">
        <w:t xml:space="preserve">koja se može organizovati za manji broj učenika od broja </w:t>
      </w:r>
      <w:r w:rsidR="00685F53">
        <w:t xml:space="preserve">propisanog za </w:t>
      </w:r>
      <w:r w:rsidR="00E16F88">
        <w:t xml:space="preserve">škole koje izvode </w:t>
      </w:r>
      <w:r w:rsidR="00685F53">
        <w:t>nastav</w:t>
      </w:r>
      <w:r w:rsidR="005E2E40">
        <w:t xml:space="preserve">u na hrvatskom jeziku i pismu. </w:t>
      </w:r>
    </w:p>
    <w:p w:rsidR="00685F53" w:rsidRDefault="00E16F88" w:rsidP="00685F53">
      <w:pPr>
        <w:pStyle w:val="a71Textpara"/>
      </w:pPr>
      <w:r>
        <w:t>Pored omoguć</w:t>
      </w:r>
      <w:r w:rsidR="001D5FAF">
        <w:t>i</w:t>
      </w:r>
      <w:r w:rsidR="00D24203">
        <w:t xml:space="preserve">vanja obrazovanja </w:t>
      </w:r>
      <w:r w:rsidR="002F4B1E">
        <w:t>na regionalnim ili manjinskim</w:t>
      </w:r>
      <w:r>
        <w:t xml:space="preserve"> jez</w:t>
      </w:r>
      <w:r w:rsidR="002F4B1E">
        <w:t>icima</w:t>
      </w:r>
      <w:r w:rsidR="00C37E5D">
        <w:t xml:space="preserve"> u školama, </w:t>
      </w:r>
      <w:r w:rsidR="002F4B1E">
        <w:t xml:space="preserve">škole </w:t>
      </w:r>
      <w:r w:rsidR="002D007A">
        <w:t>koje izvode ovu vrstu</w:t>
      </w:r>
      <w:r w:rsidR="002F4B1E">
        <w:t xml:space="preserve"> nastave imaju kao </w:t>
      </w:r>
      <w:r w:rsidR="00C37E5D">
        <w:t>dodatni cilj</w:t>
      </w:r>
      <w:r>
        <w:t xml:space="preserve"> </w:t>
      </w:r>
      <w:r w:rsidR="009520F2">
        <w:t xml:space="preserve">i </w:t>
      </w:r>
      <w:r>
        <w:t>očuvanje ling</w:t>
      </w:r>
      <w:r w:rsidR="009749FA">
        <w:t>v</w:t>
      </w:r>
      <w:r>
        <w:t>ističkog</w:t>
      </w:r>
      <w:r w:rsidR="00685F53">
        <w:t xml:space="preserve"> i kulturnog naslijeđa manjinskih zajednica. </w:t>
      </w:r>
    </w:p>
    <w:p w:rsidR="009749FA" w:rsidRDefault="009749FA" w:rsidP="00685F53">
      <w:pPr>
        <w:pStyle w:val="a71Textpara"/>
      </w:pPr>
    </w:p>
    <w:p w:rsidR="009749FA" w:rsidRPr="00A42115" w:rsidRDefault="009749FA" w:rsidP="00685F53">
      <w:pPr>
        <w:pStyle w:val="a71Textpara"/>
      </w:pPr>
    </w:p>
    <w:p w:rsidR="00685F53" w:rsidRDefault="00685F53" w:rsidP="009D3F07">
      <w:pPr>
        <w:pStyle w:val="a71Textparafondgris"/>
        <w:ind w:right="864"/>
        <w:rPr>
          <w:lang w:val="en-GB"/>
        </w:rPr>
      </w:pPr>
      <w:r>
        <w:rPr>
          <w:lang w:val="en-GB"/>
        </w:rPr>
        <w:t>Studija slučaja: Finska</w:t>
      </w:r>
      <w:r w:rsidRPr="00A42115">
        <w:rPr>
          <w:lang w:val="en-GB"/>
        </w:rPr>
        <w:t xml:space="preserve"> – </w:t>
      </w:r>
      <w:r>
        <w:rPr>
          <w:lang w:val="en-GB"/>
        </w:rPr>
        <w:t xml:space="preserve">Sami i govornici sami jezika </w:t>
      </w:r>
    </w:p>
    <w:p w:rsidR="00685F53" w:rsidRDefault="00554CD9" w:rsidP="009D3F07">
      <w:pPr>
        <w:pStyle w:val="a71Textparafondgris"/>
        <w:ind w:right="864"/>
        <w:rPr>
          <w:lang w:val="en-GB"/>
        </w:rPr>
      </w:pPr>
      <w:r>
        <w:rPr>
          <w:noProof/>
          <w:lang w:val="sr-Latn-CS" w:eastAsia="sr-Latn-CS"/>
        </w:rPr>
        <mc:AlternateContent>
          <mc:Choice Requires="wps">
            <w:drawing>
              <wp:anchor distT="0" distB="0" distL="114300" distR="114300" simplePos="0" relativeHeight="251685888" behindDoc="0" locked="0" layoutInCell="1" allowOverlap="1">
                <wp:simplePos x="0" y="0"/>
                <wp:positionH relativeFrom="column">
                  <wp:posOffset>5375275</wp:posOffset>
                </wp:positionH>
                <wp:positionV relativeFrom="paragraph">
                  <wp:posOffset>99695</wp:posOffset>
                </wp:positionV>
                <wp:extent cx="1033780" cy="2067560"/>
                <wp:effectExtent l="3175" t="0" r="1270" b="1905"/>
                <wp:wrapNone/>
                <wp:docPr id="1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20675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6B2F3A" w:rsidRPr="009D3F07" w:rsidRDefault="006B2F3A">
                            <w:pPr>
                              <w:rPr>
                                <w:i/>
                                <w:color w:val="17365D" w:themeColor="text2" w:themeShade="BF"/>
                              </w:rPr>
                            </w:pPr>
                            <w:r w:rsidRPr="009D3F07">
                              <w:rPr>
                                <w:rFonts w:ascii="Times New Roman" w:hAnsi="Times New Roman"/>
                                <w:i/>
                                <w:color w:val="17365D" w:themeColor="text2" w:themeShade="BF"/>
                                <w:sz w:val="18"/>
                                <w:szCs w:val="18"/>
                              </w:rPr>
                              <w:t>Škole koje obezbjeđuju obrazovanje na regionalnim ili manjinskim jezicima imaju za cilj oču</w:t>
                            </w:r>
                            <w:r>
                              <w:rPr>
                                <w:rFonts w:ascii="Times New Roman" w:hAnsi="Times New Roman"/>
                                <w:i/>
                                <w:color w:val="17365D" w:themeColor="text2" w:themeShade="BF"/>
                                <w:sz w:val="18"/>
                                <w:szCs w:val="18"/>
                              </w:rPr>
                              <w:t>vanje jezičkog i kulturnog nasl</w:t>
                            </w:r>
                            <w:r w:rsidRPr="009D3F07">
                              <w:rPr>
                                <w:rFonts w:ascii="Times New Roman" w:hAnsi="Times New Roman"/>
                                <w:i/>
                                <w:color w:val="17365D" w:themeColor="text2" w:themeShade="BF"/>
                                <w:sz w:val="18"/>
                                <w:szCs w:val="18"/>
                              </w:rPr>
                              <w:t>jeđa manjinskih zajednica.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5" type="#_x0000_t202" style="position:absolute;left:0;text-align:left;margin-left:423.25pt;margin-top:7.85pt;width:81.4pt;height:16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" stroked="f">
                <v:stroke dashstyle="1 1" endcap="round"/>
                <v:textbox>
                  <w:txbxContent>
                    <w:p w:rsidR="006B2F3A" w:rsidRPr="009D3F07" w:rsidRDefault="006B2F3A">
                      <w:pPr>
                        <w:rPr>
                          <w:i/>
                          <w:color w:val="17365D" w:themeColor="text2" w:themeShade="BF"/>
                        </w:rPr>
                      </w:pPr>
                      <w:r w:rsidRPr="009D3F07">
                        <w:rPr>
                          <w:rFonts w:ascii="Times New Roman" w:hAnsi="Times New Roman"/>
                          <w:i/>
                          <w:color w:val="17365D" w:themeColor="text2" w:themeShade="BF"/>
                          <w:sz w:val="18"/>
                          <w:szCs w:val="18"/>
                        </w:rPr>
                        <w:t>Škole koje obezbjeđuju obrazovanje na regionalnim ili manjinskim jezicima imaju za cilj oču</w:t>
                      </w:r>
                      <w:r>
                        <w:rPr>
                          <w:rFonts w:ascii="Times New Roman" w:hAnsi="Times New Roman"/>
                          <w:i/>
                          <w:color w:val="17365D" w:themeColor="text2" w:themeShade="BF"/>
                          <w:sz w:val="18"/>
                          <w:szCs w:val="18"/>
                        </w:rPr>
                        <w:t>vanje jezičkog i kulturnog nasl</w:t>
                      </w:r>
                      <w:r w:rsidRPr="009D3F07">
                        <w:rPr>
                          <w:rFonts w:ascii="Times New Roman" w:hAnsi="Times New Roman"/>
                          <w:i/>
                          <w:color w:val="17365D" w:themeColor="text2" w:themeShade="BF"/>
                          <w:sz w:val="18"/>
                          <w:szCs w:val="18"/>
                        </w:rPr>
                        <w:t>jeđa manjinskih zajednica.</w:t>
                      </w:r>
                    </w:p>
                  </w:txbxContent>
                </v:textbox>
              </v:shape>
            </w:pict>
          </mc:Fallback>
        </mc:AlternateContent>
      </w:r>
      <w:r w:rsidR="00CA1487">
        <w:rPr>
          <w:lang w:val="en-GB"/>
        </w:rPr>
        <w:t>Kroz nastavu na sami (laponskom) jeziku, p</w:t>
      </w:r>
      <w:r w:rsidR="00685F53">
        <w:rPr>
          <w:lang w:val="en-GB"/>
        </w:rPr>
        <w:t xml:space="preserve">oseban cilj obrazovanja </w:t>
      </w:r>
      <w:r w:rsidR="000606BD">
        <w:rPr>
          <w:lang w:val="en-GB"/>
        </w:rPr>
        <w:t xml:space="preserve">je podrška učenicima </w:t>
      </w:r>
      <w:r w:rsidR="00E63B68">
        <w:rPr>
          <w:lang w:val="en-GB"/>
        </w:rPr>
        <w:t xml:space="preserve">u </w:t>
      </w:r>
      <w:r w:rsidR="000606BD">
        <w:rPr>
          <w:lang w:val="en-GB"/>
        </w:rPr>
        <w:t>usavršavaju u svom jeziku, kul</w:t>
      </w:r>
      <w:r w:rsidR="00685F53">
        <w:rPr>
          <w:lang w:val="en-GB"/>
        </w:rPr>
        <w:t>t</w:t>
      </w:r>
      <w:r w:rsidR="000606BD">
        <w:rPr>
          <w:lang w:val="en-GB"/>
        </w:rPr>
        <w:t>uri i zajednici, i pružanje</w:t>
      </w:r>
      <w:r w:rsidR="00685F53">
        <w:rPr>
          <w:lang w:val="en-GB"/>
        </w:rPr>
        <w:t xml:space="preserve"> mogućnost</w:t>
      </w:r>
      <w:r w:rsidR="000606BD">
        <w:rPr>
          <w:lang w:val="en-GB"/>
        </w:rPr>
        <w:t>i da prigrle laponsko kul</w:t>
      </w:r>
      <w:r w:rsidR="00685F53">
        <w:rPr>
          <w:lang w:val="en-GB"/>
        </w:rPr>
        <w:t>t</w:t>
      </w:r>
      <w:r w:rsidR="000606BD">
        <w:rPr>
          <w:lang w:val="en-GB"/>
        </w:rPr>
        <w:t>u</w:t>
      </w:r>
      <w:r w:rsidR="00685F53">
        <w:rPr>
          <w:lang w:val="en-GB"/>
        </w:rPr>
        <w:t>rno nasleđe. Učenjem da koris</w:t>
      </w:r>
      <w:r w:rsidR="00E63B68">
        <w:rPr>
          <w:lang w:val="en-GB"/>
        </w:rPr>
        <w:t>te vlastiti jezik na način svoj</w:t>
      </w:r>
      <w:r w:rsidR="00685F53">
        <w:rPr>
          <w:lang w:val="en-GB"/>
        </w:rPr>
        <w:t>stve</w:t>
      </w:r>
      <w:r w:rsidR="00E63B68">
        <w:rPr>
          <w:lang w:val="en-GB"/>
        </w:rPr>
        <w:t xml:space="preserve">n njihovoj zajednici, ojačani su </w:t>
      </w:r>
      <w:r w:rsidR="00CA1487">
        <w:rPr>
          <w:lang w:val="en-GB"/>
        </w:rPr>
        <w:t>njihova pripadnost</w:t>
      </w:r>
      <w:r w:rsidR="00E63B68">
        <w:rPr>
          <w:lang w:val="en-GB"/>
        </w:rPr>
        <w:t xml:space="preserve"> i</w:t>
      </w:r>
      <w:r w:rsidR="00CA1487">
        <w:rPr>
          <w:lang w:val="en-GB"/>
        </w:rPr>
        <w:t xml:space="preserve"> učešće</w:t>
      </w:r>
      <w:r w:rsidR="00685F53">
        <w:rPr>
          <w:lang w:val="en-GB"/>
        </w:rPr>
        <w:t xml:space="preserve"> u</w:t>
      </w:r>
      <w:r w:rsidR="00E63B68">
        <w:rPr>
          <w:lang w:val="en-GB"/>
        </w:rPr>
        <w:t xml:space="preserve"> z</w:t>
      </w:r>
      <w:r w:rsidR="00685F53">
        <w:rPr>
          <w:lang w:val="en-GB"/>
        </w:rPr>
        <w:t>ajedni</w:t>
      </w:r>
      <w:r w:rsidR="00F952C2">
        <w:rPr>
          <w:lang w:val="en-GB"/>
        </w:rPr>
        <w:t>ci. Obrazovanje razvija učenikovo poštovanje ličnog</w:t>
      </w:r>
      <w:r w:rsidR="00685F53">
        <w:rPr>
          <w:lang w:val="en-GB"/>
        </w:rPr>
        <w:t xml:space="preserve"> </w:t>
      </w:r>
      <w:r w:rsidR="00CA1487">
        <w:rPr>
          <w:lang w:val="en-GB"/>
        </w:rPr>
        <w:t>lingvističkog i kulturnog porijekla i</w:t>
      </w:r>
      <w:r w:rsidR="00685F53">
        <w:rPr>
          <w:lang w:val="en-GB"/>
        </w:rPr>
        <w:t xml:space="preserve"> razumijevanje značaja koje </w:t>
      </w:r>
      <w:r w:rsidR="00F952C2">
        <w:rPr>
          <w:lang w:val="en-GB"/>
        </w:rPr>
        <w:t xml:space="preserve">ono </w:t>
      </w:r>
      <w:r w:rsidR="00685F53">
        <w:rPr>
          <w:lang w:val="en-GB"/>
        </w:rPr>
        <w:t xml:space="preserve">ima </w:t>
      </w:r>
      <w:r w:rsidR="00CA1487">
        <w:rPr>
          <w:lang w:val="en-GB"/>
        </w:rPr>
        <w:t>za njih</w:t>
      </w:r>
      <w:r w:rsidR="00685F53">
        <w:rPr>
          <w:lang w:val="en-GB"/>
        </w:rPr>
        <w:t>, zajednicu</w:t>
      </w:r>
      <w:r w:rsidR="00CA1487">
        <w:rPr>
          <w:lang w:val="en-GB"/>
        </w:rPr>
        <w:t>, društvo i ostale starosjedilačke narode. Učenici se usmjeravaju ka razumijevanju i poštovanju drugih jezika i kultura</w:t>
      </w:r>
      <w:r w:rsidR="00685F53">
        <w:rPr>
          <w:lang w:val="en-GB"/>
        </w:rPr>
        <w:t>.</w:t>
      </w:r>
    </w:p>
    <w:p w:rsidR="00685F53" w:rsidRDefault="009A0C1F" w:rsidP="009D3F07">
      <w:pPr>
        <w:pStyle w:val="a71Textpara"/>
        <w:ind w:right="864"/>
      </w:pPr>
      <w:r>
        <w:t xml:space="preserve">Osim </w:t>
      </w:r>
      <w:r w:rsidR="009B3266">
        <w:t xml:space="preserve">jezičke </w:t>
      </w:r>
      <w:r>
        <w:t>nastave</w:t>
      </w:r>
      <w:r w:rsidR="001D5FAF">
        <w:t>, razvijena</w:t>
      </w:r>
      <w:r w:rsidR="00C37E5D">
        <w:t xml:space="preserve"> su</w:t>
      </w:r>
      <w:r w:rsidR="00685F53">
        <w:t xml:space="preserve"> </w:t>
      </w:r>
      <w:r w:rsidR="00AB174B">
        <w:t xml:space="preserve">i </w:t>
      </w:r>
      <w:r w:rsidR="00685F53">
        <w:t xml:space="preserve">standardizovana ocjenjivanja na </w:t>
      </w:r>
      <w:r w:rsidR="001D5FAF">
        <w:t xml:space="preserve">regionalnim ili manjinskim jezicima, na primjer, </w:t>
      </w:r>
      <w:r w:rsidR="00685F53">
        <w:t xml:space="preserve">u Rumuniji i Ujedinjenom Kraljevstvu </w:t>
      </w:r>
      <w:r w:rsidR="001D5FAF">
        <w:t xml:space="preserve">(Škotska). U slučaju Ujedinjenog Kraljevstva, </w:t>
      </w:r>
      <w:r w:rsidR="007C15D9">
        <w:t xml:space="preserve">od decembra 2018. godine </w:t>
      </w:r>
      <w:r w:rsidR="001D5FAF">
        <w:t xml:space="preserve">uvedena </w:t>
      </w:r>
      <w:r w:rsidR="00325A31">
        <w:t xml:space="preserve">su </w:t>
      </w:r>
      <w:r w:rsidR="007C15D9">
        <w:t xml:space="preserve">nacionalna </w:t>
      </w:r>
      <w:r w:rsidR="001D5FAF">
        <w:t xml:space="preserve">standardizovana ocjenjivanja u </w:t>
      </w:r>
      <w:r w:rsidR="00685F53">
        <w:t>školama na galskom jeziku, tako da su učenici u</w:t>
      </w:r>
      <w:r w:rsidR="001D5FAF">
        <w:t xml:space="preserve"> ov</w:t>
      </w:r>
      <w:r w:rsidR="00685F53">
        <w:t>i</w:t>
      </w:r>
      <w:r w:rsidR="001D5FAF">
        <w:t xml:space="preserve">m školama ravnopravni sa svojim engleskim vršnjacima </w:t>
      </w:r>
      <w:r w:rsidR="007706BD">
        <w:t xml:space="preserve">kada je u pitanju </w:t>
      </w:r>
      <w:r w:rsidR="007C15D9">
        <w:t>dostupnost</w:t>
      </w:r>
      <w:r w:rsidR="007F625E">
        <w:t xml:space="preserve"> različitih</w:t>
      </w:r>
      <w:r w:rsidR="001D5FAF">
        <w:t xml:space="preserve"> </w:t>
      </w:r>
      <w:r w:rsidR="007C15D9">
        <w:t>mogućnosti</w:t>
      </w:r>
      <w:r w:rsidR="00685F53">
        <w:t xml:space="preserve"> ocjenjivanja.</w:t>
      </w:r>
    </w:p>
    <w:p w:rsidR="00480161" w:rsidRPr="00A42115" w:rsidRDefault="00480161" w:rsidP="009D3F07">
      <w:pPr>
        <w:pStyle w:val="a70H2"/>
        <w:spacing w:before="240"/>
        <w:ind w:right="864"/>
      </w:pPr>
      <w:bookmarkStart w:id="5" w:name="_Toc12624511"/>
      <w:r>
        <w:t>Promovisanje</w:t>
      </w:r>
      <w:r w:rsidRPr="00A42115">
        <w:t xml:space="preserve"> </w:t>
      </w:r>
      <w:r>
        <w:t xml:space="preserve">regionalnih ili manjinskih jezika </w:t>
      </w:r>
      <w:bookmarkEnd w:id="5"/>
      <w:r>
        <w:t>izvan škole</w:t>
      </w:r>
    </w:p>
    <w:p w:rsidR="00480161" w:rsidRPr="00A42115" w:rsidRDefault="00F34C64" w:rsidP="009D3F07">
      <w:pPr>
        <w:pStyle w:val="a71Textpara"/>
        <w:ind w:right="864"/>
      </w:pPr>
      <w:r>
        <w:t>N</w:t>
      </w:r>
      <w:r w:rsidR="00B96EC3">
        <w:t>apori</w:t>
      </w:r>
      <w:r w:rsidR="00480161">
        <w:t xml:space="preserve"> </w:t>
      </w:r>
      <w:r w:rsidR="002E2A5E">
        <w:t xml:space="preserve">nekih obrazovnih sistema </w:t>
      </w:r>
      <w:r w:rsidR="00480161">
        <w:t xml:space="preserve">za </w:t>
      </w:r>
      <w:r w:rsidR="00A87103">
        <w:t>p</w:t>
      </w:r>
      <w:r w:rsidR="00480161">
        <w:t>odučavanje regionalnih</w:t>
      </w:r>
      <w:r w:rsidR="00A87103">
        <w:t xml:space="preserve"> </w:t>
      </w:r>
      <w:r w:rsidR="00480161">
        <w:t>ili manjinsk</w:t>
      </w:r>
      <w:r w:rsidR="000E6FF0">
        <w:t xml:space="preserve">ih jezika u </w:t>
      </w:r>
      <w:r w:rsidR="00A87103">
        <w:t>školama u vezi</w:t>
      </w:r>
      <w:r w:rsidR="00480161">
        <w:t xml:space="preserve"> </w:t>
      </w:r>
      <w:r>
        <w:t xml:space="preserve">su </w:t>
      </w:r>
      <w:r w:rsidR="00480161">
        <w:t>sa i</w:t>
      </w:r>
      <w:r w:rsidR="00611FB9">
        <w:t>nicijativama usmjerenim ka</w:t>
      </w:r>
      <w:r w:rsidR="00A87103">
        <w:t xml:space="preserve"> </w:t>
      </w:r>
      <w:r w:rsidR="00FF6B7B">
        <w:t xml:space="preserve">opštem </w:t>
      </w:r>
      <w:r w:rsidR="00611FB9">
        <w:t>promovisanju</w:t>
      </w:r>
      <w:r w:rsidR="00480161">
        <w:t xml:space="preserve"> ovih jezika u društvu</w:t>
      </w:r>
      <w:r w:rsidR="000E6FF0">
        <w:t xml:space="preserve">. Ovo je slučaj, na primjer, </w:t>
      </w:r>
      <w:r w:rsidR="00D7386B">
        <w:t xml:space="preserve">za frizijski jezik u Holandiji, </w:t>
      </w:r>
      <w:r w:rsidR="00480161">
        <w:t xml:space="preserve">za galski i škotski jezik u Ujedinjenom Kraljevstvu (Škotska).  </w:t>
      </w:r>
    </w:p>
    <w:p w:rsidR="00480161" w:rsidRPr="00CC1A60" w:rsidRDefault="00480161" w:rsidP="009D3F07">
      <w:pPr>
        <w:pStyle w:val="a71Textparafondgris"/>
        <w:ind w:right="864"/>
        <w:rPr>
          <w:lang w:val="en-GB"/>
        </w:rPr>
      </w:pPr>
      <w:r>
        <w:rPr>
          <w:lang w:val="en-GB"/>
        </w:rPr>
        <w:t>Studija slučaja: Ujedinjeno Kraljevstvo (Škotska</w:t>
      </w:r>
      <w:r w:rsidRPr="00A42115">
        <w:rPr>
          <w:lang w:val="en-GB"/>
        </w:rPr>
        <w:t xml:space="preserve">) – </w:t>
      </w:r>
      <w:r>
        <w:rPr>
          <w:lang w:val="en-GB"/>
        </w:rPr>
        <w:t>Nacionalni plan za galski jezik</w:t>
      </w:r>
      <w:r w:rsidRPr="00CC1A60">
        <w:rPr>
          <w:lang w:val="en-GB"/>
        </w:rPr>
        <w:t xml:space="preserve"> </w:t>
      </w:r>
      <w:r w:rsidR="00B262ED">
        <w:rPr>
          <w:lang w:val="en-GB"/>
        </w:rPr>
        <w:t>(2018-2023)</w:t>
      </w:r>
    </w:p>
    <w:p w:rsidR="00A10967" w:rsidRPr="003C6A8A" w:rsidRDefault="00554CD9" w:rsidP="009D3F07">
      <w:pPr>
        <w:pStyle w:val="a71Textparafondgris"/>
        <w:ind w:right="864"/>
        <w:rPr>
          <w:lang w:val="en-GB"/>
        </w:rPr>
      </w:pPr>
      <w:r>
        <w:rPr>
          <w:noProof/>
          <w:lang w:val="sr-Latn-CS" w:eastAsia="sr-Latn-CS"/>
        </w:rPr>
        <mc:AlternateContent>
          <mc:Choice Requires="wps">
            <w:drawing>
              <wp:anchor distT="0" distB="0" distL="114300" distR="114300" simplePos="0" relativeHeight="251686912" behindDoc="0" locked="0" layoutInCell="1" allowOverlap="1">
                <wp:simplePos x="0" y="0"/>
                <wp:positionH relativeFrom="column">
                  <wp:posOffset>5311775</wp:posOffset>
                </wp:positionH>
                <wp:positionV relativeFrom="paragraph">
                  <wp:posOffset>447040</wp:posOffset>
                </wp:positionV>
                <wp:extent cx="1097280" cy="2273300"/>
                <wp:effectExtent l="0" t="0" r="1270" b="3810"/>
                <wp:wrapNone/>
                <wp:docPr id="1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27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F3A" w:rsidRPr="0040335D" w:rsidRDefault="006B2F3A">
                            <w:pPr>
                              <w:rPr>
                                <w:rFonts w:ascii="Times New Roman" w:hAnsi="Times New Roman"/>
                                <w:i/>
                                <w:color w:val="17365D" w:themeColor="text2" w:themeShade="BF"/>
                                <w:sz w:val="18"/>
                                <w:szCs w:val="18"/>
                              </w:rPr>
                            </w:pPr>
                            <w:r>
                              <w:rPr>
                                <w:rFonts w:ascii="Times New Roman" w:hAnsi="Times New Roman"/>
                                <w:i/>
                                <w:color w:val="17365D" w:themeColor="text2" w:themeShade="BF"/>
                                <w:sz w:val="18"/>
                                <w:szCs w:val="18"/>
                              </w:rPr>
                              <w:t>Centralne obrazovne vlasti takođe pružaju podršku nastavi regionalnih ili manjinskih jezika</w:t>
                            </w:r>
                            <w:r w:rsidRPr="0040335D">
                              <w:rPr>
                                <w:rFonts w:ascii="Times New Roman" w:hAnsi="Times New Roman"/>
                                <w:i/>
                                <w:color w:val="17365D" w:themeColor="text2" w:themeShade="BF"/>
                                <w:sz w:val="18"/>
                                <w:szCs w:val="18"/>
                              </w:rPr>
                              <w:t xml:space="preserve"> </w:t>
                            </w:r>
                            <w:r>
                              <w:rPr>
                                <w:rFonts w:ascii="Times New Roman" w:hAnsi="Times New Roman"/>
                                <w:i/>
                                <w:color w:val="17365D" w:themeColor="text2" w:themeShade="BF"/>
                                <w:sz w:val="18"/>
                                <w:szCs w:val="18"/>
                              </w:rPr>
                              <w:t xml:space="preserve">kroz obezbjeđivanje obuke za nastavnike, nastavnih materijala i drugih resursa za podučavanje i učenje.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6" type="#_x0000_t202" style="position:absolute;left:0;text-align:left;margin-left:418.25pt;margin-top:35.2pt;width:86.4pt;height:1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8OzhgIAABo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" stroked="f">
                <v:textbox>
                  <w:txbxContent>
                    <w:p w:rsidR="006B2F3A" w:rsidRPr="0040335D" w:rsidRDefault="006B2F3A">
                      <w:pPr>
                        <w:rPr>
                          <w:rFonts w:ascii="Times New Roman" w:hAnsi="Times New Roman"/>
                          <w:i/>
                          <w:color w:val="17365D" w:themeColor="text2" w:themeShade="BF"/>
                          <w:sz w:val="18"/>
                          <w:szCs w:val="18"/>
                        </w:rPr>
                      </w:pPr>
                      <w:r>
                        <w:rPr>
                          <w:rFonts w:ascii="Times New Roman" w:hAnsi="Times New Roman"/>
                          <w:i/>
                          <w:color w:val="17365D" w:themeColor="text2" w:themeShade="BF"/>
                          <w:sz w:val="18"/>
                          <w:szCs w:val="18"/>
                        </w:rPr>
                        <w:t>Centralne obrazovne vlasti takođe pružaju podršku nastavi regionalnih ili manjinskih jezika</w:t>
                      </w:r>
                      <w:r w:rsidRPr="0040335D">
                        <w:rPr>
                          <w:rFonts w:ascii="Times New Roman" w:hAnsi="Times New Roman"/>
                          <w:i/>
                          <w:color w:val="17365D" w:themeColor="text2" w:themeShade="BF"/>
                          <w:sz w:val="18"/>
                          <w:szCs w:val="18"/>
                        </w:rPr>
                        <w:t xml:space="preserve"> </w:t>
                      </w:r>
                      <w:r>
                        <w:rPr>
                          <w:rFonts w:ascii="Times New Roman" w:hAnsi="Times New Roman"/>
                          <w:i/>
                          <w:color w:val="17365D" w:themeColor="text2" w:themeShade="BF"/>
                          <w:sz w:val="18"/>
                          <w:szCs w:val="18"/>
                        </w:rPr>
                        <w:t xml:space="preserve">kroz obezbjeđivanje obuke za nastavnike, nastavnih materijala i drugih resursa za podučavanje i učenje. </w:t>
                      </w:r>
                    </w:p>
                  </w:txbxContent>
                </v:textbox>
              </v:shape>
            </w:pict>
          </mc:Fallback>
        </mc:AlternateContent>
      </w:r>
      <w:r w:rsidR="00480161">
        <w:rPr>
          <w:lang w:val="en-GB"/>
        </w:rPr>
        <w:t>Nacionalni plan za galski jezik</w:t>
      </w:r>
      <w:r w:rsidR="00480161" w:rsidRPr="00CC1A60">
        <w:rPr>
          <w:lang w:val="en-GB"/>
        </w:rPr>
        <w:t xml:space="preserve"> </w:t>
      </w:r>
      <w:r w:rsidR="00B262ED">
        <w:rPr>
          <w:lang w:val="en-GB"/>
        </w:rPr>
        <w:t>(</w:t>
      </w:r>
      <w:r w:rsidR="00480161">
        <w:rPr>
          <w:lang w:val="en-GB"/>
        </w:rPr>
        <w:t>2018-2023</w:t>
      </w:r>
      <w:r w:rsidR="00B262ED">
        <w:rPr>
          <w:lang w:val="en-GB"/>
        </w:rPr>
        <w:t>)</w:t>
      </w:r>
      <w:r w:rsidR="00480161">
        <w:rPr>
          <w:lang w:val="en-GB"/>
        </w:rPr>
        <w:t xml:space="preserve"> izrađen </w:t>
      </w:r>
      <w:r w:rsidR="00327B5B">
        <w:rPr>
          <w:lang w:val="en-GB"/>
        </w:rPr>
        <w:t xml:space="preserve">je </w:t>
      </w:r>
      <w:r w:rsidR="00480161">
        <w:rPr>
          <w:lang w:val="en-GB"/>
        </w:rPr>
        <w:t xml:space="preserve">od strane odbora </w:t>
      </w:r>
      <w:r w:rsidR="00FC23FF">
        <w:rPr>
          <w:lang w:val="en-GB"/>
        </w:rPr>
        <w:t>javnog nevladinog tijela za promovisanje galskog jezika (</w:t>
      </w:r>
      <w:r w:rsidR="00480161">
        <w:rPr>
          <w:lang w:val="en-GB"/>
        </w:rPr>
        <w:t>Bòrd</w:t>
      </w:r>
      <w:r w:rsidR="00480161" w:rsidRPr="00CC1A60">
        <w:rPr>
          <w:i/>
          <w:lang w:val="en-GB"/>
        </w:rPr>
        <w:t xml:space="preserve"> na Gàidhlig</w:t>
      </w:r>
      <w:r w:rsidR="00FC23FF">
        <w:rPr>
          <w:i/>
          <w:lang w:val="en-GB"/>
        </w:rPr>
        <w:t>)</w:t>
      </w:r>
      <w:r w:rsidR="00480161">
        <w:rPr>
          <w:lang w:val="en-GB"/>
        </w:rPr>
        <w:t xml:space="preserve">, na zahtjev škotske vlade. </w:t>
      </w:r>
      <w:r w:rsidR="00480161" w:rsidRPr="00CC1A60">
        <w:rPr>
          <w:lang w:val="en-GB"/>
        </w:rPr>
        <w:t xml:space="preserve">Plan </w:t>
      </w:r>
      <w:r w:rsidR="00FC23FF">
        <w:rPr>
          <w:lang w:val="en-GB"/>
        </w:rPr>
        <w:t xml:space="preserve">je zasnovan na postojećim mjerama podrške </w:t>
      </w:r>
      <w:r w:rsidR="00480161">
        <w:rPr>
          <w:lang w:val="en-GB"/>
        </w:rPr>
        <w:t>promociji i primjeni galskog jezika u</w:t>
      </w:r>
      <w:r w:rsidR="00FC23FF">
        <w:rPr>
          <w:lang w:val="en-GB"/>
        </w:rPr>
        <w:t xml:space="preserve"> </w:t>
      </w:r>
      <w:r w:rsidR="00480161">
        <w:rPr>
          <w:lang w:val="en-GB"/>
        </w:rPr>
        <w:t>društvu.</w:t>
      </w:r>
      <w:r w:rsidR="00FC23FF">
        <w:rPr>
          <w:lang w:val="en-GB"/>
        </w:rPr>
        <w:t xml:space="preserve"> Centralna svrha ovog plana je da ohrabri i poveća </w:t>
      </w:r>
      <w:r w:rsidR="002F355F">
        <w:rPr>
          <w:lang w:val="en-GB"/>
        </w:rPr>
        <w:t>broj ljudi koji će se služiti</w:t>
      </w:r>
      <w:r w:rsidR="00FC23FF">
        <w:rPr>
          <w:lang w:val="en-GB"/>
        </w:rPr>
        <w:t xml:space="preserve"> galski</w:t>
      </w:r>
      <w:r w:rsidR="002F355F">
        <w:rPr>
          <w:lang w:val="en-GB"/>
        </w:rPr>
        <w:t>m</w:t>
      </w:r>
      <w:r w:rsidR="00FC23FF">
        <w:rPr>
          <w:lang w:val="en-GB"/>
        </w:rPr>
        <w:t xml:space="preserve"> jezik</w:t>
      </w:r>
      <w:r w:rsidR="002F355F">
        <w:rPr>
          <w:lang w:val="en-GB"/>
        </w:rPr>
        <w:t>om</w:t>
      </w:r>
      <w:r w:rsidR="00327B5B">
        <w:rPr>
          <w:lang w:val="en-GB"/>
        </w:rPr>
        <w:t>, učes</w:t>
      </w:r>
      <w:r w:rsidR="00EE30B0">
        <w:rPr>
          <w:lang w:val="en-GB"/>
        </w:rPr>
        <w:t>talost njegov</w:t>
      </w:r>
      <w:r w:rsidR="002E25AA">
        <w:rPr>
          <w:lang w:val="en-GB"/>
        </w:rPr>
        <w:t xml:space="preserve">e primjene </w:t>
      </w:r>
      <w:r w:rsidR="00A2477C">
        <w:rPr>
          <w:lang w:val="en-GB"/>
        </w:rPr>
        <w:t>u</w:t>
      </w:r>
      <w:r w:rsidR="00D266BC">
        <w:rPr>
          <w:lang w:val="en-GB"/>
        </w:rPr>
        <w:t xml:space="preserve"> već</w:t>
      </w:r>
      <w:r w:rsidR="00A2477C">
        <w:rPr>
          <w:lang w:val="en-GB"/>
        </w:rPr>
        <w:t xml:space="preserve">em </w:t>
      </w:r>
      <w:r w:rsidR="00D266BC">
        <w:rPr>
          <w:lang w:val="en-GB"/>
        </w:rPr>
        <w:t>broj</w:t>
      </w:r>
      <w:r w:rsidR="00A2477C">
        <w:rPr>
          <w:lang w:val="en-GB"/>
        </w:rPr>
        <w:t>u</w:t>
      </w:r>
      <w:r w:rsidR="00EE30B0">
        <w:rPr>
          <w:lang w:val="en-GB"/>
        </w:rPr>
        <w:t xml:space="preserve"> </w:t>
      </w:r>
      <w:r w:rsidR="00FC23FF">
        <w:rPr>
          <w:lang w:val="en-GB"/>
        </w:rPr>
        <w:t>situacija</w:t>
      </w:r>
      <w:r w:rsidR="00480161">
        <w:rPr>
          <w:lang w:val="en-GB"/>
        </w:rPr>
        <w:t>. Ključne poruke, ci</w:t>
      </w:r>
      <w:r w:rsidR="00FC23FF">
        <w:rPr>
          <w:lang w:val="en-GB"/>
        </w:rPr>
        <w:t>ljevi, prioriteti i obaveze, sadržani u planu, služe</w:t>
      </w:r>
      <w:r w:rsidR="00480161">
        <w:rPr>
          <w:lang w:val="en-GB"/>
        </w:rPr>
        <w:t xml:space="preserve"> postizanju šire upotrebe galskog jezika. </w:t>
      </w:r>
    </w:p>
    <w:p w:rsidR="00A10967" w:rsidRPr="00A42115" w:rsidRDefault="003C6A8A" w:rsidP="009D3F07">
      <w:pPr>
        <w:pStyle w:val="a70H2"/>
        <w:spacing w:before="240"/>
        <w:ind w:right="864"/>
      </w:pPr>
      <w:r>
        <w:t>Re</w:t>
      </w:r>
      <w:r w:rsidR="00A10967">
        <w:t xml:space="preserve">sursi za </w:t>
      </w:r>
      <w:r w:rsidR="009D3F07">
        <w:t>nastavu</w:t>
      </w:r>
      <w:r>
        <w:t xml:space="preserve"> regionalnih ili manjinskih jezika</w:t>
      </w:r>
      <w:r w:rsidR="00A10967">
        <w:t xml:space="preserve"> </w:t>
      </w:r>
    </w:p>
    <w:p w:rsidR="00A10967" w:rsidRPr="00A42115" w:rsidRDefault="00FF6B7B" w:rsidP="009D3F07">
      <w:pPr>
        <w:pStyle w:val="a71Textpara"/>
        <w:ind w:right="864"/>
      </w:pPr>
      <w:r>
        <w:t>C</w:t>
      </w:r>
      <w:r w:rsidR="003C3A34">
        <w:t>entralne obrazovne vlasti takođe</w:t>
      </w:r>
      <w:r w:rsidR="00A10967">
        <w:t xml:space="preserve"> obezbjeđuju školama i nasta</w:t>
      </w:r>
      <w:r w:rsidR="00841C9E">
        <w:t>vnicima dodatne oblike podrške</w:t>
      </w:r>
      <w:r>
        <w:t xml:space="preserve"> </w:t>
      </w:r>
      <w:r w:rsidR="007706BD">
        <w:t>koj</w:t>
      </w:r>
      <w:r w:rsidR="001F4374">
        <w:t>a</w:t>
      </w:r>
      <w:r w:rsidR="007706BD">
        <w:t xml:space="preserve"> se mo</w:t>
      </w:r>
      <w:r w:rsidR="001F4374">
        <w:t>že</w:t>
      </w:r>
      <w:r w:rsidR="007706BD">
        <w:t xml:space="preserve"> ogledati u inicijativama</w:t>
      </w:r>
      <w:r w:rsidR="002B2F1A">
        <w:t xml:space="preserve"> za</w:t>
      </w:r>
      <w:r w:rsidR="00A10967">
        <w:t xml:space="preserve"> obuku</w:t>
      </w:r>
      <w:r w:rsidR="002E25AA">
        <w:t xml:space="preserve"> nastavni</w:t>
      </w:r>
      <w:r>
        <w:t>ka, nabavku</w:t>
      </w:r>
      <w:r w:rsidR="003C3A34">
        <w:t xml:space="preserve"> udžbenika </w:t>
      </w:r>
      <w:r w:rsidR="00A10967">
        <w:t>i drugog nas</w:t>
      </w:r>
      <w:r w:rsidR="001F4374">
        <w:t>t</w:t>
      </w:r>
      <w:r>
        <w:t xml:space="preserve">avnog materijala, </w:t>
      </w:r>
      <w:r w:rsidR="00C6081A">
        <w:t>resurs</w:t>
      </w:r>
      <w:r w:rsidR="001F4374">
        <w:t>a</w:t>
      </w:r>
      <w:r w:rsidR="00A10967">
        <w:t xml:space="preserve"> kao što su regionalni ili manjinski jezički centri, veb</w:t>
      </w:r>
      <w:r w:rsidR="003C3A34">
        <w:t>-</w:t>
      </w:r>
      <w:r w:rsidR="00A10967">
        <w:t xml:space="preserve">sajtovi i </w:t>
      </w:r>
      <w:r w:rsidR="00A10967" w:rsidRPr="00B55C96">
        <w:t>izložbe</w:t>
      </w:r>
      <w:r w:rsidR="003F381E" w:rsidRPr="00B55C96">
        <w:t xml:space="preserve"> (manifestacije)</w:t>
      </w:r>
      <w:r>
        <w:t>, sve to u cilju promovisanja podučavanja regionalnih ili manjinskih jezika.</w:t>
      </w:r>
    </w:p>
    <w:p w:rsidR="00A10967" w:rsidRPr="00B55C96" w:rsidRDefault="00A10967" w:rsidP="008968EB">
      <w:pPr>
        <w:pStyle w:val="a70H3"/>
        <w:spacing w:before="40"/>
        <w:rPr>
          <w:i w:val="0"/>
        </w:rPr>
      </w:pPr>
      <w:r w:rsidRPr="00A42115">
        <w:br w:type="page"/>
      </w:r>
      <w:r w:rsidR="00EF41F6" w:rsidRPr="00B55C96">
        <w:rPr>
          <w:i w:val="0"/>
        </w:rPr>
        <w:lastRenderedPageBreak/>
        <w:t>Obuke</w:t>
      </w:r>
      <w:r w:rsidRPr="00B55C96">
        <w:rPr>
          <w:i w:val="0"/>
        </w:rPr>
        <w:t xml:space="preserve"> </w:t>
      </w:r>
      <w:r w:rsidR="00EF41F6" w:rsidRPr="00B55C96">
        <w:rPr>
          <w:i w:val="0"/>
        </w:rPr>
        <w:t>i podrška nastavnicima</w:t>
      </w:r>
      <w:r w:rsidRPr="00B55C96">
        <w:rPr>
          <w:i w:val="0"/>
        </w:rPr>
        <w:t xml:space="preserve"> </w:t>
      </w:r>
    </w:p>
    <w:p w:rsidR="00A10967" w:rsidRPr="00A42115" w:rsidRDefault="00753A00" w:rsidP="00A10967">
      <w:pPr>
        <w:pStyle w:val="a71Textpara"/>
      </w:pPr>
      <w:r>
        <w:t>U zem</w:t>
      </w:r>
      <w:r w:rsidR="00B55C96">
        <w:t>lja</w:t>
      </w:r>
      <w:r>
        <w:t>ma</w:t>
      </w:r>
      <w:r w:rsidR="00A10967">
        <w:t xml:space="preserve"> kao što su Kipar, Litvan</w:t>
      </w:r>
      <w:r w:rsidR="00EF41F6">
        <w:t>i</w:t>
      </w:r>
      <w:r w:rsidR="00A10967">
        <w:t xml:space="preserve">ja, Slovenija i Švedska, centralne vlasti </w:t>
      </w:r>
      <w:r w:rsidR="00B55C96">
        <w:t>rade na unapređenju</w:t>
      </w:r>
      <w:r w:rsidR="00737E1E">
        <w:t xml:space="preserve"> znanja i vještina</w:t>
      </w:r>
      <w:r w:rsidR="00A10967">
        <w:t xml:space="preserve"> nastavnika za </w:t>
      </w:r>
      <w:r w:rsidR="00E56A84">
        <w:t xml:space="preserve">usješno </w:t>
      </w:r>
      <w:r w:rsidR="00A10967">
        <w:t>podučavanje re</w:t>
      </w:r>
      <w:r w:rsidR="00C20C1C">
        <w:t xml:space="preserve">gionalnih ili manjinskih jezika </w:t>
      </w:r>
      <w:r w:rsidR="00A10967">
        <w:t xml:space="preserve">kroz odgovarajuće seminare i obuke. </w:t>
      </w:r>
    </w:p>
    <w:p w:rsidR="00A10967" w:rsidRPr="00C93429" w:rsidRDefault="00A10967" w:rsidP="00A10967">
      <w:pPr>
        <w:pStyle w:val="a71Textparafondgris"/>
        <w:rPr>
          <w:lang w:val="en-GB"/>
        </w:rPr>
      </w:pPr>
      <w:r>
        <w:rPr>
          <w:lang w:val="en-GB"/>
        </w:rPr>
        <w:t>Studija slučaja: Kipar – Seminari za n</w:t>
      </w:r>
      <w:r w:rsidR="0011027C">
        <w:rPr>
          <w:lang w:val="en-GB"/>
        </w:rPr>
        <w:t>astavnike jermenskog i kiparsko-maronitsko</w:t>
      </w:r>
      <w:r>
        <w:rPr>
          <w:lang w:val="en-GB"/>
        </w:rPr>
        <w:t>-arapskog jezika</w:t>
      </w:r>
    </w:p>
    <w:p w:rsidR="00A10967" w:rsidRDefault="00A10967" w:rsidP="00A10967">
      <w:pPr>
        <w:pStyle w:val="a71Textparafondgris"/>
        <w:rPr>
          <w:lang w:val="en-GB"/>
        </w:rPr>
      </w:pPr>
      <w:r>
        <w:rPr>
          <w:lang w:val="en-GB"/>
        </w:rPr>
        <w:t>Ministarstvo prosvjete i kulture podržava organizaciju seminara za obuku na</w:t>
      </w:r>
      <w:r w:rsidR="00C20C1C">
        <w:rPr>
          <w:lang w:val="en-GB"/>
        </w:rPr>
        <w:t>stavnika jermenskog i kiparsko-maronitsko-</w:t>
      </w:r>
      <w:r>
        <w:rPr>
          <w:lang w:val="en-GB"/>
        </w:rPr>
        <w:t xml:space="preserve">arapskog jezika. Na primjer, za jermenski, tri programa obuke za nastavnike su realizovana u </w:t>
      </w:r>
      <w:r w:rsidR="00F46AEB">
        <w:rPr>
          <w:lang w:val="en-GB"/>
        </w:rPr>
        <w:t>školskoj 2017</w:t>
      </w:r>
      <w:r>
        <w:rPr>
          <w:lang w:val="en-GB"/>
        </w:rPr>
        <w:t xml:space="preserve">/2018. godini, sva tri namijenjena </w:t>
      </w:r>
      <w:r w:rsidR="00FA56E4">
        <w:rPr>
          <w:lang w:val="en-GB"/>
        </w:rPr>
        <w:t xml:space="preserve">za </w:t>
      </w:r>
      <w:r w:rsidR="00BF348C">
        <w:rPr>
          <w:lang w:val="en-GB"/>
        </w:rPr>
        <w:t>19 nastavnika koji predaju</w:t>
      </w:r>
      <w:r>
        <w:rPr>
          <w:lang w:val="en-GB"/>
        </w:rPr>
        <w:t xml:space="preserve"> predmete na jermenskom jeziku u osnovnim škol</w:t>
      </w:r>
      <w:r w:rsidR="007B18E0">
        <w:rPr>
          <w:lang w:val="en-GB"/>
        </w:rPr>
        <w:t>ama u Nikoziji, Lar</w:t>
      </w:r>
      <w:r>
        <w:rPr>
          <w:lang w:val="en-GB"/>
        </w:rPr>
        <w:t xml:space="preserve">naki i Limasolu, </w:t>
      </w:r>
      <w:r w:rsidR="007B18E0">
        <w:rPr>
          <w:lang w:val="en-GB"/>
        </w:rPr>
        <w:t xml:space="preserve">kao i u gimnaziji u </w:t>
      </w:r>
      <w:r>
        <w:rPr>
          <w:lang w:val="en-GB"/>
        </w:rPr>
        <w:t xml:space="preserve">Nikoziji. Obuka je obuhvatila </w:t>
      </w:r>
      <w:r w:rsidR="00BF348C">
        <w:rPr>
          <w:lang w:val="en-GB"/>
        </w:rPr>
        <w:t xml:space="preserve">aktivnosti </w:t>
      </w:r>
      <w:r>
        <w:rPr>
          <w:lang w:val="en-GB"/>
        </w:rPr>
        <w:t>obuke, opservacije u učionici i mentorstvo. Na kraju obuke je sprovedena formal</w:t>
      </w:r>
      <w:r w:rsidR="00423A1B">
        <w:rPr>
          <w:lang w:val="en-GB"/>
        </w:rPr>
        <w:t>na procjena znanja</w:t>
      </w:r>
      <w:r w:rsidR="00BF348C">
        <w:rPr>
          <w:lang w:val="en-GB"/>
        </w:rPr>
        <w:t xml:space="preserve"> svih nastavnika. </w:t>
      </w:r>
      <w:r w:rsidR="00A01455">
        <w:rPr>
          <w:lang w:val="en-GB"/>
        </w:rPr>
        <w:t>Za kiparsko-maronitsko</w:t>
      </w:r>
      <w:r>
        <w:rPr>
          <w:lang w:val="en-GB"/>
        </w:rPr>
        <w:t>-arapski</w:t>
      </w:r>
      <w:r w:rsidR="007B18E0">
        <w:rPr>
          <w:lang w:val="en-GB"/>
        </w:rPr>
        <w:t>, svake</w:t>
      </w:r>
      <w:r>
        <w:rPr>
          <w:lang w:val="en-GB"/>
        </w:rPr>
        <w:t xml:space="preserve"> godine se sprovodi nekol</w:t>
      </w:r>
      <w:r w:rsidR="007B18E0">
        <w:rPr>
          <w:lang w:val="en-GB"/>
        </w:rPr>
        <w:t>iko obuka za nastavnike (</w:t>
      </w:r>
      <w:r w:rsidR="00267A16">
        <w:rPr>
          <w:lang w:val="en-GB"/>
        </w:rPr>
        <w:t xml:space="preserve">npr. </w:t>
      </w:r>
      <w:r w:rsidR="007B18E0">
        <w:rPr>
          <w:lang w:val="en-GB"/>
        </w:rPr>
        <w:t>Univerzitet</w:t>
      </w:r>
      <w:r>
        <w:rPr>
          <w:lang w:val="en-GB"/>
        </w:rPr>
        <w:t xml:space="preserve"> </w:t>
      </w:r>
      <w:r w:rsidR="00BF348C">
        <w:rPr>
          <w:lang w:val="en-GB"/>
        </w:rPr>
        <w:t>na Kipru</w:t>
      </w:r>
      <w:r w:rsidR="00C41C6D">
        <w:rPr>
          <w:lang w:val="en-GB"/>
        </w:rPr>
        <w:t xml:space="preserve"> je,</w:t>
      </w:r>
      <w:r w:rsidR="00E96F9A">
        <w:rPr>
          <w:lang w:val="en-GB"/>
        </w:rPr>
        <w:t xml:space="preserve"> u junu 2016. i </w:t>
      </w:r>
      <w:r>
        <w:rPr>
          <w:lang w:val="en-GB"/>
        </w:rPr>
        <w:t>2017.</w:t>
      </w:r>
      <w:r w:rsidR="00BF348C">
        <w:rPr>
          <w:lang w:val="en-GB"/>
        </w:rPr>
        <w:t xml:space="preserve"> </w:t>
      </w:r>
      <w:r w:rsidR="00C41C6D">
        <w:rPr>
          <w:lang w:val="en-GB"/>
        </w:rPr>
        <w:t>g</w:t>
      </w:r>
      <w:r w:rsidR="00BF348C">
        <w:rPr>
          <w:lang w:val="en-GB"/>
        </w:rPr>
        <w:t>odine</w:t>
      </w:r>
      <w:r w:rsidR="00C41C6D">
        <w:rPr>
          <w:lang w:val="en-GB"/>
        </w:rPr>
        <w:t>, sproveo ovu vrstu obuka</w:t>
      </w:r>
      <w:r>
        <w:rPr>
          <w:lang w:val="en-GB"/>
        </w:rPr>
        <w:t>).</w:t>
      </w:r>
    </w:p>
    <w:p w:rsidR="00A10967" w:rsidRDefault="002D55CA" w:rsidP="00A10967">
      <w:pPr>
        <w:pStyle w:val="a71Textpara"/>
      </w:pPr>
      <w:r>
        <w:t xml:space="preserve">Obuke za nastavnike, </w:t>
      </w:r>
      <w:r w:rsidR="00612048">
        <w:t>koje promovišu o</w:t>
      </w:r>
      <w:r w:rsidR="00B27CC7">
        <w:t>brazovne vlasti</w:t>
      </w:r>
      <w:r w:rsidR="00612048" w:rsidRPr="00612048">
        <w:t xml:space="preserve"> </w:t>
      </w:r>
      <w:r w:rsidR="00612048">
        <w:t>su</w:t>
      </w:r>
      <w:r w:rsidR="00B27CC7">
        <w:t>, u većini slučajeva</w:t>
      </w:r>
      <w:r w:rsidR="00612048">
        <w:t>,</w:t>
      </w:r>
      <w:r w:rsidR="00B27CC7">
        <w:t xml:space="preserve"> </w:t>
      </w:r>
      <w:r w:rsidR="00612048">
        <w:t>namijenjene nastavnicima</w:t>
      </w:r>
      <w:r w:rsidR="00E96F9A">
        <w:t xml:space="preserve"> </w:t>
      </w:r>
      <w:r w:rsidR="00612048">
        <w:t>sa završenim</w:t>
      </w:r>
      <w:r w:rsidR="00E96F9A">
        <w:t xml:space="preserve"> </w:t>
      </w:r>
      <w:r w:rsidR="00612048">
        <w:t>studijama</w:t>
      </w:r>
      <w:r w:rsidR="00A144E6">
        <w:t xml:space="preserve"> za nastavničko zvanje (</w:t>
      </w:r>
      <w:r w:rsidR="00A03B67">
        <w:t>tj. u potpunosti kvalifikovan</w:t>
      </w:r>
      <w:r w:rsidR="005C3D74">
        <w:t>e</w:t>
      </w:r>
      <w:r w:rsidR="00A144E6">
        <w:t>)</w:t>
      </w:r>
      <w:r w:rsidR="00A10967">
        <w:t xml:space="preserve">. </w:t>
      </w:r>
      <w:r w:rsidR="00094252">
        <w:t>Međutim, u pojedinim</w:t>
      </w:r>
      <w:r w:rsidR="00A10967">
        <w:t xml:space="preserve"> slučajevima, na primjer u Ujedinjenom Kraljevstvu (Vels), </w:t>
      </w:r>
      <w:r w:rsidR="008D1F8E">
        <w:t xml:space="preserve">kao dodatni cilj je postavljeno </w:t>
      </w:r>
      <w:r w:rsidR="00A10967">
        <w:t xml:space="preserve">jačanje </w:t>
      </w:r>
      <w:r w:rsidR="008D1F8E">
        <w:t xml:space="preserve">kapaciteta studenata-nastavnika </w:t>
      </w:r>
      <w:r w:rsidR="00F23E5F">
        <w:t xml:space="preserve">tokom inicijalnog obrazovanja nastavnika, </w:t>
      </w:r>
      <w:r w:rsidR="00A10967">
        <w:t>za</w:t>
      </w:r>
      <w:r w:rsidR="00183082">
        <w:t xml:space="preserve"> podučavanje</w:t>
      </w:r>
      <w:r w:rsidR="008D1F8E">
        <w:t xml:space="preserve"> na velškom jeziku</w:t>
      </w:r>
      <w:r w:rsidR="00F23E5F">
        <w:t>.</w:t>
      </w:r>
      <w:r w:rsidR="008D1F8E">
        <w:t xml:space="preserve"> </w:t>
      </w:r>
    </w:p>
    <w:p w:rsidR="00A10967" w:rsidRPr="00A42115" w:rsidRDefault="00B27CC7" w:rsidP="00A10967">
      <w:pPr>
        <w:pStyle w:val="a71Textpara"/>
      </w:pPr>
      <w:r>
        <w:t>N</w:t>
      </w:r>
      <w:r w:rsidR="00A10967">
        <w:t>adl</w:t>
      </w:r>
      <w:r w:rsidR="00003111">
        <w:t xml:space="preserve">ežne vlasti </w:t>
      </w:r>
      <w:r>
        <w:t>u određenom broju zemalja podržavaju i podstiču pojedince u sticanju</w:t>
      </w:r>
      <w:r w:rsidR="00C747C1">
        <w:t xml:space="preserve"> kvalifikacija za profesiju </w:t>
      </w:r>
      <w:r w:rsidR="00A10967">
        <w:t>nastavnika regionalnih ili manjinskih jezika. Na primjer</w:t>
      </w:r>
      <w:r w:rsidR="00B840BF">
        <w:t xml:space="preserve">, u Mađarskoj, obezbjeđuju </w:t>
      </w:r>
      <w:r w:rsidR="00E032AE">
        <w:t>se stipendij</w:t>
      </w:r>
      <w:r w:rsidR="00B840BF">
        <w:t>e</w:t>
      </w:r>
      <w:r w:rsidR="000A5BEB">
        <w:t xml:space="preserve"> </w:t>
      </w:r>
      <w:r w:rsidR="00A10967">
        <w:t xml:space="preserve">za pripremu </w:t>
      </w:r>
      <w:r w:rsidR="000A5BEB">
        <w:t>stu</w:t>
      </w:r>
      <w:r w:rsidR="00F2595C">
        <w:t>denata za karijeru edukatora za manjine</w:t>
      </w:r>
      <w:r w:rsidR="00A10967">
        <w:t xml:space="preserve"> u </w:t>
      </w:r>
      <w:r w:rsidR="00A10967" w:rsidRPr="00AF2C45">
        <w:rPr>
          <w:lang w:val="en-US"/>
        </w:rPr>
        <w:t>pre</w:t>
      </w:r>
      <w:r w:rsidR="00A10967">
        <w:rPr>
          <w:lang w:val="en-US"/>
        </w:rPr>
        <w:t>dškolskim ustanovama.</w:t>
      </w:r>
      <w:r w:rsidR="00A10967" w:rsidRPr="00AF2C45">
        <w:rPr>
          <w:lang w:val="en-US"/>
        </w:rPr>
        <w:t xml:space="preserve"> </w:t>
      </w:r>
    </w:p>
    <w:p w:rsidR="00A10967" w:rsidRPr="00A42115" w:rsidRDefault="00A10967" w:rsidP="00A10967">
      <w:pPr>
        <w:pStyle w:val="a70H3"/>
      </w:pPr>
      <w:r>
        <w:t>Nastavni materijali</w:t>
      </w:r>
      <w:r w:rsidRPr="00A42115">
        <w:t xml:space="preserve"> </w:t>
      </w:r>
    </w:p>
    <w:p w:rsidR="00A10967" w:rsidRPr="00A42115" w:rsidRDefault="00E80627" w:rsidP="00A10967">
      <w:pPr>
        <w:pStyle w:val="a71Textpara"/>
      </w:pPr>
      <w:r>
        <w:t xml:space="preserve">S druge strane, </w:t>
      </w:r>
      <w:r w:rsidR="00A07580">
        <w:t xml:space="preserve">podrška </w:t>
      </w:r>
      <w:r>
        <w:t>c</w:t>
      </w:r>
      <w:r w:rsidR="00A07580">
        <w:t>entralnih obrazovnih</w:t>
      </w:r>
      <w:r w:rsidR="00A10967">
        <w:t xml:space="preserve"> vlasti </w:t>
      </w:r>
      <w:r w:rsidR="00550EC5">
        <w:t>jednog broja</w:t>
      </w:r>
      <w:r w:rsidR="009D2769">
        <w:t xml:space="preserve"> zemalja</w:t>
      </w:r>
      <w:r w:rsidR="00A07580">
        <w:t xml:space="preserve"> školama i nastavnicima se sastoji od</w:t>
      </w:r>
      <w:r w:rsidR="00A10967">
        <w:t xml:space="preserve"> </w:t>
      </w:r>
      <w:r w:rsidR="009D602A">
        <w:t>o</w:t>
      </w:r>
      <w:r w:rsidR="000A1338">
        <w:t>bezbjeđivanj</w:t>
      </w:r>
      <w:r w:rsidR="00A07580">
        <w:t>a</w:t>
      </w:r>
      <w:r w:rsidR="000A1338">
        <w:t xml:space="preserve"> relevantnih</w:t>
      </w:r>
      <w:r w:rsidR="00A10967">
        <w:t xml:space="preserve"> udžbeni</w:t>
      </w:r>
      <w:r w:rsidR="000A1338">
        <w:t>ka i nastavnih materijala</w:t>
      </w:r>
      <w:r w:rsidR="009D602A">
        <w:t xml:space="preserve"> </w:t>
      </w:r>
      <w:r w:rsidR="009D2769">
        <w:t>za regionalne ili manjinske jezike</w:t>
      </w:r>
      <w:r w:rsidR="00A10967">
        <w:t xml:space="preserve">. Ovo je, na primjer, slučaj u Sloveniji, Švedskoj, Albaniji i Srbiji. </w:t>
      </w:r>
    </w:p>
    <w:p w:rsidR="00A10967" w:rsidRDefault="00A10967" w:rsidP="00A10967">
      <w:pPr>
        <w:pStyle w:val="a71Textparafondgris"/>
        <w:rPr>
          <w:lang w:val="en-GB"/>
        </w:rPr>
      </w:pPr>
      <w:r>
        <w:rPr>
          <w:lang w:val="en-GB"/>
        </w:rPr>
        <w:t>Studija slučaja: Švedska</w:t>
      </w:r>
      <w:r w:rsidRPr="00A42115">
        <w:rPr>
          <w:lang w:val="en-GB"/>
        </w:rPr>
        <w:t xml:space="preserve"> –</w:t>
      </w:r>
      <w:r w:rsidR="009C1224">
        <w:rPr>
          <w:lang w:val="en-GB"/>
        </w:rPr>
        <w:t xml:space="preserve"> Nastavni</w:t>
      </w:r>
      <w:r>
        <w:rPr>
          <w:lang w:val="en-GB"/>
        </w:rPr>
        <w:t xml:space="preserve"> materijali za regionalne ili manjinske jezike</w:t>
      </w:r>
    </w:p>
    <w:p w:rsidR="00A10967" w:rsidRDefault="00A10967" w:rsidP="00A10967">
      <w:pPr>
        <w:pStyle w:val="a71Textparafondgris"/>
        <w:rPr>
          <w:lang w:val="en-GB"/>
        </w:rPr>
      </w:pPr>
      <w:r>
        <w:rPr>
          <w:lang w:val="en-GB"/>
        </w:rPr>
        <w:t xml:space="preserve">Švedska nacionalna agencija za obrazovanje </w:t>
      </w:r>
      <w:r w:rsidR="006B2F3A">
        <w:rPr>
          <w:lang w:val="en-GB"/>
        </w:rPr>
        <w:t xml:space="preserve">je </w:t>
      </w:r>
      <w:r>
        <w:rPr>
          <w:lang w:val="en-GB"/>
        </w:rPr>
        <w:t>izradila n</w:t>
      </w:r>
      <w:r w:rsidR="0073341B">
        <w:rPr>
          <w:lang w:val="en-GB"/>
        </w:rPr>
        <w:t>astavne materijale i obezbijedila</w:t>
      </w:r>
      <w:r>
        <w:rPr>
          <w:lang w:val="en-GB"/>
        </w:rPr>
        <w:t xml:space="preserve"> podršku nastavnicima regionalnih ili manjinskih jezika. Prioritetna oblast su m</w:t>
      </w:r>
      <w:r w:rsidR="00172176">
        <w:rPr>
          <w:lang w:val="en-GB"/>
        </w:rPr>
        <w:t>aterijali za učenike</w:t>
      </w:r>
      <w:r w:rsidR="00804A4F">
        <w:rPr>
          <w:lang w:val="en-GB"/>
        </w:rPr>
        <w:t xml:space="preserve"> sa slabim pozavanjem </w:t>
      </w:r>
      <w:r w:rsidR="004A6EEE">
        <w:rPr>
          <w:lang w:val="en-GB"/>
        </w:rPr>
        <w:t xml:space="preserve">ovih </w:t>
      </w:r>
      <w:r w:rsidR="00F2595C">
        <w:rPr>
          <w:lang w:val="en-GB"/>
        </w:rPr>
        <w:t>jezika.</w:t>
      </w:r>
      <w:r>
        <w:rPr>
          <w:lang w:val="en-GB"/>
        </w:rPr>
        <w:t xml:space="preserve"> Nastavni materijali su izrađeni u bliskoj</w:t>
      </w:r>
      <w:r w:rsidR="00804A4F">
        <w:rPr>
          <w:lang w:val="en-GB"/>
        </w:rPr>
        <w:t xml:space="preserve"> s</w:t>
      </w:r>
      <w:r>
        <w:rPr>
          <w:lang w:val="en-GB"/>
        </w:rPr>
        <w:t>aradnji sa iskusnim nastavnicima maternjih jezika. Univerzitetski koledž</w:t>
      </w:r>
      <w:r w:rsidRPr="007456C5">
        <w:rPr>
          <w:i/>
          <w:lang w:val="en-GB"/>
        </w:rPr>
        <w:t xml:space="preserve"> Södertörn</w:t>
      </w:r>
      <w:r w:rsidRPr="00804A4F">
        <w:rPr>
          <w:lang w:val="en-GB"/>
        </w:rPr>
        <w:t xml:space="preserve"> i</w:t>
      </w:r>
      <w:r>
        <w:rPr>
          <w:lang w:val="en-GB"/>
        </w:rPr>
        <w:t xml:space="preserve"> </w:t>
      </w:r>
      <w:r w:rsidRPr="007456C5">
        <w:rPr>
          <w:lang w:val="en-GB"/>
        </w:rPr>
        <w:t>Univerzitet u Upsali</w:t>
      </w:r>
      <w:r>
        <w:rPr>
          <w:lang w:val="en-GB"/>
        </w:rPr>
        <w:t xml:space="preserve"> su doprinijeli svojom lingvističkom eskpertizom. Laponski školski odbor i predstavnici nastavnika maternjeg jezika </w:t>
      </w:r>
      <w:r w:rsidR="00804A4F">
        <w:rPr>
          <w:lang w:val="en-GB"/>
        </w:rPr>
        <w:t xml:space="preserve">koji predaju </w:t>
      </w:r>
      <w:r>
        <w:rPr>
          <w:lang w:val="en-GB"/>
        </w:rPr>
        <w:t>na nacionalnim manjinskim jezicima</w:t>
      </w:r>
      <w:r w:rsidR="00804A4F">
        <w:rPr>
          <w:lang w:val="en-GB"/>
        </w:rPr>
        <w:t>, kao</w:t>
      </w:r>
      <w:r>
        <w:rPr>
          <w:lang w:val="en-GB"/>
        </w:rPr>
        <w:t xml:space="preserve"> i predstavnici nacionalnih manjina</w:t>
      </w:r>
      <w:r w:rsidR="00F2595C">
        <w:rPr>
          <w:lang w:val="en-GB"/>
        </w:rPr>
        <w:t>,</w:t>
      </w:r>
      <w:r>
        <w:rPr>
          <w:lang w:val="en-GB"/>
        </w:rPr>
        <w:t xml:space="preserve"> obezbijedili </w:t>
      </w:r>
      <w:r w:rsidR="00804A4F">
        <w:rPr>
          <w:lang w:val="en-GB"/>
        </w:rPr>
        <w:t xml:space="preserve">su </w:t>
      </w:r>
      <w:r>
        <w:rPr>
          <w:lang w:val="en-GB"/>
        </w:rPr>
        <w:t xml:space="preserve">vrijedne inpute. </w:t>
      </w:r>
    </w:p>
    <w:p w:rsidR="00A10967" w:rsidRPr="00A42115" w:rsidRDefault="00A10967" w:rsidP="00F2595C">
      <w:pPr>
        <w:pStyle w:val="a70H3"/>
        <w:spacing w:before="0"/>
        <w:ind w:left="864"/>
      </w:pPr>
      <w:r w:rsidRPr="00A42115">
        <w:br w:type="page"/>
      </w:r>
      <w:r>
        <w:lastRenderedPageBreak/>
        <w:t>Centri, veb-sajtovi i izložbe</w:t>
      </w:r>
    </w:p>
    <w:p w:rsidR="00A10967" w:rsidRPr="00A42115" w:rsidRDefault="00D30C4E" w:rsidP="00F2595C">
      <w:pPr>
        <w:pStyle w:val="a71Textpara"/>
        <w:ind w:left="864"/>
      </w:pPr>
      <w:r>
        <w:t xml:space="preserve">Još jedan </w:t>
      </w:r>
      <w:r w:rsidR="00000B3A">
        <w:t xml:space="preserve">primjer </w:t>
      </w:r>
      <w:r>
        <w:t>inicijativ</w:t>
      </w:r>
      <w:r w:rsidR="00000B3A">
        <w:t>e</w:t>
      </w:r>
      <w:r w:rsidR="000837AB">
        <w:t xml:space="preserve"> za </w:t>
      </w:r>
      <w:r w:rsidR="00A10967">
        <w:t>p</w:t>
      </w:r>
      <w:r w:rsidR="000837AB">
        <w:t>romociju</w:t>
      </w:r>
      <w:r w:rsidR="00805849">
        <w:t xml:space="preserve"> nastave</w:t>
      </w:r>
      <w:r w:rsidR="00A10967">
        <w:t xml:space="preserve"> i razvoj</w:t>
      </w:r>
      <w:r w:rsidR="00805849">
        <w:t>a</w:t>
      </w:r>
      <w:r w:rsidR="00A10967">
        <w:t xml:space="preserve"> regionalnih</w:t>
      </w:r>
      <w:r w:rsidR="00B8782B">
        <w:t xml:space="preserve"> ili manjinskih jezika širom Evrope </w:t>
      </w:r>
      <w:r w:rsidR="002F289A">
        <w:t xml:space="preserve">je </w:t>
      </w:r>
      <w:r w:rsidR="00B27845">
        <w:t xml:space="preserve">kroz </w:t>
      </w:r>
      <w:r w:rsidR="002F289A">
        <w:t xml:space="preserve">rad nacionalno podržanih </w:t>
      </w:r>
      <w:r w:rsidR="00C04D49">
        <w:t xml:space="preserve">obrazovnih </w:t>
      </w:r>
      <w:r w:rsidR="002F289A">
        <w:t>centara</w:t>
      </w:r>
      <w:r w:rsidR="000837AB">
        <w:t>. Primjer ovog centra su i</w:t>
      </w:r>
      <w:r w:rsidR="00805849">
        <w:t xml:space="preserve"> </w:t>
      </w:r>
      <w:r w:rsidR="00A10967" w:rsidRPr="001E21BD">
        <w:rPr>
          <w:i/>
        </w:rPr>
        <w:t>NeRok</w:t>
      </w:r>
      <w:r w:rsidR="00A10967" w:rsidRPr="00A42115">
        <w:t xml:space="preserve"> –</w:t>
      </w:r>
      <w:r w:rsidR="00A10967">
        <w:t>Metodološki obrazovni i kulturni centar ma</w:t>
      </w:r>
      <w:r w:rsidR="003332A7">
        <w:t>n</w:t>
      </w:r>
      <w:r w:rsidR="00A10967">
        <w:t>jinskih Roma u Mađarsk</w:t>
      </w:r>
      <w:r w:rsidR="00F04F7F">
        <w:t>oj</w:t>
      </w:r>
      <w:r w:rsidR="009C5A40">
        <w:t xml:space="preserve">, ili </w:t>
      </w:r>
      <w:r w:rsidR="00805849">
        <w:t>Kancelarija</w:t>
      </w:r>
      <w:r w:rsidR="001E21BD">
        <w:t xml:space="preserve"> za podršku </w:t>
      </w:r>
      <w:r w:rsidR="00A10967">
        <w:t>i razvoj obrazovanja na jezi</w:t>
      </w:r>
      <w:r w:rsidR="007B51C0">
        <w:t xml:space="preserve">cima manjina </w:t>
      </w:r>
      <w:r w:rsidR="00D53B5A">
        <w:t xml:space="preserve">pri </w:t>
      </w:r>
      <w:r w:rsidR="00A10967">
        <w:t xml:space="preserve">Ministarstvu prosvjete i nauke u Sjevernoj Makedoniji. </w:t>
      </w:r>
      <w:r w:rsidR="00A10967" w:rsidRPr="00A42115">
        <w:t xml:space="preserve"> </w:t>
      </w:r>
    </w:p>
    <w:p w:rsidR="00A10967" w:rsidRPr="00A42115" w:rsidRDefault="00A10967" w:rsidP="00F2595C">
      <w:pPr>
        <w:pStyle w:val="a71Textparafondgris"/>
        <w:ind w:left="864"/>
        <w:rPr>
          <w:lang w:val="en-GB"/>
        </w:rPr>
      </w:pPr>
      <w:r>
        <w:rPr>
          <w:lang w:val="en-GB"/>
        </w:rPr>
        <w:t>Studija slučaja: Mađarska</w:t>
      </w:r>
      <w:r w:rsidRPr="00A42115">
        <w:rPr>
          <w:lang w:val="en-GB"/>
        </w:rPr>
        <w:t xml:space="preserve">– </w:t>
      </w:r>
      <w:r w:rsidRPr="00540CF9">
        <w:rPr>
          <w:i/>
          <w:lang w:val="en-GB"/>
        </w:rPr>
        <w:t>NeRok</w:t>
      </w:r>
      <w:r w:rsidRPr="00C93429">
        <w:rPr>
          <w:lang w:val="en-GB"/>
        </w:rPr>
        <w:t xml:space="preserve"> </w:t>
      </w:r>
      <w:r>
        <w:rPr>
          <w:lang w:val="en-GB"/>
        </w:rPr>
        <w:t>-</w:t>
      </w:r>
      <w:r>
        <w:t xml:space="preserve">Metodološki </w:t>
      </w:r>
      <w:r w:rsidR="00D53B5A">
        <w:t>obrazovni i kulturni centar ma</w:t>
      </w:r>
      <w:r>
        <w:t>n</w:t>
      </w:r>
      <w:r w:rsidR="00D53B5A">
        <w:t>jin</w:t>
      </w:r>
      <w:r>
        <w:t>skih Roma u Mađarskoj</w:t>
      </w:r>
      <w:r w:rsidRPr="00C93429">
        <w:rPr>
          <w:lang w:val="en-GB"/>
        </w:rPr>
        <w:t xml:space="preserve"> </w:t>
      </w:r>
    </w:p>
    <w:p w:rsidR="00A10967" w:rsidRPr="00A42115" w:rsidRDefault="00A10967" w:rsidP="00F2595C">
      <w:pPr>
        <w:pStyle w:val="a71Textparafondgris"/>
        <w:ind w:left="864"/>
        <w:rPr>
          <w:lang w:val="en-GB"/>
        </w:rPr>
      </w:pPr>
      <w:r>
        <w:t>Metodološki obrazovni i kulturn</w:t>
      </w:r>
      <w:r w:rsidR="00D53B5A">
        <w:t>i centar ma</w:t>
      </w:r>
      <w:r w:rsidR="00F2595C">
        <w:t>n</w:t>
      </w:r>
      <w:r w:rsidR="00D53B5A">
        <w:t>jinskih Roma</w:t>
      </w:r>
      <w:r>
        <w:t xml:space="preserve"> je mreža in</w:t>
      </w:r>
      <w:r w:rsidR="003419C1">
        <w:t xml:space="preserve">stitucija, koji iako </w:t>
      </w:r>
      <w:r w:rsidR="005C6076">
        <w:t xml:space="preserve">prvenstveno </w:t>
      </w:r>
      <w:r w:rsidR="00D53B5A">
        <w:t>uspostavljen</w:t>
      </w:r>
      <w:r>
        <w:t xml:space="preserve"> u cilju podrške </w:t>
      </w:r>
      <w:r w:rsidR="00DA5B0A">
        <w:t xml:space="preserve">infrastrukturi i metodologiji </w:t>
      </w:r>
      <w:r w:rsidR="0025622D">
        <w:t xml:space="preserve">za </w:t>
      </w:r>
      <w:r w:rsidR="00DA5B0A">
        <w:t>obrazovanj</w:t>
      </w:r>
      <w:r w:rsidR="0025622D">
        <w:t>e</w:t>
      </w:r>
      <w:r>
        <w:t xml:space="preserve"> manjina u Baranjskoj </w:t>
      </w:r>
      <w:r w:rsidR="00D53B5A">
        <w:t xml:space="preserve">županiji, </w:t>
      </w:r>
      <w:r w:rsidR="003419C1">
        <w:t>jedan dio svoj</w:t>
      </w:r>
      <w:r w:rsidR="00097A8B">
        <w:t>e podrške</w:t>
      </w:r>
      <w:r w:rsidR="00EE0E50">
        <w:t xml:space="preserve"> </w:t>
      </w:r>
      <w:r w:rsidR="00B27845">
        <w:t>obezbjeđuje</w:t>
      </w:r>
      <w:r w:rsidR="003419C1">
        <w:t xml:space="preserve"> </w:t>
      </w:r>
      <w:r w:rsidR="00DE10CB">
        <w:t>širom zemlje</w:t>
      </w:r>
      <w:r>
        <w:t>. U cilju promocije socijalne inkluzije i razumijevanja kulturnih r</w:t>
      </w:r>
      <w:r w:rsidR="00F04F7F">
        <w:t>azlika, Centar obezbjeđuje obuke</w:t>
      </w:r>
      <w:r>
        <w:t xml:space="preserve"> za nastavnike i stručn</w:t>
      </w:r>
      <w:r w:rsidR="00D53B5A">
        <w:t>jake koji rade u oblasti socijalnih pitanja</w:t>
      </w:r>
      <w:r>
        <w:t>, u partnerstvu sa Univerzitetom u Pečuju i Miškolcu. Kao metodološki centar, C</w:t>
      </w:r>
      <w:r w:rsidR="00D53B5A">
        <w:t>entar pruža stručnjacima moder</w:t>
      </w:r>
      <w:r>
        <w:t xml:space="preserve">ne alate za </w:t>
      </w:r>
      <w:r w:rsidR="00D53B5A">
        <w:t xml:space="preserve">pripremu ažuriranih prezentacija i </w:t>
      </w:r>
      <w:r>
        <w:t xml:space="preserve">razvijanje materijala za učenje. </w:t>
      </w:r>
    </w:p>
    <w:p w:rsidR="00A10967" w:rsidRPr="00A42115" w:rsidRDefault="00A10967" w:rsidP="00F2595C">
      <w:pPr>
        <w:pStyle w:val="a71Textpara"/>
        <w:ind w:left="864"/>
      </w:pPr>
      <w:r>
        <w:t>Dodatnu</w:t>
      </w:r>
      <w:r w:rsidR="00D53B5A">
        <w:t xml:space="preserve"> podršku obezbjeđuju namjenski </w:t>
      </w:r>
      <w:r>
        <w:t>veb-sajtovi</w:t>
      </w:r>
      <w:r w:rsidR="00EB3CDC">
        <w:t xml:space="preserve"> ili izložbe,</w:t>
      </w:r>
      <w:r w:rsidR="00D53B5A">
        <w:t xml:space="preserve"> kao što je</w:t>
      </w:r>
      <w:r>
        <w:t xml:space="preserve"> slučaj, npr. u Au</w:t>
      </w:r>
      <w:r w:rsidR="00F2595C">
        <w:t>s</w:t>
      </w:r>
      <w:r>
        <w:t xml:space="preserve">triji. </w:t>
      </w:r>
    </w:p>
    <w:p w:rsidR="00A10967" w:rsidRPr="00544DCA" w:rsidRDefault="00A10967" w:rsidP="00F2595C">
      <w:pPr>
        <w:pStyle w:val="a71Textparafondgris"/>
        <w:ind w:left="864"/>
        <w:rPr>
          <w:lang w:val="en-GB"/>
        </w:rPr>
      </w:pPr>
      <w:r>
        <w:rPr>
          <w:lang w:val="en-GB"/>
        </w:rPr>
        <w:t>Studija slučaja</w:t>
      </w:r>
      <w:r w:rsidRPr="00A42115">
        <w:rPr>
          <w:lang w:val="en-GB"/>
        </w:rPr>
        <w:t>: Austri</w:t>
      </w:r>
      <w:r w:rsidR="005C2F4F">
        <w:rPr>
          <w:lang w:val="en-GB"/>
        </w:rPr>
        <w:t>ja – Izložba: ‘Školski</w:t>
      </w:r>
      <w:r w:rsidR="00D53B5A">
        <w:rPr>
          <w:lang w:val="en-GB"/>
        </w:rPr>
        <w:t xml:space="preserve"> sistem </w:t>
      </w:r>
      <w:r w:rsidR="005C2F4F">
        <w:rPr>
          <w:lang w:val="en-GB"/>
        </w:rPr>
        <w:t>austrijskih manjina</w:t>
      </w:r>
      <w:r w:rsidR="00000B3A">
        <w:rPr>
          <w:lang w:val="en-GB"/>
        </w:rPr>
        <w:t xml:space="preserve"> </w:t>
      </w:r>
      <w:r w:rsidRPr="00A42115">
        <w:rPr>
          <w:lang w:val="en-GB"/>
        </w:rPr>
        <w:t>–</w:t>
      </w:r>
      <w:r>
        <w:rPr>
          <w:lang w:val="en-GB"/>
        </w:rPr>
        <w:t xml:space="preserve"> Linguistička raznovrsnost i istorija</w:t>
      </w:r>
      <w:r w:rsidRPr="00A42115">
        <w:rPr>
          <w:lang w:val="en-GB"/>
        </w:rPr>
        <w:t>’</w:t>
      </w:r>
    </w:p>
    <w:p w:rsidR="00A10967" w:rsidRDefault="00B56FE2" w:rsidP="00F2595C">
      <w:pPr>
        <w:pStyle w:val="a71Textparafondgris"/>
        <w:ind w:left="864"/>
        <w:rPr>
          <w:lang w:val="en-GB"/>
        </w:rPr>
      </w:pPr>
      <w:r>
        <w:rPr>
          <w:lang w:val="en-GB"/>
        </w:rPr>
        <w:t>Na zahtjev Federalnog mi</w:t>
      </w:r>
      <w:r w:rsidR="00A10967">
        <w:rPr>
          <w:lang w:val="en-GB"/>
        </w:rPr>
        <w:t>nistarstva prosvjete</w:t>
      </w:r>
      <w:r>
        <w:rPr>
          <w:lang w:val="en-GB"/>
        </w:rPr>
        <w:t>, Centar za demokratiju u Beču</w:t>
      </w:r>
      <w:r w:rsidR="00A10967">
        <w:rPr>
          <w:lang w:val="en-GB"/>
        </w:rPr>
        <w:t xml:space="preserve"> je pripremio putujuću izložbu u cilju </w:t>
      </w:r>
      <w:r>
        <w:rPr>
          <w:lang w:val="en-GB"/>
        </w:rPr>
        <w:t>jačanja identiteta</w:t>
      </w:r>
      <w:r w:rsidR="00A10967">
        <w:rPr>
          <w:lang w:val="en-GB"/>
        </w:rPr>
        <w:t xml:space="preserve"> austrijs</w:t>
      </w:r>
      <w:r>
        <w:rPr>
          <w:lang w:val="en-GB"/>
        </w:rPr>
        <w:t>kih etničkih manjina i izgradnje</w:t>
      </w:r>
      <w:r w:rsidR="00A10967">
        <w:rPr>
          <w:lang w:val="en-GB"/>
        </w:rPr>
        <w:t xml:space="preserve"> istorijske svijesti o njima. Izložba promoviše </w:t>
      </w:r>
      <w:r>
        <w:rPr>
          <w:lang w:val="en-GB"/>
        </w:rPr>
        <w:t>znanja o manjinskim politikama i</w:t>
      </w:r>
      <w:r w:rsidR="000867E7">
        <w:rPr>
          <w:lang w:val="en-GB"/>
        </w:rPr>
        <w:t xml:space="preserve"> pravima. </w:t>
      </w:r>
      <w:r w:rsidR="00A10967">
        <w:rPr>
          <w:lang w:val="en-GB"/>
        </w:rPr>
        <w:t>Zastupajući vrijednosti kao što su prihvatanje, poštovanje i zahvalnost</w:t>
      </w:r>
      <w:r>
        <w:rPr>
          <w:lang w:val="en-GB"/>
        </w:rPr>
        <w:t>, priznavanje</w:t>
      </w:r>
      <w:r w:rsidR="00A10967">
        <w:rPr>
          <w:lang w:val="en-GB"/>
        </w:rPr>
        <w:t xml:space="preserve"> sve veće društve</w:t>
      </w:r>
      <w:r w:rsidR="00F2595C">
        <w:rPr>
          <w:lang w:val="en-GB"/>
        </w:rPr>
        <w:t xml:space="preserve">ne raznolikosti, višejezičnost, </w:t>
      </w:r>
      <w:r w:rsidR="00314CBF">
        <w:rPr>
          <w:lang w:val="en-GB"/>
        </w:rPr>
        <w:t>kao i borbu</w:t>
      </w:r>
      <w:r w:rsidR="00A10967">
        <w:rPr>
          <w:lang w:val="en-GB"/>
        </w:rPr>
        <w:t xml:space="preserve"> prot</w:t>
      </w:r>
      <w:r w:rsidR="00314CBF">
        <w:rPr>
          <w:lang w:val="en-GB"/>
        </w:rPr>
        <w:t>iv predrasuda prema svim grupacijama</w:t>
      </w:r>
      <w:r w:rsidR="00000B3A">
        <w:rPr>
          <w:lang w:val="en-GB"/>
        </w:rPr>
        <w:t>,</w:t>
      </w:r>
      <w:r w:rsidR="00A10967">
        <w:rPr>
          <w:lang w:val="en-GB"/>
        </w:rPr>
        <w:t xml:space="preserve"> dodatni </w:t>
      </w:r>
      <w:r w:rsidR="000867E7">
        <w:rPr>
          <w:lang w:val="en-GB"/>
        </w:rPr>
        <w:t>su ciljevi ove</w:t>
      </w:r>
      <w:r w:rsidR="00A10967">
        <w:rPr>
          <w:lang w:val="en-GB"/>
        </w:rPr>
        <w:t xml:space="preserve"> izložbe. </w:t>
      </w:r>
      <w:r w:rsidR="000867E7">
        <w:rPr>
          <w:lang w:val="en-GB"/>
        </w:rPr>
        <w:t>Ulaz na Izložbu je besplatan i prije svega</w:t>
      </w:r>
      <w:r w:rsidR="00A10967">
        <w:rPr>
          <w:lang w:val="en-GB"/>
        </w:rPr>
        <w:t xml:space="preserve"> namijenj</w:t>
      </w:r>
      <w:r w:rsidR="000867E7">
        <w:rPr>
          <w:lang w:val="en-GB"/>
        </w:rPr>
        <w:t>en školama</w:t>
      </w:r>
      <w:r w:rsidR="00A10967">
        <w:rPr>
          <w:lang w:val="en-GB"/>
        </w:rPr>
        <w:t xml:space="preserve"> </w:t>
      </w:r>
      <w:r w:rsidR="000867E7">
        <w:rPr>
          <w:lang w:val="en-GB"/>
        </w:rPr>
        <w:t>Burgenlanda i Koruške</w:t>
      </w:r>
      <w:r w:rsidR="00A10967">
        <w:rPr>
          <w:lang w:val="en-GB"/>
        </w:rPr>
        <w:t xml:space="preserve">. </w:t>
      </w:r>
    </w:p>
    <w:p w:rsidR="003D47B0" w:rsidRPr="00A42115" w:rsidRDefault="003D47B0" w:rsidP="00DC7A91">
      <w:pPr>
        <w:pStyle w:val="a70H2"/>
        <w:ind w:left="864"/>
      </w:pPr>
      <w:bookmarkStart w:id="6" w:name="_Toc12624513"/>
      <w:r>
        <w:t>Velike inicijative</w:t>
      </w:r>
      <w:r w:rsidRPr="00A42115">
        <w:t>/program</w:t>
      </w:r>
      <w:bookmarkEnd w:id="6"/>
      <w:r>
        <w:t>i</w:t>
      </w:r>
    </w:p>
    <w:p w:rsidR="003D47B0" w:rsidRDefault="00554CD9" w:rsidP="00DC7A91">
      <w:pPr>
        <w:pStyle w:val="a71Textpara"/>
        <w:ind w:left="864"/>
      </w:pPr>
      <w:r>
        <w:rPr>
          <w:noProof/>
          <w:lang w:eastAsia="sr-Latn-CS"/>
        </w:rPr>
        <mc:AlternateContent>
          <mc:Choice Requires="wps">
            <w:drawing>
              <wp:anchor distT="0" distB="0" distL="114300" distR="114300" simplePos="0" relativeHeight="251679744" behindDoc="0" locked="0" layoutInCell="1" allowOverlap="1">
                <wp:simplePos x="0" y="0"/>
                <wp:positionH relativeFrom="column">
                  <wp:posOffset>-1000125</wp:posOffset>
                </wp:positionH>
                <wp:positionV relativeFrom="paragraph">
                  <wp:posOffset>271145</wp:posOffset>
                </wp:positionV>
                <wp:extent cx="1413510" cy="2302510"/>
                <wp:effectExtent l="0" t="0" r="0" b="2540"/>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2302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F3A" w:rsidRDefault="006B2F3A" w:rsidP="003D47B0">
                            <w:pPr>
                              <w:pStyle w:val="a712Encart"/>
                              <w:jc w:val="right"/>
                              <w:rPr>
                                <w:sz w:val="18"/>
                                <w:szCs w:val="18"/>
                                <w:lang w:val="en-US"/>
                              </w:rPr>
                            </w:pPr>
                            <w:r w:rsidRPr="00DC7A91">
                              <w:rPr>
                                <w:sz w:val="18"/>
                                <w:szCs w:val="18"/>
                                <w:lang w:val="en-US"/>
                              </w:rPr>
                              <w:t>Velška Strategija</w:t>
                            </w:r>
                            <w:r>
                              <w:rPr>
                                <w:sz w:val="18"/>
                                <w:szCs w:val="18"/>
                                <w:lang w:val="en-US"/>
                              </w:rPr>
                              <w:t xml:space="preserve"> </w:t>
                            </w:r>
                          </w:p>
                          <w:p w:rsidR="006B2F3A" w:rsidRDefault="006B2F3A" w:rsidP="003D47B0">
                            <w:pPr>
                              <w:pStyle w:val="a712Encart"/>
                              <w:jc w:val="right"/>
                              <w:rPr>
                                <w:sz w:val="18"/>
                                <w:szCs w:val="18"/>
                                <w:lang w:val="en-US"/>
                              </w:rPr>
                            </w:pPr>
                            <w:r>
                              <w:rPr>
                                <w:sz w:val="18"/>
                                <w:szCs w:val="18"/>
                                <w:lang w:val="en-US"/>
                              </w:rPr>
                              <w:t>do 2050. godine</w:t>
                            </w:r>
                            <w:r w:rsidRPr="00DC7A91">
                              <w:rPr>
                                <w:sz w:val="18"/>
                                <w:szCs w:val="18"/>
                                <w:lang w:val="en-US"/>
                              </w:rPr>
                              <w:t xml:space="preserve"> </w:t>
                            </w:r>
                          </w:p>
                          <w:p w:rsidR="006B2F3A" w:rsidRDefault="006B2F3A" w:rsidP="003D47B0">
                            <w:pPr>
                              <w:pStyle w:val="a712Encart"/>
                              <w:jc w:val="right"/>
                              <w:rPr>
                                <w:sz w:val="18"/>
                                <w:szCs w:val="18"/>
                                <w:lang w:val="en-US"/>
                              </w:rPr>
                            </w:pPr>
                            <w:r w:rsidRPr="00DC7A91">
                              <w:rPr>
                                <w:sz w:val="18"/>
                                <w:szCs w:val="18"/>
                                <w:lang w:val="en-US"/>
                              </w:rPr>
                              <w:t xml:space="preserve">(Cymraeg 2050) ima </w:t>
                            </w:r>
                          </w:p>
                          <w:p w:rsidR="006B2F3A" w:rsidRDefault="006B2F3A" w:rsidP="003D47B0">
                            <w:pPr>
                              <w:pStyle w:val="a712Encart"/>
                              <w:jc w:val="right"/>
                              <w:rPr>
                                <w:sz w:val="18"/>
                                <w:szCs w:val="18"/>
                                <w:lang w:val="en-US"/>
                              </w:rPr>
                            </w:pPr>
                            <w:r w:rsidRPr="00DC7A91">
                              <w:rPr>
                                <w:sz w:val="18"/>
                                <w:szCs w:val="18"/>
                                <w:lang w:val="en-US"/>
                              </w:rPr>
                              <w:t xml:space="preserve">za cilj dostizanje </w:t>
                            </w:r>
                          </w:p>
                          <w:p w:rsidR="006B2F3A" w:rsidRDefault="006B2F3A" w:rsidP="001B4DF2">
                            <w:pPr>
                              <w:pStyle w:val="a712Encart"/>
                              <w:spacing w:line="276" w:lineRule="auto"/>
                              <w:jc w:val="right"/>
                              <w:rPr>
                                <w:sz w:val="18"/>
                                <w:szCs w:val="18"/>
                                <w:lang w:val="en-US"/>
                              </w:rPr>
                            </w:pPr>
                            <w:r>
                              <w:rPr>
                                <w:sz w:val="18"/>
                                <w:szCs w:val="18"/>
                                <w:lang w:val="en-US"/>
                              </w:rPr>
                              <w:t xml:space="preserve"> miliona</w:t>
                            </w:r>
                          </w:p>
                          <w:p w:rsidR="006B2F3A" w:rsidRDefault="006B2F3A" w:rsidP="001B4DF2">
                            <w:pPr>
                              <w:pStyle w:val="a712Encart"/>
                              <w:spacing w:line="276" w:lineRule="auto"/>
                              <w:jc w:val="right"/>
                              <w:rPr>
                                <w:sz w:val="18"/>
                                <w:szCs w:val="18"/>
                                <w:lang w:val="en-US"/>
                              </w:rPr>
                            </w:pPr>
                            <w:r w:rsidRPr="00DC7A91">
                              <w:rPr>
                                <w:sz w:val="18"/>
                                <w:szCs w:val="18"/>
                                <w:lang w:val="en-US"/>
                              </w:rPr>
                              <w:t xml:space="preserve">govornika </w:t>
                            </w:r>
                          </w:p>
                          <w:p w:rsidR="006B2F3A" w:rsidRDefault="006B2F3A" w:rsidP="001B4DF2">
                            <w:pPr>
                              <w:pStyle w:val="a712Encart"/>
                              <w:spacing w:line="276" w:lineRule="auto"/>
                              <w:jc w:val="right"/>
                              <w:rPr>
                                <w:sz w:val="18"/>
                                <w:szCs w:val="18"/>
                                <w:lang w:val="en-US"/>
                              </w:rPr>
                            </w:pPr>
                            <w:r w:rsidRPr="00DC7A91">
                              <w:rPr>
                                <w:sz w:val="18"/>
                                <w:szCs w:val="18"/>
                                <w:lang w:val="en-US"/>
                              </w:rPr>
                              <w:t>velškog</w:t>
                            </w:r>
                          </w:p>
                          <w:p w:rsidR="006B2F3A" w:rsidRPr="00DC7A91" w:rsidRDefault="006B2F3A" w:rsidP="001B4DF2">
                            <w:pPr>
                              <w:pStyle w:val="a712Encart"/>
                              <w:spacing w:line="276" w:lineRule="auto"/>
                              <w:jc w:val="right"/>
                              <w:rPr>
                                <w:sz w:val="18"/>
                                <w:szCs w:val="18"/>
                                <w:lang w:val="en-US"/>
                              </w:rPr>
                            </w:pPr>
                            <w:r w:rsidRPr="00DC7A91">
                              <w:rPr>
                                <w:sz w:val="18"/>
                                <w:szCs w:val="18"/>
                                <w:lang w:val="en-US"/>
                              </w:rPr>
                              <w:t xml:space="preserve"> jezika </w:t>
                            </w:r>
                            <w:r w:rsidRPr="00DC7A91">
                              <w:rPr>
                                <w:sz w:val="18"/>
                                <w:szCs w:val="18"/>
                                <w:lang w:val="en-US"/>
                              </w:rPr>
                              <w:br/>
                              <w:t>do 2050.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7" type="#_x0000_t202" style="position:absolute;left:0;text-align:left;margin-left:-78.75pt;margin-top:21.35pt;width:111.3pt;height:18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" stroked="f">
                <v:textbox>
                  <w:txbxContent>
                    <w:p w:rsidR="006B2F3A" w:rsidRDefault="006B2F3A" w:rsidP="003D47B0">
                      <w:pPr>
                        <w:pStyle w:val="a712Encart"/>
                        <w:jc w:val="right"/>
                        <w:rPr>
                          <w:sz w:val="18"/>
                          <w:szCs w:val="18"/>
                          <w:lang w:val="en-US"/>
                        </w:rPr>
                      </w:pPr>
                      <w:r w:rsidRPr="00DC7A91">
                        <w:rPr>
                          <w:sz w:val="18"/>
                          <w:szCs w:val="18"/>
                          <w:lang w:val="en-US"/>
                        </w:rPr>
                        <w:t>Velška Strategija</w:t>
                      </w:r>
                      <w:r>
                        <w:rPr>
                          <w:sz w:val="18"/>
                          <w:szCs w:val="18"/>
                          <w:lang w:val="en-US"/>
                        </w:rPr>
                        <w:t xml:space="preserve"> </w:t>
                      </w:r>
                    </w:p>
                    <w:p w:rsidR="006B2F3A" w:rsidRDefault="006B2F3A" w:rsidP="003D47B0">
                      <w:pPr>
                        <w:pStyle w:val="a712Encart"/>
                        <w:jc w:val="right"/>
                        <w:rPr>
                          <w:sz w:val="18"/>
                          <w:szCs w:val="18"/>
                          <w:lang w:val="en-US"/>
                        </w:rPr>
                      </w:pPr>
                      <w:r>
                        <w:rPr>
                          <w:sz w:val="18"/>
                          <w:szCs w:val="18"/>
                          <w:lang w:val="en-US"/>
                        </w:rPr>
                        <w:t>do 2050. godine</w:t>
                      </w:r>
                      <w:r w:rsidRPr="00DC7A91">
                        <w:rPr>
                          <w:sz w:val="18"/>
                          <w:szCs w:val="18"/>
                          <w:lang w:val="en-US"/>
                        </w:rPr>
                        <w:t xml:space="preserve"> </w:t>
                      </w:r>
                    </w:p>
                    <w:p w:rsidR="006B2F3A" w:rsidRDefault="006B2F3A" w:rsidP="003D47B0">
                      <w:pPr>
                        <w:pStyle w:val="a712Encart"/>
                        <w:jc w:val="right"/>
                        <w:rPr>
                          <w:sz w:val="18"/>
                          <w:szCs w:val="18"/>
                          <w:lang w:val="en-US"/>
                        </w:rPr>
                      </w:pPr>
                      <w:r w:rsidRPr="00DC7A91">
                        <w:rPr>
                          <w:sz w:val="18"/>
                          <w:szCs w:val="18"/>
                          <w:lang w:val="en-US"/>
                        </w:rPr>
                        <w:t xml:space="preserve">(Cymraeg 2050) ima </w:t>
                      </w:r>
                    </w:p>
                    <w:p w:rsidR="006B2F3A" w:rsidRDefault="006B2F3A" w:rsidP="003D47B0">
                      <w:pPr>
                        <w:pStyle w:val="a712Encart"/>
                        <w:jc w:val="right"/>
                        <w:rPr>
                          <w:sz w:val="18"/>
                          <w:szCs w:val="18"/>
                          <w:lang w:val="en-US"/>
                        </w:rPr>
                      </w:pPr>
                      <w:r w:rsidRPr="00DC7A91">
                        <w:rPr>
                          <w:sz w:val="18"/>
                          <w:szCs w:val="18"/>
                          <w:lang w:val="en-US"/>
                        </w:rPr>
                        <w:t xml:space="preserve">za cilj dostizanje </w:t>
                      </w:r>
                    </w:p>
                    <w:p w:rsidR="006B2F3A" w:rsidRDefault="006B2F3A" w:rsidP="001B4DF2">
                      <w:pPr>
                        <w:pStyle w:val="a712Encart"/>
                        <w:spacing w:line="276" w:lineRule="auto"/>
                        <w:jc w:val="right"/>
                        <w:rPr>
                          <w:sz w:val="18"/>
                          <w:szCs w:val="18"/>
                          <w:lang w:val="en-US"/>
                        </w:rPr>
                      </w:pPr>
                      <w:r>
                        <w:rPr>
                          <w:sz w:val="18"/>
                          <w:szCs w:val="18"/>
                          <w:lang w:val="en-US"/>
                        </w:rPr>
                        <w:t xml:space="preserve"> miliona</w:t>
                      </w:r>
                    </w:p>
                    <w:p w:rsidR="006B2F3A" w:rsidRDefault="006B2F3A" w:rsidP="001B4DF2">
                      <w:pPr>
                        <w:pStyle w:val="a712Encart"/>
                        <w:spacing w:line="276" w:lineRule="auto"/>
                        <w:jc w:val="right"/>
                        <w:rPr>
                          <w:sz w:val="18"/>
                          <w:szCs w:val="18"/>
                          <w:lang w:val="en-US"/>
                        </w:rPr>
                      </w:pPr>
                      <w:r w:rsidRPr="00DC7A91">
                        <w:rPr>
                          <w:sz w:val="18"/>
                          <w:szCs w:val="18"/>
                          <w:lang w:val="en-US"/>
                        </w:rPr>
                        <w:t xml:space="preserve">govornika </w:t>
                      </w:r>
                    </w:p>
                    <w:p w:rsidR="006B2F3A" w:rsidRDefault="006B2F3A" w:rsidP="001B4DF2">
                      <w:pPr>
                        <w:pStyle w:val="a712Encart"/>
                        <w:spacing w:line="276" w:lineRule="auto"/>
                        <w:jc w:val="right"/>
                        <w:rPr>
                          <w:sz w:val="18"/>
                          <w:szCs w:val="18"/>
                          <w:lang w:val="en-US"/>
                        </w:rPr>
                      </w:pPr>
                      <w:r w:rsidRPr="00DC7A91">
                        <w:rPr>
                          <w:sz w:val="18"/>
                          <w:szCs w:val="18"/>
                          <w:lang w:val="en-US"/>
                        </w:rPr>
                        <w:t>velškog</w:t>
                      </w:r>
                    </w:p>
                    <w:p w:rsidR="006B2F3A" w:rsidRPr="00DC7A91" w:rsidRDefault="006B2F3A" w:rsidP="001B4DF2">
                      <w:pPr>
                        <w:pStyle w:val="a712Encart"/>
                        <w:spacing w:line="276" w:lineRule="auto"/>
                        <w:jc w:val="right"/>
                        <w:rPr>
                          <w:sz w:val="18"/>
                          <w:szCs w:val="18"/>
                          <w:lang w:val="en-US"/>
                        </w:rPr>
                      </w:pPr>
                      <w:r w:rsidRPr="00DC7A91">
                        <w:rPr>
                          <w:sz w:val="18"/>
                          <w:szCs w:val="18"/>
                          <w:lang w:val="en-US"/>
                        </w:rPr>
                        <w:t xml:space="preserve"> jezika </w:t>
                      </w:r>
                      <w:r w:rsidRPr="00DC7A91">
                        <w:rPr>
                          <w:sz w:val="18"/>
                          <w:szCs w:val="18"/>
                          <w:lang w:val="en-US"/>
                        </w:rPr>
                        <w:br/>
                        <w:t>do 2050.</w:t>
                      </w:r>
                    </w:p>
                  </w:txbxContent>
                </v:textbox>
              </v:shape>
            </w:pict>
          </mc:Fallback>
        </mc:AlternateContent>
      </w:r>
      <w:r w:rsidR="00DC347F">
        <w:t>K</w:t>
      </w:r>
      <w:r w:rsidR="00980DD9">
        <w:t>onačno, evidentirane su pojedine</w:t>
      </w:r>
      <w:r w:rsidR="00DC347F">
        <w:t xml:space="preserve"> </w:t>
      </w:r>
      <w:r w:rsidR="009C5A40">
        <w:t xml:space="preserve">opsežne </w:t>
      </w:r>
      <w:r w:rsidR="00DC347F">
        <w:t>inicijative politika, posebno interesantne i sveobuhvatn</w:t>
      </w:r>
      <w:r w:rsidR="00EB3CDC">
        <w:t>e, a koje obuhvataju mnoge gore</w:t>
      </w:r>
      <w:r w:rsidR="001C6DA6">
        <w:t xml:space="preserve"> </w:t>
      </w:r>
      <w:r w:rsidR="009C5A40">
        <w:t>pomenute aspekte. Jedna od njih</w:t>
      </w:r>
      <w:r w:rsidR="003D47B0">
        <w:t xml:space="preserve"> je </w:t>
      </w:r>
      <w:r w:rsidR="00E64A18">
        <w:t xml:space="preserve">i </w:t>
      </w:r>
      <w:r w:rsidR="003D47B0">
        <w:t xml:space="preserve">Operativni program za nacionalne manjine </w:t>
      </w:r>
      <w:r w:rsidR="003D47B0" w:rsidRPr="00A42115">
        <w:t>2017-2020</w:t>
      </w:r>
      <w:r w:rsidR="003D47B0">
        <w:t xml:space="preserve">, </w:t>
      </w:r>
      <w:r w:rsidR="00C42921">
        <w:t xml:space="preserve">koji je </w:t>
      </w:r>
      <w:r w:rsidR="003D47B0">
        <w:t>ini</w:t>
      </w:r>
      <w:r w:rsidR="00C42921">
        <w:t>cirala Vlada</w:t>
      </w:r>
      <w:r w:rsidR="009C5A40">
        <w:t xml:space="preserve"> Hrvatske</w:t>
      </w:r>
      <w:r w:rsidR="00A23E4F">
        <w:t xml:space="preserve"> u cilju </w:t>
      </w:r>
      <w:r w:rsidR="00DC347F">
        <w:t xml:space="preserve">zaštite i </w:t>
      </w:r>
      <w:r w:rsidR="003D47B0">
        <w:t>daljeg unapređenja prava svih</w:t>
      </w:r>
      <w:r w:rsidR="00DC347F">
        <w:t xml:space="preserve"> nacionalnih manjina, tj. srp</w:t>
      </w:r>
      <w:r w:rsidR="003D47B0">
        <w:t>skih, italijanskih, čeških, slovačkih, mađarskih, albanskih i romskih nacionalnih manjina. Operativni program podrazumije</w:t>
      </w:r>
      <w:r w:rsidR="009C5A40">
        <w:t xml:space="preserve">va širok opseg aktivnosti, od kojih se posebno ističu: </w:t>
      </w:r>
      <w:r w:rsidR="00DC347F">
        <w:t>sprovođenje obrazo</w:t>
      </w:r>
      <w:r w:rsidR="003D47B0">
        <w:t>vanja na regionalnim i</w:t>
      </w:r>
      <w:r w:rsidR="009C5A40">
        <w:t>li manjinskim jezicima, saradnja</w:t>
      </w:r>
      <w:r w:rsidR="003D47B0">
        <w:t xml:space="preserve"> sa pred</w:t>
      </w:r>
      <w:r w:rsidR="001B4DF2">
        <w:t xml:space="preserve">stavnicima manjinskih zajednica </w:t>
      </w:r>
      <w:r w:rsidR="003D47B0">
        <w:t>na izradi kurikuluma i klj</w:t>
      </w:r>
      <w:r w:rsidR="009C5A40">
        <w:t>učnih dokumenata, obezbjeđivanje</w:t>
      </w:r>
      <w:r w:rsidR="00A257F5">
        <w:t xml:space="preserve"> </w:t>
      </w:r>
      <w:r w:rsidR="003D47B0">
        <w:t>nastavnih materijala, itd.</w:t>
      </w:r>
    </w:p>
    <w:p w:rsidR="003D47B0" w:rsidRDefault="003D47B0" w:rsidP="00DC7A91">
      <w:pPr>
        <w:pStyle w:val="a71Textpara"/>
        <w:spacing w:before="0"/>
        <w:ind w:left="864"/>
      </w:pPr>
    </w:p>
    <w:p w:rsidR="003D47B0" w:rsidRDefault="00FE2004" w:rsidP="00DC7A91">
      <w:pPr>
        <w:pStyle w:val="a71Textpara"/>
        <w:spacing w:before="0"/>
        <w:ind w:left="864"/>
      </w:pPr>
      <w:r>
        <w:t>Druga</w:t>
      </w:r>
      <w:r w:rsidR="003D47B0">
        <w:t xml:space="preserve"> značajna </w:t>
      </w:r>
      <w:r>
        <w:t>velika</w:t>
      </w:r>
      <w:r w:rsidR="00A257F5">
        <w:t xml:space="preserve"> </w:t>
      </w:r>
      <w:r w:rsidR="003D47B0">
        <w:t xml:space="preserve">inicijativa </w:t>
      </w:r>
      <w:r w:rsidR="001B4DF2">
        <w:t xml:space="preserve">je Strategija velškog jezika do </w:t>
      </w:r>
      <w:r w:rsidR="003D47B0" w:rsidRPr="00A42115">
        <w:t>205</w:t>
      </w:r>
      <w:r w:rsidR="00A257F5">
        <w:t>0. godine</w:t>
      </w:r>
      <w:r w:rsidR="003D47B0">
        <w:t xml:space="preserve"> i velšk</w:t>
      </w:r>
      <w:r w:rsidR="001B4DF2">
        <w:t xml:space="preserve">i u obrazovanju: </w:t>
      </w:r>
      <w:r w:rsidR="0070177A">
        <w:t xml:space="preserve">Akcioni </w:t>
      </w:r>
      <w:r w:rsidR="003D47B0">
        <w:t xml:space="preserve">plan za period </w:t>
      </w:r>
      <w:r w:rsidR="003D47B0" w:rsidRPr="00A42115">
        <w:t>2017-2021</w:t>
      </w:r>
      <w:r w:rsidR="005F0DD0">
        <w:t>. godinu</w:t>
      </w:r>
      <w:r w:rsidR="001B4DF2">
        <w:t>, pripremljen</w:t>
      </w:r>
      <w:r w:rsidR="00F568F5">
        <w:t>i</w:t>
      </w:r>
      <w:r w:rsidR="00A257F5">
        <w:t xml:space="preserve"> od strane </w:t>
      </w:r>
      <w:r w:rsidR="006D34EF">
        <w:t>V</w:t>
      </w:r>
      <w:r w:rsidR="00C91BA9">
        <w:t>lade</w:t>
      </w:r>
      <w:r w:rsidR="00283AEC">
        <w:t xml:space="preserve"> Velsa</w:t>
      </w:r>
      <w:r w:rsidR="003D47B0">
        <w:t xml:space="preserve">. </w:t>
      </w:r>
    </w:p>
    <w:p w:rsidR="003D47B0" w:rsidRDefault="00A23E4F" w:rsidP="00A23E4F">
      <w:pPr>
        <w:pStyle w:val="a71Textpara"/>
        <w:tabs>
          <w:tab w:val="clear" w:pos="4253"/>
          <w:tab w:val="left" w:pos="2488"/>
        </w:tabs>
        <w:spacing w:before="0"/>
        <w:ind w:left="864"/>
      </w:pPr>
      <w:r>
        <w:tab/>
      </w:r>
    </w:p>
    <w:p w:rsidR="00DC7A91" w:rsidRDefault="00DC7A91" w:rsidP="00DC7A91">
      <w:pPr>
        <w:pStyle w:val="a71Textpara"/>
        <w:spacing w:before="0"/>
        <w:ind w:left="864"/>
      </w:pPr>
    </w:p>
    <w:p w:rsidR="00DC7A91" w:rsidRPr="00A42115" w:rsidRDefault="00DC7A91" w:rsidP="00DC7A91">
      <w:pPr>
        <w:pStyle w:val="a71Textpara"/>
        <w:spacing w:before="0"/>
        <w:ind w:left="864"/>
      </w:pPr>
    </w:p>
    <w:p w:rsidR="003D47B0" w:rsidRPr="00C93429" w:rsidRDefault="003D47B0" w:rsidP="00DC7A91">
      <w:pPr>
        <w:pStyle w:val="a71Textparafondgris"/>
        <w:ind w:left="864"/>
        <w:rPr>
          <w:lang w:val="en-GB"/>
        </w:rPr>
      </w:pPr>
      <w:r>
        <w:rPr>
          <w:lang w:val="en-GB"/>
        </w:rPr>
        <w:lastRenderedPageBreak/>
        <w:t>Studija slučaja: Ujedinjeno Kraljevstvo (Vels) – Strategija velškog jezika</w:t>
      </w:r>
      <w:r w:rsidRPr="00A42115">
        <w:rPr>
          <w:lang w:val="en-GB"/>
        </w:rPr>
        <w:t xml:space="preserve"> </w:t>
      </w:r>
      <w:r>
        <w:rPr>
          <w:lang w:val="en-GB"/>
        </w:rPr>
        <w:t>do 2050. godine (</w:t>
      </w:r>
      <w:r w:rsidRPr="000032E4">
        <w:rPr>
          <w:i/>
          <w:lang w:val="en-GB"/>
        </w:rPr>
        <w:t>Cymraeg 2050</w:t>
      </w:r>
      <w:r>
        <w:rPr>
          <w:lang w:val="en-GB"/>
        </w:rPr>
        <w:t>) i velški jezik u obrazovanju: Akcioni plan za period 2017-2020. godine</w:t>
      </w:r>
    </w:p>
    <w:p w:rsidR="003D47B0" w:rsidRPr="00C93429" w:rsidRDefault="003D47B0" w:rsidP="00DC7A91">
      <w:pPr>
        <w:pStyle w:val="a71Textparafondgris"/>
        <w:ind w:left="864"/>
        <w:rPr>
          <w:lang w:val="en-GB"/>
        </w:rPr>
      </w:pPr>
      <w:r>
        <w:rPr>
          <w:lang w:val="en-GB"/>
        </w:rPr>
        <w:t>Velška Vlada je objavila strategiju u 2017</w:t>
      </w:r>
      <w:r w:rsidR="008C1A08">
        <w:rPr>
          <w:lang w:val="en-GB"/>
        </w:rPr>
        <w:t>.</w:t>
      </w:r>
      <w:r w:rsidR="00DC7A91">
        <w:rPr>
          <w:lang w:val="en-GB"/>
        </w:rPr>
        <w:t xml:space="preserve"> godini sa cil</w:t>
      </w:r>
      <w:r w:rsidR="008C1A08">
        <w:rPr>
          <w:lang w:val="en-GB"/>
        </w:rPr>
        <w:t>j</w:t>
      </w:r>
      <w:r w:rsidR="00DC7A91">
        <w:rPr>
          <w:lang w:val="en-GB"/>
        </w:rPr>
        <w:t>em promocije i facili</w:t>
      </w:r>
      <w:r w:rsidR="00FE2004">
        <w:rPr>
          <w:lang w:val="en-GB"/>
        </w:rPr>
        <w:t>tiranja primjene</w:t>
      </w:r>
      <w:r w:rsidR="001B4DF2">
        <w:rPr>
          <w:lang w:val="en-GB"/>
        </w:rPr>
        <w:t xml:space="preserve"> velškog jezika,</w:t>
      </w:r>
      <w:r w:rsidR="00DC7A91">
        <w:rPr>
          <w:lang w:val="en-GB"/>
        </w:rPr>
        <w:t xml:space="preserve"> održavanja vizije</w:t>
      </w:r>
      <w:r w:rsidR="00FE2004">
        <w:rPr>
          <w:lang w:val="en-GB"/>
        </w:rPr>
        <w:t xml:space="preserve"> kojom će se unapređivati velški</w:t>
      </w:r>
      <w:r>
        <w:rPr>
          <w:lang w:val="en-GB"/>
        </w:rPr>
        <w:t xml:space="preserve"> jez</w:t>
      </w:r>
      <w:r w:rsidR="00FE2004">
        <w:rPr>
          <w:lang w:val="en-GB"/>
        </w:rPr>
        <w:t>ik</w:t>
      </w:r>
      <w:r w:rsidR="00DC7A91">
        <w:rPr>
          <w:lang w:val="en-GB"/>
        </w:rPr>
        <w:t xml:space="preserve"> u Velsu</w:t>
      </w:r>
      <w:r w:rsidR="00F64CA2">
        <w:rPr>
          <w:lang w:val="en-GB"/>
        </w:rPr>
        <w:t>, kao</w:t>
      </w:r>
      <w:r w:rsidR="00DC7A91">
        <w:rPr>
          <w:lang w:val="en-GB"/>
        </w:rPr>
        <w:t xml:space="preserve"> i razvoj “istinski</w:t>
      </w:r>
      <w:r>
        <w:rPr>
          <w:lang w:val="en-GB"/>
        </w:rPr>
        <w:t xml:space="preserve"> dvojezičnog” Velsa. Strategija velškog jezika (‘Cymraeg 2050’) </w:t>
      </w:r>
      <w:r w:rsidR="00DC7A91">
        <w:rPr>
          <w:lang w:val="en-GB"/>
        </w:rPr>
        <w:t>ima za cilj dostizanje</w:t>
      </w:r>
      <w:r w:rsidR="002F6A61">
        <w:rPr>
          <w:lang w:val="en-GB"/>
        </w:rPr>
        <w:t xml:space="preserve"> </w:t>
      </w:r>
      <w:r w:rsidR="006D34EF">
        <w:rPr>
          <w:lang w:val="en-GB"/>
        </w:rPr>
        <w:t xml:space="preserve">broja od </w:t>
      </w:r>
      <w:r w:rsidR="002F6A61">
        <w:rPr>
          <w:lang w:val="en-GB"/>
        </w:rPr>
        <w:t>mil</w:t>
      </w:r>
      <w:r>
        <w:rPr>
          <w:lang w:val="en-GB"/>
        </w:rPr>
        <w:t>ion</w:t>
      </w:r>
      <w:r w:rsidR="001B4DF2">
        <w:rPr>
          <w:lang w:val="en-GB"/>
        </w:rPr>
        <w:t xml:space="preserve"> govornika</w:t>
      </w:r>
      <w:r w:rsidR="00DC7A91">
        <w:rPr>
          <w:lang w:val="en-GB"/>
        </w:rPr>
        <w:t xml:space="preserve"> </w:t>
      </w:r>
      <w:r>
        <w:rPr>
          <w:lang w:val="en-GB"/>
        </w:rPr>
        <w:t>do 2050. godine, na osnovu tri sl</w:t>
      </w:r>
      <w:r w:rsidR="001B4DF2">
        <w:rPr>
          <w:lang w:val="en-GB"/>
        </w:rPr>
        <w:t>j</w:t>
      </w:r>
      <w:r>
        <w:rPr>
          <w:lang w:val="en-GB"/>
        </w:rPr>
        <w:t>edeće teme</w:t>
      </w:r>
      <w:r w:rsidRPr="00C93429">
        <w:rPr>
          <w:lang w:val="en-GB"/>
        </w:rPr>
        <w:t>:</w:t>
      </w:r>
    </w:p>
    <w:p w:rsidR="003D47B0" w:rsidRPr="00A42115" w:rsidRDefault="00B126A1" w:rsidP="00DC7A91">
      <w:pPr>
        <w:pStyle w:val="a71Textparafondgris"/>
        <w:numPr>
          <w:ilvl w:val="0"/>
          <w:numId w:val="9"/>
        </w:numPr>
        <w:tabs>
          <w:tab w:val="clear" w:pos="4253"/>
        </w:tabs>
        <w:spacing w:before="120"/>
        <w:ind w:left="1296" w:hanging="426"/>
        <w:rPr>
          <w:lang w:val="en-GB"/>
        </w:rPr>
      </w:pPr>
      <w:r>
        <w:rPr>
          <w:lang w:val="en-GB"/>
        </w:rPr>
        <w:t>povećati</w:t>
      </w:r>
      <w:r w:rsidR="003D47B0">
        <w:rPr>
          <w:lang w:val="en-GB"/>
        </w:rPr>
        <w:t xml:space="preserve"> broj govornika velškog  jezika</w:t>
      </w:r>
      <w:r w:rsidR="003D47B0" w:rsidRPr="00C93429">
        <w:rPr>
          <w:lang w:val="en-GB"/>
        </w:rPr>
        <w:t>;</w:t>
      </w:r>
    </w:p>
    <w:p w:rsidR="003D47B0" w:rsidRPr="00A42115" w:rsidRDefault="001B4DF2" w:rsidP="00DC7A91">
      <w:pPr>
        <w:pStyle w:val="a71Textparafondgris"/>
        <w:numPr>
          <w:ilvl w:val="0"/>
          <w:numId w:val="9"/>
        </w:numPr>
        <w:tabs>
          <w:tab w:val="clear" w:pos="4253"/>
        </w:tabs>
        <w:spacing w:before="120"/>
        <w:ind w:left="1296" w:hanging="426"/>
        <w:rPr>
          <w:lang w:val="en-GB"/>
        </w:rPr>
      </w:pPr>
      <w:r>
        <w:rPr>
          <w:lang w:val="en-GB"/>
        </w:rPr>
        <w:t>povećati</w:t>
      </w:r>
      <w:r w:rsidR="00DC7A91">
        <w:rPr>
          <w:lang w:val="en-GB"/>
        </w:rPr>
        <w:t xml:space="preserve"> </w:t>
      </w:r>
      <w:r w:rsidR="008C1A08">
        <w:rPr>
          <w:lang w:val="en-GB"/>
        </w:rPr>
        <w:t>u</w:t>
      </w:r>
      <w:r w:rsidR="003D47B0">
        <w:rPr>
          <w:lang w:val="en-GB"/>
        </w:rPr>
        <w:t>potrebu velškog jezika; i</w:t>
      </w:r>
    </w:p>
    <w:p w:rsidR="00D92501" w:rsidRDefault="003D47B0" w:rsidP="00D92501">
      <w:pPr>
        <w:pStyle w:val="a71Textparafondgris"/>
        <w:numPr>
          <w:ilvl w:val="0"/>
          <w:numId w:val="9"/>
        </w:numPr>
        <w:tabs>
          <w:tab w:val="clear" w:pos="4253"/>
        </w:tabs>
        <w:spacing w:before="120"/>
        <w:ind w:left="1296" w:hanging="426"/>
        <w:rPr>
          <w:lang w:val="en-GB"/>
        </w:rPr>
      </w:pPr>
      <w:r>
        <w:rPr>
          <w:lang w:val="en-GB"/>
        </w:rPr>
        <w:t>kreira</w:t>
      </w:r>
      <w:r w:rsidR="008C1A08">
        <w:rPr>
          <w:lang w:val="en-GB"/>
        </w:rPr>
        <w:t xml:space="preserve">nje pogodnih uslova za primjenu </w:t>
      </w:r>
      <w:r w:rsidR="00B5415A">
        <w:rPr>
          <w:lang w:val="en-GB"/>
        </w:rPr>
        <w:t>velškog jezika u odnosu na infrastrukturu i kontekst</w:t>
      </w:r>
      <w:r w:rsidRPr="00A42115">
        <w:rPr>
          <w:lang w:val="en-GB"/>
        </w:rPr>
        <w:t>.</w:t>
      </w:r>
    </w:p>
    <w:p w:rsidR="00D92501" w:rsidRDefault="003D47B0" w:rsidP="00D92501">
      <w:pPr>
        <w:pStyle w:val="a71Textparafondgris"/>
        <w:tabs>
          <w:tab w:val="clear" w:pos="4253"/>
        </w:tabs>
        <w:spacing w:before="120"/>
        <w:ind w:left="870"/>
        <w:rPr>
          <w:lang w:val="en-GB"/>
        </w:rPr>
      </w:pPr>
      <w:r w:rsidRPr="00D92501">
        <w:rPr>
          <w:lang w:val="en-GB"/>
        </w:rPr>
        <w:t xml:space="preserve">Velški u obrazovanju: Akcionim planom 2017-2021. godine, velška Vlada uspostavila je vladin plan za razvoj obaveznog obrazovanja na velškom jeziku </w:t>
      </w:r>
      <w:r w:rsidR="008C1A08" w:rsidRPr="00D92501">
        <w:rPr>
          <w:lang w:val="en-GB"/>
        </w:rPr>
        <w:t xml:space="preserve"> i velškog jezičkog obrazovanja, </w:t>
      </w:r>
      <w:r w:rsidRPr="00D92501">
        <w:rPr>
          <w:lang w:val="en-GB"/>
        </w:rPr>
        <w:t>kao podršku ciljevima Strategije velškog jezika do 2050. godine. Štav</w:t>
      </w:r>
      <w:r w:rsidR="00E012EF" w:rsidRPr="00D92501">
        <w:rPr>
          <w:lang w:val="en-GB"/>
        </w:rPr>
        <w:t xml:space="preserve">iše, planom se podržava </w:t>
      </w:r>
      <w:r w:rsidR="00D92501" w:rsidRPr="00D92501">
        <w:rPr>
          <w:lang w:val="en-GB"/>
        </w:rPr>
        <w:t>v</w:t>
      </w:r>
      <w:r w:rsidR="00D92501">
        <w:rPr>
          <w:lang w:val="en-GB"/>
        </w:rPr>
        <w:t xml:space="preserve">ladina </w:t>
      </w:r>
      <w:r w:rsidR="00E012EF" w:rsidRPr="00D92501">
        <w:rPr>
          <w:lang w:val="en-GB"/>
        </w:rPr>
        <w:t xml:space="preserve">vizija </w:t>
      </w:r>
      <w:r w:rsidRPr="00D92501">
        <w:rPr>
          <w:lang w:val="en-GB"/>
        </w:rPr>
        <w:t xml:space="preserve">koja bi omogućila svim učenicima sticanje jezičkih vještina i samopouzdanu upotrebu velškog jezika u svakodnevnom životu. </w:t>
      </w:r>
    </w:p>
    <w:p w:rsidR="003D47B0" w:rsidRPr="00C93429" w:rsidRDefault="003D47B0" w:rsidP="00D92501">
      <w:pPr>
        <w:pStyle w:val="a71Textparafondgris"/>
        <w:tabs>
          <w:tab w:val="clear" w:pos="4253"/>
        </w:tabs>
        <w:spacing w:before="120"/>
        <w:ind w:left="870"/>
        <w:rPr>
          <w:lang w:val="en-GB"/>
        </w:rPr>
      </w:pPr>
      <w:r>
        <w:rPr>
          <w:lang w:val="en-GB"/>
        </w:rPr>
        <w:t xml:space="preserve">Plan obuhvata pet ciljeva i ključnih akcija koje treba ostvariti do </w:t>
      </w:r>
      <w:r w:rsidRPr="00C93429">
        <w:rPr>
          <w:lang w:val="en-GB"/>
        </w:rPr>
        <w:t>2021</w:t>
      </w:r>
      <w:r>
        <w:rPr>
          <w:lang w:val="en-GB"/>
        </w:rPr>
        <w:t>. godine</w:t>
      </w:r>
      <w:r w:rsidRPr="00C93429">
        <w:rPr>
          <w:lang w:val="en-GB"/>
        </w:rPr>
        <w:t>:</w:t>
      </w:r>
    </w:p>
    <w:p w:rsidR="003D47B0" w:rsidRDefault="003D47B0" w:rsidP="00DC7A91">
      <w:pPr>
        <w:pStyle w:val="a71Textparafondgris"/>
        <w:spacing w:before="120"/>
        <w:ind w:left="864"/>
        <w:rPr>
          <w:lang w:val="en-GB"/>
        </w:rPr>
      </w:pPr>
      <w:r>
        <w:rPr>
          <w:lang w:val="en-GB"/>
        </w:rPr>
        <w:t>1. Kurikulum, ocjenjivanje i pedagogija:  razvoj novog kurikuluma za velški jezik</w:t>
      </w:r>
      <w:r w:rsidR="00C9652D">
        <w:rPr>
          <w:lang w:val="en-GB"/>
        </w:rPr>
        <w:t xml:space="preserve"> kojim će se podsticati</w:t>
      </w:r>
      <w:r w:rsidR="00A3780B">
        <w:rPr>
          <w:lang w:val="en-GB"/>
        </w:rPr>
        <w:t xml:space="preserve"> učenje</w:t>
      </w:r>
      <w:r w:rsidR="004619D5">
        <w:rPr>
          <w:lang w:val="en-GB"/>
        </w:rPr>
        <w:t xml:space="preserve"> i služe</w:t>
      </w:r>
      <w:r w:rsidR="009214E1">
        <w:rPr>
          <w:lang w:val="en-GB"/>
        </w:rPr>
        <w:t xml:space="preserve">nje </w:t>
      </w:r>
      <w:r>
        <w:rPr>
          <w:lang w:val="en-GB"/>
        </w:rPr>
        <w:t>velški</w:t>
      </w:r>
      <w:r w:rsidR="004619D5">
        <w:rPr>
          <w:lang w:val="en-GB"/>
        </w:rPr>
        <w:t>m</w:t>
      </w:r>
      <w:r>
        <w:rPr>
          <w:lang w:val="en-GB"/>
        </w:rPr>
        <w:t xml:space="preserve"> jezik</w:t>
      </w:r>
      <w:r w:rsidR="004619D5">
        <w:rPr>
          <w:lang w:val="en-GB"/>
        </w:rPr>
        <w:t>om</w:t>
      </w:r>
      <w:r w:rsidR="00E64A18" w:rsidRPr="00E64A18">
        <w:rPr>
          <w:lang w:val="en-GB"/>
        </w:rPr>
        <w:t xml:space="preserve"> </w:t>
      </w:r>
      <w:r w:rsidR="00E64A18">
        <w:rPr>
          <w:lang w:val="en-GB"/>
        </w:rPr>
        <w:t>kod učenika</w:t>
      </w:r>
      <w:r>
        <w:rPr>
          <w:lang w:val="en-GB"/>
        </w:rPr>
        <w:t xml:space="preserve">. </w:t>
      </w:r>
    </w:p>
    <w:p w:rsidR="003D47B0" w:rsidRDefault="003D47B0" w:rsidP="00DC7A91">
      <w:pPr>
        <w:pStyle w:val="a71Textparafondgris"/>
        <w:spacing w:before="120"/>
        <w:ind w:left="864"/>
        <w:rPr>
          <w:lang w:val="en-GB"/>
        </w:rPr>
      </w:pPr>
      <w:r>
        <w:rPr>
          <w:lang w:val="en-GB"/>
        </w:rPr>
        <w:t xml:space="preserve">2. Obogaćivanje i iskustva velškog jezika: prilike da se velški jezik koristi u različitim kontekstima, školskom okruženju i </w:t>
      </w:r>
      <w:r w:rsidR="00E64A18">
        <w:rPr>
          <w:lang w:val="en-GB"/>
        </w:rPr>
        <w:t>izvan okvira</w:t>
      </w:r>
      <w:r>
        <w:rPr>
          <w:lang w:val="en-GB"/>
        </w:rPr>
        <w:t xml:space="preserve"> obrazovanja. </w:t>
      </w:r>
    </w:p>
    <w:p w:rsidR="003D47B0" w:rsidRPr="00C93429" w:rsidRDefault="003D47B0" w:rsidP="00DC7A91">
      <w:pPr>
        <w:pStyle w:val="a71Textparafondgris"/>
        <w:spacing w:before="120"/>
        <w:ind w:left="864"/>
        <w:rPr>
          <w:lang w:val="en-GB"/>
        </w:rPr>
      </w:pPr>
      <w:r>
        <w:rPr>
          <w:lang w:val="en-GB"/>
        </w:rPr>
        <w:t>3. Planiranje radne</w:t>
      </w:r>
      <w:r w:rsidR="008C1A08">
        <w:rPr>
          <w:lang w:val="en-GB"/>
        </w:rPr>
        <w:t xml:space="preserve"> snage, profesionalno učenje i </w:t>
      </w:r>
      <w:r>
        <w:rPr>
          <w:lang w:val="en-GB"/>
        </w:rPr>
        <w:t>liderstvo</w:t>
      </w:r>
      <w:r w:rsidR="00705E68">
        <w:rPr>
          <w:lang w:val="en-GB"/>
        </w:rPr>
        <w:t xml:space="preserve">: akcije za podršku nastavnicima </w:t>
      </w:r>
      <w:r w:rsidR="00182F8F">
        <w:rPr>
          <w:lang w:val="en-GB"/>
        </w:rPr>
        <w:t xml:space="preserve">u </w:t>
      </w:r>
      <w:r w:rsidR="006556BB">
        <w:rPr>
          <w:lang w:val="en-GB"/>
        </w:rPr>
        <w:t>izvođenju</w:t>
      </w:r>
      <w:r>
        <w:rPr>
          <w:lang w:val="en-GB"/>
        </w:rPr>
        <w:t xml:space="preserve"> kurikuluma na</w:t>
      </w:r>
      <w:r w:rsidR="00705E68">
        <w:rPr>
          <w:lang w:val="en-GB"/>
        </w:rPr>
        <w:t xml:space="preserve"> velškom jeziku</w:t>
      </w:r>
      <w:r w:rsidR="006556BB">
        <w:rPr>
          <w:lang w:val="en-GB"/>
        </w:rPr>
        <w:t xml:space="preserve">, </w:t>
      </w:r>
      <w:r w:rsidR="00055C56">
        <w:rPr>
          <w:lang w:val="en-GB"/>
        </w:rPr>
        <w:t>podrška</w:t>
      </w:r>
      <w:r w:rsidR="00400302">
        <w:rPr>
          <w:lang w:val="en-GB"/>
        </w:rPr>
        <w:t xml:space="preserve"> </w:t>
      </w:r>
      <w:r w:rsidR="006556BB">
        <w:rPr>
          <w:lang w:val="en-GB"/>
        </w:rPr>
        <w:t xml:space="preserve">razvoju </w:t>
      </w:r>
      <w:r>
        <w:rPr>
          <w:lang w:val="en-GB"/>
        </w:rPr>
        <w:t xml:space="preserve">velškog </w:t>
      </w:r>
      <w:r w:rsidR="00705E68">
        <w:rPr>
          <w:lang w:val="en-GB"/>
        </w:rPr>
        <w:t xml:space="preserve">jezika </w:t>
      </w:r>
      <w:r>
        <w:rPr>
          <w:lang w:val="en-GB"/>
        </w:rPr>
        <w:t xml:space="preserve">kao predmeta, </w:t>
      </w:r>
      <w:r w:rsidR="008C1A08">
        <w:rPr>
          <w:lang w:val="en-GB"/>
        </w:rPr>
        <w:t xml:space="preserve">kao </w:t>
      </w:r>
      <w:r>
        <w:rPr>
          <w:lang w:val="en-GB"/>
        </w:rPr>
        <w:t>i ra</w:t>
      </w:r>
      <w:r w:rsidR="00400302">
        <w:rPr>
          <w:lang w:val="en-GB"/>
        </w:rPr>
        <w:t>zvoj poštovanja prema velškom</w:t>
      </w:r>
      <w:r w:rsidR="008B25EC">
        <w:rPr>
          <w:lang w:val="en-GB"/>
        </w:rPr>
        <w:t xml:space="preserve"> kod djece i mladih,</w:t>
      </w:r>
      <w:r>
        <w:rPr>
          <w:lang w:val="en-GB"/>
        </w:rPr>
        <w:t xml:space="preserve"> knjiže</w:t>
      </w:r>
      <w:r w:rsidR="008C1A08">
        <w:rPr>
          <w:lang w:val="en-GB"/>
        </w:rPr>
        <w:t>vnost</w:t>
      </w:r>
      <w:r w:rsidR="006556BB">
        <w:rPr>
          <w:lang w:val="en-GB"/>
        </w:rPr>
        <w:t>i i istoriji</w:t>
      </w:r>
      <w:r>
        <w:rPr>
          <w:lang w:val="en-GB"/>
        </w:rPr>
        <w:t xml:space="preserve"> i relevantnost za svakodnevni život u savremenom Velsu.  </w:t>
      </w:r>
    </w:p>
    <w:p w:rsidR="003D47B0" w:rsidRPr="00C93429" w:rsidRDefault="003D47B0" w:rsidP="00DC7A91">
      <w:pPr>
        <w:pStyle w:val="a71Textparafondgris"/>
        <w:spacing w:before="120"/>
        <w:ind w:left="864"/>
        <w:rPr>
          <w:lang w:val="en-GB"/>
        </w:rPr>
      </w:pPr>
      <w:r>
        <w:rPr>
          <w:lang w:val="en-GB"/>
        </w:rPr>
        <w:t>4. Planiranje obrazovanja na velškom jeziku:  Plan za povećanje broja</w:t>
      </w:r>
      <w:r w:rsidR="005B6BA1">
        <w:rPr>
          <w:lang w:val="en-GB"/>
        </w:rPr>
        <w:t xml:space="preserve"> učenika u </w:t>
      </w:r>
      <w:r w:rsidR="00554414">
        <w:rPr>
          <w:lang w:val="en-GB"/>
        </w:rPr>
        <w:t xml:space="preserve">onim </w:t>
      </w:r>
      <w:r w:rsidR="005B6BA1">
        <w:rPr>
          <w:lang w:val="en-GB"/>
        </w:rPr>
        <w:t>sredinama koje se služe</w:t>
      </w:r>
      <w:r w:rsidR="00C8749C">
        <w:rPr>
          <w:lang w:val="en-GB"/>
        </w:rPr>
        <w:t xml:space="preserve"> velški</w:t>
      </w:r>
      <w:r w:rsidR="005B6BA1">
        <w:rPr>
          <w:lang w:val="en-GB"/>
        </w:rPr>
        <w:t>m jezikom</w:t>
      </w:r>
      <w:r>
        <w:rPr>
          <w:lang w:val="en-GB"/>
        </w:rPr>
        <w:t xml:space="preserve">, uporedo sa planiranjem </w:t>
      </w:r>
      <w:r w:rsidR="008C1A08">
        <w:rPr>
          <w:lang w:val="en-GB"/>
        </w:rPr>
        <w:t>uvođenja novog</w:t>
      </w:r>
      <w:r>
        <w:rPr>
          <w:lang w:val="en-GB"/>
        </w:rPr>
        <w:t xml:space="preserve"> kurikuluma </w:t>
      </w:r>
      <w:r w:rsidR="00055C56">
        <w:rPr>
          <w:lang w:val="en-GB"/>
        </w:rPr>
        <w:t>za velški jezik</w:t>
      </w:r>
      <w:r>
        <w:rPr>
          <w:lang w:val="en-GB"/>
        </w:rPr>
        <w:t xml:space="preserve">. </w:t>
      </w:r>
    </w:p>
    <w:p w:rsidR="00A10967" w:rsidRPr="008C1A08" w:rsidRDefault="006137A0" w:rsidP="008C1A08">
      <w:pPr>
        <w:pStyle w:val="a71Textparafondgris"/>
        <w:spacing w:before="120"/>
        <w:ind w:left="864"/>
        <w:rPr>
          <w:lang w:val="en-GB"/>
        </w:rPr>
      </w:pPr>
      <w:r>
        <w:rPr>
          <w:lang w:val="en-GB"/>
        </w:rPr>
        <w:t xml:space="preserve">5. </w:t>
      </w:r>
      <w:r w:rsidR="003D47B0">
        <w:rPr>
          <w:lang w:val="en-GB"/>
        </w:rPr>
        <w:t>Iz</w:t>
      </w:r>
      <w:r w:rsidR="008C1A08">
        <w:rPr>
          <w:lang w:val="en-GB"/>
        </w:rPr>
        <w:t>uzetnost, ravnopravnost i dobro</w:t>
      </w:r>
      <w:r w:rsidR="003D47B0">
        <w:rPr>
          <w:lang w:val="en-GB"/>
        </w:rPr>
        <w:t>stanje: osigurati da svi učenici imaju ravnopravan pristup obrazo</w:t>
      </w:r>
      <w:r w:rsidR="00EB79B2">
        <w:rPr>
          <w:lang w:val="en-GB"/>
        </w:rPr>
        <w:t>vanju</w:t>
      </w:r>
      <w:r w:rsidR="002B78D4">
        <w:rPr>
          <w:lang w:val="en-GB"/>
        </w:rPr>
        <w:t xml:space="preserve"> </w:t>
      </w:r>
      <w:r w:rsidR="003D47B0">
        <w:rPr>
          <w:lang w:val="en-GB"/>
        </w:rPr>
        <w:t>na velškom jeziku</w:t>
      </w:r>
      <w:r w:rsidR="002648E1">
        <w:rPr>
          <w:lang w:val="en-GB"/>
        </w:rPr>
        <w:t>, kao</w:t>
      </w:r>
      <w:r w:rsidR="003D47B0">
        <w:rPr>
          <w:lang w:val="en-GB"/>
        </w:rPr>
        <w:t xml:space="preserve"> i </w:t>
      </w:r>
      <w:r w:rsidR="008C1A08" w:rsidRPr="00C93429">
        <w:rPr>
          <w:lang w:val="en-GB"/>
        </w:rPr>
        <w:t>najbolje</w:t>
      </w:r>
      <w:r w:rsidR="008C1A08">
        <w:rPr>
          <w:lang w:val="en-GB"/>
        </w:rPr>
        <w:t xml:space="preserve"> mogućnosti</w:t>
      </w:r>
      <w:r w:rsidR="003D47B0">
        <w:rPr>
          <w:lang w:val="en-GB"/>
        </w:rPr>
        <w:t xml:space="preserve"> </w:t>
      </w:r>
      <w:r w:rsidR="008C1A08">
        <w:rPr>
          <w:lang w:val="en-GB"/>
        </w:rPr>
        <w:t>za usavršavanje</w:t>
      </w:r>
      <w:r w:rsidR="003D47B0">
        <w:rPr>
          <w:lang w:val="en-GB"/>
        </w:rPr>
        <w:t xml:space="preserve"> svog jezika. </w:t>
      </w:r>
    </w:p>
    <w:p w:rsidR="008C1A08" w:rsidRDefault="008C1A08" w:rsidP="0012601A">
      <w:pPr>
        <w:pStyle w:val="a70H1"/>
      </w:pPr>
      <w:bookmarkStart w:id="7" w:name="_Toc12624514"/>
    </w:p>
    <w:p w:rsidR="0012601A" w:rsidRPr="00A42115" w:rsidRDefault="0012601A" w:rsidP="00C50AEB">
      <w:pPr>
        <w:pStyle w:val="a70H1"/>
        <w:jc w:val="both"/>
      </w:pPr>
      <w:r>
        <w:t>Evropski</w:t>
      </w:r>
      <w:r w:rsidRPr="00A42115">
        <w:t xml:space="preserve"> </w:t>
      </w:r>
      <w:r>
        <w:t>projekti</w:t>
      </w:r>
      <w:r w:rsidRPr="00A42115">
        <w:t xml:space="preserve"> </w:t>
      </w:r>
      <w:r>
        <w:t>i</w:t>
      </w:r>
      <w:r w:rsidRPr="00A42115">
        <w:t xml:space="preserve"> </w:t>
      </w:r>
      <w:r w:rsidR="00B5042F">
        <w:t>INICIJATIVE KOJi</w:t>
      </w:r>
      <w:r w:rsidR="00C50AEB">
        <w:t xml:space="preserve"> podržavaju</w:t>
      </w:r>
      <w:r>
        <w:t xml:space="preserve"> podučavanje I UČENJE REGIONALNIH ILI MANJINSKIH jezika </w:t>
      </w:r>
      <w:bookmarkEnd w:id="7"/>
    </w:p>
    <w:p w:rsidR="0012601A" w:rsidRPr="00A42115" w:rsidRDefault="001B4DF2" w:rsidP="0012601A">
      <w:pPr>
        <w:pStyle w:val="a71Textpara"/>
      </w:pPr>
      <w:r>
        <w:t>Zahvaljujući pod</w:t>
      </w:r>
      <w:r w:rsidR="003F04C9">
        <w:t>r</w:t>
      </w:r>
      <w:r>
        <w:t xml:space="preserve">šci </w:t>
      </w:r>
      <w:r w:rsidR="0012601A">
        <w:t>programa Erasmus+ i Kreativna Evropa, mnogi us</w:t>
      </w:r>
      <w:r w:rsidR="00D210D0">
        <w:t xml:space="preserve">pješni projekti </w:t>
      </w:r>
      <w:r w:rsidR="009C5A40">
        <w:t xml:space="preserve">koji </w:t>
      </w:r>
      <w:r w:rsidR="00D210D0">
        <w:t>promovišu izučavanje</w:t>
      </w:r>
      <w:r w:rsidR="0012601A">
        <w:t xml:space="preserve"> i vidljivost regionalnih ili manji</w:t>
      </w:r>
      <w:r w:rsidR="00FF3135">
        <w:t>nskih jezika u Evropi</w:t>
      </w:r>
      <w:r w:rsidR="00B5042F">
        <w:t xml:space="preserve">, </w:t>
      </w:r>
      <w:r w:rsidR="00FF3135">
        <w:t>sprovode se</w:t>
      </w:r>
      <w:r w:rsidR="001E0FDF">
        <w:t xml:space="preserve"> u oblastima </w:t>
      </w:r>
      <w:r w:rsidR="00B5042F">
        <w:t xml:space="preserve">opšteg </w:t>
      </w:r>
      <w:r w:rsidR="0012601A">
        <w:t>školskog obrazovanj</w:t>
      </w:r>
      <w:r w:rsidR="001E0FDF">
        <w:t xml:space="preserve">a, stručnog obrazovanja </w:t>
      </w:r>
      <w:r w:rsidR="0012601A">
        <w:t>i o</w:t>
      </w:r>
      <w:r w:rsidR="000A3D65">
        <w:t xml:space="preserve">buke, obrazovanja odraslih, </w:t>
      </w:r>
      <w:r w:rsidR="0012601A">
        <w:t>ku</w:t>
      </w:r>
      <w:r w:rsidR="00B7627B">
        <w:t>lturnog, kreativnog i audio-vizuelnog sektora</w:t>
      </w:r>
      <w:r w:rsidR="0012601A">
        <w:t xml:space="preserve">. </w:t>
      </w:r>
    </w:p>
    <w:p w:rsidR="0012601A" w:rsidRDefault="00086435" w:rsidP="0012601A">
      <w:pPr>
        <w:pStyle w:val="a71Textpara"/>
      </w:pPr>
      <w:r>
        <w:lastRenderedPageBreak/>
        <w:t xml:space="preserve">U nastavku su opisani primjeri </w:t>
      </w:r>
      <w:r w:rsidR="0012601A">
        <w:t>najnovijih evr</w:t>
      </w:r>
      <w:r w:rsidR="0005769C">
        <w:t>opskih projekata i inicijativa za</w:t>
      </w:r>
      <w:r w:rsidR="001B4DF2">
        <w:t xml:space="preserve"> </w:t>
      </w:r>
      <w:r w:rsidR="00B5042F">
        <w:t>promociju učenja</w:t>
      </w:r>
      <w:r w:rsidR="00FC4105">
        <w:t xml:space="preserve"> regionalnih ili manjinskih</w:t>
      </w:r>
      <w:r w:rsidR="0012601A">
        <w:t xml:space="preserve"> </w:t>
      </w:r>
      <w:r w:rsidR="001B4DF2">
        <w:t>jezika</w:t>
      </w:r>
      <w:r w:rsidR="00B5042F">
        <w:t xml:space="preserve">, </w:t>
      </w:r>
      <w:r w:rsidR="00BE0C90">
        <w:t xml:space="preserve">koji </w:t>
      </w:r>
      <w:r w:rsidR="0012601A">
        <w:t>obuhvataju</w:t>
      </w:r>
      <w:r w:rsidR="00523913">
        <w:t xml:space="preserve">, između ostalog, </w:t>
      </w:r>
      <w:r w:rsidR="004C69A6">
        <w:t xml:space="preserve">partnerstva u okviru </w:t>
      </w:r>
      <w:r w:rsidR="00671A99">
        <w:t xml:space="preserve">programa </w:t>
      </w:r>
      <w:r w:rsidR="004C69A6">
        <w:t>Erasmus</w:t>
      </w:r>
      <w:r w:rsidR="0005769C">
        <w:t>+</w:t>
      </w:r>
      <w:r w:rsidR="001B4DF2">
        <w:t xml:space="preserve"> za školsku nastavu</w:t>
      </w:r>
      <w:r w:rsidR="0005769C">
        <w:t xml:space="preserve">, </w:t>
      </w:r>
      <w:r w:rsidR="00671A99">
        <w:t xml:space="preserve">zatim </w:t>
      </w:r>
      <w:r w:rsidR="0005769C">
        <w:t>projekte koji p</w:t>
      </w:r>
      <w:r w:rsidR="0012601A">
        <w:t xml:space="preserve">romovišu </w:t>
      </w:r>
      <w:r w:rsidR="0005769C">
        <w:t xml:space="preserve">mobilnost </w:t>
      </w:r>
      <w:r w:rsidR="001B4DF2">
        <w:t xml:space="preserve">obrazovnog </w:t>
      </w:r>
      <w:r w:rsidR="0012601A">
        <w:t xml:space="preserve">osoblja i </w:t>
      </w:r>
      <w:r w:rsidR="0005769C">
        <w:t xml:space="preserve">mladih, e-tvining partnerstva, kao i projekte u okviru programa </w:t>
      </w:r>
      <w:r w:rsidR="0012601A">
        <w:t xml:space="preserve">Kreativna Evropa.  </w:t>
      </w:r>
    </w:p>
    <w:p w:rsidR="0012601A" w:rsidRPr="00A42115" w:rsidRDefault="0012601A" w:rsidP="0012601A">
      <w:pPr>
        <w:pStyle w:val="a70H2"/>
        <w:rPr>
          <w:lang w:eastAsia="en-GB"/>
        </w:rPr>
      </w:pPr>
      <w:bookmarkStart w:id="8" w:name="_Toc12624515"/>
      <w:r w:rsidRPr="00CD7C3D">
        <w:rPr>
          <w:lang w:eastAsia="en-GB"/>
        </w:rPr>
        <w:t>Erasmus+ partnerstva</w:t>
      </w:r>
      <w:bookmarkEnd w:id="8"/>
      <w:r w:rsidRPr="00CD7C3D">
        <w:rPr>
          <w:lang w:eastAsia="en-GB"/>
        </w:rPr>
        <w:t xml:space="preserve"> u obrazovanju</w:t>
      </w:r>
    </w:p>
    <w:p w:rsidR="0012601A" w:rsidRPr="00A42115" w:rsidRDefault="0012601A" w:rsidP="0012601A">
      <w:pPr>
        <w:pStyle w:val="a71Textparafondgris"/>
        <w:rPr>
          <w:b/>
          <w:lang w:val="en-GB"/>
        </w:rPr>
      </w:pPr>
      <w:r>
        <w:rPr>
          <w:b/>
          <w:lang w:val="en-GB"/>
        </w:rPr>
        <w:t xml:space="preserve">Manjinski jezici, </w:t>
      </w:r>
      <w:r w:rsidR="009047C2">
        <w:rPr>
          <w:b/>
          <w:lang w:val="en-GB"/>
        </w:rPr>
        <w:t xml:space="preserve">dobri </w:t>
      </w:r>
      <w:r>
        <w:rPr>
          <w:b/>
          <w:lang w:val="en-GB"/>
        </w:rPr>
        <w:t>putujući kompanjoni</w:t>
      </w:r>
      <w:r w:rsidRPr="00A42115">
        <w:rPr>
          <w:b/>
          <w:lang w:val="en-GB"/>
        </w:rPr>
        <w:t xml:space="preserve"> (2015-2017) </w:t>
      </w:r>
    </w:p>
    <w:p w:rsidR="0012601A" w:rsidRPr="00A42115" w:rsidRDefault="0012601A" w:rsidP="0012601A">
      <w:pPr>
        <w:pStyle w:val="a71Textparafondgris"/>
        <w:rPr>
          <w:lang w:val="en-GB"/>
        </w:rPr>
      </w:pPr>
      <w:r>
        <w:rPr>
          <w:u w:val="single"/>
          <w:lang w:val="en-GB"/>
        </w:rPr>
        <w:t>Zemlje učesnice</w:t>
      </w:r>
      <w:r w:rsidRPr="002D660E">
        <w:rPr>
          <w:u w:val="single"/>
          <w:lang w:val="en-GB"/>
        </w:rPr>
        <w:t>:</w:t>
      </w:r>
      <w:r w:rsidRPr="00A42115">
        <w:rPr>
          <w:lang w:val="en-GB"/>
        </w:rPr>
        <w:t xml:space="preserve"> </w:t>
      </w:r>
      <w:r>
        <w:rPr>
          <w:lang w:val="en-GB"/>
        </w:rPr>
        <w:t>Belgija (Flamanska zajednica), Španija</w:t>
      </w:r>
      <w:r w:rsidRPr="00A42115">
        <w:rPr>
          <w:lang w:val="en-GB"/>
        </w:rPr>
        <w:t xml:space="preserve"> (Comunidad Autónoma del País Vasco)</w:t>
      </w:r>
      <w:r>
        <w:rPr>
          <w:lang w:val="en-GB"/>
        </w:rPr>
        <w:t xml:space="preserve"> i Italija </w:t>
      </w:r>
      <w:r w:rsidRPr="00A42115">
        <w:rPr>
          <w:lang w:val="en-GB"/>
        </w:rPr>
        <w:t>(Sardini</w:t>
      </w:r>
      <w:r>
        <w:rPr>
          <w:lang w:val="en-GB"/>
        </w:rPr>
        <w:t>j</w:t>
      </w:r>
      <w:r w:rsidRPr="00A42115">
        <w:rPr>
          <w:lang w:val="en-GB"/>
        </w:rPr>
        <w:t xml:space="preserve">a) </w:t>
      </w:r>
    </w:p>
    <w:p w:rsidR="0012601A" w:rsidRPr="00A42115" w:rsidRDefault="0012601A" w:rsidP="0012601A">
      <w:pPr>
        <w:pStyle w:val="a71Textparafondgris"/>
        <w:rPr>
          <w:lang w:val="en-GB"/>
        </w:rPr>
      </w:pPr>
      <w:r>
        <w:rPr>
          <w:u w:val="single"/>
          <w:lang w:val="en-GB"/>
        </w:rPr>
        <w:t>Ciljevi</w:t>
      </w:r>
      <w:r w:rsidRPr="002D660E">
        <w:rPr>
          <w:u w:val="single"/>
          <w:lang w:val="en-GB"/>
        </w:rPr>
        <w:t>:</w:t>
      </w:r>
      <w:r w:rsidRPr="00A42115">
        <w:rPr>
          <w:lang w:val="en-GB"/>
        </w:rPr>
        <w:t xml:space="preserve"> </w:t>
      </w:r>
    </w:p>
    <w:p w:rsidR="0012601A" w:rsidRDefault="0012601A" w:rsidP="0012601A">
      <w:pPr>
        <w:pStyle w:val="a71Textparafondgris"/>
        <w:numPr>
          <w:ilvl w:val="0"/>
          <w:numId w:val="9"/>
        </w:numPr>
        <w:tabs>
          <w:tab w:val="clear" w:pos="4253"/>
        </w:tabs>
        <w:spacing w:before="120"/>
        <w:ind w:left="426" w:hanging="426"/>
        <w:rPr>
          <w:lang w:val="en-GB"/>
        </w:rPr>
      </w:pPr>
      <w:r w:rsidRPr="00EE7C7D">
        <w:rPr>
          <w:lang w:val="en-GB"/>
        </w:rPr>
        <w:t>Prikupljanje znanja o ostalim manjinskim i/il</w:t>
      </w:r>
      <w:r w:rsidR="001B4DF2">
        <w:rPr>
          <w:lang w:val="en-GB"/>
        </w:rPr>
        <w:t>i ugroženim jezicima u Evropi</w:t>
      </w:r>
      <w:r w:rsidR="00795178">
        <w:rPr>
          <w:lang w:val="en-GB"/>
        </w:rPr>
        <w:t xml:space="preserve">, </w:t>
      </w:r>
      <w:r w:rsidR="00BB11DD">
        <w:rPr>
          <w:lang w:val="en-GB"/>
        </w:rPr>
        <w:t xml:space="preserve"> </w:t>
      </w:r>
      <w:r w:rsidR="00795178" w:rsidRPr="00EE7C7D">
        <w:rPr>
          <w:lang w:val="en-GB"/>
        </w:rPr>
        <w:t>sociolingvističkoj</w:t>
      </w:r>
      <w:r w:rsidRPr="00EE7C7D">
        <w:rPr>
          <w:lang w:val="en-GB"/>
        </w:rPr>
        <w:t xml:space="preserve"> situaciji i politikama koje promovišu njihov opstanak. </w:t>
      </w:r>
    </w:p>
    <w:p w:rsidR="0012601A" w:rsidRDefault="007116CC" w:rsidP="0012601A">
      <w:pPr>
        <w:pStyle w:val="a71Textparafondgris"/>
        <w:numPr>
          <w:ilvl w:val="0"/>
          <w:numId w:val="9"/>
        </w:numPr>
        <w:tabs>
          <w:tab w:val="clear" w:pos="4253"/>
        </w:tabs>
        <w:spacing w:before="120"/>
        <w:ind w:left="426" w:hanging="426"/>
        <w:rPr>
          <w:lang w:val="en-GB"/>
        </w:rPr>
      </w:pPr>
      <w:r>
        <w:rPr>
          <w:lang w:val="en-GB"/>
        </w:rPr>
        <w:t>Povećati korišćenje</w:t>
      </w:r>
      <w:r w:rsidR="0012601A" w:rsidRPr="00EE7C7D">
        <w:rPr>
          <w:lang w:val="en-GB"/>
        </w:rPr>
        <w:t xml:space="preserve"> manjinskih jezika u školi i svakodnevnom životu. </w:t>
      </w:r>
    </w:p>
    <w:p w:rsidR="0012601A" w:rsidRPr="00EE7C7D" w:rsidRDefault="0012601A" w:rsidP="0012601A">
      <w:pPr>
        <w:pStyle w:val="a71Textparafondgris"/>
        <w:tabs>
          <w:tab w:val="clear" w:pos="4253"/>
        </w:tabs>
        <w:spacing w:before="120"/>
        <w:rPr>
          <w:lang w:val="en-GB"/>
        </w:rPr>
      </w:pPr>
      <w:r>
        <w:rPr>
          <w:u w:val="single"/>
          <w:lang w:val="en-GB"/>
        </w:rPr>
        <w:t>Aktivnosti</w:t>
      </w:r>
      <w:r w:rsidRPr="00EE7C7D">
        <w:rPr>
          <w:u w:val="single"/>
          <w:lang w:val="en-GB"/>
        </w:rPr>
        <w:t>:</w:t>
      </w:r>
      <w:r w:rsidRPr="00EE7C7D">
        <w:rPr>
          <w:lang w:val="en-GB"/>
        </w:rPr>
        <w:t xml:space="preserve"> </w:t>
      </w:r>
    </w:p>
    <w:p w:rsidR="0012601A" w:rsidRDefault="0012601A" w:rsidP="0012601A">
      <w:pPr>
        <w:pStyle w:val="a71Textparafondgris"/>
        <w:numPr>
          <w:ilvl w:val="0"/>
          <w:numId w:val="9"/>
        </w:numPr>
        <w:tabs>
          <w:tab w:val="clear" w:pos="4253"/>
        </w:tabs>
        <w:spacing w:before="120"/>
        <w:ind w:left="426" w:hanging="426"/>
        <w:rPr>
          <w:lang w:val="en-GB"/>
        </w:rPr>
      </w:pPr>
      <w:r w:rsidRPr="00EE7C7D">
        <w:rPr>
          <w:lang w:val="en-GB"/>
        </w:rPr>
        <w:t xml:space="preserve">Jezički kviz znanja o manjinskim jezicima. </w:t>
      </w:r>
    </w:p>
    <w:p w:rsidR="0012601A" w:rsidRPr="00EE7C7D" w:rsidRDefault="0012601A" w:rsidP="0012601A">
      <w:pPr>
        <w:pStyle w:val="a71Textparafondgris"/>
        <w:numPr>
          <w:ilvl w:val="0"/>
          <w:numId w:val="9"/>
        </w:numPr>
        <w:tabs>
          <w:tab w:val="clear" w:pos="4253"/>
        </w:tabs>
        <w:spacing w:before="120"/>
        <w:ind w:left="426" w:hanging="426"/>
        <w:rPr>
          <w:lang w:val="en-GB"/>
        </w:rPr>
      </w:pPr>
      <w:r>
        <w:rPr>
          <w:lang w:val="en-GB"/>
        </w:rPr>
        <w:t xml:space="preserve">Prikupljanje informacija i istraživanje o manjinskim jezicima u Evropi i širom svijeta. </w:t>
      </w:r>
      <w:r w:rsidRPr="00EE7C7D">
        <w:rPr>
          <w:lang w:val="en-GB"/>
        </w:rPr>
        <w:t xml:space="preserve"> </w:t>
      </w:r>
    </w:p>
    <w:p w:rsidR="0012601A" w:rsidRPr="00A42115" w:rsidRDefault="009D3F4F" w:rsidP="0012601A">
      <w:pPr>
        <w:pStyle w:val="a71Textparafondgris"/>
        <w:numPr>
          <w:ilvl w:val="0"/>
          <w:numId w:val="9"/>
        </w:numPr>
        <w:tabs>
          <w:tab w:val="clear" w:pos="4253"/>
        </w:tabs>
        <w:spacing w:before="120"/>
        <w:ind w:left="426" w:hanging="426"/>
        <w:rPr>
          <w:lang w:val="en-GB"/>
        </w:rPr>
      </w:pPr>
      <w:r>
        <w:rPr>
          <w:lang w:val="en-GB"/>
        </w:rPr>
        <w:t>Realizacija r</w:t>
      </w:r>
      <w:r w:rsidR="0012601A" w:rsidRPr="001B4DF2">
        <w:rPr>
          <w:lang w:val="en-GB"/>
        </w:rPr>
        <w:t>adio pr</w:t>
      </w:r>
      <w:r>
        <w:rPr>
          <w:lang w:val="en-GB"/>
        </w:rPr>
        <w:t>ograma</w:t>
      </w:r>
      <w:r w:rsidR="0012601A" w:rsidRPr="001B4DF2">
        <w:rPr>
          <w:lang w:val="en-GB"/>
        </w:rPr>
        <w:t xml:space="preserve"> o</w:t>
      </w:r>
      <w:r w:rsidR="0012601A">
        <w:rPr>
          <w:lang w:val="en-GB"/>
        </w:rPr>
        <w:t xml:space="preserve"> manjinskim jezicima</w:t>
      </w:r>
      <w:r w:rsidR="0012601A" w:rsidRPr="00A42115">
        <w:rPr>
          <w:lang w:val="en-GB"/>
        </w:rPr>
        <w:t xml:space="preserve">. </w:t>
      </w:r>
    </w:p>
    <w:p w:rsidR="0012601A" w:rsidRPr="00C93429" w:rsidRDefault="0012601A" w:rsidP="0012601A">
      <w:pPr>
        <w:pStyle w:val="a71Textparafondgris"/>
        <w:numPr>
          <w:ilvl w:val="0"/>
          <w:numId w:val="9"/>
        </w:numPr>
        <w:tabs>
          <w:tab w:val="clear" w:pos="4253"/>
        </w:tabs>
        <w:spacing w:before="120"/>
        <w:ind w:left="426" w:hanging="426"/>
        <w:rPr>
          <w:lang w:val="en-GB"/>
        </w:rPr>
      </w:pPr>
      <w:r>
        <w:rPr>
          <w:lang w:val="en-GB"/>
        </w:rPr>
        <w:t>Upitnici za porodice domaćin</w:t>
      </w:r>
      <w:r w:rsidR="00C00DCE">
        <w:rPr>
          <w:lang w:val="en-GB"/>
        </w:rPr>
        <w:t>a u cil</w:t>
      </w:r>
      <w:r w:rsidR="009D3F4F">
        <w:rPr>
          <w:lang w:val="en-GB"/>
        </w:rPr>
        <w:t>ju upoznavanja sa trenutnim stanjem</w:t>
      </w:r>
      <w:r>
        <w:rPr>
          <w:lang w:val="en-GB"/>
        </w:rPr>
        <w:t xml:space="preserve"> lokalnih jezika.  </w:t>
      </w:r>
    </w:p>
    <w:p w:rsidR="0012601A" w:rsidRDefault="0012601A" w:rsidP="0012601A">
      <w:pPr>
        <w:pStyle w:val="a71Textparafondgris"/>
        <w:numPr>
          <w:ilvl w:val="0"/>
          <w:numId w:val="9"/>
        </w:numPr>
        <w:tabs>
          <w:tab w:val="clear" w:pos="4253"/>
        </w:tabs>
        <w:spacing w:before="120"/>
        <w:ind w:left="426" w:hanging="426"/>
        <w:rPr>
          <w:lang w:val="en-GB"/>
        </w:rPr>
      </w:pPr>
      <w:r w:rsidRPr="00EE7C7D">
        <w:rPr>
          <w:lang w:val="en-GB"/>
        </w:rPr>
        <w:t xml:space="preserve">Snimanje popularnih pjesama na manjinskim jezicima. </w:t>
      </w:r>
    </w:p>
    <w:p w:rsidR="0012601A" w:rsidRPr="00E1444F" w:rsidRDefault="0012601A" w:rsidP="0012601A">
      <w:pPr>
        <w:pStyle w:val="a71Textparafondgris"/>
        <w:numPr>
          <w:ilvl w:val="0"/>
          <w:numId w:val="9"/>
        </w:numPr>
        <w:tabs>
          <w:tab w:val="clear" w:pos="4253"/>
        </w:tabs>
        <w:spacing w:before="120"/>
        <w:ind w:left="426" w:hanging="426"/>
        <w:rPr>
          <w:lang w:val="en-GB"/>
        </w:rPr>
      </w:pPr>
      <w:r w:rsidRPr="00E1444F">
        <w:rPr>
          <w:lang w:val="en-GB"/>
        </w:rPr>
        <w:t>Korpus izražavanja na tri manjinska jezika.</w:t>
      </w:r>
    </w:p>
    <w:p w:rsidR="0012601A" w:rsidRPr="00A42115" w:rsidRDefault="0012601A" w:rsidP="0012601A">
      <w:pPr>
        <w:pStyle w:val="a71Textparafondgris"/>
        <w:rPr>
          <w:lang w:val="en-GB"/>
        </w:rPr>
      </w:pPr>
      <w:r>
        <w:rPr>
          <w:u w:val="single"/>
          <w:lang w:val="en-GB"/>
        </w:rPr>
        <w:t>Više informacija</w:t>
      </w:r>
      <w:r w:rsidRPr="002D660E">
        <w:rPr>
          <w:u w:val="single"/>
          <w:lang w:val="en-GB"/>
        </w:rPr>
        <w:t>:</w:t>
      </w:r>
      <w:r w:rsidRPr="00A42115">
        <w:rPr>
          <w:lang w:val="en-GB"/>
        </w:rPr>
        <w:t xml:space="preserve"> </w:t>
      </w:r>
    </w:p>
    <w:p w:rsidR="0012601A" w:rsidRPr="00A42115" w:rsidRDefault="00A433C7" w:rsidP="0012601A">
      <w:pPr>
        <w:pStyle w:val="a71Textparafondgris"/>
        <w:rPr>
          <w:lang w:val="en-GB"/>
        </w:rPr>
      </w:pPr>
      <w:hyperlink r:id="rId26" w:history="1">
        <w:r w:rsidR="0012601A" w:rsidRPr="00544DCA">
          <w:rPr>
            <w:rStyle w:val="Hyperlink"/>
            <w:lang w:val="en-GB"/>
          </w:rPr>
          <w:t>https://sites.google.com/site/3minoritylanguages/</w:t>
        </w:r>
      </w:hyperlink>
      <w:r w:rsidR="0012601A" w:rsidRPr="00A42115">
        <w:rPr>
          <w:lang w:val="en-GB"/>
        </w:rPr>
        <w:t xml:space="preserve">   </w:t>
      </w:r>
      <w:r w:rsidR="0012601A" w:rsidRPr="00A42115">
        <w:rPr>
          <w:lang w:val="en-GB"/>
        </w:rPr>
        <w:br/>
      </w:r>
    </w:p>
    <w:p w:rsidR="0012601A" w:rsidRPr="00A42115" w:rsidRDefault="0012601A" w:rsidP="0012601A">
      <w:pPr>
        <w:pStyle w:val="a75TextNotes"/>
        <w:rPr>
          <w:sz w:val="2"/>
          <w:lang w:val="en-GB" w:eastAsia="en-GB"/>
        </w:rPr>
      </w:pPr>
      <w:r w:rsidRPr="00A42115">
        <w:rPr>
          <w:lang w:val="en-GB" w:eastAsia="en-GB"/>
        </w:rPr>
        <w:br w:type="page"/>
      </w:r>
    </w:p>
    <w:p w:rsidR="0012601A" w:rsidRPr="00A42115" w:rsidRDefault="0012601A" w:rsidP="0012601A">
      <w:pPr>
        <w:pStyle w:val="a71Textparafondgris"/>
        <w:spacing w:before="0"/>
        <w:rPr>
          <w:b/>
          <w:lang w:val="en-GB"/>
        </w:rPr>
      </w:pPr>
      <w:r>
        <w:rPr>
          <w:b/>
          <w:lang w:val="en-GB"/>
        </w:rPr>
        <w:lastRenderedPageBreak/>
        <w:t xml:space="preserve">Galski i oksitanski </w:t>
      </w:r>
      <w:r w:rsidR="00C00DCE">
        <w:rPr>
          <w:b/>
          <w:lang w:val="en-GB"/>
        </w:rPr>
        <w:t xml:space="preserve">jezici </w:t>
      </w:r>
      <w:r w:rsidR="007C6AC0">
        <w:rPr>
          <w:b/>
          <w:lang w:val="en-GB"/>
        </w:rPr>
        <w:t xml:space="preserve">zajedno </w:t>
      </w:r>
      <w:r>
        <w:rPr>
          <w:b/>
          <w:lang w:val="en-GB"/>
        </w:rPr>
        <w:t xml:space="preserve">za </w:t>
      </w:r>
      <w:r w:rsidR="00C00DCE">
        <w:rPr>
          <w:b/>
          <w:lang w:val="en-GB"/>
        </w:rPr>
        <w:t>njihove govornike</w:t>
      </w:r>
      <w:r>
        <w:rPr>
          <w:b/>
          <w:lang w:val="en-GB"/>
        </w:rPr>
        <w:t xml:space="preserve"> kroz zajedničke korijene i iskustva</w:t>
      </w:r>
      <w:r w:rsidRPr="00A42115">
        <w:rPr>
          <w:b/>
          <w:lang w:val="en-GB"/>
        </w:rPr>
        <w:t xml:space="preserve"> (2014-2017) </w:t>
      </w:r>
    </w:p>
    <w:p w:rsidR="0012601A" w:rsidRPr="00A42115" w:rsidRDefault="0012601A" w:rsidP="0012601A">
      <w:pPr>
        <w:pStyle w:val="a71Textparafondgris"/>
        <w:rPr>
          <w:lang w:val="en-GB"/>
        </w:rPr>
      </w:pPr>
      <w:r>
        <w:rPr>
          <w:u w:val="single"/>
          <w:lang w:val="en-GB"/>
        </w:rPr>
        <w:t>Učesnici</w:t>
      </w:r>
      <w:r w:rsidRPr="002D660E">
        <w:rPr>
          <w:u w:val="single"/>
          <w:lang w:val="en-GB"/>
        </w:rPr>
        <w:t>:</w:t>
      </w:r>
      <w:r>
        <w:rPr>
          <w:u w:val="single"/>
          <w:lang w:val="en-GB"/>
        </w:rPr>
        <w:t xml:space="preserve"> </w:t>
      </w:r>
      <w:r w:rsidRPr="00A42115">
        <w:rPr>
          <w:lang w:val="en-GB"/>
        </w:rPr>
        <w:t xml:space="preserve"> </w:t>
      </w:r>
      <w:r>
        <w:rPr>
          <w:lang w:val="en-GB"/>
        </w:rPr>
        <w:t>Irska</w:t>
      </w:r>
      <w:r w:rsidRPr="00A42115">
        <w:rPr>
          <w:lang w:val="en-GB"/>
        </w:rPr>
        <w:t xml:space="preserve">, </w:t>
      </w:r>
      <w:r>
        <w:rPr>
          <w:lang w:val="en-GB"/>
        </w:rPr>
        <w:t>Francuska i Ujedinjeno Kraljevstvo (Škotska</w:t>
      </w:r>
      <w:r w:rsidRPr="00A42115">
        <w:rPr>
          <w:lang w:val="en-GB"/>
        </w:rPr>
        <w:t>)</w:t>
      </w:r>
    </w:p>
    <w:p w:rsidR="0012601A" w:rsidRPr="00A42115" w:rsidRDefault="0012601A" w:rsidP="0012601A">
      <w:pPr>
        <w:pStyle w:val="a71Textparafondgris"/>
        <w:rPr>
          <w:lang w:val="en-GB"/>
        </w:rPr>
      </w:pPr>
      <w:r>
        <w:rPr>
          <w:u w:val="single"/>
          <w:lang w:val="en-GB"/>
        </w:rPr>
        <w:t>Cilj</w:t>
      </w:r>
      <w:r w:rsidRPr="002D660E">
        <w:rPr>
          <w:u w:val="single"/>
          <w:lang w:val="en-GB"/>
        </w:rPr>
        <w:t xml:space="preserve">: </w:t>
      </w:r>
    </w:p>
    <w:p w:rsidR="0012601A" w:rsidRPr="00C93429" w:rsidRDefault="00BB11DD" w:rsidP="0012601A">
      <w:pPr>
        <w:pStyle w:val="a71Textparafondgris"/>
        <w:numPr>
          <w:ilvl w:val="0"/>
          <w:numId w:val="9"/>
        </w:numPr>
        <w:tabs>
          <w:tab w:val="clear" w:pos="4253"/>
        </w:tabs>
        <w:spacing w:before="120"/>
        <w:ind w:left="426" w:hanging="426"/>
        <w:rPr>
          <w:lang w:val="en-GB"/>
        </w:rPr>
      </w:pPr>
      <w:r>
        <w:rPr>
          <w:lang w:val="en-GB"/>
        </w:rPr>
        <w:t>Unapređivanje i razvijanje</w:t>
      </w:r>
      <w:r w:rsidR="0012601A">
        <w:rPr>
          <w:lang w:val="en-GB"/>
        </w:rPr>
        <w:t xml:space="preserve"> nast</w:t>
      </w:r>
      <w:r>
        <w:rPr>
          <w:lang w:val="en-GB"/>
        </w:rPr>
        <w:t>ave</w:t>
      </w:r>
      <w:r w:rsidR="004B4F91">
        <w:rPr>
          <w:lang w:val="en-GB"/>
        </w:rPr>
        <w:t xml:space="preserve"> manjinski</w:t>
      </w:r>
      <w:r w:rsidR="00C00DCE">
        <w:rPr>
          <w:lang w:val="en-GB"/>
        </w:rPr>
        <w:t>h jezika i</w:t>
      </w:r>
      <w:r w:rsidR="0012601A">
        <w:rPr>
          <w:lang w:val="en-GB"/>
        </w:rPr>
        <w:t xml:space="preserve"> promocija regionalne kulture.</w:t>
      </w:r>
    </w:p>
    <w:p w:rsidR="0012601A" w:rsidRPr="00A42115" w:rsidRDefault="0012601A" w:rsidP="0012601A">
      <w:pPr>
        <w:pStyle w:val="a71Textparafondgris"/>
        <w:rPr>
          <w:lang w:val="en-GB"/>
        </w:rPr>
      </w:pPr>
      <w:r>
        <w:rPr>
          <w:u w:val="single"/>
          <w:lang w:val="en-GB"/>
        </w:rPr>
        <w:t>Aktivnosti</w:t>
      </w:r>
      <w:r w:rsidRPr="002D660E">
        <w:rPr>
          <w:u w:val="single"/>
          <w:lang w:val="en-GB"/>
        </w:rPr>
        <w:t>:</w:t>
      </w:r>
      <w:r w:rsidRPr="00A42115">
        <w:rPr>
          <w:lang w:val="en-GB"/>
        </w:rPr>
        <w:t xml:space="preserve"> </w:t>
      </w:r>
    </w:p>
    <w:p w:rsidR="0012601A" w:rsidRPr="00C93429" w:rsidRDefault="0012601A" w:rsidP="0012601A">
      <w:pPr>
        <w:pStyle w:val="a71Textparafondgris"/>
        <w:numPr>
          <w:ilvl w:val="0"/>
          <w:numId w:val="9"/>
        </w:numPr>
        <w:tabs>
          <w:tab w:val="clear" w:pos="4253"/>
        </w:tabs>
        <w:spacing w:before="120"/>
        <w:ind w:left="426" w:hanging="426"/>
        <w:rPr>
          <w:lang w:val="en-GB"/>
        </w:rPr>
      </w:pPr>
      <w:r>
        <w:rPr>
          <w:lang w:val="en-GB"/>
        </w:rPr>
        <w:t xml:space="preserve">Transnacionalne obuke, seminari </w:t>
      </w:r>
      <w:r w:rsidRPr="00C93429">
        <w:rPr>
          <w:lang w:val="en-GB"/>
        </w:rPr>
        <w:t>i</w:t>
      </w:r>
      <w:r>
        <w:rPr>
          <w:lang w:val="en-GB"/>
        </w:rPr>
        <w:t xml:space="preserve"> studijske posjete</w:t>
      </w:r>
      <w:r w:rsidRPr="00C93429">
        <w:rPr>
          <w:lang w:val="en-GB"/>
        </w:rPr>
        <w:t>.</w:t>
      </w:r>
    </w:p>
    <w:p w:rsidR="0012601A" w:rsidRPr="00C93429" w:rsidRDefault="0012601A" w:rsidP="0012601A">
      <w:pPr>
        <w:pStyle w:val="a71Textparafondgris"/>
        <w:numPr>
          <w:ilvl w:val="0"/>
          <w:numId w:val="9"/>
        </w:numPr>
        <w:tabs>
          <w:tab w:val="clear" w:pos="4253"/>
        </w:tabs>
        <w:spacing w:before="120"/>
        <w:ind w:left="426" w:hanging="426"/>
        <w:rPr>
          <w:lang w:val="en-GB"/>
        </w:rPr>
      </w:pPr>
      <w:r>
        <w:rPr>
          <w:lang w:val="en-GB"/>
        </w:rPr>
        <w:t xml:space="preserve">Izrada </w:t>
      </w:r>
      <w:r w:rsidR="00C00DCE">
        <w:rPr>
          <w:lang w:val="en-GB"/>
        </w:rPr>
        <w:t xml:space="preserve">paketa didaktičkih </w:t>
      </w:r>
      <w:r w:rsidR="00D14CCB">
        <w:rPr>
          <w:lang w:val="en-GB"/>
        </w:rPr>
        <w:t xml:space="preserve">obrazovnih </w:t>
      </w:r>
      <w:r w:rsidR="00C00DCE">
        <w:rPr>
          <w:lang w:val="en-GB"/>
        </w:rPr>
        <w:t xml:space="preserve">materijala. </w:t>
      </w:r>
    </w:p>
    <w:p w:rsidR="0012601A" w:rsidRDefault="0012601A" w:rsidP="0012601A">
      <w:pPr>
        <w:pStyle w:val="a71Textparafondgris"/>
        <w:numPr>
          <w:ilvl w:val="0"/>
          <w:numId w:val="9"/>
        </w:numPr>
        <w:tabs>
          <w:tab w:val="clear" w:pos="4253"/>
        </w:tabs>
        <w:spacing w:before="120"/>
        <w:ind w:left="426" w:hanging="426"/>
        <w:rPr>
          <w:lang w:val="en-GB"/>
        </w:rPr>
      </w:pPr>
      <w:r w:rsidRPr="000214B2">
        <w:rPr>
          <w:lang w:val="en-GB"/>
        </w:rPr>
        <w:t xml:space="preserve">Izrada knjige fotografija </w:t>
      </w:r>
      <w:r w:rsidR="005F65C4">
        <w:rPr>
          <w:lang w:val="en-GB"/>
        </w:rPr>
        <w:t xml:space="preserve">visokog </w:t>
      </w:r>
      <w:r w:rsidR="005F65C4" w:rsidRPr="000214B2">
        <w:rPr>
          <w:lang w:val="en-GB"/>
        </w:rPr>
        <w:t>kv</w:t>
      </w:r>
      <w:r w:rsidR="005F65C4">
        <w:rPr>
          <w:lang w:val="en-GB"/>
        </w:rPr>
        <w:t>aliteta</w:t>
      </w:r>
      <w:r w:rsidR="005F65C4" w:rsidRPr="000214B2">
        <w:rPr>
          <w:lang w:val="en-GB"/>
        </w:rPr>
        <w:t xml:space="preserve"> </w:t>
      </w:r>
      <w:r w:rsidRPr="000214B2">
        <w:rPr>
          <w:lang w:val="en-GB"/>
        </w:rPr>
        <w:t xml:space="preserve">iz oksitanskog i galskog regiona.  </w:t>
      </w:r>
    </w:p>
    <w:p w:rsidR="0012601A" w:rsidRPr="000214B2" w:rsidRDefault="00C00DCE" w:rsidP="0012601A">
      <w:pPr>
        <w:pStyle w:val="a71Textparafondgris"/>
        <w:numPr>
          <w:ilvl w:val="0"/>
          <w:numId w:val="9"/>
        </w:numPr>
        <w:tabs>
          <w:tab w:val="clear" w:pos="4253"/>
        </w:tabs>
        <w:spacing w:before="120"/>
        <w:ind w:left="426" w:hanging="426"/>
        <w:rPr>
          <w:lang w:val="en-GB"/>
        </w:rPr>
      </w:pPr>
      <w:r>
        <w:rPr>
          <w:lang w:val="en-GB"/>
        </w:rPr>
        <w:t>Školske razmjene između fran</w:t>
      </w:r>
      <w:r w:rsidR="0012601A" w:rsidRPr="000214B2">
        <w:rPr>
          <w:lang w:val="en-GB"/>
        </w:rPr>
        <w:t xml:space="preserve">cuskih, irskih i škotskih učenika. </w:t>
      </w:r>
    </w:p>
    <w:p w:rsidR="0012601A" w:rsidRPr="00A42115" w:rsidRDefault="0012601A" w:rsidP="0012601A">
      <w:pPr>
        <w:pStyle w:val="a71Textparafondgris"/>
        <w:rPr>
          <w:lang w:val="en-GB"/>
        </w:rPr>
      </w:pPr>
      <w:r>
        <w:rPr>
          <w:u w:val="single"/>
          <w:lang w:val="en-GB"/>
        </w:rPr>
        <w:t>Više informacija</w:t>
      </w:r>
      <w:r w:rsidRPr="002D660E">
        <w:rPr>
          <w:u w:val="single"/>
          <w:lang w:val="en-GB"/>
        </w:rPr>
        <w:t>:</w:t>
      </w:r>
      <w:r w:rsidRPr="00A42115">
        <w:rPr>
          <w:lang w:val="en-GB"/>
        </w:rPr>
        <w:t xml:space="preserve"> </w:t>
      </w:r>
    </w:p>
    <w:p w:rsidR="0012601A" w:rsidRPr="00A42115" w:rsidRDefault="00A433C7" w:rsidP="0012601A">
      <w:pPr>
        <w:pStyle w:val="a71Textparafondgris"/>
        <w:rPr>
          <w:lang w:val="en-GB"/>
        </w:rPr>
      </w:pPr>
      <w:hyperlink r:id="rId27" w:anchor="project/2014-1-FR01-KA201-008464" w:history="1">
        <w:r w:rsidR="0012601A" w:rsidRPr="00A42115">
          <w:rPr>
            <w:rStyle w:val="Hyperlink"/>
            <w:lang w:val="en-GB"/>
          </w:rPr>
          <w:t>https://ec.europa.eu/programmes/erasmus-plus/projects/eplus-project-details/#project/2014-1-FR01-KA201-008464</w:t>
        </w:r>
      </w:hyperlink>
    </w:p>
    <w:p w:rsidR="0012601A" w:rsidRPr="00A42115" w:rsidRDefault="0012601A" w:rsidP="0012601A">
      <w:pPr>
        <w:pStyle w:val="a71Textparafondgris"/>
        <w:spacing w:before="0" w:line="240" w:lineRule="auto"/>
        <w:rPr>
          <w:sz w:val="8"/>
          <w:lang w:val="en-GB"/>
        </w:rPr>
      </w:pPr>
    </w:p>
    <w:p w:rsidR="0012601A" w:rsidRPr="00A42115" w:rsidRDefault="004B4F91" w:rsidP="0012601A">
      <w:pPr>
        <w:pStyle w:val="a70H2"/>
        <w:rPr>
          <w:lang w:eastAsia="en-GB"/>
        </w:rPr>
      </w:pPr>
      <w:bookmarkStart w:id="9" w:name="_Toc12624516"/>
      <w:r>
        <w:rPr>
          <w:lang w:eastAsia="en-GB"/>
        </w:rPr>
        <w:t xml:space="preserve">Mobilnost nastavnog osoblja </w:t>
      </w:r>
      <w:r w:rsidRPr="00A42115">
        <w:rPr>
          <w:lang w:eastAsia="en-GB"/>
        </w:rPr>
        <w:t xml:space="preserve"> </w:t>
      </w:r>
      <w:bookmarkEnd w:id="9"/>
    </w:p>
    <w:p w:rsidR="0012601A" w:rsidRPr="00A42115" w:rsidRDefault="0012601A" w:rsidP="0012601A">
      <w:pPr>
        <w:pStyle w:val="a71Textparafondgris"/>
        <w:rPr>
          <w:b/>
          <w:lang w:val="en-GB"/>
        </w:rPr>
      </w:pPr>
      <w:r w:rsidRPr="0054464F">
        <w:rPr>
          <w:b/>
          <w:i/>
          <w:lang w:val="en-GB"/>
        </w:rPr>
        <w:t>Aprendizaje lingüístico y cultural</w:t>
      </w:r>
      <w:r>
        <w:rPr>
          <w:b/>
          <w:lang w:val="en-GB"/>
        </w:rPr>
        <w:t xml:space="preserve"> (Učenje jezika i kult</w:t>
      </w:r>
      <w:r w:rsidR="004B4F91">
        <w:rPr>
          <w:b/>
          <w:lang w:val="en-GB"/>
        </w:rPr>
        <w:t>ur</w:t>
      </w:r>
      <w:r>
        <w:rPr>
          <w:b/>
          <w:lang w:val="en-GB"/>
        </w:rPr>
        <w:t>e</w:t>
      </w:r>
      <w:r w:rsidRPr="00A42115">
        <w:rPr>
          <w:b/>
          <w:lang w:val="en-GB"/>
        </w:rPr>
        <w:t xml:space="preserve">, 2015-2017) </w:t>
      </w:r>
    </w:p>
    <w:p w:rsidR="0012601A" w:rsidRPr="00A42115" w:rsidRDefault="0012601A" w:rsidP="0012601A">
      <w:pPr>
        <w:pStyle w:val="a71Textparafondgris"/>
        <w:rPr>
          <w:lang w:val="en-GB"/>
        </w:rPr>
      </w:pPr>
      <w:r>
        <w:rPr>
          <w:u w:val="single"/>
          <w:lang w:val="en-GB"/>
        </w:rPr>
        <w:t>Partneri</w:t>
      </w:r>
      <w:r w:rsidRPr="002D660E">
        <w:rPr>
          <w:u w:val="single"/>
          <w:lang w:val="en-GB"/>
        </w:rPr>
        <w:t>:</w:t>
      </w:r>
      <w:r>
        <w:rPr>
          <w:lang w:val="en-GB"/>
        </w:rPr>
        <w:t xml:space="preserve">  Španija i Norveška</w:t>
      </w:r>
    </w:p>
    <w:p w:rsidR="0012601A" w:rsidRPr="00A42115" w:rsidRDefault="0012601A" w:rsidP="0012601A">
      <w:pPr>
        <w:pStyle w:val="a71Textparafondgris"/>
        <w:rPr>
          <w:lang w:val="en-GB"/>
        </w:rPr>
      </w:pPr>
      <w:r>
        <w:rPr>
          <w:u w:val="single"/>
          <w:lang w:val="en-GB"/>
        </w:rPr>
        <w:t>Ciljevi</w:t>
      </w:r>
      <w:r w:rsidRPr="002D660E">
        <w:rPr>
          <w:u w:val="single"/>
          <w:lang w:val="en-GB"/>
        </w:rPr>
        <w:t>:</w:t>
      </w:r>
    </w:p>
    <w:p w:rsidR="0012601A" w:rsidRPr="00544DCA" w:rsidRDefault="00130F0E" w:rsidP="0012601A">
      <w:pPr>
        <w:pStyle w:val="a71Textparafondgris"/>
        <w:numPr>
          <w:ilvl w:val="0"/>
          <w:numId w:val="9"/>
        </w:numPr>
        <w:tabs>
          <w:tab w:val="clear" w:pos="4253"/>
        </w:tabs>
        <w:spacing w:before="120"/>
        <w:ind w:left="426" w:hanging="426"/>
        <w:rPr>
          <w:lang w:val="en-GB"/>
        </w:rPr>
      </w:pPr>
      <w:r>
        <w:rPr>
          <w:lang w:val="en-GB"/>
        </w:rPr>
        <w:t>Promocija svijesti o različito</w:t>
      </w:r>
      <w:r w:rsidR="0012601A">
        <w:rPr>
          <w:lang w:val="en-GB"/>
        </w:rPr>
        <w:t xml:space="preserve">m kulturnom porijeklu i širenje na ukupnu obrazovnu zajednicu.  </w:t>
      </w:r>
    </w:p>
    <w:p w:rsidR="0012601A" w:rsidRPr="00544DCA" w:rsidRDefault="0012601A" w:rsidP="0012601A">
      <w:pPr>
        <w:pStyle w:val="a71Textparafondgris"/>
        <w:numPr>
          <w:ilvl w:val="0"/>
          <w:numId w:val="9"/>
        </w:numPr>
        <w:tabs>
          <w:tab w:val="clear" w:pos="4253"/>
        </w:tabs>
        <w:spacing w:before="120"/>
        <w:ind w:left="426" w:hanging="426"/>
        <w:rPr>
          <w:lang w:val="en-GB"/>
        </w:rPr>
      </w:pPr>
      <w:r>
        <w:rPr>
          <w:lang w:val="en-GB"/>
        </w:rPr>
        <w:t>Vrednovanje značaja razli</w:t>
      </w:r>
      <w:r w:rsidR="004B4F91">
        <w:rPr>
          <w:lang w:val="en-GB"/>
        </w:rPr>
        <w:t>čitih jezika u SAD-u</w:t>
      </w:r>
      <w:r w:rsidR="00C91FA3">
        <w:rPr>
          <w:lang w:val="en-GB"/>
        </w:rPr>
        <w:t xml:space="preserve"> </w:t>
      </w:r>
      <w:r w:rsidR="004B4F91">
        <w:rPr>
          <w:lang w:val="en-GB"/>
        </w:rPr>
        <w:t>(španskog i</w:t>
      </w:r>
      <w:r>
        <w:rPr>
          <w:lang w:val="en-GB"/>
        </w:rPr>
        <w:t xml:space="preserve"> engleskog)</w:t>
      </w:r>
      <w:r w:rsidR="004B4F91">
        <w:rPr>
          <w:lang w:val="en-GB"/>
        </w:rPr>
        <w:t xml:space="preserve">, </w:t>
      </w:r>
      <w:r>
        <w:rPr>
          <w:lang w:val="en-GB"/>
        </w:rPr>
        <w:t xml:space="preserve">uključujući ‘manjinske jezike’ (katalonski i norveški) kao naslijeđe koje se poštuje. </w:t>
      </w:r>
    </w:p>
    <w:p w:rsidR="0012601A" w:rsidRDefault="0012601A" w:rsidP="0012601A">
      <w:pPr>
        <w:pStyle w:val="a71Textparafondgris"/>
        <w:numPr>
          <w:ilvl w:val="0"/>
          <w:numId w:val="9"/>
        </w:numPr>
        <w:tabs>
          <w:tab w:val="clear" w:pos="4253"/>
        </w:tabs>
        <w:spacing w:before="120"/>
        <w:ind w:left="426" w:hanging="426"/>
        <w:rPr>
          <w:lang w:val="en-GB"/>
        </w:rPr>
      </w:pPr>
      <w:r w:rsidRPr="00DB7262">
        <w:rPr>
          <w:lang w:val="en-GB"/>
        </w:rPr>
        <w:t xml:space="preserve">Razvoj novih načina i metodologija u podučavanju stranih jezika. </w:t>
      </w:r>
    </w:p>
    <w:p w:rsidR="0012601A" w:rsidRPr="00DB7262" w:rsidRDefault="0012601A" w:rsidP="0012601A">
      <w:pPr>
        <w:pStyle w:val="a71Textparafondgris"/>
        <w:tabs>
          <w:tab w:val="clear" w:pos="4253"/>
        </w:tabs>
        <w:spacing w:before="120"/>
        <w:rPr>
          <w:lang w:val="en-GB"/>
        </w:rPr>
      </w:pPr>
      <w:r w:rsidRPr="00DB7262">
        <w:rPr>
          <w:u w:val="single"/>
          <w:lang w:val="en-GB"/>
        </w:rPr>
        <w:t xml:space="preserve">Aktivnosti: </w:t>
      </w:r>
    </w:p>
    <w:p w:rsidR="0012601A" w:rsidRPr="00544DCA" w:rsidRDefault="0012601A" w:rsidP="0012601A">
      <w:pPr>
        <w:pStyle w:val="a71Textparafondgris"/>
        <w:numPr>
          <w:ilvl w:val="0"/>
          <w:numId w:val="9"/>
        </w:numPr>
        <w:tabs>
          <w:tab w:val="clear" w:pos="4253"/>
        </w:tabs>
        <w:spacing w:before="120"/>
        <w:ind w:left="426" w:hanging="426"/>
        <w:rPr>
          <w:lang w:val="en-GB"/>
        </w:rPr>
      </w:pPr>
      <w:r>
        <w:rPr>
          <w:lang w:val="en-GB"/>
        </w:rPr>
        <w:t>Obuka nastavnika</w:t>
      </w:r>
      <w:r w:rsidRPr="00544DCA">
        <w:rPr>
          <w:lang w:val="en-GB"/>
        </w:rPr>
        <w:t>.</w:t>
      </w:r>
    </w:p>
    <w:p w:rsidR="0012601A" w:rsidRDefault="0012601A" w:rsidP="0012601A">
      <w:pPr>
        <w:pStyle w:val="a71Textparafondgris"/>
        <w:numPr>
          <w:ilvl w:val="0"/>
          <w:numId w:val="9"/>
        </w:numPr>
        <w:tabs>
          <w:tab w:val="clear" w:pos="4253"/>
        </w:tabs>
        <w:spacing w:before="120"/>
        <w:ind w:left="426" w:hanging="426"/>
        <w:rPr>
          <w:lang w:val="en-GB"/>
        </w:rPr>
      </w:pPr>
      <w:r w:rsidRPr="00C25682">
        <w:rPr>
          <w:lang w:val="en-GB"/>
        </w:rPr>
        <w:t xml:space="preserve">Opservacija časova i dobre prakse.  </w:t>
      </w:r>
    </w:p>
    <w:p w:rsidR="0012601A" w:rsidRPr="00286F8A" w:rsidRDefault="0012601A" w:rsidP="0012601A">
      <w:pPr>
        <w:pStyle w:val="a71Textparafondgris"/>
        <w:numPr>
          <w:ilvl w:val="0"/>
          <w:numId w:val="9"/>
        </w:numPr>
        <w:tabs>
          <w:tab w:val="clear" w:pos="4253"/>
        </w:tabs>
        <w:spacing w:before="120"/>
        <w:ind w:left="426" w:hanging="426"/>
        <w:rPr>
          <w:lang w:val="en-GB"/>
        </w:rPr>
      </w:pPr>
      <w:r>
        <w:rPr>
          <w:lang w:val="en-GB"/>
        </w:rPr>
        <w:t>Prakse u učionici u saradnji sa nastavnicima</w:t>
      </w:r>
      <w:r w:rsidR="004B4F91">
        <w:rPr>
          <w:lang w:val="en-GB"/>
        </w:rPr>
        <w:t xml:space="preserve"> (</w:t>
      </w:r>
      <w:r w:rsidR="00AD6EDB">
        <w:rPr>
          <w:lang w:val="en-GB"/>
        </w:rPr>
        <w:t xml:space="preserve">tj. </w:t>
      </w:r>
      <w:r w:rsidR="000C630F">
        <w:rPr>
          <w:lang w:val="en-GB"/>
        </w:rPr>
        <w:t>učenje</w:t>
      </w:r>
      <w:r w:rsidR="00BC50F4">
        <w:rPr>
          <w:lang w:val="en-GB"/>
        </w:rPr>
        <w:t xml:space="preserve"> kroz </w:t>
      </w:r>
      <w:r w:rsidR="00C74FC0" w:rsidRPr="00286F8A">
        <w:rPr>
          <w:lang w:val="en-GB"/>
        </w:rPr>
        <w:t>p</w:t>
      </w:r>
      <w:r w:rsidR="00BC50F4">
        <w:rPr>
          <w:lang w:val="en-GB"/>
        </w:rPr>
        <w:t>osmatranje</w:t>
      </w:r>
      <w:r w:rsidR="00A85A0C">
        <w:rPr>
          <w:lang w:val="en-GB"/>
        </w:rPr>
        <w:t xml:space="preserve"> </w:t>
      </w:r>
      <w:r w:rsidR="00DF7F3C">
        <w:rPr>
          <w:lang w:val="en-GB"/>
        </w:rPr>
        <w:t>nastavnog procesa  i rada</w:t>
      </w:r>
      <w:r w:rsidR="00C74FC0" w:rsidRPr="00286F8A">
        <w:rPr>
          <w:lang w:val="en-GB"/>
        </w:rPr>
        <w:t xml:space="preserve">, tzv. </w:t>
      </w:r>
      <w:r w:rsidR="00C74FC0" w:rsidRPr="00286F8A">
        <w:rPr>
          <w:i/>
          <w:lang w:val="en-GB"/>
        </w:rPr>
        <w:t>job shadowing</w:t>
      </w:r>
      <w:r w:rsidR="004B4F91" w:rsidRPr="00286F8A">
        <w:rPr>
          <w:lang w:val="en-GB"/>
        </w:rPr>
        <w:t>)</w:t>
      </w:r>
      <w:r w:rsidRPr="00286F8A">
        <w:rPr>
          <w:lang w:val="en-GB"/>
        </w:rPr>
        <w:t>.</w:t>
      </w:r>
    </w:p>
    <w:p w:rsidR="0012601A" w:rsidRPr="00544DCA" w:rsidRDefault="0012601A" w:rsidP="0012601A">
      <w:pPr>
        <w:pStyle w:val="a71Textparafondgris"/>
        <w:numPr>
          <w:ilvl w:val="0"/>
          <w:numId w:val="9"/>
        </w:numPr>
        <w:tabs>
          <w:tab w:val="clear" w:pos="4253"/>
        </w:tabs>
        <w:spacing w:before="120"/>
        <w:ind w:left="426" w:hanging="426"/>
        <w:rPr>
          <w:lang w:val="en-GB"/>
        </w:rPr>
      </w:pPr>
      <w:r>
        <w:rPr>
          <w:lang w:val="en-GB"/>
        </w:rPr>
        <w:t xml:space="preserve">Radne </w:t>
      </w:r>
      <w:r w:rsidR="004B4F91">
        <w:rPr>
          <w:lang w:val="en-GB"/>
        </w:rPr>
        <w:t>sesije sa</w:t>
      </w:r>
      <w:r>
        <w:rPr>
          <w:lang w:val="en-GB"/>
        </w:rPr>
        <w:t xml:space="preserve"> </w:t>
      </w:r>
      <w:r w:rsidR="004B4F91">
        <w:rPr>
          <w:lang w:val="en-GB"/>
        </w:rPr>
        <w:t>čl</w:t>
      </w:r>
      <w:r w:rsidR="00C91FA3">
        <w:rPr>
          <w:lang w:val="en-GB"/>
        </w:rPr>
        <w:t>anovima za</w:t>
      </w:r>
      <w:r w:rsidR="00DE7450">
        <w:rPr>
          <w:lang w:val="en-GB"/>
        </w:rPr>
        <w:t xml:space="preserve"> definisanje</w:t>
      </w:r>
      <w:r w:rsidR="004B4F91">
        <w:rPr>
          <w:lang w:val="en-GB"/>
        </w:rPr>
        <w:t xml:space="preserve"> parametara</w:t>
      </w:r>
      <w:r>
        <w:rPr>
          <w:lang w:val="en-GB"/>
        </w:rPr>
        <w:t xml:space="preserve"> ocjenjivanja. </w:t>
      </w:r>
    </w:p>
    <w:p w:rsidR="0012601A" w:rsidRPr="00544DCA" w:rsidRDefault="0012601A" w:rsidP="0012601A">
      <w:pPr>
        <w:pStyle w:val="a71Textparafondgris"/>
        <w:rPr>
          <w:lang w:val="en-GB"/>
        </w:rPr>
      </w:pPr>
      <w:r>
        <w:rPr>
          <w:u w:val="single"/>
          <w:lang w:val="en-GB"/>
        </w:rPr>
        <w:t>Više informacija</w:t>
      </w:r>
      <w:r w:rsidRPr="002D660E">
        <w:rPr>
          <w:u w:val="single"/>
          <w:lang w:val="en-GB"/>
        </w:rPr>
        <w:t xml:space="preserve">: </w:t>
      </w:r>
    </w:p>
    <w:p w:rsidR="0012601A" w:rsidRPr="00544DCA" w:rsidRDefault="00A433C7" w:rsidP="0012601A">
      <w:pPr>
        <w:pStyle w:val="a71Textparafondgris"/>
        <w:numPr>
          <w:ilvl w:val="0"/>
          <w:numId w:val="9"/>
        </w:numPr>
        <w:tabs>
          <w:tab w:val="clear" w:pos="4253"/>
        </w:tabs>
        <w:spacing w:before="120"/>
        <w:ind w:left="426" w:hanging="426"/>
        <w:rPr>
          <w:lang w:val="en-GB"/>
        </w:rPr>
      </w:pPr>
      <w:hyperlink r:id="rId28" w:anchor="project/2015-1-ES01-KA101-015121" w:history="1">
        <w:r w:rsidR="0012601A" w:rsidRPr="00544DCA">
          <w:rPr>
            <w:rStyle w:val="Hyperlink"/>
            <w:lang w:val="en-GB"/>
          </w:rPr>
          <w:t>https://ec.europa.eu/programmes/erasmus-plus/projects/eplus-project-details/#project/2015-1-ES01-KA101-015121</w:t>
        </w:r>
      </w:hyperlink>
    </w:p>
    <w:p w:rsidR="004B4F91" w:rsidRDefault="00A433C7" w:rsidP="004B4F91">
      <w:pPr>
        <w:pStyle w:val="a71Textparafondgris"/>
        <w:numPr>
          <w:ilvl w:val="0"/>
          <w:numId w:val="9"/>
        </w:numPr>
        <w:tabs>
          <w:tab w:val="clear" w:pos="4253"/>
        </w:tabs>
        <w:spacing w:before="120"/>
        <w:ind w:left="426" w:hanging="426"/>
        <w:rPr>
          <w:lang w:val="en-GB"/>
        </w:rPr>
      </w:pPr>
      <w:hyperlink r:id="rId29" w:history="1">
        <w:r w:rsidR="0012601A" w:rsidRPr="00544DCA">
          <w:rPr>
            <w:rStyle w:val="Hyperlink"/>
            <w:lang w:val="en-GB"/>
          </w:rPr>
          <w:t>http://www.insbruguers.cat/projectes/intercanvi-amb-noruega</w:t>
        </w:r>
      </w:hyperlink>
    </w:p>
    <w:p w:rsidR="004B4F91" w:rsidRDefault="004B4F91" w:rsidP="004B4F91">
      <w:pPr>
        <w:pStyle w:val="a71Textparafondgris"/>
        <w:tabs>
          <w:tab w:val="clear" w:pos="4253"/>
        </w:tabs>
        <w:spacing w:before="120"/>
        <w:rPr>
          <w:lang w:val="en-GB"/>
        </w:rPr>
      </w:pPr>
    </w:p>
    <w:p w:rsidR="00B602EC" w:rsidRPr="004B4F91" w:rsidRDefault="00B602EC" w:rsidP="004B4F91">
      <w:pPr>
        <w:pStyle w:val="a71Textparafondgris"/>
        <w:tabs>
          <w:tab w:val="clear" w:pos="4253"/>
        </w:tabs>
        <w:spacing w:before="120"/>
        <w:rPr>
          <w:lang w:val="en-GB"/>
        </w:rPr>
      </w:pPr>
    </w:p>
    <w:p w:rsidR="0012601A" w:rsidRPr="00A42115" w:rsidRDefault="0012601A" w:rsidP="0012601A">
      <w:pPr>
        <w:pStyle w:val="a71Textparafondgris"/>
        <w:rPr>
          <w:b/>
          <w:lang w:val="en-GB"/>
        </w:rPr>
      </w:pPr>
      <w:r w:rsidRPr="0054464F">
        <w:rPr>
          <w:b/>
          <w:i/>
          <w:lang w:val="en-GB"/>
        </w:rPr>
        <w:t>Gwriziou hag eskell, des racines et des ailes</w:t>
      </w:r>
      <w:r w:rsidRPr="00544DCA">
        <w:rPr>
          <w:b/>
          <w:lang w:val="en-GB"/>
        </w:rPr>
        <w:t xml:space="preserve">, </w:t>
      </w:r>
      <w:r>
        <w:rPr>
          <w:b/>
          <w:lang w:val="en-GB"/>
        </w:rPr>
        <w:t xml:space="preserve">krila i </w:t>
      </w:r>
      <w:r w:rsidR="004B4F91">
        <w:rPr>
          <w:b/>
          <w:lang w:val="en-GB"/>
        </w:rPr>
        <w:t>korijeni (</w:t>
      </w:r>
      <w:r w:rsidRPr="00A42115">
        <w:rPr>
          <w:b/>
          <w:lang w:val="en-GB"/>
        </w:rPr>
        <w:t xml:space="preserve">2014-2015) </w:t>
      </w:r>
    </w:p>
    <w:p w:rsidR="0012601A" w:rsidRPr="00A42115" w:rsidRDefault="0012601A" w:rsidP="0012601A">
      <w:pPr>
        <w:pStyle w:val="a71Textparafondgris"/>
        <w:rPr>
          <w:lang w:val="en-GB"/>
        </w:rPr>
      </w:pPr>
      <w:r>
        <w:rPr>
          <w:u w:val="single"/>
          <w:lang w:val="en-GB"/>
        </w:rPr>
        <w:t>Partneri</w:t>
      </w:r>
      <w:r w:rsidRPr="00A42115">
        <w:rPr>
          <w:u w:val="single"/>
          <w:lang w:val="en-GB"/>
        </w:rPr>
        <w:t>:</w:t>
      </w:r>
      <w:r>
        <w:rPr>
          <w:lang w:val="en-GB"/>
        </w:rPr>
        <w:t xml:space="preserve"> Francuska i Ujedinjeno Kraljevstvo</w:t>
      </w:r>
    </w:p>
    <w:p w:rsidR="0012601A" w:rsidRPr="00B2341E" w:rsidRDefault="0012601A" w:rsidP="0012601A">
      <w:pPr>
        <w:pStyle w:val="a71Textparafondgris"/>
        <w:rPr>
          <w:u w:val="single"/>
          <w:lang w:val="en-GB"/>
        </w:rPr>
      </w:pPr>
      <w:r>
        <w:rPr>
          <w:u w:val="single"/>
          <w:lang w:val="en-GB"/>
        </w:rPr>
        <w:t>Cilj</w:t>
      </w:r>
      <w:r w:rsidRPr="00B2341E">
        <w:rPr>
          <w:u w:val="single"/>
          <w:lang w:val="en-GB"/>
        </w:rPr>
        <w:t>:</w:t>
      </w:r>
    </w:p>
    <w:p w:rsidR="0012601A" w:rsidRPr="00B2341E" w:rsidRDefault="008469A6" w:rsidP="0012601A">
      <w:pPr>
        <w:pStyle w:val="a71Textparafondgris"/>
        <w:numPr>
          <w:ilvl w:val="0"/>
          <w:numId w:val="9"/>
        </w:numPr>
        <w:tabs>
          <w:tab w:val="clear" w:pos="4253"/>
        </w:tabs>
        <w:spacing w:before="120"/>
        <w:ind w:left="426" w:hanging="426"/>
        <w:rPr>
          <w:lang w:val="en-GB"/>
        </w:rPr>
      </w:pPr>
      <w:r>
        <w:rPr>
          <w:lang w:val="en-GB"/>
        </w:rPr>
        <w:t>Izučavanje na jeziku koji se razlikuje od maternjeg jezika</w:t>
      </w:r>
      <w:r w:rsidR="005D4BB6">
        <w:rPr>
          <w:lang w:val="en-GB"/>
        </w:rPr>
        <w:t>,</w:t>
      </w:r>
      <w:r>
        <w:rPr>
          <w:lang w:val="en-GB"/>
        </w:rPr>
        <w:t xml:space="preserve"> nelingvističke materije na</w:t>
      </w:r>
      <w:r w:rsidR="0012601A">
        <w:rPr>
          <w:lang w:val="en-GB"/>
        </w:rPr>
        <w:t xml:space="preserve"> br</w:t>
      </w:r>
      <w:r>
        <w:rPr>
          <w:lang w:val="en-GB"/>
        </w:rPr>
        <w:t xml:space="preserve">etonskom ili engleskom jeziku, uz </w:t>
      </w:r>
      <w:r w:rsidR="0012601A">
        <w:rPr>
          <w:lang w:val="en-GB"/>
        </w:rPr>
        <w:t>poređenje dva regionalna jezika.</w:t>
      </w:r>
    </w:p>
    <w:p w:rsidR="0012601A" w:rsidRPr="00B2341E" w:rsidRDefault="0012601A" w:rsidP="0012601A">
      <w:pPr>
        <w:pStyle w:val="a71Textparafondgris"/>
        <w:rPr>
          <w:u w:val="single"/>
          <w:lang w:val="en-GB"/>
        </w:rPr>
      </w:pPr>
      <w:r>
        <w:rPr>
          <w:u w:val="single"/>
          <w:lang w:val="en-GB"/>
        </w:rPr>
        <w:t>Aktivnosti</w:t>
      </w:r>
      <w:r w:rsidRPr="00B2341E">
        <w:rPr>
          <w:u w:val="single"/>
          <w:lang w:val="en-GB"/>
        </w:rPr>
        <w:t xml:space="preserve">: </w:t>
      </w:r>
    </w:p>
    <w:p w:rsidR="0012601A" w:rsidRDefault="00A415D7" w:rsidP="0012601A">
      <w:pPr>
        <w:pStyle w:val="a71Textparafondgris"/>
        <w:numPr>
          <w:ilvl w:val="0"/>
          <w:numId w:val="9"/>
        </w:numPr>
        <w:tabs>
          <w:tab w:val="clear" w:pos="4253"/>
        </w:tabs>
        <w:spacing w:before="120"/>
        <w:ind w:left="426" w:hanging="426"/>
        <w:rPr>
          <w:lang w:val="en-GB"/>
        </w:rPr>
      </w:pPr>
      <w:r>
        <w:rPr>
          <w:lang w:val="en-GB"/>
        </w:rPr>
        <w:t>Rasprave</w:t>
      </w:r>
      <w:r w:rsidR="00377499">
        <w:rPr>
          <w:lang w:val="en-GB"/>
        </w:rPr>
        <w:t xml:space="preserve"> sa </w:t>
      </w:r>
      <w:r w:rsidR="0012601A" w:rsidRPr="00C25682">
        <w:rPr>
          <w:lang w:val="en-GB"/>
        </w:rPr>
        <w:t xml:space="preserve">korespondentima o tome što čini kulturni identitet. </w:t>
      </w:r>
    </w:p>
    <w:p w:rsidR="0012601A" w:rsidRPr="00C25682" w:rsidRDefault="0012601A" w:rsidP="0012601A">
      <w:pPr>
        <w:pStyle w:val="a71Textparafondgris"/>
        <w:numPr>
          <w:ilvl w:val="0"/>
          <w:numId w:val="9"/>
        </w:numPr>
        <w:tabs>
          <w:tab w:val="clear" w:pos="4253"/>
        </w:tabs>
        <w:spacing w:before="120"/>
        <w:ind w:left="426" w:hanging="426"/>
        <w:rPr>
          <w:lang w:val="en-GB"/>
        </w:rPr>
      </w:pPr>
      <w:r w:rsidRPr="00C25682">
        <w:rPr>
          <w:lang w:val="en-GB"/>
        </w:rPr>
        <w:t>Odlaz</w:t>
      </w:r>
      <w:r w:rsidR="008469A6">
        <w:rPr>
          <w:lang w:val="en-GB"/>
        </w:rPr>
        <w:t>ak nastavnika na obuke u okviru</w:t>
      </w:r>
      <w:r w:rsidRPr="00C25682">
        <w:rPr>
          <w:lang w:val="en-GB"/>
        </w:rPr>
        <w:t xml:space="preserve"> programa Erasmus+.</w:t>
      </w:r>
    </w:p>
    <w:p w:rsidR="0012601A" w:rsidRPr="00A42115" w:rsidRDefault="0012601A" w:rsidP="0012601A">
      <w:pPr>
        <w:pStyle w:val="a71Textparafondgris"/>
        <w:rPr>
          <w:lang w:val="en-GB"/>
        </w:rPr>
      </w:pPr>
      <w:r>
        <w:rPr>
          <w:u w:val="single"/>
          <w:lang w:val="en-GB"/>
        </w:rPr>
        <w:t>Više informacija</w:t>
      </w:r>
      <w:r w:rsidRPr="00A42115">
        <w:rPr>
          <w:u w:val="single"/>
          <w:lang w:val="en-GB"/>
        </w:rPr>
        <w:t>:</w:t>
      </w:r>
      <w:r w:rsidRPr="00A42115">
        <w:rPr>
          <w:lang w:val="en-GB"/>
        </w:rPr>
        <w:t xml:space="preserve"> </w:t>
      </w:r>
    </w:p>
    <w:p w:rsidR="0012601A" w:rsidRPr="00A42115" w:rsidRDefault="00A433C7" w:rsidP="0012601A">
      <w:pPr>
        <w:pStyle w:val="a71Textparafondgris"/>
        <w:rPr>
          <w:lang w:val="en-GB"/>
        </w:rPr>
      </w:pPr>
      <w:hyperlink r:id="rId30" w:history="1">
        <w:r w:rsidR="0012601A" w:rsidRPr="00A42115">
          <w:rPr>
            <w:rStyle w:val="Hyperlink"/>
            <w:lang w:val="en-GB"/>
          </w:rPr>
          <w:t>https://ec.europa.eu/programmes/erasmus-plus/projects/eplus-project-details/#project/2014-1-FR01-KA101-001361</w:t>
        </w:r>
      </w:hyperlink>
    </w:p>
    <w:p w:rsidR="0012601A" w:rsidRPr="00A42115" w:rsidRDefault="0012601A" w:rsidP="0012601A">
      <w:pPr>
        <w:pStyle w:val="a71Textparafondgris"/>
        <w:spacing w:before="0" w:line="240" w:lineRule="auto"/>
        <w:rPr>
          <w:sz w:val="8"/>
          <w:lang w:val="en-GB"/>
        </w:rPr>
      </w:pPr>
    </w:p>
    <w:p w:rsidR="0012601A" w:rsidRPr="00A42115" w:rsidRDefault="0012601A" w:rsidP="0012601A">
      <w:pPr>
        <w:pStyle w:val="a71Textpara"/>
        <w:rPr>
          <w:rFonts w:eastAsia="Times New Roman"/>
          <w:b/>
          <w:szCs w:val="18"/>
          <w:lang w:eastAsia="en-GB"/>
        </w:rPr>
      </w:pPr>
    </w:p>
    <w:p w:rsidR="0012601A" w:rsidRPr="00A42115" w:rsidRDefault="0012601A" w:rsidP="0012601A">
      <w:pPr>
        <w:pStyle w:val="a71Textparafondgris"/>
        <w:rPr>
          <w:b/>
          <w:lang w:val="en-GB"/>
        </w:rPr>
      </w:pPr>
      <w:r w:rsidRPr="0054464F">
        <w:rPr>
          <w:b/>
          <w:i/>
          <w:lang w:val="en-GB"/>
        </w:rPr>
        <w:t>Trois langues, un chemin</w:t>
      </w:r>
      <w:r w:rsidRPr="00B2341E">
        <w:rPr>
          <w:b/>
          <w:lang w:val="en-GB"/>
        </w:rPr>
        <w:t xml:space="preserve"> </w:t>
      </w:r>
      <w:r w:rsidRPr="00A42115">
        <w:rPr>
          <w:b/>
          <w:lang w:val="en-GB"/>
        </w:rPr>
        <w:t>(T</w:t>
      </w:r>
      <w:r>
        <w:rPr>
          <w:b/>
          <w:lang w:val="en-GB"/>
        </w:rPr>
        <w:t>ri jezika, jedna staza</w:t>
      </w:r>
      <w:r w:rsidRPr="00A42115">
        <w:rPr>
          <w:b/>
          <w:lang w:val="en-GB"/>
        </w:rPr>
        <w:t>, 2014-2015)</w:t>
      </w:r>
    </w:p>
    <w:p w:rsidR="0012601A" w:rsidRPr="00A42115" w:rsidRDefault="0012601A" w:rsidP="0012601A">
      <w:pPr>
        <w:pStyle w:val="a71Textparafondgris"/>
        <w:rPr>
          <w:u w:val="single"/>
          <w:lang w:val="en-GB"/>
        </w:rPr>
      </w:pPr>
      <w:r w:rsidRPr="00A42115">
        <w:rPr>
          <w:u w:val="single"/>
          <w:lang w:val="en-GB"/>
        </w:rPr>
        <w:t>P</w:t>
      </w:r>
      <w:r>
        <w:rPr>
          <w:u w:val="single"/>
          <w:lang w:val="en-GB"/>
        </w:rPr>
        <w:t>art</w:t>
      </w:r>
      <w:r w:rsidR="008469A6">
        <w:rPr>
          <w:u w:val="single"/>
          <w:lang w:val="en-GB"/>
        </w:rPr>
        <w:t>ne</w:t>
      </w:r>
      <w:r>
        <w:rPr>
          <w:u w:val="single"/>
          <w:lang w:val="en-GB"/>
        </w:rPr>
        <w:t>ri:</w:t>
      </w:r>
      <w:r w:rsidRPr="00A42115">
        <w:rPr>
          <w:lang w:val="en-GB"/>
        </w:rPr>
        <w:t xml:space="preserve"> </w:t>
      </w:r>
      <w:r w:rsidR="00FA5F78">
        <w:rPr>
          <w:lang w:val="en-GB"/>
        </w:rPr>
        <w:t>Irska i</w:t>
      </w:r>
      <w:r>
        <w:rPr>
          <w:lang w:val="en-GB"/>
        </w:rPr>
        <w:t xml:space="preserve"> Francuska</w:t>
      </w:r>
      <w:r w:rsidRPr="00A42115">
        <w:rPr>
          <w:lang w:val="en-GB"/>
        </w:rPr>
        <w:t xml:space="preserve"> (Urrugne) </w:t>
      </w:r>
    </w:p>
    <w:p w:rsidR="0012601A" w:rsidRPr="00A42115" w:rsidRDefault="0012601A" w:rsidP="0012601A">
      <w:pPr>
        <w:pStyle w:val="a71Textparafondgris"/>
        <w:rPr>
          <w:u w:val="single"/>
          <w:lang w:val="en-GB"/>
        </w:rPr>
      </w:pPr>
      <w:r>
        <w:rPr>
          <w:u w:val="single"/>
          <w:lang w:val="en-GB"/>
        </w:rPr>
        <w:t>Ciljevi</w:t>
      </w:r>
      <w:r w:rsidRPr="00A42115">
        <w:rPr>
          <w:u w:val="single"/>
          <w:lang w:val="en-GB"/>
        </w:rPr>
        <w:t xml:space="preserve">: </w:t>
      </w:r>
    </w:p>
    <w:p w:rsidR="0012601A" w:rsidRPr="00C93429" w:rsidRDefault="008469A6" w:rsidP="0012601A">
      <w:pPr>
        <w:pStyle w:val="a71Textparafondgris"/>
        <w:numPr>
          <w:ilvl w:val="0"/>
          <w:numId w:val="9"/>
        </w:numPr>
        <w:tabs>
          <w:tab w:val="clear" w:pos="4253"/>
        </w:tabs>
        <w:spacing w:before="120"/>
        <w:ind w:left="426" w:hanging="426"/>
        <w:rPr>
          <w:lang w:val="en-GB"/>
        </w:rPr>
      </w:pPr>
      <w:r>
        <w:rPr>
          <w:lang w:val="en-GB"/>
        </w:rPr>
        <w:t xml:space="preserve">Otkrivanje </w:t>
      </w:r>
      <w:r w:rsidR="00B602EC">
        <w:rPr>
          <w:lang w:val="en-GB"/>
        </w:rPr>
        <w:t xml:space="preserve">novih </w:t>
      </w:r>
      <w:r>
        <w:rPr>
          <w:lang w:val="en-GB"/>
        </w:rPr>
        <w:t xml:space="preserve">metoda </w:t>
      </w:r>
      <w:r w:rsidR="0012601A">
        <w:rPr>
          <w:lang w:val="en-GB"/>
        </w:rPr>
        <w:t xml:space="preserve">podučavanja jezika koje </w:t>
      </w:r>
      <w:r>
        <w:rPr>
          <w:lang w:val="en-GB"/>
        </w:rPr>
        <w:t>će pomoći</w:t>
      </w:r>
      <w:r w:rsidR="0012601A">
        <w:rPr>
          <w:lang w:val="en-GB"/>
        </w:rPr>
        <w:t xml:space="preserve"> nastavnicima u </w:t>
      </w:r>
      <w:r w:rsidR="002309B2">
        <w:rPr>
          <w:lang w:val="en-GB"/>
        </w:rPr>
        <w:t>karijernom usavr</w:t>
      </w:r>
      <w:r>
        <w:rPr>
          <w:lang w:val="en-GB"/>
        </w:rPr>
        <w:t>šavanju</w:t>
      </w:r>
      <w:r w:rsidR="0012601A">
        <w:rPr>
          <w:lang w:val="en-GB"/>
        </w:rPr>
        <w:t xml:space="preserve">. </w:t>
      </w:r>
    </w:p>
    <w:p w:rsidR="0012601A" w:rsidRDefault="0012601A" w:rsidP="0012601A">
      <w:pPr>
        <w:pStyle w:val="a71Textparafondgris"/>
        <w:numPr>
          <w:ilvl w:val="0"/>
          <w:numId w:val="9"/>
        </w:numPr>
        <w:tabs>
          <w:tab w:val="clear" w:pos="4253"/>
        </w:tabs>
        <w:spacing w:before="120"/>
        <w:ind w:left="426" w:hanging="426"/>
        <w:rPr>
          <w:lang w:val="en-GB"/>
        </w:rPr>
      </w:pPr>
      <w:r>
        <w:rPr>
          <w:lang w:val="en-GB"/>
        </w:rPr>
        <w:t>Veća motivacija u</w:t>
      </w:r>
      <w:r w:rsidR="008469A6">
        <w:rPr>
          <w:lang w:val="en-GB"/>
        </w:rPr>
        <w:t>če</w:t>
      </w:r>
      <w:r w:rsidR="00AE34C3">
        <w:rPr>
          <w:lang w:val="en-GB"/>
        </w:rPr>
        <w:t>nika, veće učešće u saradničkom</w:t>
      </w:r>
      <w:r w:rsidR="008469A6">
        <w:rPr>
          <w:lang w:val="en-GB"/>
        </w:rPr>
        <w:t xml:space="preserve"> radu i</w:t>
      </w:r>
      <w:r w:rsidRPr="00503894">
        <w:rPr>
          <w:lang w:val="en-GB"/>
        </w:rPr>
        <w:t xml:space="preserve"> unaprijeđeno znanje </w:t>
      </w:r>
      <w:r w:rsidR="008469A6">
        <w:rPr>
          <w:lang w:val="en-GB"/>
        </w:rPr>
        <w:t xml:space="preserve">o </w:t>
      </w:r>
      <w:r w:rsidRPr="00503894">
        <w:rPr>
          <w:lang w:val="en-GB"/>
        </w:rPr>
        <w:t>raz</w:t>
      </w:r>
      <w:r w:rsidR="008469A6">
        <w:rPr>
          <w:lang w:val="en-GB"/>
        </w:rPr>
        <w:t>ličitim</w:t>
      </w:r>
      <w:r>
        <w:rPr>
          <w:lang w:val="en-GB"/>
        </w:rPr>
        <w:t xml:space="preserve"> kul</w:t>
      </w:r>
      <w:r w:rsidRPr="00503894">
        <w:rPr>
          <w:lang w:val="en-GB"/>
        </w:rPr>
        <w:t>t</w:t>
      </w:r>
      <w:r>
        <w:rPr>
          <w:lang w:val="en-GB"/>
        </w:rPr>
        <w:t>u</w:t>
      </w:r>
      <w:r w:rsidRPr="00503894">
        <w:rPr>
          <w:lang w:val="en-GB"/>
        </w:rPr>
        <w:t>ra</w:t>
      </w:r>
      <w:r w:rsidR="008469A6">
        <w:rPr>
          <w:lang w:val="en-GB"/>
        </w:rPr>
        <w:t>ma</w:t>
      </w:r>
      <w:r w:rsidRPr="00503894">
        <w:rPr>
          <w:lang w:val="en-GB"/>
        </w:rPr>
        <w:t xml:space="preserve"> </w:t>
      </w:r>
      <w:r>
        <w:rPr>
          <w:lang w:val="en-GB"/>
        </w:rPr>
        <w:t>i</w:t>
      </w:r>
      <w:r w:rsidR="008469A6">
        <w:rPr>
          <w:lang w:val="en-GB"/>
        </w:rPr>
        <w:t xml:space="preserve"> jezicima</w:t>
      </w:r>
      <w:r w:rsidRPr="00503894">
        <w:rPr>
          <w:lang w:val="en-GB"/>
        </w:rPr>
        <w:t xml:space="preserve">. </w:t>
      </w:r>
    </w:p>
    <w:p w:rsidR="0012601A" w:rsidRPr="00503894" w:rsidRDefault="0012601A" w:rsidP="0012601A">
      <w:pPr>
        <w:pStyle w:val="a71Textparafondgris"/>
        <w:numPr>
          <w:ilvl w:val="0"/>
          <w:numId w:val="9"/>
        </w:numPr>
        <w:tabs>
          <w:tab w:val="clear" w:pos="4253"/>
        </w:tabs>
        <w:spacing w:before="120"/>
        <w:ind w:left="426" w:hanging="426"/>
        <w:rPr>
          <w:lang w:val="en-GB"/>
        </w:rPr>
      </w:pPr>
      <w:r>
        <w:rPr>
          <w:lang w:val="en-GB"/>
        </w:rPr>
        <w:t>N</w:t>
      </w:r>
      <w:r w:rsidR="008469A6">
        <w:rPr>
          <w:lang w:val="en-GB"/>
        </w:rPr>
        <w:t xml:space="preserve">astavnici će unaprijediti svoju </w:t>
      </w:r>
      <w:r w:rsidR="001E57E1">
        <w:rPr>
          <w:lang w:val="en-GB"/>
        </w:rPr>
        <w:t xml:space="preserve">ekspertizu </w:t>
      </w:r>
      <w:r w:rsidR="00745D87">
        <w:rPr>
          <w:lang w:val="en-GB"/>
        </w:rPr>
        <w:t>u podučavanju</w:t>
      </w:r>
      <w:r>
        <w:rPr>
          <w:lang w:val="en-GB"/>
        </w:rPr>
        <w:t xml:space="preserve"> </w:t>
      </w:r>
      <w:r w:rsidR="008469A6">
        <w:rPr>
          <w:lang w:val="en-GB"/>
        </w:rPr>
        <w:t>zahvaljujući kontaktu sa drugim</w:t>
      </w:r>
      <w:r>
        <w:rPr>
          <w:lang w:val="en-GB"/>
        </w:rPr>
        <w:t xml:space="preserve"> obrazovnim sistemima. </w:t>
      </w:r>
    </w:p>
    <w:p w:rsidR="0012601A" w:rsidRPr="00503894" w:rsidRDefault="0012601A" w:rsidP="0012601A">
      <w:pPr>
        <w:pStyle w:val="a71Textparafondgris"/>
        <w:numPr>
          <w:ilvl w:val="0"/>
          <w:numId w:val="9"/>
        </w:numPr>
        <w:tabs>
          <w:tab w:val="clear" w:pos="4253"/>
        </w:tabs>
        <w:spacing w:before="120"/>
        <w:ind w:left="426" w:hanging="426"/>
        <w:rPr>
          <w:u w:val="single"/>
          <w:lang w:val="en-GB"/>
        </w:rPr>
      </w:pPr>
      <w:r w:rsidRPr="00503894">
        <w:rPr>
          <w:lang w:val="en-GB"/>
        </w:rPr>
        <w:t xml:space="preserve">Škola će se otvoriti prema </w:t>
      </w:r>
      <w:r w:rsidR="009F0E30">
        <w:rPr>
          <w:lang w:val="en-GB"/>
        </w:rPr>
        <w:t>spoljnje</w:t>
      </w:r>
      <w:r w:rsidR="008469A6">
        <w:rPr>
          <w:lang w:val="en-GB"/>
        </w:rPr>
        <w:t>m svijetu, približiće se porodicama</w:t>
      </w:r>
      <w:r w:rsidRPr="00503894">
        <w:rPr>
          <w:lang w:val="en-GB"/>
        </w:rPr>
        <w:t xml:space="preserve"> i unaprij</w:t>
      </w:r>
      <w:r w:rsidR="001A4F76">
        <w:rPr>
          <w:lang w:val="en-GB"/>
        </w:rPr>
        <w:t>ediće među</w:t>
      </w:r>
      <w:r w:rsidR="00807071">
        <w:rPr>
          <w:lang w:val="en-GB"/>
        </w:rPr>
        <w:t xml:space="preserve">institucionalnu </w:t>
      </w:r>
      <w:r w:rsidR="001A4F76">
        <w:rPr>
          <w:lang w:val="en-GB"/>
        </w:rPr>
        <w:t>saradnju</w:t>
      </w:r>
      <w:r>
        <w:rPr>
          <w:lang w:val="en-GB"/>
        </w:rPr>
        <w:t>.</w:t>
      </w:r>
    </w:p>
    <w:p w:rsidR="005D4BB6" w:rsidRDefault="0012601A" w:rsidP="005D4BB6">
      <w:pPr>
        <w:pStyle w:val="a71Textparafondgris"/>
        <w:tabs>
          <w:tab w:val="clear" w:pos="4253"/>
        </w:tabs>
        <w:spacing w:before="120"/>
        <w:rPr>
          <w:u w:val="single"/>
          <w:lang w:val="en-GB"/>
        </w:rPr>
      </w:pPr>
      <w:r w:rsidRPr="00503894">
        <w:rPr>
          <w:u w:val="single"/>
          <w:lang w:val="en-GB"/>
        </w:rPr>
        <w:t xml:space="preserve">Aktivnosti: </w:t>
      </w:r>
    </w:p>
    <w:p w:rsidR="0012601A" w:rsidRPr="005D4BB6" w:rsidRDefault="005D4BB6" w:rsidP="005D4BB6">
      <w:pPr>
        <w:pStyle w:val="a71Textparafondgris"/>
        <w:numPr>
          <w:ilvl w:val="0"/>
          <w:numId w:val="32"/>
        </w:numPr>
        <w:tabs>
          <w:tab w:val="clear" w:pos="4253"/>
        </w:tabs>
        <w:spacing w:before="120"/>
        <w:rPr>
          <w:u w:val="single"/>
          <w:lang w:val="en-GB"/>
        </w:rPr>
      </w:pPr>
      <w:r>
        <w:rPr>
          <w:lang w:val="en-GB"/>
        </w:rPr>
        <w:t>Razmjena nastavnika u cilju dijeljenja</w:t>
      </w:r>
      <w:r w:rsidR="0012601A">
        <w:rPr>
          <w:lang w:val="en-GB"/>
        </w:rPr>
        <w:t xml:space="preserve"> </w:t>
      </w:r>
      <w:r w:rsidR="00745D87">
        <w:rPr>
          <w:lang w:val="en-GB"/>
        </w:rPr>
        <w:t>nastavničkih</w:t>
      </w:r>
      <w:r w:rsidR="00085296">
        <w:rPr>
          <w:lang w:val="en-GB"/>
        </w:rPr>
        <w:t xml:space="preserve"> </w:t>
      </w:r>
      <w:r w:rsidR="0012601A">
        <w:rPr>
          <w:lang w:val="en-GB"/>
        </w:rPr>
        <w:t xml:space="preserve">iskustava i </w:t>
      </w:r>
      <w:r w:rsidR="00745D87">
        <w:rPr>
          <w:lang w:val="en-GB"/>
        </w:rPr>
        <w:t xml:space="preserve">nastavnih </w:t>
      </w:r>
      <w:r w:rsidR="0012601A">
        <w:rPr>
          <w:lang w:val="en-GB"/>
        </w:rPr>
        <w:t>materijala</w:t>
      </w:r>
      <w:r w:rsidR="00085296">
        <w:rPr>
          <w:lang w:val="en-GB"/>
        </w:rPr>
        <w:t>.</w:t>
      </w:r>
      <w:r w:rsidR="0012601A">
        <w:rPr>
          <w:lang w:val="en-GB"/>
        </w:rPr>
        <w:t xml:space="preserve"> </w:t>
      </w:r>
    </w:p>
    <w:p w:rsidR="0012601A" w:rsidRPr="00A42115" w:rsidRDefault="000312BB" w:rsidP="0012601A">
      <w:pPr>
        <w:pStyle w:val="a71Textparafondgris"/>
        <w:rPr>
          <w:u w:val="single"/>
          <w:lang w:val="en-GB"/>
        </w:rPr>
      </w:pPr>
      <w:r>
        <w:rPr>
          <w:u w:val="single"/>
          <w:lang w:val="en-GB"/>
        </w:rPr>
        <w:t>Vi</w:t>
      </w:r>
      <w:r w:rsidR="0012601A">
        <w:rPr>
          <w:u w:val="single"/>
          <w:lang w:val="en-GB"/>
        </w:rPr>
        <w:t>š</w:t>
      </w:r>
      <w:r>
        <w:rPr>
          <w:u w:val="single"/>
          <w:lang w:val="en-GB"/>
        </w:rPr>
        <w:t>e</w:t>
      </w:r>
      <w:r w:rsidR="0012601A">
        <w:rPr>
          <w:u w:val="single"/>
          <w:lang w:val="en-GB"/>
        </w:rPr>
        <w:t xml:space="preserve"> informacija</w:t>
      </w:r>
      <w:r w:rsidR="0012601A" w:rsidRPr="00A42115">
        <w:rPr>
          <w:u w:val="single"/>
          <w:lang w:val="en-GB"/>
        </w:rPr>
        <w:t xml:space="preserve">: </w:t>
      </w:r>
    </w:p>
    <w:p w:rsidR="0012601A" w:rsidRPr="00A42115" w:rsidRDefault="00A433C7" w:rsidP="0012601A">
      <w:pPr>
        <w:pStyle w:val="a71Textparafondgris"/>
        <w:rPr>
          <w:lang w:val="en-GB"/>
        </w:rPr>
      </w:pPr>
      <w:hyperlink r:id="rId31" w:anchor="project/2014-1-FR01-KA101-001669" w:history="1">
        <w:r w:rsidR="0012601A" w:rsidRPr="00A42115">
          <w:rPr>
            <w:rStyle w:val="Hyperlink"/>
            <w:lang w:val="en-GB"/>
          </w:rPr>
          <w:t>https://ec.europa.eu/programmes/erasmus-plus/projects/eplus-project-details/#project/2014-1-FR01-KA101-001669</w:t>
        </w:r>
      </w:hyperlink>
    </w:p>
    <w:p w:rsidR="0012601A" w:rsidRPr="00A42115" w:rsidRDefault="0012601A" w:rsidP="0012601A">
      <w:pPr>
        <w:pStyle w:val="a71Textparafondgris"/>
        <w:spacing w:before="0" w:line="240" w:lineRule="auto"/>
        <w:rPr>
          <w:sz w:val="8"/>
          <w:lang w:val="en-GB"/>
        </w:rPr>
      </w:pPr>
    </w:p>
    <w:p w:rsidR="0012601A" w:rsidRPr="00A42115" w:rsidRDefault="0012601A" w:rsidP="0012601A">
      <w:pPr>
        <w:spacing w:after="240" w:line="240" w:lineRule="auto"/>
        <w:jc w:val="both"/>
        <w:rPr>
          <w:rFonts w:ascii="Verdana" w:eastAsia="Times New Roman" w:hAnsi="Verdana"/>
          <w:b/>
          <w:i/>
          <w:sz w:val="18"/>
          <w:szCs w:val="18"/>
          <w:lang w:eastAsia="en-GB"/>
        </w:rPr>
      </w:pPr>
    </w:p>
    <w:p w:rsidR="00B470A2" w:rsidRPr="00A42115" w:rsidRDefault="00B470A2" w:rsidP="00B470A2">
      <w:pPr>
        <w:pStyle w:val="a70H2"/>
        <w:spacing w:before="0"/>
        <w:rPr>
          <w:lang w:eastAsia="en-GB"/>
        </w:rPr>
      </w:pPr>
      <w:bookmarkStart w:id="10" w:name="_Toc12624517"/>
      <w:r>
        <w:rPr>
          <w:lang w:eastAsia="en-GB"/>
        </w:rPr>
        <w:t>Tvin</w:t>
      </w:r>
      <w:r w:rsidRPr="00A42115">
        <w:rPr>
          <w:lang w:eastAsia="en-GB"/>
        </w:rPr>
        <w:t>i</w:t>
      </w:r>
      <w:bookmarkEnd w:id="10"/>
      <w:r>
        <w:rPr>
          <w:lang w:eastAsia="en-GB"/>
        </w:rPr>
        <w:t>ng projekti (</w:t>
      </w:r>
      <w:r w:rsidRPr="00727EE5">
        <w:rPr>
          <w:i/>
          <w:lang w:eastAsia="en-GB"/>
        </w:rPr>
        <w:t>Twinning</w:t>
      </w:r>
      <w:r>
        <w:rPr>
          <w:lang w:eastAsia="en-GB"/>
        </w:rPr>
        <w:t>)</w:t>
      </w:r>
    </w:p>
    <w:p w:rsidR="00B470A2" w:rsidRPr="00A42115" w:rsidRDefault="00B470A2" w:rsidP="00B470A2">
      <w:pPr>
        <w:pStyle w:val="a71Textparafondgris"/>
        <w:rPr>
          <w:b/>
          <w:lang w:val="en-GB"/>
        </w:rPr>
      </w:pPr>
      <w:r w:rsidRPr="00222921">
        <w:rPr>
          <w:b/>
          <w:i/>
          <w:lang w:val="en-GB"/>
        </w:rPr>
        <w:t>Greek-Griko</w:t>
      </w:r>
      <w:r w:rsidRPr="00A42115">
        <w:rPr>
          <w:b/>
          <w:lang w:val="en-GB"/>
        </w:rPr>
        <w:t xml:space="preserve">. </w:t>
      </w:r>
      <w:r>
        <w:rPr>
          <w:b/>
          <w:lang w:val="en-GB"/>
        </w:rPr>
        <w:t>Vaš jezik zvuči poznato</w:t>
      </w:r>
    </w:p>
    <w:p w:rsidR="00B470A2" w:rsidRPr="00A42115" w:rsidRDefault="00B470A2" w:rsidP="00B470A2">
      <w:pPr>
        <w:pStyle w:val="a71Textparafondgris"/>
        <w:spacing w:before="120"/>
        <w:rPr>
          <w:lang w:val="en-GB"/>
        </w:rPr>
      </w:pPr>
      <w:r>
        <w:rPr>
          <w:u w:val="single"/>
          <w:lang w:val="en-GB"/>
        </w:rPr>
        <w:t>Partneri</w:t>
      </w:r>
      <w:r w:rsidRPr="00A42115">
        <w:rPr>
          <w:u w:val="single"/>
          <w:lang w:val="en-GB"/>
        </w:rPr>
        <w:t>:</w:t>
      </w:r>
      <w:r>
        <w:rPr>
          <w:lang w:val="en-GB"/>
        </w:rPr>
        <w:t xml:space="preserve"> Grčka i Italija </w:t>
      </w:r>
    </w:p>
    <w:p w:rsidR="00B470A2" w:rsidRPr="00A42115" w:rsidRDefault="00B470A2" w:rsidP="00B470A2">
      <w:pPr>
        <w:pStyle w:val="a71Textparafondgris"/>
        <w:spacing w:before="120"/>
        <w:rPr>
          <w:u w:val="single"/>
          <w:lang w:val="en-GB"/>
        </w:rPr>
      </w:pPr>
      <w:r>
        <w:rPr>
          <w:u w:val="single"/>
          <w:lang w:val="en-GB"/>
        </w:rPr>
        <w:lastRenderedPageBreak/>
        <w:t>Cilj</w:t>
      </w:r>
      <w:r w:rsidRPr="00A42115">
        <w:rPr>
          <w:u w:val="single"/>
          <w:lang w:val="en-GB"/>
        </w:rPr>
        <w:t xml:space="preserve">: </w:t>
      </w:r>
    </w:p>
    <w:p w:rsidR="00727EE5" w:rsidRPr="00631664" w:rsidRDefault="00B470A2" w:rsidP="00727EE5">
      <w:pPr>
        <w:pStyle w:val="a71Textparafondgris"/>
        <w:numPr>
          <w:ilvl w:val="0"/>
          <w:numId w:val="9"/>
        </w:numPr>
        <w:tabs>
          <w:tab w:val="clear" w:pos="4253"/>
        </w:tabs>
        <w:spacing w:before="120"/>
        <w:ind w:left="426" w:hanging="426"/>
        <w:rPr>
          <w:lang w:val="en-GB"/>
        </w:rPr>
      </w:pPr>
      <w:r>
        <w:rPr>
          <w:lang w:val="en-GB"/>
        </w:rPr>
        <w:t xml:space="preserve">Saradnja sa partnerima na istraživanju </w:t>
      </w:r>
      <w:r w:rsidR="00727EE5">
        <w:rPr>
          <w:lang w:val="en-GB"/>
        </w:rPr>
        <w:t xml:space="preserve">porijekla </w:t>
      </w:r>
      <w:r w:rsidR="0074239E">
        <w:rPr>
          <w:lang w:val="en-GB"/>
        </w:rPr>
        <w:t xml:space="preserve">i </w:t>
      </w:r>
      <w:r w:rsidR="00727EE5">
        <w:rPr>
          <w:lang w:val="en-GB"/>
        </w:rPr>
        <w:t>evolucije</w:t>
      </w:r>
      <w:r>
        <w:rPr>
          <w:lang w:val="en-GB"/>
        </w:rPr>
        <w:t xml:space="preserve"> </w:t>
      </w:r>
      <w:r w:rsidR="0074239E">
        <w:rPr>
          <w:lang w:val="en-GB"/>
        </w:rPr>
        <w:t>‘g</w:t>
      </w:r>
      <w:r w:rsidRPr="00A42115">
        <w:rPr>
          <w:lang w:val="en-GB"/>
        </w:rPr>
        <w:t>riko’</w:t>
      </w:r>
      <w:r>
        <w:rPr>
          <w:lang w:val="en-GB"/>
        </w:rPr>
        <w:t xml:space="preserve"> jezika</w:t>
      </w:r>
      <w:r w:rsidRPr="00A42115">
        <w:rPr>
          <w:lang w:val="en-GB"/>
        </w:rPr>
        <w:t xml:space="preserve">, </w:t>
      </w:r>
      <w:r>
        <w:rPr>
          <w:lang w:val="en-GB"/>
        </w:rPr>
        <w:t>dijalekta manjine koji se</w:t>
      </w:r>
      <w:r w:rsidR="00727EE5">
        <w:rPr>
          <w:lang w:val="en-GB"/>
        </w:rPr>
        <w:t xml:space="preserve"> </w:t>
      </w:r>
      <w:r>
        <w:rPr>
          <w:lang w:val="en-GB"/>
        </w:rPr>
        <w:t>govori u Južnoj Italiji</w:t>
      </w:r>
      <w:r w:rsidRPr="00A42115">
        <w:rPr>
          <w:lang w:val="en-GB"/>
        </w:rPr>
        <w:t xml:space="preserve">. </w:t>
      </w:r>
    </w:p>
    <w:p w:rsidR="00B470A2" w:rsidRPr="00A42115" w:rsidRDefault="00B470A2" w:rsidP="00B470A2">
      <w:pPr>
        <w:pStyle w:val="a71Textparafondgris"/>
        <w:spacing w:before="120"/>
        <w:rPr>
          <w:u w:val="single"/>
          <w:lang w:val="en-GB"/>
        </w:rPr>
      </w:pPr>
      <w:r>
        <w:rPr>
          <w:u w:val="single"/>
          <w:lang w:val="en-GB"/>
        </w:rPr>
        <w:t>Aktivnosti</w:t>
      </w:r>
      <w:r w:rsidRPr="00A42115">
        <w:rPr>
          <w:u w:val="single"/>
          <w:lang w:val="en-GB"/>
        </w:rPr>
        <w:t xml:space="preserve">: </w:t>
      </w:r>
    </w:p>
    <w:p w:rsidR="00B470A2" w:rsidRPr="00C93429" w:rsidRDefault="00B8722D" w:rsidP="00B470A2">
      <w:pPr>
        <w:pStyle w:val="a71Textparafondgris"/>
        <w:numPr>
          <w:ilvl w:val="0"/>
          <w:numId w:val="9"/>
        </w:numPr>
        <w:tabs>
          <w:tab w:val="clear" w:pos="4253"/>
        </w:tabs>
        <w:spacing w:before="120"/>
        <w:ind w:left="426" w:hanging="426"/>
        <w:rPr>
          <w:lang w:val="en-GB"/>
        </w:rPr>
      </w:pPr>
      <w:r>
        <w:rPr>
          <w:lang w:val="en-GB"/>
        </w:rPr>
        <w:t xml:space="preserve">Izrada glosara uobičajenih </w:t>
      </w:r>
      <w:r w:rsidR="00B470A2">
        <w:rPr>
          <w:lang w:val="en-GB"/>
        </w:rPr>
        <w:t xml:space="preserve">fraza </w:t>
      </w:r>
      <w:r w:rsidR="000312BB">
        <w:rPr>
          <w:lang w:val="en-GB"/>
        </w:rPr>
        <w:t>koje</w:t>
      </w:r>
      <w:r w:rsidR="0074239E">
        <w:rPr>
          <w:lang w:val="en-GB"/>
        </w:rPr>
        <w:t xml:space="preserve"> se koriste </w:t>
      </w:r>
      <w:r w:rsidR="00B470A2">
        <w:rPr>
          <w:lang w:val="en-GB"/>
        </w:rPr>
        <w:t xml:space="preserve">u svakodnevnoj upotrebi na griko jeziku. </w:t>
      </w:r>
    </w:p>
    <w:p w:rsidR="00B470A2" w:rsidRPr="00A76B70" w:rsidRDefault="00B470A2" w:rsidP="00B470A2">
      <w:pPr>
        <w:pStyle w:val="a71Textparafondgris"/>
        <w:numPr>
          <w:ilvl w:val="0"/>
          <w:numId w:val="9"/>
        </w:numPr>
        <w:tabs>
          <w:tab w:val="clear" w:pos="4253"/>
        </w:tabs>
        <w:spacing w:before="120"/>
        <w:ind w:left="426" w:hanging="426"/>
        <w:rPr>
          <w:u w:val="single"/>
          <w:lang w:val="en-GB"/>
        </w:rPr>
      </w:pPr>
      <w:r w:rsidRPr="00A76B70">
        <w:rPr>
          <w:lang w:val="en-GB"/>
        </w:rPr>
        <w:t>Kreirati onlajn</w:t>
      </w:r>
      <w:r>
        <w:rPr>
          <w:lang w:val="en-GB"/>
        </w:rPr>
        <w:t xml:space="preserve"> </w:t>
      </w:r>
      <w:r w:rsidR="0074239E">
        <w:rPr>
          <w:lang w:val="en-GB"/>
        </w:rPr>
        <w:t>igricu zasnovanu na grčkoj i</w:t>
      </w:r>
      <w:r w:rsidRPr="00A76B70">
        <w:rPr>
          <w:lang w:val="en-GB"/>
        </w:rPr>
        <w:t xml:space="preserve"> italijanskoj kulturi. </w:t>
      </w:r>
    </w:p>
    <w:p w:rsidR="00B470A2" w:rsidRPr="00A76B70" w:rsidRDefault="00B470A2" w:rsidP="00B470A2">
      <w:pPr>
        <w:pStyle w:val="a71Textparafondgris"/>
        <w:tabs>
          <w:tab w:val="clear" w:pos="4253"/>
        </w:tabs>
        <w:spacing w:before="120"/>
        <w:rPr>
          <w:u w:val="single"/>
          <w:lang w:val="en-GB"/>
        </w:rPr>
      </w:pPr>
      <w:r w:rsidRPr="00A76B70">
        <w:rPr>
          <w:u w:val="single"/>
          <w:lang w:val="en-GB"/>
        </w:rPr>
        <w:t xml:space="preserve">Više informacija: </w:t>
      </w:r>
    </w:p>
    <w:p w:rsidR="00B470A2" w:rsidRPr="00C93429" w:rsidRDefault="00A433C7" w:rsidP="00B470A2">
      <w:pPr>
        <w:pStyle w:val="a71Textparafondgris"/>
        <w:rPr>
          <w:lang w:val="en-GB"/>
        </w:rPr>
      </w:pPr>
      <w:hyperlink r:id="rId32" w:history="1">
        <w:r w:rsidR="00B470A2" w:rsidRPr="00A42115">
          <w:rPr>
            <w:rStyle w:val="Hyperlink"/>
            <w:lang w:val="en-GB"/>
          </w:rPr>
          <w:t>https://twinspace.etwinning.net/25161/home</w:t>
        </w:r>
      </w:hyperlink>
    </w:p>
    <w:p w:rsidR="00B470A2" w:rsidRPr="00A42115" w:rsidRDefault="00B470A2" w:rsidP="00B470A2">
      <w:pPr>
        <w:pStyle w:val="a71Textparafondgris"/>
        <w:spacing w:before="0" w:line="240" w:lineRule="auto"/>
        <w:rPr>
          <w:sz w:val="8"/>
          <w:lang w:val="en-GB"/>
        </w:rPr>
      </w:pPr>
    </w:p>
    <w:p w:rsidR="00B470A2" w:rsidRPr="00C93429" w:rsidRDefault="00B470A2" w:rsidP="00B470A2">
      <w:pPr>
        <w:pStyle w:val="a75TextNotes"/>
        <w:rPr>
          <w:sz w:val="8"/>
          <w:lang w:val="en-GB" w:eastAsia="en-GB"/>
        </w:rPr>
      </w:pPr>
    </w:p>
    <w:p w:rsidR="00B470A2" w:rsidRPr="00C93429" w:rsidRDefault="00B470A2" w:rsidP="00B470A2">
      <w:pPr>
        <w:pStyle w:val="a71Textparafondgris"/>
        <w:rPr>
          <w:b/>
          <w:lang w:val="en-GB"/>
        </w:rPr>
      </w:pPr>
      <w:r w:rsidRPr="0074239E">
        <w:rPr>
          <w:b/>
          <w:lang w:val="en-GB"/>
        </w:rPr>
        <w:t>Keltski rođaci</w:t>
      </w:r>
    </w:p>
    <w:p w:rsidR="00B470A2" w:rsidRDefault="00B470A2" w:rsidP="00B470A2">
      <w:pPr>
        <w:pStyle w:val="a71Textparafondgris"/>
        <w:spacing w:before="120"/>
        <w:rPr>
          <w:u w:val="single"/>
          <w:lang w:val="en-GB"/>
        </w:rPr>
      </w:pPr>
      <w:r>
        <w:rPr>
          <w:u w:val="single"/>
          <w:lang w:val="en-GB"/>
        </w:rPr>
        <w:t>Partneri</w:t>
      </w:r>
      <w:r w:rsidRPr="00A42115">
        <w:rPr>
          <w:u w:val="single"/>
          <w:lang w:val="en-GB"/>
        </w:rPr>
        <w:t>:</w:t>
      </w:r>
      <w:r w:rsidRPr="00A42115">
        <w:rPr>
          <w:lang w:val="en-GB"/>
        </w:rPr>
        <w:t xml:space="preserve"> </w:t>
      </w:r>
      <w:r w:rsidR="00EB38C5">
        <w:rPr>
          <w:lang w:val="en-GB"/>
        </w:rPr>
        <w:t xml:space="preserve"> </w:t>
      </w:r>
      <w:r>
        <w:rPr>
          <w:lang w:val="en-GB"/>
        </w:rPr>
        <w:t>Irska i Francuska</w:t>
      </w:r>
      <w:r w:rsidRPr="00A42115">
        <w:rPr>
          <w:lang w:val="en-GB"/>
        </w:rPr>
        <w:t xml:space="preserve"> </w:t>
      </w:r>
    </w:p>
    <w:p w:rsidR="00B470A2" w:rsidRPr="00A42115" w:rsidRDefault="00B470A2" w:rsidP="00B470A2">
      <w:pPr>
        <w:pStyle w:val="a71Textparafondgris"/>
        <w:spacing w:before="120"/>
        <w:rPr>
          <w:u w:val="single"/>
          <w:lang w:val="en-GB"/>
        </w:rPr>
      </w:pPr>
      <w:r>
        <w:rPr>
          <w:u w:val="single"/>
          <w:lang w:val="en-GB"/>
        </w:rPr>
        <w:t>Ciljevi</w:t>
      </w:r>
      <w:r w:rsidRPr="00A42115">
        <w:rPr>
          <w:u w:val="single"/>
          <w:lang w:val="en-GB"/>
        </w:rPr>
        <w:t xml:space="preserve">: </w:t>
      </w:r>
    </w:p>
    <w:p w:rsidR="00B470A2" w:rsidRDefault="00B470A2" w:rsidP="00B470A2">
      <w:pPr>
        <w:pStyle w:val="a71Textparafondgris"/>
        <w:numPr>
          <w:ilvl w:val="0"/>
          <w:numId w:val="9"/>
        </w:numPr>
        <w:tabs>
          <w:tab w:val="clear" w:pos="4253"/>
        </w:tabs>
        <w:spacing w:before="120"/>
        <w:ind w:left="426" w:hanging="426"/>
        <w:rPr>
          <w:lang w:val="en-GB"/>
        </w:rPr>
      </w:pPr>
      <w:r w:rsidRPr="00A76B70">
        <w:rPr>
          <w:lang w:val="en-GB"/>
        </w:rPr>
        <w:t>Istraživan</w:t>
      </w:r>
      <w:r w:rsidR="000312BB">
        <w:rPr>
          <w:lang w:val="en-GB"/>
        </w:rPr>
        <w:t>je sličnosti i razlika u uzajam</w:t>
      </w:r>
      <w:r w:rsidRPr="00A76B70">
        <w:rPr>
          <w:lang w:val="en-GB"/>
        </w:rPr>
        <w:t xml:space="preserve">no povezanim keltskim kulturama. </w:t>
      </w:r>
    </w:p>
    <w:p w:rsidR="00B470A2" w:rsidRPr="00A76B70" w:rsidRDefault="000312BB" w:rsidP="00B470A2">
      <w:pPr>
        <w:pStyle w:val="a71Textparafondgris"/>
        <w:numPr>
          <w:ilvl w:val="0"/>
          <w:numId w:val="9"/>
        </w:numPr>
        <w:tabs>
          <w:tab w:val="clear" w:pos="4253"/>
        </w:tabs>
        <w:spacing w:before="120"/>
        <w:ind w:left="426" w:hanging="426"/>
        <w:rPr>
          <w:u w:val="single"/>
          <w:lang w:val="en-GB"/>
        </w:rPr>
      </w:pPr>
      <w:r>
        <w:rPr>
          <w:lang w:val="en-GB"/>
        </w:rPr>
        <w:t>Uzajamno podučavanje irskog i bretonskog jezika</w:t>
      </w:r>
      <w:r w:rsidR="00B470A2" w:rsidRPr="00A76B70">
        <w:rPr>
          <w:lang w:val="en-GB"/>
        </w:rPr>
        <w:t xml:space="preserve">. </w:t>
      </w:r>
    </w:p>
    <w:p w:rsidR="00B470A2" w:rsidRPr="00A76B70" w:rsidRDefault="00B470A2" w:rsidP="00B470A2">
      <w:pPr>
        <w:pStyle w:val="a71Textparafondgris"/>
        <w:numPr>
          <w:ilvl w:val="0"/>
          <w:numId w:val="9"/>
        </w:numPr>
        <w:tabs>
          <w:tab w:val="clear" w:pos="4253"/>
        </w:tabs>
        <w:spacing w:before="120"/>
        <w:ind w:left="426" w:hanging="426"/>
        <w:rPr>
          <w:u w:val="single"/>
          <w:lang w:val="en-GB"/>
        </w:rPr>
      </w:pPr>
      <w:r w:rsidRPr="00A76B70">
        <w:rPr>
          <w:u w:val="single"/>
          <w:lang w:val="en-GB"/>
        </w:rPr>
        <w:t xml:space="preserve">Aktivnosti: </w:t>
      </w:r>
    </w:p>
    <w:p w:rsidR="00B470A2" w:rsidRPr="00C93429" w:rsidRDefault="00B470A2" w:rsidP="00B470A2">
      <w:pPr>
        <w:pStyle w:val="a71Textparafondgris"/>
        <w:numPr>
          <w:ilvl w:val="0"/>
          <w:numId w:val="9"/>
        </w:numPr>
        <w:tabs>
          <w:tab w:val="clear" w:pos="4253"/>
        </w:tabs>
        <w:spacing w:before="120"/>
        <w:ind w:left="426" w:hanging="426"/>
        <w:rPr>
          <w:lang w:val="en-GB"/>
        </w:rPr>
      </w:pPr>
      <w:r>
        <w:rPr>
          <w:lang w:val="en-GB"/>
        </w:rPr>
        <w:t>Uzajamna komunikaci</w:t>
      </w:r>
      <w:r w:rsidR="00E64F31">
        <w:rPr>
          <w:lang w:val="en-GB"/>
        </w:rPr>
        <w:t>ja, pjevanje pjesama na irskom i</w:t>
      </w:r>
      <w:r>
        <w:rPr>
          <w:lang w:val="en-GB"/>
        </w:rPr>
        <w:t xml:space="preserve"> bretonskom, pisanje </w:t>
      </w:r>
      <w:r w:rsidRPr="00C93429">
        <w:rPr>
          <w:lang w:val="en-GB"/>
        </w:rPr>
        <w:t>knjige</w:t>
      </w:r>
      <w:r>
        <w:rPr>
          <w:lang w:val="en-GB"/>
        </w:rPr>
        <w:t xml:space="preserve"> pripov</w:t>
      </w:r>
      <w:r w:rsidR="001D752E">
        <w:rPr>
          <w:lang w:val="en-GB"/>
        </w:rPr>
        <w:t>jedaka</w:t>
      </w:r>
      <w:r w:rsidR="00E64F31">
        <w:rPr>
          <w:lang w:val="en-GB"/>
        </w:rPr>
        <w:t>/bajki</w:t>
      </w:r>
      <w:r>
        <w:rPr>
          <w:lang w:val="en-GB"/>
        </w:rPr>
        <w:t xml:space="preserve"> i</w:t>
      </w:r>
      <w:r w:rsidR="00EA3DF2">
        <w:rPr>
          <w:lang w:val="en-GB"/>
        </w:rPr>
        <w:t xml:space="preserve"> e-knjige, </w:t>
      </w:r>
      <w:r w:rsidR="00E64F31">
        <w:rPr>
          <w:lang w:val="en-GB"/>
        </w:rPr>
        <w:t xml:space="preserve">ujedinjujući </w:t>
      </w:r>
      <w:r>
        <w:rPr>
          <w:lang w:val="en-GB"/>
        </w:rPr>
        <w:t xml:space="preserve">bretonski i irski </w:t>
      </w:r>
      <w:r w:rsidR="0063306D">
        <w:rPr>
          <w:lang w:val="en-GB"/>
        </w:rPr>
        <w:t>jezik</w:t>
      </w:r>
      <w:r w:rsidR="00032C86">
        <w:rPr>
          <w:lang w:val="en-GB"/>
        </w:rPr>
        <w:t xml:space="preserve"> i</w:t>
      </w:r>
      <w:r w:rsidR="0098356A">
        <w:rPr>
          <w:lang w:val="en-GB"/>
        </w:rPr>
        <w:t xml:space="preserve"> </w:t>
      </w:r>
      <w:r w:rsidR="00A53DAC">
        <w:rPr>
          <w:lang w:val="en-GB"/>
        </w:rPr>
        <w:t>tradicionaln</w:t>
      </w:r>
      <w:r w:rsidR="0098356A">
        <w:rPr>
          <w:lang w:val="en-GB"/>
        </w:rPr>
        <w:t>u</w:t>
      </w:r>
      <w:r w:rsidR="00A53DAC">
        <w:rPr>
          <w:lang w:val="en-GB"/>
        </w:rPr>
        <w:t xml:space="preserve"> keltsk</w:t>
      </w:r>
      <w:r w:rsidR="0098356A">
        <w:rPr>
          <w:lang w:val="en-GB"/>
        </w:rPr>
        <w:t>u</w:t>
      </w:r>
      <w:r w:rsidR="00A53DAC">
        <w:rPr>
          <w:lang w:val="en-GB"/>
        </w:rPr>
        <w:t xml:space="preserve"> tem</w:t>
      </w:r>
      <w:r w:rsidR="0098356A">
        <w:rPr>
          <w:lang w:val="en-GB"/>
        </w:rPr>
        <w:t>u</w:t>
      </w:r>
      <w:r>
        <w:rPr>
          <w:lang w:val="en-GB"/>
        </w:rPr>
        <w:t xml:space="preserve">. </w:t>
      </w:r>
    </w:p>
    <w:p w:rsidR="00B470A2" w:rsidRPr="00A42115" w:rsidRDefault="00B470A2" w:rsidP="0054464F">
      <w:pPr>
        <w:pStyle w:val="a71Textparafondgris"/>
        <w:tabs>
          <w:tab w:val="clear" w:pos="4253"/>
          <w:tab w:val="center" w:pos="4513"/>
        </w:tabs>
        <w:spacing w:before="120"/>
        <w:rPr>
          <w:lang w:val="en-GB"/>
        </w:rPr>
      </w:pPr>
      <w:r>
        <w:rPr>
          <w:u w:val="single"/>
          <w:lang w:val="en-GB"/>
        </w:rPr>
        <w:t>Više informacija</w:t>
      </w:r>
      <w:r w:rsidRPr="00A42115">
        <w:rPr>
          <w:u w:val="single"/>
          <w:lang w:val="en-GB"/>
        </w:rPr>
        <w:t>:</w:t>
      </w:r>
      <w:r w:rsidRPr="00A42115">
        <w:rPr>
          <w:lang w:val="en-GB"/>
        </w:rPr>
        <w:t xml:space="preserve"> </w:t>
      </w:r>
      <w:r w:rsidR="0054464F">
        <w:rPr>
          <w:lang w:val="en-GB"/>
        </w:rPr>
        <w:tab/>
      </w:r>
    </w:p>
    <w:p w:rsidR="00B470A2" w:rsidRPr="00A42115" w:rsidRDefault="00A433C7" w:rsidP="00B470A2">
      <w:pPr>
        <w:pStyle w:val="a71Textparafondgris"/>
        <w:rPr>
          <w:lang w:val="en-GB"/>
        </w:rPr>
      </w:pPr>
      <w:hyperlink r:id="rId33" w:history="1">
        <w:r w:rsidR="00B470A2" w:rsidRPr="00A42115">
          <w:rPr>
            <w:rStyle w:val="Hyperlink"/>
            <w:lang w:val="en-GB"/>
          </w:rPr>
          <w:t>http://www.gaelscoilmhuscrai.ie/blog/category/etwinning</w:t>
        </w:r>
      </w:hyperlink>
    </w:p>
    <w:p w:rsidR="00B470A2" w:rsidRPr="00A42115" w:rsidRDefault="00B470A2" w:rsidP="00B470A2">
      <w:pPr>
        <w:pStyle w:val="a71Textparafondgris"/>
        <w:spacing w:before="0" w:line="240" w:lineRule="auto"/>
        <w:rPr>
          <w:sz w:val="8"/>
          <w:lang w:val="en-GB"/>
        </w:rPr>
      </w:pPr>
    </w:p>
    <w:p w:rsidR="00B470A2" w:rsidRPr="00A42115" w:rsidRDefault="00B470A2" w:rsidP="00B470A2">
      <w:pPr>
        <w:pStyle w:val="a70H2"/>
        <w:spacing w:before="240"/>
        <w:rPr>
          <w:lang w:eastAsia="en-GB"/>
        </w:rPr>
      </w:pPr>
      <w:r>
        <w:rPr>
          <w:lang w:eastAsia="en-GB"/>
        </w:rPr>
        <w:t>Mobilnost mladih</w:t>
      </w:r>
    </w:p>
    <w:p w:rsidR="00B470A2" w:rsidRPr="00A42115" w:rsidRDefault="00B470A2" w:rsidP="00B470A2">
      <w:pPr>
        <w:pStyle w:val="a71Textparafondgris"/>
        <w:rPr>
          <w:b/>
          <w:lang w:val="en-GB"/>
        </w:rPr>
      </w:pPr>
      <w:r w:rsidRPr="0054464F">
        <w:rPr>
          <w:b/>
          <w:i/>
          <w:lang w:val="en-GB"/>
        </w:rPr>
        <w:t>Kernow-Breizh (2016)</w:t>
      </w:r>
      <w:r w:rsidRPr="00A42115">
        <w:rPr>
          <w:b/>
          <w:lang w:val="en-GB"/>
        </w:rPr>
        <w:t xml:space="preserve"> </w:t>
      </w:r>
    </w:p>
    <w:p w:rsidR="00B470A2" w:rsidRPr="00A42115" w:rsidRDefault="00B470A2" w:rsidP="00B470A2">
      <w:pPr>
        <w:pStyle w:val="a71Textparafondgris"/>
        <w:rPr>
          <w:lang w:val="en-GB"/>
        </w:rPr>
      </w:pPr>
      <w:r w:rsidRPr="00A42115">
        <w:rPr>
          <w:u w:val="single"/>
          <w:lang w:val="en-GB"/>
        </w:rPr>
        <w:t>Partner</w:t>
      </w:r>
      <w:r>
        <w:rPr>
          <w:u w:val="single"/>
          <w:lang w:val="en-GB"/>
        </w:rPr>
        <w:t>i</w:t>
      </w:r>
      <w:r w:rsidR="0054464F">
        <w:rPr>
          <w:lang w:val="en-GB"/>
        </w:rPr>
        <w:t>: Francuska</w:t>
      </w:r>
      <w:r>
        <w:rPr>
          <w:lang w:val="en-GB"/>
        </w:rPr>
        <w:t xml:space="preserve"> i</w:t>
      </w:r>
      <w:r w:rsidRPr="00A42115">
        <w:rPr>
          <w:lang w:val="en-GB"/>
        </w:rPr>
        <w:t xml:space="preserve"> </w:t>
      </w:r>
      <w:r>
        <w:rPr>
          <w:lang w:val="en-GB"/>
        </w:rPr>
        <w:t>Ujedinjeno Kraljevstvo</w:t>
      </w:r>
      <w:r w:rsidRPr="00A42115">
        <w:rPr>
          <w:lang w:val="en-GB"/>
        </w:rPr>
        <w:t xml:space="preserve"> </w:t>
      </w:r>
    </w:p>
    <w:p w:rsidR="00B470A2" w:rsidRPr="00A42115" w:rsidRDefault="00B470A2" w:rsidP="00B470A2">
      <w:pPr>
        <w:pStyle w:val="a71Textparafondgris"/>
        <w:spacing w:before="120"/>
        <w:rPr>
          <w:u w:val="single"/>
          <w:lang w:val="en-GB"/>
        </w:rPr>
      </w:pPr>
      <w:r>
        <w:rPr>
          <w:u w:val="single"/>
          <w:lang w:val="en-GB"/>
        </w:rPr>
        <w:t>Ciljevi</w:t>
      </w:r>
      <w:r w:rsidRPr="00A42115">
        <w:rPr>
          <w:u w:val="single"/>
          <w:lang w:val="en-GB"/>
        </w:rPr>
        <w:t xml:space="preserve">: </w:t>
      </w:r>
    </w:p>
    <w:p w:rsidR="00B470A2" w:rsidRPr="00A42115" w:rsidRDefault="0054464F" w:rsidP="00B470A2">
      <w:pPr>
        <w:pStyle w:val="a71Textparafondgris"/>
        <w:numPr>
          <w:ilvl w:val="0"/>
          <w:numId w:val="9"/>
        </w:numPr>
        <w:tabs>
          <w:tab w:val="clear" w:pos="4253"/>
        </w:tabs>
        <w:spacing w:before="120"/>
        <w:ind w:left="426" w:hanging="426"/>
        <w:rPr>
          <w:lang w:val="en-GB"/>
        </w:rPr>
      </w:pPr>
      <w:r>
        <w:rPr>
          <w:lang w:val="en-GB"/>
        </w:rPr>
        <w:t>Međunarodna razmjena mladih</w:t>
      </w:r>
      <w:r w:rsidR="00B470A2">
        <w:rPr>
          <w:lang w:val="en-GB"/>
        </w:rPr>
        <w:t xml:space="preserve"> u cilju revitalizacije ma</w:t>
      </w:r>
      <w:r>
        <w:rPr>
          <w:lang w:val="en-GB"/>
        </w:rPr>
        <w:t>njinskih jezika Bretanje i Korn</w:t>
      </w:r>
      <w:r w:rsidR="00B470A2">
        <w:rPr>
          <w:lang w:val="en-GB"/>
        </w:rPr>
        <w:t xml:space="preserve">vola.  </w:t>
      </w:r>
    </w:p>
    <w:p w:rsidR="00B470A2" w:rsidRPr="00A42115" w:rsidRDefault="00B470A2" w:rsidP="00B470A2">
      <w:pPr>
        <w:pStyle w:val="a71Textparafondgris"/>
        <w:spacing w:before="120"/>
        <w:rPr>
          <w:u w:val="single"/>
          <w:lang w:val="en-GB"/>
        </w:rPr>
      </w:pPr>
      <w:r>
        <w:rPr>
          <w:u w:val="single"/>
          <w:lang w:val="en-GB"/>
        </w:rPr>
        <w:t>Aktivnosti</w:t>
      </w:r>
    </w:p>
    <w:p w:rsidR="00B470A2" w:rsidRPr="00C93429" w:rsidRDefault="0098356A" w:rsidP="00B470A2">
      <w:pPr>
        <w:pStyle w:val="a71Textparafondgris"/>
        <w:numPr>
          <w:ilvl w:val="0"/>
          <w:numId w:val="9"/>
        </w:numPr>
        <w:tabs>
          <w:tab w:val="clear" w:pos="4253"/>
        </w:tabs>
        <w:spacing w:before="120"/>
        <w:ind w:left="426" w:hanging="426"/>
        <w:rPr>
          <w:lang w:val="en-GB"/>
        </w:rPr>
      </w:pPr>
      <w:r>
        <w:rPr>
          <w:lang w:val="en-GB"/>
        </w:rPr>
        <w:t>Učiti kreirati i organizovati</w:t>
      </w:r>
      <w:r w:rsidR="00B470A2">
        <w:rPr>
          <w:lang w:val="en-GB"/>
        </w:rPr>
        <w:t xml:space="preserve"> </w:t>
      </w:r>
      <w:r w:rsidR="00D26958">
        <w:rPr>
          <w:lang w:val="en-GB"/>
        </w:rPr>
        <w:t>kulturne istraživačke</w:t>
      </w:r>
      <w:r>
        <w:rPr>
          <w:lang w:val="en-GB"/>
        </w:rPr>
        <w:t xml:space="preserve"> </w:t>
      </w:r>
      <w:r w:rsidR="00D26958">
        <w:rPr>
          <w:lang w:val="en-GB"/>
        </w:rPr>
        <w:t xml:space="preserve">radionice </w:t>
      </w:r>
      <w:r w:rsidR="0054464F">
        <w:rPr>
          <w:lang w:val="en-GB"/>
        </w:rPr>
        <w:t>za upoznavanje</w:t>
      </w:r>
      <w:r w:rsidR="00B470A2">
        <w:rPr>
          <w:lang w:val="en-GB"/>
        </w:rPr>
        <w:t xml:space="preserve"> </w:t>
      </w:r>
      <w:r w:rsidR="0054464F">
        <w:rPr>
          <w:lang w:val="en-GB"/>
        </w:rPr>
        <w:t>sa naslijeđem</w:t>
      </w:r>
      <w:r>
        <w:rPr>
          <w:lang w:val="en-GB"/>
        </w:rPr>
        <w:t xml:space="preserve"> Kornvola i Bretanje</w:t>
      </w:r>
      <w:r w:rsidR="00B470A2">
        <w:rPr>
          <w:lang w:val="en-GB"/>
        </w:rPr>
        <w:t xml:space="preserve"> i učenje jezika. </w:t>
      </w:r>
    </w:p>
    <w:p w:rsidR="00B470A2" w:rsidRPr="00A42115" w:rsidRDefault="00B470A2" w:rsidP="00B470A2">
      <w:pPr>
        <w:pStyle w:val="a71Textparafondgris"/>
        <w:spacing w:before="120"/>
        <w:rPr>
          <w:u w:val="single"/>
          <w:lang w:val="en-GB"/>
        </w:rPr>
      </w:pPr>
      <w:r>
        <w:rPr>
          <w:u w:val="single"/>
          <w:lang w:val="en-GB"/>
        </w:rPr>
        <w:t>Više informacija</w:t>
      </w:r>
      <w:r w:rsidRPr="00A42115">
        <w:rPr>
          <w:u w:val="single"/>
          <w:lang w:val="en-GB"/>
        </w:rPr>
        <w:t xml:space="preserve">: </w:t>
      </w:r>
    </w:p>
    <w:p w:rsidR="00B470A2" w:rsidRPr="00A42115" w:rsidRDefault="00A433C7" w:rsidP="00B470A2">
      <w:pPr>
        <w:pStyle w:val="a71Textparafondgris"/>
        <w:spacing w:before="120"/>
        <w:rPr>
          <w:lang w:val="en-GB"/>
        </w:rPr>
      </w:pPr>
      <w:hyperlink r:id="rId34" w:history="1">
        <w:r w:rsidR="00B470A2" w:rsidRPr="00A42115">
          <w:rPr>
            <w:rStyle w:val="Hyperlink"/>
            <w:lang w:val="en-GB"/>
          </w:rPr>
          <w:t>https://ec.europa.eu/programmes/erasmus-plus/projects/eplus-project-details/#project/2016-1-FR02-KA105-011253</w:t>
        </w:r>
      </w:hyperlink>
      <w:r w:rsidR="00B470A2" w:rsidRPr="00A42115">
        <w:rPr>
          <w:lang w:val="en-GB"/>
        </w:rPr>
        <w:t xml:space="preserve"> </w:t>
      </w:r>
    </w:p>
    <w:p w:rsidR="00B470A2" w:rsidRPr="00A42115" w:rsidRDefault="00B470A2" w:rsidP="00B470A2">
      <w:pPr>
        <w:pStyle w:val="a71Textparafondgris"/>
        <w:spacing w:before="0" w:line="240" w:lineRule="auto"/>
        <w:rPr>
          <w:sz w:val="8"/>
          <w:lang w:val="en-GB"/>
        </w:rPr>
      </w:pPr>
    </w:p>
    <w:p w:rsidR="00B470A2" w:rsidRPr="00A42115" w:rsidRDefault="00B470A2" w:rsidP="00B470A2">
      <w:pPr>
        <w:pStyle w:val="a70H2"/>
        <w:spacing w:before="0"/>
        <w:rPr>
          <w:lang w:eastAsia="en-GB"/>
        </w:rPr>
      </w:pPr>
      <w:r w:rsidRPr="00A42115">
        <w:rPr>
          <w:lang w:eastAsia="en-GB"/>
        </w:rPr>
        <w:br w:type="page"/>
      </w:r>
      <w:r w:rsidR="0054464F" w:rsidRPr="00262034">
        <w:rPr>
          <w:lang w:eastAsia="en-GB"/>
        </w:rPr>
        <w:lastRenderedPageBreak/>
        <w:t>Kreativna Evropa</w:t>
      </w:r>
    </w:p>
    <w:p w:rsidR="00B470A2" w:rsidRPr="00C93429" w:rsidRDefault="00E4683D" w:rsidP="00B470A2">
      <w:pPr>
        <w:pStyle w:val="a71Textparafondgris"/>
        <w:rPr>
          <w:b/>
          <w:lang w:val="en-GB"/>
        </w:rPr>
      </w:pPr>
      <w:r>
        <w:rPr>
          <w:b/>
          <w:lang w:val="en-GB"/>
        </w:rPr>
        <w:t>Drugim</w:t>
      </w:r>
      <w:r w:rsidR="005C6427">
        <w:rPr>
          <w:b/>
          <w:lang w:val="en-GB"/>
        </w:rPr>
        <w:t xml:space="preserve"> riječi</w:t>
      </w:r>
      <w:r>
        <w:rPr>
          <w:b/>
          <w:lang w:val="en-GB"/>
        </w:rPr>
        <w:t xml:space="preserve">ma </w:t>
      </w:r>
      <w:r w:rsidR="005C6427">
        <w:rPr>
          <w:b/>
          <w:lang w:val="en-GB"/>
        </w:rPr>
        <w:t>-</w:t>
      </w:r>
      <w:r>
        <w:rPr>
          <w:b/>
          <w:lang w:val="en-GB"/>
        </w:rPr>
        <w:t xml:space="preserve"> </w:t>
      </w:r>
      <w:r w:rsidR="005C6427">
        <w:rPr>
          <w:b/>
          <w:lang w:val="en-GB"/>
        </w:rPr>
        <w:t xml:space="preserve">Literarna </w:t>
      </w:r>
      <w:r w:rsidR="00E51AE8">
        <w:rPr>
          <w:b/>
          <w:lang w:val="en-GB"/>
        </w:rPr>
        <w:t>ruta za</w:t>
      </w:r>
      <w:r w:rsidR="005C6427">
        <w:rPr>
          <w:b/>
          <w:lang w:val="en-GB"/>
        </w:rPr>
        <w:t xml:space="preserve"> male i man</w:t>
      </w:r>
      <w:r w:rsidR="003E4BC7">
        <w:rPr>
          <w:b/>
          <w:lang w:val="en-GB"/>
        </w:rPr>
        <w:t>j</w:t>
      </w:r>
      <w:r w:rsidR="005C6427">
        <w:rPr>
          <w:b/>
          <w:lang w:val="en-GB"/>
        </w:rPr>
        <w:t>inske jezike</w:t>
      </w:r>
      <w:r w:rsidR="00262034">
        <w:rPr>
          <w:b/>
          <w:lang w:val="en-GB"/>
        </w:rPr>
        <w:t xml:space="preserve"> </w:t>
      </w:r>
      <w:r w:rsidR="00B470A2" w:rsidRPr="00C93429">
        <w:rPr>
          <w:b/>
          <w:lang w:val="en-GB"/>
        </w:rPr>
        <w:t>(2015-2019)</w:t>
      </w:r>
    </w:p>
    <w:p w:rsidR="00B470A2" w:rsidRPr="00A42115" w:rsidRDefault="00B470A2" w:rsidP="00B470A2">
      <w:pPr>
        <w:pStyle w:val="a71Textparafondgris"/>
        <w:rPr>
          <w:lang w:val="en-GB"/>
        </w:rPr>
      </w:pPr>
      <w:r>
        <w:rPr>
          <w:u w:val="single"/>
          <w:lang w:val="en-GB"/>
        </w:rPr>
        <w:t>Partneri</w:t>
      </w:r>
      <w:r w:rsidRPr="00A42115">
        <w:rPr>
          <w:u w:val="single"/>
          <w:lang w:val="en-GB"/>
        </w:rPr>
        <w:t>:</w:t>
      </w:r>
      <w:r w:rsidRPr="00A42115">
        <w:rPr>
          <w:lang w:val="en-GB"/>
        </w:rPr>
        <w:t xml:space="preserve"> </w:t>
      </w:r>
      <w:r w:rsidR="00EB38C5">
        <w:rPr>
          <w:lang w:val="en-GB"/>
        </w:rPr>
        <w:t xml:space="preserve"> </w:t>
      </w:r>
      <w:r>
        <w:rPr>
          <w:lang w:val="en-GB"/>
        </w:rPr>
        <w:t>Irska</w:t>
      </w:r>
      <w:r w:rsidRPr="00A42115">
        <w:rPr>
          <w:lang w:val="en-GB"/>
        </w:rPr>
        <w:t xml:space="preserve">, </w:t>
      </w:r>
      <w:r>
        <w:rPr>
          <w:lang w:val="en-GB"/>
        </w:rPr>
        <w:t>Španija, Holandija</w:t>
      </w:r>
      <w:r w:rsidRPr="00A42115">
        <w:rPr>
          <w:lang w:val="en-GB"/>
        </w:rPr>
        <w:t>, Sloveni</w:t>
      </w:r>
      <w:r>
        <w:rPr>
          <w:lang w:val="en-GB"/>
        </w:rPr>
        <w:t>ja i</w:t>
      </w:r>
      <w:r w:rsidRPr="00A42115">
        <w:rPr>
          <w:lang w:val="en-GB"/>
        </w:rPr>
        <w:t xml:space="preserve"> </w:t>
      </w:r>
      <w:r>
        <w:rPr>
          <w:lang w:val="en-GB"/>
        </w:rPr>
        <w:t>Sjeverna Makedonija</w:t>
      </w:r>
      <w:r w:rsidRPr="00A42115">
        <w:rPr>
          <w:lang w:val="en-GB"/>
        </w:rPr>
        <w:t xml:space="preserve"> </w:t>
      </w:r>
    </w:p>
    <w:p w:rsidR="00B470A2" w:rsidRPr="00A42115" w:rsidRDefault="00B470A2" w:rsidP="00B470A2">
      <w:pPr>
        <w:pStyle w:val="a71Textparafondgris"/>
        <w:rPr>
          <w:u w:val="single"/>
          <w:lang w:val="en-GB"/>
        </w:rPr>
      </w:pPr>
      <w:r>
        <w:rPr>
          <w:u w:val="single"/>
          <w:lang w:val="en-GB"/>
        </w:rPr>
        <w:t>Cilj</w:t>
      </w:r>
      <w:r w:rsidRPr="00A42115">
        <w:rPr>
          <w:u w:val="single"/>
          <w:lang w:val="en-GB"/>
        </w:rPr>
        <w:t xml:space="preserve">: </w:t>
      </w:r>
    </w:p>
    <w:p w:rsidR="00B470A2" w:rsidRPr="00A42115" w:rsidRDefault="00B470A2" w:rsidP="00B470A2">
      <w:pPr>
        <w:pStyle w:val="a71Textparafondgris"/>
        <w:numPr>
          <w:ilvl w:val="0"/>
          <w:numId w:val="9"/>
        </w:numPr>
        <w:tabs>
          <w:tab w:val="clear" w:pos="4253"/>
        </w:tabs>
        <w:spacing w:before="120"/>
        <w:ind w:left="426" w:hanging="426"/>
        <w:rPr>
          <w:lang w:val="en-GB"/>
        </w:rPr>
      </w:pPr>
      <w:r>
        <w:rPr>
          <w:lang w:val="en-GB"/>
        </w:rPr>
        <w:t>K</w:t>
      </w:r>
      <w:r w:rsidR="00D26F4E">
        <w:rPr>
          <w:lang w:val="en-GB"/>
        </w:rPr>
        <w:t>reirati mrežu kreativnih mogućnosti profesionalnog usa</w:t>
      </w:r>
      <w:r w:rsidR="00B404CC">
        <w:rPr>
          <w:lang w:val="en-GB"/>
        </w:rPr>
        <w:t>v</w:t>
      </w:r>
      <w:r w:rsidR="00D26F4E">
        <w:rPr>
          <w:lang w:val="en-GB"/>
        </w:rPr>
        <w:t>ršavanja</w:t>
      </w:r>
      <w:r>
        <w:rPr>
          <w:lang w:val="en-GB"/>
        </w:rPr>
        <w:t xml:space="preserve"> za pisce koji pišu </w:t>
      </w:r>
      <w:r w:rsidR="00B404CC">
        <w:rPr>
          <w:lang w:val="en-GB"/>
        </w:rPr>
        <w:t xml:space="preserve">na </w:t>
      </w:r>
      <w:r>
        <w:rPr>
          <w:lang w:val="en-GB"/>
        </w:rPr>
        <w:t>m</w:t>
      </w:r>
      <w:r w:rsidR="00262034">
        <w:rPr>
          <w:lang w:val="en-GB"/>
        </w:rPr>
        <w:t xml:space="preserve">anjinskim i </w:t>
      </w:r>
      <w:r>
        <w:rPr>
          <w:lang w:val="en-GB"/>
        </w:rPr>
        <w:t xml:space="preserve">manje </w:t>
      </w:r>
      <w:r w:rsidR="00E4683D">
        <w:rPr>
          <w:lang w:val="en-GB"/>
        </w:rPr>
        <w:t>korišćenim jezicima</w:t>
      </w:r>
      <w:r>
        <w:rPr>
          <w:lang w:val="en-GB"/>
        </w:rPr>
        <w:t>, kroz saradnju sa kulturnim agentima.</w:t>
      </w:r>
      <w:r w:rsidRPr="00A42115">
        <w:rPr>
          <w:lang w:val="en-GB"/>
        </w:rPr>
        <w:t xml:space="preserve"> </w:t>
      </w:r>
    </w:p>
    <w:p w:rsidR="00B470A2" w:rsidRPr="00A42115" w:rsidRDefault="00B470A2" w:rsidP="00B470A2">
      <w:pPr>
        <w:pStyle w:val="a71Textparafondgris"/>
        <w:rPr>
          <w:u w:val="single"/>
          <w:lang w:val="en-GB"/>
        </w:rPr>
      </w:pPr>
      <w:r>
        <w:rPr>
          <w:u w:val="single"/>
          <w:lang w:val="en-GB"/>
        </w:rPr>
        <w:t>Aktivnosti</w:t>
      </w:r>
      <w:r w:rsidRPr="00A42115">
        <w:rPr>
          <w:u w:val="single"/>
          <w:lang w:val="en-GB"/>
        </w:rPr>
        <w:t xml:space="preserve">: </w:t>
      </w:r>
    </w:p>
    <w:p w:rsidR="00B470A2" w:rsidRDefault="00B404CC" w:rsidP="00B470A2">
      <w:pPr>
        <w:pStyle w:val="a71Textparafondgris"/>
        <w:numPr>
          <w:ilvl w:val="0"/>
          <w:numId w:val="9"/>
        </w:numPr>
        <w:tabs>
          <w:tab w:val="clear" w:pos="4253"/>
        </w:tabs>
        <w:spacing w:before="120"/>
        <w:ind w:left="426" w:hanging="426"/>
        <w:rPr>
          <w:lang w:val="en-GB"/>
        </w:rPr>
      </w:pPr>
      <w:r>
        <w:rPr>
          <w:lang w:val="en-GB"/>
        </w:rPr>
        <w:t>Umjetničk</w:t>
      </w:r>
      <w:r w:rsidR="000D6A6E">
        <w:rPr>
          <w:lang w:val="en-GB"/>
        </w:rPr>
        <w:t>e šeme</w:t>
      </w:r>
      <w:r>
        <w:rPr>
          <w:lang w:val="en-GB"/>
        </w:rPr>
        <w:t xml:space="preserve"> </w:t>
      </w:r>
      <w:r w:rsidR="000D6A6E">
        <w:rPr>
          <w:lang w:val="en-GB"/>
        </w:rPr>
        <w:t>profesionalnog osposobljavanja i</w:t>
      </w:r>
      <w:r w:rsidR="00B94CE9">
        <w:rPr>
          <w:lang w:val="en-GB"/>
        </w:rPr>
        <w:t xml:space="preserve"> prevođenj</w:t>
      </w:r>
      <w:r w:rsidR="00620C56">
        <w:rPr>
          <w:lang w:val="en-GB"/>
        </w:rPr>
        <w:t>a</w:t>
      </w:r>
      <w:r w:rsidR="00262034">
        <w:rPr>
          <w:lang w:val="en-GB"/>
        </w:rPr>
        <w:t>, razmjena iskustava</w:t>
      </w:r>
      <w:r w:rsidR="00B470A2" w:rsidRPr="00643177">
        <w:rPr>
          <w:lang w:val="en-GB"/>
        </w:rPr>
        <w:t xml:space="preserve"> </w:t>
      </w:r>
      <w:r w:rsidR="00EB38C5">
        <w:rPr>
          <w:lang w:val="en-GB"/>
        </w:rPr>
        <w:t>između različitih terit</w:t>
      </w:r>
      <w:r w:rsidR="00A95098">
        <w:rPr>
          <w:lang w:val="en-GB"/>
        </w:rPr>
        <w:t>orija</w:t>
      </w:r>
      <w:r w:rsidR="00B470A2" w:rsidRPr="00643177">
        <w:rPr>
          <w:lang w:val="en-GB"/>
        </w:rPr>
        <w:t xml:space="preserve">.  </w:t>
      </w:r>
    </w:p>
    <w:p w:rsidR="00B470A2" w:rsidRPr="00643177" w:rsidRDefault="00B470A2" w:rsidP="00B470A2">
      <w:pPr>
        <w:pStyle w:val="a71Textparafondgris"/>
        <w:numPr>
          <w:ilvl w:val="0"/>
          <w:numId w:val="9"/>
        </w:numPr>
        <w:tabs>
          <w:tab w:val="clear" w:pos="4253"/>
        </w:tabs>
        <w:spacing w:before="120"/>
        <w:ind w:left="426" w:hanging="426"/>
        <w:rPr>
          <w:lang w:val="en-GB"/>
        </w:rPr>
      </w:pPr>
      <w:r>
        <w:rPr>
          <w:lang w:val="en-GB"/>
        </w:rPr>
        <w:t xml:space="preserve">Mobilnost pisaca i njihovih </w:t>
      </w:r>
      <w:r w:rsidR="00262034">
        <w:rPr>
          <w:lang w:val="en-GB"/>
        </w:rPr>
        <w:t xml:space="preserve">radova kroz dugoročne literarne programe razmjene.  </w:t>
      </w:r>
    </w:p>
    <w:p w:rsidR="00B470A2" w:rsidRPr="00C93429" w:rsidRDefault="00660B26" w:rsidP="00B470A2">
      <w:pPr>
        <w:pStyle w:val="a71Textparafondgris"/>
        <w:numPr>
          <w:ilvl w:val="0"/>
          <w:numId w:val="9"/>
        </w:numPr>
        <w:tabs>
          <w:tab w:val="clear" w:pos="4253"/>
        </w:tabs>
        <w:spacing w:before="120"/>
        <w:ind w:left="426" w:hanging="426"/>
        <w:rPr>
          <w:lang w:val="en-GB"/>
        </w:rPr>
      </w:pPr>
      <w:r>
        <w:rPr>
          <w:lang w:val="en-GB"/>
        </w:rPr>
        <w:t>Aktivnosti medijacije</w:t>
      </w:r>
      <w:r w:rsidR="00B470A2">
        <w:rPr>
          <w:lang w:val="en-GB"/>
        </w:rPr>
        <w:t xml:space="preserve"> </w:t>
      </w:r>
      <w:r>
        <w:rPr>
          <w:lang w:val="en-GB"/>
        </w:rPr>
        <w:t>u zemljama domaćinima</w:t>
      </w:r>
      <w:r w:rsidR="00B470A2">
        <w:rPr>
          <w:lang w:val="en-GB"/>
        </w:rPr>
        <w:t>, kao što su konferencije ili</w:t>
      </w:r>
      <w:r>
        <w:rPr>
          <w:lang w:val="en-GB"/>
        </w:rPr>
        <w:t xml:space="preserve"> radionice za širu</w:t>
      </w:r>
      <w:r w:rsidR="00B470A2">
        <w:rPr>
          <w:lang w:val="en-GB"/>
        </w:rPr>
        <w:t xml:space="preserve"> javnost, </w:t>
      </w:r>
      <w:r w:rsidR="00E4683D">
        <w:rPr>
          <w:lang w:val="en-GB"/>
        </w:rPr>
        <w:t>aktivnosti promocije</w:t>
      </w:r>
      <w:r w:rsidR="00B470A2">
        <w:rPr>
          <w:lang w:val="en-GB"/>
        </w:rPr>
        <w:t xml:space="preserve"> čitanja</w:t>
      </w:r>
      <w:r>
        <w:rPr>
          <w:lang w:val="en-GB"/>
        </w:rPr>
        <w:t xml:space="preserve"> i pisanja za djecu </w:t>
      </w:r>
      <w:r w:rsidR="00B470A2">
        <w:rPr>
          <w:lang w:val="en-GB"/>
        </w:rPr>
        <w:t xml:space="preserve">i mlade </w:t>
      </w:r>
      <w:r>
        <w:rPr>
          <w:lang w:val="en-GB"/>
        </w:rPr>
        <w:t>i saradnja</w:t>
      </w:r>
      <w:r w:rsidR="00B470A2">
        <w:rPr>
          <w:lang w:val="en-GB"/>
        </w:rPr>
        <w:t xml:space="preserve"> sa lokalnim umjetnicima. </w:t>
      </w:r>
    </w:p>
    <w:p w:rsidR="00B470A2" w:rsidRPr="00C93429" w:rsidRDefault="00E4683D" w:rsidP="00B470A2">
      <w:pPr>
        <w:pStyle w:val="a71Textparafondgris"/>
        <w:rPr>
          <w:u w:val="single"/>
          <w:lang w:val="en-GB"/>
        </w:rPr>
      </w:pPr>
      <w:r>
        <w:rPr>
          <w:u w:val="single"/>
          <w:lang w:val="en-GB"/>
        </w:rPr>
        <w:t xml:space="preserve">Više </w:t>
      </w:r>
      <w:r w:rsidR="00B470A2">
        <w:rPr>
          <w:u w:val="single"/>
          <w:lang w:val="en-GB"/>
        </w:rPr>
        <w:t>informacija</w:t>
      </w:r>
      <w:r w:rsidR="00B470A2" w:rsidRPr="00C93429">
        <w:rPr>
          <w:u w:val="single"/>
          <w:lang w:val="en-GB"/>
        </w:rPr>
        <w:t xml:space="preserve">: </w:t>
      </w:r>
    </w:p>
    <w:p w:rsidR="00B470A2" w:rsidRPr="00C93429" w:rsidRDefault="00A433C7" w:rsidP="00B470A2">
      <w:pPr>
        <w:pStyle w:val="a71Textparafondgris"/>
        <w:numPr>
          <w:ilvl w:val="0"/>
          <w:numId w:val="9"/>
        </w:numPr>
        <w:tabs>
          <w:tab w:val="clear" w:pos="4253"/>
        </w:tabs>
        <w:spacing w:before="120"/>
        <w:ind w:left="426" w:hanging="426"/>
        <w:rPr>
          <w:lang w:val="en-GB"/>
        </w:rPr>
      </w:pPr>
      <w:hyperlink r:id="rId35" w:history="1">
        <w:r w:rsidR="00B470A2" w:rsidRPr="00C93429">
          <w:rPr>
            <w:rStyle w:val="Hyperlink"/>
            <w:lang w:val="en-GB"/>
          </w:rPr>
          <w:t>www.donostiakultura.com</w:t>
        </w:r>
      </w:hyperlink>
    </w:p>
    <w:p w:rsidR="00B470A2" w:rsidRPr="00C93429" w:rsidRDefault="00A433C7" w:rsidP="00B470A2">
      <w:pPr>
        <w:pStyle w:val="a71Textparafondgris"/>
        <w:numPr>
          <w:ilvl w:val="0"/>
          <w:numId w:val="9"/>
        </w:numPr>
        <w:tabs>
          <w:tab w:val="clear" w:pos="4253"/>
        </w:tabs>
        <w:spacing w:before="120"/>
        <w:ind w:left="426" w:hanging="426"/>
        <w:rPr>
          <w:lang w:val="en-GB"/>
        </w:rPr>
      </w:pPr>
      <w:hyperlink r:id="rId36" w:history="1">
        <w:r w:rsidR="00B470A2" w:rsidRPr="00C93429">
          <w:rPr>
            <w:rStyle w:val="Hyperlink"/>
            <w:lang w:val="en-GB"/>
          </w:rPr>
          <w:t>https://ec.europa.eu/programmes/creative-europe/projects/ce-project-details/#project/559469-CREA-1-2015-1-ES-CULT-COOP1</w:t>
        </w:r>
      </w:hyperlink>
    </w:p>
    <w:p w:rsidR="00B470A2" w:rsidRPr="00A42115" w:rsidRDefault="00B470A2" w:rsidP="00B470A2">
      <w:pPr>
        <w:pStyle w:val="a71Textparafondgris"/>
        <w:spacing w:before="0" w:line="240" w:lineRule="auto"/>
        <w:rPr>
          <w:sz w:val="8"/>
          <w:lang w:val="en-GB"/>
        </w:rPr>
      </w:pPr>
    </w:p>
    <w:p w:rsidR="00B470A2" w:rsidRPr="00A42115" w:rsidRDefault="00B470A2" w:rsidP="00B470A2">
      <w:pPr>
        <w:pStyle w:val="a71Textpara"/>
      </w:pPr>
    </w:p>
    <w:p w:rsidR="00B470A2" w:rsidRPr="00A42115" w:rsidRDefault="00B470A2" w:rsidP="00B470A2">
      <w:pPr>
        <w:pStyle w:val="a71Textparafondgris"/>
        <w:rPr>
          <w:b/>
          <w:lang w:val="en-GB"/>
        </w:rPr>
      </w:pPr>
      <w:r>
        <w:rPr>
          <w:b/>
          <w:lang w:val="en-GB"/>
        </w:rPr>
        <w:t>(Ponovno) Otkrivanje Evrope</w:t>
      </w:r>
      <w:r w:rsidRPr="00A42115">
        <w:rPr>
          <w:b/>
          <w:lang w:val="en-GB"/>
        </w:rPr>
        <w:t xml:space="preserve"> (2017-2018) </w:t>
      </w:r>
    </w:p>
    <w:p w:rsidR="00B470A2" w:rsidRPr="00A42115" w:rsidRDefault="00B470A2" w:rsidP="00B470A2">
      <w:pPr>
        <w:pStyle w:val="a71Textparafondgris"/>
        <w:rPr>
          <w:u w:val="single"/>
          <w:lang w:val="en-GB"/>
        </w:rPr>
      </w:pPr>
      <w:r>
        <w:rPr>
          <w:u w:val="single"/>
          <w:lang w:val="en-GB"/>
        </w:rPr>
        <w:t>Partneri</w:t>
      </w:r>
      <w:r w:rsidRPr="00A42115">
        <w:rPr>
          <w:u w:val="single"/>
          <w:lang w:val="en-GB"/>
        </w:rPr>
        <w:t>:</w:t>
      </w:r>
      <w:r>
        <w:rPr>
          <w:lang w:val="en-GB"/>
        </w:rPr>
        <w:t xml:space="preserve"> Hrvatska</w:t>
      </w:r>
      <w:r w:rsidRPr="00A42115">
        <w:rPr>
          <w:lang w:val="en-GB"/>
        </w:rPr>
        <w:t xml:space="preserve">, </w:t>
      </w:r>
      <w:r>
        <w:rPr>
          <w:lang w:val="en-GB"/>
        </w:rPr>
        <w:t>Italija</w:t>
      </w:r>
      <w:r w:rsidRPr="00A42115">
        <w:rPr>
          <w:lang w:val="en-GB"/>
        </w:rPr>
        <w:t xml:space="preserve">, </w:t>
      </w:r>
      <w:r>
        <w:rPr>
          <w:lang w:val="en-GB"/>
        </w:rPr>
        <w:t>Rumunija</w:t>
      </w:r>
      <w:r w:rsidRPr="00A42115">
        <w:rPr>
          <w:lang w:val="en-GB"/>
        </w:rPr>
        <w:t>,</w:t>
      </w:r>
      <w:r>
        <w:rPr>
          <w:lang w:val="en-GB"/>
        </w:rPr>
        <w:t xml:space="preserve"> Sjeverna Makedonija i S</w:t>
      </w:r>
      <w:r w:rsidRPr="00A42115">
        <w:rPr>
          <w:lang w:val="en-GB"/>
        </w:rPr>
        <w:t>rbi</w:t>
      </w:r>
      <w:r>
        <w:rPr>
          <w:lang w:val="en-GB"/>
        </w:rPr>
        <w:t>j</w:t>
      </w:r>
      <w:r w:rsidRPr="00A42115">
        <w:rPr>
          <w:lang w:val="en-GB"/>
        </w:rPr>
        <w:t xml:space="preserve">a </w:t>
      </w:r>
    </w:p>
    <w:p w:rsidR="00B470A2" w:rsidRPr="00A42115" w:rsidRDefault="00B470A2" w:rsidP="00B470A2">
      <w:pPr>
        <w:pStyle w:val="a71Textparafondgris"/>
        <w:rPr>
          <w:u w:val="single"/>
          <w:lang w:val="en-GB"/>
        </w:rPr>
      </w:pPr>
      <w:r>
        <w:rPr>
          <w:u w:val="single"/>
          <w:lang w:val="en-GB"/>
        </w:rPr>
        <w:t>Ciljevi</w:t>
      </w:r>
      <w:r w:rsidRPr="00A42115">
        <w:rPr>
          <w:u w:val="single"/>
          <w:lang w:val="en-GB"/>
        </w:rPr>
        <w:t xml:space="preserve">: </w:t>
      </w:r>
    </w:p>
    <w:p w:rsidR="00B470A2" w:rsidRPr="00A42115" w:rsidRDefault="00B470A2" w:rsidP="00B470A2">
      <w:pPr>
        <w:pStyle w:val="a71Textparafondgris"/>
        <w:numPr>
          <w:ilvl w:val="0"/>
          <w:numId w:val="9"/>
        </w:numPr>
        <w:tabs>
          <w:tab w:val="clear" w:pos="4253"/>
        </w:tabs>
        <w:spacing w:before="120"/>
        <w:ind w:left="426" w:hanging="426"/>
        <w:rPr>
          <w:lang w:val="en-GB"/>
        </w:rPr>
      </w:pPr>
      <w:r>
        <w:rPr>
          <w:lang w:val="en-GB"/>
        </w:rPr>
        <w:t xml:space="preserve">Govoriti o </w:t>
      </w:r>
      <w:r w:rsidR="00660B26">
        <w:rPr>
          <w:lang w:val="en-GB"/>
        </w:rPr>
        <w:t>Evropi iz</w:t>
      </w:r>
      <w:r>
        <w:rPr>
          <w:lang w:val="en-GB"/>
        </w:rPr>
        <w:t xml:space="preserve"> perspektive manjina </w:t>
      </w:r>
      <w:r w:rsidR="00E4683D">
        <w:rPr>
          <w:lang w:val="en-GB"/>
        </w:rPr>
        <w:t>posredstvom teatarskog jezika</w:t>
      </w:r>
      <w:r w:rsidRPr="00A42115">
        <w:rPr>
          <w:lang w:val="en-GB"/>
        </w:rPr>
        <w:t xml:space="preserve">. </w:t>
      </w:r>
    </w:p>
    <w:p w:rsidR="00B470A2" w:rsidRPr="00A42115" w:rsidRDefault="00B470A2" w:rsidP="00B470A2">
      <w:pPr>
        <w:pStyle w:val="a71Textparafondgris"/>
        <w:rPr>
          <w:u w:val="single"/>
          <w:lang w:val="en-GB"/>
        </w:rPr>
      </w:pPr>
      <w:r>
        <w:rPr>
          <w:u w:val="single"/>
          <w:lang w:val="en-GB"/>
        </w:rPr>
        <w:t>Aktivnosti</w:t>
      </w:r>
      <w:r w:rsidRPr="00A42115">
        <w:rPr>
          <w:u w:val="single"/>
          <w:lang w:val="en-GB"/>
        </w:rPr>
        <w:t xml:space="preserve">: </w:t>
      </w:r>
    </w:p>
    <w:p w:rsidR="00B470A2" w:rsidRPr="00A42115" w:rsidRDefault="00B470A2" w:rsidP="00B470A2">
      <w:pPr>
        <w:pStyle w:val="a71Textparafondgris"/>
        <w:numPr>
          <w:ilvl w:val="0"/>
          <w:numId w:val="9"/>
        </w:numPr>
        <w:tabs>
          <w:tab w:val="clear" w:pos="4253"/>
        </w:tabs>
        <w:spacing w:before="120"/>
        <w:ind w:left="426" w:hanging="426"/>
        <w:rPr>
          <w:lang w:val="en-GB"/>
        </w:rPr>
      </w:pPr>
      <w:r>
        <w:rPr>
          <w:lang w:val="en-GB"/>
        </w:rPr>
        <w:t>Ko-produkcija drame</w:t>
      </w:r>
      <w:r w:rsidRPr="00A42115">
        <w:rPr>
          <w:lang w:val="en-GB"/>
        </w:rPr>
        <w:t xml:space="preserve"> ‘</w:t>
      </w:r>
      <w:r>
        <w:rPr>
          <w:lang w:val="en-GB"/>
        </w:rPr>
        <w:t>Divovi sa planine</w:t>
      </w:r>
      <w:r w:rsidRPr="00A42115">
        <w:rPr>
          <w:lang w:val="en-GB"/>
        </w:rPr>
        <w:t>’</w:t>
      </w:r>
      <w:r>
        <w:rPr>
          <w:lang w:val="en-GB"/>
        </w:rPr>
        <w:t xml:space="preserve"> Luiđija Pirandela</w:t>
      </w:r>
      <w:r w:rsidRPr="00A42115">
        <w:rPr>
          <w:lang w:val="en-GB"/>
        </w:rPr>
        <w:t>.</w:t>
      </w:r>
    </w:p>
    <w:p w:rsidR="00B470A2" w:rsidRPr="00A42115" w:rsidRDefault="00B470A2" w:rsidP="00B470A2">
      <w:pPr>
        <w:pStyle w:val="a71Textparafondgris"/>
        <w:numPr>
          <w:ilvl w:val="0"/>
          <w:numId w:val="9"/>
        </w:numPr>
        <w:tabs>
          <w:tab w:val="clear" w:pos="4253"/>
        </w:tabs>
        <w:spacing w:before="120"/>
        <w:ind w:left="426" w:hanging="426"/>
        <w:rPr>
          <w:lang w:val="en-GB"/>
        </w:rPr>
      </w:pPr>
      <w:r>
        <w:rPr>
          <w:lang w:val="en-GB"/>
        </w:rPr>
        <w:t>Obrazovni program</w:t>
      </w:r>
      <w:r w:rsidRPr="00A42115">
        <w:rPr>
          <w:lang w:val="en-GB"/>
        </w:rPr>
        <w:t xml:space="preserve"> ‘</w:t>
      </w:r>
      <w:r>
        <w:rPr>
          <w:lang w:val="en-GB"/>
        </w:rPr>
        <w:t>Inkubatori pozorišnog znanja</w:t>
      </w:r>
      <w:r w:rsidRPr="00A42115">
        <w:rPr>
          <w:lang w:val="en-GB"/>
        </w:rPr>
        <w:t>’.</w:t>
      </w:r>
    </w:p>
    <w:p w:rsidR="00B470A2" w:rsidRPr="00A42115" w:rsidRDefault="00B470A2" w:rsidP="00B470A2">
      <w:pPr>
        <w:pStyle w:val="a71Textparafondgris"/>
        <w:numPr>
          <w:ilvl w:val="0"/>
          <w:numId w:val="9"/>
        </w:numPr>
        <w:tabs>
          <w:tab w:val="clear" w:pos="4253"/>
        </w:tabs>
        <w:spacing w:before="120"/>
        <w:ind w:left="426" w:hanging="426"/>
        <w:rPr>
          <w:lang w:val="en-GB"/>
        </w:rPr>
      </w:pPr>
      <w:r>
        <w:rPr>
          <w:lang w:val="en-GB"/>
        </w:rPr>
        <w:t>Umjetničke radionic</w:t>
      </w:r>
      <w:r w:rsidR="00660B26">
        <w:rPr>
          <w:lang w:val="en-GB"/>
        </w:rPr>
        <w:t>e</w:t>
      </w:r>
      <w:r w:rsidRPr="00A42115">
        <w:rPr>
          <w:lang w:val="en-GB"/>
        </w:rPr>
        <w:t xml:space="preserve"> ‘</w:t>
      </w:r>
      <w:r>
        <w:rPr>
          <w:lang w:val="en-GB"/>
        </w:rPr>
        <w:t>Od Pirandela do Bregzita</w:t>
      </w:r>
      <w:r w:rsidRPr="00A42115">
        <w:rPr>
          <w:lang w:val="en-GB"/>
        </w:rPr>
        <w:t>’.</w:t>
      </w:r>
    </w:p>
    <w:p w:rsidR="00B470A2" w:rsidRPr="00A42115" w:rsidRDefault="00660B26" w:rsidP="00B470A2">
      <w:pPr>
        <w:pStyle w:val="a71Textparafondgris"/>
        <w:numPr>
          <w:ilvl w:val="0"/>
          <w:numId w:val="9"/>
        </w:numPr>
        <w:tabs>
          <w:tab w:val="clear" w:pos="4253"/>
        </w:tabs>
        <w:spacing w:before="120"/>
        <w:ind w:left="426" w:hanging="426"/>
        <w:rPr>
          <w:lang w:val="en-GB"/>
        </w:rPr>
      </w:pPr>
      <w:r>
        <w:rPr>
          <w:lang w:val="en-GB"/>
        </w:rPr>
        <w:t>Razvojn</w:t>
      </w:r>
      <w:r w:rsidR="00BE202E">
        <w:rPr>
          <w:lang w:val="en-GB"/>
        </w:rPr>
        <w:t>i program publike</w:t>
      </w:r>
      <w:r w:rsidR="00B470A2">
        <w:rPr>
          <w:lang w:val="en-GB"/>
        </w:rPr>
        <w:t xml:space="preserve"> </w:t>
      </w:r>
      <w:r w:rsidR="00B470A2" w:rsidRPr="00A42115">
        <w:rPr>
          <w:lang w:val="en-GB"/>
        </w:rPr>
        <w:t>‘</w:t>
      </w:r>
      <w:r w:rsidR="006B3614">
        <w:rPr>
          <w:lang w:val="en-GB"/>
        </w:rPr>
        <w:t>Performativna</w:t>
      </w:r>
      <w:r w:rsidR="00F12823">
        <w:rPr>
          <w:lang w:val="en-GB"/>
        </w:rPr>
        <w:t xml:space="preserve"> kuhinja za simuliranje</w:t>
      </w:r>
      <w:r w:rsidR="006B3614">
        <w:rPr>
          <w:lang w:val="en-GB"/>
        </w:rPr>
        <w:t xml:space="preserve"> raz</w:t>
      </w:r>
      <w:r w:rsidR="00F12823">
        <w:rPr>
          <w:lang w:val="en-GB"/>
        </w:rPr>
        <w:t>ličitosti</w:t>
      </w:r>
      <w:r w:rsidR="00B470A2">
        <w:rPr>
          <w:lang w:val="en-GB"/>
        </w:rPr>
        <w:t>”</w:t>
      </w:r>
      <w:r w:rsidR="00B470A2" w:rsidRPr="00A42115">
        <w:rPr>
          <w:lang w:val="en-GB"/>
        </w:rPr>
        <w:t>.</w:t>
      </w:r>
    </w:p>
    <w:p w:rsidR="00B470A2" w:rsidRDefault="00B470A2" w:rsidP="00B470A2">
      <w:pPr>
        <w:pStyle w:val="a71Textparafondgris"/>
        <w:numPr>
          <w:ilvl w:val="0"/>
          <w:numId w:val="9"/>
        </w:numPr>
        <w:tabs>
          <w:tab w:val="clear" w:pos="4253"/>
        </w:tabs>
        <w:spacing w:before="120"/>
        <w:ind w:left="426" w:hanging="426"/>
        <w:rPr>
          <w:lang w:val="en-GB"/>
        </w:rPr>
      </w:pPr>
      <w:r w:rsidRPr="008A6479">
        <w:rPr>
          <w:lang w:val="en-GB"/>
        </w:rPr>
        <w:t>Naučno istraživan</w:t>
      </w:r>
      <w:r>
        <w:rPr>
          <w:lang w:val="en-GB"/>
        </w:rPr>
        <w:t>je o učešću manjina u kulturi evropskih gradov</w:t>
      </w:r>
      <w:r w:rsidRPr="008A6479">
        <w:rPr>
          <w:lang w:val="en-GB"/>
        </w:rPr>
        <w:t xml:space="preserve">a. </w:t>
      </w:r>
    </w:p>
    <w:p w:rsidR="00B470A2" w:rsidRPr="0072582E" w:rsidRDefault="0076775C" w:rsidP="00B470A2">
      <w:pPr>
        <w:pStyle w:val="a71Textparafondgris"/>
        <w:numPr>
          <w:ilvl w:val="0"/>
          <w:numId w:val="9"/>
        </w:numPr>
        <w:tabs>
          <w:tab w:val="clear" w:pos="4253"/>
        </w:tabs>
        <w:spacing w:before="120"/>
        <w:ind w:left="426" w:hanging="426"/>
        <w:rPr>
          <w:u w:val="single"/>
          <w:lang w:val="en-GB"/>
        </w:rPr>
      </w:pPr>
      <w:r>
        <w:rPr>
          <w:lang w:val="en-GB"/>
        </w:rPr>
        <w:t>Obilazak</w:t>
      </w:r>
      <w:r w:rsidR="00A02865" w:rsidRPr="0072582E">
        <w:rPr>
          <w:lang w:val="en-GB"/>
        </w:rPr>
        <w:t xml:space="preserve"> </w:t>
      </w:r>
      <w:r w:rsidR="00B470A2" w:rsidRPr="0072582E">
        <w:rPr>
          <w:lang w:val="en-GB"/>
        </w:rPr>
        <w:t xml:space="preserve">pet gradova sa </w:t>
      </w:r>
      <w:r>
        <w:rPr>
          <w:lang w:val="en-GB"/>
        </w:rPr>
        <w:t xml:space="preserve">teatrom, </w:t>
      </w:r>
      <w:r w:rsidR="0072582E">
        <w:rPr>
          <w:lang w:val="en-GB"/>
        </w:rPr>
        <w:t xml:space="preserve">u vrijeme </w:t>
      </w:r>
      <w:r w:rsidR="00B470A2" w:rsidRPr="0072582E">
        <w:rPr>
          <w:lang w:val="en-GB"/>
        </w:rPr>
        <w:t xml:space="preserve">organizacije umjetničkih i obrazovnih aktivnosti. </w:t>
      </w:r>
    </w:p>
    <w:p w:rsidR="00B470A2" w:rsidRPr="008A6479" w:rsidRDefault="0072582E" w:rsidP="00B470A2">
      <w:pPr>
        <w:pStyle w:val="a71Textparafondgris"/>
        <w:tabs>
          <w:tab w:val="clear" w:pos="4253"/>
        </w:tabs>
        <w:spacing w:before="120"/>
        <w:rPr>
          <w:u w:val="single"/>
          <w:lang w:val="en-GB"/>
        </w:rPr>
      </w:pPr>
      <w:r>
        <w:rPr>
          <w:u w:val="single"/>
          <w:lang w:val="en-GB"/>
        </w:rPr>
        <w:t>Više informacija</w:t>
      </w:r>
      <w:r w:rsidR="00B470A2" w:rsidRPr="008A6479">
        <w:rPr>
          <w:u w:val="single"/>
          <w:lang w:val="en-GB"/>
        </w:rPr>
        <w:t xml:space="preserve">: </w:t>
      </w:r>
    </w:p>
    <w:p w:rsidR="00B470A2" w:rsidRPr="00A42115" w:rsidRDefault="00A433C7" w:rsidP="00B470A2">
      <w:pPr>
        <w:pStyle w:val="a71Textparafondgris"/>
        <w:rPr>
          <w:lang w:val="en-GB"/>
        </w:rPr>
      </w:pPr>
      <w:hyperlink r:id="rId37" w:history="1">
        <w:r w:rsidR="00B470A2" w:rsidRPr="00A42115">
          <w:rPr>
            <w:rStyle w:val="Hyperlink"/>
            <w:lang w:val="en-GB"/>
          </w:rPr>
          <w:t>http://hnk-zajc.hr/</w:t>
        </w:r>
      </w:hyperlink>
      <w:r w:rsidR="00B470A2" w:rsidRPr="00A42115">
        <w:rPr>
          <w:lang w:val="en-GB"/>
        </w:rPr>
        <w:t xml:space="preserve"> </w:t>
      </w:r>
    </w:p>
    <w:p w:rsidR="00B470A2" w:rsidRPr="00A42115" w:rsidRDefault="00B470A2" w:rsidP="00B470A2">
      <w:pPr>
        <w:pStyle w:val="a71Textparafondgris"/>
        <w:spacing w:before="0" w:line="240" w:lineRule="auto"/>
        <w:rPr>
          <w:sz w:val="8"/>
          <w:lang w:val="en-GB"/>
        </w:rPr>
      </w:pPr>
    </w:p>
    <w:p w:rsidR="00B470A2" w:rsidRPr="00A42115" w:rsidRDefault="00B470A2" w:rsidP="00B470A2">
      <w:pPr>
        <w:pStyle w:val="a71Textpara"/>
      </w:pPr>
    </w:p>
    <w:p w:rsidR="00B470A2" w:rsidRPr="00A42115" w:rsidRDefault="00B470A2" w:rsidP="00B470A2">
      <w:pPr>
        <w:pStyle w:val="a71Textparafondgris"/>
        <w:rPr>
          <w:b/>
          <w:lang w:val="en-GB"/>
        </w:rPr>
      </w:pPr>
      <w:r>
        <w:rPr>
          <w:b/>
          <w:lang w:val="en-GB"/>
        </w:rPr>
        <w:lastRenderedPageBreak/>
        <w:t xml:space="preserve">Evropski bibliodiverzitet za mlade čitaoce </w:t>
      </w:r>
      <w:r w:rsidRPr="00A42115">
        <w:rPr>
          <w:b/>
          <w:lang w:val="en-GB"/>
        </w:rPr>
        <w:t xml:space="preserve">(2015-2017) </w:t>
      </w:r>
    </w:p>
    <w:p w:rsidR="00B470A2" w:rsidRPr="00A42115" w:rsidRDefault="00B470A2" w:rsidP="00B470A2">
      <w:pPr>
        <w:pStyle w:val="a71Textparafondgris"/>
        <w:rPr>
          <w:lang w:val="en-GB"/>
        </w:rPr>
      </w:pPr>
      <w:r w:rsidRPr="00782B2B">
        <w:rPr>
          <w:u w:val="single"/>
          <w:lang w:val="en-GB"/>
        </w:rPr>
        <w:t>Partner</w:t>
      </w:r>
      <w:r>
        <w:rPr>
          <w:u w:val="single"/>
          <w:lang w:val="en-GB"/>
        </w:rPr>
        <w:t>i</w:t>
      </w:r>
      <w:r w:rsidRPr="00A42115">
        <w:rPr>
          <w:lang w:val="en-GB"/>
        </w:rPr>
        <w:t xml:space="preserve">: </w:t>
      </w:r>
      <w:r w:rsidR="0099750C">
        <w:rPr>
          <w:lang w:val="en-GB"/>
        </w:rPr>
        <w:t xml:space="preserve"> </w:t>
      </w:r>
      <w:r w:rsidRPr="00A42115">
        <w:rPr>
          <w:lang w:val="en-GB"/>
        </w:rPr>
        <w:t>Sloveni</w:t>
      </w:r>
      <w:r>
        <w:rPr>
          <w:lang w:val="en-GB"/>
        </w:rPr>
        <w:t>j</w:t>
      </w:r>
      <w:r w:rsidRPr="00A42115">
        <w:rPr>
          <w:lang w:val="en-GB"/>
        </w:rPr>
        <w:t xml:space="preserve">a </w:t>
      </w:r>
    </w:p>
    <w:p w:rsidR="00B470A2" w:rsidRPr="00A42115" w:rsidRDefault="00B470A2" w:rsidP="00B470A2">
      <w:pPr>
        <w:pStyle w:val="a71Textparafondgris"/>
        <w:rPr>
          <w:u w:val="single"/>
          <w:lang w:val="en-GB"/>
        </w:rPr>
      </w:pPr>
      <w:r>
        <w:rPr>
          <w:u w:val="single"/>
          <w:lang w:val="en-GB"/>
        </w:rPr>
        <w:t>Cilj</w:t>
      </w:r>
      <w:r w:rsidRPr="00A42115">
        <w:rPr>
          <w:u w:val="single"/>
          <w:lang w:val="en-GB"/>
        </w:rPr>
        <w:t xml:space="preserve">: </w:t>
      </w:r>
    </w:p>
    <w:p w:rsidR="00B470A2" w:rsidRPr="00A42115" w:rsidRDefault="0076775C" w:rsidP="00B470A2">
      <w:pPr>
        <w:pStyle w:val="a71Textparafondgris"/>
        <w:numPr>
          <w:ilvl w:val="0"/>
          <w:numId w:val="9"/>
        </w:numPr>
        <w:tabs>
          <w:tab w:val="clear" w:pos="4253"/>
        </w:tabs>
        <w:spacing w:before="120"/>
        <w:ind w:left="426" w:hanging="426"/>
        <w:rPr>
          <w:lang w:val="en-GB"/>
        </w:rPr>
      </w:pPr>
      <w:r>
        <w:rPr>
          <w:lang w:val="en-GB"/>
        </w:rPr>
        <w:t>Uspostavljanje</w:t>
      </w:r>
      <w:r w:rsidR="00B470A2">
        <w:rPr>
          <w:lang w:val="en-GB"/>
        </w:rPr>
        <w:t xml:space="preserve"> komparativn</w:t>
      </w:r>
      <w:r>
        <w:rPr>
          <w:lang w:val="en-GB"/>
        </w:rPr>
        <w:t>og</w:t>
      </w:r>
      <w:r w:rsidR="00B470A2">
        <w:rPr>
          <w:lang w:val="en-GB"/>
        </w:rPr>
        <w:t xml:space="preserve"> okvir</w:t>
      </w:r>
      <w:r>
        <w:rPr>
          <w:lang w:val="en-GB"/>
        </w:rPr>
        <w:t>a</w:t>
      </w:r>
      <w:r w:rsidR="00B470A2">
        <w:rPr>
          <w:lang w:val="en-GB"/>
        </w:rPr>
        <w:t xml:space="preserve"> za zanemarene diskurse u dječijoj literaturi, </w:t>
      </w:r>
      <w:r>
        <w:rPr>
          <w:lang w:val="en-GB"/>
        </w:rPr>
        <w:t>podvlačenje sličnosti i razlika</w:t>
      </w:r>
      <w:r w:rsidR="00B470A2">
        <w:rPr>
          <w:lang w:val="en-GB"/>
        </w:rPr>
        <w:t xml:space="preserve"> pri analizi tema i mot</w:t>
      </w:r>
      <w:r w:rsidR="0072582E">
        <w:rPr>
          <w:lang w:val="en-GB"/>
        </w:rPr>
        <w:t>iva, literarnih likova, oblika i žanrova</w:t>
      </w:r>
      <w:r w:rsidR="00B470A2">
        <w:rPr>
          <w:lang w:val="en-GB"/>
        </w:rPr>
        <w:t>, ali</w:t>
      </w:r>
      <w:r w:rsidR="00F7678B">
        <w:rPr>
          <w:lang w:val="en-GB"/>
        </w:rPr>
        <w:t xml:space="preserve"> i refleksije o njihovom prevođenju</w:t>
      </w:r>
      <w:r w:rsidR="00B470A2" w:rsidRPr="00A42115">
        <w:rPr>
          <w:lang w:val="en-GB"/>
        </w:rPr>
        <w:t xml:space="preserve">. </w:t>
      </w:r>
    </w:p>
    <w:p w:rsidR="00B470A2" w:rsidRPr="00A42115" w:rsidRDefault="00B470A2" w:rsidP="00B470A2">
      <w:pPr>
        <w:pStyle w:val="a71Textparafondgris"/>
        <w:rPr>
          <w:u w:val="single"/>
          <w:lang w:val="en-GB"/>
        </w:rPr>
      </w:pPr>
      <w:r>
        <w:rPr>
          <w:u w:val="single"/>
          <w:lang w:val="en-GB"/>
        </w:rPr>
        <w:t>Aktivnosti</w:t>
      </w:r>
      <w:r w:rsidRPr="00A42115">
        <w:rPr>
          <w:u w:val="single"/>
          <w:lang w:val="en-GB"/>
        </w:rPr>
        <w:t xml:space="preserve">: </w:t>
      </w:r>
    </w:p>
    <w:p w:rsidR="00B470A2" w:rsidRPr="00A42115" w:rsidRDefault="00B470A2" w:rsidP="00B470A2">
      <w:pPr>
        <w:pStyle w:val="a71Textparafondgris"/>
        <w:numPr>
          <w:ilvl w:val="0"/>
          <w:numId w:val="9"/>
        </w:numPr>
        <w:tabs>
          <w:tab w:val="clear" w:pos="4253"/>
        </w:tabs>
        <w:spacing w:before="120"/>
        <w:ind w:left="426" w:hanging="426"/>
        <w:rPr>
          <w:lang w:val="en-GB"/>
        </w:rPr>
      </w:pPr>
      <w:r>
        <w:rPr>
          <w:lang w:val="en-GB"/>
        </w:rPr>
        <w:t>Objaviti, promovisati i konteks</w:t>
      </w:r>
      <w:r w:rsidR="00D40EF5">
        <w:rPr>
          <w:lang w:val="en-GB"/>
        </w:rPr>
        <w:t>t</w:t>
      </w:r>
      <w:r>
        <w:rPr>
          <w:lang w:val="en-GB"/>
        </w:rPr>
        <w:t xml:space="preserve">ualizovati deset visokokvalitetnih evropskih književnih radova manjinske i/ili manje poznate dječije literature, od kojih je većina </w:t>
      </w:r>
      <w:r w:rsidR="00C12842">
        <w:rPr>
          <w:lang w:val="en-GB"/>
        </w:rPr>
        <w:t>njih napisan</w:t>
      </w:r>
      <w:r w:rsidR="007A1ED0">
        <w:rPr>
          <w:lang w:val="en-GB"/>
        </w:rPr>
        <w:t>o na manje korišćenim jezicima i</w:t>
      </w:r>
      <w:r w:rsidR="00C12842">
        <w:rPr>
          <w:lang w:val="en-GB"/>
        </w:rPr>
        <w:t xml:space="preserve"> </w:t>
      </w:r>
      <w:r>
        <w:rPr>
          <w:lang w:val="en-GB"/>
        </w:rPr>
        <w:t>nagrađivanih na nacionalnom ili međunarodnom nivou.</w:t>
      </w:r>
      <w:r w:rsidRPr="00A42115">
        <w:rPr>
          <w:lang w:val="en-GB"/>
        </w:rPr>
        <w:t xml:space="preserve"> </w:t>
      </w:r>
    </w:p>
    <w:p w:rsidR="00B470A2" w:rsidRPr="00A42115" w:rsidRDefault="00C12842" w:rsidP="00B470A2">
      <w:pPr>
        <w:pStyle w:val="a71Textparafondgris"/>
        <w:numPr>
          <w:ilvl w:val="0"/>
          <w:numId w:val="9"/>
        </w:numPr>
        <w:tabs>
          <w:tab w:val="clear" w:pos="4253"/>
        </w:tabs>
        <w:spacing w:before="120"/>
        <w:ind w:left="426" w:hanging="426"/>
        <w:rPr>
          <w:lang w:val="en-GB"/>
        </w:rPr>
      </w:pPr>
      <w:r>
        <w:rPr>
          <w:lang w:val="en-GB"/>
        </w:rPr>
        <w:t xml:space="preserve">Prevodi najboljih </w:t>
      </w:r>
      <w:r w:rsidR="00B470A2">
        <w:rPr>
          <w:lang w:val="en-GB"/>
        </w:rPr>
        <w:t>autora iz Katalonije, Baskije, Galicije, Islanda</w:t>
      </w:r>
      <w:r>
        <w:rPr>
          <w:lang w:val="en-GB"/>
        </w:rPr>
        <w:t>, Mađarske</w:t>
      </w:r>
      <w:r w:rsidR="00E76839">
        <w:rPr>
          <w:lang w:val="en-GB"/>
        </w:rPr>
        <w:t xml:space="preserve">, Ukrajine, Portugala, </w:t>
      </w:r>
      <w:r w:rsidR="00B470A2">
        <w:rPr>
          <w:lang w:val="en-GB"/>
        </w:rPr>
        <w:t xml:space="preserve">na slovenački jezik. </w:t>
      </w:r>
      <w:r w:rsidR="00B470A2" w:rsidRPr="00A42115">
        <w:rPr>
          <w:lang w:val="en-GB"/>
        </w:rPr>
        <w:t xml:space="preserve"> </w:t>
      </w:r>
    </w:p>
    <w:p w:rsidR="00B470A2" w:rsidRDefault="00B470A2" w:rsidP="00B470A2">
      <w:pPr>
        <w:pStyle w:val="a71Textparafondgris"/>
        <w:numPr>
          <w:ilvl w:val="0"/>
          <w:numId w:val="9"/>
        </w:numPr>
        <w:tabs>
          <w:tab w:val="clear" w:pos="4253"/>
        </w:tabs>
        <w:spacing w:before="120"/>
        <w:ind w:left="426" w:hanging="426"/>
        <w:rPr>
          <w:lang w:val="en-GB"/>
        </w:rPr>
      </w:pPr>
      <w:r>
        <w:rPr>
          <w:lang w:val="en-GB"/>
        </w:rPr>
        <w:t xml:space="preserve">Prezentacije knjiga, </w:t>
      </w:r>
      <w:r w:rsidR="00C12842">
        <w:rPr>
          <w:lang w:val="en-GB"/>
        </w:rPr>
        <w:t>pres konferencije</w:t>
      </w:r>
      <w:r>
        <w:rPr>
          <w:lang w:val="en-GB"/>
        </w:rPr>
        <w:t xml:space="preserve">, intervjui, književne kritike i </w:t>
      </w:r>
      <w:r w:rsidR="00C12842">
        <w:rPr>
          <w:lang w:val="en-GB"/>
        </w:rPr>
        <w:t>naučni članci</w:t>
      </w:r>
      <w:r w:rsidRPr="00A42115">
        <w:rPr>
          <w:lang w:val="en-GB"/>
        </w:rPr>
        <w:t>.</w:t>
      </w:r>
    </w:p>
    <w:p w:rsidR="00B470A2" w:rsidRPr="005E6F32" w:rsidRDefault="00B470A2" w:rsidP="00B470A2">
      <w:pPr>
        <w:pStyle w:val="a71Textparafondgris"/>
        <w:tabs>
          <w:tab w:val="clear" w:pos="4253"/>
        </w:tabs>
        <w:spacing w:before="120"/>
        <w:rPr>
          <w:u w:val="single"/>
          <w:lang w:val="en-GB"/>
        </w:rPr>
      </w:pPr>
      <w:r w:rsidRPr="005E6F32">
        <w:rPr>
          <w:u w:val="single"/>
          <w:lang w:val="en-GB"/>
        </w:rPr>
        <w:t xml:space="preserve">Više informacija: </w:t>
      </w:r>
    </w:p>
    <w:p w:rsidR="00B470A2" w:rsidRPr="00C93429" w:rsidRDefault="00A433C7" w:rsidP="00B470A2">
      <w:pPr>
        <w:pStyle w:val="a71Textparafondgris"/>
        <w:numPr>
          <w:ilvl w:val="0"/>
          <w:numId w:val="9"/>
        </w:numPr>
        <w:tabs>
          <w:tab w:val="clear" w:pos="4253"/>
        </w:tabs>
        <w:spacing w:before="120"/>
        <w:ind w:left="426" w:hanging="426"/>
        <w:rPr>
          <w:lang w:val="en-GB"/>
        </w:rPr>
      </w:pPr>
      <w:hyperlink r:id="rId38" w:history="1">
        <w:r w:rsidR="00B470A2" w:rsidRPr="00C93429">
          <w:rPr>
            <w:rStyle w:val="Hyperlink"/>
            <w:lang w:val="en-GB"/>
          </w:rPr>
          <w:t>http://www.malinc.si/sl/o-nas/</w:t>
        </w:r>
      </w:hyperlink>
      <w:r w:rsidR="00B470A2" w:rsidRPr="00C93429">
        <w:rPr>
          <w:lang w:val="en-GB"/>
        </w:rPr>
        <w:t xml:space="preserve"> </w:t>
      </w:r>
    </w:p>
    <w:p w:rsidR="00B470A2" w:rsidRPr="00C93429" w:rsidRDefault="00A433C7" w:rsidP="00B470A2">
      <w:pPr>
        <w:pStyle w:val="a71Textparafondgris"/>
        <w:numPr>
          <w:ilvl w:val="0"/>
          <w:numId w:val="9"/>
        </w:numPr>
        <w:tabs>
          <w:tab w:val="clear" w:pos="4253"/>
        </w:tabs>
        <w:spacing w:before="120"/>
        <w:ind w:left="426" w:hanging="426"/>
        <w:rPr>
          <w:lang w:val="en-GB"/>
        </w:rPr>
      </w:pPr>
      <w:hyperlink r:id="rId39" w:history="1">
        <w:r w:rsidR="00B470A2" w:rsidRPr="00C93429">
          <w:rPr>
            <w:rStyle w:val="Hyperlink"/>
            <w:lang w:val="en-GB"/>
          </w:rPr>
          <w:t>https://ec.europa.eu/programmes/creative-europe/projects/ce-project-details/#project/561217-CREA-1-2015-1-SI-CULT-LIT1</w:t>
        </w:r>
      </w:hyperlink>
    </w:p>
    <w:p w:rsidR="00B470A2" w:rsidRPr="00C93429" w:rsidRDefault="00B470A2" w:rsidP="00B470A2">
      <w:pPr>
        <w:pStyle w:val="a71Textparafondgris"/>
        <w:spacing w:before="0" w:line="240" w:lineRule="auto"/>
        <w:rPr>
          <w:sz w:val="8"/>
          <w:lang w:val="en-GB"/>
        </w:rPr>
      </w:pPr>
    </w:p>
    <w:p w:rsidR="00B470A2" w:rsidRPr="00C93429" w:rsidRDefault="00B470A2" w:rsidP="00B470A2"/>
    <w:p w:rsidR="00B470A2" w:rsidRDefault="00B470A2" w:rsidP="00B470A2"/>
    <w:p w:rsidR="00B470A2" w:rsidRDefault="00B470A2" w:rsidP="00B470A2"/>
    <w:p w:rsidR="00B470A2" w:rsidRDefault="00B470A2" w:rsidP="00B470A2"/>
    <w:p w:rsidR="00B470A2" w:rsidRDefault="00B470A2" w:rsidP="00B470A2"/>
    <w:p w:rsidR="00B470A2" w:rsidRDefault="00B470A2" w:rsidP="00B470A2"/>
    <w:p w:rsidR="00B470A2" w:rsidRDefault="00B470A2" w:rsidP="00B470A2"/>
    <w:p w:rsidR="00B470A2" w:rsidRDefault="00B470A2" w:rsidP="00B470A2"/>
    <w:p w:rsidR="00B470A2" w:rsidRDefault="00B470A2" w:rsidP="00B470A2"/>
    <w:p w:rsidR="00B470A2" w:rsidRDefault="00B470A2" w:rsidP="00B470A2"/>
    <w:p w:rsidR="00B470A2" w:rsidRDefault="00B470A2" w:rsidP="00B470A2"/>
    <w:p w:rsidR="00B470A2" w:rsidRDefault="00B470A2" w:rsidP="00B470A2"/>
    <w:p w:rsidR="00B470A2" w:rsidRDefault="00B470A2" w:rsidP="00B470A2"/>
    <w:p w:rsidR="00B470A2" w:rsidRDefault="00B470A2" w:rsidP="00B470A2"/>
    <w:p w:rsidR="00B470A2" w:rsidRDefault="00B470A2" w:rsidP="00B470A2"/>
    <w:p w:rsidR="00B470A2" w:rsidRPr="00C93429" w:rsidRDefault="00B470A2" w:rsidP="00B470A2"/>
    <w:p w:rsidR="00B470A2" w:rsidRPr="00A42115" w:rsidRDefault="00B470A2" w:rsidP="00B470A2">
      <w:pPr>
        <w:pStyle w:val="a70H1"/>
        <w:jc w:val="both"/>
      </w:pPr>
      <w:bookmarkStart w:id="11" w:name="_Toc12624520"/>
      <w:r w:rsidRPr="00A42115">
        <w:t>Reference</w:t>
      </w:r>
      <w:bookmarkEnd w:id="11"/>
    </w:p>
    <w:p w:rsidR="00B470A2" w:rsidRDefault="00B470A2" w:rsidP="00B470A2">
      <w:pPr>
        <w:pStyle w:val="a71Textparaavap"/>
        <w:spacing w:before="360"/>
      </w:pPr>
      <w:r>
        <w:t>Savjet Evrope</w:t>
      </w:r>
      <w:r w:rsidRPr="00A42115">
        <w:t xml:space="preserve">, 1992. </w:t>
      </w:r>
      <w:r>
        <w:rPr>
          <w:i/>
        </w:rPr>
        <w:t xml:space="preserve">Evropska povelja za regionalne ili manjinske jezike </w:t>
      </w:r>
      <w:r w:rsidRPr="00A42115">
        <w:rPr>
          <w:i/>
        </w:rPr>
        <w:t>(ECRML)</w:t>
      </w:r>
      <w:r w:rsidRPr="00A42115">
        <w:t>.</w:t>
      </w:r>
      <w:r>
        <w:t xml:space="preserve"> Serija Evropskih sporazuma </w:t>
      </w:r>
      <w:r w:rsidRPr="00A42115">
        <w:t>–</w:t>
      </w:r>
      <w:r>
        <w:t xml:space="preserve"> Br</w:t>
      </w:r>
      <w:r w:rsidRPr="00A42115">
        <w:t>. 148.</w:t>
      </w:r>
      <w:r>
        <w:t xml:space="preserve"> [Onlajn</w:t>
      </w:r>
      <w:r w:rsidRPr="00A42115">
        <w:t>]</w:t>
      </w:r>
      <w:r>
        <w:t>, dostupnih na</w:t>
      </w:r>
      <w:r w:rsidRPr="00A42115">
        <w:t xml:space="preserve">: </w:t>
      </w:r>
      <w:r>
        <w:tab/>
      </w:r>
      <w:r>
        <w:br/>
      </w:r>
      <w:hyperlink r:id="rId40" w:history="1">
        <w:r w:rsidRPr="00A42115">
          <w:rPr>
            <w:rStyle w:val="Hyperlink"/>
          </w:rPr>
          <w:t>https://www.coe.int/en/web/conventions/full-list/-/conventions/rms/0900001680695175</w:t>
        </w:r>
      </w:hyperlink>
      <w:r>
        <w:t xml:space="preserve"> [Pristupljeno</w:t>
      </w:r>
      <w:r w:rsidRPr="00A42115">
        <w:t xml:space="preserve"> 5</w:t>
      </w:r>
      <w:r>
        <w:t>. juna</w:t>
      </w:r>
      <w:r w:rsidRPr="00A42115">
        <w:t xml:space="preserve"> 2019].</w:t>
      </w:r>
    </w:p>
    <w:p w:rsidR="00B470A2" w:rsidRPr="00E578F3" w:rsidRDefault="00B470A2" w:rsidP="00B470A2">
      <w:pPr>
        <w:spacing w:before="360" w:after="120" w:line="288" w:lineRule="auto"/>
        <w:jc w:val="both"/>
        <w:rPr>
          <w:rFonts w:ascii="Verdana" w:hAnsi="Verdana"/>
          <w:color w:val="002060"/>
          <w:sz w:val="18"/>
          <w:szCs w:val="18"/>
        </w:rPr>
      </w:pPr>
      <w:r>
        <w:rPr>
          <w:rFonts w:ascii="Verdana" w:hAnsi="Verdana"/>
          <w:color w:val="002060"/>
          <w:sz w:val="18"/>
          <w:szCs w:val="18"/>
        </w:rPr>
        <w:t>Evropska komisija</w:t>
      </w:r>
      <w:r w:rsidRPr="00E578F3">
        <w:rPr>
          <w:rFonts w:ascii="Verdana" w:hAnsi="Verdana"/>
          <w:color w:val="002060"/>
          <w:sz w:val="18"/>
          <w:szCs w:val="18"/>
        </w:rPr>
        <w:t xml:space="preserve">/EACEA/Eurydice, 2017. </w:t>
      </w:r>
      <w:r>
        <w:rPr>
          <w:rFonts w:ascii="Verdana" w:hAnsi="Verdana"/>
          <w:i/>
          <w:color w:val="002060"/>
          <w:sz w:val="18"/>
          <w:szCs w:val="18"/>
        </w:rPr>
        <w:t>Ključni podaci o podučavanju jezika u školi u Evropi</w:t>
      </w:r>
      <w:r w:rsidRPr="00E578F3">
        <w:rPr>
          <w:rFonts w:ascii="Verdana" w:hAnsi="Verdana"/>
          <w:i/>
          <w:color w:val="002060"/>
          <w:sz w:val="18"/>
          <w:szCs w:val="18"/>
        </w:rPr>
        <w:t xml:space="preserve"> – </w:t>
      </w:r>
      <w:r>
        <w:rPr>
          <w:rFonts w:ascii="Verdana" w:hAnsi="Verdana"/>
          <w:i/>
          <w:color w:val="002060"/>
          <w:sz w:val="18"/>
          <w:szCs w:val="18"/>
        </w:rPr>
        <w:t xml:space="preserve">Edicija </w:t>
      </w:r>
      <w:r w:rsidRPr="00E578F3">
        <w:rPr>
          <w:rFonts w:ascii="Verdana" w:hAnsi="Verdana"/>
          <w:i/>
          <w:color w:val="002060"/>
          <w:sz w:val="18"/>
          <w:szCs w:val="18"/>
        </w:rPr>
        <w:t xml:space="preserve">2017 </w:t>
      </w:r>
      <w:r w:rsidR="00894A03">
        <w:rPr>
          <w:rFonts w:ascii="Verdana" w:hAnsi="Verdana"/>
          <w:i/>
          <w:color w:val="002060"/>
          <w:sz w:val="18"/>
          <w:szCs w:val="18"/>
        </w:rPr>
        <w:t xml:space="preserve">god. </w:t>
      </w:r>
      <w:r>
        <w:rPr>
          <w:rFonts w:ascii="Verdana" w:hAnsi="Verdana"/>
          <w:color w:val="002060"/>
          <w:sz w:val="18"/>
          <w:szCs w:val="18"/>
        </w:rPr>
        <w:t>Luksemburg: Kancelarija za publikacije Evropske unije</w:t>
      </w:r>
      <w:r w:rsidRPr="00E578F3">
        <w:rPr>
          <w:rFonts w:ascii="Verdana" w:hAnsi="Verdana"/>
          <w:color w:val="002060"/>
          <w:sz w:val="18"/>
          <w:szCs w:val="18"/>
        </w:rPr>
        <w:t xml:space="preserve">. </w:t>
      </w:r>
    </w:p>
    <w:p w:rsidR="00B470A2" w:rsidRPr="00F66AF1" w:rsidRDefault="00B470A2" w:rsidP="00B470A2">
      <w:pPr>
        <w:spacing w:before="360" w:after="120" w:line="288" w:lineRule="auto"/>
        <w:jc w:val="both"/>
        <w:rPr>
          <w:rFonts w:ascii="Verdana" w:hAnsi="Verdana"/>
          <w:color w:val="002060"/>
          <w:sz w:val="18"/>
          <w:szCs w:val="18"/>
        </w:rPr>
      </w:pPr>
      <w:r w:rsidRPr="00F66AF1">
        <w:rPr>
          <w:rFonts w:ascii="Verdana" w:hAnsi="Verdana"/>
          <w:color w:val="002060"/>
          <w:sz w:val="18"/>
          <w:szCs w:val="18"/>
        </w:rPr>
        <w:t xml:space="preserve">Evropska </w:t>
      </w:r>
      <w:r w:rsidR="001E5A2B">
        <w:rPr>
          <w:rFonts w:ascii="Verdana" w:hAnsi="Verdana"/>
          <w:color w:val="002060"/>
          <w:sz w:val="18"/>
          <w:szCs w:val="18"/>
        </w:rPr>
        <w:t xml:space="preserve">komisija/EACEA/Eurydice, </w:t>
      </w:r>
      <w:r w:rsidRPr="00F66AF1">
        <w:rPr>
          <w:rFonts w:ascii="Verdana" w:hAnsi="Verdana"/>
          <w:color w:val="002060"/>
          <w:sz w:val="18"/>
          <w:szCs w:val="18"/>
        </w:rPr>
        <w:t xml:space="preserve">2017. </w:t>
      </w:r>
      <w:r w:rsidRPr="00F66AF1">
        <w:rPr>
          <w:rFonts w:ascii="Verdana" w:hAnsi="Verdana"/>
          <w:i/>
          <w:color w:val="002060"/>
          <w:sz w:val="18"/>
          <w:szCs w:val="18"/>
        </w:rPr>
        <w:t>Sažetak</w:t>
      </w:r>
      <w:r w:rsidRPr="00C533AB">
        <w:rPr>
          <w:rFonts w:ascii="Verdana" w:hAnsi="Verdana"/>
          <w:i/>
          <w:color w:val="002060"/>
          <w:sz w:val="18"/>
          <w:szCs w:val="18"/>
        </w:rPr>
        <w:t xml:space="preserve"> </w:t>
      </w:r>
      <w:r>
        <w:rPr>
          <w:rFonts w:ascii="Verdana" w:hAnsi="Verdana"/>
          <w:i/>
          <w:color w:val="002060"/>
          <w:sz w:val="18"/>
          <w:szCs w:val="18"/>
        </w:rPr>
        <w:t>izvještaja Eurydice</w:t>
      </w:r>
      <w:r w:rsidRPr="00F66AF1">
        <w:rPr>
          <w:rFonts w:ascii="Verdana" w:hAnsi="Verdana"/>
          <w:i/>
          <w:color w:val="002060"/>
          <w:sz w:val="18"/>
          <w:szCs w:val="18"/>
        </w:rPr>
        <w:t xml:space="preserve">. </w:t>
      </w:r>
      <w:r>
        <w:rPr>
          <w:rFonts w:ascii="Verdana" w:hAnsi="Verdana"/>
          <w:i/>
          <w:color w:val="002060"/>
          <w:sz w:val="18"/>
          <w:szCs w:val="18"/>
        </w:rPr>
        <w:t xml:space="preserve">Ključni podaci </w:t>
      </w:r>
      <w:r w:rsidRPr="00F66AF1">
        <w:rPr>
          <w:rFonts w:ascii="Verdana" w:hAnsi="Verdana"/>
          <w:i/>
          <w:color w:val="002060"/>
          <w:sz w:val="18"/>
          <w:szCs w:val="18"/>
        </w:rPr>
        <w:t xml:space="preserve">o podučavanju u školi u Evropi – Edicija 2017. </w:t>
      </w:r>
      <w:r w:rsidR="00743720">
        <w:rPr>
          <w:rFonts w:ascii="Verdana" w:hAnsi="Verdana"/>
          <w:i/>
          <w:color w:val="002060"/>
          <w:sz w:val="18"/>
          <w:szCs w:val="18"/>
        </w:rPr>
        <w:t>god.</w:t>
      </w:r>
      <w:r w:rsidRPr="00F66AF1">
        <w:rPr>
          <w:rFonts w:ascii="Verdana" w:hAnsi="Verdana"/>
          <w:color w:val="002060"/>
          <w:sz w:val="18"/>
          <w:szCs w:val="18"/>
        </w:rPr>
        <w:t xml:space="preserve"> Luksemburg: Kancelarija za </w:t>
      </w:r>
      <w:r w:rsidR="001E5A2B" w:rsidRPr="00F66AF1">
        <w:rPr>
          <w:rFonts w:ascii="Verdana" w:hAnsi="Verdana"/>
          <w:color w:val="002060"/>
          <w:sz w:val="18"/>
          <w:szCs w:val="18"/>
        </w:rPr>
        <w:t>publikacije Evropske</w:t>
      </w:r>
      <w:r w:rsidRPr="00F66AF1">
        <w:rPr>
          <w:rFonts w:ascii="Verdana" w:hAnsi="Verdana"/>
          <w:color w:val="002060"/>
          <w:sz w:val="18"/>
          <w:szCs w:val="18"/>
        </w:rPr>
        <w:t xml:space="preserve"> Unije. </w:t>
      </w:r>
    </w:p>
    <w:p w:rsidR="00B470A2" w:rsidRDefault="00B470A2" w:rsidP="00B470A2">
      <w:pPr>
        <w:spacing w:before="360" w:after="120" w:line="288" w:lineRule="auto"/>
        <w:jc w:val="both"/>
        <w:rPr>
          <w:rFonts w:ascii="Verdana" w:hAnsi="Verdana"/>
          <w:color w:val="1F497D"/>
          <w:sz w:val="18"/>
          <w:szCs w:val="18"/>
        </w:rPr>
      </w:pPr>
      <w:r>
        <w:t>E</w:t>
      </w:r>
      <w:r w:rsidRPr="00C533AB">
        <w:rPr>
          <w:rFonts w:ascii="Verdana" w:hAnsi="Verdana"/>
          <w:color w:val="002060"/>
          <w:sz w:val="18"/>
          <w:szCs w:val="18"/>
        </w:rPr>
        <w:t xml:space="preserve">vropska komisija, 2018. </w:t>
      </w:r>
      <w:r w:rsidRPr="00C533AB">
        <w:rPr>
          <w:rFonts w:ascii="Verdana" w:hAnsi="Verdana"/>
          <w:i/>
          <w:color w:val="002060"/>
          <w:sz w:val="18"/>
          <w:szCs w:val="18"/>
        </w:rPr>
        <w:t xml:space="preserve">Lingvistička raznovrsnost u Evropskoj uniji; slučaj </w:t>
      </w:r>
      <w:r w:rsidR="00A0062C" w:rsidRPr="00C533AB">
        <w:rPr>
          <w:rFonts w:ascii="Verdana" w:hAnsi="Verdana"/>
          <w:i/>
          <w:color w:val="002060"/>
          <w:sz w:val="18"/>
          <w:szCs w:val="18"/>
        </w:rPr>
        <w:t>regionalnih i</w:t>
      </w:r>
      <w:r w:rsidRPr="00C533AB">
        <w:rPr>
          <w:rFonts w:ascii="Verdana" w:hAnsi="Verdana"/>
          <w:i/>
          <w:color w:val="002060"/>
          <w:sz w:val="18"/>
          <w:szCs w:val="18"/>
        </w:rPr>
        <w:t xml:space="preserve"> manjinskih jezika</w:t>
      </w:r>
      <w:r w:rsidRPr="00C533AB">
        <w:rPr>
          <w:rFonts w:ascii="Verdana" w:hAnsi="Verdana"/>
          <w:color w:val="002060"/>
          <w:sz w:val="18"/>
          <w:szCs w:val="18"/>
        </w:rPr>
        <w:t xml:space="preserve"> [pdf]</w:t>
      </w:r>
      <w:r w:rsidR="00CF1D06">
        <w:rPr>
          <w:rFonts w:ascii="Verdana" w:hAnsi="Verdana"/>
          <w:color w:val="002060"/>
          <w:sz w:val="18"/>
          <w:szCs w:val="18"/>
        </w:rPr>
        <w:t xml:space="preserve">. </w:t>
      </w:r>
      <w:r w:rsidRPr="00C533AB">
        <w:rPr>
          <w:rFonts w:ascii="Verdana" w:hAnsi="Verdana"/>
          <w:color w:val="002060"/>
          <w:sz w:val="18"/>
          <w:szCs w:val="18"/>
        </w:rPr>
        <w:t>Publikacija dostupna na:</w:t>
      </w:r>
      <w:r w:rsidRPr="00CC1963">
        <w:rPr>
          <w:rFonts w:ascii="Verdana" w:hAnsi="Verdana"/>
          <w:color w:val="1F497D"/>
          <w:sz w:val="18"/>
          <w:szCs w:val="18"/>
        </w:rPr>
        <w:t xml:space="preserve"> </w:t>
      </w:r>
      <w:r>
        <w:rPr>
          <w:rFonts w:ascii="Verdana" w:hAnsi="Verdana"/>
          <w:color w:val="1F497D"/>
          <w:sz w:val="18"/>
          <w:szCs w:val="18"/>
        </w:rPr>
        <w:tab/>
      </w:r>
      <w:r>
        <w:rPr>
          <w:rFonts w:ascii="Verdana" w:hAnsi="Verdana"/>
          <w:color w:val="1F497D"/>
          <w:sz w:val="18"/>
          <w:szCs w:val="18"/>
        </w:rPr>
        <w:br/>
      </w:r>
      <w:hyperlink r:id="rId41" w:history="1">
        <w:r w:rsidRPr="00CC1963">
          <w:rPr>
            <w:rStyle w:val="Hyperlink"/>
            <w:rFonts w:ascii="Verdana" w:hAnsi="Verdana"/>
            <w:sz w:val="18"/>
            <w:szCs w:val="18"/>
          </w:rPr>
          <w:t>https://publications.europa.eu/en/publication-detail/-/publication/371430cc-f2c1-11e8-9982-01aa75ed71a1/language-en/format-PDF/source-100314188</w:t>
        </w:r>
      </w:hyperlink>
      <w:r w:rsidRPr="00CC1963">
        <w:rPr>
          <w:rFonts w:ascii="Verdana" w:hAnsi="Verdana"/>
          <w:color w:val="1F497D"/>
          <w:sz w:val="18"/>
          <w:szCs w:val="18"/>
        </w:rPr>
        <w:t xml:space="preserve"> </w:t>
      </w:r>
      <w:r>
        <w:rPr>
          <w:rFonts w:ascii="Verdana" w:hAnsi="Verdana"/>
          <w:color w:val="1F497D"/>
          <w:sz w:val="18"/>
          <w:szCs w:val="18"/>
        </w:rPr>
        <w:tab/>
      </w:r>
      <w:r>
        <w:rPr>
          <w:rFonts w:ascii="Verdana" w:hAnsi="Verdana"/>
          <w:color w:val="1F497D"/>
          <w:sz w:val="18"/>
          <w:szCs w:val="18"/>
        </w:rPr>
        <w:br/>
        <w:t>[Pristupljeno 30. jula</w:t>
      </w:r>
      <w:r w:rsidRPr="00CC1963">
        <w:rPr>
          <w:rFonts w:ascii="Verdana" w:hAnsi="Verdana"/>
          <w:color w:val="1F497D"/>
          <w:sz w:val="18"/>
          <w:szCs w:val="18"/>
        </w:rPr>
        <w:t xml:space="preserve"> 2019].</w:t>
      </w:r>
    </w:p>
    <w:p w:rsidR="00B470A2" w:rsidRPr="00CC1963" w:rsidRDefault="00B470A2" w:rsidP="00B470A2">
      <w:pPr>
        <w:spacing w:before="360" w:after="120" w:line="288" w:lineRule="auto"/>
        <w:jc w:val="both"/>
        <w:rPr>
          <w:rFonts w:ascii="Verdana" w:hAnsi="Verdana"/>
          <w:color w:val="1F497D"/>
          <w:sz w:val="18"/>
          <w:szCs w:val="18"/>
        </w:rPr>
      </w:pPr>
      <w:r w:rsidRPr="00A0062C">
        <w:rPr>
          <w:rFonts w:ascii="Verdana" w:hAnsi="Verdana"/>
          <w:color w:val="002060"/>
          <w:sz w:val="18"/>
          <w:szCs w:val="18"/>
        </w:rPr>
        <w:t>Evropski parlament</w:t>
      </w:r>
      <w:r w:rsidR="00A0062C">
        <w:rPr>
          <w:rFonts w:ascii="Verdana" w:hAnsi="Verdana"/>
          <w:color w:val="002060"/>
          <w:sz w:val="18"/>
          <w:szCs w:val="18"/>
        </w:rPr>
        <w:t xml:space="preserve"> (</w:t>
      </w:r>
      <w:r w:rsidRPr="00A0062C">
        <w:rPr>
          <w:rFonts w:ascii="Verdana" w:hAnsi="Verdana"/>
          <w:color w:val="002060"/>
          <w:sz w:val="18"/>
          <w:szCs w:val="18"/>
        </w:rPr>
        <w:t>EPRS</w:t>
      </w:r>
      <w:r w:rsidR="00A0062C" w:rsidRPr="00A0062C">
        <w:rPr>
          <w:rFonts w:ascii="Verdana" w:hAnsi="Verdana"/>
          <w:color w:val="002060"/>
          <w:sz w:val="18"/>
          <w:szCs w:val="18"/>
        </w:rPr>
        <w:t>)</w:t>
      </w:r>
      <w:r w:rsidRPr="00A0062C">
        <w:rPr>
          <w:rFonts w:ascii="Verdana" w:hAnsi="Verdana"/>
          <w:color w:val="002060"/>
          <w:sz w:val="18"/>
          <w:szCs w:val="18"/>
        </w:rPr>
        <w:t>,</w:t>
      </w:r>
      <w:r w:rsidRPr="00E47484">
        <w:rPr>
          <w:rFonts w:ascii="Verdana" w:hAnsi="Verdana"/>
          <w:color w:val="002060"/>
          <w:sz w:val="18"/>
          <w:szCs w:val="18"/>
        </w:rPr>
        <w:t xml:space="preserve"> 20</w:t>
      </w:r>
      <w:r>
        <w:rPr>
          <w:rFonts w:ascii="Verdana" w:hAnsi="Verdana"/>
          <w:color w:val="002060"/>
          <w:sz w:val="18"/>
          <w:szCs w:val="18"/>
        </w:rPr>
        <w:t xml:space="preserve">18. Međunarodni dan Roma. </w:t>
      </w:r>
      <w:r w:rsidRPr="00A0062C">
        <w:rPr>
          <w:rFonts w:ascii="Verdana" w:hAnsi="Verdana"/>
          <w:i/>
          <w:color w:val="002060"/>
          <w:sz w:val="18"/>
          <w:szCs w:val="18"/>
        </w:rPr>
        <w:t>Kako Evr</w:t>
      </w:r>
      <w:r w:rsidR="00645ED7">
        <w:rPr>
          <w:rFonts w:ascii="Verdana" w:hAnsi="Verdana"/>
          <w:i/>
          <w:color w:val="002060"/>
          <w:sz w:val="18"/>
          <w:szCs w:val="18"/>
        </w:rPr>
        <w:t xml:space="preserve">opska unija podržava izučavanje </w:t>
      </w:r>
      <w:r w:rsidRPr="00A0062C">
        <w:rPr>
          <w:rFonts w:ascii="Verdana" w:hAnsi="Verdana"/>
          <w:i/>
          <w:color w:val="002060"/>
          <w:sz w:val="18"/>
          <w:szCs w:val="18"/>
        </w:rPr>
        <w:t>rom</w:t>
      </w:r>
      <w:r w:rsidR="00CF1D06">
        <w:rPr>
          <w:rFonts w:ascii="Verdana" w:hAnsi="Verdana"/>
          <w:i/>
          <w:color w:val="002060"/>
          <w:sz w:val="18"/>
          <w:szCs w:val="18"/>
        </w:rPr>
        <w:t xml:space="preserve">ske kulture, jezika i istorije. </w:t>
      </w:r>
      <w:r w:rsidR="00AE1CA2">
        <w:rPr>
          <w:rFonts w:ascii="Verdana" w:hAnsi="Verdana"/>
          <w:i/>
          <w:color w:val="002060"/>
          <w:sz w:val="18"/>
          <w:szCs w:val="18"/>
        </w:rPr>
        <w:t>S</w:t>
      </w:r>
      <w:r w:rsidR="00CF1D06">
        <w:rPr>
          <w:rFonts w:ascii="Verdana" w:hAnsi="Verdana"/>
          <w:i/>
          <w:color w:val="002060"/>
          <w:sz w:val="18"/>
          <w:szCs w:val="18"/>
        </w:rPr>
        <w:t>umarni</w:t>
      </w:r>
      <w:r w:rsidR="0099750C">
        <w:rPr>
          <w:rFonts w:ascii="Verdana" w:hAnsi="Verdana"/>
          <w:i/>
          <w:color w:val="002060"/>
          <w:sz w:val="18"/>
          <w:szCs w:val="18"/>
        </w:rPr>
        <w:t xml:space="preserve"> izvještaj</w:t>
      </w:r>
      <w:r>
        <w:rPr>
          <w:rFonts w:ascii="Verdana" w:hAnsi="Verdana"/>
          <w:color w:val="002060"/>
          <w:sz w:val="18"/>
          <w:szCs w:val="18"/>
        </w:rPr>
        <w:t xml:space="preserve"> [pdf]</w:t>
      </w:r>
      <w:r w:rsidR="00CF1D06">
        <w:rPr>
          <w:rFonts w:ascii="Verdana" w:hAnsi="Verdana"/>
          <w:color w:val="002060"/>
          <w:sz w:val="18"/>
          <w:szCs w:val="18"/>
        </w:rPr>
        <w:t>.</w:t>
      </w:r>
      <w:r>
        <w:rPr>
          <w:rFonts w:ascii="Verdana" w:hAnsi="Verdana"/>
          <w:color w:val="002060"/>
          <w:sz w:val="18"/>
          <w:szCs w:val="18"/>
        </w:rPr>
        <w:t xml:space="preserve"> Dostupno</w:t>
      </w:r>
      <w:r w:rsidRPr="00E47484">
        <w:rPr>
          <w:rFonts w:ascii="Verdana" w:hAnsi="Verdana"/>
          <w:color w:val="002060"/>
          <w:sz w:val="18"/>
          <w:szCs w:val="18"/>
        </w:rPr>
        <w:t xml:space="preserve"> na: </w:t>
      </w:r>
      <w:hyperlink r:id="rId42" w:history="1">
        <w:r w:rsidR="00CF1D06" w:rsidRPr="00CA71C0">
          <w:rPr>
            <w:rStyle w:val="Hyperlink"/>
            <w:rFonts w:ascii="Verdana" w:hAnsi="Verdana"/>
            <w:sz w:val="18"/>
            <w:szCs w:val="18"/>
          </w:rPr>
          <w:t>http://www.europarl.europa.eu/RegData/etudes/BRIE/2018/620201/EPRS_BRI(2018)620201_EN.pdf</w:t>
        </w:r>
      </w:hyperlink>
      <w:r w:rsidR="00CF1D06">
        <w:rPr>
          <w:rFonts w:ascii="Verdana" w:hAnsi="Verdana"/>
          <w:color w:val="002060"/>
          <w:sz w:val="18"/>
          <w:szCs w:val="18"/>
        </w:rPr>
        <w:t xml:space="preserve"> </w:t>
      </w:r>
      <w:r w:rsidRPr="00E47484">
        <w:rPr>
          <w:rFonts w:ascii="Verdana" w:hAnsi="Verdana"/>
          <w:color w:val="002060"/>
          <w:sz w:val="18"/>
          <w:szCs w:val="18"/>
        </w:rPr>
        <w:t>[Pristupljeno 23. maja 2019].</w:t>
      </w:r>
    </w:p>
    <w:p w:rsidR="00B470A2" w:rsidRPr="00A42115" w:rsidRDefault="00B470A2" w:rsidP="00B470A2">
      <w:pPr>
        <w:pStyle w:val="a71Textparaavap"/>
        <w:spacing w:before="360"/>
      </w:pPr>
      <w:r w:rsidRPr="00E47484">
        <w:t xml:space="preserve">Pasikowska-Schnass, M., 2016. </w:t>
      </w:r>
      <w:r w:rsidRPr="00E47484">
        <w:rPr>
          <w:i/>
        </w:rPr>
        <w:t>Regionalni i manjinski jezici u Evropskoj uniji. Sumarni pregled</w:t>
      </w:r>
      <w:r w:rsidRPr="00E47484">
        <w:t xml:space="preserve"> [pdf] Brisel: Evropski parlament. Istraživački servis za članove.</w:t>
      </w:r>
      <w:r>
        <w:t xml:space="preserve"> Dostupan na</w:t>
      </w:r>
      <w:r w:rsidRPr="00A42115">
        <w:t xml:space="preserve">: </w:t>
      </w:r>
      <w:hyperlink r:id="rId43" w:history="1">
        <w:r w:rsidRPr="00A42115">
          <w:rPr>
            <w:rStyle w:val="Hyperlink"/>
          </w:rPr>
          <w:t>http://www.europarl.europa.eu/EPRS/EPRS-Briefing-589794-Regional-minority-languages-EU-FINAL.pdf</w:t>
        </w:r>
      </w:hyperlink>
      <w:r>
        <w:t xml:space="preserve"> [Pristupljeno 3. jun</w:t>
      </w:r>
      <w:r w:rsidRPr="00A42115">
        <w:t xml:space="preserve"> 2019].</w:t>
      </w:r>
    </w:p>
    <w:p w:rsidR="00B470A2" w:rsidRPr="000A05B0" w:rsidRDefault="00B470A2" w:rsidP="00B470A2">
      <w:pPr>
        <w:spacing w:before="360"/>
        <w:jc w:val="both"/>
        <w:rPr>
          <w:rFonts w:ascii="Verdana" w:hAnsi="Verdana"/>
          <w:color w:val="002060"/>
          <w:spacing w:val="2"/>
          <w:sz w:val="18"/>
          <w:szCs w:val="28"/>
        </w:rPr>
      </w:pPr>
      <w:r w:rsidRPr="000A05B0">
        <w:rPr>
          <w:rFonts w:ascii="Verdana" w:hAnsi="Verdana"/>
          <w:color w:val="002060"/>
          <w:spacing w:val="2"/>
          <w:sz w:val="18"/>
          <w:szCs w:val="28"/>
        </w:rPr>
        <w:t>Van Dongera, R., van der Meer, C. a</w:t>
      </w:r>
      <w:r>
        <w:rPr>
          <w:rFonts w:ascii="Verdana" w:hAnsi="Verdana"/>
          <w:color w:val="002060"/>
          <w:spacing w:val="2"/>
          <w:sz w:val="18"/>
          <w:szCs w:val="28"/>
        </w:rPr>
        <w:t>nd Sterk, R., 2017. Istraživanje za Komitet</w:t>
      </w:r>
      <w:r w:rsidRPr="000A05B0">
        <w:rPr>
          <w:rFonts w:ascii="Verdana" w:hAnsi="Verdana"/>
          <w:color w:val="002060"/>
          <w:spacing w:val="2"/>
          <w:sz w:val="18"/>
          <w:szCs w:val="28"/>
        </w:rPr>
        <w:t xml:space="preserve"> </w:t>
      </w:r>
      <w:r>
        <w:rPr>
          <w:rFonts w:ascii="Verdana" w:hAnsi="Verdana"/>
          <w:color w:val="002060"/>
          <w:spacing w:val="2"/>
          <w:sz w:val="18"/>
          <w:szCs w:val="28"/>
        </w:rPr>
        <w:t>CULT</w:t>
      </w:r>
      <w:r w:rsidRPr="000A05B0">
        <w:rPr>
          <w:rFonts w:ascii="Verdana" w:hAnsi="Verdana"/>
          <w:color w:val="002060"/>
          <w:spacing w:val="2"/>
          <w:sz w:val="18"/>
          <w:szCs w:val="28"/>
        </w:rPr>
        <w:t xml:space="preserve"> </w:t>
      </w:r>
      <w:r>
        <w:rPr>
          <w:rFonts w:ascii="Verdana" w:hAnsi="Verdana"/>
          <w:color w:val="002060"/>
          <w:spacing w:val="2"/>
          <w:sz w:val="18"/>
          <w:szCs w:val="28"/>
        </w:rPr>
        <w:t>–</w:t>
      </w:r>
      <w:r w:rsidRPr="000A05B0">
        <w:rPr>
          <w:rFonts w:ascii="Verdana" w:hAnsi="Verdana"/>
          <w:color w:val="002060"/>
          <w:spacing w:val="2"/>
          <w:sz w:val="18"/>
          <w:szCs w:val="28"/>
        </w:rPr>
        <w:t xml:space="preserve"> </w:t>
      </w:r>
      <w:r>
        <w:rPr>
          <w:rFonts w:ascii="Verdana" w:hAnsi="Verdana"/>
          <w:i/>
          <w:color w:val="002060"/>
          <w:spacing w:val="2"/>
          <w:sz w:val="18"/>
          <w:szCs w:val="28"/>
        </w:rPr>
        <w:t>Manjinski jezici i obrazovanje: najbolje prakse i nedostaci</w:t>
      </w:r>
      <w:r w:rsidRPr="000A05B0">
        <w:rPr>
          <w:rFonts w:ascii="Verdana" w:hAnsi="Verdana"/>
          <w:i/>
          <w:color w:val="002060"/>
          <w:spacing w:val="2"/>
          <w:sz w:val="18"/>
          <w:szCs w:val="28"/>
        </w:rPr>
        <w:t xml:space="preserve"> - stud</w:t>
      </w:r>
      <w:r>
        <w:rPr>
          <w:rFonts w:ascii="Verdana" w:hAnsi="Verdana"/>
          <w:i/>
          <w:color w:val="002060"/>
          <w:spacing w:val="2"/>
          <w:sz w:val="18"/>
          <w:szCs w:val="28"/>
        </w:rPr>
        <w:t>ija</w:t>
      </w:r>
      <w:r>
        <w:rPr>
          <w:rFonts w:ascii="Verdana" w:hAnsi="Verdana"/>
          <w:color w:val="002060"/>
          <w:spacing w:val="2"/>
          <w:sz w:val="18"/>
          <w:szCs w:val="28"/>
        </w:rPr>
        <w:t>. Brisel: Evropski parlament</w:t>
      </w:r>
      <w:r w:rsidRPr="000A05B0">
        <w:rPr>
          <w:rFonts w:ascii="Verdana" w:hAnsi="Verdana"/>
          <w:color w:val="002060"/>
          <w:spacing w:val="2"/>
          <w:sz w:val="18"/>
          <w:szCs w:val="28"/>
        </w:rPr>
        <w:t xml:space="preserve">, </w:t>
      </w:r>
      <w:r>
        <w:rPr>
          <w:rFonts w:ascii="Verdana" w:hAnsi="Verdana"/>
          <w:color w:val="002060"/>
          <w:spacing w:val="2"/>
          <w:sz w:val="18"/>
          <w:szCs w:val="28"/>
        </w:rPr>
        <w:t>Odjeljenje za strukturne i kohezione politike. [pdf] Dostupno na</w:t>
      </w:r>
      <w:r w:rsidRPr="000A05B0">
        <w:rPr>
          <w:rFonts w:ascii="Verdana" w:hAnsi="Verdana"/>
          <w:color w:val="002060"/>
          <w:spacing w:val="2"/>
          <w:sz w:val="18"/>
          <w:szCs w:val="28"/>
        </w:rPr>
        <w:t>: </w:t>
      </w:r>
      <w:hyperlink r:id="rId44" w:history="1">
        <w:r w:rsidR="00CF1D06" w:rsidRPr="00CA71C0">
          <w:rPr>
            <w:rStyle w:val="Hyperlink"/>
            <w:rFonts w:ascii="Verdana" w:hAnsi="Verdana"/>
            <w:spacing w:val="2"/>
            <w:sz w:val="18"/>
            <w:szCs w:val="28"/>
          </w:rPr>
          <w:t>http://www.europarl.europa.eu/thinktank/en/document.html?reference=IPOL_STU(2017)585915</w:t>
        </w:r>
      </w:hyperlink>
      <w:r w:rsidR="00CF1D06">
        <w:rPr>
          <w:rFonts w:ascii="Verdana" w:hAnsi="Verdana"/>
          <w:color w:val="002060"/>
          <w:spacing w:val="2"/>
          <w:sz w:val="18"/>
          <w:szCs w:val="28"/>
        </w:rPr>
        <w:t xml:space="preserve"> </w:t>
      </w:r>
      <w:r>
        <w:rPr>
          <w:rFonts w:ascii="Verdana" w:hAnsi="Verdana"/>
          <w:color w:val="002060"/>
          <w:spacing w:val="2"/>
          <w:sz w:val="18"/>
          <w:szCs w:val="28"/>
        </w:rPr>
        <w:t xml:space="preserve">[Pristupljeno 23. maja </w:t>
      </w:r>
      <w:r w:rsidRPr="000A05B0">
        <w:rPr>
          <w:rFonts w:ascii="Verdana" w:hAnsi="Verdana"/>
          <w:color w:val="002060"/>
          <w:spacing w:val="2"/>
          <w:sz w:val="18"/>
          <w:szCs w:val="28"/>
        </w:rPr>
        <w:t>2019].</w:t>
      </w:r>
    </w:p>
    <w:p w:rsidR="00B470A2" w:rsidRDefault="00B470A2" w:rsidP="00B470A2">
      <w:pPr>
        <w:tabs>
          <w:tab w:val="left" w:pos="1095"/>
        </w:tabs>
      </w:pPr>
    </w:p>
    <w:p w:rsidR="00B470A2" w:rsidRDefault="00B470A2" w:rsidP="00B470A2">
      <w:pPr>
        <w:tabs>
          <w:tab w:val="left" w:pos="1095"/>
        </w:tabs>
      </w:pPr>
    </w:p>
    <w:p w:rsidR="00B470A2" w:rsidRDefault="00B470A2" w:rsidP="00B470A2">
      <w:pPr>
        <w:tabs>
          <w:tab w:val="left" w:pos="1095"/>
        </w:tabs>
      </w:pPr>
    </w:p>
    <w:p w:rsidR="00B470A2" w:rsidRDefault="00B470A2" w:rsidP="00B470A2">
      <w:pPr>
        <w:tabs>
          <w:tab w:val="left" w:pos="1095"/>
        </w:tabs>
      </w:pPr>
    </w:p>
    <w:p w:rsidR="00B470A2" w:rsidRDefault="00B470A2" w:rsidP="00B470A2">
      <w:pPr>
        <w:tabs>
          <w:tab w:val="left" w:pos="1095"/>
        </w:tabs>
      </w:pPr>
    </w:p>
    <w:p w:rsidR="00B470A2" w:rsidRDefault="00B470A2" w:rsidP="00B470A2">
      <w:pPr>
        <w:tabs>
          <w:tab w:val="left" w:pos="1095"/>
        </w:tabs>
      </w:pPr>
    </w:p>
    <w:p w:rsidR="00B470A2" w:rsidRPr="00A42115" w:rsidRDefault="00B470A2" w:rsidP="00B470A2">
      <w:pPr>
        <w:pStyle w:val="a70H1"/>
        <w:jc w:val="center"/>
      </w:pPr>
      <w:r>
        <w:lastRenderedPageBreak/>
        <w:t>PRIZNANJA ZA DOPRINOS</w:t>
      </w:r>
    </w:p>
    <w:p w:rsidR="00B470A2" w:rsidRPr="00A42115" w:rsidRDefault="00B470A2" w:rsidP="00B470A2">
      <w:pPr>
        <w:pStyle w:val="a70H2"/>
        <w:jc w:val="center"/>
        <w:rPr>
          <w:sz w:val="32"/>
        </w:rPr>
      </w:pPr>
      <w:r>
        <w:rPr>
          <w:sz w:val="32"/>
        </w:rPr>
        <w:t xml:space="preserve">IZVRŠNA AGENCIJA ZA OBRAZOVNU, AUDIOVIZUELNU I KULTURNU DJELATNOST </w:t>
      </w:r>
      <w:r>
        <w:rPr>
          <w:sz w:val="32"/>
        </w:rPr>
        <w:br/>
        <w:t>Analiza obrazovnih i omladinskih politika</w:t>
      </w:r>
    </w:p>
    <w:p w:rsidR="00B470A2" w:rsidRPr="00705402" w:rsidRDefault="00B470A2" w:rsidP="00B470A2">
      <w:pPr>
        <w:pStyle w:val="a77ackpers"/>
        <w:rPr>
          <w:lang w:val="fr-BE"/>
        </w:rPr>
      </w:pPr>
      <w:r w:rsidRPr="00705402">
        <w:rPr>
          <w:lang w:val="fr-BE"/>
        </w:rPr>
        <w:t>Avenue du Bourget 1 (J-70 – Unit A7)</w:t>
      </w:r>
      <w:r w:rsidRPr="00705402">
        <w:rPr>
          <w:lang w:val="fr-BE"/>
        </w:rPr>
        <w:br/>
        <w:t>B-1049 Brussels</w:t>
      </w:r>
      <w:r w:rsidRPr="00705402">
        <w:rPr>
          <w:lang w:val="fr-BE"/>
        </w:rPr>
        <w:br/>
        <w:t>(</w:t>
      </w:r>
      <w:hyperlink r:id="rId45" w:history="1">
        <w:r w:rsidRPr="00705402">
          <w:rPr>
            <w:rStyle w:val="Hyperlink"/>
            <w:lang w:val="fr-BE"/>
          </w:rPr>
          <w:t>http://ec.europa.eu/eurydice</w:t>
        </w:r>
      </w:hyperlink>
      <w:r w:rsidRPr="00705402">
        <w:rPr>
          <w:lang w:val="fr-BE"/>
        </w:rPr>
        <w:t>)</w:t>
      </w:r>
    </w:p>
    <w:p w:rsidR="00B470A2" w:rsidRDefault="00B470A2" w:rsidP="00B470A2">
      <w:pPr>
        <w:tabs>
          <w:tab w:val="left" w:pos="1095"/>
        </w:tabs>
        <w:jc w:val="center"/>
      </w:pPr>
    </w:p>
    <w:p w:rsidR="00B470A2" w:rsidRPr="00A42115" w:rsidRDefault="00B470A2" w:rsidP="00B470A2">
      <w:pPr>
        <w:pStyle w:val="a77ackfct"/>
      </w:pPr>
      <w:r>
        <w:t>Autori</w:t>
      </w:r>
    </w:p>
    <w:p w:rsidR="00B470A2" w:rsidRDefault="00B470A2" w:rsidP="00B470A2">
      <w:pPr>
        <w:pStyle w:val="a77ackpers"/>
      </w:pPr>
      <w:r w:rsidRPr="00E4643B">
        <w:t>Nathalie</w:t>
      </w:r>
      <w:r w:rsidRPr="00B2341E">
        <w:t xml:space="preserve"> Baïdak (</w:t>
      </w:r>
      <w:r>
        <w:t>koordinator</w:t>
      </w:r>
      <w:r w:rsidR="00847F86">
        <w:t>) i</w:t>
      </w:r>
      <w:r w:rsidRPr="00B2341E">
        <w:t xml:space="preserve"> Sogol Noorani</w:t>
      </w:r>
    </w:p>
    <w:p w:rsidR="00B470A2" w:rsidRDefault="00B470A2" w:rsidP="00B470A2">
      <w:pPr>
        <w:spacing w:after="0" w:line="240" w:lineRule="auto"/>
        <w:ind w:right="-20"/>
        <w:jc w:val="center"/>
        <w:rPr>
          <w:rFonts w:ascii="Verdana" w:eastAsia="EC Square Sans Pro" w:hAnsi="Verdana" w:cs="EC Square Sans Pro"/>
          <w:bCs/>
          <w:color w:val="002060"/>
          <w:sz w:val="18"/>
          <w:szCs w:val="18"/>
        </w:rPr>
      </w:pPr>
      <w:r w:rsidRPr="006A096D">
        <w:rPr>
          <w:rFonts w:ascii="Verdana" w:eastAsia="EC Square Sans Pro" w:hAnsi="Verdana" w:cs="EC Square Sans Pro"/>
          <w:bCs/>
          <w:color w:val="002060"/>
          <w:sz w:val="18"/>
          <w:szCs w:val="18"/>
        </w:rPr>
        <w:t xml:space="preserve">Doprinos i </w:t>
      </w:r>
      <w:r w:rsidR="00F461E0">
        <w:rPr>
          <w:rFonts w:ascii="Verdana" w:eastAsia="EC Square Sans Pro" w:hAnsi="Verdana" w:cs="EC Square Sans Pro"/>
          <w:bCs/>
          <w:color w:val="002060"/>
          <w:sz w:val="18"/>
          <w:szCs w:val="18"/>
        </w:rPr>
        <w:t>korektura</w:t>
      </w:r>
      <w:r w:rsidRPr="006A096D">
        <w:rPr>
          <w:rFonts w:ascii="Verdana" w:eastAsia="EC Square Sans Pro" w:hAnsi="Verdana" w:cs="EC Square Sans Pro"/>
          <w:bCs/>
          <w:color w:val="002060"/>
          <w:sz w:val="18"/>
          <w:szCs w:val="18"/>
        </w:rPr>
        <w:t xml:space="preserve">: </w:t>
      </w:r>
    </w:p>
    <w:p w:rsidR="00B470A2" w:rsidRDefault="00B470A2" w:rsidP="00B470A2">
      <w:pPr>
        <w:spacing w:after="0" w:line="240" w:lineRule="auto"/>
        <w:ind w:right="-20"/>
        <w:jc w:val="center"/>
        <w:rPr>
          <w:rFonts w:ascii="Verdana" w:eastAsia="EC Square Sans Pro" w:hAnsi="Verdana" w:cs="EC Square Sans Pro"/>
          <w:bCs/>
          <w:color w:val="002060"/>
          <w:sz w:val="18"/>
          <w:szCs w:val="18"/>
        </w:rPr>
      </w:pPr>
      <w:r w:rsidRPr="006A096D">
        <w:rPr>
          <w:rFonts w:ascii="Verdana" w:eastAsia="EC Square Sans Pro" w:hAnsi="Verdana" w:cs="EC Square Sans Pro"/>
          <w:bCs/>
          <w:color w:val="002060"/>
          <w:sz w:val="18"/>
          <w:szCs w:val="18"/>
        </w:rPr>
        <w:t xml:space="preserve">Kristina Cunningham </w:t>
      </w:r>
    </w:p>
    <w:p w:rsidR="00B470A2" w:rsidRPr="006A096D" w:rsidRDefault="00B470A2" w:rsidP="00B470A2">
      <w:pPr>
        <w:spacing w:after="0" w:line="240" w:lineRule="auto"/>
        <w:ind w:right="-20"/>
        <w:jc w:val="center"/>
        <w:rPr>
          <w:color w:val="002060"/>
        </w:rPr>
      </w:pPr>
      <w:r w:rsidRPr="006A096D">
        <w:rPr>
          <w:rFonts w:ascii="Verdana" w:eastAsia="EC Square Sans Pro" w:hAnsi="Verdana" w:cs="EC Square Sans Pro"/>
          <w:bCs/>
          <w:color w:val="002060"/>
          <w:sz w:val="18"/>
          <w:szCs w:val="18"/>
        </w:rPr>
        <w:t>(</w:t>
      </w:r>
      <w:r>
        <w:rPr>
          <w:rFonts w:ascii="Verdana" w:eastAsia="EC Square Sans Pro" w:hAnsi="Verdana" w:cs="EC Square Sans Pro"/>
          <w:bCs/>
          <w:color w:val="002060"/>
          <w:sz w:val="18"/>
          <w:szCs w:val="18"/>
        </w:rPr>
        <w:t xml:space="preserve">Generalna </w:t>
      </w:r>
      <w:r w:rsidRPr="006A096D">
        <w:rPr>
          <w:rFonts w:ascii="Verdana" w:eastAsia="EC Square Sans Pro" w:hAnsi="Verdana" w:cs="EC Square Sans Pro"/>
          <w:bCs/>
          <w:color w:val="002060"/>
          <w:sz w:val="18"/>
          <w:szCs w:val="18"/>
        </w:rPr>
        <w:t>direktor</w:t>
      </w:r>
      <w:r>
        <w:rPr>
          <w:rFonts w:ascii="Verdana" w:eastAsia="EC Square Sans Pro" w:hAnsi="Verdana" w:cs="EC Square Sans Pro"/>
          <w:bCs/>
          <w:color w:val="002060"/>
          <w:sz w:val="18"/>
          <w:szCs w:val="18"/>
        </w:rPr>
        <w:t>ica</w:t>
      </w:r>
      <w:r w:rsidRPr="006A096D">
        <w:rPr>
          <w:rFonts w:ascii="Verdana" w:eastAsia="EC Square Sans Pro" w:hAnsi="Verdana" w:cs="EC Square Sans Pro"/>
          <w:bCs/>
          <w:color w:val="002060"/>
          <w:sz w:val="18"/>
          <w:szCs w:val="18"/>
        </w:rPr>
        <w:t xml:space="preserve"> za obrazovanje, kulturu, omladinu </w:t>
      </w:r>
      <w:r w:rsidR="00847F86" w:rsidRPr="006A096D">
        <w:rPr>
          <w:rFonts w:ascii="Verdana" w:eastAsia="EC Square Sans Pro" w:hAnsi="Verdana" w:cs="EC Square Sans Pro"/>
          <w:bCs/>
          <w:color w:val="002060"/>
          <w:sz w:val="18"/>
          <w:szCs w:val="18"/>
        </w:rPr>
        <w:t>i sport</w:t>
      </w:r>
      <w:r w:rsidRPr="006A096D">
        <w:rPr>
          <w:rFonts w:ascii="Verdana" w:eastAsia="EC Square Sans Pro" w:hAnsi="Verdana" w:cs="EC Square Sans Pro"/>
          <w:bCs/>
          <w:color w:val="002060"/>
          <w:sz w:val="18"/>
          <w:szCs w:val="18"/>
        </w:rPr>
        <w:t xml:space="preserve"> (</w:t>
      </w:r>
      <w:r w:rsidRPr="00B470A2">
        <w:rPr>
          <w:rFonts w:ascii="Verdana" w:eastAsia="EC Square Sans Pro" w:hAnsi="Verdana" w:cs="EC Square Sans Pro"/>
          <w:bCs/>
          <w:i/>
          <w:color w:val="002060"/>
          <w:sz w:val="18"/>
          <w:szCs w:val="18"/>
        </w:rPr>
        <w:t>EAC</w:t>
      </w:r>
      <w:r w:rsidRPr="006A096D">
        <w:rPr>
          <w:rFonts w:ascii="Verdana" w:eastAsia="EC Square Sans Pro" w:hAnsi="Verdana" w:cs="EC Square Sans Pro"/>
          <w:bCs/>
          <w:color w:val="002060"/>
          <w:sz w:val="18"/>
          <w:szCs w:val="18"/>
        </w:rPr>
        <w:t>))</w:t>
      </w:r>
    </w:p>
    <w:p w:rsidR="00B470A2" w:rsidRPr="00A42115" w:rsidRDefault="00B470A2" w:rsidP="00B470A2">
      <w:pPr>
        <w:pStyle w:val="a77ackfct"/>
      </w:pPr>
      <w:r>
        <w:t>Prelom i grafička štampa</w:t>
      </w:r>
    </w:p>
    <w:p w:rsidR="00B470A2" w:rsidRPr="00A42115" w:rsidRDefault="00B470A2" w:rsidP="00B470A2">
      <w:pPr>
        <w:pStyle w:val="a77ackpers"/>
      </w:pPr>
      <w:r w:rsidRPr="00A42115">
        <w:t>Patrice Brel</w:t>
      </w:r>
    </w:p>
    <w:p w:rsidR="00B470A2" w:rsidRPr="00A42115" w:rsidRDefault="00B470A2" w:rsidP="00B470A2">
      <w:pPr>
        <w:pStyle w:val="a77ackfct"/>
      </w:pPr>
      <w:r>
        <w:t>Korice</w:t>
      </w:r>
    </w:p>
    <w:p w:rsidR="00B470A2" w:rsidRPr="00C93429" w:rsidRDefault="00B470A2" w:rsidP="00B470A2">
      <w:pPr>
        <w:pStyle w:val="a77ackpers"/>
        <w:rPr>
          <w:lang w:val="fr-BE"/>
        </w:rPr>
      </w:pPr>
      <w:r w:rsidRPr="00C93429">
        <w:rPr>
          <w:lang w:val="fr-BE"/>
        </w:rPr>
        <w:t>Virginia Giovannelli</w:t>
      </w:r>
    </w:p>
    <w:p w:rsidR="00B470A2" w:rsidRPr="00C93429" w:rsidRDefault="00B470A2" w:rsidP="00B470A2">
      <w:pPr>
        <w:pStyle w:val="a77ackfct"/>
        <w:rPr>
          <w:lang w:val="fr-BE"/>
        </w:rPr>
      </w:pPr>
      <w:r>
        <w:rPr>
          <w:lang w:val="fr-BE"/>
        </w:rPr>
        <w:t>Koordinator izrade</w:t>
      </w:r>
    </w:p>
    <w:p w:rsidR="00B470A2" w:rsidRPr="00C93429" w:rsidRDefault="00B470A2" w:rsidP="00B470A2">
      <w:pPr>
        <w:pStyle w:val="a77ackpers"/>
        <w:rPr>
          <w:lang w:val="fr-BE"/>
        </w:rPr>
      </w:pPr>
      <w:r w:rsidRPr="00C93429">
        <w:rPr>
          <w:lang w:val="fr-BE"/>
        </w:rPr>
        <w:t>Gisèle De Lel</w:t>
      </w:r>
    </w:p>
    <w:p w:rsidR="001A2B0C" w:rsidRDefault="00B470A2" w:rsidP="00B470A2">
      <w:pPr>
        <w:tabs>
          <w:tab w:val="left" w:pos="1095"/>
        </w:tabs>
        <w:rPr>
          <w:sz w:val="18"/>
          <w:szCs w:val="18"/>
        </w:rPr>
      </w:pPr>
      <w:r w:rsidRPr="00C93429">
        <w:br w:type="page"/>
      </w:r>
    </w:p>
    <w:p w:rsidR="00B470A2" w:rsidRPr="00B2341E" w:rsidRDefault="00B470A2" w:rsidP="00A63319">
      <w:pPr>
        <w:pStyle w:val="a70Paratitle4"/>
        <w:spacing w:before="100"/>
        <w:rPr>
          <w:b/>
          <w:sz w:val="32"/>
          <w:lang w:val="en-GB"/>
        </w:rPr>
      </w:pPr>
      <w:r>
        <w:rPr>
          <w:b/>
          <w:sz w:val="32"/>
          <w:lang w:val="en-GB"/>
        </w:rPr>
        <w:lastRenderedPageBreak/>
        <w:t xml:space="preserve">Nacionalne jedinice </w:t>
      </w:r>
      <w:r w:rsidRPr="006A096D">
        <w:rPr>
          <w:b/>
          <w:i/>
          <w:sz w:val="32"/>
          <w:lang w:val="en-GB"/>
        </w:rPr>
        <w:t>Eurydice</w:t>
      </w:r>
    </w:p>
    <w:p w:rsidR="00685F53" w:rsidRDefault="00685F53" w:rsidP="002358E5">
      <w:pPr>
        <w:tabs>
          <w:tab w:val="left" w:pos="1095"/>
        </w:tabs>
        <w:rPr>
          <w:sz w:val="18"/>
          <w:szCs w:val="18"/>
        </w:rPr>
      </w:pPr>
    </w:p>
    <w:p w:rsidR="00A63319" w:rsidRDefault="00A63319" w:rsidP="00A63319">
      <w:pPr>
        <w:pStyle w:val="a77ackCountries"/>
        <w:spacing w:before="40" w:after="40"/>
        <w:rPr>
          <w:lang w:val="en-GB"/>
        </w:rPr>
        <w:sectPr w:rsidR="00A63319" w:rsidSect="002800D4">
          <w:footerReference w:type="default" r:id="rId46"/>
          <w:footerReference w:type="first" r:id="rId47"/>
          <w:pgSz w:w="11906" w:h="16838"/>
          <w:pgMar w:top="1440" w:right="1440" w:bottom="1440" w:left="1440" w:header="706" w:footer="706" w:gutter="0"/>
          <w:pgNumType w:start="0"/>
          <w:cols w:space="708"/>
          <w:titlePg/>
          <w:docGrid w:linePitch="360"/>
        </w:sectPr>
      </w:pPr>
    </w:p>
    <w:p w:rsidR="00A63319" w:rsidRPr="00B2341E" w:rsidRDefault="00A63319" w:rsidP="00A63319">
      <w:pPr>
        <w:pStyle w:val="a77ackCountries"/>
        <w:spacing w:before="40" w:after="40"/>
        <w:rPr>
          <w:lang w:val="en-GB"/>
        </w:rPr>
      </w:pPr>
      <w:r>
        <w:rPr>
          <w:lang w:val="en-GB"/>
        </w:rPr>
        <w:lastRenderedPageBreak/>
        <w:t>ALBANIJA</w:t>
      </w:r>
    </w:p>
    <w:p w:rsidR="00A63319" w:rsidRPr="00B2341E" w:rsidRDefault="00A63319" w:rsidP="00A63319">
      <w:pPr>
        <w:pStyle w:val="a77ackCountriesaddresses"/>
        <w:rPr>
          <w:lang w:val="en-GB"/>
        </w:rPr>
      </w:pPr>
      <w:r>
        <w:rPr>
          <w:lang w:val="en-GB"/>
        </w:rPr>
        <w:t xml:space="preserve">Kancelarija </w:t>
      </w:r>
      <w:r w:rsidRPr="00B2341E">
        <w:rPr>
          <w:lang w:val="en-GB"/>
        </w:rPr>
        <w:t xml:space="preserve">Eurydice </w:t>
      </w:r>
    </w:p>
    <w:p w:rsidR="00A63319" w:rsidRPr="00A42115" w:rsidRDefault="006573C0" w:rsidP="00A63319">
      <w:pPr>
        <w:pStyle w:val="a77ackCountriesaddresses"/>
        <w:rPr>
          <w:lang w:val="en-GB"/>
        </w:rPr>
      </w:pPr>
      <w:r>
        <w:rPr>
          <w:lang w:val="en-GB"/>
        </w:rPr>
        <w:t>Odjeljenje za</w:t>
      </w:r>
      <w:r w:rsidR="00A63319">
        <w:rPr>
          <w:lang w:val="en-GB"/>
        </w:rPr>
        <w:t xml:space="preserve"> </w:t>
      </w:r>
      <w:r>
        <w:rPr>
          <w:lang w:val="en-GB"/>
        </w:rPr>
        <w:t>evropske integracije</w:t>
      </w:r>
      <w:r w:rsidR="00A63319">
        <w:rPr>
          <w:lang w:val="en-GB"/>
        </w:rPr>
        <w:t xml:space="preserve"> i projekte</w:t>
      </w:r>
    </w:p>
    <w:p w:rsidR="00A63319" w:rsidRDefault="00A63319" w:rsidP="00A63319">
      <w:pPr>
        <w:pStyle w:val="a77ackCountriesaddresses"/>
        <w:rPr>
          <w:lang w:val="en-GB"/>
        </w:rPr>
      </w:pPr>
      <w:r>
        <w:rPr>
          <w:lang w:val="en-GB"/>
        </w:rPr>
        <w:t xml:space="preserve">Ministarstvo prosvjete i sporta </w:t>
      </w:r>
    </w:p>
    <w:p w:rsidR="00A63319" w:rsidRPr="00A42115" w:rsidRDefault="00A63319" w:rsidP="00A63319">
      <w:pPr>
        <w:pStyle w:val="a77ackCountriesaddresses"/>
        <w:rPr>
          <w:lang w:val="en-GB"/>
        </w:rPr>
      </w:pPr>
      <w:r w:rsidRPr="00A42115">
        <w:rPr>
          <w:lang w:val="en-GB"/>
        </w:rPr>
        <w:t>Rruga e Durrësit, Nr. 23</w:t>
      </w:r>
    </w:p>
    <w:p w:rsidR="00A63319" w:rsidRPr="00A42115" w:rsidRDefault="00A63319" w:rsidP="00A63319">
      <w:pPr>
        <w:pStyle w:val="a77ackCountriesaddresses"/>
        <w:rPr>
          <w:lang w:val="en-GB"/>
        </w:rPr>
      </w:pPr>
      <w:r w:rsidRPr="00A42115">
        <w:rPr>
          <w:lang w:val="en-GB"/>
        </w:rPr>
        <w:t>1001 Tiranë</w:t>
      </w:r>
    </w:p>
    <w:p w:rsidR="00A63319" w:rsidRPr="00B2341E" w:rsidRDefault="002D1080" w:rsidP="00A63319">
      <w:pPr>
        <w:pStyle w:val="a77ackCountriesaddresses"/>
        <w:rPr>
          <w:lang w:val="en-GB"/>
        </w:rPr>
      </w:pPr>
      <w:r>
        <w:rPr>
          <w:lang w:val="en-GB"/>
        </w:rPr>
        <w:t>Doprinos k</w:t>
      </w:r>
      <w:r w:rsidR="00A63319">
        <w:rPr>
          <w:lang w:val="en-GB"/>
        </w:rPr>
        <w:t>ancelarije</w:t>
      </w:r>
      <w:r w:rsidR="00A63319" w:rsidRPr="00B2341E">
        <w:rPr>
          <w:lang w:val="en-GB"/>
        </w:rPr>
        <w:t>: Egest Gjokuta</w:t>
      </w:r>
    </w:p>
    <w:p w:rsidR="00A63319" w:rsidRPr="00B2341E" w:rsidRDefault="00A63319" w:rsidP="00A63319">
      <w:pPr>
        <w:pStyle w:val="a77ackCountries"/>
        <w:rPr>
          <w:lang w:val="en-GB"/>
        </w:rPr>
      </w:pPr>
      <w:r w:rsidRPr="00B2341E">
        <w:rPr>
          <w:lang w:val="en-GB"/>
        </w:rPr>
        <w:t>AUSTRI</w:t>
      </w:r>
      <w:r>
        <w:rPr>
          <w:lang w:val="en-GB"/>
        </w:rPr>
        <w:t>J</w:t>
      </w:r>
      <w:r w:rsidRPr="00B2341E">
        <w:rPr>
          <w:lang w:val="en-GB"/>
        </w:rPr>
        <w:t>A</w:t>
      </w:r>
    </w:p>
    <w:p w:rsidR="00A63319" w:rsidRPr="00B2341E" w:rsidRDefault="00A63319" w:rsidP="00A63319">
      <w:pPr>
        <w:pStyle w:val="a77ackCountriesaddresses"/>
        <w:rPr>
          <w:lang w:val="en-GB"/>
        </w:rPr>
      </w:pPr>
      <w:r w:rsidRPr="00B2341E">
        <w:rPr>
          <w:lang w:val="en-GB"/>
        </w:rPr>
        <w:t>Eurydice-Informationsstelle</w:t>
      </w:r>
    </w:p>
    <w:p w:rsidR="00A63319" w:rsidRPr="00B2341E" w:rsidRDefault="00A63319" w:rsidP="00A63319">
      <w:pPr>
        <w:pStyle w:val="a77ackCountriesaddresses"/>
        <w:rPr>
          <w:lang w:val="en-GB"/>
        </w:rPr>
      </w:pPr>
      <w:r w:rsidRPr="00B2341E">
        <w:rPr>
          <w:lang w:val="en-GB"/>
        </w:rPr>
        <w:t>Bundesministerium für Bildung, Wissenschaft und Forschung</w:t>
      </w:r>
    </w:p>
    <w:p w:rsidR="00A63319" w:rsidRPr="00B2341E" w:rsidRDefault="00A63319" w:rsidP="00A63319">
      <w:pPr>
        <w:pStyle w:val="a77ackCountriesaddresses"/>
        <w:rPr>
          <w:lang w:val="en-GB"/>
        </w:rPr>
      </w:pPr>
      <w:r w:rsidRPr="00B2341E">
        <w:rPr>
          <w:lang w:val="en-GB"/>
        </w:rPr>
        <w:t>Abt. Bildungsentwicklung und –monitoring</w:t>
      </w:r>
    </w:p>
    <w:p w:rsidR="00A63319" w:rsidRPr="00B2341E" w:rsidRDefault="00A63319" w:rsidP="00A63319">
      <w:pPr>
        <w:pStyle w:val="a77ackCountriesaddresses"/>
        <w:rPr>
          <w:lang w:val="en-GB"/>
        </w:rPr>
      </w:pPr>
      <w:r w:rsidRPr="00B2341E">
        <w:rPr>
          <w:lang w:val="en-GB"/>
        </w:rPr>
        <w:t>Minoritenplatz 5</w:t>
      </w:r>
    </w:p>
    <w:p w:rsidR="00A63319" w:rsidRPr="00A42115" w:rsidRDefault="00A63319" w:rsidP="00A63319">
      <w:pPr>
        <w:pStyle w:val="a77ackCountriesaddresses"/>
        <w:rPr>
          <w:lang w:val="en-GB"/>
        </w:rPr>
      </w:pPr>
      <w:r w:rsidRPr="00A42115">
        <w:rPr>
          <w:lang w:val="en-GB"/>
        </w:rPr>
        <w:t>1010 Wien</w:t>
      </w:r>
    </w:p>
    <w:p w:rsidR="00A63319" w:rsidRPr="00A42115" w:rsidRDefault="00A63319" w:rsidP="00A63319">
      <w:pPr>
        <w:pStyle w:val="a77ackCountriesaddresses"/>
        <w:rPr>
          <w:lang w:val="en-GB"/>
        </w:rPr>
      </w:pPr>
      <w:r>
        <w:rPr>
          <w:lang w:val="en-GB"/>
        </w:rPr>
        <w:t>Doprinos kancelarije: zajednički</w:t>
      </w:r>
    </w:p>
    <w:p w:rsidR="00A63319" w:rsidRPr="00B2341E" w:rsidRDefault="00A63319" w:rsidP="00A63319">
      <w:pPr>
        <w:pStyle w:val="a77ackCountries"/>
        <w:rPr>
          <w:lang w:val="fr-BE"/>
        </w:rPr>
      </w:pPr>
      <w:r>
        <w:rPr>
          <w:lang w:val="fr-BE"/>
        </w:rPr>
        <w:t>BELGIJA</w:t>
      </w:r>
    </w:p>
    <w:p w:rsidR="00A63319" w:rsidRPr="00C93429" w:rsidRDefault="00A63319" w:rsidP="00A63319">
      <w:pPr>
        <w:pStyle w:val="a77ackCountriesaddresses"/>
        <w:rPr>
          <w:lang w:val="fr-BE"/>
        </w:rPr>
      </w:pPr>
      <w:r w:rsidRPr="00C93429">
        <w:rPr>
          <w:lang w:val="fr-BE"/>
        </w:rPr>
        <w:t>Unité Eurydice de la Communauté française</w:t>
      </w:r>
    </w:p>
    <w:p w:rsidR="00A63319" w:rsidRPr="00C93429" w:rsidRDefault="00A63319" w:rsidP="00A63319">
      <w:pPr>
        <w:pStyle w:val="a77ackCountriesaddresses"/>
        <w:rPr>
          <w:lang w:val="fr-BE"/>
        </w:rPr>
      </w:pPr>
      <w:r w:rsidRPr="00C93429">
        <w:rPr>
          <w:lang w:val="fr-BE"/>
        </w:rPr>
        <w:t>Ministère de la Fédération Wallonie-Bruxelles</w:t>
      </w:r>
    </w:p>
    <w:p w:rsidR="00A63319" w:rsidRPr="00C93429" w:rsidRDefault="00A63319" w:rsidP="00A63319">
      <w:pPr>
        <w:pStyle w:val="a77ackCountriesaddresses"/>
        <w:rPr>
          <w:lang w:val="fr-BE"/>
        </w:rPr>
      </w:pPr>
      <w:r w:rsidRPr="00C93429">
        <w:rPr>
          <w:lang w:val="fr-BE"/>
        </w:rPr>
        <w:t>Direction des relations internationales</w:t>
      </w:r>
    </w:p>
    <w:p w:rsidR="00A63319" w:rsidRPr="00C93429" w:rsidRDefault="00A63319" w:rsidP="00A63319">
      <w:pPr>
        <w:pStyle w:val="a77ackCountriesaddresses"/>
        <w:rPr>
          <w:lang w:val="fr-BE"/>
        </w:rPr>
      </w:pPr>
      <w:r w:rsidRPr="00C93429">
        <w:rPr>
          <w:lang w:val="fr-BE"/>
        </w:rPr>
        <w:t>Boulevard Léopold II, 44 – Bureau 6A/008</w:t>
      </w:r>
    </w:p>
    <w:p w:rsidR="00A63319" w:rsidRPr="00A42115" w:rsidRDefault="00A63319" w:rsidP="00A63319">
      <w:pPr>
        <w:pStyle w:val="a77ackCountriesaddresses"/>
        <w:rPr>
          <w:lang w:val="en-GB"/>
        </w:rPr>
      </w:pPr>
      <w:r w:rsidRPr="00A42115">
        <w:rPr>
          <w:lang w:val="en-GB"/>
        </w:rPr>
        <w:t>1080 Bruxelles</w:t>
      </w:r>
    </w:p>
    <w:p w:rsidR="00A63319" w:rsidRDefault="00A63319" w:rsidP="00A63319">
      <w:pPr>
        <w:pStyle w:val="a77ackCountriesaddresses"/>
        <w:rPr>
          <w:lang w:val="en-GB"/>
        </w:rPr>
      </w:pPr>
      <w:r>
        <w:rPr>
          <w:lang w:val="en-GB"/>
        </w:rPr>
        <w:t>Doprinos kancelarije: zajednički</w:t>
      </w:r>
    </w:p>
    <w:p w:rsidR="00A63319" w:rsidRPr="00A42115" w:rsidRDefault="00A63319" w:rsidP="00A63319">
      <w:pPr>
        <w:pStyle w:val="a77ackCountriesaddresses"/>
        <w:rPr>
          <w:sz w:val="8"/>
          <w:szCs w:val="8"/>
          <w:lang w:val="en-GB"/>
        </w:rPr>
      </w:pPr>
    </w:p>
    <w:p w:rsidR="00A63319" w:rsidRPr="00B2341E" w:rsidRDefault="00A63319" w:rsidP="00A63319">
      <w:pPr>
        <w:pStyle w:val="a77ackCountriesaddresses"/>
        <w:rPr>
          <w:lang w:val="en-GB"/>
        </w:rPr>
      </w:pPr>
      <w:r w:rsidRPr="00B2341E">
        <w:rPr>
          <w:lang w:val="en-GB"/>
        </w:rPr>
        <w:t>Eurydice Vlaanderen</w:t>
      </w:r>
    </w:p>
    <w:p w:rsidR="00A63319" w:rsidRPr="00B2341E" w:rsidRDefault="00A63319" w:rsidP="00A63319">
      <w:pPr>
        <w:pStyle w:val="a77ackCountriesaddresses"/>
        <w:rPr>
          <w:lang w:val="en-GB"/>
        </w:rPr>
      </w:pPr>
      <w:r w:rsidRPr="00B2341E">
        <w:rPr>
          <w:lang w:val="en-GB"/>
        </w:rPr>
        <w:t>Departement Onderwijs en Vorming/</w:t>
      </w:r>
      <w:r w:rsidRPr="00B2341E">
        <w:rPr>
          <w:lang w:val="en-GB"/>
        </w:rPr>
        <w:br/>
        <w:t>Afdeling Strategische Beleidsondersteuning</w:t>
      </w:r>
    </w:p>
    <w:p w:rsidR="00847F86" w:rsidRDefault="00A63319" w:rsidP="0035641C">
      <w:pPr>
        <w:pStyle w:val="a77ackCountriesaddresses"/>
        <w:rPr>
          <w:lang w:val="en-GB"/>
        </w:rPr>
      </w:pPr>
      <w:r w:rsidRPr="00B2341E">
        <w:rPr>
          <w:lang w:val="en-GB"/>
        </w:rPr>
        <w:t>Hendrik Consciencegebouw 7C10</w:t>
      </w:r>
    </w:p>
    <w:p w:rsidR="00847F86" w:rsidRDefault="00847F86" w:rsidP="00A63319">
      <w:pPr>
        <w:pStyle w:val="a77ackCountriesaddresses"/>
        <w:rPr>
          <w:lang w:val="en-GB"/>
        </w:rPr>
      </w:pPr>
    </w:p>
    <w:p w:rsidR="00A63319" w:rsidRPr="00B2341E" w:rsidRDefault="00A63319" w:rsidP="00A63319">
      <w:pPr>
        <w:pStyle w:val="a77ackCountriesaddresses"/>
        <w:rPr>
          <w:lang w:val="en-GB"/>
        </w:rPr>
      </w:pPr>
      <w:r w:rsidRPr="00B2341E">
        <w:rPr>
          <w:lang w:val="en-GB"/>
        </w:rPr>
        <w:lastRenderedPageBreak/>
        <w:t>Koning Albert II-laan 15</w:t>
      </w:r>
    </w:p>
    <w:p w:rsidR="00A63319" w:rsidRPr="00A42115" w:rsidRDefault="00A63319" w:rsidP="00A63319">
      <w:pPr>
        <w:pStyle w:val="a77ackCountriesaddresses"/>
        <w:rPr>
          <w:lang w:val="en-GB"/>
        </w:rPr>
      </w:pPr>
      <w:r w:rsidRPr="00A42115">
        <w:rPr>
          <w:lang w:val="en-GB"/>
        </w:rPr>
        <w:t>1210 Brussel</w:t>
      </w:r>
    </w:p>
    <w:p w:rsidR="00A63319" w:rsidRPr="00B2341E" w:rsidRDefault="00A63319" w:rsidP="00A63319">
      <w:pPr>
        <w:pStyle w:val="a77ackCountriesaddresses"/>
        <w:rPr>
          <w:lang w:val="en-GB"/>
        </w:rPr>
      </w:pPr>
      <w:r>
        <w:rPr>
          <w:lang w:val="en-GB"/>
        </w:rPr>
        <w:t>Doprinos kancelarije</w:t>
      </w:r>
      <w:r w:rsidRPr="00B2341E">
        <w:rPr>
          <w:lang w:val="en-GB"/>
        </w:rPr>
        <w:t>: Wouter Janssens</w:t>
      </w:r>
    </w:p>
    <w:p w:rsidR="00A63319" w:rsidRPr="00B2341E" w:rsidRDefault="00A63319" w:rsidP="00A63319">
      <w:pPr>
        <w:pStyle w:val="a77ackCountriesaddresses"/>
        <w:rPr>
          <w:sz w:val="8"/>
          <w:szCs w:val="8"/>
          <w:lang w:val="en-GB"/>
        </w:rPr>
      </w:pPr>
    </w:p>
    <w:p w:rsidR="00A63319" w:rsidRPr="00B2341E" w:rsidRDefault="00A63319" w:rsidP="00A63319">
      <w:pPr>
        <w:pStyle w:val="a77ackCountriesaddresses"/>
        <w:rPr>
          <w:rFonts w:eastAsia="Arial Unicode MS"/>
          <w:lang w:val="en-GB"/>
        </w:rPr>
      </w:pPr>
      <w:r w:rsidRPr="00B2341E">
        <w:rPr>
          <w:lang w:val="en-GB"/>
        </w:rPr>
        <w:t>Eurydice-Informationsstelle der Deutschsprachigen Gemeinschaft</w:t>
      </w:r>
    </w:p>
    <w:p w:rsidR="00A63319" w:rsidRPr="00B2341E" w:rsidRDefault="00A63319" w:rsidP="00A63319">
      <w:pPr>
        <w:pStyle w:val="a77ackCountriesaddresses"/>
        <w:rPr>
          <w:lang w:val="en-GB"/>
        </w:rPr>
      </w:pPr>
      <w:r w:rsidRPr="00B2341E">
        <w:rPr>
          <w:lang w:val="en-GB"/>
        </w:rPr>
        <w:t>Ministerium der Deutschsprachigen Gemeinschaft Fachbereich Ausbildung und Unterrichtsorganisation</w:t>
      </w:r>
    </w:p>
    <w:p w:rsidR="00A63319" w:rsidRPr="00B2341E" w:rsidRDefault="00A63319" w:rsidP="00A63319">
      <w:pPr>
        <w:pStyle w:val="a77ackCountriesaddresses"/>
        <w:rPr>
          <w:lang w:val="en-GB"/>
        </w:rPr>
      </w:pPr>
      <w:r w:rsidRPr="00B2341E">
        <w:rPr>
          <w:lang w:val="en-GB"/>
        </w:rPr>
        <w:t>Gospertstraße 1</w:t>
      </w:r>
    </w:p>
    <w:p w:rsidR="00A63319" w:rsidRDefault="00A63319" w:rsidP="00A63319">
      <w:pPr>
        <w:pStyle w:val="a77ackCountriesaddresses"/>
        <w:rPr>
          <w:lang w:val="en-GB"/>
        </w:rPr>
      </w:pPr>
      <w:r w:rsidRPr="00B2341E">
        <w:rPr>
          <w:lang w:val="en-GB"/>
        </w:rPr>
        <w:t>4700 Eupen</w:t>
      </w:r>
    </w:p>
    <w:p w:rsidR="00A63319" w:rsidRPr="00B2341E" w:rsidRDefault="00A63319" w:rsidP="00A63319">
      <w:pPr>
        <w:pStyle w:val="a77ackCountries"/>
        <w:rPr>
          <w:lang w:val="en-GB"/>
        </w:rPr>
      </w:pPr>
      <w:r>
        <w:rPr>
          <w:lang w:val="en-GB"/>
        </w:rPr>
        <w:t>BOSNA I HERCEGOVINA</w:t>
      </w:r>
    </w:p>
    <w:p w:rsidR="00A63319" w:rsidRPr="00A42115" w:rsidRDefault="00A63319" w:rsidP="00A63319">
      <w:pPr>
        <w:pStyle w:val="a77ackCountriesaddresses"/>
        <w:rPr>
          <w:lang w:val="en-GB"/>
        </w:rPr>
      </w:pPr>
      <w:r>
        <w:rPr>
          <w:lang w:val="en-GB"/>
        </w:rPr>
        <w:t>Ministarstvo civilnih poslova</w:t>
      </w:r>
    </w:p>
    <w:p w:rsidR="00A63319" w:rsidRPr="00A42115" w:rsidRDefault="00A63319" w:rsidP="00A63319">
      <w:pPr>
        <w:pStyle w:val="a77ackCountriesaddresses"/>
        <w:rPr>
          <w:lang w:val="en-GB"/>
        </w:rPr>
      </w:pPr>
      <w:r>
        <w:rPr>
          <w:lang w:val="en-GB"/>
        </w:rPr>
        <w:t>Obrazovni sektor</w:t>
      </w:r>
    </w:p>
    <w:p w:rsidR="00A63319" w:rsidRPr="00A42115" w:rsidRDefault="00A63319" w:rsidP="00A63319">
      <w:pPr>
        <w:pStyle w:val="a77ackCountriesaddresses"/>
        <w:rPr>
          <w:lang w:val="en-GB"/>
        </w:rPr>
      </w:pPr>
      <w:r w:rsidRPr="00A42115">
        <w:rPr>
          <w:lang w:val="en-GB"/>
        </w:rPr>
        <w:t>Trg BiH 3</w:t>
      </w:r>
    </w:p>
    <w:p w:rsidR="00A63319" w:rsidRDefault="00A63319" w:rsidP="00A63319">
      <w:pPr>
        <w:pStyle w:val="a77ackCountriesaddresses"/>
        <w:rPr>
          <w:lang w:val="en-GB"/>
        </w:rPr>
      </w:pPr>
      <w:r w:rsidRPr="00A42115">
        <w:rPr>
          <w:lang w:val="en-GB"/>
        </w:rPr>
        <w:t>71000 Sarajevo</w:t>
      </w:r>
    </w:p>
    <w:p w:rsidR="00A63319" w:rsidRPr="00A42115" w:rsidRDefault="006573C0" w:rsidP="00A63319">
      <w:pPr>
        <w:pStyle w:val="a77ackCountriesaddresses"/>
        <w:rPr>
          <w:lang w:val="en-GB"/>
        </w:rPr>
      </w:pPr>
      <w:r>
        <w:rPr>
          <w:lang w:val="en-GB"/>
        </w:rPr>
        <w:t>Zajednički doprinos</w:t>
      </w:r>
      <w:r w:rsidR="00A63319">
        <w:rPr>
          <w:lang w:val="en-GB"/>
        </w:rPr>
        <w:t xml:space="preserve"> kancelarije</w:t>
      </w:r>
    </w:p>
    <w:p w:rsidR="00A63319" w:rsidRPr="00B2341E" w:rsidRDefault="00A63319" w:rsidP="00A63319">
      <w:pPr>
        <w:pStyle w:val="a77ackCountries"/>
        <w:rPr>
          <w:lang w:val="en-GB"/>
        </w:rPr>
      </w:pPr>
      <w:r>
        <w:rPr>
          <w:lang w:val="en-GB"/>
        </w:rPr>
        <w:t>BU</w:t>
      </w:r>
      <w:r w:rsidRPr="00B2341E">
        <w:rPr>
          <w:lang w:val="en-GB"/>
        </w:rPr>
        <w:t>GAR</w:t>
      </w:r>
      <w:r>
        <w:rPr>
          <w:lang w:val="en-GB"/>
        </w:rPr>
        <w:t>SKA</w:t>
      </w:r>
    </w:p>
    <w:p w:rsidR="00A63319" w:rsidRPr="00A42115" w:rsidRDefault="00A63319" w:rsidP="00A63319">
      <w:pPr>
        <w:pStyle w:val="a77ackCountriesaddresses"/>
        <w:rPr>
          <w:lang w:val="en-GB"/>
        </w:rPr>
      </w:pPr>
      <w:r>
        <w:rPr>
          <w:lang w:val="en-GB"/>
        </w:rPr>
        <w:t xml:space="preserve">Kancelarija </w:t>
      </w:r>
      <w:r w:rsidRPr="005C562E">
        <w:rPr>
          <w:i/>
          <w:lang w:val="en-GB"/>
        </w:rPr>
        <w:t>Eurydice</w:t>
      </w:r>
    </w:p>
    <w:p w:rsidR="00A63319" w:rsidRPr="00A42115" w:rsidRDefault="00A63319" w:rsidP="00A63319">
      <w:pPr>
        <w:pStyle w:val="a77ackCountriesaddresses"/>
        <w:rPr>
          <w:lang w:val="en-GB"/>
        </w:rPr>
      </w:pPr>
      <w:r>
        <w:rPr>
          <w:lang w:val="en-GB"/>
        </w:rPr>
        <w:t>Centar za razvoj ljudskih resursa</w:t>
      </w:r>
    </w:p>
    <w:p w:rsidR="00A63319" w:rsidRPr="00A42115" w:rsidRDefault="00A63319" w:rsidP="00A63319">
      <w:pPr>
        <w:pStyle w:val="a77ackCountriesaddresses"/>
        <w:rPr>
          <w:lang w:val="en-GB"/>
        </w:rPr>
      </w:pPr>
      <w:r>
        <w:rPr>
          <w:lang w:val="en-GB"/>
        </w:rPr>
        <w:t xml:space="preserve">Jedinica </w:t>
      </w:r>
      <w:r w:rsidR="006573C0">
        <w:rPr>
          <w:lang w:val="en-GB"/>
        </w:rPr>
        <w:t>za obrazovno</w:t>
      </w:r>
      <w:r>
        <w:rPr>
          <w:lang w:val="en-GB"/>
        </w:rPr>
        <w:t xml:space="preserve"> istraživanje i planiranje</w:t>
      </w:r>
    </w:p>
    <w:p w:rsidR="00A63319" w:rsidRPr="00A42115" w:rsidRDefault="00A63319" w:rsidP="00A63319">
      <w:pPr>
        <w:pStyle w:val="a77ackCountriesaddresses"/>
        <w:rPr>
          <w:lang w:val="en-GB"/>
        </w:rPr>
      </w:pPr>
      <w:r w:rsidRPr="00A42115">
        <w:rPr>
          <w:lang w:val="en-GB"/>
        </w:rPr>
        <w:t xml:space="preserve">15, Graf Ignatiev Str. </w:t>
      </w:r>
    </w:p>
    <w:p w:rsidR="00A63319" w:rsidRPr="00A42115" w:rsidRDefault="00A63319" w:rsidP="00A63319">
      <w:pPr>
        <w:pStyle w:val="a77ackCountriesaddresses"/>
        <w:rPr>
          <w:lang w:val="en-GB"/>
        </w:rPr>
      </w:pPr>
      <w:r w:rsidRPr="00A42115">
        <w:rPr>
          <w:lang w:val="en-GB"/>
        </w:rPr>
        <w:t>1000 Sofia</w:t>
      </w:r>
    </w:p>
    <w:p w:rsidR="00A63319" w:rsidRPr="00B2341E" w:rsidRDefault="00A63319" w:rsidP="00A63319">
      <w:pPr>
        <w:pStyle w:val="a77ackCountries"/>
        <w:rPr>
          <w:rFonts w:cs="Arial"/>
          <w:lang w:val="en-GB"/>
        </w:rPr>
      </w:pPr>
      <w:r>
        <w:rPr>
          <w:rFonts w:eastAsia="Arial Unicode MS"/>
          <w:lang w:val="en-GB"/>
        </w:rPr>
        <w:t>HRVATSKA</w:t>
      </w:r>
    </w:p>
    <w:p w:rsidR="00A63319" w:rsidRPr="00A42115" w:rsidRDefault="00A63319" w:rsidP="00A63319">
      <w:pPr>
        <w:pStyle w:val="a77ackCountriesaddresses"/>
        <w:rPr>
          <w:lang w:val="en-GB"/>
        </w:rPr>
      </w:pPr>
      <w:r>
        <w:rPr>
          <w:lang w:val="en-GB"/>
        </w:rPr>
        <w:t>Agencija za mobilnost i EU programe</w:t>
      </w:r>
    </w:p>
    <w:p w:rsidR="00A63319" w:rsidRPr="00A42115" w:rsidRDefault="00A63319" w:rsidP="00A63319">
      <w:pPr>
        <w:pStyle w:val="a77ackCountriesaddresses"/>
        <w:rPr>
          <w:lang w:val="en-GB"/>
        </w:rPr>
      </w:pPr>
      <w:r w:rsidRPr="00A42115">
        <w:rPr>
          <w:lang w:val="en-GB"/>
        </w:rPr>
        <w:t>Frankopanska 26</w:t>
      </w:r>
    </w:p>
    <w:p w:rsidR="00900768" w:rsidRDefault="00A63319" w:rsidP="00A63319">
      <w:pPr>
        <w:pStyle w:val="a77ackCountriesaddresses"/>
        <w:rPr>
          <w:lang w:val="en-GB"/>
        </w:rPr>
        <w:sectPr w:rsidR="00900768" w:rsidSect="00A63319">
          <w:type w:val="continuous"/>
          <w:pgSz w:w="11906" w:h="16838"/>
          <w:pgMar w:top="1440" w:right="1440" w:bottom="1440" w:left="1440" w:header="706" w:footer="706" w:gutter="0"/>
          <w:pgNumType w:start="0"/>
          <w:cols w:num="2" w:space="708"/>
          <w:titlePg/>
          <w:docGrid w:linePitch="360"/>
        </w:sectPr>
      </w:pPr>
      <w:r w:rsidRPr="00A42115">
        <w:rPr>
          <w:lang w:val="en-GB"/>
        </w:rPr>
        <w:t>10000 Zagreb</w:t>
      </w:r>
    </w:p>
    <w:p w:rsidR="00A63319" w:rsidRPr="00A42115" w:rsidRDefault="00A63319" w:rsidP="00A63319">
      <w:pPr>
        <w:pStyle w:val="a77ackCountriesaddresses"/>
        <w:rPr>
          <w:lang w:val="en-GB"/>
        </w:rPr>
      </w:pPr>
      <w:r>
        <w:rPr>
          <w:lang w:val="en-GB"/>
        </w:rPr>
        <w:lastRenderedPageBreak/>
        <w:t xml:space="preserve">Zajednička odgovornost i doprinos </w:t>
      </w:r>
    </w:p>
    <w:p w:rsidR="00A63319" w:rsidRPr="007A2467" w:rsidRDefault="00A63319" w:rsidP="00A63319">
      <w:pPr>
        <w:pStyle w:val="a77ackCountries"/>
        <w:rPr>
          <w:lang w:val="en-GB"/>
        </w:rPr>
      </w:pPr>
      <w:r>
        <w:rPr>
          <w:lang w:val="en-GB"/>
        </w:rPr>
        <w:t>KIPAR</w:t>
      </w:r>
    </w:p>
    <w:p w:rsidR="00A63319" w:rsidRPr="00A42115" w:rsidRDefault="00A63319" w:rsidP="00A63319">
      <w:pPr>
        <w:pStyle w:val="a77ackCountriesaddresses"/>
        <w:rPr>
          <w:lang w:val="en-GB"/>
        </w:rPr>
      </w:pPr>
      <w:r>
        <w:rPr>
          <w:lang w:val="en-GB"/>
        </w:rPr>
        <w:t xml:space="preserve">Kancelarija </w:t>
      </w:r>
      <w:r w:rsidRPr="00A42115">
        <w:rPr>
          <w:lang w:val="en-GB"/>
        </w:rPr>
        <w:t xml:space="preserve">Eurydice </w:t>
      </w:r>
    </w:p>
    <w:p w:rsidR="00A63319" w:rsidRPr="00A42115" w:rsidRDefault="00A63319" w:rsidP="00A63319">
      <w:pPr>
        <w:pStyle w:val="a77ackCountriesaddresses"/>
        <w:rPr>
          <w:lang w:val="en-GB"/>
        </w:rPr>
      </w:pPr>
      <w:r>
        <w:rPr>
          <w:lang w:val="en-GB"/>
        </w:rPr>
        <w:t xml:space="preserve">Ministarstvo prosvjete i kulture </w:t>
      </w:r>
    </w:p>
    <w:p w:rsidR="00A63319" w:rsidRPr="00A42115" w:rsidRDefault="00A63319" w:rsidP="00A63319">
      <w:pPr>
        <w:pStyle w:val="a77ackCountriesaddresses"/>
        <w:rPr>
          <w:lang w:val="en-GB"/>
        </w:rPr>
      </w:pPr>
      <w:r w:rsidRPr="00A42115">
        <w:rPr>
          <w:lang w:val="en-GB"/>
        </w:rPr>
        <w:t>Kimonos and Thoukydidou</w:t>
      </w:r>
    </w:p>
    <w:p w:rsidR="00A63319" w:rsidRPr="00A42115" w:rsidRDefault="00A63319" w:rsidP="00A63319">
      <w:pPr>
        <w:pStyle w:val="a77ackCountriesaddresses"/>
        <w:rPr>
          <w:lang w:val="en-GB"/>
        </w:rPr>
      </w:pPr>
      <w:r w:rsidRPr="00A42115">
        <w:rPr>
          <w:lang w:val="en-GB"/>
        </w:rPr>
        <w:t>1434 Nicosia</w:t>
      </w:r>
    </w:p>
    <w:p w:rsidR="00A63319" w:rsidRPr="00A42115" w:rsidRDefault="00A63319" w:rsidP="00A63319">
      <w:pPr>
        <w:pStyle w:val="a77ackCountriesaddresses"/>
        <w:rPr>
          <w:lang w:val="en-GB"/>
        </w:rPr>
      </w:pPr>
      <w:r>
        <w:rPr>
          <w:lang w:val="en-GB"/>
        </w:rPr>
        <w:t xml:space="preserve">Doprinos kancelarije: Christiana Haperi; </w:t>
      </w:r>
      <w:r>
        <w:rPr>
          <w:lang w:val="en-GB"/>
        </w:rPr>
        <w:br/>
        <w:t>eksperti</w:t>
      </w:r>
      <w:r w:rsidRPr="00A42115">
        <w:rPr>
          <w:lang w:val="en-GB"/>
        </w:rPr>
        <w:t>: Sophie</w:t>
      </w:r>
      <w:r>
        <w:rPr>
          <w:lang w:val="en-GB"/>
        </w:rPr>
        <w:t xml:space="preserve"> Ioannou Georgiou (Odjeljenje za osnovno obrazovanje</w:t>
      </w:r>
      <w:r w:rsidRPr="00A42115">
        <w:rPr>
          <w:lang w:val="en-GB"/>
        </w:rPr>
        <w:t>); Maria Iacovidou, Niki</w:t>
      </w:r>
      <w:r>
        <w:rPr>
          <w:lang w:val="en-GB"/>
        </w:rPr>
        <w:t xml:space="preserve"> Christodoulidou (Odjeljenje za srednje opšte obrazovanje</w:t>
      </w:r>
      <w:r w:rsidRPr="00A42115">
        <w:rPr>
          <w:lang w:val="en-GB"/>
        </w:rPr>
        <w:t>)</w:t>
      </w:r>
    </w:p>
    <w:p w:rsidR="00A63319" w:rsidRPr="00B2341E" w:rsidRDefault="00A63319" w:rsidP="00A63319">
      <w:pPr>
        <w:pStyle w:val="a77ackCountries"/>
        <w:rPr>
          <w:lang w:val="en-GB"/>
        </w:rPr>
      </w:pPr>
      <w:r>
        <w:rPr>
          <w:lang w:val="en-GB"/>
        </w:rPr>
        <w:t>REPUBLIKA ČEŠKA</w:t>
      </w:r>
    </w:p>
    <w:p w:rsidR="00A63319" w:rsidRPr="00A42115" w:rsidRDefault="00A63319" w:rsidP="00A63319">
      <w:pPr>
        <w:pStyle w:val="a77ackCountriesaddresses"/>
        <w:rPr>
          <w:lang w:val="en-GB"/>
        </w:rPr>
      </w:pPr>
      <w:r>
        <w:rPr>
          <w:lang w:val="en-GB"/>
        </w:rPr>
        <w:t xml:space="preserve">Kancelarija Eurydice </w:t>
      </w:r>
    </w:p>
    <w:p w:rsidR="00A63319" w:rsidRPr="00A42115" w:rsidRDefault="00A63319" w:rsidP="00A63319">
      <w:pPr>
        <w:pStyle w:val="a77ackCountriesaddresses"/>
        <w:rPr>
          <w:lang w:val="en-GB"/>
        </w:rPr>
      </w:pPr>
      <w:r>
        <w:rPr>
          <w:lang w:val="en-GB"/>
        </w:rPr>
        <w:t>Centar za međunarodnu saradnju u obrazovanju</w:t>
      </w:r>
    </w:p>
    <w:p w:rsidR="00A63319" w:rsidRPr="00A42115" w:rsidRDefault="00A63319" w:rsidP="00A63319">
      <w:pPr>
        <w:pStyle w:val="a77ackCountriesaddresses"/>
        <w:rPr>
          <w:lang w:val="en-GB"/>
        </w:rPr>
      </w:pPr>
      <w:r w:rsidRPr="00A42115">
        <w:rPr>
          <w:lang w:val="en-GB"/>
        </w:rPr>
        <w:t>Dům zahraniční spolupráce</w:t>
      </w:r>
    </w:p>
    <w:p w:rsidR="00A63319" w:rsidRPr="00A42115" w:rsidRDefault="00A63319" w:rsidP="00A63319">
      <w:pPr>
        <w:pStyle w:val="a77ackCountriesaddresses"/>
        <w:rPr>
          <w:lang w:val="en-GB"/>
        </w:rPr>
      </w:pPr>
      <w:r w:rsidRPr="00A42115">
        <w:rPr>
          <w:lang w:val="en-GB"/>
        </w:rPr>
        <w:t>Na Poříčí 1035/4</w:t>
      </w:r>
    </w:p>
    <w:p w:rsidR="00A63319" w:rsidRPr="00A42115" w:rsidRDefault="00A63319" w:rsidP="00A63319">
      <w:pPr>
        <w:pStyle w:val="a77ackCountriesaddresses"/>
        <w:rPr>
          <w:lang w:val="en-GB"/>
        </w:rPr>
      </w:pPr>
      <w:r w:rsidRPr="00A42115">
        <w:rPr>
          <w:lang w:val="en-GB"/>
        </w:rPr>
        <w:t>110 00 Praha 1</w:t>
      </w:r>
    </w:p>
    <w:p w:rsidR="00A63319" w:rsidRPr="00B2341E" w:rsidRDefault="002D1080" w:rsidP="00A63319">
      <w:pPr>
        <w:pStyle w:val="a77ackCountriesaddresses"/>
        <w:rPr>
          <w:lang w:val="en-GB"/>
        </w:rPr>
      </w:pPr>
      <w:r>
        <w:rPr>
          <w:lang w:val="en-GB"/>
        </w:rPr>
        <w:t>Doprinos kancel</w:t>
      </w:r>
      <w:r w:rsidR="00A63319">
        <w:rPr>
          <w:lang w:val="en-GB"/>
        </w:rPr>
        <w:t>arije</w:t>
      </w:r>
      <w:r w:rsidR="00A63319" w:rsidRPr="00B2341E">
        <w:rPr>
          <w:lang w:val="en-GB"/>
        </w:rPr>
        <w:t>: Jana Halamová</w:t>
      </w:r>
    </w:p>
    <w:p w:rsidR="00A63319" w:rsidRPr="00A42115" w:rsidRDefault="00A63319" w:rsidP="00A63319">
      <w:pPr>
        <w:pStyle w:val="a77ackCountries"/>
        <w:rPr>
          <w:lang w:val="en-GB"/>
        </w:rPr>
      </w:pPr>
      <w:r>
        <w:rPr>
          <w:lang w:val="en-GB"/>
        </w:rPr>
        <w:t>DANSKA</w:t>
      </w:r>
    </w:p>
    <w:p w:rsidR="00A63319" w:rsidRPr="00A42115" w:rsidRDefault="00A63319" w:rsidP="00A63319">
      <w:pPr>
        <w:pStyle w:val="a77ackCountriesaddresses"/>
        <w:rPr>
          <w:lang w:val="en-GB"/>
        </w:rPr>
      </w:pPr>
      <w:r>
        <w:rPr>
          <w:lang w:val="en-GB"/>
        </w:rPr>
        <w:t>Kancelarija</w:t>
      </w:r>
      <w:r w:rsidRPr="00B34E74">
        <w:rPr>
          <w:i/>
          <w:lang w:val="en-GB"/>
        </w:rPr>
        <w:t xml:space="preserve"> Eurydice </w:t>
      </w:r>
    </w:p>
    <w:p w:rsidR="00A63319" w:rsidRPr="00A42115" w:rsidRDefault="00A63319" w:rsidP="00A63319">
      <w:pPr>
        <w:pStyle w:val="a77ackCountriesaddresses"/>
        <w:rPr>
          <w:lang w:val="en-GB"/>
        </w:rPr>
      </w:pPr>
      <w:r>
        <w:rPr>
          <w:lang w:val="en-GB"/>
        </w:rPr>
        <w:t xml:space="preserve">Ministarstvo </w:t>
      </w:r>
      <w:r w:rsidR="001E3AEB">
        <w:rPr>
          <w:lang w:val="en-GB"/>
        </w:rPr>
        <w:t xml:space="preserve">visokog </w:t>
      </w:r>
      <w:r w:rsidR="00847F86">
        <w:rPr>
          <w:lang w:val="en-GB"/>
        </w:rPr>
        <w:t>obrazovanja i</w:t>
      </w:r>
      <w:r>
        <w:rPr>
          <w:lang w:val="en-GB"/>
        </w:rPr>
        <w:t xml:space="preserve">  nauke</w:t>
      </w:r>
    </w:p>
    <w:p w:rsidR="00A63319" w:rsidRPr="00A42115" w:rsidRDefault="00A63319" w:rsidP="00A63319">
      <w:pPr>
        <w:pStyle w:val="a77ackCountriesaddresses"/>
        <w:rPr>
          <w:lang w:val="en-GB"/>
        </w:rPr>
      </w:pPr>
      <w:r w:rsidRPr="00A42115">
        <w:rPr>
          <w:lang w:val="en-GB"/>
        </w:rPr>
        <w:t>D</w:t>
      </w:r>
      <w:r>
        <w:rPr>
          <w:lang w:val="en-GB"/>
        </w:rPr>
        <w:t xml:space="preserve">anska </w:t>
      </w:r>
      <w:r w:rsidR="001E3AEB">
        <w:rPr>
          <w:lang w:val="en-GB"/>
        </w:rPr>
        <w:t>agencija za nauku</w:t>
      </w:r>
      <w:r>
        <w:rPr>
          <w:lang w:val="en-GB"/>
        </w:rPr>
        <w:t xml:space="preserve"> i visoko obrazovanje</w:t>
      </w:r>
      <w:r w:rsidRPr="00A42115">
        <w:rPr>
          <w:lang w:val="en-GB"/>
        </w:rPr>
        <w:t xml:space="preserve"> </w:t>
      </w:r>
    </w:p>
    <w:p w:rsidR="00A63319" w:rsidRPr="00A42115" w:rsidRDefault="00A63319" w:rsidP="00A63319">
      <w:pPr>
        <w:pStyle w:val="a77ackCountriesaddresses"/>
        <w:rPr>
          <w:lang w:val="en-GB"/>
        </w:rPr>
      </w:pPr>
      <w:r w:rsidRPr="00A42115">
        <w:rPr>
          <w:lang w:val="en-GB"/>
        </w:rPr>
        <w:t>Bredgade 43</w:t>
      </w:r>
    </w:p>
    <w:p w:rsidR="00A63319" w:rsidRPr="00A42115" w:rsidRDefault="00A63319" w:rsidP="00A63319">
      <w:pPr>
        <w:pStyle w:val="a77ackCountriesaddresses"/>
        <w:rPr>
          <w:lang w:val="en-GB"/>
        </w:rPr>
      </w:pPr>
      <w:r w:rsidRPr="00A42115">
        <w:rPr>
          <w:lang w:val="en-GB"/>
        </w:rPr>
        <w:t>1260</w:t>
      </w:r>
      <w:r w:rsidRPr="00A42115">
        <w:rPr>
          <w:color w:val="000000"/>
          <w:lang w:val="en-GB"/>
        </w:rPr>
        <w:t xml:space="preserve"> </w:t>
      </w:r>
      <w:r w:rsidRPr="00A42115">
        <w:rPr>
          <w:lang w:val="en-GB"/>
        </w:rPr>
        <w:t>København K</w:t>
      </w:r>
    </w:p>
    <w:p w:rsidR="00A63319" w:rsidRPr="00B2341E" w:rsidRDefault="00A63319" w:rsidP="00A63319">
      <w:pPr>
        <w:pStyle w:val="a77ackCountriesaddresses"/>
        <w:rPr>
          <w:lang w:val="en-GB"/>
        </w:rPr>
      </w:pPr>
      <w:r>
        <w:rPr>
          <w:lang w:val="en-GB"/>
        </w:rPr>
        <w:t>Doprinos kancelarije: Ministarstvo visokog obrazovanja i nauke i Ministarstvo prosvjete</w:t>
      </w:r>
    </w:p>
    <w:p w:rsidR="00A63319" w:rsidRPr="00A42115" w:rsidRDefault="00A63319" w:rsidP="00A63319">
      <w:pPr>
        <w:pStyle w:val="a77ackCountries"/>
        <w:spacing w:before="40"/>
        <w:rPr>
          <w:lang w:val="en-GB"/>
        </w:rPr>
      </w:pPr>
      <w:r w:rsidRPr="00A42115">
        <w:rPr>
          <w:lang w:val="en-GB"/>
        </w:rPr>
        <w:t>ESTONI</w:t>
      </w:r>
      <w:r>
        <w:rPr>
          <w:lang w:val="en-GB"/>
        </w:rPr>
        <w:t>J</w:t>
      </w:r>
      <w:r w:rsidRPr="00A42115">
        <w:rPr>
          <w:lang w:val="en-GB"/>
        </w:rPr>
        <w:t>A</w:t>
      </w:r>
    </w:p>
    <w:p w:rsidR="00A63319" w:rsidRPr="00A42115" w:rsidRDefault="00A63319" w:rsidP="00A63319">
      <w:pPr>
        <w:pStyle w:val="a77ackCountriesaddresses"/>
        <w:rPr>
          <w:lang w:val="en-GB"/>
        </w:rPr>
      </w:pPr>
      <w:r>
        <w:rPr>
          <w:lang w:val="en-GB"/>
        </w:rPr>
        <w:lastRenderedPageBreak/>
        <w:t xml:space="preserve">Kancelarija </w:t>
      </w:r>
      <w:r w:rsidRPr="00B34E74">
        <w:rPr>
          <w:i/>
          <w:lang w:val="en-GB"/>
        </w:rPr>
        <w:t>Eurydice</w:t>
      </w:r>
    </w:p>
    <w:p w:rsidR="00A63319" w:rsidRPr="00A42115" w:rsidRDefault="00A63319" w:rsidP="00A63319">
      <w:pPr>
        <w:pStyle w:val="a77ackCountriesaddresses"/>
        <w:rPr>
          <w:lang w:val="en-GB"/>
        </w:rPr>
      </w:pPr>
      <w:r>
        <w:rPr>
          <w:lang w:val="en-GB"/>
        </w:rPr>
        <w:t>Odjeljenje za analizu</w:t>
      </w:r>
    </w:p>
    <w:p w:rsidR="00A63319" w:rsidRPr="00A42115" w:rsidRDefault="00A63319" w:rsidP="00A63319">
      <w:pPr>
        <w:pStyle w:val="a77ackCountriesaddresses"/>
        <w:rPr>
          <w:lang w:val="en-GB"/>
        </w:rPr>
      </w:pPr>
      <w:r>
        <w:rPr>
          <w:lang w:val="en-GB"/>
        </w:rPr>
        <w:t xml:space="preserve">Ministarstvo prosvjete i istraživanja </w:t>
      </w:r>
    </w:p>
    <w:p w:rsidR="00A63319" w:rsidRPr="00A42115" w:rsidRDefault="00A63319" w:rsidP="00A63319">
      <w:pPr>
        <w:pStyle w:val="a77ackCountriesaddresses"/>
        <w:rPr>
          <w:lang w:val="en-GB"/>
        </w:rPr>
      </w:pPr>
      <w:r w:rsidRPr="00A42115">
        <w:rPr>
          <w:lang w:val="en-GB"/>
        </w:rPr>
        <w:t>Munga 18</w:t>
      </w:r>
    </w:p>
    <w:p w:rsidR="00A63319" w:rsidRPr="00A42115" w:rsidRDefault="00A63319" w:rsidP="00A63319">
      <w:pPr>
        <w:pStyle w:val="a77ackCountriesaddresses"/>
        <w:rPr>
          <w:lang w:val="en-GB"/>
        </w:rPr>
      </w:pPr>
      <w:r w:rsidRPr="00A42115">
        <w:rPr>
          <w:lang w:val="en-GB"/>
        </w:rPr>
        <w:t>50088 Tartu</w:t>
      </w:r>
    </w:p>
    <w:p w:rsidR="00A63319" w:rsidRPr="00B2341E" w:rsidRDefault="00A63319" w:rsidP="00A63319">
      <w:pPr>
        <w:pStyle w:val="a77ackCountriesaddresses"/>
        <w:rPr>
          <w:lang w:val="en-GB"/>
        </w:rPr>
      </w:pPr>
      <w:r>
        <w:rPr>
          <w:lang w:val="en-GB"/>
        </w:rPr>
        <w:t>Doprinos kancelarije: Pille Põiklik (eks</w:t>
      </w:r>
      <w:r w:rsidRPr="00B2341E">
        <w:rPr>
          <w:lang w:val="en-GB"/>
        </w:rPr>
        <w:t>pert)</w:t>
      </w:r>
    </w:p>
    <w:p w:rsidR="00A63319" w:rsidRPr="00A42115" w:rsidRDefault="00A63319" w:rsidP="00A63319">
      <w:pPr>
        <w:pStyle w:val="a77ackCountries"/>
        <w:rPr>
          <w:lang w:val="en-GB"/>
        </w:rPr>
      </w:pPr>
      <w:r>
        <w:rPr>
          <w:lang w:val="en-GB"/>
        </w:rPr>
        <w:t>FINSKA</w:t>
      </w:r>
    </w:p>
    <w:p w:rsidR="00A63319" w:rsidRPr="00A42115" w:rsidRDefault="00A63319" w:rsidP="00A63319">
      <w:pPr>
        <w:pStyle w:val="a77ackCountriesaddresses"/>
        <w:rPr>
          <w:lang w:val="en-GB"/>
        </w:rPr>
      </w:pPr>
      <w:r>
        <w:rPr>
          <w:lang w:val="en-GB"/>
        </w:rPr>
        <w:t xml:space="preserve">Kancelarija </w:t>
      </w:r>
      <w:r w:rsidRPr="00B34E74">
        <w:rPr>
          <w:i/>
          <w:lang w:val="en-GB"/>
        </w:rPr>
        <w:t>Eurydice</w:t>
      </w:r>
    </w:p>
    <w:p w:rsidR="00A63319" w:rsidRPr="00A42115" w:rsidRDefault="00A63319" w:rsidP="00A63319">
      <w:pPr>
        <w:pStyle w:val="a77ackCountriesaddresses"/>
        <w:rPr>
          <w:lang w:val="en-GB"/>
        </w:rPr>
      </w:pPr>
      <w:r>
        <w:rPr>
          <w:lang w:val="en-GB"/>
        </w:rPr>
        <w:t xml:space="preserve">Finska </w:t>
      </w:r>
      <w:r w:rsidR="001E3AEB">
        <w:rPr>
          <w:lang w:val="en-GB"/>
        </w:rPr>
        <w:t>nacionalna agencija za</w:t>
      </w:r>
      <w:r>
        <w:rPr>
          <w:lang w:val="en-GB"/>
        </w:rPr>
        <w:t xml:space="preserve"> obrazovanje</w:t>
      </w:r>
    </w:p>
    <w:p w:rsidR="00A63319" w:rsidRPr="00A42115" w:rsidRDefault="00A63319" w:rsidP="00A63319">
      <w:pPr>
        <w:pStyle w:val="a77ackCountriesaddresses"/>
        <w:rPr>
          <w:lang w:val="en-GB"/>
        </w:rPr>
      </w:pPr>
      <w:r w:rsidRPr="00A42115">
        <w:rPr>
          <w:lang w:val="en-GB"/>
        </w:rPr>
        <w:t>P.O. Box 380</w:t>
      </w:r>
    </w:p>
    <w:p w:rsidR="00A63319" w:rsidRPr="00A42115" w:rsidRDefault="00A63319" w:rsidP="00A63319">
      <w:pPr>
        <w:pStyle w:val="a77ackCountriesaddresses"/>
        <w:rPr>
          <w:lang w:val="en-GB"/>
        </w:rPr>
      </w:pPr>
      <w:r w:rsidRPr="00A42115">
        <w:rPr>
          <w:lang w:val="en-GB"/>
        </w:rPr>
        <w:t>00531 Helsinki</w:t>
      </w:r>
    </w:p>
    <w:p w:rsidR="00A63319" w:rsidRPr="00B2341E" w:rsidRDefault="00A63319" w:rsidP="00A63319">
      <w:pPr>
        <w:pStyle w:val="a77ackCountriesaddresses"/>
        <w:rPr>
          <w:lang w:val="en-GB"/>
        </w:rPr>
      </w:pPr>
      <w:r>
        <w:rPr>
          <w:lang w:val="en-GB"/>
        </w:rPr>
        <w:t>Doprinos kancelarije</w:t>
      </w:r>
      <w:r w:rsidRPr="00B2341E">
        <w:rPr>
          <w:lang w:val="en-GB"/>
        </w:rPr>
        <w:t>: Hanna Laakso</w:t>
      </w:r>
    </w:p>
    <w:p w:rsidR="00A63319" w:rsidRPr="00C93429" w:rsidRDefault="00A63319" w:rsidP="00A63319">
      <w:pPr>
        <w:pStyle w:val="a77ackCountries"/>
        <w:rPr>
          <w:lang w:val="fr-BE"/>
        </w:rPr>
      </w:pPr>
      <w:r>
        <w:rPr>
          <w:lang w:val="fr-BE"/>
        </w:rPr>
        <w:t>FRANCUSKA</w:t>
      </w:r>
    </w:p>
    <w:p w:rsidR="00A63319" w:rsidRPr="00C93429" w:rsidRDefault="00A63319" w:rsidP="00A63319">
      <w:pPr>
        <w:pStyle w:val="a77ackCountriesaddresses"/>
        <w:rPr>
          <w:lang w:val="fr-BE"/>
        </w:rPr>
      </w:pPr>
      <w:r w:rsidRPr="00C93429">
        <w:rPr>
          <w:lang w:val="fr-BE"/>
        </w:rPr>
        <w:t>Unité française d’Eurydice</w:t>
      </w:r>
    </w:p>
    <w:p w:rsidR="00A63319" w:rsidRPr="00C93429" w:rsidRDefault="00A63319" w:rsidP="00A63319">
      <w:pPr>
        <w:pStyle w:val="a77ackCountriesaddresses"/>
        <w:rPr>
          <w:lang w:val="fr-BE"/>
        </w:rPr>
      </w:pPr>
      <w:r w:rsidRPr="00C93429">
        <w:rPr>
          <w:lang w:val="fr-BE"/>
        </w:rPr>
        <w:t>Ministère de l'Éducation nationale et de la Jeunesse (MENJ)</w:t>
      </w:r>
    </w:p>
    <w:p w:rsidR="00A63319" w:rsidRPr="00C93429" w:rsidRDefault="00A63319" w:rsidP="00A63319">
      <w:pPr>
        <w:pStyle w:val="a77ackCountriesaddresses"/>
        <w:rPr>
          <w:lang w:val="fr-BE"/>
        </w:rPr>
      </w:pPr>
      <w:r w:rsidRPr="00C93429">
        <w:rPr>
          <w:lang w:val="fr-BE"/>
        </w:rPr>
        <w:t>Ministère de l’Enseignement supérieur, de la Recherche et de l'Innovation (MESRI)</w:t>
      </w:r>
    </w:p>
    <w:p w:rsidR="00A63319" w:rsidRPr="00C93429" w:rsidRDefault="00A63319" w:rsidP="00A63319">
      <w:pPr>
        <w:pStyle w:val="a77ackCountriesaddresses"/>
        <w:rPr>
          <w:lang w:val="fr-BE"/>
        </w:rPr>
      </w:pPr>
      <w:r w:rsidRPr="00C93429">
        <w:rPr>
          <w:lang w:val="fr-BE"/>
        </w:rPr>
        <w:t>Direction de l’évaluation, de la prospective et de la performance (DEPP)</w:t>
      </w:r>
    </w:p>
    <w:p w:rsidR="00A63319" w:rsidRPr="00C93429" w:rsidRDefault="00A63319" w:rsidP="00A63319">
      <w:pPr>
        <w:pStyle w:val="a77ackCountriesaddresses"/>
        <w:rPr>
          <w:lang w:val="fr-BE"/>
        </w:rPr>
      </w:pPr>
      <w:r w:rsidRPr="00C93429">
        <w:rPr>
          <w:lang w:val="fr-BE"/>
        </w:rPr>
        <w:t>Mission aux relations européennes et internationales (MIREI)</w:t>
      </w:r>
    </w:p>
    <w:p w:rsidR="00A63319" w:rsidRPr="00C93429" w:rsidRDefault="00A63319" w:rsidP="00A63319">
      <w:pPr>
        <w:pStyle w:val="a77ackCountriesaddresses"/>
        <w:rPr>
          <w:lang w:val="fr-BE"/>
        </w:rPr>
      </w:pPr>
      <w:r w:rsidRPr="00C93429">
        <w:rPr>
          <w:lang w:val="fr-BE"/>
        </w:rPr>
        <w:t xml:space="preserve">61-65, rue Dutot </w:t>
      </w:r>
    </w:p>
    <w:p w:rsidR="00A63319" w:rsidRPr="00C93429" w:rsidRDefault="00A63319" w:rsidP="00A63319">
      <w:pPr>
        <w:pStyle w:val="a77ackCountriesaddresses"/>
        <w:rPr>
          <w:lang w:val="fr-BE"/>
        </w:rPr>
      </w:pPr>
      <w:r w:rsidRPr="00C93429">
        <w:rPr>
          <w:lang w:val="fr-BE"/>
        </w:rPr>
        <w:t>75732 Paris Cedex 15</w:t>
      </w:r>
    </w:p>
    <w:p w:rsidR="00A63319" w:rsidRPr="00B2341E" w:rsidRDefault="00A63319" w:rsidP="00A63319">
      <w:pPr>
        <w:pStyle w:val="a77ackCountriesaddresses"/>
        <w:rPr>
          <w:lang w:val="fr-BE"/>
        </w:rPr>
      </w:pPr>
      <w:r>
        <w:rPr>
          <w:lang w:val="fr-BE"/>
        </w:rPr>
        <w:t>Doprinos  u kancelariji</w:t>
      </w:r>
      <w:r w:rsidRPr="00B2341E">
        <w:rPr>
          <w:lang w:val="fr-BE"/>
        </w:rPr>
        <w:t>: Anne Gaudry-Lachet</w:t>
      </w:r>
    </w:p>
    <w:p w:rsidR="00A63319" w:rsidRPr="00A63319" w:rsidRDefault="00A63319" w:rsidP="00A63319">
      <w:pPr>
        <w:pStyle w:val="a77ackCountries"/>
        <w:rPr>
          <w:lang w:val="fr-BE"/>
        </w:rPr>
        <w:sectPr w:rsidR="00A63319" w:rsidRPr="00A63319" w:rsidSect="00900768">
          <w:type w:val="continuous"/>
          <w:pgSz w:w="11906" w:h="16838"/>
          <w:pgMar w:top="1440" w:right="1440" w:bottom="1440" w:left="1440" w:header="706" w:footer="706" w:gutter="0"/>
          <w:pgNumType w:start="0"/>
          <w:cols w:num="2" w:space="708"/>
          <w:titlePg/>
          <w:docGrid w:linePitch="360"/>
        </w:sectPr>
      </w:pPr>
      <w:r>
        <w:rPr>
          <w:lang w:val="fr-BE"/>
        </w:rPr>
        <w:br w:type="page"/>
      </w:r>
    </w:p>
    <w:p w:rsidR="00A63319" w:rsidRPr="007A2467" w:rsidRDefault="00A63319" w:rsidP="00A63319">
      <w:pPr>
        <w:pStyle w:val="a77ackCountries"/>
        <w:rPr>
          <w:lang w:val="fr-BE"/>
        </w:rPr>
      </w:pPr>
      <w:r>
        <w:rPr>
          <w:lang w:val="fr-BE"/>
        </w:rPr>
        <w:lastRenderedPageBreak/>
        <w:t>NJEMAČKA</w:t>
      </w:r>
    </w:p>
    <w:p w:rsidR="00A63319" w:rsidRPr="007A2467" w:rsidRDefault="00A63319" w:rsidP="00A63319">
      <w:pPr>
        <w:pStyle w:val="a77ackCountriesaddresses"/>
        <w:rPr>
          <w:lang w:val="fr-BE"/>
        </w:rPr>
      </w:pPr>
      <w:r w:rsidRPr="007A2467">
        <w:rPr>
          <w:lang w:val="fr-BE"/>
        </w:rPr>
        <w:t>Eurydice-Informationsstelle des Bundes</w:t>
      </w:r>
    </w:p>
    <w:p w:rsidR="00A63319" w:rsidRPr="00B2341E" w:rsidRDefault="00A63319" w:rsidP="00A63319">
      <w:pPr>
        <w:pStyle w:val="a77ackCountriesaddresses"/>
        <w:rPr>
          <w:lang w:val="fr-BE"/>
        </w:rPr>
      </w:pPr>
      <w:r w:rsidRPr="00B2341E">
        <w:rPr>
          <w:lang w:val="fr-BE"/>
        </w:rPr>
        <w:t xml:space="preserve">Deutsches Zentrum für Luft- und Raumfahrt e. V. (DLR) </w:t>
      </w:r>
    </w:p>
    <w:p w:rsidR="00A63319" w:rsidRPr="00B2341E" w:rsidRDefault="00A63319" w:rsidP="00A63319">
      <w:pPr>
        <w:pStyle w:val="a77ackCountriesaddresses"/>
        <w:rPr>
          <w:lang w:val="en-GB"/>
        </w:rPr>
      </w:pPr>
      <w:r w:rsidRPr="00B2341E">
        <w:rPr>
          <w:lang w:val="en-GB"/>
        </w:rPr>
        <w:t xml:space="preserve">Heinrich-Konen Str. 1 </w:t>
      </w:r>
    </w:p>
    <w:p w:rsidR="00A63319" w:rsidRPr="00B2341E" w:rsidRDefault="00A63319" w:rsidP="00A63319">
      <w:pPr>
        <w:pStyle w:val="a77ackCountriesaddresses"/>
        <w:rPr>
          <w:lang w:val="en-GB"/>
        </w:rPr>
      </w:pPr>
      <w:r w:rsidRPr="00B2341E">
        <w:rPr>
          <w:lang w:val="en-GB"/>
        </w:rPr>
        <w:t>53227 Bonn</w:t>
      </w:r>
    </w:p>
    <w:p w:rsidR="00A63319" w:rsidRPr="00B2341E" w:rsidRDefault="00A63319" w:rsidP="00A63319">
      <w:pPr>
        <w:pStyle w:val="a77ackCountriesaddresses"/>
        <w:rPr>
          <w:sz w:val="8"/>
          <w:szCs w:val="8"/>
          <w:lang w:val="en-GB"/>
        </w:rPr>
      </w:pPr>
    </w:p>
    <w:p w:rsidR="00A63319" w:rsidRPr="00B2341E" w:rsidRDefault="00A63319" w:rsidP="00A63319">
      <w:pPr>
        <w:pStyle w:val="a77ackCountriesaddresses"/>
        <w:rPr>
          <w:lang w:val="en-GB"/>
        </w:rPr>
      </w:pPr>
      <w:r w:rsidRPr="00B2341E">
        <w:rPr>
          <w:lang w:val="en-GB"/>
        </w:rPr>
        <w:t>Eurydice-Informationsstelle der Länder im Sekretariat der Kultusministerkonferenz</w:t>
      </w:r>
    </w:p>
    <w:p w:rsidR="00A63319" w:rsidRPr="00A42115" w:rsidRDefault="00A63319" w:rsidP="00A63319">
      <w:pPr>
        <w:pStyle w:val="a77ackCountriesaddresses"/>
        <w:rPr>
          <w:lang w:val="en-GB"/>
        </w:rPr>
      </w:pPr>
      <w:r w:rsidRPr="00A42115">
        <w:rPr>
          <w:lang w:val="en-GB"/>
        </w:rPr>
        <w:t>Taubenstraße 10</w:t>
      </w:r>
    </w:p>
    <w:p w:rsidR="00A63319" w:rsidRPr="00A42115" w:rsidRDefault="00A63319" w:rsidP="00A63319">
      <w:pPr>
        <w:pStyle w:val="a77ackCountriesaddresses"/>
        <w:rPr>
          <w:lang w:val="en-GB"/>
        </w:rPr>
      </w:pPr>
      <w:r w:rsidRPr="00A42115">
        <w:rPr>
          <w:lang w:val="en-GB"/>
        </w:rPr>
        <w:t>10117 Berlin</w:t>
      </w:r>
    </w:p>
    <w:p w:rsidR="00A63319" w:rsidRPr="00A42115" w:rsidRDefault="00A63319" w:rsidP="00A63319">
      <w:pPr>
        <w:pStyle w:val="a77ackCountriesaddresses"/>
        <w:rPr>
          <w:lang w:val="en-GB"/>
        </w:rPr>
      </w:pPr>
      <w:r>
        <w:rPr>
          <w:lang w:val="en-GB"/>
        </w:rPr>
        <w:t>Doprinos</w:t>
      </w:r>
      <w:r w:rsidRPr="00A42115">
        <w:rPr>
          <w:lang w:val="en-GB"/>
        </w:rPr>
        <w:t>: Thomas Eckhardt</w:t>
      </w:r>
    </w:p>
    <w:p w:rsidR="00A63319" w:rsidRPr="00A42115" w:rsidRDefault="00A63319" w:rsidP="00A63319">
      <w:pPr>
        <w:pStyle w:val="a77ackCountries"/>
        <w:rPr>
          <w:lang w:val="en-GB"/>
        </w:rPr>
      </w:pPr>
      <w:r>
        <w:rPr>
          <w:lang w:val="en-GB"/>
        </w:rPr>
        <w:t>GRČKA</w:t>
      </w:r>
    </w:p>
    <w:p w:rsidR="00A63319" w:rsidRPr="00A42115" w:rsidRDefault="00A63319" w:rsidP="00A63319">
      <w:pPr>
        <w:pStyle w:val="a77ackCountriesaddresses"/>
        <w:rPr>
          <w:lang w:val="en-GB"/>
        </w:rPr>
      </w:pPr>
      <w:r>
        <w:rPr>
          <w:lang w:val="en-GB"/>
        </w:rPr>
        <w:t xml:space="preserve">Kancelarija </w:t>
      </w:r>
      <w:r w:rsidRPr="005C562E">
        <w:rPr>
          <w:i/>
          <w:lang w:val="en-GB"/>
        </w:rPr>
        <w:t>Eurydice</w:t>
      </w:r>
    </w:p>
    <w:p w:rsidR="00A63319" w:rsidRPr="00A42115" w:rsidRDefault="00A63319" w:rsidP="00A63319">
      <w:pPr>
        <w:pStyle w:val="a77ackCountriesaddresses"/>
        <w:rPr>
          <w:lang w:val="en-GB"/>
        </w:rPr>
      </w:pPr>
      <w:r>
        <w:rPr>
          <w:lang w:val="en-GB"/>
        </w:rPr>
        <w:t>Direktorat za evropske i međunarodne poslove</w:t>
      </w:r>
    </w:p>
    <w:p w:rsidR="00A63319" w:rsidRPr="00A42115" w:rsidRDefault="00A63319" w:rsidP="00A63319">
      <w:pPr>
        <w:pStyle w:val="a77ackCountriesaddresses"/>
        <w:rPr>
          <w:lang w:val="en-GB"/>
        </w:rPr>
      </w:pPr>
      <w:r>
        <w:rPr>
          <w:lang w:val="en-GB"/>
        </w:rPr>
        <w:t>Ministarstvo prosvjete, istraživanja i religijskih poslova</w:t>
      </w:r>
    </w:p>
    <w:p w:rsidR="00A63319" w:rsidRPr="00C93429" w:rsidRDefault="00A63319" w:rsidP="00A63319">
      <w:pPr>
        <w:pStyle w:val="a77ackCountriesaddresses"/>
        <w:rPr>
          <w:lang w:val="fr-BE"/>
        </w:rPr>
      </w:pPr>
      <w:r w:rsidRPr="00C93429">
        <w:rPr>
          <w:lang w:val="fr-BE"/>
        </w:rPr>
        <w:t>37 Andrea Papandreo</w:t>
      </w:r>
      <w:r>
        <w:rPr>
          <w:lang w:val="fr-BE"/>
        </w:rPr>
        <w:t>u Str. (Kancelarija</w:t>
      </w:r>
      <w:r w:rsidRPr="00C93429">
        <w:rPr>
          <w:lang w:val="fr-BE"/>
        </w:rPr>
        <w:t xml:space="preserve"> 2172)</w:t>
      </w:r>
    </w:p>
    <w:p w:rsidR="00A63319" w:rsidRPr="00C93429" w:rsidRDefault="00A63319" w:rsidP="00A63319">
      <w:pPr>
        <w:pStyle w:val="a77ackCountriesaddresses"/>
        <w:rPr>
          <w:lang w:val="fr-BE"/>
        </w:rPr>
      </w:pPr>
      <w:r w:rsidRPr="00C93429">
        <w:rPr>
          <w:lang w:val="fr-BE"/>
        </w:rPr>
        <w:t>15180 Maroussi (Attiki)</w:t>
      </w:r>
    </w:p>
    <w:p w:rsidR="00A63319" w:rsidRPr="00A42115" w:rsidRDefault="00A63319" w:rsidP="00A63319">
      <w:pPr>
        <w:pStyle w:val="a77ackCountries"/>
        <w:rPr>
          <w:lang w:val="en-GB"/>
        </w:rPr>
      </w:pPr>
      <w:r>
        <w:rPr>
          <w:lang w:val="en-GB"/>
        </w:rPr>
        <w:t>MAĐARSKA</w:t>
      </w:r>
    </w:p>
    <w:p w:rsidR="00A63319" w:rsidRPr="00A42115" w:rsidRDefault="00A63319" w:rsidP="00A63319">
      <w:pPr>
        <w:pStyle w:val="a77ackCountriesaddresses"/>
        <w:rPr>
          <w:lang w:val="en-GB"/>
        </w:rPr>
      </w:pPr>
      <w:r>
        <w:rPr>
          <w:lang w:val="en-GB"/>
        </w:rPr>
        <w:t xml:space="preserve">Mađarska kancelarija </w:t>
      </w:r>
      <w:r w:rsidRPr="005C562E">
        <w:rPr>
          <w:i/>
          <w:lang w:val="en-GB"/>
        </w:rPr>
        <w:t>Eurydice</w:t>
      </w:r>
    </w:p>
    <w:p w:rsidR="00A63319" w:rsidRPr="00A42115" w:rsidRDefault="00A63319" w:rsidP="00A63319">
      <w:pPr>
        <w:pStyle w:val="a77ackCountriesaddresses"/>
        <w:rPr>
          <w:lang w:val="en-GB"/>
        </w:rPr>
      </w:pPr>
      <w:r>
        <w:rPr>
          <w:lang w:val="en-GB"/>
        </w:rPr>
        <w:t>Eurydice Jedinica</w:t>
      </w:r>
    </w:p>
    <w:p w:rsidR="00A63319" w:rsidRPr="00A42115" w:rsidRDefault="00A63319" w:rsidP="00A63319">
      <w:pPr>
        <w:pStyle w:val="a77ackCountriesaddresses"/>
        <w:rPr>
          <w:lang w:val="en-GB"/>
        </w:rPr>
      </w:pPr>
      <w:r>
        <w:rPr>
          <w:lang w:val="en-GB"/>
        </w:rPr>
        <w:t>Obrazovna vlast (Educational Authority)</w:t>
      </w:r>
    </w:p>
    <w:p w:rsidR="00A63319" w:rsidRPr="00A42115" w:rsidRDefault="00A63319" w:rsidP="00A63319">
      <w:pPr>
        <w:pStyle w:val="a77ackCountriesaddresses"/>
        <w:rPr>
          <w:lang w:val="en-GB"/>
        </w:rPr>
      </w:pPr>
      <w:r w:rsidRPr="00A42115">
        <w:rPr>
          <w:lang w:val="en-GB"/>
        </w:rPr>
        <w:t>19-21 Maros Str.</w:t>
      </w:r>
    </w:p>
    <w:p w:rsidR="00A63319" w:rsidRPr="00A42115" w:rsidRDefault="00A63319" w:rsidP="00A63319">
      <w:pPr>
        <w:pStyle w:val="a77ackCountriesaddresses"/>
        <w:rPr>
          <w:lang w:val="en-GB"/>
        </w:rPr>
      </w:pPr>
      <w:r w:rsidRPr="00A42115">
        <w:rPr>
          <w:bCs/>
          <w:iCs/>
          <w:lang w:val="en-GB"/>
        </w:rPr>
        <w:t xml:space="preserve">1122 </w:t>
      </w:r>
      <w:r w:rsidRPr="00A42115">
        <w:rPr>
          <w:lang w:val="en-GB"/>
        </w:rPr>
        <w:t>Budapest</w:t>
      </w:r>
    </w:p>
    <w:p w:rsidR="00A63319" w:rsidRPr="00A42115" w:rsidRDefault="00A63319" w:rsidP="00A63319">
      <w:pPr>
        <w:pStyle w:val="a77ackCountriesaddresses"/>
        <w:rPr>
          <w:lang w:val="en-GB"/>
        </w:rPr>
      </w:pPr>
      <w:r>
        <w:rPr>
          <w:lang w:val="en-GB"/>
        </w:rPr>
        <w:t>Doprinos kancelarije</w:t>
      </w:r>
      <w:r w:rsidRPr="00A42115">
        <w:rPr>
          <w:lang w:val="en-GB"/>
        </w:rPr>
        <w:t xml:space="preserve">: </w:t>
      </w:r>
      <w:r>
        <w:rPr>
          <w:lang w:val="en-GB"/>
        </w:rPr>
        <w:t>zajednička odgovornost</w:t>
      </w:r>
    </w:p>
    <w:p w:rsidR="00A63319" w:rsidRPr="00A42115" w:rsidRDefault="00A63319" w:rsidP="00A63319">
      <w:pPr>
        <w:pStyle w:val="a77ackCountries"/>
        <w:rPr>
          <w:lang w:val="en-GB"/>
        </w:rPr>
      </w:pPr>
      <w:r>
        <w:rPr>
          <w:lang w:val="en-GB"/>
        </w:rPr>
        <w:t>ISLAND</w:t>
      </w:r>
    </w:p>
    <w:p w:rsidR="00A63319" w:rsidRPr="00A42115" w:rsidRDefault="00A63319" w:rsidP="00A63319">
      <w:pPr>
        <w:pStyle w:val="a77ackCountriesaddresses"/>
        <w:rPr>
          <w:lang w:val="en-GB"/>
        </w:rPr>
      </w:pPr>
      <w:r>
        <w:rPr>
          <w:lang w:val="en-GB"/>
        </w:rPr>
        <w:t xml:space="preserve">Kancelarija </w:t>
      </w:r>
      <w:r w:rsidRPr="00D56009">
        <w:rPr>
          <w:i/>
          <w:lang w:val="en-GB"/>
        </w:rPr>
        <w:t>Eurydice</w:t>
      </w:r>
    </w:p>
    <w:p w:rsidR="00A63319" w:rsidRPr="00A42115" w:rsidRDefault="00A63319" w:rsidP="00A63319">
      <w:pPr>
        <w:pStyle w:val="a77ackCountriesaddresses"/>
        <w:rPr>
          <w:lang w:val="en-GB"/>
        </w:rPr>
      </w:pPr>
      <w:r>
        <w:rPr>
          <w:lang w:val="en-GB"/>
        </w:rPr>
        <w:t>Direktorat za prosvjetu</w:t>
      </w:r>
    </w:p>
    <w:p w:rsidR="00A63319" w:rsidRPr="00A42115" w:rsidRDefault="00A63319" w:rsidP="00A63319">
      <w:pPr>
        <w:pStyle w:val="a77ackCountriesaddresses"/>
        <w:rPr>
          <w:lang w:val="en-GB"/>
        </w:rPr>
      </w:pPr>
      <w:r w:rsidRPr="00A42115">
        <w:rPr>
          <w:lang w:val="en-GB"/>
        </w:rPr>
        <w:t>Víkurhvarfi 3</w:t>
      </w:r>
    </w:p>
    <w:p w:rsidR="00A63319" w:rsidRPr="00A42115" w:rsidRDefault="00A63319" w:rsidP="00A63319">
      <w:pPr>
        <w:pStyle w:val="a77ackCountriesaddresses"/>
        <w:rPr>
          <w:lang w:val="en-GB"/>
        </w:rPr>
      </w:pPr>
      <w:r w:rsidRPr="00A42115">
        <w:rPr>
          <w:lang w:val="en-GB"/>
        </w:rPr>
        <w:t xml:space="preserve">203 Kópavogur </w:t>
      </w:r>
    </w:p>
    <w:p w:rsidR="00A63319" w:rsidRPr="00A42115" w:rsidRDefault="00A63319" w:rsidP="00A63319">
      <w:pPr>
        <w:pStyle w:val="a77ackCountriesaddresses"/>
        <w:rPr>
          <w:lang w:val="en-GB"/>
        </w:rPr>
      </w:pPr>
      <w:r>
        <w:rPr>
          <w:lang w:val="en-GB"/>
        </w:rPr>
        <w:t>Doprinos kancelarije</w:t>
      </w:r>
      <w:r w:rsidRPr="00A42115">
        <w:rPr>
          <w:lang w:val="en-GB"/>
        </w:rPr>
        <w:t xml:space="preserve">: </w:t>
      </w:r>
      <w:r>
        <w:rPr>
          <w:lang w:val="en-GB"/>
        </w:rPr>
        <w:t>zajednička odgovornost</w:t>
      </w:r>
    </w:p>
    <w:p w:rsidR="00A63319" w:rsidRPr="00A42115" w:rsidRDefault="00A63319" w:rsidP="00A63319">
      <w:pPr>
        <w:pStyle w:val="a77ackCountries"/>
        <w:rPr>
          <w:lang w:val="en-GB"/>
        </w:rPr>
      </w:pPr>
      <w:r>
        <w:rPr>
          <w:lang w:val="en-GB"/>
        </w:rPr>
        <w:t>IRSKA</w:t>
      </w:r>
    </w:p>
    <w:p w:rsidR="00A63319" w:rsidRPr="00A42115" w:rsidRDefault="00A63319" w:rsidP="00A63319">
      <w:pPr>
        <w:pStyle w:val="a77ackCountriesaddresses"/>
        <w:rPr>
          <w:lang w:val="en-GB"/>
        </w:rPr>
      </w:pPr>
      <w:r>
        <w:rPr>
          <w:lang w:val="en-GB"/>
        </w:rPr>
        <w:t xml:space="preserve">Kancelarija </w:t>
      </w:r>
      <w:r w:rsidRPr="00D56009">
        <w:rPr>
          <w:i/>
          <w:lang w:val="en-GB"/>
        </w:rPr>
        <w:t>Eurydice</w:t>
      </w:r>
    </w:p>
    <w:p w:rsidR="00A63319" w:rsidRPr="00A42115" w:rsidRDefault="00A63319" w:rsidP="00A63319">
      <w:pPr>
        <w:pStyle w:val="a77ackCountriesaddresses"/>
        <w:rPr>
          <w:lang w:val="en-GB"/>
        </w:rPr>
      </w:pPr>
      <w:r>
        <w:rPr>
          <w:lang w:val="en-GB"/>
        </w:rPr>
        <w:t>Odjeljenj</w:t>
      </w:r>
      <w:r w:rsidR="001E3AEB">
        <w:rPr>
          <w:lang w:val="en-GB"/>
        </w:rPr>
        <w:t>e</w:t>
      </w:r>
      <w:r>
        <w:rPr>
          <w:lang w:val="en-GB"/>
        </w:rPr>
        <w:t xml:space="preserve"> za prosvjetu i vještine</w:t>
      </w:r>
    </w:p>
    <w:p w:rsidR="00A63319" w:rsidRPr="00A42115" w:rsidRDefault="001E3AEB" w:rsidP="00A63319">
      <w:pPr>
        <w:pStyle w:val="a77ackCountriesaddresses"/>
        <w:rPr>
          <w:lang w:val="en-GB"/>
        </w:rPr>
      </w:pPr>
      <w:r>
        <w:rPr>
          <w:lang w:val="en-GB"/>
        </w:rPr>
        <w:t>Sektor za</w:t>
      </w:r>
      <w:r w:rsidR="00A63319">
        <w:rPr>
          <w:lang w:val="en-GB"/>
        </w:rPr>
        <w:t xml:space="preserve"> međunarodnu saradnju</w:t>
      </w:r>
    </w:p>
    <w:p w:rsidR="00A63319" w:rsidRPr="00A42115" w:rsidRDefault="00A63319" w:rsidP="00A63319">
      <w:pPr>
        <w:pStyle w:val="a77ackCountriesaddresses"/>
        <w:rPr>
          <w:lang w:val="en-GB"/>
        </w:rPr>
      </w:pPr>
      <w:r w:rsidRPr="00A42115">
        <w:rPr>
          <w:lang w:val="en-GB"/>
        </w:rPr>
        <w:t>Marlborough Street</w:t>
      </w:r>
    </w:p>
    <w:p w:rsidR="00A63319" w:rsidRDefault="00A63319" w:rsidP="00A63319">
      <w:pPr>
        <w:pStyle w:val="a77ackCountriesaddresses"/>
        <w:rPr>
          <w:lang w:val="en-GB"/>
        </w:rPr>
      </w:pPr>
      <w:r w:rsidRPr="00A42115">
        <w:rPr>
          <w:lang w:val="en-GB"/>
        </w:rPr>
        <w:t>Dublin 1 – DO1 RC96</w:t>
      </w:r>
    </w:p>
    <w:p w:rsidR="00A63319" w:rsidRPr="00A42115" w:rsidRDefault="00A63319" w:rsidP="00A63319">
      <w:pPr>
        <w:pStyle w:val="a77ackCountriesaddresses"/>
        <w:rPr>
          <w:lang w:val="en-GB"/>
        </w:rPr>
      </w:pPr>
      <w:r>
        <w:rPr>
          <w:lang w:val="en-GB"/>
        </w:rPr>
        <w:t>Doprinos kancelarije</w:t>
      </w:r>
      <w:r w:rsidRPr="00A42115">
        <w:rPr>
          <w:lang w:val="en-GB"/>
        </w:rPr>
        <w:t xml:space="preserve">: </w:t>
      </w:r>
      <w:r>
        <w:rPr>
          <w:lang w:val="en-GB"/>
        </w:rPr>
        <w:t>zajednička odgovornost</w:t>
      </w:r>
    </w:p>
    <w:p w:rsidR="00A63319" w:rsidRPr="00B2341E" w:rsidRDefault="00A63319" w:rsidP="00A63319">
      <w:pPr>
        <w:pStyle w:val="a77ackCountries"/>
        <w:rPr>
          <w:lang w:val="fr-BE"/>
        </w:rPr>
      </w:pPr>
      <w:r>
        <w:rPr>
          <w:lang w:val="fr-BE"/>
        </w:rPr>
        <w:t>ITALIJA</w:t>
      </w:r>
    </w:p>
    <w:p w:rsidR="00A63319" w:rsidRPr="00B2341E" w:rsidRDefault="00A63319" w:rsidP="00A63319">
      <w:pPr>
        <w:pStyle w:val="a77ackCountriesaddresses"/>
        <w:rPr>
          <w:lang w:val="fr-BE"/>
        </w:rPr>
      </w:pPr>
      <w:r w:rsidRPr="00B2341E">
        <w:rPr>
          <w:lang w:val="fr-BE"/>
        </w:rPr>
        <w:t>Unità italiana di Eurydice</w:t>
      </w:r>
    </w:p>
    <w:p w:rsidR="00A63319" w:rsidRPr="00B2341E" w:rsidRDefault="00A63319" w:rsidP="00A63319">
      <w:pPr>
        <w:pStyle w:val="a77ackCountriesaddresses"/>
        <w:rPr>
          <w:lang w:val="fr-BE"/>
        </w:rPr>
      </w:pPr>
      <w:r w:rsidRPr="00B2341E">
        <w:rPr>
          <w:lang w:val="fr-BE"/>
        </w:rPr>
        <w:t>Istituto Nazionale di Documentazione, Innovazione e Ricerca Educativa (INDIRE)</w:t>
      </w:r>
    </w:p>
    <w:p w:rsidR="00A63319" w:rsidRPr="00B2341E" w:rsidRDefault="00A63319" w:rsidP="00A63319">
      <w:pPr>
        <w:pStyle w:val="a77ackCountriesaddresses"/>
        <w:rPr>
          <w:lang w:val="fr-BE"/>
        </w:rPr>
      </w:pPr>
      <w:r w:rsidRPr="00B2341E">
        <w:rPr>
          <w:lang w:val="fr-BE"/>
        </w:rPr>
        <w:t>Agenzia Erasmus+</w:t>
      </w:r>
    </w:p>
    <w:p w:rsidR="00A63319" w:rsidRPr="00B2341E" w:rsidRDefault="00A63319" w:rsidP="00A63319">
      <w:pPr>
        <w:pStyle w:val="a77ackCountriesaddresses"/>
        <w:rPr>
          <w:lang w:val="fr-BE"/>
        </w:rPr>
      </w:pPr>
      <w:r w:rsidRPr="00B2341E">
        <w:rPr>
          <w:lang w:val="fr-BE"/>
        </w:rPr>
        <w:t>Via C. Lombroso 6/15</w:t>
      </w:r>
    </w:p>
    <w:p w:rsidR="00A63319" w:rsidRPr="00B2341E" w:rsidRDefault="00A63319" w:rsidP="00A63319">
      <w:pPr>
        <w:pStyle w:val="a77ackCountriesaddresses"/>
        <w:rPr>
          <w:lang w:val="fr-BE"/>
        </w:rPr>
      </w:pPr>
      <w:r w:rsidRPr="00B2341E">
        <w:rPr>
          <w:lang w:val="fr-BE"/>
        </w:rPr>
        <w:t>50134 Firenze</w:t>
      </w:r>
    </w:p>
    <w:p w:rsidR="00A63319" w:rsidRPr="00B2341E" w:rsidRDefault="00A63319" w:rsidP="00A63319">
      <w:pPr>
        <w:pStyle w:val="a77ackCountriesaddresses"/>
        <w:rPr>
          <w:lang w:val="fr-BE"/>
        </w:rPr>
      </w:pPr>
      <w:r>
        <w:rPr>
          <w:lang w:val="fr-BE"/>
        </w:rPr>
        <w:t>Doprinos</w:t>
      </w:r>
      <w:r w:rsidR="0035641C">
        <w:rPr>
          <w:lang w:val="fr-BE"/>
        </w:rPr>
        <w:t xml:space="preserve">: Simona Baggiani; </w:t>
      </w:r>
      <w:r w:rsidR="0035641C">
        <w:rPr>
          <w:lang w:val="fr-BE"/>
        </w:rPr>
        <w:br/>
        <w:t>E</w:t>
      </w:r>
      <w:r>
        <w:rPr>
          <w:bCs/>
          <w:lang w:val="fr-BE"/>
        </w:rPr>
        <w:t>kspert</w:t>
      </w:r>
      <w:r w:rsidRPr="00B2341E">
        <w:rPr>
          <w:lang w:val="fr-BE"/>
        </w:rPr>
        <w:t>: Daniela Marrocchi (Dirigente tecnico, Ministero dell'Istruzione, dell'Università e della Ricerca).</w:t>
      </w:r>
    </w:p>
    <w:p w:rsidR="00A63319" w:rsidRPr="00B2341E" w:rsidRDefault="00A63319" w:rsidP="00A63319">
      <w:pPr>
        <w:pStyle w:val="a77ackCountries"/>
        <w:rPr>
          <w:lang w:val="fr-BE"/>
        </w:rPr>
      </w:pPr>
      <w:r>
        <w:rPr>
          <w:lang w:val="fr-BE"/>
        </w:rPr>
        <w:t>LETONIJA</w:t>
      </w:r>
    </w:p>
    <w:p w:rsidR="00A63319" w:rsidRPr="00A42115" w:rsidRDefault="00A63319" w:rsidP="00A63319">
      <w:pPr>
        <w:pStyle w:val="a77ackCountriesaddresses"/>
        <w:rPr>
          <w:lang w:val="en-GB"/>
        </w:rPr>
      </w:pPr>
      <w:r>
        <w:rPr>
          <w:lang w:val="en-GB"/>
        </w:rPr>
        <w:t xml:space="preserve">Kancelarija </w:t>
      </w:r>
      <w:r w:rsidRPr="00D56009">
        <w:rPr>
          <w:i/>
          <w:lang w:val="en-GB"/>
        </w:rPr>
        <w:t>Eurydice</w:t>
      </w:r>
    </w:p>
    <w:p w:rsidR="00A63319" w:rsidRDefault="00A63319" w:rsidP="00A63319">
      <w:pPr>
        <w:pStyle w:val="a77ackCountriesaddresses"/>
        <w:rPr>
          <w:lang w:val="en-GB"/>
        </w:rPr>
      </w:pPr>
      <w:r>
        <w:rPr>
          <w:lang w:val="en-GB"/>
        </w:rPr>
        <w:t xml:space="preserve">Državna agencija za obrazovni razvoj </w:t>
      </w:r>
    </w:p>
    <w:p w:rsidR="00A63319" w:rsidRPr="00A42115" w:rsidRDefault="00A63319" w:rsidP="00A63319">
      <w:pPr>
        <w:pStyle w:val="a77ackCountriesaddresses"/>
        <w:rPr>
          <w:lang w:val="en-GB"/>
        </w:rPr>
      </w:pPr>
      <w:r w:rsidRPr="00A42115">
        <w:rPr>
          <w:lang w:val="en-GB"/>
        </w:rPr>
        <w:t>Vaļņu street 1 (5</w:t>
      </w:r>
      <w:r w:rsidRPr="00A42115">
        <w:rPr>
          <w:vertAlign w:val="superscript"/>
          <w:lang w:val="en-GB"/>
        </w:rPr>
        <w:t>th</w:t>
      </w:r>
      <w:r w:rsidRPr="00A42115">
        <w:rPr>
          <w:lang w:val="en-GB"/>
        </w:rPr>
        <w:t xml:space="preserve"> floor)</w:t>
      </w:r>
    </w:p>
    <w:p w:rsidR="00A63319" w:rsidRDefault="00A63319" w:rsidP="00A63319">
      <w:pPr>
        <w:pStyle w:val="a77ackCountriesaddresses"/>
        <w:rPr>
          <w:lang w:val="en-GB"/>
        </w:rPr>
      </w:pPr>
      <w:r w:rsidRPr="00A42115">
        <w:rPr>
          <w:lang w:val="en-GB"/>
        </w:rPr>
        <w:t>1050 Riga</w:t>
      </w:r>
    </w:p>
    <w:p w:rsidR="00A63319" w:rsidRDefault="005F1B27" w:rsidP="00A63319">
      <w:pPr>
        <w:pStyle w:val="a77ackCountriesaddresses"/>
        <w:rPr>
          <w:lang w:val="en-GB"/>
        </w:rPr>
      </w:pPr>
      <w:r>
        <w:rPr>
          <w:lang w:val="en-GB"/>
        </w:rPr>
        <w:t>Zajednički doprinos K</w:t>
      </w:r>
      <w:r w:rsidR="00A63319">
        <w:rPr>
          <w:lang w:val="en-GB"/>
        </w:rPr>
        <w:t>ancelarije</w:t>
      </w:r>
    </w:p>
    <w:p w:rsidR="00D956AB" w:rsidRDefault="00D956AB" w:rsidP="00A63319">
      <w:pPr>
        <w:pStyle w:val="a77ackCountriesaddresses"/>
        <w:rPr>
          <w:lang w:val="en-GB"/>
        </w:rPr>
      </w:pPr>
    </w:p>
    <w:p w:rsidR="00D956AB" w:rsidRDefault="00D956AB" w:rsidP="00A63319">
      <w:pPr>
        <w:pStyle w:val="a77ackCountriesaddresses"/>
        <w:rPr>
          <w:lang w:val="en-GB"/>
        </w:rPr>
      </w:pPr>
    </w:p>
    <w:p w:rsidR="00D956AB" w:rsidRDefault="00D956AB" w:rsidP="00A63319">
      <w:pPr>
        <w:pStyle w:val="a77ackCountriesaddresses"/>
        <w:rPr>
          <w:lang w:val="en-GB"/>
        </w:rPr>
      </w:pPr>
    </w:p>
    <w:p w:rsidR="00D956AB" w:rsidRDefault="00D956AB" w:rsidP="00A63319">
      <w:pPr>
        <w:pStyle w:val="a77ackCountriesaddresses"/>
        <w:rPr>
          <w:lang w:val="en-GB"/>
        </w:rPr>
      </w:pPr>
    </w:p>
    <w:p w:rsidR="00D956AB" w:rsidRDefault="00D956AB" w:rsidP="00A63319">
      <w:pPr>
        <w:pStyle w:val="a77ackCountriesaddresses"/>
        <w:rPr>
          <w:lang w:val="en-GB"/>
        </w:rPr>
      </w:pPr>
    </w:p>
    <w:p w:rsidR="00D956AB" w:rsidRDefault="00D956AB" w:rsidP="00A63319">
      <w:pPr>
        <w:pStyle w:val="a77ackCountriesaddresses"/>
        <w:rPr>
          <w:lang w:val="en-GB"/>
        </w:rPr>
      </w:pPr>
    </w:p>
    <w:p w:rsidR="00D956AB" w:rsidRDefault="00D956AB" w:rsidP="00A63319">
      <w:pPr>
        <w:pStyle w:val="a77ackCountriesaddresses"/>
        <w:rPr>
          <w:lang w:val="en-GB"/>
        </w:rPr>
      </w:pPr>
    </w:p>
    <w:p w:rsidR="00D956AB" w:rsidRDefault="00D956AB" w:rsidP="00A63319">
      <w:pPr>
        <w:pStyle w:val="a77ackCountriesaddresses"/>
        <w:rPr>
          <w:lang w:val="en-GB"/>
        </w:rPr>
      </w:pPr>
    </w:p>
    <w:p w:rsidR="00D956AB" w:rsidRDefault="00D956AB" w:rsidP="00A63319">
      <w:pPr>
        <w:pStyle w:val="a77ackCountriesaddresses"/>
        <w:rPr>
          <w:lang w:val="en-GB"/>
        </w:rPr>
      </w:pPr>
    </w:p>
    <w:p w:rsidR="00D956AB" w:rsidRPr="00A42115" w:rsidRDefault="00D956AB" w:rsidP="00A63319">
      <w:pPr>
        <w:pStyle w:val="a77ackCountriesaddresses"/>
        <w:rPr>
          <w:lang w:val="en-GB"/>
        </w:rPr>
      </w:pPr>
    </w:p>
    <w:p w:rsidR="00D956AB" w:rsidRPr="007A2467" w:rsidRDefault="00D956AB" w:rsidP="00D956AB">
      <w:pPr>
        <w:pStyle w:val="a77ackCountries"/>
        <w:rPr>
          <w:lang w:val="fr-BE"/>
        </w:rPr>
      </w:pPr>
      <w:r>
        <w:rPr>
          <w:lang w:val="fr-BE"/>
        </w:rPr>
        <w:lastRenderedPageBreak/>
        <w:t>LIHTENŠTAJN</w:t>
      </w:r>
    </w:p>
    <w:p w:rsidR="00D956AB" w:rsidRPr="007A2467" w:rsidRDefault="00D956AB" w:rsidP="00D956AB">
      <w:pPr>
        <w:pStyle w:val="a77ackCountriesaddresses"/>
        <w:rPr>
          <w:lang w:val="fr-BE"/>
        </w:rPr>
      </w:pPr>
      <w:r w:rsidRPr="007A2467">
        <w:rPr>
          <w:lang w:val="fr-BE"/>
        </w:rPr>
        <w:t>Informationsstelle Eurydice</w:t>
      </w:r>
    </w:p>
    <w:p w:rsidR="00D956AB" w:rsidRPr="007A2467" w:rsidRDefault="00D956AB" w:rsidP="00D956AB">
      <w:pPr>
        <w:pStyle w:val="a77ackCountriesaddresses"/>
        <w:rPr>
          <w:lang w:val="fr-BE"/>
        </w:rPr>
      </w:pPr>
      <w:r w:rsidRPr="007A2467">
        <w:rPr>
          <w:lang w:val="fr-BE"/>
        </w:rPr>
        <w:t>Schulamt des Fürstentums Liechtenstein</w:t>
      </w:r>
    </w:p>
    <w:p w:rsidR="00D956AB" w:rsidRPr="00C93429" w:rsidRDefault="00D956AB" w:rsidP="00D956AB">
      <w:pPr>
        <w:pStyle w:val="a77ackCountriesaddresses"/>
        <w:rPr>
          <w:lang w:val="fr-BE"/>
        </w:rPr>
      </w:pPr>
      <w:r w:rsidRPr="00C93429">
        <w:rPr>
          <w:lang w:val="fr-BE"/>
        </w:rPr>
        <w:t>Austrasse 79</w:t>
      </w:r>
    </w:p>
    <w:p w:rsidR="00D956AB" w:rsidRPr="00B2341E" w:rsidRDefault="00D956AB" w:rsidP="00D956AB">
      <w:pPr>
        <w:pStyle w:val="a77ackCountriesaddresses"/>
        <w:rPr>
          <w:lang w:val="fr-BE"/>
        </w:rPr>
      </w:pPr>
      <w:r w:rsidRPr="00B2341E">
        <w:rPr>
          <w:lang w:val="fr-BE"/>
        </w:rPr>
        <w:t>Postfach 684</w:t>
      </w:r>
    </w:p>
    <w:p w:rsidR="002B25D5" w:rsidRPr="00B2341E" w:rsidRDefault="00D956AB" w:rsidP="00D956AB">
      <w:pPr>
        <w:pStyle w:val="a77ackCountriesaddresses"/>
        <w:rPr>
          <w:lang w:val="fr-BE"/>
        </w:rPr>
      </w:pPr>
      <w:r w:rsidRPr="00B2341E">
        <w:rPr>
          <w:lang w:val="fr-BE"/>
        </w:rPr>
        <w:t>9490 Vaduz</w:t>
      </w:r>
    </w:p>
    <w:p w:rsidR="00D956AB" w:rsidRPr="00B2341E" w:rsidRDefault="00D956AB" w:rsidP="00D956AB">
      <w:pPr>
        <w:pStyle w:val="a77ackCountries"/>
        <w:rPr>
          <w:lang w:val="fr-BE"/>
        </w:rPr>
      </w:pPr>
      <w:r>
        <w:rPr>
          <w:lang w:val="fr-BE"/>
        </w:rPr>
        <w:t>LITVANIJA</w:t>
      </w:r>
    </w:p>
    <w:p w:rsidR="00D956AB" w:rsidRPr="00B2341E" w:rsidRDefault="00D956AB" w:rsidP="00D956AB">
      <w:pPr>
        <w:pStyle w:val="a77ackCountriesaddresses"/>
        <w:rPr>
          <w:lang w:val="fr-BE"/>
        </w:rPr>
      </w:pPr>
      <w:r>
        <w:rPr>
          <w:lang w:val="fr-BE"/>
        </w:rPr>
        <w:t>Kancelarija Eurydice</w:t>
      </w:r>
    </w:p>
    <w:p w:rsidR="00D956AB" w:rsidRPr="00A42115" w:rsidRDefault="00D956AB" w:rsidP="00D956AB">
      <w:pPr>
        <w:pStyle w:val="a77ackCountriesaddresses"/>
        <w:rPr>
          <w:lang w:val="en-GB"/>
        </w:rPr>
      </w:pPr>
      <w:r>
        <w:rPr>
          <w:lang w:val="en-GB"/>
        </w:rPr>
        <w:t xml:space="preserve">Nacionalna agencija </w:t>
      </w:r>
      <w:r w:rsidR="001E3AEB">
        <w:rPr>
          <w:lang w:val="en-GB"/>
        </w:rPr>
        <w:t>za školsku</w:t>
      </w:r>
      <w:r>
        <w:rPr>
          <w:lang w:val="en-GB"/>
        </w:rPr>
        <w:t xml:space="preserve"> evaluaciju Republike Litvanije</w:t>
      </w:r>
    </w:p>
    <w:p w:rsidR="00D956AB" w:rsidRPr="00A42115" w:rsidRDefault="00D956AB" w:rsidP="00D956AB">
      <w:pPr>
        <w:pStyle w:val="a77ackCountriesaddresses"/>
        <w:rPr>
          <w:lang w:val="en-GB"/>
        </w:rPr>
      </w:pPr>
      <w:r w:rsidRPr="00A42115">
        <w:rPr>
          <w:lang w:val="en-GB"/>
        </w:rPr>
        <w:t xml:space="preserve">Geležinio Vilko Street 12 </w:t>
      </w:r>
    </w:p>
    <w:p w:rsidR="00D956AB" w:rsidRDefault="00D956AB" w:rsidP="00D956AB">
      <w:pPr>
        <w:pStyle w:val="a77ackCountriesaddresses"/>
        <w:rPr>
          <w:lang w:val="en-GB"/>
        </w:rPr>
      </w:pPr>
      <w:r w:rsidRPr="00A42115">
        <w:rPr>
          <w:lang w:val="en-GB"/>
        </w:rPr>
        <w:t>03163 Vilnius</w:t>
      </w:r>
    </w:p>
    <w:p w:rsidR="00D956AB" w:rsidRPr="00A42115" w:rsidRDefault="00D956AB" w:rsidP="00D956AB">
      <w:pPr>
        <w:pStyle w:val="a77ackCountriesaddresses"/>
        <w:rPr>
          <w:lang w:val="en-GB"/>
        </w:rPr>
      </w:pPr>
      <w:r>
        <w:rPr>
          <w:lang w:val="en-GB"/>
        </w:rPr>
        <w:t>Doprinos kancelarije: zajednička odgovornost</w:t>
      </w:r>
    </w:p>
    <w:p w:rsidR="00D956AB" w:rsidRPr="00C93429" w:rsidRDefault="00D956AB" w:rsidP="00D956AB">
      <w:pPr>
        <w:pStyle w:val="a77ackCountries"/>
        <w:rPr>
          <w:lang w:val="fr-BE"/>
        </w:rPr>
      </w:pPr>
      <w:r>
        <w:rPr>
          <w:lang w:val="fr-BE"/>
        </w:rPr>
        <w:t>LUKSEMBURG</w:t>
      </w:r>
    </w:p>
    <w:p w:rsidR="00D956AB" w:rsidRPr="00C93429" w:rsidRDefault="00D956AB" w:rsidP="00D956AB">
      <w:pPr>
        <w:pStyle w:val="a77ackCountriesaddresses"/>
        <w:rPr>
          <w:lang w:val="fr-BE"/>
        </w:rPr>
      </w:pPr>
      <w:r w:rsidRPr="00C93429">
        <w:rPr>
          <w:lang w:val="fr-BE"/>
        </w:rPr>
        <w:t xml:space="preserve">Unité nationale d'Eurydice </w:t>
      </w:r>
    </w:p>
    <w:p w:rsidR="00D956AB" w:rsidRPr="00C93429" w:rsidRDefault="00D956AB" w:rsidP="00D956AB">
      <w:pPr>
        <w:pStyle w:val="a77ackCountriesaddresses"/>
        <w:rPr>
          <w:lang w:val="fr-BE"/>
        </w:rPr>
      </w:pPr>
      <w:r w:rsidRPr="00C93429">
        <w:rPr>
          <w:lang w:val="fr-BE"/>
        </w:rPr>
        <w:t xml:space="preserve">ANEFORE ASBL </w:t>
      </w:r>
    </w:p>
    <w:p w:rsidR="00D956AB" w:rsidRPr="00C93429" w:rsidRDefault="00D956AB" w:rsidP="00D956AB">
      <w:pPr>
        <w:pStyle w:val="a77ackCountriesaddresses"/>
        <w:rPr>
          <w:noProof/>
          <w:lang w:val="fr-BE"/>
        </w:rPr>
      </w:pPr>
      <w:r w:rsidRPr="00C93429">
        <w:rPr>
          <w:noProof/>
          <w:lang w:val="fr-BE"/>
        </w:rPr>
        <w:t>eduPôle Walferdange</w:t>
      </w:r>
    </w:p>
    <w:p w:rsidR="00D956AB" w:rsidRPr="00C93429" w:rsidRDefault="00D956AB" w:rsidP="00D956AB">
      <w:pPr>
        <w:pStyle w:val="a77ackCountriesaddresses"/>
        <w:rPr>
          <w:noProof/>
          <w:lang w:val="fr-BE"/>
        </w:rPr>
      </w:pPr>
      <w:r w:rsidRPr="00C93429">
        <w:rPr>
          <w:noProof/>
          <w:lang w:val="fr-BE"/>
        </w:rPr>
        <w:t>Bâtiment 03 - étage 01</w:t>
      </w:r>
    </w:p>
    <w:p w:rsidR="00D956AB" w:rsidRPr="00C93429" w:rsidRDefault="00D956AB" w:rsidP="00D956AB">
      <w:pPr>
        <w:pStyle w:val="a77ackCountriesaddresses"/>
        <w:rPr>
          <w:noProof/>
          <w:lang w:val="fr-BE"/>
        </w:rPr>
      </w:pPr>
      <w:r w:rsidRPr="00C93429">
        <w:rPr>
          <w:noProof/>
          <w:lang w:val="fr-BE"/>
        </w:rPr>
        <w:t>Route de Diekirch</w:t>
      </w:r>
    </w:p>
    <w:p w:rsidR="00D956AB" w:rsidRPr="00B2341E" w:rsidRDefault="00D956AB" w:rsidP="00D956AB">
      <w:pPr>
        <w:pStyle w:val="a77ackCountriesaddresses"/>
        <w:rPr>
          <w:lang w:val="en-GB"/>
        </w:rPr>
      </w:pPr>
      <w:r w:rsidRPr="00B2341E">
        <w:rPr>
          <w:lang w:val="en-GB"/>
        </w:rPr>
        <w:t>7220 Walferdange</w:t>
      </w:r>
      <w:r w:rsidRPr="00B24A4A">
        <w:rPr>
          <w:lang w:val="en-GB"/>
        </w:rPr>
        <w:t xml:space="preserve"> </w:t>
      </w:r>
      <w:r>
        <w:rPr>
          <w:lang w:val="en-GB"/>
        </w:rPr>
        <w:t xml:space="preserve">Kancelarija </w:t>
      </w:r>
      <w:r w:rsidRPr="00D56009">
        <w:rPr>
          <w:i/>
          <w:lang w:val="en-GB"/>
        </w:rPr>
        <w:t>Eurydice</w:t>
      </w:r>
    </w:p>
    <w:p w:rsidR="00D956AB" w:rsidRPr="00B2341E" w:rsidRDefault="00D956AB" w:rsidP="00D956AB">
      <w:pPr>
        <w:pStyle w:val="a77ackCountriesaddresses"/>
        <w:rPr>
          <w:lang w:val="en-GB"/>
        </w:rPr>
      </w:pPr>
      <w:r>
        <w:rPr>
          <w:lang w:val="en-GB"/>
        </w:rPr>
        <w:t>Doprinos kancelarije: Claude Sevenig (MENJE) i</w:t>
      </w:r>
      <w:r w:rsidRPr="00B2341E">
        <w:rPr>
          <w:lang w:val="en-GB"/>
        </w:rPr>
        <w:t xml:space="preserve"> Pierre Reding (MENJE)</w:t>
      </w:r>
    </w:p>
    <w:p w:rsidR="00D956AB" w:rsidRPr="00A42115" w:rsidRDefault="00D956AB" w:rsidP="00D956AB">
      <w:pPr>
        <w:pStyle w:val="a77ackCountries"/>
        <w:rPr>
          <w:lang w:val="en-GB"/>
        </w:rPr>
      </w:pPr>
      <w:r w:rsidRPr="00A42115">
        <w:rPr>
          <w:lang w:val="en-GB"/>
        </w:rPr>
        <w:t>MALTA</w:t>
      </w:r>
    </w:p>
    <w:p w:rsidR="00D956AB" w:rsidRDefault="00D956AB" w:rsidP="00D956AB">
      <w:pPr>
        <w:pStyle w:val="a77ackCountriesaddresses"/>
        <w:rPr>
          <w:lang w:val="en-GB"/>
        </w:rPr>
      </w:pPr>
      <w:r>
        <w:rPr>
          <w:lang w:val="en-GB"/>
        </w:rPr>
        <w:t xml:space="preserve">Nacionalna kancelarija </w:t>
      </w:r>
      <w:r w:rsidRPr="00B24A4A">
        <w:rPr>
          <w:i/>
          <w:lang w:val="en-GB"/>
        </w:rPr>
        <w:t xml:space="preserve">Eurydice </w:t>
      </w:r>
    </w:p>
    <w:p w:rsidR="00D956AB" w:rsidRPr="00A42115" w:rsidRDefault="001E3AEB" w:rsidP="00D956AB">
      <w:pPr>
        <w:pStyle w:val="a77ackCountriesaddresses"/>
        <w:rPr>
          <w:lang w:val="en-GB"/>
        </w:rPr>
      </w:pPr>
      <w:r>
        <w:rPr>
          <w:lang w:val="en-GB"/>
        </w:rPr>
        <w:t>Direktorat za</w:t>
      </w:r>
      <w:r w:rsidR="00D956AB">
        <w:rPr>
          <w:lang w:val="en-GB"/>
        </w:rPr>
        <w:t xml:space="preserve"> istraživanje, </w:t>
      </w:r>
      <w:r w:rsidR="001E5A2B">
        <w:rPr>
          <w:lang w:val="en-GB"/>
        </w:rPr>
        <w:t>cjeloživotno učenje</w:t>
      </w:r>
      <w:r w:rsidR="00D956AB">
        <w:rPr>
          <w:lang w:val="en-GB"/>
        </w:rPr>
        <w:t xml:space="preserve"> i zapošljivost</w:t>
      </w:r>
    </w:p>
    <w:p w:rsidR="00D956AB" w:rsidRPr="00A42115" w:rsidRDefault="00D956AB" w:rsidP="00D956AB">
      <w:pPr>
        <w:pStyle w:val="a77ackCountriesaddresses"/>
        <w:rPr>
          <w:lang w:val="en-GB"/>
        </w:rPr>
      </w:pPr>
      <w:r>
        <w:rPr>
          <w:lang w:val="en-GB"/>
        </w:rPr>
        <w:t>Ministarstvo obrazovanja i zapošljavanja</w:t>
      </w:r>
    </w:p>
    <w:p w:rsidR="00D956AB" w:rsidRPr="00A42115" w:rsidRDefault="00D956AB" w:rsidP="00D956AB">
      <w:pPr>
        <w:pStyle w:val="a77ackCountriesaddresses"/>
        <w:rPr>
          <w:lang w:val="en-GB"/>
        </w:rPr>
      </w:pPr>
      <w:r w:rsidRPr="00A42115">
        <w:rPr>
          <w:lang w:val="en-GB"/>
        </w:rPr>
        <w:t>Great Siege Road</w:t>
      </w:r>
    </w:p>
    <w:p w:rsidR="00D956AB" w:rsidRPr="00A42115" w:rsidRDefault="00D956AB" w:rsidP="00D956AB">
      <w:pPr>
        <w:pStyle w:val="a77ackCountriesaddresses"/>
        <w:rPr>
          <w:lang w:val="en-GB"/>
        </w:rPr>
      </w:pPr>
      <w:r w:rsidRPr="00A42115">
        <w:rPr>
          <w:lang w:val="en-GB"/>
        </w:rPr>
        <w:t>Floriana VLT 2000</w:t>
      </w:r>
    </w:p>
    <w:p w:rsidR="00D956AB" w:rsidRPr="00B2341E" w:rsidRDefault="00D956AB" w:rsidP="00D956AB">
      <w:pPr>
        <w:pStyle w:val="a77ackCountriesaddresses"/>
        <w:rPr>
          <w:lang w:val="en-GB"/>
        </w:rPr>
      </w:pPr>
      <w:r>
        <w:rPr>
          <w:lang w:val="en-GB"/>
        </w:rPr>
        <w:t>Doprinos</w:t>
      </w:r>
      <w:r w:rsidRPr="00B2341E">
        <w:rPr>
          <w:lang w:val="en-GB"/>
        </w:rPr>
        <w:t xml:space="preserve">: Joanne Bugeja </w:t>
      </w:r>
    </w:p>
    <w:p w:rsidR="00D956AB" w:rsidRPr="00A42115" w:rsidRDefault="00D956AB" w:rsidP="00D956AB">
      <w:pPr>
        <w:pStyle w:val="a77ackCountries"/>
        <w:spacing w:before="80" w:after="40"/>
        <w:rPr>
          <w:lang w:val="en-GB"/>
        </w:rPr>
      </w:pPr>
      <w:r>
        <w:rPr>
          <w:lang w:val="en-GB"/>
        </w:rPr>
        <w:t>CRNA GORA</w:t>
      </w:r>
    </w:p>
    <w:p w:rsidR="00D956AB" w:rsidRPr="00A42115" w:rsidRDefault="00D956AB" w:rsidP="00D956AB">
      <w:pPr>
        <w:pStyle w:val="a77ackCountriesaddresses"/>
        <w:rPr>
          <w:lang w:val="en-GB"/>
        </w:rPr>
      </w:pPr>
      <w:r>
        <w:rPr>
          <w:lang w:val="en-GB"/>
        </w:rPr>
        <w:t xml:space="preserve">Kancelarija </w:t>
      </w:r>
      <w:r w:rsidRPr="00B24A4A">
        <w:rPr>
          <w:i/>
          <w:lang w:val="en-GB"/>
        </w:rPr>
        <w:t xml:space="preserve">Eurydice </w:t>
      </w:r>
    </w:p>
    <w:p w:rsidR="00D956AB" w:rsidRPr="00A42115" w:rsidRDefault="00D956AB" w:rsidP="00D956AB">
      <w:pPr>
        <w:pStyle w:val="a77ackCountriesaddresses"/>
        <w:rPr>
          <w:lang w:val="en-GB"/>
        </w:rPr>
      </w:pPr>
      <w:r w:rsidRPr="00A42115">
        <w:rPr>
          <w:lang w:val="en-GB"/>
        </w:rPr>
        <w:t>Vaka Djurovica bb</w:t>
      </w:r>
    </w:p>
    <w:p w:rsidR="00D956AB" w:rsidRPr="00A42115" w:rsidRDefault="00D956AB" w:rsidP="00D956AB">
      <w:pPr>
        <w:pStyle w:val="a77ackCountriesaddresses"/>
        <w:rPr>
          <w:lang w:val="en-GB"/>
        </w:rPr>
      </w:pPr>
      <w:r w:rsidRPr="00A42115">
        <w:rPr>
          <w:lang w:val="en-GB"/>
        </w:rPr>
        <w:t xml:space="preserve">81000 Podgorica </w:t>
      </w:r>
    </w:p>
    <w:p w:rsidR="00D956AB" w:rsidRPr="00B2341E" w:rsidRDefault="00D956AB" w:rsidP="00D956AB">
      <w:pPr>
        <w:pStyle w:val="a77ackCountriesaddresses"/>
        <w:rPr>
          <w:lang w:val="en-GB"/>
        </w:rPr>
      </w:pPr>
      <w:r>
        <w:rPr>
          <w:lang w:val="en-GB"/>
        </w:rPr>
        <w:t>Doprinos</w:t>
      </w:r>
      <w:r w:rsidRPr="00B2341E">
        <w:rPr>
          <w:lang w:val="en-GB"/>
        </w:rPr>
        <w:t xml:space="preserve">: Prof. </w:t>
      </w:r>
      <w:r>
        <w:rPr>
          <w:lang w:val="en-GB"/>
        </w:rPr>
        <w:t xml:space="preserve">dr </w:t>
      </w:r>
      <w:r w:rsidRPr="00B2341E">
        <w:rPr>
          <w:lang w:val="en-GB"/>
        </w:rPr>
        <w:t>Igor Lak</w:t>
      </w:r>
      <w:r>
        <w:rPr>
          <w:lang w:val="en-GB"/>
        </w:rPr>
        <w:t>ić</w:t>
      </w:r>
    </w:p>
    <w:p w:rsidR="00D956AB" w:rsidRPr="00B2341E" w:rsidRDefault="00D956AB" w:rsidP="00D956AB">
      <w:pPr>
        <w:pStyle w:val="a77ackCountries"/>
        <w:rPr>
          <w:lang w:val="en-GB"/>
        </w:rPr>
      </w:pPr>
      <w:r>
        <w:rPr>
          <w:lang w:val="en-GB"/>
        </w:rPr>
        <w:t>HOLANDIJA</w:t>
      </w:r>
    </w:p>
    <w:p w:rsidR="00D956AB" w:rsidRPr="00B2341E" w:rsidRDefault="00D956AB" w:rsidP="00D956AB">
      <w:pPr>
        <w:pStyle w:val="a77ackCountriesaddresses"/>
        <w:rPr>
          <w:lang w:val="en-GB"/>
        </w:rPr>
      </w:pPr>
      <w:r w:rsidRPr="00B2341E">
        <w:rPr>
          <w:lang w:val="en-GB"/>
        </w:rPr>
        <w:t>Eurydice Nederland</w:t>
      </w:r>
    </w:p>
    <w:p w:rsidR="00D956AB" w:rsidRPr="00B2341E" w:rsidRDefault="00D956AB" w:rsidP="00D956AB">
      <w:pPr>
        <w:pStyle w:val="a77ackCountriesaddresses"/>
        <w:rPr>
          <w:lang w:val="en-GB"/>
        </w:rPr>
      </w:pPr>
      <w:r w:rsidRPr="00B2341E">
        <w:rPr>
          <w:lang w:val="en-GB"/>
        </w:rPr>
        <w:t xml:space="preserve">Ministerie van Onderwijs, Cultuur en Wetenschap </w:t>
      </w:r>
    </w:p>
    <w:p w:rsidR="00D956AB" w:rsidRPr="00B2341E" w:rsidRDefault="00D956AB" w:rsidP="00D956AB">
      <w:pPr>
        <w:pStyle w:val="a77ackCountriesaddresses"/>
        <w:rPr>
          <w:lang w:val="en-GB"/>
        </w:rPr>
      </w:pPr>
      <w:r w:rsidRPr="00B2341E">
        <w:rPr>
          <w:lang w:val="en-GB"/>
        </w:rPr>
        <w:t xml:space="preserve">Directie Internationaal Beleid </w:t>
      </w:r>
    </w:p>
    <w:p w:rsidR="00D956AB" w:rsidRPr="00B2341E" w:rsidRDefault="00D956AB" w:rsidP="00D956AB">
      <w:pPr>
        <w:pStyle w:val="a77ackCountriesaddresses"/>
        <w:rPr>
          <w:lang w:val="en-GB"/>
        </w:rPr>
      </w:pPr>
      <w:r w:rsidRPr="00B2341E">
        <w:rPr>
          <w:lang w:val="en-GB"/>
        </w:rPr>
        <w:t xml:space="preserve">Rijnstraat 50 </w:t>
      </w:r>
    </w:p>
    <w:p w:rsidR="00D956AB" w:rsidRPr="00B2341E" w:rsidRDefault="00D956AB" w:rsidP="00D956AB">
      <w:pPr>
        <w:pStyle w:val="a77ackCountriesaddresses"/>
        <w:rPr>
          <w:lang w:val="en-GB"/>
        </w:rPr>
      </w:pPr>
      <w:r w:rsidRPr="00B2341E">
        <w:rPr>
          <w:lang w:val="en-GB"/>
        </w:rPr>
        <w:t xml:space="preserve">2500 BJ Den Haag </w:t>
      </w:r>
    </w:p>
    <w:p w:rsidR="00D956AB" w:rsidRPr="00A42115" w:rsidRDefault="00D956AB" w:rsidP="00D956AB">
      <w:pPr>
        <w:pStyle w:val="a77ackCountriesaddresses"/>
        <w:rPr>
          <w:lang w:val="en-GB"/>
        </w:rPr>
      </w:pPr>
      <w:r>
        <w:rPr>
          <w:lang w:val="en-GB"/>
        </w:rPr>
        <w:t xml:space="preserve">Zajednički doprinos </w:t>
      </w:r>
      <w:r w:rsidR="0035641C">
        <w:rPr>
          <w:lang w:val="en-GB"/>
        </w:rPr>
        <w:t>K</w:t>
      </w:r>
      <w:r>
        <w:rPr>
          <w:lang w:val="en-GB"/>
        </w:rPr>
        <w:t>ancelarije</w:t>
      </w:r>
    </w:p>
    <w:p w:rsidR="00D956AB" w:rsidRPr="00A42115" w:rsidRDefault="00D956AB" w:rsidP="00D956AB">
      <w:pPr>
        <w:pStyle w:val="a77ackCountries"/>
        <w:rPr>
          <w:lang w:val="en-GB"/>
        </w:rPr>
      </w:pPr>
      <w:r>
        <w:rPr>
          <w:lang w:val="en-GB"/>
        </w:rPr>
        <w:t>SJEVERNA MAKEDONIJA</w:t>
      </w:r>
    </w:p>
    <w:p w:rsidR="00D956AB" w:rsidRPr="00A42115" w:rsidRDefault="00D956AB" w:rsidP="00D956AB">
      <w:pPr>
        <w:pStyle w:val="a77ackCountriesaddresses"/>
        <w:rPr>
          <w:lang w:val="en-GB"/>
        </w:rPr>
      </w:pPr>
      <w:r>
        <w:rPr>
          <w:lang w:val="en-GB"/>
        </w:rPr>
        <w:t xml:space="preserve">Nacionalna agencija za evropske obrazovne programe i mobilnost </w:t>
      </w:r>
    </w:p>
    <w:p w:rsidR="00D956AB" w:rsidRPr="00C93429" w:rsidRDefault="00D956AB" w:rsidP="00D956AB">
      <w:pPr>
        <w:pStyle w:val="a77ackCountriesaddresses"/>
        <w:rPr>
          <w:lang w:val="fr-BE"/>
        </w:rPr>
      </w:pPr>
      <w:r w:rsidRPr="00C93429">
        <w:rPr>
          <w:lang w:val="fr-BE"/>
        </w:rPr>
        <w:t>Boulevard Kuzman Josifovski Pitu, No. 17</w:t>
      </w:r>
    </w:p>
    <w:p w:rsidR="00D956AB" w:rsidRDefault="00D956AB" w:rsidP="00D956AB">
      <w:pPr>
        <w:pStyle w:val="a77ackCountriesaddresses"/>
        <w:rPr>
          <w:lang w:val="en-GB"/>
        </w:rPr>
      </w:pPr>
      <w:r w:rsidRPr="00A42115">
        <w:rPr>
          <w:bCs/>
          <w:lang w:val="en-GB"/>
        </w:rPr>
        <w:t>1000</w:t>
      </w:r>
      <w:r w:rsidRPr="00A42115">
        <w:rPr>
          <w:lang w:val="en-GB"/>
        </w:rPr>
        <w:t xml:space="preserve"> Skopje</w:t>
      </w:r>
    </w:p>
    <w:p w:rsidR="00D956AB" w:rsidRPr="00A42115" w:rsidRDefault="00D83E71" w:rsidP="00D956AB">
      <w:pPr>
        <w:pStyle w:val="a77ackCountriesaddresses"/>
        <w:rPr>
          <w:lang w:val="en-GB"/>
        </w:rPr>
      </w:pPr>
      <w:r>
        <w:rPr>
          <w:lang w:val="en-GB"/>
        </w:rPr>
        <w:t>Zjednički doprinos K</w:t>
      </w:r>
      <w:r w:rsidR="00D956AB">
        <w:rPr>
          <w:lang w:val="en-GB"/>
        </w:rPr>
        <w:t>ancelarije</w:t>
      </w:r>
    </w:p>
    <w:p w:rsidR="00D956AB" w:rsidRPr="00A42115" w:rsidRDefault="00D956AB" w:rsidP="00D956AB">
      <w:pPr>
        <w:pStyle w:val="a77ackCountries"/>
        <w:rPr>
          <w:lang w:val="en-GB"/>
        </w:rPr>
      </w:pPr>
      <w:r>
        <w:rPr>
          <w:lang w:val="en-GB"/>
        </w:rPr>
        <w:t>NORVEŠKA</w:t>
      </w:r>
    </w:p>
    <w:p w:rsidR="00D956AB" w:rsidRPr="00A42115" w:rsidRDefault="00D956AB" w:rsidP="00D956AB">
      <w:pPr>
        <w:pStyle w:val="a77ackCountriesaddresses"/>
        <w:rPr>
          <w:lang w:val="en-GB"/>
        </w:rPr>
      </w:pPr>
      <w:r>
        <w:rPr>
          <w:lang w:val="en-GB"/>
        </w:rPr>
        <w:t xml:space="preserve">Kancelarija </w:t>
      </w:r>
      <w:r w:rsidRPr="00D56009">
        <w:rPr>
          <w:i/>
          <w:lang w:val="en-GB"/>
        </w:rPr>
        <w:t>Eurydice</w:t>
      </w:r>
    </w:p>
    <w:p w:rsidR="00D956AB" w:rsidRPr="00A42115" w:rsidRDefault="00D956AB" w:rsidP="00D956AB">
      <w:pPr>
        <w:pStyle w:val="a77ackCountriesaddresses"/>
        <w:spacing w:line="228" w:lineRule="auto"/>
        <w:rPr>
          <w:lang w:val="en-GB"/>
        </w:rPr>
      </w:pPr>
      <w:r>
        <w:rPr>
          <w:lang w:val="en-GB"/>
        </w:rPr>
        <w:t>Ministarstvo obrazovanja  i istraživanja</w:t>
      </w:r>
    </w:p>
    <w:p w:rsidR="00D956AB" w:rsidRPr="00B2341E" w:rsidRDefault="00D956AB" w:rsidP="00D956AB">
      <w:pPr>
        <w:pStyle w:val="a77ackCountriesaddresses"/>
        <w:spacing w:line="228" w:lineRule="auto"/>
        <w:rPr>
          <w:lang w:val="en-GB"/>
        </w:rPr>
      </w:pPr>
      <w:r w:rsidRPr="00B2341E">
        <w:rPr>
          <w:lang w:val="en-GB"/>
        </w:rPr>
        <w:t xml:space="preserve">Kirkegata 18 </w:t>
      </w:r>
    </w:p>
    <w:p w:rsidR="00D956AB" w:rsidRPr="00B2341E" w:rsidRDefault="00D956AB" w:rsidP="00D956AB">
      <w:pPr>
        <w:pStyle w:val="a77ackCountriesaddresses"/>
        <w:spacing w:line="228" w:lineRule="auto"/>
        <w:rPr>
          <w:lang w:val="en-GB"/>
        </w:rPr>
      </w:pPr>
      <w:r w:rsidRPr="00B2341E">
        <w:rPr>
          <w:lang w:val="en-GB"/>
        </w:rPr>
        <w:t>P.O. Box 8119 Dep.</w:t>
      </w:r>
    </w:p>
    <w:p w:rsidR="00D956AB" w:rsidRPr="00A42115" w:rsidRDefault="00D956AB" w:rsidP="00D956AB">
      <w:pPr>
        <w:pStyle w:val="a77ackCountriesaddresses"/>
        <w:spacing w:line="228" w:lineRule="auto"/>
        <w:rPr>
          <w:lang w:val="en-GB"/>
        </w:rPr>
      </w:pPr>
      <w:r w:rsidRPr="00A42115">
        <w:rPr>
          <w:lang w:val="en-GB"/>
        </w:rPr>
        <w:t>0032 Oslo</w:t>
      </w:r>
    </w:p>
    <w:p w:rsidR="00D848BD" w:rsidRPr="00A42115" w:rsidRDefault="00D956AB" w:rsidP="00D848BD">
      <w:pPr>
        <w:pStyle w:val="a77ackCountries"/>
        <w:rPr>
          <w:lang w:val="en-GB"/>
        </w:rPr>
      </w:pPr>
      <w:r>
        <w:rPr>
          <w:lang w:val="en-GB"/>
        </w:rPr>
        <w:br w:type="page"/>
      </w:r>
      <w:r w:rsidR="00D848BD">
        <w:rPr>
          <w:lang w:val="en-US"/>
        </w:rPr>
        <w:lastRenderedPageBreak/>
        <w:t>POLJSKA</w:t>
      </w:r>
    </w:p>
    <w:p w:rsidR="00D848BD" w:rsidRPr="00A42115" w:rsidRDefault="00D848BD" w:rsidP="00D848BD">
      <w:pPr>
        <w:pStyle w:val="a77ackCountriesaddresses"/>
        <w:rPr>
          <w:lang w:val="en-GB"/>
        </w:rPr>
      </w:pPr>
      <w:r>
        <w:rPr>
          <w:lang w:val="en-GB"/>
        </w:rPr>
        <w:t xml:space="preserve">Poljska kancelarija </w:t>
      </w:r>
      <w:r w:rsidRPr="0093771F">
        <w:rPr>
          <w:i/>
          <w:lang w:val="en-GB"/>
        </w:rPr>
        <w:t>Eurydice</w:t>
      </w:r>
    </w:p>
    <w:p w:rsidR="00D848BD" w:rsidRDefault="001E3AEB" w:rsidP="00D848BD">
      <w:pPr>
        <w:pStyle w:val="a77ackCountriesaddresses"/>
        <w:rPr>
          <w:lang w:val="en-GB"/>
        </w:rPr>
      </w:pPr>
      <w:r>
        <w:rPr>
          <w:lang w:val="en-GB"/>
        </w:rPr>
        <w:t xml:space="preserve">Fondacija </w:t>
      </w:r>
      <w:r w:rsidR="008B6EB6">
        <w:rPr>
          <w:lang w:val="en-GB"/>
        </w:rPr>
        <w:t>za razvoj</w:t>
      </w:r>
      <w:r w:rsidR="00D848BD">
        <w:rPr>
          <w:lang w:val="en-GB"/>
        </w:rPr>
        <w:t xml:space="preserve"> obrazovnog sistema </w:t>
      </w:r>
      <w:r w:rsidR="00D848BD" w:rsidRPr="00A42115">
        <w:rPr>
          <w:lang w:val="en-GB"/>
        </w:rPr>
        <w:t xml:space="preserve"> </w:t>
      </w:r>
    </w:p>
    <w:p w:rsidR="00D848BD" w:rsidRPr="00A42115" w:rsidRDefault="00D848BD" w:rsidP="00D848BD">
      <w:pPr>
        <w:pStyle w:val="a77ackCountriesaddresses"/>
        <w:rPr>
          <w:lang w:val="en-GB"/>
        </w:rPr>
      </w:pPr>
      <w:r w:rsidRPr="00A42115">
        <w:rPr>
          <w:lang w:val="en-GB"/>
        </w:rPr>
        <w:t>Aleje Jerozolimskie 142A</w:t>
      </w:r>
    </w:p>
    <w:p w:rsidR="00D848BD" w:rsidRPr="00A42115" w:rsidRDefault="00D848BD" w:rsidP="00D848BD">
      <w:pPr>
        <w:pStyle w:val="a77ackCountriesaddresses"/>
        <w:rPr>
          <w:lang w:val="en-GB"/>
        </w:rPr>
      </w:pPr>
      <w:r w:rsidRPr="00A42115">
        <w:rPr>
          <w:lang w:val="en-GB"/>
        </w:rPr>
        <w:t>02-305 Warszawa</w:t>
      </w:r>
    </w:p>
    <w:p w:rsidR="00D848BD" w:rsidRPr="00B2341E" w:rsidRDefault="00D848BD" w:rsidP="00D848BD">
      <w:pPr>
        <w:pStyle w:val="a77ackCountriesaddresses"/>
        <w:rPr>
          <w:lang w:val="en-GB"/>
        </w:rPr>
      </w:pPr>
      <w:r>
        <w:rPr>
          <w:lang w:val="en-GB"/>
        </w:rPr>
        <w:t>Doprinos: Beata Płatos (koordinacija</w:t>
      </w:r>
      <w:r w:rsidRPr="00B2341E">
        <w:rPr>
          <w:lang w:val="en-GB"/>
        </w:rPr>
        <w:t>)</w:t>
      </w:r>
    </w:p>
    <w:p w:rsidR="00D848BD" w:rsidRPr="00B2341E" w:rsidRDefault="00D848BD" w:rsidP="00D848BD">
      <w:pPr>
        <w:pStyle w:val="a77ackCountries"/>
        <w:spacing w:before="60"/>
        <w:rPr>
          <w:lang w:val="fr-BE"/>
        </w:rPr>
      </w:pPr>
      <w:r w:rsidRPr="00B2341E">
        <w:rPr>
          <w:lang w:val="fr-BE"/>
        </w:rPr>
        <w:t>PORTUGAL</w:t>
      </w:r>
    </w:p>
    <w:p w:rsidR="00D848BD" w:rsidRPr="00B2341E" w:rsidRDefault="00D848BD" w:rsidP="00D848BD">
      <w:pPr>
        <w:pStyle w:val="a77ackCountriesaddresses"/>
        <w:rPr>
          <w:rFonts w:eastAsia="Arial Unicode MS"/>
          <w:lang w:val="fr-BE"/>
        </w:rPr>
      </w:pPr>
      <w:r w:rsidRPr="00B2341E">
        <w:rPr>
          <w:lang w:val="fr-BE"/>
        </w:rPr>
        <w:t>Unidade Portuguesa da Rede Eurydice (UPRE)</w:t>
      </w:r>
    </w:p>
    <w:p w:rsidR="00D848BD" w:rsidRPr="00B2341E" w:rsidRDefault="00D848BD" w:rsidP="00D848BD">
      <w:pPr>
        <w:pStyle w:val="a77ackCountriesaddresses"/>
        <w:rPr>
          <w:lang w:val="fr-BE"/>
        </w:rPr>
      </w:pPr>
      <w:r w:rsidRPr="00B2341E">
        <w:rPr>
          <w:lang w:val="fr-BE"/>
        </w:rPr>
        <w:t>Ministério da Educação e Ciência</w:t>
      </w:r>
    </w:p>
    <w:p w:rsidR="00D848BD" w:rsidRPr="00B2341E" w:rsidRDefault="00D848BD" w:rsidP="00D848BD">
      <w:pPr>
        <w:pStyle w:val="a77ackCountriesaddresses"/>
        <w:rPr>
          <w:lang w:val="fr-BE"/>
        </w:rPr>
      </w:pPr>
      <w:r w:rsidRPr="00B2341E">
        <w:rPr>
          <w:lang w:val="fr-BE"/>
        </w:rPr>
        <w:t xml:space="preserve">Direção-Geral de Estatísticas da Educação </w:t>
      </w:r>
    </w:p>
    <w:p w:rsidR="00D848BD" w:rsidRPr="00C93429" w:rsidRDefault="00D848BD" w:rsidP="00D848BD">
      <w:pPr>
        <w:pStyle w:val="a77ackCountriesaddresses"/>
        <w:rPr>
          <w:lang w:val="fr-BE"/>
        </w:rPr>
      </w:pPr>
      <w:r w:rsidRPr="00C93429">
        <w:rPr>
          <w:lang w:val="fr-BE"/>
        </w:rPr>
        <w:t>Av. 24 de Julho, 134</w:t>
      </w:r>
    </w:p>
    <w:p w:rsidR="00D848BD" w:rsidRPr="00A42115" w:rsidRDefault="00D848BD" w:rsidP="00D848BD">
      <w:pPr>
        <w:pStyle w:val="a77ackCountriesaddresses"/>
        <w:rPr>
          <w:lang w:val="en-GB"/>
        </w:rPr>
      </w:pPr>
      <w:r w:rsidRPr="00A42115">
        <w:rPr>
          <w:lang w:val="en-GB"/>
        </w:rPr>
        <w:t>1399-054 Lisboa</w:t>
      </w:r>
    </w:p>
    <w:p w:rsidR="00D848BD" w:rsidRPr="00A42115" w:rsidRDefault="00D848BD" w:rsidP="00D848BD">
      <w:pPr>
        <w:pStyle w:val="a77ackCountriesaddresses"/>
        <w:rPr>
          <w:lang w:val="en-GB"/>
        </w:rPr>
      </w:pPr>
      <w:r>
        <w:rPr>
          <w:lang w:val="en-GB"/>
        </w:rPr>
        <w:t>Doprinos u kancelariji</w:t>
      </w:r>
      <w:r w:rsidRPr="00A42115">
        <w:rPr>
          <w:lang w:val="en-GB"/>
        </w:rPr>
        <w:t>: I</w:t>
      </w:r>
      <w:r>
        <w:rPr>
          <w:lang w:val="en-GB"/>
        </w:rPr>
        <w:t xml:space="preserve">sabel Almeida; </w:t>
      </w:r>
      <w:r>
        <w:rPr>
          <w:lang w:val="en-GB"/>
        </w:rPr>
        <w:br/>
        <w:t>Izvan kancelarije</w:t>
      </w:r>
      <w:r w:rsidRPr="00A42115">
        <w:rPr>
          <w:lang w:val="en-GB"/>
        </w:rPr>
        <w:t>: G</w:t>
      </w:r>
      <w:r>
        <w:rPr>
          <w:lang w:val="en-GB"/>
        </w:rPr>
        <w:t xml:space="preserve">eneralni </w:t>
      </w:r>
      <w:r w:rsidR="00D159B4">
        <w:rPr>
          <w:lang w:val="en-GB"/>
        </w:rPr>
        <w:t>direktorat za obrazovanje</w:t>
      </w:r>
    </w:p>
    <w:p w:rsidR="00D848BD" w:rsidRPr="00A42115" w:rsidRDefault="00D848BD" w:rsidP="00D848BD">
      <w:pPr>
        <w:pStyle w:val="a77ackCountries"/>
        <w:spacing w:before="60"/>
        <w:rPr>
          <w:lang w:val="en-GB"/>
        </w:rPr>
      </w:pPr>
      <w:r>
        <w:rPr>
          <w:lang w:val="en-GB"/>
        </w:rPr>
        <w:t>RUMUNIJA</w:t>
      </w:r>
    </w:p>
    <w:p w:rsidR="00D848BD" w:rsidRPr="00A42115" w:rsidRDefault="00D848BD" w:rsidP="00D848BD">
      <w:pPr>
        <w:pStyle w:val="a77ackCountriesaddresses"/>
        <w:rPr>
          <w:lang w:val="en-GB"/>
        </w:rPr>
      </w:pPr>
      <w:r>
        <w:rPr>
          <w:lang w:val="en-GB"/>
        </w:rPr>
        <w:t xml:space="preserve">Kancelarija </w:t>
      </w:r>
      <w:r w:rsidRPr="004D7F2E">
        <w:rPr>
          <w:i/>
          <w:lang w:val="en-GB"/>
        </w:rPr>
        <w:t>Eurydice</w:t>
      </w:r>
    </w:p>
    <w:p w:rsidR="00D848BD" w:rsidRPr="00A42115" w:rsidRDefault="00D848BD" w:rsidP="00D848BD">
      <w:pPr>
        <w:pStyle w:val="a77ackCountriesaddresses"/>
        <w:rPr>
          <w:bCs/>
          <w:lang w:val="en-GB"/>
        </w:rPr>
      </w:pPr>
      <w:r>
        <w:rPr>
          <w:lang w:val="en-GB"/>
        </w:rPr>
        <w:t xml:space="preserve">Nacionalna agencija za </w:t>
      </w:r>
      <w:r w:rsidR="001E3AEB">
        <w:rPr>
          <w:lang w:val="en-GB"/>
        </w:rPr>
        <w:t>programe Zajednice</w:t>
      </w:r>
      <w:r>
        <w:rPr>
          <w:lang w:val="en-GB"/>
        </w:rPr>
        <w:t xml:space="preserve"> u oblasti obrazovanja i stručne obuke</w:t>
      </w:r>
      <w:r w:rsidRPr="00A42115">
        <w:rPr>
          <w:lang w:val="en-GB"/>
        </w:rPr>
        <w:cr/>
      </w:r>
      <w:r w:rsidRPr="00A42115">
        <w:rPr>
          <w:bCs/>
          <w:lang w:val="en-GB"/>
        </w:rPr>
        <w:t>Universitatea Politehnică București</w:t>
      </w:r>
    </w:p>
    <w:p w:rsidR="00D848BD" w:rsidRPr="00B2341E" w:rsidRDefault="00D848BD" w:rsidP="00D848BD">
      <w:pPr>
        <w:pStyle w:val="a77ackCountriesaddresses"/>
        <w:rPr>
          <w:lang w:val="en-GB"/>
        </w:rPr>
      </w:pPr>
      <w:r w:rsidRPr="00B2341E">
        <w:rPr>
          <w:bCs/>
          <w:lang w:val="en-GB"/>
        </w:rPr>
        <w:t>Biblioteca Centrală</w:t>
      </w:r>
    </w:p>
    <w:p w:rsidR="00D848BD" w:rsidRPr="00B2341E" w:rsidRDefault="00D848BD" w:rsidP="00D848BD">
      <w:pPr>
        <w:pStyle w:val="a77ackCountriesaddresses"/>
        <w:rPr>
          <w:bCs/>
          <w:lang w:val="en-GB"/>
        </w:rPr>
      </w:pPr>
      <w:r w:rsidRPr="00B2341E">
        <w:rPr>
          <w:bCs/>
          <w:lang w:val="en-GB"/>
        </w:rPr>
        <w:t>Splaiul Independenței, nr. 313</w:t>
      </w:r>
    </w:p>
    <w:p w:rsidR="00D848BD" w:rsidRPr="00B2341E" w:rsidRDefault="00D848BD" w:rsidP="00D848BD">
      <w:pPr>
        <w:pStyle w:val="a77ackCountriesaddresses"/>
        <w:rPr>
          <w:bCs/>
          <w:lang w:val="en-GB"/>
        </w:rPr>
      </w:pPr>
      <w:r w:rsidRPr="00B2341E">
        <w:rPr>
          <w:bCs/>
          <w:lang w:val="en-GB"/>
        </w:rPr>
        <w:t xml:space="preserve">Sector 6 </w:t>
      </w:r>
    </w:p>
    <w:p w:rsidR="00D848BD" w:rsidRDefault="00D848BD" w:rsidP="00D848BD">
      <w:pPr>
        <w:pStyle w:val="a77ackCountriesaddresses"/>
        <w:rPr>
          <w:bCs/>
          <w:lang w:val="en-GB"/>
        </w:rPr>
      </w:pPr>
      <w:r w:rsidRPr="00A42115">
        <w:rPr>
          <w:bCs/>
          <w:lang w:val="en-GB"/>
        </w:rPr>
        <w:t>060042 București</w:t>
      </w:r>
    </w:p>
    <w:p w:rsidR="00D848BD" w:rsidRDefault="00D848BD" w:rsidP="00D848BD">
      <w:pPr>
        <w:pStyle w:val="a77ackCountriesaddresses"/>
        <w:rPr>
          <w:bCs/>
          <w:lang w:val="en-GB"/>
        </w:rPr>
      </w:pPr>
      <w:r>
        <w:rPr>
          <w:bCs/>
          <w:lang w:val="en-GB"/>
        </w:rPr>
        <w:t>Zajednički doprinos</w:t>
      </w:r>
    </w:p>
    <w:p w:rsidR="00D848BD" w:rsidRPr="00A42115" w:rsidRDefault="00D848BD" w:rsidP="00D848BD">
      <w:pPr>
        <w:pStyle w:val="a77ackCountriesaddresses"/>
        <w:rPr>
          <w:bCs/>
          <w:lang w:val="en-GB"/>
        </w:rPr>
      </w:pPr>
    </w:p>
    <w:p w:rsidR="00D848BD" w:rsidRPr="00A42115" w:rsidRDefault="00D848BD" w:rsidP="00D848BD">
      <w:pPr>
        <w:pStyle w:val="a77ackCountries"/>
        <w:spacing w:before="60"/>
        <w:rPr>
          <w:lang w:val="en-GB"/>
        </w:rPr>
      </w:pPr>
      <w:r>
        <w:rPr>
          <w:lang w:val="en-GB"/>
        </w:rPr>
        <w:t>SRBIJA</w:t>
      </w:r>
    </w:p>
    <w:p w:rsidR="00D848BD" w:rsidRDefault="00D848BD" w:rsidP="00D848BD">
      <w:pPr>
        <w:pStyle w:val="a77ackCountriesaddresses"/>
        <w:rPr>
          <w:lang w:val="en-GB"/>
        </w:rPr>
      </w:pPr>
      <w:r>
        <w:rPr>
          <w:lang w:val="en-GB"/>
        </w:rPr>
        <w:t>Kancelarija Eurydice Srbije</w:t>
      </w:r>
    </w:p>
    <w:p w:rsidR="00D848BD" w:rsidRPr="00A42115" w:rsidRDefault="00D848BD" w:rsidP="00D848BD">
      <w:pPr>
        <w:pStyle w:val="a77ackCountriesaddresses"/>
        <w:rPr>
          <w:lang w:val="en-GB"/>
        </w:rPr>
      </w:pPr>
      <w:r>
        <w:rPr>
          <w:lang w:val="en-GB"/>
        </w:rPr>
        <w:t xml:space="preserve">Fondacija </w:t>
      </w:r>
      <w:r w:rsidRPr="00A42115">
        <w:rPr>
          <w:lang w:val="en-GB"/>
        </w:rPr>
        <w:t>Tempus</w:t>
      </w:r>
    </w:p>
    <w:p w:rsidR="00D848BD" w:rsidRPr="00A42115" w:rsidRDefault="00D848BD" w:rsidP="00D848BD">
      <w:pPr>
        <w:pStyle w:val="a77ackCountriesaddresses"/>
        <w:rPr>
          <w:lang w:val="en-GB"/>
        </w:rPr>
      </w:pPr>
      <w:r w:rsidRPr="00A42115">
        <w:rPr>
          <w:lang w:val="en-GB"/>
        </w:rPr>
        <w:t>Ruze Jovanovic 27a</w:t>
      </w:r>
    </w:p>
    <w:p w:rsidR="00D848BD" w:rsidRPr="00A42115" w:rsidRDefault="00D848BD" w:rsidP="00D848BD">
      <w:pPr>
        <w:pStyle w:val="a77ackCountriesaddresses"/>
        <w:rPr>
          <w:lang w:val="en-GB"/>
        </w:rPr>
      </w:pPr>
      <w:r w:rsidRPr="00A42115">
        <w:rPr>
          <w:lang w:val="en-GB"/>
        </w:rPr>
        <w:t>11000 Belgrade</w:t>
      </w:r>
    </w:p>
    <w:p w:rsidR="00D848BD" w:rsidRPr="00A42115" w:rsidRDefault="00D848BD" w:rsidP="00D848BD">
      <w:pPr>
        <w:pStyle w:val="a77ackCountriesaddresses"/>
        <w:rPr>
          <w:lang w:val="en-GB"/>
        </w:rPr>
      </w:pPr>
      <w:r>
        <w:rPr>
          <w:lang w:val="en-GB"/>
        </w:rPr>
        <w:t xml:space="preserve"> </w:t>
      </w:r>
      <w:r w:rsidR="008B6EB6">
        <w:rPr>
          <w:lang w:val="en-GB"/>
        </w:rPr>
        <w:t>Zajednička odgovornost</w:t>
      </w:r>
    </w:p>
    <w:p w:rsidR="00D848BD" w:rsidRPr="00A42115" w:rsidRDefault="00D848BD" w:rsidP="00D848BD">
      <w:pPr>
        <w:pStyle w:val="a77ackCountries"/>
        <w:spacing w:before="60"/>
        <w:rPr>
          <w:lang w:val="en-GB"/>
        </w:rPr>
      </w:pPr>
      <w:r>
        <w:rPr>
          <w:lang w:val="en-GB"/>
        </w:rPr>
        <w:t>SLOVAČKA</w:t>
      </w:r>
    </w:p>
    <w:p w:rsidR="00D848BD" w:rsidRPr="00A42115" w:rsidRDefault="00D848BD" w:rsidP="00D848BD">
      <w:pPr>
        <w:pStyle w:val="a77ackCountriesaddresses"/>
        <w:rPr>
          <w:lang w:val="en-GB"/>
        </w:rPr>
      </w:pPr>
      <w:r>
        <w:rPr>
          <w:lang w:val="en-GB"/>
        </w:rPr>
        <w:t xml:space="preserve">Kancelarija </w:t>
      </w:r>
      <w:r w:rsidRPr="00FA0623">
        <w:rPr>
          <w:i/>
          <w:lang w:val="en-GB"/>
        </w:rPr>
        <w:t>Eurydice</w:t>
      </w:r>
    </w:p>
    <w:p w:rsidR="00D848BD" w:rsidRDefault="00D848BD" w:rsidP="00D848BD">
      <w:pPr>
        <w:pStyle w:val="a77ackCountriesaddresses"/>
        <w:rPr>
          <w:lang w:val="en-GB"/>
        </w:rPr>
      </w:pPr>
      <w:r>
        <w:rPr>
          <w:lang w:val="en-GB"/>
        </w:rPr>
        <w:t xml:space="preserve">Slovačka </w:t>
      </w:r>
      <w:r w:rsidR="00D159B4">
        <w:rPr>
          <w:lang w:val="en-GB"/>
        </w:rPr>
        <w:t xml:space="preserve">akademska </w:t>
      </w:r>
      <w:r w:rsidR="001E3AEB">
        <w:rPr>
          <w:lang w:val="en-GB"/>
        </w:rPr>
        <w:t xml:space="preserve">asocijacija </w:t>
      </w:r>
      <w:r w:rsidR="001E3AEB" w:rsidRPr="00A42115">
        <w:rPr>
          <w:lang w:val="en-GB"/>
        </w:rPr>
        <w:t>za</w:t>
      </w:r>
      <w:r>
        <w:rPr>
          <w:lang w:val="en-GB"/>
        </w:rPr>
        <w:t xml:space="preserve"> međunarodnu saradnju</w:t>
      </w:r>
    </w:p>
    <w:p w:rsidR="00D848BD" w:rsidRPr="00A42115" w:rsidRDefault="00D848BD" w:rsidP="00D848BD">
      <w:pPr>
        <w:pStyle w:val="a77ackCountriesaddresses"/>
        <w:rPr>
          <w:lang w:val="en-GB"/>
        </w:rPr>
      </w:pPr>
      <w:r w:rsidRPr="00A42115">
        <w:rPr>
          <w:lang w:val="en-GB"/>
        </w:rPr>
        <w:t>Krížkova 9</w:t>
      </w:r>
    </w:p>
    <w:p w:rsidR="00D848BD" w:rsidRPr="00A42115" w:rsidRDefault="00D848BD" w:rsidP="00D848BD">
      <w:pPr>
        <w:pStyle w:val="a77ackCountriesaddresses"/>
        <w:rPr>
          <w:lang w:val="en-GB"/>
        </w:rPr>
      </w:pPr>
      <w:r w:rsidRPr="00A42115">
        <w:rPr>
          <w:lang w:val="en-GB"/>
        </w:rPr>
        <w:t xml:space="preserve">811 04 Bratislava </w:t>
      </w:r>
    </w:p>
    <w:p w:rsidR="00D848BD" w:rsidRPr="00B2341E" w:rsidRDefault="00D848BD" w:rsidP="00D848BD">
      <w:pPr>
        <w:pStyle w:val="a77ackCountriesaddresses"/>
        <w:rPr>
          <w:lang w:val="en-GB"/>
        </w:rPr>
      </w:pPr>
      <w:r>
        <w:rPr>
          <w:lang w:val="en-GB"/>
        </w:rPr>
        <w:t>Doprinos</w:t>
      </w:r>
      <w:r w:rsidRPr="00B2341E">
        <w:rPr>
          <w:lang w:val="en-GB"/>
        </w:rPr>
        <w:t>: Marta Ivanova</w:t>
      </w:r>
    </w:p>
    <w:p w:rsidR="00D848BD" w:rsidRPr="00A42115" w:rsidRDefault="00D848BD" w:rsidP="00D848BD">
      <w:pPr>
        <w:pStyle w:val="a77ackCountries"/>
        <w:rPr>
          <w:lang w:val="en-GB"/>
        </w:rPr>
      </w:pPr>
      <w:r w:rsidRPr="00A42115">
        <w:rPr>
          <w:lang w:val="en-GB"/>
        </w:rPr>
        <w:t>SLOVENI</w:t>
      </w:r>
      <w:r>
        <w:rPr>
          <w:lang w:val="en-GB"/>
        </w:rPr>
        <w:t>J</w:t>
      </w:r>
      <w:r w:rsidRPr="00A42115">
        <w:rPr>
          <w:lang w:val="en-GB"/>
        </w:rPr>
        <w:t>A</w:t>
      </w:r>
    </w:p>
    <w:p w:rsidR="00D848BD" w:rsidRPr="00A42115" w:rsidRDefault="00D848BD" w:rsidP="00D848BD">
      <w:pPr>
        <w:pStyle w:val="a77ackCountriesaddresses"/>
        <w:rPr>
          <w:lang w:val="en-GB"/>
        </w:rPr>
      </w:pPr>
      <w:r>
        <w:rPr>
          <w:lang w:val="en-GB"/>
        </w:rPr>
        <w:t xml:space="preserve">Kancelarija </w:t>
      </w:r>
      <w:r w:rsidRPr="00FA0623">
        <w:rPr>
          <w:i/>
          <w:lang w:val="en-GB"/>
        </w:rPr>
        <w:t>Eurydice</w:t>
      </w:r>
    </w:p>
    <w:p w:rsidR="00D848BD" w:rsidRPr="00A42115" w:rsidRDefault="00D848BD" w:rsidP="00D848BD">
      <w:pPr>
        <w:pStyle w:val="a77ackCountriesaddresses"/>
        <w:rPr>
          <w:lang w:val="en-GB"/>
        </w:rPr>
      </w:pPr>
      <w:r>
        <w:rPr>
          <w:lang w:val="en-GB"/>
        </w:rPr>
        <w:t>Ministarstvo prosvjete, nauke i sporta,</w:t>
      </w:r>
    </w:p>
    <w:p w:rsidR="00D848BD" w:rsidRPr="00A42115" w:rsidRDefault="001E3AEB" w:rsidP="00D848BD">
      <w:pPr>
        <w:pStyle w:val="a77ackCountriesaddresses"/>
        <w:rPr>
          <w:lang w:val="en-GB"/>
        </w:rPr>
      </w:pPr>
      <w:r>
        <w:rPr>
          <w:lang w:val="en-GB"/>
        </w:rPr>
        <w:t>Kancelarija</w:t>
      </w:r>
      <w:r w:rsidR="00D848BD">
        <w:rPr>
          <w:lang w:val="en-GB"/>
        </w:rPr>
        <w:t xml:space="preserve"> za razvoj obrazovanja</w:t>
      </w:r>
    </w:p>
    <w:p w:rsidR="00D848BD" w:rsidRPr="00A42115" w:rsidRDefault="00D848BD" w:rsidP="00D848BD">
      <w:pPr>
        <w:pStyle w:val="a77ackCountriesaddresses"/>
        <w:rPr>
          <w:lang w:val="en-GB"/>
        </w:rPr>
      </w:pPr>
      <w:r w:rsidRPr="00A42115">
        <w:rPr>
          <w:lang w:val="en-GB"/>
        </w:rPr>
        <w:t>Masarykova 16</w:t>
      </w:r>
    </w:p>
    <w:p w:rsidR="00D848BD" w:rsidRDefault="00D848BD" w:rsidP="00D848BD">
      <w:pPr>
        <w:pStyle w:val="a77ackCountriesaddresses"/>
        <w:rPr>
          <w:lang w:val="en-GB"/>
        </w:rPr>
      </w:pPr>
      <w:r w:rsidRPr="00A42115">
        <w:rPr>
          <w:lang w:val="en-GB"/>
        </w:rPr>
        <w:t>1000 Ljubljana</w:t>
      </w:r>
    </w:p>
    <w:p w:rsidR="00D848BD" w:rsidRPr="00A42115" w:rsidRDefault="001E3AEB" w:rsidP="00D848BD">
      <w:pPr>
        <w:pStyle w:val="a77ackCountriesaddresses"/>
        <w:rPr>
          <w:lang w:val="en-GB"/>
        </w:rPr>
      </w:pPr>
      <w:r>
        <w:rPr>
          <w:lang w:val="en-GB"/>
        </w:rPr>
        <w:t>Zajednička odgovornost K</w:t>
      </w:r>
      <w:r w:rsidR="00D848BD">
        <w:rPr>
          <w:lang w:val="en-GB"/>
        </w:rPr>
        <w:t>ancelarije</w:t>
      </w:r>
    </w:p>
    <w:p w:rsidR="00D848BD" w:rsidRPr="00B2341E" w:rsidRDefault="00D848BD" w:rsidP="00D848BD">
      <w:pPr>
        <w:pStyle w:val="a77ackCountries"/>
        <w:rPr>
          <w:lang w:val="en-GB"/>
        </w:rPr>
      </w:pPr>
      <w:r>
        <w:rPr>
          <w:lang w:val="en-GB"/>
        </w:rPr>
        <w:t>ŠPANIJA</w:t>
      </w:r>
    </w:p>
    <w:p w:rsidR="00D848BD" w:rsidRPr="00B2341E" w:rsidRDefault="00D848BD" w:rsidP="00D848BD">
      <w:pPr>
        <w:pStyle w:val="a77ackCountriesaddresses"/>
        <w:rPr>
          <w:lang w:val="en-GB"/>
        </w:rPr>
      </w:pPr>
      <w:r w:rsidRPr="00B2341E">
        <w:rPr>
          <w:lang w:val="en-GB"/>
        </w:rPr>
        <w:t>Eurydice España-REDIE</w:t>
      </w:r>
    </w:p>
    <w:p w:rsidR="00D848BD" w:rsidRPr="00B2341E" w:rsidRDefault="00D848BD" w:rsidP="00D848BD">
      <w:pPr>
        <w:pStyle w:val="a77ackCountriesaddresses"/>
        <w:rPr>
          <w:lang w:val="en-GB" w:eastAsia="es-ES"/>
        </w:rPr>
      </w:pPr>
      <w:r w:rsidRPr="00B2341E">
        <w:rPr>
          <w:lang w:val="en-GB" w:eastAsia="es-ES"/>
        </w:rPr>
        <w:t xml:space="preserve">Centro Nacional de Innovación e Investigación Educativa (CNIIE) </w:t>
      </w:r>
    </w:p>
    <w:p w:rsidR="00D848BD" w:rsidRPr="00B2341E" w:rsidRDefault="00D848BD" w:rsidP="00D848BD">
      <w:pPr>
        <w:pStyle w:val="a77ackCountriesaddresses"/>
        <w:rPr>
          <w:lang w:val="en-GB" w:eastAsia="es-ES"/>
        </w:rPr>
      </w:pPr>
      <w:r w:rsidRPr="00B2341E">
        <w:rPr>
          <w:lang w:val="en-GB" w:eastAsia="es-ES"/>
        </w:rPr>
        <w:t>Ministerio de Educación y Formación Profesional</w:t>
      </w:r>
    </w:p>
    <w:p w:rsidR="00D848BD" w:rsidRPr="00B2341E" w:rsidRDefault="00D848BD" w:rsidP="00D848BD">
      <w:pPr>
        <w:pStyle w:val="a77ackCountriesaddresses"/>
        <w:rPr>
          <w:lang w:val="en-GB" w:eastAsia="es-ES"/>
        </w:rPr>
      </w:pPr>
      <w:r w:rsidRPr="00B2341E">
        <w:rPr>
          <w:lang w:val="en-GB" w:eastAsia="es-ES"/>
        </w:rPr>
        <w:t>c/ Torrelaguna, 58</w:t>
      </w:r>
    </w:p>
    <w:p w:rsidR="00D848BD" w:rsidRPr="00B2341E" w:rsidRDefault="00D848BD" w:rsidP="00D848BD">
      <w:pPr>
        <w:pStyle w:val="a77ackCountriesaddresses"/>
        <w:rPr>
          <w:lang w:val="en-GB" w:eastAsia="es-ES"/>
        </w:rPr>
      </w:pPr>
      <w:r w:rsidRPr="00B2341E">
        <w:rPr>
          <w:lang w:val="en-GB" w:eastAsia="es-ES"/>
        </w:rPr>
        <w:t>28027 Madrid</w:t>
      </w:r>
    </w:p>
    <w:p w:rsidR="00D848BD" w:rsidRPr="00B2341E" w:rsidRDefault="00D848BD" w:rsidP="00D848BD">
      <w:pPr>
        <w:pStyle w:val="a77ackCountriesaddresses"/>
        <w:rPr>
          <w:lang w:val="en-GB"/>
        </w:rPr>
      </w:pPr>
      <w:r>
        <w:rPr>
          <w:lang w:val="en-GB"/>
        </w:rPr>
        <w:t>Doprinos u kancelariji</w:t>
      </w:r>
      <w:r w:rsidRPr="00B2341E">
        <w:rPr>
          <w:lang w:val="en-GB"/>
        </w:rPr>
        <w:t>: Berta González Álvarez, Ana Prados Gómez, F</w:t>
      </w:r>
      <w:r>
        <w:rPr>
          <w:lang w:val="en-GB"/>
        </w:rPr>
        <w:t xml:space="preserve">rancisco Javier Varela Pose i </w:t>
      </w:r>
      <w:r w:rsidRPr="00B2341E">
        <w:rPr>
          <w:lang w:val="en-GB"/>
        </w:rPr>
        <w:t>Elena Vázquez Aguilar</w:t>
      </w:r>
    </w:p>
    <w:p w:rsidR="00D848BD" w:rsidRPr="00B2341E" w:rsidRDefault="00D848BD" w:rsidP="00D848BD">
      <w:pPr>
        <w:pStyle w:val="a77ackCountries"/>
        <w:rPr>
          <w:lang w:val="en-GB"/>
        </w:rPr>
      </w:pPr>
      <w:r>
        <w:rPr>
          <w:lang w:val="en-GB"/>
        </w:rPr>
        <w:br w:type="column"/>
      </w:r>
      <w:r>
        <w:rPr>
          <w:lang w:val="en-GB"/>
        </w:rPr>
        <w:lastRenderedPageBreak/>
        <w:t>ŠVEDSKA</w:t>
      </w:r>
    </w:p>
    <w:p w:rsidR="00D848BD" w:rsidRPr="00B2341E" w:rsidRDefault="00D848BD" w:rsidP="00D848BD">
      <w:pPr>
        <w:pStyle w:val="a77ackCountriesaddresses"/>
        <w:rPr>
          <w:lang w:val="en-GB"/>
        </w:rPr>
      </w:pPr>
      <w:r>
        <w:rPr>
          <w:lang w:val="en-GB"/>
        </w:rPr>
        <w:t xml:space="preserve">Kancelarija </w:t>
      </w:r>
      <w:r w:rsidRPr="0093771F">
        <w:rPr>
          <w:i/>
          <w:lang w:val="en-GB"/>
        </w:rPr>
        <w:t xml:space="preserve">Eurydice </w:t>
      </w:r>
    </w:p>
    <w:p w:rsidR="00D848BD" w:rsidRDefault="00D848BD" w:rsidP="00D848BD">
      <w:pPr>
        <w:pStyle w:val="a77ackCountriesaddresses"/>
        <w:rPr>
          <w:lang w:val="en-GB"/>
        </w:rPr>
      </w:pPr>
      <w:r w:rsidRPr="00B2341E">
        <w:rPr>
          <w:lang w:val="en-GB"/>
        </w:rPr>
        <w:t>Universitets- och högskolerådet/</w:t>
      </w:r>
      <w:r w:rsidRPr="00B2341E">
        <w:rPr>
          <w:lang w:val="en-GB"/>
        </w:rPr>
        <w:br/>
      </w:r>
      <w:r>
        <w:rPr>
          <w:lang w:val="en-GB"/>
        </w:rPr>
        <w:t xml:space="preserve">Švedski savjet za visoko obrazovanje </w:t>
      </w:r>
    </w:p>
    <w:p w:rsidR="00D848BD" w:rsidRPr="00A42115" w:rsidRDefault="00D848BD" w:rsidP="00D848BD">
      <w:pPr>
        <w:pStyle w:val="a77ackCountriesaddresses"/>
        <w:rPr>
          <w:lang w:val="en-GB"/>
        </w:rPr>
      </w:pPr>
      <w:r w:rsidRPr="00A42115">
        <w:rPr>
          <w:lang w:val="en-GB"/>
        </w:rPr>
        <w:t>Box 450 93</w:t>
      </w:r>
    </w:p>
    <w:p w:rsidR="00D848BD" w:rsidRDefault="00D848BD" w:rsidP="00D848BD">
      <w:pPr>
        <w:pStyle w:val="a77ackCountriesaddresses"/>
        <w:rPr>
          <w:lang w:val="en-GB"/>
        </w:rPr>
      </w:pPr>
      <w:r w:rsidRPr="00A42115">
        <w:rPr>
          <w:lang w:val="en-GB"/>
        </w:rPr>
        <w:t>104 30 Stockholm</w:t>
      </w:r>
    </w:p>
    <w:p w:rsidR="00D848BD" w:rsidRPr="00A42115" w:rsidRDefault="00D848BD" w:rsidP="00D848BD">
      <w:pPr>
        <w:pStyle w:val="a77ackCountriesaddresses"/>
        <w:rPr>
          <w:lang w:val="en-GB"/>
        </w:rPr>
      </w:pPr>
      <w:r>
        <w:rPr>
          <w:lang w:val="en-GB"/>
        </w:rPr>
        <w:t>Z</w:t>
      </w:r>
      <w:r w:rsidR="00AA6832">
        <w:rPr>
          <w:lang w:val="en-GB"/>
        </w:rPr>
        <w:t>ajednička odgovornost K</w:t>
      </w:r>
      <w:r>
        <w:rPr>
          <w:lang w:val="en-GB"/>
        </w:rPr>
        <w:t>ancelarije</w:t>
      </w:r>
    </w:p>
    <w:p w:rsidR="00D848BD" w:rsidRPr="00A42115" w:rsidRDefault="00D848BD" w:rsidP="00D848BD">
      <w:pPr>
        <w:pStyle w:val="a77ackCountries"/>
        <w:rPr>
          <w:lang w:val="en-GB"/>
        </w:rPr>
      </w:pPr>
      <w:r>
        <w:rPr>
          <w:lang w:val="en-GB"/>
        </w:rPr>
        <w:t>ŠVAJCARSKA</w:t>
      </w:r>
    </w:p>
    <w:p w:rsidR="00D848BD" w:rsidRPr="00A42115" w:rsidRDefault="00D848BD" w:rsidP="00D848BD">
      <w:pPr>
        <w:pStyle w:val="a77ackCountriesaddresses"/>
        <w:rPr>
          <w:lang w:val="en-GB"/>
        </w:rPr>
      </w:pPr>
      <w:r>
        <w:rPr>
          <w:lang w:val="en-GB"/>
        </w:rPr>
        <w:t xml:space="preserve">Kancelarija </w:t>
      </w:r>
      <w:r w:rsidRPr="0093771F">
        <w:rPr>
          <w:i/>
          <w:lang w:val="en-GB"/>
        </w:rPr>
        <w:t xml:space="preserve">Eurydice </w:t>
      </w:r>
    </w:p>
    <w:p w:rsidR="00D848BD" w:rsidRPr="00A42115" w:rsidRDefault="00D848BD" w:rsidP="00D848BD">
      <w:pPr>
        <w:pStyle w:val="a77ackCountriesaddresses"/>
        <w:rPr>
          <w:lang w:val="en-GB"/>
        </w:rPr>
      </w:pPr>
      <w:r>
        <w:rPr>
          <w:lang w:val="en-GB"/>
        </w:rPr>
        <w:t xml:space="preserve">Švajcarska konferencija kantonalnih ministara obrazovanja </w:t>
      </w:r>
      <w:r w:rsidRPr="00A42115">
        <w:rPr>
          <w:lang w:val="en-GB"/>
        </w:rPr>
        <w:t>(EDK)</w:t>
      </w:r>
    </w:p>
    <w:p w:rsidR="00D848BD" w:rsidRPr="00A42115" w:rsidRDefault="00D848BD" w:rsidP="00D848BD">
      <w:pPr>
        <w:pStyle w:val="a77ackCountriesaddresses"/>
        <w:rPr>
          <w:lang w:val="en-GB"/>
        </w:rPr>
      </w:pPr>
      <w:r w:rsidRPr="00A42115">
        <w:rPr>
          <w:lang w:val="en-GB"/>
        </w:rPr>
        <w:t>Speichergasse 6</w:t>
      </w:r>
    </w:p>
    <w:p w:rsidR="00D848BD" w:rsidRPr="00A42115" w:rsidRDefault="00D848BD" w:rsidP="00D848BD">
      <w:pPr>
        <w:pStyle w:val="a77ackCountriesaddresses"/>
        <w:rPr>
          <w:lang w:val="en-GB"/>
        </w:rPr>
      </w:pPr>
      <w:r w:rsidRPr="00A42115">
        <w:rPr>
          <w:lang w:val="en-GB"/>
        </w:rPr>
        <w:t>3001 Bern</w:t>
      </w:r>
    </w:p>
    <w:p w:rsidR="00D848BD" w:rsidRPr="00B2341E" w:rsidRDefault="00D848BD" w:rsidP="00D848BD">
      <w:pPr>
        <w:pStyle w:val="a77ackCountriesaddresses"/>
        <w:rPr>
          <w:lang w:val="en-GB"/>
        </w:rPr>
      </w:pPr>
      <w:r>
        <w:rPr>
          <w:lang w:val="en-GB"/>
        </w:rPr>
        <w:t>Doprinos u kancelariji</w:t>
      </w:r>
      <w:r w:rsidRPr="00B2341E">
        <w:rPr>
          <w:lang w:val="en-GB"/>
        </w:rPr>
        <w:t>: Alexander Gerlings</w:t>
      </w:r>
    </w:p>
    <w:p w:rsidR="00D848BD" w:rsidRPr="00B2341E" w:rsidRDefault="00D848BD" w:rsidP="00D848BD">
      <w:pPr>
        <w:pStyle w:val="a77ackCountries"/>
        <w:rPr>
          <w:lang w:val="en-GB"/>
        </w:rPr>
      </w:pPr>
      <w:r>
        <w:rPr>
          <w:lang w:val="en-GB"/>
        </w:rPr>
        <w:t>TURSKA</w:t>
      </w:r>
    </w:p>
    <w:p w:rsidR="00D848BD" w:rsidRPr="00A42115" w:rsidRDefault="00D848BD" w:rsidP="00D848BD">
      <w:pPr>
        <w:pStyle w:val="a77ackCountriesaddresses"/>
        <w:rPr>
          <w:lang w:val="en-GB"/>
        </w:rPr>
      </w:pPr>
      <w:r>
        <w:rPr>
          <w:lang w:val="en-GB"/>
        </w:rPr>
        <w:t xml:space="preserve">Kancelarija </w:t>
      </w:r>
      <w:r w:rsidRPr="0093771F">
        <w:rPr>
          <w:i/>
          <w:lang w:val="en-GB"/>
        </w:rPr>
        <w:t xml:space="preserve">Eurydice </w:t>
      </w:r>
    </w:p>
    <w:p w:rsidR="00D848BD" w:rsidRPr="00B2341E" w:rsidRDefault="00D848BD" w:rsidP="00D848BD">
      <w:pPr>
        <w:pStyle w:val="a77ackCountriesaddresses"/>
        <w:rPr>
          <w:lang w:val="en-GB"/>
        </w:rPr>
      </w:pPr>
      <w:r w:rsidRPr="00B2341E">
        <w:rPr>
          <w:lang w:val="en-GB"/>
        </w:rPr>
        <w:t>MEB, Strateji Geliştirme Başkanlığı (SGB)</w:t>
      </w:r>
    </w:p>
    <w:p w:rsidR="00D848BD" w:rsidRPr="00B2341E" w:rsidRDefault="00D848BD" w:rsidP="00D848BD">
      <w:pPr>
        <w:pStyle w:val="a77ackCountriesaddresses"/>
        <w:rPr>
          <w:lang w:val="en-GB"/>
        </w:rPr>
      </w:pPr>
      <w:r w:rsidRPr="00B2341E">
        <w:rPr>
          <w:lang w:val="en-GB"/>
        </w:rPr>
        <w:t>Eurydice Türkiye Birimi, Merkez Bina 4. Kat</w:t>
      </w:r>
    </w:p>
    <w:p w:rsidR="00D848BD" w:rsidRPr="00B2341E" w:rsidRDefault="00D848BD" w:rsidP="00D848BD">
      <w:pPr>
        <w:pStyle w:val="a77ackCountriesaddresses"/>
        <w:rPr>
          <w:lang w:val="en-GB"/>
        </w:rPr>
      </w:pPr>
      <w:r w:rsidRPr="00B2341E">
        <w:rPr>
          <w:lang w:val="en-GB"/>
        </w:rPr>
        <w:t>B-Blok Bakanlıklar</w:t>
      </w:r>
    </w:p>
    <w:p w:rsidR="00D848BD" w:rsidRPr="00B2341E" w:rsidRDefault="00D848BD" w:rsidP="00D848BD">
      <w:pPr>
        <w:pStyle w:val="a77ackCountriesaddresses"/>
        <w:rPr>
          <w:lang w:val="en-GB"/>
        </w:rPr>
      </w:pPr>
      <w:r w:rsidRPr="00B2341E">
        <w:rPr>
          <w:lang w:val="en-GB"/>
        </w:rPr>
        <w:t>06648 Ankara</w:t>
      </w:r>
    </w:p>
    <w:p w:rsidR="00D848BD" w:rsidRPr="00A42115" w:rsidRDefault="00D848BD" w:rsidP="00D848BD">
      <w:pPr>
        <w:pStyle w:val="a77ackCountriesaddresses"/>
        <w:rPr>
          <w:lang w:val="en-GB"/>
        </w:rPr>
      </w:pPr>
      <w:r>
        <w:rPr>
          <w:lang w:val="en-GB"/>
        </w:rPr>
        <w:t>Doprinos kanc</w:t>
      </w:r>
      <w:r w:rsidR="00E72C78">
        <w:rPr>
          <w:lang w:val="en-GB"/>
        </w:rPr>
        <w:t xml:space="preserve">elarije: Osman Yıldırım Uğur; </w:t>
      </w:r>
      <w:r w:rsidR="00E72C78">
        <w:rPr>
          <w:lang w:val="en-GB"/>
        </w:rPr>
        <w:br/>
        <w:t>E</w:t>
      </w:r>
      <w:r>
        <w:rPr>
          <w:lang w:val="en-GB"/>
        </w:rPr>
        <w:t>kspert: Prof. dr</w:t>
      </w:r>
      <w:r w:rsidRPr="00A42115">
        <w:rPr>
          <w:lang w:val="en-GB"/>
        </w:rPr>
        <w:t xml:space="preserve"> Cem Balcıkanlı</w:t>
      </w:r>
    </w:p>
    <w:p w:rsidR="00D848BD" w:rsidRPr="00B2341E" w:rsidRDefault="00D848BD" w:rsidP="00D848BD">
      <w:pPr>
        <w:pStyle w:val="a77ackCountries"/>
        <w:rPr>
          <w:lang w:val="en-GB"/>
        </w:rPr>
      </w:pPr>
      <w:r>
        <w:rPr>
          <w:lang w:val="en-GB"/>
        </w:rPr>
        <w:t>UJEDINJENO KRALJEVSTVO</w:t>
      </w:r>
    </w:p>
    <w:p w:rsidR="00D848BD" w:rsidRPr="00B2341E" w:rsidRDefault="00D848BD" w:rsidP="00D848BD">
      <w:pPr>
        <w:pStyle w:val="a77ackCountriesaddresses"/>
        <w:rPr>
          <w:lang w:val="en-GB"/>
        </w:rPr>
      </w:pPr>
      <w:r>
        <w:rPr>
          <w:lang w:val="en-GB"/>
        </w:rPr>
        <w:t xml:space="preserve">Kancelarija </w:t>
      </w:r>
      <w:r w:rsidRPr="00491CBF">
        <w:rPr>
          <w:i/>
          <w:lang w:val="en-GB"/>
        </w:rPr>
        <w:t xml:space="preserve">Eurydice </w:t>
      </w:r>
      <w:r>
        <w:rPr>
          <w:lang w:val="en-GB"/>
        </w:rPr>
        <w:t>za Englesku, Vels i Sjevernu Irsku</w:t>
      </w:r>
    </w:p>
    <w:p w:rsidR="00D848BD" w:rsidRPr="00A42115" w:rsidRDefault="00D848BD" w:rsidP="00D848BD">
      <w:pPr>
        <w:pStyle w:val="a77ackCountriesaddresses"/>
        <w:rPr>
          <w:lang w:val="en-GB"/>
        </w:rPr>
      </w:pPr>
      <w:r>
        <w:rPr>
          <w:lang w:val="en-GB"/>
        </w:rPr>
        <w:t xml:space="preserve">Nacionalna fondacija za obrazovno istraživanje </w:t>
      </w:r>
      <w:r w:rsidRPr="00A42115">
        <w:rPr>
          <w:lang w:val="en-GB"/>
        </w:rPr>
        <w:t>(NFER)</w:t>
      </w:r>
    </w:p>
    <w:p w:rsidR="00D848BD" w:rsidRPr="00A42115" w:rsidRDefault="00D848BD" w:rsidP="00D848BD">
      <w:pPr>
        <w:pStyle w:val="a77ackCountriesaddresses"/>
        <w:rPr>
          <w:lang w:val="en-GB"/>
        </w:rPr>
      </w:pPr>
      <w:r w:rsidRPr="00A42115">
        <w:rPr>
          <w:lang w:val="en-GB"/>
        </w:rPr>
        <w:t>The Mere, Upton Park</w:t>
      </w:r>
    </w:p>
    <w:p w:rsidR="00D848BD" w:rsidRPr="00A42115" w:rsidRDefault="00D848BD" w:rsidP="00D848BD">
      <w:pPr>
        <w:pStyle w:val="a77ackCountriesaddresses"/>
        <w:rPr>
          <w:lang w:val="en-GB"/>
        </w:rPr>
      </w:pPr>
      <w:r w:rsidRPr="00A42115">
        <w:rPr>
          <w:lang w:val="en-GB"/>
        </w:rPr>
        <w:t>Slough, Berkshire, SL1 2DQ</w:t>
      </w:r>
    </w:p>
    <w:p w:rsidR="00D848BD" w:rsidRPr="00A42115" w:rsidRDefault="00D848BD" w:rsidP="00D848BD">
      <w:pPr>
        <w:pStyle w:val="a77ackCountriesaddresses"/>
        <w:rPr>
          <w:rFonts w:ascii="Calibri" w:hAnsi="Calibri"/>
          <w:sz w:val="22"/>
          <w:szCs w:val="22"/>
          <w:lang w:val="en-GB"/>
        </w:rPr>
      </w:pPr>
      <w:r>
        <w:rPr>
          <w:lang w:val="en-GB"/>
        </w:rPr>
        <w:t>Doprinos u kancelariji: Sigrid Boyd i</w:t>
      </w:r>
      <w:r w:rsidRPr="00A42115">
        <w:rPr>
          <w:lang w:val="en-GB"/>
        </w:rPr>
        <w:t xml:space="preserve"> Sh</w:t>
      </w:r>
      <w:r>
        <w:rPr>
          <w:lang w:val="en-GB"/>
        </w:rPr>
        <w:t>aron O'Donnell (NFER saradnici)</w:t>
      </w:r>
    </w:p>
    <w:p w:rsidR="00D848BD" w:rsidRPr="00A42115" w:rsidRDefault="00D848BD" w:rsidP="00D848BD">
      <w:pPr>
        <w:pStyle w:val="a77ackCountriesaddresses"/>
        <w:rPr>
          <w:lang w:val="en-GB"/>
        </w:rPr>
      </w:pPr>
    </w:p>
    <w:p w:rsidR="00D848BD" w:rsidRPr="00A42115" w:rsidRDefault="00D848BD" w:rsidP="00D848BD">
      <w:pPr>
        <w:pStyle w:val="a77ackCountriesaddresses"/>
        <w:rPr>
          <w:lang w:val="en-GB"/>
        </w:rPr>
      </w:pPr>
      <w:r>
        <w:rPr>
          <w:lang w:val="en-GB"/>
        </w:rPr>
        <w:t>Škotska kancelarija</w:t>
      </w:r>
      <w:r w:rsidRPr="00491CBF">
        <w:rPr>
          <w:i/>
          <w:lang w:val="en-GB"/>
        </w:rPr>
        <w:t xml:space="preserve"> Eurydice</w:t>
      </w:r>
      <w:r>
        <w:rPr>
          <w:lang w:val="en-GB"/>
        </w:rPr>
        <w:t xml:space="preserve"> </w:t>
      </w:r>
    </w:p>
    <w:p w:rsidR="00D848BD" w:rsidRPr="00A42115" w:rsidRDefault="00D848BD" w:rsidP="00D848BD">
      <w:pPr>
        <w:pStyle w:val="a77ackCountriesaddresses"/>
        <w:rPr>
          <w:lang w:val="en-GB"/>
        </w:rPr>
      </w:pPr>
      <w:r>
        <w:rPr>
          <w:lang w:val="en-GB"/>
        </w:rPr>
        <w:t>Direktorat za učenje</w:t>
      </w:r>
    </w:p>
    <w:p w:rsidR="00D848BD" w:rsidRPr="00A42115" w:rsidRDefault="00D848BD" w:rsidP="00D848BD">
      <w:pPr>
        <w:pStyle w:val="a77ackCountriesaddresses"/>
        <w:rPr>
          <w:lang w:val="en-GB"/>
        </w:rPr>
      </w:pPr>
      <w:r>
        <w:rPr>
          <w:lang w:val="en-GB"/>
        </w:rPr>
        <w:t>Vlada Škotske</w:t>
      </w:r>
    </w:p>
    <w:p w:rsidR="00D848BD" w:rsidRPr="00A42115" w:rsidRDefault="00D848BD" w:rsidP="00D848BD">
      <w:pPr>
        <w:pStyle w:val="a77ackCountriesaddresses"/>
        <w:rPr>
          <w:lang w:val="en-GB"/>
        </w:rPr>
      </w:pPr>
      <w:r w:rsidRPr="00A42115">
        <w:rPr>
          <w:lang w:val="en-GB"/>
        </w:rPr>
        <w:t xml:space="preserve">2-C North </w:t>
      </w:r>
    </w:p>
    <w:p w:rsidR="00D848BD" w:rsidRPr="00A42115" w:rsidRDefault="00D848BD" w:rsidP="00D848BD">
      <w:pPr>
        <w:pStyle w:val="a77ackCountriesaddresses"/>
        <w:rPr>
          <w:lang w:val="en-GB"/>
        </w:rPr>
      </w:pPr>
      <w:r w:rsidRPr="00A42115">
        <w:rPr>
          <w:lang w:val="en-GB"/>
        </w:rPr>
        <w:t xml:space="preserve">Victoria Quay </w:t>
      </w:r>
    </w:p>
    <w:p w:rsidR="00D848BD" w:rsidRPr="00A42115" w:rsidRDefault="00D848BD" w:rsidP="00D848BD">
      <w:pPr>
        <w:pStyle w:val="a77ackCountriesaddresses"/>
        <w:rPr>
          <w:lang w:val="en-GB"/>
        </w:rPr>
      </w:pPr>
      <w:r w:rsidRPr="00A42115">
        <w:rPr>
          <w:lang w:val="en-GB"/>
        </w:rPr>
        <w:t>Edinburgh EH6 6QQ</w:t>
      </w:r>
    </w:p>
    <w:p w:rsidR="00D848BD" w:rsidRPr="00B2341E" w:rsidRDefault="00D848BD" w:rsidP="00D848BD">
      <w:pPr>
        <w:pStyle w:val="a77ackCountriesaddresses"/>
        <w:rPr>
          <w:lang w:val="en-GB"/>
        </w:rPr>
      </w:pPr>
      <w:r>
        <w:rPr>
          <w:lang w:val="en-GB"/>
        </w:rPr>
        <w:t xml:space="preserve">Doprinos kancelarije: Alina Dragos; eksperti za </w:t>
      </w:r>
      <w:r w:rsidR="001E3AEB">
        <w:rPr>
          <w:lang w:val="en-GB"/>
        </w:rPr>
        <w:t>politike u</w:t>
      </w:r>
      <w:r>
        <w:rPr>
          <w:lang w:val="en-GB"/>
        </w:rPr>
        <w:t xml:space="preserve"> </w:t>
      </w:r>
      <w:r w:rsidR="00B60273">
        <w:rPr>
          <w:lang w:val="en-GB"/>
        </w:rPr>
        <w:t>V</w:t>
      </w:r>
      <w:r w:rsidR="008B6EB6">
        <w:rPr>
          <w:lang w:val="en-GB"/>
        </w:rPr>
        <w:t xml:space="preserve">ladi </w:t>
      </w:r>
      <w:r>
        <w:rPr>
          <w:lang w:val="en-GB"/>
        </w:rPr>
        <w:t>Škotske</w:t>
      </w:r>
      <w:r w:rsidRPr="00B2341E">
        <w:rPr>
          <w:lang w:val="en-GB"/>
        </w:rPr>
        <w:t>: Ansdell</w:t>
      </w:r>
      <w:r>
        <w:rPr>
          <w:lang w:val="en-GB"/>
        </w:rPr>
        <w:t> </w:t>
      </w:r>
      <w:r w:rsidRPr="00B2341E">
        <w:rPr>
          <w:lang w:val="en-GB"/>
        </w:rPr>
        <w:t>Douglas; Beattie Kathryn</w:t>
      </w:r>
    </w:p>
    <w:p w:rsidR="00900768" w:rsidRDefault="00900768" w:rsidP="00D848BD">
      <w:pPr>
        <w:pStyle w:val="a77ackCountriesaddresses"/>
        <w:rPr>
          <w:lang w:val="en-GB"/>
        </w:rPr>
        <w:sectPr w:rsidR="00900768" w:rsidSect="00900768">
          <w:footerReference w:type="default" r:id="rId48"/>
          <w:type w:val="continuous"/>
          <w:pgSz w:w="11906" w:h="16838"/>
          <w:pgMar w:top="1440" w:right="1440" w:bottom="1440" w:left="1440" w:header="706" w:footer="706" w:gutter="0"/>
          <w:pgNumType w:start="0"/>
          <w:cols w:num="2" w:space="708"/>
          <w:titlePg/>
          <w:docGrid w:linePitch="360"/>
        </w:sectPr>
      </w:pPr>
    </w:p>
    <w:p w:rsidR="00D848BD" w:rsidRDefault="00D848BD" w:rsidP="00D848BD">
      <w:pPr>
        <w:pStyle w:val="a77ackCountriesaddresses"/>
        <w:rPr>
          <w:lang w:val="en-GB"/>
        </w:rPr>
      </w:pPr>
    </w:p>
    <w:p w:rsidR="00BE7002" w:rsidRDefault="00BE7002" w:rsidP="00D848BD">
      <w:pPr>
        <w:pStyle w:val="a77ackCountriesaddresses"/>
        <w:rPr>
          <w:lang w:val="en-GB"/>
        </w:rPr>
      </w:pPr>
    </w:p>
    <w:p w:rsidR="00BE7002" w:rsidRDefault="00BE7002" w:rsidP="00D848BD">
      <w:pPr>
        <w:pStyle w:val="a77ackCountriesaddresses"/>
        <w:rPr>
          <w:lang w:val="en-GB"/>
        </w:rPr>
      </w:pPr>
    </w:p>
    <w:p w:rsidR="00BE7002" w:rsidRDefault="00BE7002" w:rsidP="00D848BD">
      <w:pPr>
        <w:pStyle w:val="a77ackCountriesaddresses"/>
        <w:rPr>
          <w:lang w:val="en-GB"/>
        </w:rPr>
      </w:pPr>
    </w:p>
    <w:p w:rsidR="00BE7002" w:rsidRDefault="00BE7002" w:rsidP="00D848BD">
      <w:pPr>
        <w:pStyle w:val="a77ackCountriesaddresses"/>
        <w:rPr>
          <w:lang w:val="en-GB"/>
        </w:rPr>
      </w:pPr>
    </w:p>
    <w:p w:rsidR="00BE7002" w:rsidRDefault="00BE7002" w:rsidP="00D848BD">
      <w:pPr>
        <w:pStyle w:val="a77ackCountriesaddresses"/>
        <w:rPr>
          <w:lang w:val="en-GB"/>
        </w:rPr>
      </w:pPr>
    </w:p>
    <w:p w:rsidR="00BE7002" w:rsidRDefault="00BE7002" w:rsidP="00D848BD">
      <w:pPr>
        <w:pStyle w:val="a77ackCountriesaddresses"/>
        <w:rPr>
          <w:lang w:val="en-GB"/>
        </w:rPr>
      </w:pPr>
    </w:p>
    <w:p w:rsidR="00BE7002" w:rsidRDefault="00BE7002" w:rsidP="00D848BD">
      <w:pPr>
        <w:pStyle w:val="a77ackCountriesaddresses"/>
        <w:rPr>
          <w:lang w:val="en-GB"/>
        </w:rPr>
      </w:pPr>
    </w:p>
    <w:p w:rsidR="00BE7002" w:rsidRDefault="00BE7002" w:rsidP="00D848BD">
      <w:pPr>
        <w:pStyle w:val="a77ackCountriesaddresses"/>
        <w:rPr>
          <w:lang w:val="en-GB"/>
        </w:rPr>
      </w:pPr>
    </w:p>
    <w:p w:rsidR="00BE7002" w:rsidRDefault="00BE7002" w:rsidP="00D848BD">
      <w:pPr>
        <w:pStyle w:val="a77ackCountriesaddresses"/>
        <w:rPr>
          <w:lang w:val="en-GB"/>
        </w:rPr>
      </w:pPr>
    </w:p>
    <w:p w:rsidR="00BE7002" w:rsidRDefault="00BE7002" w:rsidP="00D848BD">
      <w:pPr>
        <w:pStyle w:val="a77ackCountriesaddresses"/>
        <w:rPr>
          <w:lang w:val="en-GB"/>
        </w:rPr>
      </w:pPr>
    </w:p>
    <w:p w:rsidR="00BE7002" w:rsidRDefault="00BE7002" w:rsidP="00D848BD">
      <w:pPr>
        <w:pStyle w:val="a77ackCountriesaddresses"/>
        <w:rPr>
          <w:lang w:val="en-GB"/>
        </w:rPr>
      </w:pPr>
    </w:p>
    <w:p w:rsidR="00BE7002" w:rsidRDefault="00BE7002" w:rsidP="00D848BD">
      <w:pPr>
        <w:pStyle w:val="a77ackCountriesaddresses"/>
        <w:rPr>
          <w:lang w:val="en-GB"/>
        </w:rPr>
      </w:pPr>
    </w:p>
    <w:p w:rsidR="00BE7002" w:rsidRDefault="00BE7002" w:rsidP="00D848BD">
      <w:pPr>
        <w:pStyle w:val="a77ackCountriesaddresses"/>
        <w:rPr>
          <w:lang w:val="en-GB"/>
        </w:rPr>
      </w:pPr>
    </w:p>
    <w:p w:rsidR="00BE7002" w:rsidRPr="00A42115" w:rsidRDefault="00BE7002" w:rsidP="00D848BD">
      <w:pPr>
        <w:pStyle w:val="a77ackCountriesaddresses"/>
        <w:rPr>
          <w:lang w:val="en-GB"/>
        </w:rPr>
      </w:pPr>
    </w:p>
    <w:p w:rsidR="00D848BD" w:rsidRPr="00A42115" w:rsidRDefault="00D848BD" w:rsidP="00D848BD">
      <w:pPr>
        <w:pStyle w:val="a77ackCountriesaddresses"/>
        <w:rPr>
          <w:lang w:val="en-GB"/>
        </w:rPr>
      </w:pPr>
    </w:p>
    <w:p w:rsidR="00BE7002" w:rsidRPr="00A42115" w:rsidRDefault="006C64E5" w:rsidP="00BE7002">
      <w:pPr>
        <w:rPr>
          <w:rFonts w:ascii="Verdana" w:hAnsi="Verdana"/>
          <w:color w:val="1F497D"/>
          <w:spacing w:val="2"/>
          <w:sz w:val="18"/>
          <w:szCs w:val="28"/>
        </w:rPr>
      </w:pPr>
      <w:r>
        <w:rPr>
          <w:rFonts w:ascii="Verdana" w:hAnsi="Verdana"/>
          <w:color w:val="1F497D"/>
          <w:spacing w:val="2"/>
          <w:sz w:val="18"/>
          <w:szCs w:val="28"/>
        </w:rPr>
        <w:t xml:space="preserve">(na poleđini </w:t>
      </w:r>
      <w:r w:rsidR="00BE7002">
        <w:rPr>
          <w:rFonts w:ascii="Verdana" w:hAnsi="Verdana"/>
          <w:color w:val="1F497D"/>
          <w:spacing w:val="2"/>
          <w:sz w:val="18"/>
          <w:szCs w:val="28"/>
        </w:rPr>
        <w:t>koric</w:t>
      </w:r>
      <w:r w:rsidR="00AA0EDA">
        <w:rPr>
          <w:rFonts w:ascii="Verdana" w:hAnsi="Verdana"/>
          <w:color w:val="1F497D"/>
          <w:spacing w:val="2"/>
          <w:sz w:val="18"/>
          <w:szCs w:val="28"/>
        </w:rPr>
        <w:t>e</w:t>
      </w:r>
      <w:r w:rsidR="00BE7002">
        <w:rPr>
          <w:rFonts w:ascii="Verdana" w:hAnsi="Verdana"/>
          <w:color w:val="1F497D"/>
          <w:spacing w:val="2"/>
          <w:sz w:val="18"/>
          <w:szCs w:val="28"/>
        </w:rPr>
        <w:t>)</w:t>
      </w:r>
      <w:r w:rsidR="00BE7002" w:rsidRPr="00A42115">
        <w:rPr>
          <w:rFonts w:ascii="Verdana" w:hAnsi="Verdana"/>
          <w:color w:val="1F497D"/>
          <w:spacing w:val="2"/>
          <w:sz w:val="18"/>
          <w:szCs w:val="28"/>
        </w:rPr>
        <w:t xml:space="preserve"> </w:t>
      </w:r>
    </w:p>
    <w:p w:rsidR="00BE7002" w:rsidRDefault="00BE7002" w:rsidP="00BE7002">
      <w:pPr>
        <w:jc w:val="both"/>
        <w:rPr>
          <w:rFonts w:ascii="Verdana" w:hAnsi="Verdana"/>
          <w:color w:val="1F497D"/>
          <w:spacing w:val="2"/>
          <w:sz w:val="18"/>
          <w:szCs w:val="28"/>
        </w:rPr>
      </w:pPr>
      <w:r>
        <w:rPr>
          <w:rFonts w:ascii="Verdana" w:hAnsi="Verdana"/>
          <w:color w:val="1F497D"/>
          <w:spacing w:val="2"/>
          <w:sz w:val="18"/>
          <w:szCs w:val="28"/>
        </w:rPr>
        <w:t xml:space="preserve">Podučavanje regionalnih </w:t>
      </w:r>
      <w:r w:rsidR="00BF402B">
        <w:rPr>
          <w:rFonts w:ascii="Verdana" w:hAnsi="Verdana"/>
          <w:color w:val="1F497D"/>
          <w:spacing w:val="2"/>
          <w:sz w:val="18"/>
          <w:szCs w:val="28"/>
        </w:rPr>
        <w:t>ili man</w:t>
      </w:r>
      <w:r w:rsidR="00BD79E1">
        <w:rPr>
          <w:rFonts w:ascii="Verdana" w:hAnsi="Verdana"/>
          <w:color w:val="1F497D"/>
          <w:spacing w:val="2"/>
          <w:sz w:val="18"/>
          <w:szCs w:val="28"/>
        </w:rPr>
        <w:t>j</w:t>
      </w:r>
      <w:r w:rsidR="00BF402B">
        <w:rPr>
          <w:rFonts w:ascii="Verdana" w:hAnsi="Verdana"/>
          <w:color w:val="1F497D"/>
          <w:spacing w:val="2"/>
          <w:sz w:val="18"/>
          <w:szCs w:val="28"/>
        </w:rPr>
        <w:t xml:space="preserve">inskih jezika u školama </w:t>
      </w:r>
      <w:r>
        <w:rPr>
          <w:rFonts w:ascii="Verdana" w:hAnsi="Verdana"/>
          <w:color w:val="1F497D"/>
          <w:spacing w:val="2"/>
          <w:sz w:val="18"/>
          <w:szCs w:val="28"/>
        </w:rPr>
        <w:t xml:space="preserve">u Evropi </w:t>
      </w:r>
    </w:p>
    <w:p w:rsidR="00BE7002" w:rsidRPr="00A42115" w:rsidRDefault="00226970" w:rsidP="00BE7002">
      <w:pPr>
        <w:jc w:val="both"/>
        <w:rPr>
          <w:rFonts w:ascii="Verdana" w:hAnsi="Verdana"/>
          <w:color w:val="1F497D"/>
          <w:spacing w:val="2"/>
          <w:sz w:val="18"/>
          <w:szCs w:val="28"/>
        </w:rPr>
      </w:pPr>
      <w:r>
        <w:rPr>
          <w:rFonts w:ascii="Verdana" w:hAnsi="Verdana"/>
          <w:color w:val="1F497D"/>
          <w:spacing w:val="2"/>
          <w:sz w:val="18"/>
          <w:szCs w:val="28"/>
        </w:rPr>
        <w:t>U ovom</w:t>
      </w:r>
      <w:r w:rsidR="00BE7002">
        <w:rPr>
          <w:rFonts w:ascii="Verdana" w:hAnsi="Verdana"/>
          <w:color w:val="1F497D"/>
          <w:spacing w:val="2"/>
          <w:sz w:val="18"/>
          <w:szCs w:val="28"/>
        </w:rPr>
        <w:t xml:space="preserve"> </w:t>
      </w:r>
      <w:r w:rsidR="00BE7002" w:rsidRPr="00672A02">
        <w:rPr>
          <w:rFonts w:ascii="Verdana" w:hAnsi="Verdana"/>
          <w:i/>
          <w:color w:val="1F497D"/>
          <w:spacing w:val="2"/>
          <w:sz w:val="18"/>
          <w:szCs w:val="28"/>
        </w:rPr>
        <w:t>Eurydice</w:t>
      </w:r>
      <w:r w:rsidR="00BE7002">
        <w:rPr>
          <w:rFonts w:ascii="Verdana" w:hAnsi="Verdana"/>
          <w:color w:val="1F497D"/>
          <w:spacing w:val="2"/>
          <w:sz w:val="18"/>
          <w:szCs w:val="28"/>
        </w:rPr>
        <w:t>-ov</w:t>
      </w:r>
      <w:r>
        <w:rPr>
          <w:rFonts w:ascii="Verdana" w:hAnsi="Verdana"/>
          <w:color w:val="1F497D"/>
          <w:spacing w:val="2"/>
          <w:sz w:val="18"/>
          <w:szCs w:val="28"/>
        </w:rPr>
        <w:t>om</w:t>
      </w:r>
      <w:r w:rsidR="00BE7002">
        <w:rPr>
          <w:rFonts w:ascii="Verdana" w:hAnsi="Verdana"/>
          <w:color w:val="1F497D"/>
          <w:spacing w:val="2"/>
          <w:sz w:val="18"/>
          <w:szCs w:val="28"/>
        </w:rPr>
        <w:t xml:space="preserve"> izvještaj</w:t>
      </w:r>
      <w:r>
        <w:rPr>
          <w:rFonts w:ascii="Verdana" w:hAnsi="Verdana"/>
          <w:color w:val="1F497D"/>
          <w:spacing w:val="2"/>
          <w:sz w:val="18"/>
          <w:szCs w:val="28"/>
        </w:rPr>
        <w:t>u dat je</w:t>
      </w:r>
      <w:r w:rsidR="00BE7002">
        <w:rPr>
          <w:rFonts w:ascii="Verdana" w:hAnsi="Verdana"/>
          <w:color w:val="1F497D"/>
          <w:spacing w:val="2"/>
          <w:sz w:val="18"/>
          <w:szCs w:val="28"/>
        </w:rPr>
        <w:t xml:space="preserve"> pregled postojećih politika u Evropi</w:t>
      </w:r>
      <w:r w:rsidR="00BE7002" w:rsidRPr="00A42115">
        <w:rPr>
          <w:rFonts w:ascii="Verdana" w:hAnsi="Verdana"/>
          <w:color w:val="1F497D"/>
          <w:spacing w:val="2"/>
          <w:sz w:val="18"/>
          <w:szCs w:val="28"/>
        </w:rPr>
        <w:t xml:space="preserve"> </w:t>
      </w:r>
      <w:r w:rsidR="00C12842">
        <w:rPr>
          <w:rFonts w:ascii="Verdana" w:hAnsi="Verdana"/>
          <w:color w:val="1F497D"/>
          <w:spacing w:val="2"/>
          <w:sz w:val="18"/>
          <w:szCs w:val="28"/>
        </w:rPr>
        <w:t>koje podržavaju nastavu</w:t>
      </w:r>
      <w:r w:rsidR="00BE7002">
        <w:rPr>
          <w:rFonts w:ascii="Verdana" w:hAnsi="Verdana"/>
          <w:color w:val="1F497D"/>
          <w:spacing w:val="2"/>
          <w:sz w:val="18"/>
          <w:szCs w:val="28"/>
        </w:rPr>
        <w:t xml:space="preserve"> regionalnih ili manjinskih je</w:t>
      </w:r>
      <w:r w:rsidR="00B5389E">
        <w:rPr>
          <w:rFonts w:ascii="Verdana" w:hAnsi="Verdana"/>
          <w:color w:val="1F497D"/>
          <w:spacing w:val="2"/>
          <w:sz w:val="18"/>
          <w:szCs w:val="28"/>
        </w:rPr>
        <w:t>zika u školama. I</w:t>
      </w:r>
      <w:r w:rsidR="00D159B4">
        <w:rPr>
          <w:rFonts w:ascii="Verdana" w:hAnsi="Verdana"/>
          <w:color w:val="1F497D"/>
          <w:spacing w:val="2"/>
          <w:sz w:val="18"/>
          <w:szCs w:val="28"/>
        </w:rPr>
        <w:t>zvještaj upućuje na reference</w:t>
      </w:r>
      <w:r w:rsidR="00BE7002">
        <w:rPr>
          <w:rFonts w:ascii="Verdana" w:hAnsi="Verdana"/>
          <w:color w:val="1F497D"/>
          <w:spacing w:val="2"/>
          <w:sz w:val="18"/>
          <w:szCs w:val="28"/>
        </w:rPr>
        <w:t xml:space="preserve"> </w:t>
      </w:r>
      <w:r w:rsidR="00D159B4">
        <w:rPr>
          <w:rFonts w:ascii="Verdana" w:hAnsi="Verdana"/>
          <w:color w:val="1F497D"/>
          <w:spacing w:val="2"/>
          <w:sz w:val="18"/>
          <w:szCs w:val="28"/>
        </w:rPr>
        <w:t>re</w:t>
      </w:r>
      <w:r w:rsidR="003B3C33">
        <w:rPr>
          <w:rFonts w:ascii="Verdana" w:hAnsi="Verdana"/>
          <w:color w:val="1F497D"/>
          <w:spacing w:val="2"/>
          <w:sz w:val="18"/>
          <w:szCs w:val="28"/>
        </w:rPr>
        <w:t>gionalnih ili manjinskih jezika</w:t>
      </w:r>
      <w:r w:rsidR="005417CE">
        <w:rPr>
          <w:rFonts w:ascii="Verdana" w:hAnsi="Verdana"/>
          <w:color w:val="1F497D"/>
          <w:spacing w:val="2"/>
          <w:sz w:val="18"/>
          <w:szCs w:val="28"/>
        </w:rPr>
        <w:t>,</w:t>
      </w:r>
      <w:r w:rsidR="00D159B4">
        <w:rPr>
          <w:rFonts w:ascii="Verdana" w:hAnsi="Verdana"/>
          <w:color w:val="1F497D"/>
          <w:spacing w:val="2"/>
          <w:sz w:val="18"/>
          <w:szCs w:val="28"/>
        </w:rPr>
        <w:t xml:space="preserve"> regulisanih od strane</w:t>
      </w:r>
      <w:r w:rsidR="00B5389E">
        <w:rPr>
          <w:rFonts w:ascii="Verdana" w:hAnsi="Verdana"/>
          <w:color w:val="1F497D"/>
          <w:spacing w:val="2"/>
          <w:sz w:val="18"/>
          <w:szCs w:val="28"/>
        </w:rPr>
        <w:t xml:space="preserve"> centralne obrazovne</w:t>
      </w:r>
      <w:r w:rsidR="00BE7002">
        <w:rPr>
          <w:rFonts w:ascii="Verdana" w:hAnsi="Verdana"/>
          <w:color w:val="1F497D"/>
          <w:spacing w:val="2"/>
          <w:sz w:val="18"/>
          <w:szCs w:val="28"/>
        </w:rPr>
        <w:t xml:space="preserve"> vlasti </w:t>
      </w:r>
      <w:r w:rsidR="00BF402B">
        <w:rPr>
          <w:rFonts w:ascii="Verdana" w:hAnsi="Verdana"/>
          <w:color w:val="1F497D"/>
          <w:spacing w:val="2"/>
          <w:sz w:val="18"/>
          <w:szCs w:val="28"/>
        </w:rPr>
        <w:t xml:space="preserve">u </w:t>
      </w:r>
      <w:r w:rsidR="00BE7002">
        <w:rPr>
          <w:rFonts w:ascii="Verdana" w:hAnsi="Verdana"/>
          <w:color w:val="1F497D"/>
          <w:spacing w:val="2"/>
          <w:sz w:val="18"/>
          <w:szCs w:val="28"/>
        </w:rPr>
        <w:t>zv</w:t>
      </w:r>
      <w:r w:rsidR="006479DA">
        <w:rPr>
          <w:rFonts w:ascii="Verdana" w:hAnsi="Verdana"/>
          <w:color w:val="1F497D"/>
          <w:spacing w:val="2"/>
          <w:sz w:val="18"/>
          <w:szCs w:val="28"/>
        </w:rPr>
        <w:t xml:space="preserve">aničnim dokumentima. </w:t>
      </w:r>
      <w:r w:rsidR="009D3C8A">
        <w:rPr>
          <w:rFonts w:ascii="Verdana" w:hAnsi="Verdana"/>
          <w:color w:val="1F497D"/>
          <w:spacing w:val="2"/>
          <w:sz w:val="18"/>
          <w:szCs w:val="28"/>
        </w:rPr>
        <w:t>U njemu</w:t>
      </w:r>
      <w:r w:rsidR="006479DA">
        <w:rPr>
          <w:rFonts w:ascii="Verdana" w:hAnsi="Verdana"/>
          <w:color w:val="1F497D"/>
          <w:spacing w:val="2"/>
          <w:sz w:val="18"/>
          <w:szCs w:val="28"/>
        </w:rPr>
        <w:t xml:space="preserve"> su ilustrovane</w:t>
      </w:r>
      <w:r w:rsidR="00BE7002">
        <w:rPr>
          <w:rFonts w:ascii="Verdana" w:hAnsi="Verdana"/>
          <w:color w:val="1F497D"/>
          <w:spacing w:val="2"/>
          <w:sz w:val="18"/>
          <w:szCs w:val="28"/>
        </w:rPr>
        <w:t xml:space="preserve"> neke o</w:t>
      </w:r>
      <w:r w:rsidR="00B5389E">
        <w:rPr>
          <w:rFonts w:ascii="Verdana" w:hAnsi="Verdana"/>
          <w:color w:val="1F497D"/>
          <w:spacing w:val="2"/>
          <w:sz w:val="18"/>
          <w:szCs w:val="28"/>
        </w:rPr>
        <w:t xml:space="preserve">d postojećih politika i mjera za </w:t>
      </w:r>
      <w:r w:rsidR="00BE7002">
        <w:rPr>
          <w:rFonts w:ascii="Verdana" w:hAnsi="Verdana"/>
          <w:color w:val="1F497D"/>
          <w:spacing w:val="2"/>
          <w:sz w:val="18"/>
          <w:szCs w:val="28"/>
        </w:rPr>
        <w:t>podučavanj</w:t>
      </w:r>
      <w:r w:rsidR="00B5389E">
        <w:rPr>
          <w:rFonts w:ascii="Verdana" w:hAnsi="Verdana"/>
          <w:color w:val="1F497D"/>
          <w:spacing w:val="2"/>
          <w:sz w:val="18"/>
          <w:szCs w:val="28"/>
        </w:rPr>
        <w:t>e</w:t>
      </w:r>
      <w:r w:rsidR="00BE7002">
        <w:rPr>
          <w:rFonts w:ascii="Verdana" w:hAnsi="Verdana"/>
          <w:color w:val="1F497D"/>
          <w:spacing w:val="2"/>
          <w:sz w:val="18"/>
          <w:szCs w:val="28"/>
        </w:rPr>
        <w:t xml:space="preserve"> </w:t>
      </w:r>
      <w:r w:rsidR="002D1080">
        <w:rPr>
          <w:rFonts w:ascii="Verdana" w:hAnsi="Verdana"/>
          <w:color w:val="1F497D"/>
          <w:spacing w:val="2"/>
          <w:sz w:val="18"/>
          <w:szCs w:val="28"/>
        </w:rPr>
        <w:t>ovih</w:t>
      </w:r>
      <w:r w:rsidR="00BE7002">
        <w:rPr>
          <w:rFonts w:ascii="Verdana" w:hAnsi="Verdana"/>
          <w:color w:val="1F497D"/>
          <w:spacing w:val="2"/>
          <w:sz w:val="18"/>
          <w:szCs w:val="28"/>
        </w:rPr>
        <w:t xml:space="preserve"> jezika u različitim evropskim obrazovnim siste</w:t>
      </w:r>
      <w:r w:rsidR="0059004B">
        <w:rPr>
          <w:rFonts w:ascii="Verdana" w:hAnsi="Verdana"/>
          <w:color w:val="1F497D"/>
          <w:spacing w:val="2"/>
          <w:sz w:val="18"/>
          <w:szCs w:val="28"/>
        </w:rPr>
        <w:t>m</w:t>
      </w:r>
      <w:r w:rsidR="00BE7002">
        <w:rPr>
          <w:rFonts w:ascii="Verdana" w:hAnsi="Verdana"/>
          <w:color w:val="1F497D"/>
          <w:spacing w:val="2"/>
          <w:sz w:val="18"/>
          <w:szCs w:val="28"/>
        </w:rPr>
        <w:t>ima</w:t>
      </w:r>
      <w:r w:rsidR="00BE7002" w:rsidRPr="00A42115">
        <w:rPr>
          <w:rFonts w:ascii="Verdana" w:hAnsi="Verdana"/>
          <w:color w:val="1F497D"/>
          <w:spacing w:val="2"/>
          <w:sz w:val="18"/>
          <w:szCs w:val="28"/>
        </w:rPr>
        <w:t xml:space="preserve">. </w:t>
      </w:r>
      <w:r w:rsidR="00BE7002">
        <w:rPr>
          <w:rFonts w:ascii="Verdana" w:hAnsi="Verdana"/>
          <w:color w:val="1F497D"/>
          <w:spacing w:val="2"/>
          <w:sz w:val="18"/>
          <w:szCs w:val="28"/>
        </w:rPr>
        <w:t>Na kraju izvješt</w:t>
      </w:r>
      <w:r w:rsidR="00EE37A2">
        <w:rPr>
          <w:rFonts w:ascii="Verdana" w:hAnsi="Verdana"/>
          <w:color w:val="1F497D"/>
          <w:spacing w:val="2"/>
          <w:sz w:val="18"/>
          <w:szCs w:val="28"/>
        </w:rPr>
        <w:t xml:space="preserve">aja, </w:t>
      </w:r>
      <w:r w:rsidR="008B6EB6">
        <w:rPr>
          <w:rFonts w:ascii="Verdana" w:hAnsi="Verdana"/>
          <w:color w:val="1F497D"/>
          <w:spacing w:val="2"/>
          <w:sz w:val="18"/>
          <w:szCs w:val="28"/>
        </w:rPr>
        <w:t xml:space="preserve">dat </w:t>
      </w:r>
      <w:r w:rsidR="00EE37A2">
        <w:rPr>
          <w:rFonts w:ascii="Verdana" w:hAnsi="Verdana"/>
          <w:color w:val="1F497D"/>
          <w:spacing w:val="2"/>
          <w:sz w:val="18"/>
          <w:szCs w:val="28"/>
        </w:rPr>
        <w:t>je sumarni pregled nekoliko</w:t>
      </w:r>
      <w:r w:rsidR="00B5389E">
        <w:rPr>
          <w:rFonts w:ascii="Verdana" w:hAnsi="Verdana"/>
          <w:color w:val="1F497D"/>
          <w:spacing w:val="2"/>
          <w:sz w:val="18"/>
          <w:szCs w:val="28"/>
        </w:rPr>
        <w:t xml:space="preserve"> projek</w:t>
      </w:r>
      <w:r w:rsidR="00D159B4">
        <w:rPr>
          <w:rFonts w:ascii="Verdana" w:hAnsi="Verdana"/>
          <w:color w:val="1F497D"/>
          <w:spacing w:val="2"/>
          <w:sz w:val="18"/>
          <w:szCs w:val="28"/>
        </w:rPr>
        <w:t>ata i inicijativa</w:t>
      </w:r>
      <w:r w:rsidR="00B5389E">
        <w:rPr>
          <w:rFonts w:ascii="Verdana" w:hAnsi="Verdana"/>
          <w:color w:val="1F497D"/>
          <w:spacing w:val="2"/>
          <w:sz w:val="18"/>
          <w:szCs w:val="28"/>
        </w:rPr>
        <w:t xml:space="preserve"> </w:t>
      </w:r>
      <w:r w:rsidR="00BE7002">
        <w:rPr>
          <w:rFonts w:ascii="Verdana" w:hAnsi="Verdana"/>
          <w:color w:val="1F497D"/>
          <w:spacing w:val="2"/>
          <w:sz w:val="18"/>
          <w:szCs w:val="28"/>
        </w:rPr>
        <w:t>f</w:t>
      </w:r>
      <w:r w:rsidR="00B5389E">
        <w:rPr>
          <w:rFonts w:ascii="Verdana" w:hAnsi="Verdana"/>
          <w:color w:val="1F497D"/>
          <w:spacing w:val="2"/>
          <w:sz w:val="18"/>
          <w:szCs w:val="28"/>
        </w:rPr>
        <w:t>in</w:t>
      </w:r>
      <w:r w:rsidR="00BE7002">
        <w:rPr>
          <w:rFonts w:ascii="Verdana" w:hAnsi="Verdana"/>
          <w:color w:val="1F497D"/>
          <w:spacing w:val="2"/>
          <w:sz w:val="18"/>
          <w:szCs w:val="28"/>
        </w:rPr>
        <w:t>ansiranih od strane</w:t>
      </w:r>
      <w:r w:rsidR="00BE7002" w:rsidRPr="00A42115">
        <w:rPr>
          <w:rFonts w:ascii="Verdana" w:hAnsi="Verdana"/>
          <w:color w:val="1F497D"/>
          <w:spacing w:val="2"/>
          <w:sz w:val="18"/>
          <w:szCs w:val="28"/>
        </w:rPr>
        <w:t xml:space="preserve"> </w:t>
      </w:r>
      <w:r w:rsidR="00BE7002">
        <w:rPr>
          <w:rFonts w:ascii="Verdana" w:hAnsi="Verdana"/>
          <w:color w:val="1F497D"/>
          <w:spacing w:val="2"/>
          <w:sz w:val="18"/>
          <w:szCs w:val="28"/>
        </w:rPr>
        <w:t>EU</w:t>
      </w:r>
      <w:r w:rsidR="00B5389E">
        <w:rPr>
          <w:rFonts w:ascii="Verdana" w:hAnsi="Verdana"/>
          <w:color w:val="1F497D"/>
          <w:spacing w:val="2"/>
          <w:sz w:val="18"/>
          <w:szCs w:val="28"/>
        </w:rPr>
        <w:t xml:space="preserve">, a </w:t>
      </w:r>
      <w:r w:rsidR="00BE7002">
        <w:rPr>
          <w:rFonts w:ascii="Verdana" w:hAnsi="Verdana"/>
          <w:color w:val="1F497D"/>
          <w:spacing w:val="2"/>
          <w:sz w:val="18"/>
          <w:szCs w:val="28"/>
        </w:rPr>
        <w:t xml:space="preserve">koji podržavaju podučavanje </w:t>
      </w:r>
      <w:r w:rsidR="00BE7002" w:rsidRPr="00A42115">
        <w:rPr>
          <w:rFonts w:ascii="Verdana" w:hAnsi="Verdana"/>
          <w:color w:val="1F497D"/>
          <w:spacing w:val="2"/>
          <w:sz w:val="18"/>
          <w:szCs w:val="28"/>
        </w:rPr>
        <w:t>regional</w:t>
      </w:r>
      <w:r w:rsidR="00BE7002">
        <w:rPr>
          <w:rFonts w:ascii="Verdana" w:hAnsi="Verdana"/>
          <w:color w:val="1F497D"/>
          <w:spacing w:val="2"/>
          <w:sz w:val="18"/>
          <w:szCs w:val="28"/>
        </w:rPr>
        <w:t>nih</w:t>
      </w:r>
      <w:r w:rsidR="00BE7002" w:rsidRPr="00A42115">
        <w:rPr>
          <w:rFonts w:ascii="Verdana" w:hAnsi="Verdana"/>
          <w:color w:val="1F497D"/>
          <w:spacing w:val="2"/>
          <w:sz w:val="18"/>
          <w:szCs w:val="28"/>
        </w:rPr>
        <w:t xml:space="preserve"> </w:t>
      </w:r>
      <w:r w:rsidR="00BE7002">
        <w:rPr>
          <w:rFonts w:ascii="Verdana" w:hAnsi="Verdana"/>
          <w:color w:val="1F497D"/>
          <w:spacing w:val="2"/>
          <w:sz w:val="18"/>
          <w:szCs w:val="28"/>
        </w:rPr>
        <w:t>ili manjinskih jezika u školama u Evropi</w:t>
      </w:r>
      <w:r w:rsidR="00BE7002" w:rsidRPr="00A42115">
        <w:rPr>
          <w:rFonts w:ascii="Verdana" w:hAnsi="Verdana"/>
          <w:color w:val="1F497D"/>
          <w:spacing w:val="2"/>
          <w:sz w:val="18"/>
          <w:szCs w:val="28"/>
        </w:rPr>
        <w:t>.</w:t>
      </w:r>
    </w:p>
    <w:p w:rsidR="00BE7002" w:rsidRPr="00A42115" w:rsidRDefault="00BE7002" w:rsidP="00BE7002">
      <w:pPr>
        <w:jc w:val="both"/>
        <w:rPr>
          <w:rFonts w:ascii="Verdana" w:hAnsi="Verdana"/>
          <w:color w:val="1F497D"/>
          <w:spacing w:val="2"/>
          <w:sz w:val="18"/>
          <w:szCs w:val="28"/>
        </w:rPr>
      </w:pPr>
    </w:p>
    <w:p w:rsidR="00A63319" w:rsidRPr="002358E5" w:rsidRDefault="00A63319" w:rsidP="00D848BD">
      <w:pPr>
        <w:tabs>
          <w:tab w:val="left" w:pos="1095"/>
        </w:tabs>
        <w:rPr>
          <w:sz w:val="18"/>
          <w:szCs w:val="18"/>
        </w:rPr>
      </w:pPr>
    </w:p>
    <w:sectPr w:rsidR="00A63319" w:rsidRPr="002358E5" w:rsidSect="00BE7002">
      <w:footerReference w:type="default" r:id="rId49"/>
      <w:type w:val="continuous"/>
      <w:pgSz w:w="11906" w:h="16838"/>
      <w:pgMar w:top="1440" w:right="1440" w:bottom="1440" w:left="1440" w:header="706" w:footer="70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3C7" w:rsidRDefault="00A433C7" w:rsidP="002800D4">
      <w:pPr>
        <w:spacing w:after="0" w:line="240" w:lineRule="auto"/>
      </w:pPr>
      <w:r>
        <w:separator/>
      </w:r>
    </w:p>
  </w:endnote>
  <w:endnote w:type="continuationSeparator" w:id="0">
    <w:p w:rsidR="00A433C7" w:rsidRDefault="00A433C7" w:rsidP="00280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Verdana">
    <w:panose1 w:val="020B0604030504040204"/>
    <w:charset w:val="EE"/>
    <w:family w:val="swiss"/>
    <w:pitch w:val="variable"/>
    <w:sig w:usb0="A10006FF" w:usb1="4000205B" w:usb2="0000001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Garamond">
    <w:panose1 w:val="02020404030301010803"/>
    <w:charset w:val="EE"/>
    <w:family w:val="roman"/>
    <w:pitch w:val="variable"/>
    <w:sig w:usb0="00000287" w:usb1="00000000" w:usb2="00000000" w:usb3="00000000" w:csb0="0000009F" w:csb1="00000000"/>
  </w:font>
  <w:font w:name="Syntax">
    <w:altName w:val="Syntax"/>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EC Square Sans Pro">
    <w:altName w:val="Segoe UI"/>
    <w:panose1 w:val="00000000000000000000"/>
    <w:charset w:val="00"/>
    <w:family w:val="swiss"/>
    <w:notTrueType/>
    <w:pitch w:val="variable"/>
    <w:sig w:usb0="00000001"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405"/>
      <w:docPartObj>
        <w:docPartGallery w:val="Page Numbers (Bottom of Page)"/>
        <w:docPartUnique/>
      </w:docPartObj>
    </w:sdtPr>
    <w:sdtEndPr/>
    <w:sdtContent>
      <w:p w:rsidR="006B2F3A" w:rsidRDefault="00A433C7">
        <w:pPr>
          <w:pStyle w:val="Footer"/>
          <w:jc w:val="right"/>
        </w:pPr>
        <w:r>
          <w:fldChar w:fldCharType="begin"/>
        </w:r>
        <w:r>
          <w:instrText xml:space="preserve"> PAGE   \* MERGEFORMAT </w:instrText>
        </w:r>
        <w:r>
          <w:fldChar w:fldCharType="separate"/>
        </w:r>
        <w:r w:rsidR="00554CD9">
          <w:rPr>
            <w:noProof/>
          </w:rPr>
          <w:t>4</w:t>
        </w:r>
        <w:r>
          <w:rPr>
            <w:noProof/>
          </w:rPr>
          <w:fldChar w:fldCharType="end"/>
        </w:r>
      </w:p>
    </w:sdtContent>
  </w:sdt>
  <w:p w:rsidR="006B2F3A" w:rsidRDefault="006B2F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392"/>
      <w:docPartObj>
        <w:docPartGallery w:val="Page Numbers (Bottom of Page)"/>
        <w:docPartUnique/>
      </w:docPartObj>
    </w:sdtPr>
    <w:sdtEndPr/>
    <w:sdtContent>
      <w:p w:rsidR="006B2F3A" w:rsidRDefault="006B2F3A">
        <w:pPr>
          <w:pStyle w:val="Footer"/>
          <w:jc w:val="right"/>
        </w:pPr>
        <w:r>
          <w:t>0</w:t>
        </w:r>
      </w:p>
    </w:sdtContent>
  </w:sdt>
  <w:p w:rsidR="006B2F3A" w:rsidRPr="002800D4" w:rsidRDefault="006B2F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3A" w:rsidRDefault="006B2F3A">
    <w:pPr>
      <w:pStyle w:val="Footer"/>
      <w:jc w:val="right"/>
    </w:pPr>
    <w:r>
      <w:t>28</w:t>
    </w:r>
  </w:p>
  <w:p w:rsidR="006B2F3A" w:rsidRDefault="006B2F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3A" w:rsidRDefault="006B2F3A">
    <w:pPr>
      <w:pStyle w:val="Footer"/>
      <w:jc w:val="right"/>
    </w:pPr>
    <w:r>
      <w:t>29</w:t>
    </w:r>
  </w:p>
  <w:p w:rsidR="006B2F3A" w:rsidRDefault="006B2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3C7" w:rsidRDefault="00A433C7" w:rsidP="002800D4">
      <w:pPr>
        <w:spacing w:after="0" w:line="240" w:lineRule="auto"/>
      </w:pPr>
      <w:r>
        <w:separator/>
      </w:r>
    </w:p>
  </w:footnote>
  <w:footnote w:type="continuationSeparator" w:id="0">
    <w:p w:rsidR="00A433C7" w:rsidRDefault="00A433C7" w:rsidP="002800D4">
      <w:pPr>
        <w:spacing w:after="0" w:line="240" w:lineRule="auto"/>
      </w:pPr>
      <w:r>
        <w:continuationSeparator/>
      </w:r>
    </w:p>
  </w:footnote>
  <w:footnote w:id="1">
    <w:p w:rsidR="006B2F3A" w:rsidRPr="001C6D9C" w:rsidRDefault="006B2F3A" w:rsidP="0082715D">
      <w:pPr>
        <w:pStyle w:val="FootnoteText"/>
        <w:jc w:val="both"/>
        <w:rPr>
          <w:lang w:val="en-US"/>
        </w:rPr>
      </w:pPr>
      <w:r>
        <w:rPr>
          <w:lang w:val="en-US"/>
        </w:rPr>
        <w:t>(</w:t>
      </w:r>
      <w:r>
        <w:rPr>
          <w:rStyle w:val="FootnoteReference"/>
        </w:rPr>
        <w:footnoteRef/>
      </w:r>
      <w:r>
        <w:rPr>
          <w:lang w:val="en-US"/>
        </w:rPr>
        <w:t xml:space="preserve">) </w:t>
      </w:r>
      <w:r>
        <w:rPr>
          <w:lang w:val="en-US"/>
        </w:rPr>
        <w:tab/>
      </w:r>
      <w:r>
        <w:t xml:space="preserve">Preporuka Savjeta od </w:t>
      </w:r>
      <w:r w:rsidRPr="005F77BC">
        <w:t xml:space="preserve"> 22</w:t>
      </w:r>
      <w:r>
        <w:t>. maja 2019. godine o sveobuhvatnom pristupu podučavanju i učenju jezika, Službeni list</w:t>
      </w:r>
      <w:r w:rsidRPr="005F77BC">
        <w:t xml:space="preserve"> </w:t>
      </w:r>
      <w:r>
        <w:t xml:space="preserve">Komisije OJ </w:t>
      </w:r>
      <w:r w:rsidRPr="005F77BC">
        <w:t>C 189, 5.6.2019,</w:t>
      </w:r>
      <w:r>
        <w:t xml:space="preserve"> str</w:t>
      </w:r>
      <w:r w:rsidRPr="005F77BC">
        <w:t>.</w:t>
      </w:r>
      <w:r>
        <w:t> </w:t>
      </w:r>
      <w:r w:rsidRPr="005F77BC">
        <w:t>15-22</w:t>
      </w:r>
      <w:r>
        <w:t>.</w:t>
      </w:r>
      <w:r w:rsidRPr="001C6D9C">
        <w:rPr>
          <w:lang w:val="en-US"/>
        </w:rPr>
        <w:t xml:space="preserve"> </w:t>
      </w:r>
    </w:p>
  </w:footnote>
  <w:footnote w:id="2">
    <w:p w:rsidR="006B2F3A" w:rsidRPr="00031D2A" w:rsidRDefault="006B2F3A" w:rsidP="0082715D">
      <w:pPr>
        <w:pStyle w:val="FootnoteText"/>
        <w:rPr>
          <w:lang w:val="en-US"/>
        </w:rPr>
      </w:pPr>
      <w:r>
        <w:rPr>
          <w:lang w:val="en-US"/>
        </w:rPr>
        <w:t>(</w:t>
      </w:r>
      <w:r>
        <w:rPr>
          <w:rStyle w:val="FootnoteReference"/>
        </w:rPr>
        <w:footnoteRef/>
      </w:r>
      <w:r>
        <w:rPr>
          <w:lang w:val="en-US"/>
        </w:rPr>
        <w:t>)</w:t>
      </w:r>
      <w:r>
        <w:rPr>
          <w:lang w:val="en-US"/>
        </w:rPr>
        <w:tab/>
        <w:t xml:space="preserve">Više informacija na veb stranici Savjeta Evrope: </w:t>
      </w:r>
      <w:hyperlink r:id="rId1" w:history="1">
        <w:r w:rsidRPr="005A15E5">
          <w:rPr>
            <w:rStyle w:val="Hyperlink"/>
            <w:lang w:val="en-US"/>
          </w:rPr>
          <w:t>https://www.coe.int/en/web/european-charter-regional-or-minority-languages/signatures-and-ratifications</w:t>
        </w:r>
      </w:hyperlink>
      <w:r>
        <w:rPr>
          <w:lang w:val="en-US"/>
        </w:rPr>
        <w:t xml:space="preserve"> [Pristupljeno u  junu  2019].</w:t>
      </w:r>
    </w:p>
  </w:footnote>
  <w:footnote w:id="3">
    <w:p w:rsidR="006B2F3A" w:rsidRPr="00923A3E" w:rsidRDefault="006B2F3A" w:rsidP="0082715D">
      <w:pPr>
        <w:pStyle w:val="FootnoteText"/>
        <w:jc w:val="both"/>
        <w:rPr>
          <w:lang w:val="en-US"/>
        </w:rPr>
      </w:pPr>
      <w:r w:rsidRPr="00923A3E">
        <w:rPr>
          <w:lang w:val="en-US"/>
        </w:rPr>
        <w:t>(</w:t>
      </w:r>
      <w:r>
        <w:rPr>
          <w:rStyle w:val="FootnoteReference"/>
        </w:rPr>
        <w:footnoteRef/>
      </w:r>
      <w:r w:rsidRPr="00923A3E">
        <w:rPr>
          <w:lang w:val="en-US"/>
        </w:rPr>
        <w:t xml:space="preserve">) </w:t>
      </w:r>
      <w:r>
        <w:rPr>
          <w:lang w:val="en-US"/>
        </w:rPr>
        <w:tab/>
        <w:t>Drugim riječima, uključuje 26 od 28 država članica Evropske unije, kao i Albaniju, Bosnu i Hercegovinu, Švajcarsku, Island,  Crna Goru, Sjevernu Makedoniju, S</w:t>
      </w:r>
      <w:r w:rsidRPr="008242A5">
        <w:rPr>
          <w:lang w:val="en-US"/>
        </w:rPr>
        <w:t>rbi</w:t>
      </w:r>
      <w:r>
        <w:rPr>
          <w:lang w:val="en-US"/>
        </w:rPr>
        <w:t>ju i Tursku.</w:t>
      </w:r>
      <w:r w:rsidRPr="008242A5">
        <w:rPr>
          <w:lang w:val="en-US"/>
        </w:rPr>
        <w:t xml:space="preserve"> </w:t>
      </w:r>
      <w:r>
        <w:rPr>
          <w:lang w:val="en-US"/>
        </w:rPr>
        <w:t>Bugarska, Grčka, Lihtenštajn i Norveška</w:t>
      </w:r>
      <w:r w:rsidRPr="00923A3E">
        <w:rPr>
          <w:lang w:val="en-US"/>
        </w:rPr>
        <w:t xml:space="preserve"> </w:t>
      </w:r>
      <w:r>
        <w:rPr>
          <w:lang w:val="en-US"/>
        </w:rPr>
        <w:t>nisu učestvovale u prikupljanju ovih podataka</w:t>
      </w:r>
      <w:r w:rsidRPr="00923A3E">
        <w:rPr>
          <w:lang w:val="en-US"/>
        </w:rPr>
        <w:t>.</w:t>
      </w:r>
    </w:p>
  </w:footnote>
  <w:footnote w:id="4">
    <w:p w:rsidR="006B2F3A" w:rsidRPr="00031D2A" w:rsidRDefault="006B2F3A" w:rsidP="00CA7B00">
      <w:pPr>
        <w:pStyle w:val="FootnoteText"/>
        <w:ind w:right="864"/>
        <w:jc w:val="both"/>
        <w:rPr>
          <w:lang w:val="en-US"/>
        </w:rPr>
      </w:pPr>
      <w:r>
        <w:rPr>
          <w:lang w:val="en-US"/>
        </w:rPr>
        <w:t>(</w:t>
      </w:r>
      <w:r>
        <w:rPr>
          <w:rStyle w:val="FootnoteReference"/>
        </w:rPr>
        <w:footnoteRef/>
      </w:r>
      <w:r>
        <w:rPr>
          <w:lang w:val="en-US"/>
        </w:rPr>
        <w:t xml:space="preserve">) </w:t>
      </w:r>
      <w:r>
        <w:rPr>
          <w:lang w:val="en-US"/>
        </w:rPr>
        <w:tab/>
        <w:t xml:space="preserve">Preporuka Savjeta od </w:t>
      </w:r>
      <w:r w:rsidRPr="00FC737F">
        <w:rPr>
          <w:lang w:val="en-US"/>
        </w:rPr>
        <w:t xml:space="preserve"> 22</w:t>
      </w:r>
      <w:r>
        <w:rPr>
          <w:lang w:val="en-US"/>
        </w:rPr>
        <w:t>. maja </w:t>
      </w:r>
      <w:r w:rsidRPr="00FC737F">
        <w:rPr>
          <w:lang w:val="en-US"/>
        </w:rPr>
        <w:t>2019</w:t>
      </w:r>
      <w:r>
        <w:rPr>
          <w:lang w:val="en-US"/>
        </w:rPr>
        <w:t>. godine o sveobuhvatnom pristupu podučavanju i učenju jezika, Službeni list - OJ C 189, 5.6.2019, str. 17</w:t>
      </w:r>
      <w:r w:rsidRPr="00FC737F">
        <w:rPr>
          <w:lang w:val="en-US"/>
        </w:rPr>
        <w:t xml:space="preserve"> .</w:t>
      </w:r>
    </w:p>
  </w:footnote>
  <w:footnote w:id="5">
    <w:p w:rsidR="006B2F3A" w:rsidRPr="00D70A43" w:rsidRDefault="006B2F3A" w:rsidP="00630B2A">
      <w:pPr>
        <w:pStyle w:val="FootnoteText"/>
        <w:jc w:val="both"/>
        <w:rPr>
          <w:lang w:val="en-US"/>
        </w:rPr>
      </w:pPr>
      <w:r>
        <w:rPr>
          <w:lang w:val="en-US"/>
        </w:rPr>
        <w:t>(</w:t>
      </w:r>
      <w:r>
        <w:rPr>
          <w:rStyle w:val="FootnoteReference"/>
        </w:rPr>
        <w:footnoteRef/>
      </w:r>
      <w:r w:rsidRPr="00D70A43">
        <w:rPr>
          <w:lang w:val="en-US"/>
        </w:rPr>
        <w:t xml:space="preserve">) </w:t>
      </w:r>
      <w:r>
        <w:rPr>
          <w:lang w:val="en-US"/>
        </w:rPr>
        <w:tab/>
        <w:t>U svrhu prikupljanja podataka</w:t>
      </w:r>
      <w:r w:rsidRPr="00D70A43">
        <w:rPr>
          <w:lang w:val="en-US"/>
        </w:rPr>
        <w:t xml:space="preserve">, </w:t>
      </w:r>
      <w:r>
        <w:rPr>
          <w:lang w:val="en-US"/>
        </w:rPr>
        <w:t xml:space="preserve">mreža </w:t>
      </w:r>
      <w:r w:rsidRPr="00650450">
        <w:rPr>
          <w:i/>
          <w:lang w:val="en-US"/>
        </w:rPr>
        <w:t>Eurydice</w:t>
      </w:r>
      <w:r>
        <w:rPr>
          <w:lang w:val="en-US"/>
        </w:rPr>
        <w:t xml:space="preserve"> je obezbijedila dva primjera politika ili mjera o podučavanju regionalnih ili manjinskih jezika u školama, koji su predstavljeni u ovom pregledu.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05pt;height:14.4pt" o:bullet="t">
        <v:imagedata r:id="rId1" o:title="BD21331_"/>
      </v:shape>
    </w:pict>
  </w:numPicBullet>
  <w:numPicBullet w:numPicBulletId="1">
    <w:pict>
      <v:shape id="_x0000_i1029" type="#_x0000_t75" style="width:9.4pt;height:9.4pt" o:bullet="t">
        <v:imagedata r:id="rId2" o:title="BD14868_"/>
      </v:shape>
    </w:pict>
  </w:numPicBullet>
  <w:abstractNum w:abstractNumId="0">
    <w:nsid w:val="FFFFFF7C"/>
    <w:multiLevelType w:val="singleLevel"/>
    <w:tmpl w:val="CB6A2944"/>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3300EDB4"/>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22F6EC9"/>
    <w:multiLevelType w:val="hybridMultilevel"/>
    <w:tmpl w:val="851E444A"/>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76A1B99"/>
    <w:multiLevelType w:val="hybridMultilevel"/>
    <w:tmpl w:val="7C401FD2"/>
    <w:lvl w:ilvl="0" w:tplc="FFFFFFFF">
      <w:start w:val="1"/>
      <w:numFmt w:val="decimal"/>
      <w:pStyle w:val="a711TextNum1"/>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314432"/>
    <w:multiLevelType w:val="multilevel"/>
    <w:tmpl w:val="56C06BBC"/>
    <w:lvl w:ilvl="0">
      <w:start w:val="1"/>
      <w:numFmt w:val="bullet"/>
      <w:pStyle w:val="a711Textbulletlvl1"/>
      <w:lvlText w:val=""/>
      <w:lvlJc w:val="left"/>
      <w:pPr>
        <w:ind w:left="360" w:hanging="360"/>
      </w:pPr>
      <w:rPr>
        <w:rFonts w:ascii="Symbol" w:hAnsi="Symbol" w:hint="default"/>
        <w:b w:val="0"/>
        <w:i w:val="0"/>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nsid w:val="24BA2E06"/>
    <w:multiLevelType w:val="hybridMultilevel"/>
    <w:tmpl w:val="CC345A64"/>
    <w:lvl w:ilvl="0" w:tplc="FFFFFFFF">
      <w:start w:val="1"/>
      <w:numFmt w:val="bullet"/>
      <w:pStyle w:val="a711Textbulletlvl2"/>
      <w:lvlText w:val="o"/>
      <w:lvlJc w:val="left"/>
      <w:pPr>
        <w:ind w:left="644" w:hanging="360"/>
      </w:pPr>
      <w:rPr>
        <w:rFonts w:ascii="Courier New" w:hAnsi="Courier New" w:cs="Courier New" w:hint="default"/>
      </w:rPr>
    </w:lvl>
    <w:lvl w:ilvl="1" w:tplc="FFFFFFFF" w:tentative="1">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10">
    <w:nsid w:val="24BB6635"/>
    <w:multiLevelType w:val="hybridMultilevel"/>
    <w:tmpl w:val="A45626BE"/>
    <w:lvl w:ilvl="0" w:tplc="FFFFFFFF">
      <w:start w:val="1"/>
      <w:numFmt w:val="bullet"/>
      <w:lvlText w:val=""/>
      <w:lvlPicBulletId w:val="0"/>
      <w:lvlJc w:val="left"/>
      <w:pPr>
        <w:ind w:left="360" w:hanging="360"/>
      </w:pPr>
      <w:rPr>
        <w:rFonts w:ascii="Symbol" w:hAnsi="Symbol" w:hint="default"/>
        <w:color w:val="auto"/>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1">
    <w:nsid w:val="2BC264D7"/>
    <w:multiLevelType w:val="hybridMultilevel"/>
    <w:tmpl w:val="97F28D84"/>
    <w:lvl w:ilvl="0" w:tplc="FFFFFFFF">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3">
    <w:nsid w:val="380B2CE8"/>
    <w:multiLevelType w:val="hybridMultilevel"/>
    <w:tmpl w:val="5C80F348"/>
    <w:lvl w:ilvl="0" w:tplc="FFFFFFFF">
      <w:start w:val="1"/>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nsid w:val="3F543009"/>
    <w:multiLevelType w:val="hybridMultilevel"/>
    <w:tmpl w:val="F76EDF12"/>
    <w:lvl w:ilvl="0" w:tplc="FFFFFFFF">
      <w:start w:val="1"/>
      <w:numFmt w:val="bullet"/>
      <w:lvlText w:val=""/>
      <w:lvlPicBulletId w:val="0"/>
      <w:lvlJc w:val="left"/>
      <w:pPr>
        <w:ind w:left="720" w:hanging="360"/>
      </w:pPr>
      <w:rPr>
        <w:rFonts w:ascii="Symbol" w:hAnsi="Symbo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3985408"/>
    <w:multiLevelType w:val="hybridMultilevel"/>
    <w:tmpl w:val="FDA2DCE8"/>
    <w:lvl w:ilvl="0" w:tplc="31B2CF8A">
      <w:start w:val="1"/>
      <w:numFmt w:val="bullet"/>
      <w:lvlText w:val="•"/>
      <w:lvlJc w:val="left"/>
      <w:pPr>
        <w:tabs>
          <w:tab w:val="num" w:pos="720"/>
        </w:tabs>
        <w:ind w:left="720" w:hanging="360"/>
      </w:pPr>
      <w:rPr>
        <w:rFonts w:ascii="Arial" w:hAnsi="Arial" w:hint="default"/>
      </w:rPr>
    </w:lvl>
    <w:lvl w:ilvl="1" w:tplc="7B3AF554" w:tentative="1">
      <w:start w:val="1"/>
      <w:numFmt w:val="bullet"/>
      <w:lvlText w:val="•"/>
      <w:lvlJc w:val="left"/>
      <w:pPr>
        <w:tabs>
          <w:tab w:val="num" w:pos="1440"/>
        </w:tabs>
        <w:ind w:left="1440" w:hanging="360"/>
      </w:pPr>
      <w:rPr>
        <w:rFonts w:ascii="Arial" w:hAnsi="Arial" w:hint="default"/>
      </w:rPr>
    </w:lvl>
    <w:lvl w:ilvl="2" w:tplc="4712DA96" w:tentative="1">
      <w:start w:val="1"/>
      <w:numFmt w:val="bullet"/>
      <w:lvlText w:val="•"/>
      <w:lvlJc w:val="left"/>
      <w:pPr>
        <w:tabs>
          <w:tab w:val="num" w:pos="2160"/>
        </w:tabs>
        <w:ind w:left="2160" w:hanging="360"/>
      </w:pPr>
      <w:rPr>
        <w:rFonts w:ascii="Arial" w:hAnsi="Arial" w:hint="default"/>
      </w:rPr>
    </w:lvl>
    <w:lvl w:ilvl="3" w:tplc="457273B8" w:tentative="1">
      <w:start w:val="1"/>
      <w:numFmt w:val="bullet"/>
      <w:lvlText w:val="•"/>
      <w:lvlJc w:val="left"/>
      <w:pPr>
        <w:tabs>
          <w:tab w:val="num" w:pos="2880"/>
        </w:tabs>
        <w:ind w:left="2880" w:hanging="360"/>
      </w:pPr>
      <w:rPr>
        <w:rFonts w:ascii="Arial" w:hAnsi="Arial" w:hint="default"/>
      </w:rPr>
    </w:lvl>
    <w:lvl w:ilvl="4" w:tplc="C576F898" w:tentative="1">
      <w:start w:val="1"/>
      <w:numFmt w:val="bullet"/>
      <w:lvlText w:val="•"/>
      <w:lvlJc w:val="left"/>
      <w:pPr>
        <w:tabs>
          <w:tab w:val="num" w:pos="3600"/>
        </w:tabs>
        <w:ind w:left="3600" w:hanging="360"/>
      </w:pPr>
      <w:rPr>
        <w:rFonts w:ascii="Arial" w:hAnsi="Arial" w:hint="default"/>
      </w:rPr>
    </w:lvl>
    <w:lvl w:ilvl="5" w:tplc="9A24EBC8" w:tentative="1">
      <w:start w:val="1"/>
      <w:numFmt w:val="bullet"/>
      <w:lvlText w:val="•"/>
      <w:lvlJc w:val="left"/>
      <w:pPr>
        <w:tabs>
          <w:tab w:val="num" w:pos="4320"/>
        </w:tabs>
        <w:ind w:left="4320" w:hanging="360"/>
      </w:pPr>
      <w:rPr>
        <w:rFonts w:ascii="Arial" w:hAnsi="Arial" w:hint="default"/>
      </w:rPr>
    </w:lvl>
    <w:lvl w:ilvl="6" w:tplc="11320DAC" w:tentative="1">
      <w:start w:val="1"/>
      <w:numFmt w:val="bullet"/>
      <w:lvlText w:val="•"/>
      <w:lvlJc w:val="left"/>
      <w:pPr>
        <w:tabs>
          <w:tab w:val="num" w:pos="5040"/>
        </w:tabs>
        <w:ind w:left="5040" w:hanging="360"/>
      </w:pPr>
      <w:rPr>
        <w:rFonts w:ascii="Arial" w:hAnsi="Arial" w:hint="default"/>
      </w:rPr>
    </w:lvl>
    <w:lvl w:ilvl="7" w:tplc="BCD01884" w:tentative="1">
      <w:start w:val="1"/>
      <w:numFmt w:val="bullet"/>
      <w:lvlText w:val="•"/>
      <w:lvlJc w:val="left"/>
      <w:pPr>
        <w:tabs>
          <w:tab w:val="num" w:pos="5760"/>
        </w:tabs>
        <w:ind w:left="5760" w:hanging="360"/>
      </w:pPr>
      <w:rPr>
        <w:rFonts w:ascii="Arial" w:hAnsi="Arial" w:hint="default"/>
      </w:rPr>
    </w:lvl>
    <w:lvl w:ilvl="8" w:tplc="F28A1FE0" w:tentative="1">
      <w:start w:val="1"/>
      <w:numFmt w:val="bullet"/>
      <w:lvlText w:val="•"/>
      <w:lvlJc w:val="left"/>
      <w:pPr>
        <w:tabs>
          <w:tab w:val="num" w:pos="6480"/>
        </w:tabs>
        <w:ind w:left="6480" w:hanging="360"/>
      </w:pPr>
      <w:rPr>
        <w:rFonts w:ascii="Arial" w:hAnsi="Arial" w:hint="default"/>
      </w:rPr>
    </w:lvl>
  </w:abstractNum>
  <w:abstractNum w:abstractNumId="18">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2">
    <w:nsid w:val="54CC6067"/>
    <w:multiLevelType w:val="hybridMultilevel"/>
    <w:tmpl w:val="2FAEA9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54E058C9"/>
    <w:multiLevelType w:val="hybridMultilevel"/>
    <w:tmpl w:val="BCFC9894"/>
    <w:lvl w:ilvl="0" w:tplc="FFFFFFFF">
      <w:start w:val="1"/>
      <w:numFmt w:val="decimal"/>
      <w:pStyle w:val="a711TextNum2"/>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nsid w:val="59C8178D"/>
    <w:multiLevelType w:val="hybridMultilevel"/>
    <w:tmpl w:val="8A9E711C"/>
    <w:lvl w:ilvl="0" w:tplc="FFFFFFFF">
      <w:start w:val="1"/>
      <w:numFmt w:val="bullet"/>
      <w:pStyle w:val="a711Textbulletlvl3"/>
      <w:lvlText w:val=""/>
      <w:lvlJc w:val="left"/>
      <w:pPr>
        <w:ind w:left="984"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nsid w:val="64C10F1B"/>
    <w:multiLevelType w:val="hybridMultilevel"/>
    <w:tmpl w:val="75FE03F0"/>
    <w:lvl w:ilvl="0" w:tplc="E9CA8E4C">
      <w:start w:val="1"/>
      <w:numFmt w:val="bullet"/>
      <w:pStyle w:val="tableauougraphique"/>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0275ED"/>
    <w:multiLevelType w:val="hybridMultilevel"/>
    <w:tmpl w:val="36187D4E"/>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1">
    <w:nsid w:val="769D4072"/>
    <w:multiLevelType w:val="hybridMultilevel"/>
    <w:tmpl w:val="0ACA6C82"/>
    <w:lvl w:ilvl="0" w:tplc="FFFFFFFF">
      <w:start w:val="1"/>
      <w:numFmt w:val="decimal"/>
      <w:pStyle w:val="a711TextNum3"/>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9"/>
  </w:num>
  <w:num w:numId="3">
    <w:abstractNumId w:val="24"/>
  </w:num>
  <w:num w:numId="4">
    <w:abstractNumId w:val="4"/>
  </w:num>
  <w:num w:numId="5">
    <w:abstractNumId w:val="23"/>
  </w:num>
  <w:num w:numId="6">
    <w:abstractNumId w:val="31"/>
  </w:num>
  <w:num w:numId="7">
    <w:abstractNumId w:val="2"/>
  </w:num>
  <w:num w:numId="8">
    <w:abstractNumId w:val="22"/>
  </w:num>
  <w:num w:numId="9">
    <w:abstractNumId w:val="11"/>
  </w:num>
  <w:num w:numId="10">
    <w:abstractNumId w:val="28"/>
  </w:num>
  <w:num w:numId="11">
    <w:abstractNumId w:val="13"/>
  </w:num>
  <w:num w:numId="12">
    <w:abstractNumId w:val="1"/>
  </w:num>
  <w:num w:numId="13">
    <w:abstractNumId w:val="25"/>
    <w:lvlOverride w:ilvl="0">
      <w:startOverride w:val="1"/>
    </w:lvlOverride>
  </w:num>
  <w:num w:numId="14">
    <w:abstractNumId w:val="21"/>
  </w:num>
  <w:num w:numId="15">
    <w:abstractNumId w:val="14"/>
  </w:num>
  <w:num w:numId="16">
    <w:abstractNumId w:val="12"/>
  </w:num>
  <w:num w:numId="17">
    <w:abstractNumId w:val="7"/>
  </w:num>
  <w:num w:numId="18">
    <w:abstractNumId w:val="6"/>
  </w:num>
  <w:num w:numId="19">
    <w:abstractNumId w:val="26"/>
  </w:num>
  <w:num w:numId="20">
    <w:abstractNumId w:val="29"/>
  </w:num>
  <w:num w:numId="21">
    <w:abstractNumId w:val="27"/>
  </w:num>
  <w:num w:numId="22">
    <w:abstractNumId w:val="30"/>
  </w:num>
  <w:num w:numId="23">
    <w:abstractNumId w:val="8"/>
  </w:num>
  <w:num w:numId="24">
    <w:abstractNumId w:val="16"/>
  </w:num>
  <w:num w:numId="25">
    <w:abstractNumId w:val="19"/>
  </w:num>
  <w:num w:numId="26">
    <w:abstractNumId w:val="18"/>
  </w:num>
  <w:num w:numId="27">
    <w:abstractNumId w:val="3"/>
  </w:num>
  <w:num w:numId="28">
    <w:abstractNumId w:val="20"/>
  </w:num>
  <w:num w:numId="29">
    <w:abstractNumId w:val="0"/>
  </w:num>
  <w:num w:numId="30">
    <w:abstractNumId w:val="17"/>
  </w:num>
  <w:num w:numId="31">
    <w:abstractNumId w:val="1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B58"/>
    <w:rsid w:val="00000B3A"/>
    <w:rsid w:val="00003111"/>
    <w:rsid w:val="00011726"/>
    <w:rsid w:val="0001713F"/>
    <w:rsid w:val="000205CA"/>
    <w:rsid w:val="00021170"/>
    <w:rsid w:val="000235BD"/>
    <w:rsid w:val="00025200"/>
    <w:rsid w:val="00025D17"/>
    <w:rsid w:val="000312BB"/>
    <w:rsid w:val="00032C86"/>
    <w:rsid w:val="000349A9"/>
    <w:rsid w:val="00042EFA"/>
    <w:rsid w:val="000448E9"/>
    <w:rsid w:val="000449C7"/>
    <w:rsid w:val="00055C56"/>
    <w:rsid w:val="000569B7"/>
    <w:rsid w:val="0005769C"/>
    <w:rsid w:val="000606BD"/>
    <w:rsid w:val="00060C0C"/>
    <w:rsid w:val="000639A3"/>
    <w:rsid w:val="00067EB7"/>
    <w:rsid w:val="00071706"/>
    <w:rsid w:val="000819B9"/>
    <w:rsid w:val="000837AB"/>
    <w:rsid w:val="00085296"/>
    <w:rsid w:val="00086435"/>
    <w:rsid w:val="000867E7"/>
    <w:rsid w:val="00086FA1"/>
    <w:rsid w:val="00094252"/>
    <w:rsid w:val="00095E13"/>
    <w:rsid w:val="000973CE"/>
    <w:rsid w:val="00097A8B"/>
    <w:rsid w:val="000A1338"/>
    <w:rsid w:val="000A3D65"/>
    <w:rsid w:val="000A5BEB"/>
    <w:rsid w:val="000A7851"/>
    <w:rsid w:val="000B4C3A"/>
    <w:rsid w:val="000C092D"/>
    <w:rsid w:val="000C21C9"/>
    <w:rsid w:val="000C44AB"/>
    <w:rsid w:val="000C630F"/>
    <w:rsid w:val="000D223D"/>
    <w:rsid w:val="000D3729"/>
    <w:rsid w:val="000D4B64"/>
    <w:rsid w:val="000D6A6E"/>
    <w:rsid w:val="000E223E"/>
    <w:rsid w:val="000E6FF0"/>
    <w:rsid w:val="000E70AF"/>
    <w:rsid w:val="000E75E9"/>
    <w:rsid w:val="000F3B79"/>
    <w:rsid w:val="00101DC4"/>
    <w:rsid w:val="001020E4"/>
    <w:rsid w:val="00102C77"/>
    <w:rsid w:val="0011027C"/>
    <w:rsid w:val="001219EF"/>
    <w:rsid w:val="0012601A"/>
    <w:rsid w:val="00130F0E"/>
    <w:rsid w:val="0013327F"/>
    <w:rsid w:val="00134E28"/>
    <w:rsid w:val="001412CF"/>
    <w:rsid w:val="0014212C"/>
    <w:rsid w:val="001467DE"/>
    <w:rsid w:val="00146DA3"/>
    <w:rsid w:val="00150009"/>
    <w:rsid w:val="00152910"/>
    <w:rsid w:val="0015365E"/>
    <w:rsid w:val="00160A3B"/>
    <w:rsid w:val="00162EAA"/>
    <w:rsid w:val="0016343B"/>
    <w:rsid w:val="0016758D"/>
    <w:rsid w:val="001675C4"/>
    <w:rsid w:val="00172176"/>
    <w:rsid w:val="001779D7"/>
    <w:rsid w:val="00182F8F"/>
    <w:rsid w:val="00183082"/>
    <w:rsid w:val="001843EA"/>
    <w:rsid w:val="001858C2"/>
    <w:rsid w:val="001863AB"/>
    <w:rsid w:val="0018751F"/>
    <w:rsid w:val="001A2AD5"/>
    <w:rsid w:val="001A2B0C"/>
    <w:rsid w:val="001A4F76"/>
    <w:rsid w:val="001B4885"/>
    <w:rsid w:val="001B4BD6"/>
    <w:rsid w:val="001B4DF2"/>
    <w:rsid w:val="001B6AEB"/>
    <w:rsid w:val="001B7139"/>
    <w:rsid w:val="001C6DA6"/>
    <w:rsid w:val="001C7D65"/>
    <w:rsid w:val="001D2986"/>
    <w:rsid w:val="001D375B"/>
    <w:rsid w:val="001D41B7"/>
    <w:rsid w:val="001D4E73"/>
    <w:rsid w:val="001D4F11"/>
    <w:rsid w:val="001D5FAF"/>
    <w:rsid w:val="001D752E"/>
    <w:rsid w:val="001D7A54"/>
    <w:rsid w:val="001D7EBD"/>
    <w:rsid w:val="001E0FDF"/>
    <w:rsid w:val="001E21BD"/>
    <w:rsid w:val="001E24F9"/>
    <w:rsid w:val="001E3AEB"/>
    <w:rsid w:val="001E57E1"/>
    <w:rsid w:val="001E5A2B"/>
    <w:rsid w:val="001E5B35"/>
    <w:rsid w:val="001F0B5B"/>
    <w:rsid w:val="001F1211"/>
    <w:rsid w:val="001F2337"/>
    <w:rsid w:val="001F31C8"/>
    <w:rsid w:val="001F3B68"/>
    <w:rsid w:val="001F4374"/>
    <w:rsid w:val="001F6E96"/>
    <w:rsid w:val="00200382"/>
    <w:rsid w:val="00204CEB"/>
    <w:rsid w:val="00205CFC"/>
    <w:rsid w:val="00215D43"/>
    <w:rsid w:val="00217636"/>
    <w:rsid w:val="002215F5"/>
    <w:rsid w:val="00224308"/>
    <w:rsid w:val="00226970"/>
    <w:rsid w:val="00227722"/>
    <w:rsid w:val="002309B2"/>
    <w:rsid w:val="00230E00"/>
    <w:rsid w:val="002348CD"/>
    <w:rsid w:val="002358E5"/>
    <w:rsid w:val="002408BB"/>
    <w:rsid w:val="00244C00"/>
    <w:rsid w:val="002508A4"/>
    <w:rsid w:val="002527DA"/>
    <w:rsid w:val="0025622D"/>
    <w:rsid w:val="00256940"/>
    <w:rsid w:val="00262034"/>
    <w:rsid w:val="002648E1"/>
    <w:rsid w:val="00267A16"/>
    <w:rsid w:val="00272560"/>
    <w:rsid w:val="0027628D"/>
    <w:rsid w:val="00277BDE"/>
    <w:rsid w:val="002800D4"/>
    <w:rsid w:val="002811F2"/>
    <w:rsid w:val="002812EF"/>
    <w:rsid w:val="0028271B"/>
    <w:rsid w:val="00283AEC"/>
    <w:rsid w:val="00283E28"/>
    <w:rsid w:val="0028594F"/>
    <w:rsid w:val="00285AD2"/>
    <w:rsid w:val="00286F8A"/>
    <w:rsid w:val="0028711E"/>
    <w:rsid w:val="00287687"/>
    <w:rsid w:val="00296F03"/>
    <w:rsid w:val="002A3349"/>
    <w:rsid w:val="002A3B98"/>
    <w:rsid w:val="002A7519"/>
    <w:rsid w:val="002B239F"/>
    <w:rsid w:val="002B25D5"/>
    <w:rsid w:val="002B2F1A"/>
    <w:rsid w:val="002B5C30"/>
    <w:rsid w:val="002B78D4"/>
    <w:rsid w:val="002D007A"/>
    <w:rsid w:val="002D0894"/>
    <w:rsid w:val="002D1080"/>
    <w:rsid w:val="002D55CA"/>
    <w:rsid w:val="002E2005"/>
    <w:rsid w:val="002E25AA"/>
    <w:rsid w:val="002E2687"/>
    <w:rsid w:val="002E2A5E"/>
    <w:rsid w:val="002E3477"/>
    <w:rsid w:val="002E3D8A"/>
    <w:rsid w:val="002F289A"/>
    <w:rsid w:val="002F355F"/>
    <w:rsid w:val="002F4B1E"/>
    <w:rsid w:val="002F6A61"/>
    <w:rsid w:val="00303295"/>
    <w:rsid w:val="00303FCD"/>
    <w:rsid w:val="003079B6"/>
    <w:rsid w:val="003119CF"/>
    <w:rsid w:val="00312620"/>
    <w:rsid w:val="003138A4"/>
    <w:rsid w:val="00314CBF"/>
    <w:rsid w:val="00315A01"/>
    <w:rsid w:val="003238F8"/>
    <w:rsid w:val="00325A31"/>
    <w:rsid w:val="00325FF6"/>
    <w:rsid w:val="00327B5B"/>
    <w:rsid w:val="00332490"/>
    <w:rsid w:val="003332A7"/>
    <w:rsid w:val="00335A17"/>
    <w:rsid w:val="0033684C"/>
    <w:rsid w:val="003419C1"/>
    <w:rsid w:val="0034381A"/>
    <w:rsid w:val="0034691C"/>
    <w:rsid w:val="0035641C"/>
    <w:rsid w:val="003610CA"/>
    <w:rsid w:val="00362849"/>
    <w:rsid w:val="00362DCD"/>
    <w:rsid w:val="00371457"/>
    <w:rsid w:val="00377499"/>
    <w:rsid w:val="00380BA4"/>
    <w:rsid w:val="00381500"/>
    <w:rsid w:val="00381602"/>
    <w:rsid w:val="0038282B"/>
    <w:rsid w:val="003837E8"/>
    <w:rsid w:val="003849AA"/>
    <w:rsid w:val="0038638F"/>
    <w:rsid w:val="0039096D"/>
    <w:rsid w:val="00394B44"/>
    <w:rsid w:val="003965CC"/>
    <w:rsid w:val="003A19F1"/>
    <w:rsid w:val="003B160A"/>
    <w:rsid w:val="003B39B6"/>
    <w:rsid w:val="003B3C33"/>
    <w:rsid w:val="003B6200"/>
    <w:rsid w:val="003B6E73"/>
    <w:rsid w:val="003B709F"/>
    <w:rsid w:val="003B7E9F"/>
    <w:rsid w:val="003C3A34"/>
    <w:rsid w:val="003C6A8A"/>
    <w:rsid w:val="003C7F2D"/>
    <w:rsid w:val="003D47B0"/>
    <w:rsid w:val="003D4EB4"/>
    <w:rsid w:val="003D6B91"/>
    <w:rsid w:val="003D6FBE"/>
    <w:rsid w:val="003D7422"/>
    <w:rsid w:val="003E178F"/>
    <w:rsid w:val="003E238E"/>
    <w:rsid w:val="003E27A9"/>
    <w:rsid w:val="003E4BC7"/>
    <w:rsid w:val="003F04C9"/>
    <w:rsid w:val="003F35A8"/>
    <w:rsid w:val="003F381E"/>
    <w:rsid w:val="003F7908"/>
    <w:rsid w:val="00400302"/>
    <w:rsid w:val="004019DB"/>
    <w:rsid w:val="00402772"/>
    <w:rsid w:val="0040335D"/>
    <w:rsid w:val="0040395B"/>
    <w:rsid w:val="00405EE0"/>
    <w:rsid w:val="00406751"/>
    <w:rsid w:val="00412790"/>
    <w:rsid w:val="00413585"/>
    <w:rsid w:val="00416289"/>
    <w:rsid w:val="00423A1B"/>
    <w:rsid w:val="00425335"/>
    <w:rsid w:val="00437966"/>
    <w:rsid w:val="00440C49"/>
    <w:rsid w:val="004451A2"/>
    <w:rsid w:val="00451CF8"/>
    <w:rsid w:val="00460DCA"/>
    <w:rsid w:val="004619D5"/>
    <w:rsid w:val="0046262B"/>
    <w:rsid w:val="0046341E"/>
    <w:rsid w:val="004642DD"/>
    <w:rsid w:val="0047451A"/>
    <w:rsid w:val="00474741"/>
    <w:rsid w:val="00476660"/>
    <w:rsid w:val="00480161"/>
    <w:rsid w:val="00481744"/>
    <w:rsid w:val="004825EF"/>
    <w:rsid w:val="004838FC"/>
    <w:rsid w:val="00497529"/>
    <w:rsid w:val="004A154F"/>
    <w:rsid w:val="004A161A"/>
    <w:rsid w:val="004A2E06"/>
    <w:rsid w:val="004A6EEE"/>
    <w:rsid w:val="004B2FD7"/>
    <w:rsid w:val="004B4F91"/>
    <w:rsid w:val="004C0B41"/>
    <w:rsid w:val="004C5447"/>
    <w:rsid w:val="004C69A6"/>
    <w:rsid w:val="004D0402"/>
    <w:rsid w:val="004D11F8"/>
    <w:rsid w:val="004D34FF"/>
    <w:rsid w:val="004D36E0"/>
    <w:rsid w:val="004D7585"/>
    <w:rsid w:val="004D7730"/>
    <w:rsid w:val="004E15A9"/>
    <w:rsid w:val="004E5894"/>
    <w:rsid w:val="004E595D"/>
    <w:rsid w:val="004E5E07"/>
    <w:rsid w:val="004E6FF9"/>
    <w:rsid w:val="004F1ADE"/>
    <w:rsid w:val="004F29B2"/>
    <w:rsid w:val="00502826"/>
    <w:rsid w:val="0050564C"/>
    <w:rsid w:val="00505D92"/>
    <w:rsid w:val="005060ED"/>
    <w:rsid w:val="00511CBF"/>
    <w:rsid w:val="005206C0"/>
    <w:rsid w:val="00520BDD"/>
    <w:rsid w:val="0052103C"/>
    <w:rsid w:val="00523913"/>
    <w:rsid w:val="0054029A"/>
    <w:rsid w:val="00540FF4"/>
    <w:rsid w:val="005417CE"/>
    <w:rsid w:val="0054464F"/>
    <w:rsid w:val="00546E85"/>
    <w:rsid w:val="0055010F"/>
    <w:rsid w:val="00550EC5"/>
    <w:rsid w:val="00554414"/>
    <w:rsid w:val="005545BB"/>
    <w:rsid w:val="00554CD9"/>
    <w:rsid w:val="00556AF4"/>
    <w:rsid w:val="00560216"/>
    <w:rsid w:val="00565BF3"/>
    <w:rsid w:val="0056696E"/>
    <w:rsid w:val="00567130"/>
    <w:rsid w:val="005678F3"/>
    <w:rsid w:val="00567BD3"/>
    <w:rsid w:val="00571F71"/>
    <w:rsid w:val="00573595"/>
    <w:rsid w:val="0057593B"/>
    <w:rsid w:val="005774B3"/>
    <w:rsid w:val="00582260"/>
    <w:rsid w:val="00585A32"/>
    <w:rsid w:val="005860D3"/>
    <w:rsid w:val="005869CF"/>
    <w:rsid w:val="0059004B"/>
    <w:rsid w:val="00591023"/>
    <w:rsid w:val="00593386"/>
    <w:rsid w:val="00595B76"/>
    <w:rsid w:val="00597780"/>
    <w:rsid w:val="005A5B22"/>
    <w:rsid w:val="005A61B3"/>
    <w:rsid w:val="005B3845"/>
    <w:rsid w:val="005B6BA1"/>
    <w:rsid w:val="005C15F2"/>
    <w:rsid w:val="005C2F4F"/>
    <w:rsid w:val="005C3D74"/>
    <w:rsid w:val="005C6076"/>
    <w:rsid w:val="005C6427"/>
    <w:rsid w:val="005D0743"/>
    <w:rsid w:val="005D33A5"/>
    <w:rsid w:val="005D4BB6"/>
    <w:rsid w:val="005D550B"/>
    <w:rsid w:val="005E1C21"/>
    <w:rsid w:val="005E2AA7"/>
    <w:rsid w:val="005E2E40"/>
    <w:rsid w:val="005E62B7"/>
    <w:rsid w:val="005F0513"/>
    <w:rsid w:val="005F0DD0"/>
    <w:rsid w:val="005F1B27"/>
    <w:rsid w:val="005F65C4"/>
    <w:rsid w:val="0060549C"/>
    <w:rsid w:val="00607DDB"/>
    <w:rsid w:val="00610D19"/>
    <w:rsid w:val="0061152D"/>
    <w:rsid w:val="00611FB9"/>
    <w:rsid w:val="00612048"/>
    <w:rsid w:val="00612238"/>
    <w:rsid w:val="006137A0"/>
    <w:rsid w:val="00613975"/>
    <w:rsid w:val="00617E8D"/>
    <w:rsid w:val="00620461"/>
    <w:rsid w:val="00620952"/>
    <w:rsid w:val="00620C56"/>
    <w:rsid w:val="00630B2A"/>
    <w:rsid w:val="00631664"/>
    <w:rsid w:val="006316FB"/>
    <w:rsid w:val="00631782"/>
    <w:rsid w:val="0063234C"/>
    <w:rsid w:val="0063306D"/>
    <w:rsid w:val="00633485"/>
    <w:rsid w:val="00635875"/>
    <w:rsid w:val="00636749"/>
    <w:rsid w:val="00641D2C"/>
    <w:rsid w:val="006425D6"/>
    <w:rsid w:val="00645ED7"/>
    <w:rsid w:val="006462ED"/>
    <w:rsid w:val="006479DA"/>
    <w:rsid w:val="00650450"/>
    <w:rsid w:val="0065432E"/>
    <w:rsid w:val="006556BB"/>
    <w:rsid w:val="00656254"/>
    <w:rsid w:val="006573C0"/>
    <w:rsid w:val="00660B26"/>
    <w:rsid w:val="00660BA1"/>
    <w:rsid w:val="00671A99"/>
    <w:rsid w:val="00673BAB"/>
    <w:rsid w:val="00674AA1"/>
    <w:rsid w:val="006765E4"/>
    <w:rsid w:val="00683115"/>
    <w:rsid w:val="00684D78"/>
    <w:rsid w:val="00685F53"/>
    <w:rsid w:val="00686E87"/>
    <w:rsid w:val="00695894"/>
    <w:rsid w:val="00697CF1"/>
    <w:rsid w:val="006A56C7"/>
    <w:rsid w:val="006A5B7D"/>
    <w:rsid w:val="006A7932"/>
    <w:rsid w:val="006B2F3A"/>
    <w:rsid w:val="006B30D4"/>
    <w:rsid w:val="006B3614"/>
    <w:rsid w:val="006B61D2"/>
    <w:rsid w:val="006B75EC"/>
    <w:rsid w:val="006B7FA9"/>
    <w:rsid w:val="006C0503"/>
    <w:rsid w:val="006C31C7"/>
    <w:rsid w:val="006C34B0"/>
    <w:rsid w:val="006C44AC"/>
    <w:rsid w:val="006C64E5"/>
    <w:rsid w:val="006D227F"/>
    <w:rsid w:val="006D34EF"/>
    <w:rsid w:val="006D4903"/>
    <w:rsid w:val="006D7361"/>
    <w:rsid w:val="006D7AC3"/>
    <w:rsid w:val="006E2A64"/>
    <w:rsid w:val="006F6A48"/>
    <w:rsid w:val="0070177A"/>
    <w:rsid w:val="00704FAD"/>
    <w:rsid w:val="00705E68"/>
    <w:rsid w:val="007116CC"/>
    <w:rsid w:val="007134D6"/>
    <w:rsid w:val="007144E7"/>
    <w:rsid w:val="00722151"/>
    <w:rsid w:val="007232D7"/>
    <w:rsid w:val="0072582E"/>
    <w:rsid w:val="007262DD"/>
    <w:rsid w:val="00727336"/>
    <w:rsid w:val="00727EE5"/>
    <w:rsid w:val="00730988"/>
    <w:rsid w:val="00730A55"/>
    <w:rsid w:val="0073341B"/>
    <w:rsid w:val="0073355F"/>
    <w:rsid w:val="00737E1E"/>
    <w:rsid w:val="0074005E"/>
    <w:rsid w:val="0074239E"/>
    <w:rsid w:val="00743720"/>
    <w:rsid w:val="00745D87"/>
    <w:rsid w:val="007520D3"/>
    <w:rsid w:val="00753A00"/>
    <w:rsid w:val="00761F1C"/>
    <w:rsid w:val="0076678A"/>
    <w:rsid w:val="0076775C"/>
    <w:rsid w:val="007706BD"/>
    <w:rsid w:val="00770930"/>
    <w:rsid w:val="00771980"/>
    <w:rsid w:val="00775941"/>
    <w:rsid w:val="0078448E"/>
    <w:rsid w:val="00786019"/>
    <w:rsid w:val="007925A5"/>
    <w:rsid w:val="00795178"/>
    <w:rsid w:val="007960AD"/>
    <w:rsid w:val="007A1ED0"/>
    <w:rsid w:val="007A2207"/>
    <w:rsid w:val="007A4D1A"/>
    <w:rsid w:val="007B155D"/>
    <w:rsid w:val="007B18E0"/>
    <w:rsid w:val="007B312E"/>
    <w:rsid w:val="007B51C0"/>
    <w:rsid w:val="007C0F97"/>
    <w:rsid w:val="007C15D9"/>
    <w:rsid w:val="007C48BC"/>
    <w:rsid w:val="007C51A7"/>
    <w:rsid w:val="007C6AC0"/>
    <w:rsid w:val="007C759B"/>
    <w:rsid w:val="007D11EC"/>
    <w:rsid w:val="007D212E"/>
    <w:rsid w:val="007D6A30"/>
    <w:rsid w:val="007E2485"/>
    <w:rsid w:val="007F4630"/>
    <w:rsid w:val="007F5FEC"/>
    <w:rsid w:val="007F625E"/>
    <w:rsid w:val="007F658E"/>
    <w:rsid w:val="007F793C"/>
    <w:rsid w:val="00803AED"/>
    <w:rsid w:val="00804A4F"/>
    <w:rsid w:val="00805849"/>
    <w:rsid w:val="00805C42"/>
    <w:rsid w:val="00806E7D"/>
    <w:rsid w:val="00807071"/>
    <w:rsid w:val="00810518"/>
    <w:rsid w:val="00810B58"/>
    <w:rsid w:val="0081350E"/>
    <w:rsid w:val="008211FC"/>
    <w:rsid w:val="00822619"/>
    <w:rsid w:val="00826980"/>
    <w:rsid w:val="0082715D"/>
    <w:rsid w:val="00827AD1"/>
    <w:rsid w:val="00831CC2"/>
    <w:rsid w:val="00841C9E"/>
    <w:rsid w:val="008425BF"/>
    <w:rsid w:val="00844063"/>
    <w:rsid w:val="00846342"/>
    <w:rsid w:val="008469A6"/>
    <w:rsid w:val="00847F86"/>
    <w:rsid w:val="00853E8B"/>
    <w:rsid w:val="00861030"/>
    <w:rsid w:val="00871B9F"/>
    <w:rsid w:val="00872369"/>
    <w:rsid w:val="00873534"/>
    <w:rsid w:val="008843F6"/>
    <w:rsid w:val="00894A03"/>
    <w:rsid w:val="008961AA"/>
    <w:rsid w:val="0089669F"/>
    <w:rsid w:val="008968EB"/>
    <w:rsid w:val="00896FE1"/>
    <w:rsid w:val="008A22F3"/>
    <w:rsid w:val="008A2DAC"/>
    <w:rsid w:val="008A3F04"/>
    <w:rsid w:val="008A492C"/>
    <w:rsid w:val="008A7239"/>
    <w:rsid w:val="008B25EC"/>
    <w:rsid w:val="008B6EB6"/>
    <w:rsid w:val="008C0C08"/>
    <w:rsid w:val="008C1A08"/>
    <w:rsid w:val="008C3AC5"/>
    <w:rsid w:val="008C5EF7"/>
    <w:rsid w:val="008C63CF"/>
    <w:rsid w:val="008D048D"/>
    <w:rsid w:val="008D0D2C"/>
    <w:rsid w:val="008D1F8E"/>
    <w:rsid w:val="008D4ACD"/>
    <w:rsid w:val="008D54E1"/>
    <w:rsid w:val="008D5D9A"/>
    <w:rsid w:val="008E6DDB"/>
    <w:rsid w:val="008F26E5"/>
    <w:rsid w:val="008F6C2B"/>
    <w:rsid w:val="00900768"/>
    <w:rsid w:val="009012F8"/>
    <w:rsid w:val="009047C2"/>
    <w:rsid w:val="009048A0"/>
    <w:rsid w:val="00907A24"/>
    <w:rsid w:val="00911FCB"/>
    <w:rsid w:val="00915B95"/>
    <w:rsid w:val="009214E1"/>
    <w:rsid w:val="00930279"/>
    <w:rsid w:val="00930A87"/>
    <w:rsid w:val="00932EB9"/>
    <w:rsid w:val="00934A3F"/>
    <w:rsid w:val="00934DD3"/>
    <w:rsid w:val="00934E32"/>
    <w:rsid w:val="009374CA"/>
    <w:rsid w:val="009430B6"/>
    <w:rsid w:val="00947A25"/>
    <w:rsid w:val="009520F2"/>
    <w:rsid w:val="00955E06"/>
    <w:rsid w:val="0096076E"/>
    <w:rsid w:val="009618DE"/>
    <w:rsid w:val="009627CA"/>
    <w:rsid w:val="0096348F"/>
    <w:rsid w:val="009634DC"/>
    <w:rsid w:val="0096359D"/>
    <w:rsid w:val="00964AE2"/>
    <w:rsid w:val="0097362D"/>
    <w:rsid w:val="009749FA"/>
    <w:rsid w:val="00974AE9"/>
    <w:rsid w:val="00980DD9"/>
    <w:rsid w:val="00980E77"/>
    <w:rsid w:val="009812E4"/>
    <w:rsid w:val="00982DB2"/>
    <w:rsid w:val="0098356A"/>
    <w:rsid w:val="009873D9"/>
    <w:rsid w:val="0099110B"/>
    <w:rsid w:val="00993203"/>
    <w:rsid w:val="00994559"/>
    <w:rsid w:val="00996338"/>
    <w:rsid w:val="0099750C"/>
    <w:rsid w:val="009A0C1F"/>
    <w:rsid w:val="009A115B"/>
    <w:rsid w:val="009A1832"/>
    <w:rsid w:val="009A7391"/>
    <w:rsid w:val="009B3266"/>
    <w:rsid w:val="009B36A5"/>
    <w:rsid w:val="009B44C1"/>
    <w:rsid w:val="009B6686"/>
    <w:rsid w:val="009C1224"/>
    <w:rsid w:val="009C1638"/>
    <w:rsid w:val="009C5A40"/>
    <w:rsid w:val="009C6270"/>
    <w:rsid w:val="009C78A6"/>
    <w:rsid w:val="009C7DC4"/>
    <w:rsid w:val="009D2769"/>
    <w:rsid w:val="009D3200"/>
    <w:rsid w:val="009D3C8A"/>
    <w:rsid w:val="009D3F07"/>
    <w:rsid w:val="009D3F4F"/>
    <w:rsid w:val="009D40E4"/>
    <w:rsid w:val="009D602A"/>
    <w:rsid w:val="009D763E"/>
    <w:rsid w:val="009F0E30"/>
    <w:rsid w:val="009F28DC"/>
    <w:rsid w:val="009F4C8C"/>
    <w:rsid w:val="009F5F62"/>
    <w:rsid w:val="009F64F8"/>
    <w:rsid w:val="00A0062C"/>
    <w:rsid w:val="00A01455"/>
    <w:rsid w:val="00A01A7B"/>
    <w:rsid w:val="00A02865"/>
    <w:rsid w:val="00A03B67"/>
    <w:rsid w:val="00A07580"/>
    <w:rsid w:val="00A07DE4"/>
    <w:rsid w:val="00A10967"/>
    <w:rsid w:val="00A10EAF"/>
    <w:rsid w:val="00A144E6"/>
    <w:rsid w:val="00A2324F"/>
    <w:rsid w:val="00A23E4F"/>
    <w:rsid w:val="00A2477C"/>
    <w:rsid w:val="00A257F5"/>
    <w:rsid w:val="00A264B7"/>
    <w:rsid w:val="00A2783B"/>
    <w:rsid w:val="00A30033"/>
    <w:rsid w:val="00A3273F"/>
    <w:rsid w:val="00A338F9"/>
    <w:rsid w:val="00A3643D"/>
    <w:rsid w:val="00A372BA"/>
    <w:rsid w:val="00A3780B"/>
    <w:rsid w:val="00A415D7"/>
    <w:rsid w:val="00A433C7"/>
    <w:rsid w:val="00A507F9"/>
    <w:rsid w:val="00A53DAC"/>
    <w:rsid w:val="00A55162"/>
    <w:rsid w:val="00A55B0E"/>
    <w:rsid w:val="00A6216C"/>
    <w:rsid w:val="00A62CA9"/>
    <w:rsid w:val="00A63319"/>
    <w:rsid w:val="00A679DF"/>
    <w:rsid w:val="00A72E44"/>
    <w:rsid w:val="00A76E2F"/>
    <w:rsid w:val="00A81134"/>
    <w:rsid w:val="00A849F2"/>
    <w:rsid w:val="00A85A0C"/>
    <w:rsid w:val="00A85AA4"/>
    <w:rsid w:val="00A86A09"/>
    <w:rsid w:val="00A87103"/>
    <w:rsid w:val="00A87795"/>
    <w:rsid w:val="00A87BC4"/>
    <w:rsid w:val="00A91ECC"/>
    <w:rsid w:val="00A94932"/>
    <w:rsid w:val="00A95098"/>
    <w:rsid w:val="00A97635"/>
    <w:rsid w:val="00A97851"/>
    <w:rsid w:val="00A9788E"/>
    <w:rsid w:val="00AA034E"/>
    <w:rsid w:val="00AA0EDA"/>
    <w:rsid w:val="00AA6832"/>
    <w:rsid w:val="00AB10CA"/>
    <w:rsid w:val="00AB174B"/>
    <w:rsid w:val="00AB18E5"/>
    <w:rsid w:val="00AB44EA"/>
    <w:rsid w:val="00AB501A"/>
    <w:rsid w:val="00AB6F09"/>
    <w:rsid w:val="00AB7CC4"/>
    <w:rsid w:val="00AC0D1D"/>
    <w:rsid w:val="00AC15D4"/>
    <w:rsid w:val="00AC75FA"/>
    <w:rsid w:val="00AD6EDB"/>
    <w:rsid w:val="00AE1CA2"/>
    <w:rsid w:val="00AE1DCE"/>
    <w:rsid w:val="00AE34C3"/>
    <w:rsid w:val="00AE4B2A"/>
    <w:rsid w:val="00AF0ADF"/>
    <w:rsid w:val="00AF30C0"/>
    <w:rsid w:val="00AF3EA4"/>
    <w:rsid w:val="00AF714B"/>
    <w:rsid w:val="00AF7ADA"/>
    <w:rsid w:val="00B00531"/>
    <w:rsid w:val="00B113E3"/>
    <w:rsid w:val="00B11F39"/>
    <w:rsid w:val="00B126A1"/>
    <w:rsid w:val="00B12955"/>
    <w:rsid w:val="00B17FBB"/>
    <w:rsid w:val="00B262ED"/>
    <w:rsid w:val="00B27845"/>
    <w:rsid w:val="00B27CC7"/>
    <w:rsid w:val="00B30325"/>
    <w:rsid w:val="00B308A4"/>
    <w:rsid w:val="00B3193C"/>
    <w:rsid w:val="00B32ADB"/>
    <w:rsid w:val="00B404CC"/>
    <w:rsid w:val="00B41E4C"/>
    <w:rsid w:val="00B44527"/>
    <w:rsid w:val="00B44B3B"/>
    <w:rsid w:val="00B44CE7"/>
    <w:rsid w:val="00B4658D"/>
    <w:rsid w:val="00B470A2"/>
    <w:rsid w:val="00B47FA2"/>
    <w:rsid w:val="00B5042F"/>
    <w:rsid w:val="00B5389E"/>
    <w:rsid w:val="00B5415A"/>
    <w:rsid w:val="00B55C96"/>
    <w:rsid w:val="00B563C1"/>
    <w:rsid w:val="00B56FE2"/>
    <w:rsid w:val="00B57FB4"/>
    <w:rsid w:val="00B60273"/>
    <w:rsid w:val="00B602EC"/>
    <w:rsid w:val="00B62626"/>
    <w:rsid w:val="00B661FD"/>
    <w:rsid w:val="00B7175D"/>
    <w:rsid w:val="00B72533"/>
    <w:rsid w:val="00B74456"/>
    <w:rsid w:val="00B751DF"/>
    <w:rsid w:val="00B7627B"/>
    <w:rsid w:val="00B8234D"/>
    <w:rsid w:val="00B82500"/>
    <w:rsid w:val="00B82A57"/>
    <w:rsid w:val="00B83926"/>
    <w:rsid w:val="00B840BF"/>
    <w:rsid w:val="00B8420E"/>
    <w:rsid w:val="00B8556E"/>
    <w:rsid w:val="00B8722D"/>
    <w:rsid w:val="00B8782B"/>
    <w:rsid w:val="00B90D7F"/>
    <w:rsid w:val="00B94CE9"/>
    <w:rsid w:val="00B96EC3"/>
    <w:rsid w:val="00BA50AB"/>
    <w:rsid w:val="00BA53EE"/>
    <w:rsid w:val="00BA5456"/>
    <w:rsid w:val="00BB0456"/>
    <w:rsid w:val="00BB1165"/>
    <w:rsid w:val="00BB11DD"/>
    <w:rsid w:val="00BB2F24"/>
    <w:rsid w:val="00BB4C87"/>
    <w:rsid w:val="00BB6E1F"/>
    <w:rsid w:val="00BC2FA0"/>
    <w:rsid w:val="00BC478A"/>
    <w:rsid w:val="00BC50F4"/>
    <w:rsid w:val="00BD1685"/>
    <w:rsid w:val="00BD1969"/>
    <w:rsid w:val="00BD3409"/>
    <w:rsid w:val="00BD3F2E"/>
    <w:rsid w:val="00BD79E1"/>
    <w:rsid w:val="00BE03E7"/>
    <w:rsid w:val="00BE0C90"/>
    <w:rsid w:val="00BE1B26"/>
    <w:rsid w:val="00BE202E"/>
    <w:rsid w:val="00BE5BC4"/>
    <w:rsid w:val="00BE64B3"/>
    <w:rsid w:val="00BE7002"/>
    <w:rsid w:val="00BE7C75"/>
    <w:rsid w:val="00BF348C"/>
    <w:rsid w:val="00BF34B4"/>
    <w:rsid w:val="00BF402B"/>
    <w:rsid w:val="00BF67B5"/>
    <w:rsid w:val="00C00DCE"/>
    <w:rsid w:val="00C01E39"/>
    <w:rsid w:val="00C042F6"/>
    <w:rsid w:val="00C04D49"/>
    <w:rsid w:val="00C12842"/>
    <w:rsid w:val="00C13FA4"/>
    <w:rsid w:val="00C2001D"/>
    <w:rsid w:val="00C20C1C"/>
    <w:rsid w:val="00C2136C"/>
    <w:rsid w:val="00C26775"/>
    <w:rsid w:val="00C30D9B"/>
    <w:rsid w:val="00C325CE"/>
    <w:rsid w:val="00C32CD5"/>
    <w:rsid w:val="00C32E38"/>
    <w:rsid w:val="00C35681"/>
    <w:rsid w:val="00C35BB0"/>
    <w:rsid w:val="00C37E5D"/>
    <w:rsid w:val="00C41C6D"/>
    <w:rsid w:val="00C42921"/>
    <w:rsid w:val="00C50AEB"/>
    <w:rsid w:val="00C511B4"/>
    <w:rsid w:val="00C5363B"/>
    <w:rsid w:val="00C576FA"/>
    <w:rsid w:val="00C60729"/>
    <w:rsid w:val="00C6081A"/>
    <w:rsid w:val="00C62315"/>
    <w:rsid w:val="00C648DD"/>
    <w:rsid w:val="00C70178"/>
    <w:rsid w:val="00C70FDC"/>
    <w:rsid w:val="00C719CC"/>
    <w:rsid w:val="00C747C1"/>
    <w:rsid w:val="00C74FC0"/>
    <w:rsid w:val="00C8749C"/>
    <w:rsid w:val="00C91983"/>
    <w:rsid w:val="00C91BA9"/>
    <w:rsid w:val="00C91DAC"/>
    <w:rsid w:val="00C91FA3"/>
    <w:rsid w:val="00C943B0"/>
    <w:rsid w:val="00C9652D"/>
    <w:rsid w:val="00CA1487"/>
    <w:rsid w:val="00CA7B00"/>
    <w:rsid w:val="00CB1458"/>
    <w:rsid w:val="00CB17FF"/>
    <w:rsid w:val="00CB2489"/>
    <w:rsid w:val="00CB394E"/>
    <w:rsid w:val="00CC272E"/>
    <w:rsid w:val="00CC2DBA"/>
    <w:rsid w:val="00CC4ECD"/>
    <w:rsid w:val="00CC5F5E"/>
    <w:rsid w:val="00CD52FF"/>
    <w:rsid w:val="00CD6894"/>
    <w:rsid w:val="00CD7C3D"/>
    <w:rsid w:val="00CE145B"/>
    <w:rsid w:val="00CE2919"/>
    <w:rsid w:val="00CE7BE9"/>
    <w:rsid w:val="00CF02D6"/>
    <w:rsid w:val="00CF1D06"/>
    <w:rsid w:val="00CF350E"/>
    <w:rsid w:val="00D00E45"/>
    <w:rsid w:val="00D01D3F"/>
    <w:rsid w:val="00D143CA"/>
    <w:rsid w:val="00D14CCB"/>
    <w:rsid w:val="00D159B4"/>
    <w:rsid w:val="00D167F9"/>
    <w:rsid w:val="00D20A1F"/>
    <w:rsid w:val="00D210D0"/>
    <w:rsid w:val="00D24203"/>
    <w:rsid w:val="00D266BC"/>
    <w:rsid w:val="00D26958"/>
    <w:rsid w:val="00D26F4E"/>
    <w:rsid w:val="00D30C4E"/>
    <w:rsid w:val="00D34CF3"/>
    <w:rsid w:val="00D35944"/>
    <w:rsid w:val="00D37016"/>
    <w:rsid w:val="00D40D3A"/>
    <w:rsid w:val="00D40EF5"/>
    <w:rsid w:val="00D42905"/>
    <w:rsid w:val="00D507AD"/>
    <w:rsid w:val="00D524B6"/>
    <w:rsid w:val="00D526F5"/>
    <w:rsid w:val="00D53B5A"/>
    <w:rsid w:val="00D53DB7"/>
    <w:rsid w:val="00D557E4"/>
    <w:rsid w:val="00D5651D"/>
    <w:rsid w:val="00D602A0"/>
    <w:rsid w:val="00D61F8C"/>
    <w:rsid w:val="00D65945"/>
    <w:rsid w:val="00D678BB"/>
    <w:rsid w:val="00D7386B"/>
    <w:rsid w:val="00D7466C"/>
    <w:rsid w:val="00D75208"/>
    <w:rsid w:val="00D75468"/>
    <w:rsid w:val="00D7596A"/>
    <w:rsid w:val="00D8023B"/>
    <w:rsid w:val="00D80C6F"/>
    <w:rsid w:val="00D81B38"/>
    <w:rsid w:val="00D8296F"/>
    <w:rsid w:val="00D83E71"/>
    <w:rsid w:val="00D848BD"/>
    <w:rsid w:val="00D859B6"/>
    <w:rsid w:val="00D92501"/>
    <w:rsid w:val="00D947A9"/>
    <w:rsid w:val="00D95319"/>
    <w:rsid w:val="00D956AB"/>
    <w:rsid w:val="00DA16B3"/>
    <w:rsid w:val="00DA16D7"/>
    <w:rsid w:val="00DA405A"/>
    <w:rsid w:val="00DA5470"/>
    <w:rsid w:val="00DA5B0A"/>
    <w:rsid w:val="00DA7965"/>
    <w:rsid w:val="00DB0165"/>
    <w:rsid w:val="00DB12F6"/>
    <w:rsid w:val="00DB24F5"/>
    <w:rsid w:val="00DC347F"/>
    <w:rsid w:val="00DC35D9"/>
    <w:rsid w:val="00DC508A"/>
    <w:rsid w:val="00DC5EAA"/>
    <w:rsid w:val="00DC7A91"/>
    <w:rsid w:val="00DD1789"/>
    <w:rsid w:val="00DD2568"/>
    <w:rsid w:val="00DD5DE4"/>
    <w:rsid w:val="00DD715E"/>
    <w:rsid w:val="00DD7DF7"/>
    <w:rsid w:val="00DE10CB"/>
    <w:rsid w:val="00DE7450"/>
    <w:rsid w:val="00DF292C"/>
    <w:rsid w:val="00DF514A"/>
    <w:rsid w:val="00DF5CC3"/>
    <w:rsid w:val="00DF7F3C"/>
    <w:rsid w:val="00E012C9"/>
    <w:rsid w:val="00E012EF"/>
    <w:rsid w:val="00E032AE"/>
    <w:rsid w:val="00E03A2E"/>
    <w:rsid w:val="00E055C4"/>
    <w:rsid w:val="00E07E42"/>
    <w:rsid w:val="00E11B6C"/>
    <w:rsid w:val="00E15CD1"/>
    <w:rsid w:val="00E16F88"/>
    <w:rsid w:val="00E21A98"/>
    <w:rsid w:val="00E24211"/>
    <w:rsid w:val="00E31C46"/>
    <w:rsid w:val="00E37DF4"/>
    <w:rsid w:val="00E402E2"/>
    <w:rsid w:val="00E4683D"/>
    <w:rsid w:val="00E47E15"/>
    <w:rsid w:val="00E51AE8"/>
    <w:rsid w:val="00E56A84"/>
    <w:rsid w:val="00E63B68"/>
    <w:rsid w:val="00E64A18"/>
    <w:rsid w:val="00E64F31"/>
    <w:rsid w:val="00E666D2"/>
    <w:rsid w:val="00E674A4"/>
    <w:rsid w:val="00E72C78"/>
    <w:rsid w:val="00E738E4"/>
    <w:rsid w:val="00E76345"/>
    <w:rsid w:val="00E76839"/>
    <w:rsid w:val="00E80146"/>
    <w:rsid w:val="00E80627"/>
    <w:rsid w:val="00E819B8"/>
    <w:rsid w:val="00E82D30"/>
    <w:rsid w:val="00E86D85"/>
    <w:rsid w:val="00E957C2"/>
    <w:rsid w:val="00E96F9A"/>
    <w:rsid w:val="00E97304"/>
    <w:rsid w:val="00EA10D6"/>
    <w:rsid w:val="00EA1262"/>
    <w:rsid w:val="00EA14D3"/>
    <w:rsid w:val="00EA295F"/>
    <w:rsid w:val="00EA34C9"/>
    <w:rsid w:val="00EA3DF2"/>
    <w:rsid w:val="00EB1C9F"/>
    <w:rsid w:val="00EB1F55"/>
    <w:rsid w:val="00EB38C5"/>
    <w:rsid w:val="00EB3CDC"/>
    <w:rsid w:val="00EB5BD1"/>
    <w:rsid w:val="00EB79B2"/>
    <w:rsid w:val="00EB7D57"/>
    <w:rsid w:val="00EC5650"/>
    <w:rsid w:val="00ED0A87"/>
    <w:rsid w:val="00ED2FC6"/>
    <w:rsid w:val="00ED50CD"/>
    <w:rsid w:val="00ED7B0D"/>
    <w:rsid w:val="00EE0A88"/>
    <w:rsid w:val="00EE0E50"/>
    <w:rsid w:val="00EE30B0"/>
    <w:rsid w:val="00EE37A2"/>
    <w:rsid w:val="00EE5311"/>
    <w:rsid w:val="00EE5C1C"/>
    <w:rsid w:val="00EF131B"/>
    <w:rsid w:val="00EF2D9D"/>
    <w:rsid w:val="00EF41F6"/>
    <w:rsid w:val="00EF6A61"/>
    <w:rsid w:val="00EF7B40"/>
    <w:rsid w:val="00F04F7F"/>
    <w:rsid w:val="00F06698"/>
    <w:rsid w:val="00F12823"/>
    <w:rsid w:val="00F13A65"/>
    <w:rsid w:val="00F13E52"/>
    <w:rsid w:val="00F17405"/>
    <w:rsid w:val="00F22725"/>
    <w:rsid w:val="00F22C7B"/>
    <w:rsid w:val="00F23E5F"/>
    <w:rsid w:val="00F24947"/>
    <w:rsid w:val="00F2595C"/>
    <w:rsid w:val="00F26A54"/>
    <w:rsid w:val="00F30CB6"/>
    <w:rsid w:val="00F34C64"/>
    <w:rsid w:val="00F36603"/>
    <w:rsid w:val="00F377D6"/>
    <w:rsid w:val="00F461E0"/>
    <w:rsid w:val="00F46AEB"/>
    <w:rsid w:val="00F568F5"/>
    <w:rsid w:val="00F6069F"/>
    <w:rsid w:val="00F64CA2"/>
    <w:rsid w:val="00F7177F"/>
    <w:rsid w:val="00F73D2F"/>
    <w:rsid w:val="00F73FBE"/>
    <w:rsid w:val="00F7678B"/>
    <w:rsid w:val="00F769F4"/>
    <w:rsid w:val="00F774BA"/>
    <w:rsid w:val="00F77693"/>
    <w:rsid w:val="00F77AF2"/>
    <w:rsid w:val="00F80A25"/>
    <w:rsid w:val="00F831A6"/>
    <w:rsid w:val="00F923E2"/>
    <w:rsid w:val="00F952C2"/>
    <w:rsid w:val="00F9629C"/>
    <w:rsid w:val="00FA2597"/>
    <w:rsid w:val="00FA25A6"/>
    <w:rsid w:val="00FA332B"/>
    <w:rsid w:val="00FA56E4"/>
    <w:rsid w:val="00FA5F78"/>
    <w:rsid w:val="00FA6F8D"/>
    <w:rsid w:val="00FB40D8"/>
    <w:rsid w:val="00FB476A"/>
    <w:rsid w:val="00FB4C88"/>
    <w:rsid w:val="00FB597D"/>
    <w:rsid w:val="00FB73F4"/>
    <w:rsid w:val="00FC15E3"/>
    <w:rsid w:val="00FC23FF"/>
    <w:rsid w:val="00FC2540"/>
    <w:rsid w:val="00FC4105"/>
    <w:rsid w:val="00FC428E"/>
    <w:rsid w:val="00FD0F82"/>
    <w:rsid w:val="00FD1AF0"/>
    <w:rsid w:val="00FD3408"/>
    <w:rsid w:val="00FE2004"/>
    <w:rsid w:val="00FE28D9"/>
    <w:rsid w:val="00FE5C8D"/>
    <w:rsid w:val="00FF3135"/>
    <w:rsid w:val="00FF449A"/>
    <w:rsid w:val="00FF645D"/>
    <w:rsid w:val="00FF6B7B"/>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C20FE-31A3-4E16-B4B4-3BCB289C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0D4"/>
    <w:pPr>
      <w:spacing w:after="200"/>
      <w:jc w:val="left"/>
    </w:pPr>
    <w:rPr>
      <w:rFonts w:ascii="Calibri" w:eastAsia="Calibri" w:hAnsi="Calibri" w:cs="Times New Roman"/>
      <w:lang w:val="en-GB"/>
    </w:rPr>
  </w:style>
  <w:style w:type="paragraph" w:styleId="Heading1">
    <w:name w:val="heading 1"/>
    <w:aliases w:val="Head1"/>
    <w:basedOn w:val="Normal"/>
    <w:next w:val="Normal"/>
    <w:link w:val="Heading1Char"/>
    <w:qFormat/>
    <w:rsid w:val="008271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6696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56696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1"/>
    <w:qFormat/>
    <w:rsid w:val="0056696E"/>
    <w:pPr>
      <w:keepNext/>
      <w:spacing w:before="240" w:after="60" w:line="240" w:lineRule="auto"/>
      <w:outlineLvl w:val="3"/>
    </w:pPr>
    <w:rPr>
      <w:rFonts w:ascii="Arial" w:eastAsia="Times New Roman" w:hAnsi="Arial"/>
      <w:b/>
      <w:bCs/>
      <w:color w:val="C00000"/>
      <w:sz w:val="20"/>
      <w:szCs w:val="20"/>
      <w:lang w:eastAsia="en-GB"/>
    </w:rPr>
  </w:style>
  <w:style w:type="paragraph" w:styleId="Heading5">
    <w:name w:val="heading 5"/>
    <w:basedOn w:val="Normal"/>
    <w:next w:val="Normal"/>
    <w:link w:val="Heading5Char"/>
    <w:qFormat/>
    <w:rsid w:val="0056696E"/>
    <w:pPr>
      <w:spacing w:before="120" w:after="0" w:line="240" w:lineRule="auto"/>
      <w:ind w:left="357" w:hanging="357"/>
      <w:outlineLvl w:val="4"/>
    </w:pPr>
    <w:rPr>
      <w:rFonts w:ascii="Arial" w:eastAsia="Times New Roman" w:hAnsi="Arial"/>
      <w:b/>
      <w:bCs/>
      <w:iCs/>
      <w:color w:val="C00000"/>
      <w:sz w:val="20"/>
      <w:szCs w:val="20"/>
    </w:rPr>
  </w:style>
  <w:style w:type="paragraph" w:styleId="Heading6">
    <w:name w:val="heading 6"/>
    <w:basedOn w:val="Normal"/>
    <w:next w:val="Normal"/>
    <w:link w:val="Heading6Char1"/>
    <w:qFormat/>
    <w:rsid w:val="0056696E"/>
    <w:pPr>
      <w:spacing w:before="240" w:after="60" w:line="240" w:lineRule="auto"/>
      <w:outlineLvl w:val="5"/>
    </w:pPr>
    <w:rPr>
      <w:rFonts w:ascii="Times New Roman" w:eastAsia="Times New Roman" w:hAnsi="Times New Roman"/>
      <w:b/>
      <w:bCs/>
      <w:lang w:eastAsia="en-GB"/>
    </w:rPr>
  </w:style>
  <w:style w:type="paragraph" w:styleId="Heading7">
    <w:name w:val="heading 7"/>
    <w:basedOn w:val="Normal"/>
    <w:next w:val="Normal"/>
    <w:link w:val="Heading7Char1"/>
    <w:qFormat/>
    <w:rsid w:val="0056696E"/>
    <w:pPr>
      <w:pBdr>
        <w:bottom w:val="single" w:sz="4" w:space="5" w:color="auto"/>
      </w:pBdr>
      <w:spacing w:before="480" w:line="240" w:lineRule="auto"/>
      <w:outlineLvl w:val="6"/>
    </w:pPr>
    <w:rPr>
      <w:rFonts w:ascii="Myriad Pro" w:eastAsia="Times New Roman" w:hAnsi="Myriad Pro"/>
      <w:b/>
      <w:bCs/>
      <w:sz w:val="26"/>
      <w:szCs w:val="24"/>
      <w:lang w:eastAsia="en-GB"/>
    </w:rPr>
  </w:style>
  <w:style w:type="paragraph" w:styleId="Heading8">
    <w:name w:val="heading 8"/>
    <w:next w:val="Normal"/>
    <w:link w:val="Heading8Char1"/>
    <w:qFormat/>
    <w:rsid w:val="0056696E"/>
    <w:pPr>
      <w:keepNext/>
      <w:spacing w:line="240" w:lineRule="auto"/>
      <w:jc w:val="center"/>
      <w:outlineLvl w:val="7"/>
    </w:pPr>
    <w:rPr>
      <w:rFonts w:ascii="Arial" w:eastAsia="Times New Roman" w:hAnsi="Arial" w:cs="Arial"/>
      <w:b/>
      <w:caps/>
      <w:sz w:val="20"/>
      <w:szCs w:val="20"/>
      <w:lang w:val="en-GB" w:eastAsia="en-GB"/>
    </w:rPr>
  </w:style>
  <w:style w:type="paragraph" w:styleId="Heading9">
    <w:name w:val="heading 9"/>
    <w:basedOn w:val="Normal"/>
    <w:next w:val="Normal"/>
    <w:link w:val="Heading9Char1"/>
    <w:qFormat/>
    <w:rsid w:val="0056696E"/>
    <w:pPr>
      <w:keepNext/>
      <w:spacing w:after="0" w:line="240" w:lineRule="auto"/>
      <w:jc w:val="center"/>
      <w:outlineLvl w:val="8"/>
    </w:pPr>
    <w:rPr>
      <w:rFonts w:ascii="Arial" w:eastAsia="Times New Roman" w:hAnsi="Arial"/>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00D4"/>
    <w:pPr>
      <w:tabs>
        <w:tab w:val="center" w:pos="4513"/>
        <w:tab w:val="right" w:pos="9026"/>
      </w:tabs>
      <w:spacing w:after="0" w:line="240" w:lineRule="auto"/>
    </w:pPr>
  </w:style>
  <w:style w:type="character" w:customStyle="1" w:styleId="HeaderChar">
    <w:name w:val="Header Char"/>
    <w:basedOn w:val="DefaultParagraphFont"/>
    <w:link w:val="Header"/>
    <w:rsid w:val="002800D4"/>
    <w:rPr>
      <w:rFonts w:ascii="Calibri" w:eastAsia="Calibri" w:hAnsi="Calibri" w:cs="Times New Roman"/>
      <w:lang w:val="en-GB"/>
    </w:rPr>
  </w:style>
  <w:style w:type="paragraph" w:styleId="Footer">
    <w:name w:val="footer"/>
    <w:basedOn w:val="Normal"/>
    <w:link w:val="FooterChar"/>
    <w:uiPriority w:val="99"/>
    <w:unhideWhenUsed/>
    <w:rsid w:val="00280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0D4"/>
    <w:rPr>
      <w:rFonts w:ascii="Calibri" w:eastAsia="Calibri" w:hAnsi="Calibri" w:cs="Times New Roman"/>
      <w:lang w:val="en-GB"/>
    </w:rPr>
  </w:style>
  <w:style w:type="paragraph" w:customStyle="1" w:styleId="a71Textpara">
    <w:name w:val="_a7_1_Text_para"/>
    <w:link w:val="a71TextparaChar"/>
    <w:rsid w:val="0082715D"/>
    <w:pPr>
      <w:tabs>
        <w:tab w:val="left" w:pos="4253"/>
      </w:tabs>
      <w:spacing w:before="200" w:line="288" w:lineRule="auto"/>
    </w:pPr>
    <w:rPr>
      <w:rFonts w:ascii="Verdana" w:eastAsia="Calibri" w:hAnsi="Verdana" w:cs="Times New Roman"/>
      <w:color w:val="002060"/>
      <w:sz w:val="18"/>
      <w:szCs w:val="28"/>
    </w:rPr>
  </w:style>
  <w:style w:type="character" w:customStyle="1" w:styleId="a71TextparaChar">
    <w:name w:val="_a7_1_Text_para Char"/>
    <w:link w:val="a71Textpara"/>
    <w:locked/>
    <w:rsid w:val="0082715D"/>
    <w:rPr>
      <w:rFonts w:ascii="Verdana" w:eastAsia="Calibri" w:hAnsi="Verdana" w:cs="Times New Roman"/>
      <w:color w:val="002060"/>
      <w:sz w:val="18"/>
      <w:szCs w:val="28"/>
    </w:rPr>
  </w:style>
  <w:style w:type="paragraph" w:customStyle="1" w:styleId="a70H1">
    <w:name w:val="_a7_0_H1"/>
    <w:basedOn w:val="Heading1"/>
    <w:rsid w:val="0082715D"/>
    <w:pPr>
      <w:keepLines w:val="0"/>
      <w:spacing w:before="0" w:after="200" w:line="264" w:lineRule="auto"/>
    </w:pPr>
    <w:rPr>
      <w:rFonts w:ascii="Calibri" w:eastAsia="Calibri" w:hAnsi="Calibri" w:cs="Arial"/>
      <w:caps/>
      <w:color w:val="C00000"/>
      <w:szCs w:val="24"/>
    </w:rPr>
  </w:style>
  <w:style w:type="paragraph" w:customStyle="1" w:styleId="a75TextNotes">
    <w:name w:val="_a7_5_Text_Notes"/>
    <w:link w:val="a75TextNotesChar"/>
    <w:rsid w:val="0082715D"/>
    <w:pPr>
      <w:widowControl w:val="0"/>
      <w:tabs>
        <w:tab w:val="left" w:pos="1985"/>
      </w:tabs>
      <w:spacing w:line="240" w:lineRule="auto"/>
    </w:pPr>
    <w:rPr>
      <w:rFonts w:ascii="Arial" w:eastAsia="Times New Roman" w:hAnsi="Arial" w:cs="Times New Roman"/>
      <w:snapToGrid w:val="0"/>
      <w:color w:val="1F497D"/>
      <w:sz w:val="16"/>
      <w:szCs w:val="16"/>
      <w:lang w:val="fr-FR"/>
    </w:rPr>
  </w:style>
  <w:style w:type="character" w:customStyle="1" w:styleId="a75TextNotesChar">
    <w:name w:val="_a7_5_Text_Notes Char"/>
    <w:link w:val="a75TextNotes"/>
    <w:rsid w:val="0082715D"/>
    <w:rPr>
      <w:rFonts w:ascii="Arial" w:eastAsia="Times New Roman" w:hAnsi="Arial" w:cs="Times New Roman"/>
      <w:snapToGrid w:val="0"/>
      <w:color w:val="1F497D"/>
      <w:sz w:val="16"/>
      <w:szCs w:val="16"/>
      <w:lang w:val="fr-FR"/>
    </w:rPr>
  </w:style>
  <w:style w:type="character" w:customStyle="1" w:styleId="Heading1Char">
    <w:name w:val="Heading 1 Char"/>
    <w:aliases w:val="Head1 Char"/>
    <w:basedOn w:val="DefaultParagraphFont"/>
    <w:link w:val="Heading1"/>
    <w:rsid w:val="0082715D"/>
    <w:rPr>
      <w:rFonts w:asciiTheme="majorHAnsi" w:eastAsiaTheme="majorEastAsia" w:hAnsiTheme="majorHAnsi" w:cstheme="majorBidi"/>
      <w:b/>
      <w:bCs/>
      <w:color w:val="365F91" w:themeColor="accent1" w:themeShade="BF"/>
      <w:sz w:val="28"/>
      <w:szCs w:val="28"/>
      <w:lang w:val="en-GB"/>
    </w:rPr>
  </w:style>
  <w:style w:type="paragraph" w:customStyle="1" w:styleId="a71Text">
    <w:name w:val="_a7_1_Text"/>
    <w:basedOn w:val="a71Textpara"/>
    <w:qFormat/>
    <w:rsid w:val="0082715D"/>
    <w:pPr>
      <w:spacing w:before="0"/>
    </w:pPr>
    <w:rPr>
      <w:spacing w:val="-2"/>
    </w:rPr>
  </w:style>
  <w:style w:type="paragraph" w:customStyle="1" w:styleId="a75TextbaseTable">
    <w:name w:val="_a7_5_Text_base_Table"/>
    <w:qFormat/>
    <w:rsid w:val="0082715D"/>
    <w:pPr>
      <w:tabs>
        <w:tab w:val="left" w:pos="1985"/>
      </w:tabs>
      <w:spacing w:line="240" w:lineRule="auto"/>
      <w:jc w:val="left"/>
    </w:pPr>
    <w:rPr>
      <w:rFonts w:ascii="Arial" w:eastAsia="Times New Roman" w:hAnsi="Arial" w:cs="Arial"/>
      <w:snapToGrid w:val="0"/>
      <w:color w:val="1F497D"/>
      <w:sz w:val="16"/>
      <w:szCs w:val="16"/>
      <w:lang w:val="en-US"/>
    </w:rPr>
  </w:style>
  <w:style w:type="character" w:styleId="Hyperlink">
    <w:name w:val="Hyperlink"/>
    <w:uiPriority w:val="99"/>
    <w:unhideWhenUsed/>
    <w:rsid w:val="0082715D"/>
    <w:rPr>
      <w:color w:val="0000FF"/>
      <w:u w:val="single"/>
    </w:rPr>
  </w:style>
  <w:style w:type="paragraph" w:customStyle="1" w:styleId="texttableau">
    <w:name w:val="text_tableau"/>
    <w:rsid w:val="0082715D"/>
    <w:pPr>
      <w:spacing w:before="40" w:after="40" w:line="240" w:lineRule="auto"/>
      <w:jc w:val="left"/>
    </w:pPr>
    <w:rPr>
      <w:rFonts w:ascii="Myriad Pro Cond" w:eastAsia="Times New Roman" w:hAnsi="Myriad Pro Cond" w:cs="Times New Roman"/>
      <w:color w:val="002060"/>
      <w:sz w:val="21"/>
      <w:szCs w:val="16"/>
      <w:lang w:val="en-GB"/>
    </w:rPr>
  </w:style>
  <w:style w:type="paragraph" w:styleId="TOC1">
    <w:name w:val="toc 1"/>
    <w:basedOn w:val="Normal"/>
    <w:next w:val="Normal"/>
    <w:autoRedefine/>
    <w:uiPriority w:val="39"/>
    <w:unhideWhenUsed/>
    <w:rsid w:val="0082715D"/>
    <w:pPr>
      <w:tabs>
        <w:tab w:val="right" w:pos="8210"/>
      </w:tabs>
      <w:spacing w:before="120" w:after="100" w:line="240" w:lineRule="auto"/>
    </w:pPr>
    <w:rPr>
      <w:b/>
      <w:noProof/>
      <w:color w:val="002060"/>
      <w:sz w:val="20"/>
    </w:rPr>
  </w:style>
  <w:style w:type="paragraph" w:styleId="TOC2">
    <w:name w:val="toc 2"/>
    <w:basedOn w:val="Normal"/>
    <w:next w:val="Normal"/>
    <w:autoRedefine/>
    <w:uiPriority w:val="39"/>
    <w:unhideWhenUsed/>
    <w:rsid w:val="0082715D"/>
    <w:pPr>
      <w:tabs>
        <w:tab w:val="right" w:pos="8210"/>
      </w:tabs>
      <w:spacing w:after="60" w:line="240" w:lineRule="auto"/>
      <w:ind w:left="221"/>
    </w:pPr>
    <w:rPr>
      <w:noProof/>
      <w:color w:val="002060"/>
      <w:sz w:val="18"/>
    </w:rPr>
  </w:style>
  <w:style w:type="paragraph" w:customStyle="1" w:styleId="a712Encart">
    <w:name w:val="_a7_12_Encart"/>
    <w:qFormat/>
    <w:rsid w:val="0082715D"/>
    <w:pPr>
      <w:spacing w:before="60" w:line="300" w:lineRule="auto"/>
      <w:jc w:val="left"/>
    </w:pPr>
    <w:rPr>
      <w:rFonts w:ascii="Times New Roman" w:eastAsia="Calibri" w:hAnsi="Times New Roman" w:cs="Times New Roman"/>
      <w:i/>
      <w:color w:val="002060"/>
      <w:spacing w:val="-3"/>
      <w:lang w:val="en-GB"/>
    </w:rPr>
  </w:style>
  <w:style w:type="paragraph" w:customStyle="1" w:styleId="a71Textparaavap">
    <w:name w:val="_a7_1_Text_para_av_ap"/>
    <w:basedOn w:val="a71Textpara"/>
    <w:qFormat/>
    <w:rsid w:val="0082715D"/>
    <w:pPr>
      <w:spacing w:after="120"/>
    </w:pPr>
    <w:rPr>
      <w:spacing w:val="2"/>
    </w:rPr>
  </w:style>
  <w:style w:type="paragraph" w:styleId="FootnoteText">
    <w:name w:val="footnote text"/>
    <w:aliases w:val="Footnote,Footnote Text Char Char,Fußnotentext Char Char1 Char,Fußnotentext Char1 Char1 Char Char,Fußnotentext Char Char Char Char Char Char,Fußnotentext Char1 Char Char Char Char1 Char,Footnote text,o,Schriftart: 9 pt,Schriftart: 10 pt,fn"/>
    <w:basedOn w:val="Normal"/>
    <w:link w:val="FootnoteTextChar"/>
    <w:qFormat/>
    <w:rsid w:val="0082715D"/>
    <w:pPr>
      <w:tabs>
        <w:tab w:val="left" w:pos="284"/>
      </w:tabs>
      <w:spacing w:after="60"/>
      <w:ind w:left="284" w:hanging="284"/>
    </w:pPr>
    <w:rPr>
      <w:rFonts w:ascii="Arial" w:hAnsi="Arial"/>
      <w:color w:val="002060"/>
      <w:sz w:val="16"/>
      <w:szCs w:val="20"/>
    </w:rPr>
  </w:style>
  <w:style w:type="character" w:customStyle="1" w:styleId="FootnoteTextChar">
    <w:name w:val="Footnote Text Char"/>
    <w:aliases w:val="Footnote Char,Footnote Text Char Char Char,Fußnotentext Char Char1 Char Char,Fußnotentext Char1 Char1 Char Char Char,Fußnotentext Char Char Char Char Char Char Char,Fußnotentext Char1 Char Char Char Char1 Char Char,Footnote text Char"/>
    <w:basedOn w:val="DefaultParagraphFont"/>
    <w:link w:val="FootnoteText"/>
    <w:rsid w:val="0082715D"/>
    <w:rPr>
      <w:rFonts w:ascii="Arial" w:eastAsia="Calibri" w:hAnsi="Arial" w:cs="Times New Roman"/>
      <w:color w:val="002060"/>
      <w:sz w:val="16"/>
      <w:szCs w:val="20"/>
    </w:rPr>
  </w:style>
  <w:style w:type="character" w:styleId="FootnoteReference">
    <w:name w:val="footnote reference"/>
    <w:aliases w:val="EN Footnote Reference,Times 10 Point,Exposant 3 Point,Footnote symbol,Footnote reference number,note TESI,Footnote Reference Number,stylish,Footnote Refernece,BVI fnr,Fußnotenzeichen_Raxen,callout"/>
    <w:uiPriority w:val="99"/>
    <w:qFormat/>
    <w:rsid w:val="0082715D"/>
    <w:rPr>
      <w:vertAlign w:val="superscript"/>
    </w:rPr>
  </w:style>
  <w:style w:type="paragraph" w:customStyle="1" w:styleId="a711Textbulletlvl1">
    <w:name w:val="_a7_11_Text_bullet_lvl_1"/>
    <w:basedOn w:val="a71Textpara"/>
    <w:rsid w:val="0082715D"/>
    <w:pPr>
      <w:numPr>
        <w:numId w:val="1"/>
      </w:numPr>
      <w:tabs>
        <w:tab w:val="clear" w:pos="4253"/>
      </w:tabs>
      <w:spacing w:before="120"/>
    </w:pPr>
    <w:rPr>
      <w:lang w:val="en-US"/>
    </w:rPr>
  </w:style>
  <w:style w:type="paragraph" w:customStyle="1" w:styleId="a712EncartleftEB">
    <w:name w:val="a7_12_Encart_left_EB"/>
    <w:basedOn w:val="Normal"/>
    <w:qFormat/>
    <w:rsid w:val="0082715D"/>
    <w:pPr>
      <w:pBdr>
        <w:left w:val="single" w:sz="4" w:space="8" w:color="0000FF"/>
        <w:bottom w:val="single" w:sz="4" w:space="4" w:color="0000FF"/>
        <w:right w:val="single" w:sz="4" w:space="8" w:color="0000FF"/>
      </w:pBdr>
      <w:shd w:val="clear" w:color="auto" w:fill="0000FF"/>
      <w:spacing w:after="0" w:line="300" w:lineRule="auto"/>
      <w:ind w:left="142" w:right="197"/>
      <w:jc w:val="both"/>
    </w:pPr>
    <w:rPr>
      <w:rFonts w:ascii="Century Gothic" w:hAnsi="Century Gothic"/>
      <w:b/>
      <w:color w:val="FFFFFF"/>
      <w:spacing w:val="-3"/>
      <w:sz w:val="20"/>
    </w:rPr>
  </w:style>
  <w:style w:type="paragraph" w:customStyle="1" w:styleId="a75TextNotesbefore">
    <w:name w:val="_a7_5_Text_Notes_before"/>
    <w:basedOn w:val="Normal"/>
    <w:rsid w:val="005E1C21"/>
    <w:pPr>
      <w:widowControl w:val="0"/>
      <w:tabs>
        <w:tab w:val="left" w:pos="1985"/>
        <w:tab w:val="left" w:pos="5103"/>
      </w:tabs>
      <w:spacing w:before="60" w:after="0" w:line="240" w:lineRule="auto"/>
      <w:jc w:val="both"/>
    </w:pPr>
    <w:rPr>
      <w:rFonts w:ascii="Arial" w:eastAsia="Times New Roman" w:hAnsi="Arial"/>
      <w:snapToGrid w:val="0"/>
      <w:color w:val="1F497D"/>
      <w:sz w:val="16"/>
      <w:szCs w:val="16"/>
      <w:lang w:val="en-US"/>
    </w:rPr>
  </w:style>
  <w:style w:type="paragraph" w:customStyle="1" w:styleId="a75TitleFigure">
    <w:name w:val="_a7_5_Title_Figure"/>
    <w:rsid w:val="005E1C21"/>
    <w:pPr>
      <w:keepNext/>
      <w:framePr w:hSpace="181" w:wrap="around" w:vAnchor="text" w:hAnchor="margin" w:y="1"/>
      <w:pBdr>
        <w:top w:val="single" w:sz="8" w:space="4" w:color="002060"/>
        <w:bottom w:val="single" w:sz="8" w:space="4" w:color="002060"/>
      </w:pBdr>
      <w:spacing w:before="200" w:after="100"/>
      <w:ind w:left="142"/>
      <w:suppressOverlap/>
      <w:jc w:val="left"/>
    </w:pPr>
    <w:rPr>
      <w:rFonts w:ascii="Verdana" w:eastAsia="Cambria" w:hAnsi="Verdana" w:cs="Calibri"/>
      <w:bCs/>
      <w:noProof/>
      <w:color w:val="002060"/>
      <w:sz w:val="18"/>
      <w:szCs w:val="18"/>
      <w:lang w:val="en-GB"/>
    </w:rPr>
  </w:style>
  <w:style w:type="paragraph" w:customStyle="1" w:styleId="a75TitleNotes">
    <w:name w:val="_a7_5_Title_Notes"/>
    <w:rsid w:val="005E1C21"/>
    <w:pPr>
      <w:keepNext/>
      <w:spacing w:before="120" w:after="60" w:line="240" w:lineRule="auto"/>
      <w:jc w:val="left"/>
    </w:pPr>
    <w:rPr>
      <w:rFonts w:ascii="Verdana" w:eastAsia="Times New Roman" w:hAnsi="Verdana" w:cs="Arial"/>
      <w:bCs/>
      <w:color w:val="002060"/>
      <w:sz w:val="18"/>
      <w:szCs w:val="20"/>
      <w:u w:val="single"/>
      <w:lang w:val="en-GB"/>
    </w:rPr>
  </w:style>
  <w:style w:type="paragraph" w:styleId="BalloonText">
    <w:name w:val="Balloon Text"/>
    <w:basedOn w:val="Normal"/>
    <w:link w:val="BalloonTextChar"/>
    <w:unhideWhenUsed/>
    <w:rsid w:val="005E1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E1C21"/>
    <w:rPr>
      <w:rFonts w:ascii="Tahoma" w:eastAsia="Calibri" w:hAnsi="Tahoma" w:cs="Tahoma"/>
      <w:sz w:val="16"/>
      <w:szCs w:val="16"/>
      <w:lang w:val="en-GB"/>
    </w:rPr>
  </w:style>
  <w:style w:type="character" w:customStyle="1" w:styleId="Heading2Char">
    <w:name w:val="Heading 2 Char"/>
    <w:basedOn w:val="DefaultParagraphFont"/>
    <w:link w:val="Heading2"/>
    <w:rsid w:val="0056696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56696E"/>
    <w:rPr>
      <w:rFonts w:ascii="Cambria" w:eastAsia="Times New Roman" w:hAnsi="Cambria" w:cs="Times New Roman"/>
      <w:b/>
      <w:bCs/>
      <w:sz w:val="26"/>
      <w:szCs w:val="26"/>
    </w:rPr>
  </w:style>
  <w:style w:type="character" w:customStyle="1" w:styleId="Heading4Char">
    <w:name w:val="Heading 4 Char"/>
    <w:basedOn w:val="DefaultParagraphFont"/>
    <w:rsid w:val="0056696E"/>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rsid w:val="0056696E"/>
    <w:rPr>
      <w:rFonts w:ascii="Arial" w:eastAsia="Times New Roman" w:hAnsi="Arial" w:cs="Times New Roman"/>
      <w:b/>
      <w:bCs/>
      <w:iCs/>
      <w:color w:val="C00000"/>
      <w:sz w:val="20"/>
      <w:szCs w:val="20"/>
    </w:rPr>
  </w:style>
  <w:style w:type="character" w:customStyle="1" w:styleId="Heading6Char">
    <w:name w:val="Heading 6 Char"/>
    <w:basedOn w:val="DefaultParagraphFont"/>
    <w:rsid w:val="0056696E"/>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rsid w:val="0056696E"/>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rsid w:val="0056696E"/>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rsid w:val="0056696E"/>
    <w:rPr>
      <w:rFonts w:asciiTheme="majorHAnsi" w:eastAsiaTheme="majorEastAsia" w:hAnsiTheme="majorHAnsi" w:cstheme="majorBidi"/>
      <w:i/>
      <w:iCs/>
      <w:color w:val="404040" w:themeColor="text1" w:themeTint="BF"/>
      <w:sz w:val="20"/>
      <w:szCs w:val="20"/>
      <w:lang w:val="en-GB"/>
    </w:rPr>
  </w:style>
  <w:style w:type="table" w:styleId="TableGrid">
    <w:name w:val="Table Grid"/>
    <w:basedOn w:val="TableNormal"/>
    <w:rsid w:val="0056696E"/>
    <w:pPr>
      <w:spacing w:line="240" w:lineRule="auto"/>
      <w:jc w:val="left"/>
    </w:pPr>
    <w:rPr>
      <w:rFonts w:ascii="Calibri" w:eastAsia="Calibri" w:hAnsi="Calibri" w:cs="Times New Roman"/>
      <w:sz w:val="20"/>
      <w:szCs w:val="20"/>
      <w:lang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0DocTitle">
    <w:name w:val="_a7_0_Doc_Title"/>
    <w:qFormat/>
    <w:rsid w:val="0056696E"/>
    <w:pPr>
      <w:spacing w:line="240" w:lineRule="auto"/>
      <w:ind w:left="2694"/>
      <w:jc w:val="left"/>
    </w:pPr>
    <w:rPr>
      <w:rFonts w:ascii="Verdana" w:eastAsia="Times New Roman" w:hAnsi="Verdana" w:cs="Arial"/>
      <w:b/>
      <w:bCs/>
      <w:color w:val="1F497D"/>
      <w:sz w:val="48"/>
      <w:szCs w:val="48"/>
      <w:lang w:val="nl-NL"/>
    </w:rPr>
  </w:style>
  <w:style w:type="paragraph" w:customStyle="1" w:styleId="a70DocSubtitle">
    <w:name w:val="_a7_0_Doc_Subtitle"/>
    <w:basedOn w:val="a70DocTitle"/>
    <w:qFormat/>
    <w:rsid w:val="0056696E"/>
    <w:pPr>
      <w:spacing w:before="240"/>
    </w:pPr>
    <w:rPr>
      <w:b w:val="0"/>
      <w:sz w:val="36"/>
      <w:szCs w:val="36"/>
    </w:rPr>
  </w:style>
  <w:style w:type="paragraph" w:customStyle="1" w:styleId="a70H2">
    <w:name w:val="_a7_0_H2"/>
    <w:basedOn w:val="Heading2"/>
    <w:qFormat/>
    <w:rsid w:val="0056696E"/>
    <w:pPr>
      <w:spacing w:before="360" w:after="160" w:line="240" w:lineRule="auto"/>
      <w:jc w:val="both"/>
    </w:pPr>
    <w:rPr>
      <w:rFonts w:ascii="Arial Narrow" w:eastAsia="Calibri" w:hAnsi="Arial Narrow" w:cs="Arial"/>
      <w:i w:val="0"/>
      <w:iCs w:val="0"/>
      <w:color w:val="002060"/>
      <w:sz w:val="22"/>
      <w:szCs w:val="24"/>
    </w:rPr>
  </w:style>
  <w:style w:type="paragraph" w:customStyle="1" w:styleId="a70H3">
    <w:name w:val="_a7_0_H3"/>
    <w:basedOn w:val="Heading3"/>
    <w:qFormat/>
    <w:rsid w:val="0056696E"/>
    <w:pPr>
      <w:spacing w:before="270" w:after="160" w:line="240" w:lineRule="auto"/>
      <w:jc w:val="both"/>
    </w:pPr>
    <w:rPr>
      <w:rFonts w:ascii="Arial Narrow" w:eastAsia="Calibri" w:hAnsi="Arial Narrow" w:cs="Arial"/>
      <w:i/>
      <w:color w:val="002060"/>
      <w:spacing w:val="20"/>
      <w:sz w:val="22"/>
      <w:szCs w:val="24"/>
    </w:rPr>
  </w:style>
  <w:style w:type="paragraph" w:customStyle="1" w:styleId="a70H4">
    <w:name w:val="_a7_0_H4"/>
    <w:qFormat/>
    <w:rsid w:val="0056696E"/>
    <w:pPr>
      <w:keepNext/>
      <w:suppressAutoHyphens/>
      <w:spacing w:before="240" w:after="160" w:line="240" w:lineRule="auto"/>
      <w:jc w:val="left"/>
      <w:outlineLvl w:val="4"/>
    </w:pPr>
    <w:rPr>
      <w:rFonts w:ascii="Verdana" w:eastAsia="Calibri" w:hAnsi="Verdana" w:cs="Arial"/>
      <w:b/>
      <w:bCs/>
      <w:color w:val="C00000"/>
      <w:spacing w:val="30"/>
      <w:sz w:val="18"/>
      <w:lang w:val="en-GB"/>
    </w:rPr>
  </w:style>
  <w:style w:type="paragraph" w:customStyle="1" w:styleId="a70H5">
    <w:name w:val="_a7_0_H5"/>
    <w:rsid w:val="0056696E"/>
    <w:pPr>
      <w:suppressAutoHyphens/>
      <w:spacing w:before="240" w:after="60" w:line="240" w:lineRule="auto"/>
      <w:ind w:left="1418" w:hanging="1418"/>
      <w:jc w:val="left"/>
      <w:outlineLvl w:val="5"/>
    </w:pPr>
    <w:rPr>
      <w:rFonts w:ascii="Arial" w:eastAsia="Times New Roman" w:hAnsi="Arial" w:cs="Arial"/>
      <w:bCs/>
      <w:color w:val="C00000"/>
      <w:szCs w:val="20"/>
      <w:u w:val="single"/>
      <w:lang w:val="en-GB"/>
    </w:rPr>
  </w:style>
  <w:style w:type="paragraph" w:customStyle="1" w:styleId="a70H6">
    <w:name w:val="_a7_0_H6"/>
    <w:rsid w:val="0056696E"/>
    <w:pPr>
      <w:suppressAutoHyphens/>
      <w:spacing w:before="240" w:after="60" w:line="240" w:lineRule="auto"/>
      <w:ind w:left="1418" w:hanging="1418"/>
      <w:outlineLvl w:val="6"/>
    </w:pPr>
    <w:rPr>
      <w:rFonts w:ascii="Arial Narrow" w:eastAsia="Times New Roman" w:hAnsi="Arial Narrow" w:cs="Arial"/>
      <w:bCs/>
      <w:i/>
      <w:color w:val="C00000"/>
      <w:spacing w:val="20"/>
      <w:sz w:val="20"/>
      <w:szCs w:val="20"/>
      <w:lang w:val="en-GB"/>
    </w:rPr>
  </w:style>
  <w:style w:type="paragraph" w:customStyle="1" w:styleId="a70H7">
    <w:name w:val="_a7_0_H7"/>
    <w:qFormat/>
    <w:rsid w:val="0056696E"/>
    <w:pPr>
      <w:suppressAutoHyphens/>
      <w:spacing w:before="240" w:after="60" w:line="240" w:lineRule="auto"/>
      <w:ind w:left="1985" w:hanging="1985"/>
      <w:outlineLvl w:val="6"/>
    </w:pPr>
    <w:rPr>
      <w:rFonts w:ascii="Arial Narrow" w:eastAsia="Times New Roman" w:hAnsi="Arial Narrow" w:cs="Arial"/>
      <w:color w:val="002060"/>
      <w:spacing w:val="20"/>
      <w:sz w:val="20"/>
      <w:szCs w:val="20"/>
      <w:u w:val="single"/>
      <w:lang w:val="en-US"/>
    </w:rPr>
  </w:style>
  <w:style w:type="paragraph" w:customStyle="1" w:styleId="a70H8">
    <w:name w:val="_a7_0_H8"/>
    <w:rsid w:val="0056696E"/>
    <w:pPr>
      <w:suppressAutoHyphens/>
      <w:spacing w:before="240" w:after="60" w:line="240" w:lineRule="auto"/>
      <w:ind w:left="1985" w:hanging="1985"/>
      <w:outlineLvl w:val="6"/>
    </w:pPr>
    <w:rPr>
      <w:rFonts w:ascii="Arial Narrow" w:eastAsia="Times New Roman" w:hAnsi="Arial Narrow" w:cs="Arial"/>
      <w:b/>
      <w:bCs/>
      <w:color w:val="0070C0"/>
      <w:spacing w:val="40"/>
      <w:w w:val="80"/>
      <w:sz w:val="20"/>
      <w:szCs w:val="20"/>
      <w:lang w:val="en-US"/>
    </w:rPr>
  </w:style>
  <w:style w:type="paragraph" w:customStyle="1" w:styleId="a70H9">
    <w:name w:val="_a7_0_H9"/>
    <w:rsid w:val="0056696E"/>
    <w:pPr>
      <w:suppressAutoHyphens/>
      <w:spacing w:before="240" w:after="60" w:line="240" w:lineRule="auto"/>
      <w:ind w:left="1985" w:hanging="1985"/>
      <w:outlineLvl w:val="6"/>
    </w:pPr>
    <w:rPr>
      <w:rFonts w:ascii="Arial Narrow" w:eastAsia="Times New Roman" w:hAnsi="Arial Narrow" w:cs="Arial"/>
      <w:i/>
      <w:iCs/>
      <w:color w:val="C00000"/>
      <w:spacing w:val="20"/>
      <w:sz w:val="20"/>
      <w:szCs w:val="20"/>
      <w:lang w:val="en-GB"/>
    </w:rPr>
  </w:style>
  <w:style w:type="paragraph" w:customStyle="1" w:styleId="a70Paratitle1">
    <w:name w:val="_a7_0_Para_title_1"/>
    <w:basedOn w:val="a70DocTitle"/>
    <w:rsid w:val="0056696E"/>
    <w:pPr>
      <w:spacing w:before="270" w:after="160"/>
      <w:ind w:left="0"/>
      <w:jc w:val="both"/>
    </w:pPr>
    <w:rPr>
      <w:rFonts w:ascii="Arial Narrow" w:hAnsi="Arial Narrow"/>
      <w:sz w:val="24"/>
      <w:szCs w:val="24"/>
    </w:rPr>
  </w:style>
  <w:style w:type="paragraph" w:customStyle="1" w:styleId="a70Paratitle2">
    <w:name w:val="_a7_0_Para_title_2"/>
    <w:rsid w:val="0056696E"/>
    <w:pPr>
      <w:tabs>
        <w:tab w:val="left" w:pos="993"/>
      </w:tabs>
      <w:suppressAutoHyphens/>
      <w:spacing w:before="200" w:after="200" w:line="300" w:lineRule="auto"/>
    </w:pPr>
    <w:rPr>
      <w:rFonts w:ascii="Arial Narrow" w:eastAsia="Calibri" w:hAnsi="Arial Narrow" w:cs="Arial"/>
      <w:b/>
      <w:color w:val="1F497D"/>
      <w:spacing w:val="40"/>
      <w:lang w:val="nl-NL" w:eastAsia="nl-NL"/>
    </w:rPr>
  </w:style>
  <w:style w:type="paragraph" w:customStyle="1" w:styleId="a70Paratitle3">
    <w:name w:val="_a7_0_Para_title_3"/>
    <w:rsid w:val="0056696E"/>
    <w:pPr>
      <w:spacing w:before="120" w:after="120"/>
      <w:jc w:val="left"/>
    </w:pPr>
    <w:rPr>
      <w:rFonts w:ascii="Arial Narrow" w:eastAsia="Times New Roman" w:hAnsi="Arial Narrow" w:cs="Arial"/>
      <w:b/>
      <w:i/>
      <w:color w:val="1F497D"/>
      <w:spacing w:val="20"/>
      <w:sz w:val="20"/>
      <w:szCs w:val="20"/>
      <w:lang w:val="en-GB"/>
    </w:rPr>
  </w:style>
  <w:style w:type="paragraph" w:customStyle="1" w:styleId="a70Paratitle4">
    <w:name w:val="_a7_0_Para_title_4"/>
    <w:rsid w:val="0056696E"/>
    <w:pPr>
      <w:spacing w:before="240" w:after="120" w:line="240" w:lineRule="auto"/>
      <w:jc w:val="left"/>
      <w:outlineLvl w:val="0"/>
    </w:pPr>
    <w:rPr>
      <w:rFonts w:ascii="Arial Narrow" w:eastAsia="Times New Roman" w:hAnsi="Arial Narrow" w:cs="Arial"/>
      <w:bCs/>
      <w:color w:val="1F497D"/>
      <w:spacing w:val="20"/>
      <w:w w:val="80"/>
      <w:sz w:val="20"/>
      <w:szCs w:val="20"/>
      <w:u w:val="single"/>
      <w:lang w:val="nl-NL"/>
    </w:rPr>
  </w:style>
  <w:style w:type="paragraph" w:customStyle="1" w:styleId="a711Textbulletlvl2">
    <w:name w:val="_a7_11_Text_bullet_lvl_2"/>
    <w:basedOn w:val="a71Textpara"/>
    <w:rsid w:val="0056696E"/>
    <w:pPr>
      <w:numPr>
        <w:numId w:val="2"/>
      </w:numPr>
      <w:tabs>
        <w:tab w:val="clear" w:pos="4253"/>
        <w:tab w:val="left" w:pos="709"/>
      </w:tabs>
      <w:spacing w:before="100" w:line="264" w:lineRule="auto"/>
    </w:pPr>
    <w:rPr>
      <w:lang w:val="en-US"/>
    </w:rPr>
  </w:style>
  <w:style w:type="paragraph" w:customStyle="1" w:styleId="a711Textbulletlvl3">
    <w:name w:val="_a7_11_Text_bullet_lvl_3"/>
    <w:basedOn w:val="a71Textpara"/>
    <w:rsid w:val="0056696E"/>
    <w:pPr>
      <w:numPr>
        <w:numId w:val="3"/>
      </w:numPr>
      <w:tabs>
        <w:tab w:val="clear" w:pos="4253"/>
        <w:tab w:val="left" w:pos="981"/>
      </w:tabs>
      <w:spacing w:before="100" w:after="20"/>
    </w:pPr>
    <w:rPr>
      <w:rFonts w:ascii="Arial Narrow" w:hAnsi="Arial Narrow"/>
    </w:rPr>
  </w:style>
  <w:style w:type="paragraph" w:customStyle="1" w:styleId="a711TextNum1">
    <w:name w:val="_a7_11_Text_Num_1"/>
    <w:basedOn w:val="a71Textpara"/>
    <w:next w:val="Normal"/>
    <w:rsid w:val="0056696E"/>
    <w:pPr>
      <w:numPr>
        <w:numId w:val="4"/>
      </w:numPr>
      <w:tabs>
        <w:tab w:val="clear" w:pos="4253"/>
        <w:tab w:val="left" w:pos="426"/>
      </w:tabs>
      <w:spacing w:after="120"/>
    </w:pPr>
    <w:rPr>
      <w:rFonts w:eastAsia="Times New Roman"/>
      <w:color w:val="1F497D"/>
      <w:lang w:val="fr-FR"/>
    </w:rPr>
  </w:style>
  <w:style w:type="paragraph" w:customStyle="1" w:styleId="a711TextNum2">
    <w:name w:val="_a7_11_Text_Num_2"/>
    <w:basedOn w:val="a71Textpara"/>
    <w:next w:val="Normal"/>
    <w:rsid w:val="0056696E"/>
    <w:pPr>
      <w:numPr>
        <w:numId w:val="5"/>
      </w:numPr>
      <w:tabs>
        <w:tab w:val="clear" w:pos="4253"/>
        <w:tab w:val="left" w:pos="709"/>
      </w:tabs>
      <w:spacing w:before="120" w:after="120"/>
    </w:pPr>
    <w:rPr>
      <w:rFonts w:eastAsia="Times New Roman"/>
      <w:color w:val="1F497D"/>
      <w:lang w:val="fr-FR"/>
    </w:rPr>
  </w:style>
  <w:style w:type="paragraph" w:customStyle="1" w:styleId="a711TextNum3">
    <w:name w:val="_a7_11_Text_Num_3"/>
    <w:basedOn w:val="a71Textpara"/>
    <w:next w:val="Normal"/>
    <w:rsid w:val="0056696E"/>
    <w:pPr>
      <w:numPr>
        <w:numId w:val="6"/>
      </w:numPr>
      <w:tabs>
        <w:tab w:val="clear" w:pos="4253"/>
        <w:tab w:val="left" w:pos="993"/>
      </w:tabs>
      <w:spacing w:before="120" w:after="120"/>
    </w:pPr>
    <w:rPr>
      <w:rFonts w:eastAsia="Times New Roman"/>
      <w:color w:val="1F497D"/>
      <w:lang w:val="fr-FR"/>
    </w:rPr>
  </w:style>
  <w:style w:type="paragraph" w:customStyle="1" w:styleId="a712Example">
    <w:name w:val="_a7_12_Example"/>
    <w:rsid w:val="0056696E"/>
    <w:pPr>
      <w:spacing w:before="120" w:line="300" w:lineRule="auto"/>
      <w:ind w:left="369"/>
    </w:pPr>
    <w:rPr>
      <w:rFonts w:ascii="Arial Narrow" w:eastAsia="Calibri" w:hAnsi="Arial Narrow" w:cs="Times New Roman"/>
      <w:color w:val="1F497D"/>
      <w:sz w:val="18"/>
      <w:szCs w:val="24"/>
      <w:lang w:val="en-GB"/>
    </w:rPr>
  </w:style>
  <w:style w:type="paragraph" w:customStyle="1" w:styleId="a712TextParaForeword">
    <w:name w:val="_a7_12_Text_Para_Foreword"/>
    <w:qFormat/>
    <w:rsid w:val="0056696E"/>
    <w:pPr>
      <w:spacing w:before="240" w:line="360" w:lineRule="auto"/>
    </w:pPr>
    <w:rPr>
      <w:rFonts w:ascii="Arial" w:eastAsia="Times New Roman" w:hAnsi="Arial" w:cs="Arial"/>
      <w:color w:val="1F497D"/>
      <w:sz w:val="20"/>
      <w:szCs w:val="20"/>
      <w:lang w:val="en-GB"/>
    </w:rPr>
  </w:style>
  <w:style w:type="paragraph" w:customStyle="1" w:styleId="a74centeredHeader">
    <w:name w:val="_a7_4_centered_Header"/>
    <w:qFormat/>
    <w:rsid w:val="0056696E"/>
    <w:pPr>
      <w:pBdr>
        <w:bottom w:val="single" w:sz="4" w:space="5" w:color="C00000"/>
      </w:pBdr>
      <w:spacing w:line="240" w:lineRule="auto"/>
      <w:jc w:val="center"/>
    </w:pPr>
    <w:rPr>
      <w:rFonts w:ascii="Arial Narrow" w:eastAsia="Calibri" w:hAnsi="Arial Narrow" w:cs="Arial"/>
      <w:color w:val="000000"/>
      <w:spacing w:val="20"/>
      <w:sz w:val="18"/>
      <w:szCs w:val="20"/>
      <w:lang w:val="en-US"/>
    </w:rPr>
  </w:style>
  <w:style w:type="paragraph" w:customStyle="1" w:styleId="a74Headereven">
    <w:name w:val="_a7_4_Header_even"/>
    <w:rsid w:val="0056696E"/>
    <w:pPr>
      <w:pBdr>
        <w:bottom w:val="single" w:sz="4" w:space="5" w:color="C00000"/>
      </w:pBdr>
      <w:spacing w:after="300" w:line="240" w:lineRule="auto"/>
      <w:jc w:val="left"/>
    </w:pPr>
    <w:rPr>
      <w:rFonts w:ascii="Arial Narrow" w:eastAsia="Calibri" w:hAnsi="Arial Narrow" w:cs="Arial"/>
      <w:color w:val="1F497D"/>
      <w:spacing w:val="20"/>
      <w:sz w:val="18"/>
      <w:szCs w:val="20"/>
      <w:lang w:val="en-GB"/>
    </w:rPr>
  </w:style>
  <w:style w:type="paragraph" w:customStyle="1" w:styleId="a74Headerodd">
    <w:name w:val="_a7_4_Header_odd"/>
    <w:basedOn w:val="a74Headereven"/>
    <w:rsid w:val="0056696E"/>
    <w:pPr>
      <w:pBdr>
        <w:bottom w:val="none" w:sz="0" w:space="0" w:color="auto"/>
      </w:pBdr>
      <w:jc w:val="right"/>
    </w:pPr>
    <w:rPr>
      <w:rFonts w:ascii="Century Gothic" w:hAnsi="Century Gothic"/>
      <w:color w:val="002060"/>
      <w:spacing w:val="0"/>
      <w:sz w:val="16"/>
      <w:szCs w:val="16"/>
      <w:lang w:val="en-US"/>
    </w:rPr>
  </w:style>
  <w:style w:type="paragraph" w:customStyle="1" w:styleId="a75TextNotesafter">
    <w:name w:val="_a7_5_Text_Notes_after"/>
    <w:basedOn w:val="a75TextNotes"/>
    <w:rsid w:val="0056696E"/>
    <w:pPr>
      <w:tabs>
        <w:tab w:val="left" w:pos="5103"/>
      </w:tabs>
      <w:spacing w:after="60"/>
    </w:pPr>
    <w:rPr>
      <w:lang w:val="en-US"/>
    </w:rPr>
  </w:style>
  <w:style w:type="paragraph" w:customStyle="1" w:styleId="a75TextNotesbeforeafter">
    <w:name w:val="_a7_5_Text_Notes_before_after"/>
    <w:basedOn w:val="a75TextNotes"/>
    <w:rsid w:val="0056696E"/>
    <w:pPr>
      <w:spacing w:before="60" w:after="60" w:line="300" w:lineRule="auto"/>
    </w:pPr>
  </w:style>
  <w:style w:type="paragraph" w:customStyle="1" w:styleId="a75TitleFigureend">
    <w:name w:val="_a7_5_Title_Figure_end"/>
    <w:basedOn w:val="a75TitleFigure"/>
    <w:qFormat/>
    <w:rsid w:val="0056696E"/>
    <w:pPr>
      <w:framePr w:wrap="around"/>
      <w:pBdr>
        <w:top w:val="none" w:sz="0" w:space="0" w:color="auto"/>
        <w:bottom w:val="single" w:sz="8" w:space="1" w:color="C00000"/>
        <w:right w:val="single" w:sz="8" w:space="4" w:color="C00000"/>
      </w:pBdr>
      <w:spacing w:before="0"/>
    </w:pPr>
  </w:style>
  <w:style w:type="paragraph" w:customStyle="1" w:styleId="a75TitleNotesbefore">
    <w:name w:val="_a7_5_Title_Notes_before"/>
    <w:basedOn w:val="a75TextNotes"/>
    <w:next w:val="a75TextNotes"/>
    <w:link w:val="a75TitleNotesbeforeChar"/>
    <w:rsid w:val="0056696E"/>
    <w:pPr>
      <w:widowControl/>
      <w:tabs>
        <w:tab w:val="clear" w:pos="1985"/>
      </w:tabs>
      <w:spacing w:before="60"/>
    </w:pPr>
    <w:rPr>
      <w:snapToGrid/>
      <w:color w:val="auto"/>
      <w:sz w:val="17"/>
      <w:szCs w:val="17"/>
    </w:rPr>
  </w:style>
  <w:style w:type="paragraph" w:customStyle="1" w:styleId="a76TOFTextTab">
    <w:name w:val="_a7_6_TOF_Text_Tab"/>
    <w:qFormat/>
    <w:rsid w:val="0056696E"/>
    <w:pPr>
      <w:spacing w:line="240" w:lineRule="auto"/>
      <w:jc w:val="left"/>
    </w:pPr>
    <w:rPr>
      <w:rFonts w:ascii="Arial Narrow" w:eastAsia="Times New Roman" w:hAnsi="Arial Narrow" w:cs="Arial"/>
      <w:sz w:val="17"/>
      <w:szCs w:val="17"/>
      <w:lang w:val="en-GB"/>
    </w:rPr>
  </w:style>
  <w:style w:type="paragraph" w:customStyle="1" w:styleId="a76TOFnumero">
    <w:name w:val="_a7_6_TOF_numero"/>
    <w:basedOn w:val="a76TOFTextTab"/>
    <w:qFormat/>
    <w:rsid w:val="0056696E"/>
    <w:pPr>
      <w:jc w:val="center"/>
    </w:pPr>
    <w:rPr>
      <w:sz w:val="16"/>
      <w:szCs w:val="16"/>
    </w:rPr>
  </w:style>
  <w:style w:type="paragraph" w:customStyle="1" w:styleId="a77ackCountries">
    <w:name w:val="_a7_7_ack_Countries"/>
    <w:rsid w:val="0056696E"/>
    <w:pPr>
      <w:pBdr>
        <w:top w:val="single" w:sz="4" w:space="3" w:color="C00000"/>
        <w:bottom w:val="single" w:sz="4" w:space="3" w:color="C00000"/>
      </w:pBdr>
      <w:spacing w:before="100" w:after="60" w:line="240" w:lineRule="auto"/>
      <w:jc w:val="left"/>
    </w:pPr>
    <w:rPr>
      <w:rFonts w:ascii="Arial Narrow" w:eastAsia="Times New Roman" w:hAnsi="Arial Narrow" w:cs="Times New Roman"/>
      <w:b/>
      <w:color w:val="C00000"/>
      <w:sz w:val="18"/>
      <w:szCs w:val="18"/>
      <w:lang w:val="fr-FR"/>
    </w:rPr>
  </w:style>
  <w:style w:type="paragraph" w:customStyle="1" w:styleId="a77ackCountriesaddresses">
    <w:name w:val="_a7_7_ack_Countries_addresses"/>
    <w:rsid w:val="0056696E"/>
    <w:pPr>
      <w:spacing w:line="240" w:lineRule="auto"/>
      <w:jc w:val="left"/>
    </w:pPr>
    <w:rPr>
      <w:rFonts w:ascii="Arial" w:eastAsia="Times New Roman" w:hAnsi="Arial" w:cs="Arial"/>
      <w:color w:val="1F497D"/>
      <w:sz w:val="16"/>
      <w:szCs w:val="16"/>
      <w:lang w:val="fr-FR"/>
    </w:rPr>
  </w:style>
  <w:style w:type="paragraph" w:customStyle="1" w:styleId="a77ackeurydice">
    <w:name w:val="_a7_7_ack_eurydice"/>
    <w:qFormat/>
    <w:rsid w:val="0056696E"/>
    <w:pPr>
      <w:spacing w:before="240" w:line="300" w:lineRule="auto"/>
      <w:jc w:val="center"/>
    </w:pPr>
    <w:rPr>
      <w:rFonts w:ascii="Arial" w:eastAsia="Times New Roman" w:hAnsi="Arial" w:cs="Arial"/>
      <w:b/>
      <w:bCs/>
      <w:color w:val="C00000"/>
      <w:sz w:val="32"/>
      <w:szCs w:val="20"/>
      <w:lang w:val="en-GB"/>
    </w:rPr>
  </w:style>
  <w:style w:type="paragraph" w:customStyle="1" w:styleId="a77ackFunctions">
    <w:name w:val="_a7_7_ack_Functions"/>
    <w:qFormat/>
    <w:rsid w:val="0056696E"/>
    <w:pPr>
      <w:spacing w:before="320" w:after="60" w:line="240" w:lineRule="auto"/>
      <w:jc w:val="center"/>
    </w:pPr>
    <w:rPr>
      <w:rFonts w:ascii="Arial" w:eastAsia="Times New Roman" w:hAnsi="Arial" w:cs="Arial"/>
      <w:b/>
      <w:bCs/>
      <w:color w:val="C00000"/>
      <w:sz w:val="24"/>
      <w:szCs w:val="24"/>
      <w:lang w:val="en-GB"/>
    </w:rPr>
  </w:style>
  <w:style w:type="paragraph" w:customStyle="1" w:styleId="a77ackSubTitle">
    <w:name w:val="_a7_7_ack_SubTitle"/>
    <w:qFormat/>
    <w:rsid w:val="0056696E"/>
    <w:pPr>
      <w:spacing w:before="200" w:after="120" w:line="240" w:lineRule="auto"/>
      <w:jc w:val="center"/>
    </w:pPr>
    <w:rPr>
      <w:rFonts w:ascii="Arial" w:eastAsia="Times New Roman" w:hAnsi="Arial" w:cs="Arial"/>
      <w:b/>
      <w:bCs/>
      <w:color w:val="C00000"/>
      <w:sz w:val="28"/>
      <w:szCs w:val="28"/>
      <w:lang w:val="fr-FR"/>
    </w:rPr>
  </w:style>
  <w:style w:type="paragraph" w:customStyle="1" w:styleId="a77ackTextParacentered">
    <w:name w:val="_a7_7_ack_Text_Para_centered"/>
    <w:qFormat/>
    <w:rsid w:val="0056696E"/>
    <w:pPr>
      <w:spacing w:before="240" w:line="300" w:lineRule="auto"/>
      <w:jc w:val="center"/>
    </w:pPr>
    <w:rPr>
      <w:rFonts w:ascii="Arial" w:eastAsia="Times New Roman" w:hAnsi="Arial" w:cs="Arial"/>
      <w:sz w:val="20"/>
      <w:szCs w:val="20"/>
      <w:lang w:val="fr-FR"/>
    </w:rPr>
  </w:style>
  <w:style w:type="character" w:styleId="PageNumber">
    <w:name w:val="page number"/>
    <w:rsid w:val="0056696E"/>
    <w:rPr>
      <w:rFonts w:ascii="Century Gothic" w:hAnsi="Century Gothic"/>
      <w:color w:val="1F497D"/>
      <w:sz w:val="24"/>
    </w:rPr>
  </w:style>
  <w:style w:type="paragraph" w:customStyle="1" w:styleId="a71Textparalettrine">
    <w:name w:val="_a7_1_Text_para_lettrine"/>
    <w:basedOn w:val="a71Textpara"/>
    <w:qFormat/>
    <w:rsid w:val="0056696E"/>
  </w:style>
  <w:style w:type="paragraph" w:customStyle="1" w:styleId="a712Encartleft">
    <w:name w:val="_a7_12_Encart_left"/>
    <w:basedOn w:val="a712Encart"/>
    <w:qFormat/>
    <w:rsid w:val="0056696E"/>
    <w:pPr>
      <w:jc w:val="both"/>
    </w:pPr>
    <w:rPr>
      <w:color w:val="FFFFFF"/>
    </w:rPr>
  </w:style>
  <w:style w:type="paragraph" w:customStyle="1" w:styleId="Lettrine">
    <w:name w:val="Lettrine"/>
    <w:basedOn w:val="BodyText"/>
    <w:uiPriority w:val="99"/>
    <w:rsid w:val="0056696E"/>
    <w:pPr>
      <w:suppressAutoHyphens/>
      <w:autoSpaceDE w:val="0"/>
      <w:autoSpaceDN w:val="0"/>
      <w:adjustRightInd w:val="0"/>
      <w:spacing w:after="283" w:line="288" w:lineRule="auto"/>
      <w:jc w:val="both"/>
      <w:textAlignment w:val="center"/>
    </w:pPr>
    <w:rPr>
      <w:rFonts w:ascii="Minion Pro" w:hAnsi="Minion Pro" w:cs="Minion Pro"/>
      <w:color w:val="000000"/>
      <w:sz w:val="24"/>
      <w:szCs w:val="24"/>
      <w:lang w:val="en-US" w:eastAsia="en-GB"/>
    </w:rPr>
  </w:style>
  <w:style w:type="paragraph" w:styleId="BodyText">
    <w:name w:val="Body Text"/>
    <w:basedOn w:val="Normal"/>
    <w:link w:val="BodyTextChar"/>
    <w:uiPriority w:val="99"/>
    <w:semiHidden/>
    <w:unhideWhenUsed/>
    <w:rsid w:val="0056696E"/>
    <w:pPr>
      <w:spacing w:after="120"/>
    </w:pPr>
    <w:rPr>
      <w:lang w:val="fr-BE"/>
    </w:rPr>
  </w:style>
  <w:style w:type="character" w:customStyle="1" w:styleId="BodyTextChar">
    <w:name w:val="Body Text Char"/>
    <w:basedOn w:val="DefaultParagraphFont"/>
    <w:link w:val="BodyText"/>
    <w:uiPriority w:val="99"/>
    <w:semiHidden/>
    <w:rsid w:val="0056696E"/>
    <w:rPr>
      <w:rFonts w:ascii="Calibri" w:eastAsia="Calibri" w:hAnsi="Calibri" w:cs="Times New Roman"/>
      <w:lang w:val="fr-BE"/>
    </w:rPr>
  </w:style>
  <w:style w:type="character" w:customStyle="1" w:styleId="Highligtsintext">
    <w:name w:val="Highligts in text"/>
    <w:uiPriority w:val="99"/>
    <w:rsid w:val="0056696E"/>
    <w:rPr>
      <w:rFonts w:ascii="Garamond" w:hAnsi="Garamond" w:cs="Garamond"/>
      <w:b/>
      <w:bCs/>
      <w:color w:val="000000"/>
    </w:rPr>
  </w:style>
  <w:style w:type="paragraph" w:customStyle="1" w:styleId="Title2">
    <w:name w:val="Title 2"/>
    <w:basedOn w:val="Title"/>
    <w:uiPriority w:val="99"/>
    <w:rsid w:val="0056696E"/>
    <w:pPr>
      <w:autoSpaceDE w:val="0"/>
      <w:autoSpaceDN w:val="0"/>
      <w:adjustRightInd w:val="0"/>
      <w:spacing w:before="0" w:after="113" w:line="288" w:lineRule="auto"/>
      <w:jc w:val="left"/>
      <w:textAlignment w:val="center"/>
      <w:outlineLvl w:val="9"/>
    </w:pPr>
    <w:rPr>
      <w:rFonts w:ascii="Century Gothic" w:eastAsia="Calibri" w:hAnsi="Century Gothic" w:cs="Century Gothic"/>
      <w:b w:val="0"/>
      <w:bCs w:val="0"/>
      <w:color w:val="0E4C9A"/>
      <w:kern w:val="0"/>
      <w:sz w:val="28"/>
      <w:szCs w:val="28"/>
      <w:lang w:val="en-GB" w:eastAsia="en-GB"/>
    </w:rPr>
  </w:style>
  <w:style w:type="paragraph" w:styleId="Title">
    <w:name w:val="Title"/>
    <w:basedOn w:val="Normal"/>
    <w:next w:val="Normal"/>
    <w:link w:val="TitleChar"/>
    <w:qFormat/>
    <w:rsid w:val="0056696E"/>
    <w:pPr>
      <w:spacing w:before="240" w:after="60"/>
      <w:jc w:val="center"/>
      <w:outlineLvl w:val="0"/>
    </w:pPr>
    <w:rPr>
      <w:rFonts w:ascii="Cambria" w:eastAsia="Times New Roman" w:hAnsi="Cambria"/>
      <w:b/>
      <w:bCs/>
      <w:kern w:val="28"/>
      <w:sz w:val="32"/>
      <w:szCs w:val="32"/>
      <w:lang w:val="fr-BE"/>
    </w:rPr>
  </w:style>
  <w:style w:type="character" w:customStyle="1" w:styleId="TitleChar">
    <w:name w:val="Title Char"/>
    <w:basedOn w:val="DefaultParagraphFont"/>
    <w:link w:val="Title"/>
    <w:rsid w:val="0056696E"/>
    <w:rPr>
      <w:rFonts w:ascii="Cambria" w:eastAsia="Times New Roman" w:hAnsi="Cambria" w:cs="Times New Roman"/>
      <w:b/>
      <w:bCs/>
      <w:kern w:val="28"/>
      <w:sz w:val="32"/>
      <w:szCs w:val="32"/>
      <w:lang w:val="fr-BE"/>
    </w:rPr>
  </w:style>
  <w:style w:type="paragraph" w:customStyle="1" w:styleId="a71Textparafondgris">
    <w:name w:val="_a7_1_Text_para_fond_gris"/>
    <w:basedOn w:val="a71Textpara"/>
    <w:uiPriority w:val="99"/>
    <w:rsid w:val="0056696E"/>
    <w:pPr>
      <w:shd w:val="clear" w:color="auto" w:fill="D9D9D9"/>
      <w:suppressAutoHyphens/>
      <w:autoSpaceDE w:val="0"/>
      <w:autoSpaceDN w:val="0"/>
      <w:adjustRightInd w:val="0"/>
      <w:textAlignment w:val="center"/>
    </w:pPr>
    <w:rPr>
      <w:rFonts w:ascii="Century Gothic" w:hAnsi="Century Gothic" w:cs="Century Gothic"/>
      <w:sz w:val="20"/>
      <w:szCs w:val="20"/>
      <w:lang w:val="fr-FR" w:eastAsia="fr-FR"/>
    </w:rPr>
  </w:style>
  <w:style w:type="paragraph" w:customStyle="1" w:styleId="a71Textparawhite">
    <w:name w:val="a7_1_Text_para_white"/>
    <w:basedOn w:val="a71Textpara"/>
    <w:qFormat/>
    <w:rsid w:val="0056696E"/>
    <w:pPr>
      <w:pBdr>
        <w:top w:val="single" w:sz="4" w:space="5" w:color="0000FF"/>
        <w:left w:val="single" w:sz="4" w:space="8" w:color="0000FF"/>
        <w:bottom w:val="single" w:sz="4" w:space="1" w:color="0000FF"/>
        <w:right w:val="single" w:sz="4" w:space="8" w:color="0000FF"/>
      </w:pBdr>
      <w:shd w:val="clear" w:color="auto" w:fill="0000FF"/>
      <w:spacing w:before="0" w:after="40"/>
      <w:ind w:left="142" w:right="197"/>
    </w:pPr>
    <w:rPr>
      <w:rFonts w:ascii="Century Gothic" w:hAnsi="Century Gothic"/>
      <w:b/>
      <w:color w:val="FFFFFF"/>
      <w:sz w:val="20"/>
    </w:rPr>
  </w:style>
  <w:style w:type="paragraph" w:customStyle="1" w:styleId="a75HiddenText">
    <w:name w:val="_a7_5_Hidden_Text"/>
    <w:basedOn w:val="a75TextNotes"/>
    <w:qFormat/>
    <w:rsid w:val="0056696E"/>
    <w:rPr>
      <w:rFonts w:ascii="Arial Narrow" w:hAnsi="Arial Narrow"/>
      <w:color w:val="FFFFFF"/>
    </w:rPr>
  </w:style>
  <w:style w:type="character" w:styleId="CommentReference">
    <w:name w:val="annotation reference"/>
    <w:unhideWhenUsed/>
    <w:rsid w:val="0056696E"/>
    <w:rPr>
      <w:sz w:val="16"/>
      <w:szCs w:val="16"/>
    </w:rPr>
  </w:style>
  <w:style w:type="paragraph" w:styleId="CommentText">
    <w:name w:val="annotation text"/>
    <w:basedOn w:val="Normal"/>
    <w:link w:val="CommentTextChar"/>
    <w:unhideWhenUsed/>
    <w:rsid w:val="0056696E"/>
    <w:rPr>
      <w:sz w:val="20"/>
      <w:szCs w:val="20"/>
      <w:lang w:val="fr-BE"/>
    </w:rPr>
  </w:style>
  <w:style w:type="character" w:customStyle="1" w:styleId="CommentTextChar">
    <w:name w:val="Comment Text Char"/>
    <w:basedOn w:val="DefaultParagraphFont"/>
    <w:link w:val="CommentText"/>
    <w:rsid w:val="0056696E"/>
    <w:rPr>
      <w:rFonts w:ascii="Calibri" w:eastAsia="Calibri" w:hAnsi="Calibri" w:cs="Times New Roman"/>
      <w:sz w:val="20"/>
      <w:szCs w:val="20"/>
      <w:lang w:val="fr-BE"/>
    </w:rPr>
  </w:style>
  <w:style w:type="paragraph" w:styleId="CommentSubject">
    <w:name w:val="annotation subject"/>
    <w:basedOn w:val="CommentText"/>
    <w:next w:val="CommentText"/>
    <w:link w:val="CommentSubjectChar"/>
    <w:unhideWhenUsed/>
    <w:rsid w:val="0056696E"/>
    <w:rPr>
      <w:b/>
      <w:bCs/>
    </w:rPr>
  </w:style>
  <w:style w:type="character" w:customStyle="1" w:styleId="CommentSubjectChar">
    <w:name w:val="Comment Subject Char"/>
    <w:basedOn w:val="CommentTextChar"/>
    <w:link w:val="CommentSubject"/>
    <w:rsid w:val="0056696E"/>
    <w:rPr>
      <w:rFonts w:ascii="Calibri" w:eastAsia="Calibri" w:hAnsi="Calibri" w:cs="Times New Roman"/>
      <w:b/>
      <w:bCs/>
      <w:sz w:val="20"/>
      <w:szCs w:val="20"/>
      <w:lang w:val="fr-BE"/>
    </w:rPr>
  </w:style>
  <w:style w:type="character" w:styleId="FollowedHyperlink">
    <w:name w:val="FollowedHyperlink"/>
    <w:uiPriority w:val="99"/>
    <w:unhideWhenUsed/>
    <w:rsid w:val="0056696E"/>
    <w:rPr>
      <w:color w:val="800080"/>
      <w:u w:val="single"/>
    </w:rPr>
  </w:style>
  <w:style w:type="paragraph" w:styleId="Revision">
    <w:name w:val="Revision"/>
    <w:hidden/>
    <w:uiPriority w:val="99"/>
    <w:semiHidden/>
    <w:rsid w:val="0056696E"/>
    <w:pPr>
      <w:spacing w:line="240" w:lineRule="auto"/>
      <w:jc w:val="left"/>
    </w:pPr>
    <w:rPr>
      <w:rFonts w:ascii="Calibri" w:eastAsia="Calibri" w:hAnsi="Calibri" w:cs="Times New Roman"/>
      <w:lang w:val="fr-BE"/>
    </w:rPr>
  </w:style>
  <w:style w:type="paragraph" w:customStyle="1" w:styleId="PageNumberPara">
    <w:name w:val="Page Number Para"/>
    <w:qFormat/>
    <w:rsid w:val="0056696E"/>
    <w:pPr>
      <w:spacing w:before="120" w:line="240" w:lineRule="auto"/>
      <w:jc w:val="center"/>
    </w:pPr>
    <w:rPr>
      <w:rFonts w:ascii="Century Gothic" w:eastAsia="Calibri" w:hAnsi="Century Gothic" w:cs="Times New Roman"/>
      <w:color w:val="1F497D"/>
      <w:sz w:val="24"/>
      <w:lang w:val="fr-BE"/>
    </w:rPr>
  </w:style>
  <w:style w:type="paragraph" w:customStyle="1" w:styleId="A70Section1">
    <w:name w:val="_A7_0_Section_1"/>
    <w:qFormat/>
    <w:rsid w:val="0056696E"/>
    <w:pPr>
      <w:keepNext/>
      <w:spacing w:before="960" w:after="300" w:line="300" w:lineRule="auto"/>
      <w:jc w:val="left"/>
      <w:outlineLvl w:val="0"/>
    </w:pPr>
    <w:rPr>
      <w:rFonts w:ascii="Century Gothic" w:eastAsia="Calibri" w:hAnsi="Century Gothic" w:cs="Arial"/>
      <w:bCs/>
      <w:caps/>
      <w:smallCaps/>
      <w:color w:val="0070C0"/>
      <w:spacing w:val="20"/>
      <w:sz w:val="48"/>
      <w:szCs w:val="48"/>
      <w:lang w:val="en-GB"/>
    </w:rPr>
  </w:style>
  <w:style w:type="table" w:customStyle="1" w:styleId="TableGrid1">
    <w:name w:val="Table Grid1"/>
    <w:basedOn w:val="TableNormal"/>
    <w:next w:val="TableGrid"/>
    <w:uiPriority w:val="59"/>
    <w:rsid w:val="0056696E"/>
    <w:pPr>
      <w:spacing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8">
    <w:name w:val="texte8"/>
    <w:link w:val="texte8Char"/>
    <w:rsid w:val="0056696E"/>
    <w:pPr>
      <w:widowControl w:val="0"/>
      <w:spacing w:line="240" w:lineRule="auto"/>
    </w:pPr>
    <w:rPr>
      <w:rFonts w:ascii="Arial" w:eastAsia="Times New Roman" w:hAnsi="Arial" w:cs="Times New Roman"/>
      <w:snapToGrid w:val="0"/>
      <w:sz w:val="16"/>
      <w:szCs w:val="16"/>
      <w:lang w:val="fr-FR"/>
    </w:rPr>
  </w:style>
  <w:style w:type="character" w:customStyle="1" w:styleId="texte8Char">
    <w:name w:val="texte8 Char"/>
    <w:link w:val="texte8"/>
    <w:locked/>
    <w:rsid w:val="0056696E"/>
    <w:rPr>
      <w:rFonts w:ascii="Arial" w:eastAsia="Times New Roman" w:hAnsi="Arial" w:cs="Times New Roman"/>
      <w:snapToGrid w:val="0"/>
      <w:sz w:val="16"/>
      <w:szCs w:val="16"/>
      <w:lang w:val="fr-FR"/>
    </w:rPr>
  </w:style>
  <w:style w:type="paragraph" w:styleId="ListBullet5">
    <w:name w:val="List Bullet 5"/>
    <w:basedOn w:val="Normal"/>
    <w:autoRedefine/>
    <w:rsid w:val="0056696E"/>
    <w:pPr>
      <w:numPr>
        <w:numId w:val="12"/>
      </w:numPr>
      <w:spacing w:after="0" w:line="240" w:lineRule="auto"/>
    </w:pPr>
    <w:rPr>
      <w:rFonts w:ascii="Times New Roman" w:eastAsia="Times New Roman" w:hAnsi="Times New Roman"/>
      <w:sz w:val="24"/>
      <w:szCs w:val="24"/>
    </w:rPr>
  </w:style>
  <w:style w:type="paragraph" w:styleId="TOC3">
    <w:name w:val="toc 3"/>
    <w:basedOn w:val="Normal"/>
    <w:next w:val="Normal"/>
    <w:autoRedefine/>
    <w:uiPriority w:val="39"/>
    <w:unhideWhenUsed/>
    <w:rsid w:val="0056696E"/>
    <w:pPr>
      <w:ind w:left="440"/>
    </w:pPr>
  </w:style>
  <w:style w:type="paragraph" w:customStyle="1" w:styleId="a77ackpers">
    <w:name w:val="_a7_7_ack_pers"/>
    <w:basedOn w:val="a71Textpara"/>
    <w:qFormat/>
    <w:rsid w:val="0056696E"/>
    <w:pPr>
      <w:spacing w:before="240"/>
      <w:jc w:val="center"/>
    </w:pPr>
  </w:style>
  <w:style w:type="paragraph" w:customStyle="1" w:styleId="a77ackfct">
    <w:name w:val="_a7_7_ack_fct"/>
    <w:basedOn w:val="a77ackpers"/>
    <w:qFormat/>
    <w:rsid w:val="0056696E"/>
    <w:pPr>
      <w:spacing w:before="320" w:after="60"/>
    </w:pPr>
    <w:rPr>
      <w:b/>
      <w:bCs/>
      <w:color w:val="C00000"/>
      <w:sz w:val="24"/>
    </w:rPr>
  </w:style>
  <w:style w:type="paragraph" w:customStyle="1" w:styleId="a70H1typepreface">
    <w:name w:val="_a7_0_H1_type_preface"/>
    <w:qFormat/>
    <w:rsid w:val="0056696E"/>
    <w:pPr>
      <w:pBdr>
        <w:bottom w:val="single" w:sz="4" w:space="10" w:color="C00000"/>
      </w:pBdr>
      <w:spacing w:before="600" w:after="240" w:line="240" w:lineRule="auto"/>
      <w:jc w:val="center"/>
    </w:pPr>
    <w:rPr>
      <w:rFonts w:ascii="Arial" w:eastAsia="Times New Roman" w:hAnsi="Arial" w:cs="Arial"/>
      <w:b/>
      <w:caps/>
      <w:spacing w:val="60"/>
      <w:kern w:val="28"/>
      <w:sz w:val="32"/>
      <w:szCs w:val="32"/>
      <w:lang w:val="en-GB"/>
    </w:rPr>
  </w:style>
  <w:style w:type="paragraph" w:customStyle="1" w:styleId="p90DocTitle">
    <w:name w:val="_p9_0_Doc_Title"/>
    <w:qFormat/>
    <w:rsid w:val="0056696E"/>
    <w:pPr>
      <w:spacing w:line="240" w:lineRule="auto"/>
      <w:ind w:left="-7"/>
      <w:jc w:val="left"/>
    </w:pPr>
    <w:rPr>
      <w:rFonts w:ascii="Verdana" w:eastAsia="Times New Roman" w:hAnsi="Verdana" w:cs="Arial"/>
      <w:b/>
      <w:bCs/>
      <w:color w:val="1F497D"/>
      <w:sz w:val="48"/>
      <w:szCs w:val="48"/>
      <w:lang w:val="nl-NL"/>
    </w:rPr>
  </w:style>
  <w:style w:type="paragraph" w:customStyle="1" w:styleId="p90DocSubtitle">
    <w:name w:val="_p9_0_Doc_Subtitle"/>
    <w:basedOn w:val="p90DocTitle"/>
    <w:qFormat/>
    <w:rsid w:val="0056696E"/>
    <w:pPr>
      <w:spacing w:before="240"/>
    </w:pPr>
    <w:rPr>
      <w:b w:val="0"/>
      <w:sz w:val="36"/>
      <w:szCs w:val="36"/>
    </w:rPr>
  </w:style>
  <w:style w:type="paragraph" w:customStyle="1" w:styleId="p91Text">
    <w:name w:val="_p9_1_Text"/>
    <w:basedOn w:val="Normal"/>
    <w:qFormat/>
    <w:rsid w:val="0056696E"/>
    <w:pPr>
      <w:tabs>
        <w:tab w:val="left" w:pos="4253"/>
      </w:tabs>
      <w:spacing w:after="0" w:line="300" w:lineRule="auto"/>
      <w:jc w:val="both"/>
    </w:pPr>
    <w:rPr>
      <w:rFonts w:ascii="Arial" w:eastAsia="Times New Roman" w:hAnsi="Arial" w:cs="Arial"/>
      <w:color w:val="1E4B7D"/>
      <w:sz w:val="20"/>
      <w:szCs w:val="20"/>
    </w:rPr>
  </w:style>
  <w:style w:type="paragraph" w:customStyle="1" w:styleId="p912Encart">
    <w:name w:val="_p9_12_Encart"/>
    <w:qFormat/>
    <w:rsid w:val="0056696E"/>
    <w:pPr>
      <w:pBdr>
        <w:top w:val="single" w:sz="4" w:space="4" w:color="17365D"/>
        <w:bottom w:val="single" w:sz="4" w:space="4" w:color="17365D"/>
      </w:pBdr>
      <w:shd w:val="clear" w:color="auto" w:fill="D9D9D9"/>
      <w:spacing w:before="240" w:after="240" w:line="240" w:lineRule="auto"/>
      <w:ind w:right="2268"/>
    </w:pPr>
    <w:rPr>
      <w:rFonts w:ascii="Arial Narrow" w:eastAsia="Calibri" w:hAnsi="Arial Narrow" w:cs="Times New Roman"/>
      <w:color w:val="002060"/>
      <w:sz w:val="18"/>
      <w:szCs w:val="24"/>
      <w:lang w:val="en-GB"/>
    </w:rPr>
  </w:style>
  <w:style w:type="paragraph" w:customStyle="1" w:styleId="p912TextParaForeword">
    <w:name w:val="_p9_12_Text_Para_Foreword"/>
    <w:qFormat/>
    <w:rsid w:val="0056696E"/>
    <w:pPr>
      <w:spacing w:before="240" w:line="360" w:lineRule="auto"/>
    </w:pPr>
    <w:rPr>
      <w:rFonts w:ascii="Arial" w:eastAsia="Times New Roman" w:hAnsi="Arial" w:cs="Arial"/>
      <w:color w:val="1F497D"/>
      <w:sz w:val="20"/>
      <w:szCs w:val="20"/>
      <w:lang w:val="en-GB"/>
    </w:rPr>
  </w:style>
  <w:style w:type="paragraph" w:customStyle="1" w:styleId="p94centeredHeader">
    <w:name w:val="_p9_4_centered_Header"/>
    <w:qFormat/>
    <w:rsid w:val="0056696E"/>
    <w:pPr>
      <w:pBdr>
        <w:bottom w:val="single" w:sz="4" w:space="5" w:color="C00000"/>
      </w:pBdr>
      <w:spacing w:line="240" w:lineRule="auto"/>
      <w:jc w:val="center"/>
    </w:pPr>
    <w:rPr>
      <w:rFonts w:ascii="Arial Narrow" w:eastAsia="Calibri" w:hAnsi="Arial Narrow" w:cs="Arial"/>
      <w:color w:val="000000"/>
      <w:spacing w:val="20"/>
      <w:sz w:val="18"/>
      <w:szCs w:val="20"/>
      <w:lang w:val="en-US"/>
    </w:rPr>
  </w:style>
  <w:style w:type="paragraph" w:customStyle="1" w:styleId="p95TextbaseTable">
    <w:name w:val="_p9_5_Text_base_Table"/>
    <w:qFormat/>
    <w:rsid w:val="0056696E"/>
    <w:pPr>
      <w:tabs>
        <w:tab w:val="left" w:pos="1985"/>
      </w:tabs>
      <w:spacing w:line="240" w:lineRule="auto"/>
      <w:jc w:val="left"/>
    </w:pPr>
    <w:rPr>
      <w:rFonts w:ascii="Arial" w:eastAsia="Times New Roman" w:hAnsi="Arial" w:cs="Arial"/>
      <w:snapToGrid w:val="0"/>
      <w:sz w:val="16"/>
      <w:szCs w:val="16"/>
      <w:lang w:val="en-US"/>
    </w:rPr>
  </w:style>
  <w:style w:type="paragraph" w:customStyle="1" w:styleId="p95TitleFigureend">
    <w:name w:val="_p9_5_Title_Figure_end"/>
    <w:basedOn w:val="Normal"/>
    <w:qFormat/>
    <w:rsid w:val="0056696E"/>
    <w:pPr>
      <w:keepNext/>
      <w:pBdr>
        <w:bottom w:val="single" w:sz="8" w:space="1" w:color="C00000"/>
        <w:right w:val="single" w:sz="8" w:space="4" w:color="C00000"/>
      </w:pBdr>
      <w:spacing w:after="100" w:line="240" w:lineRule="auto"/>
      <w:ind w:left="142"/>
      <w:jc w:val="both"/>
    </w:pPr>
    <w:rPr>
      <w:rFonts w:ascii="Arial Narrow" w:eastAsia="Cambria" w:hAnsi="Arial Narrow" w:cs="Arial"/>
      <w:b/>
      <w:bCs/>
      <w:noProof/>
      <w:color w:val="C00000"/>
      <w:sz w:val="20"/>
      <w:szCs w:val="20"/>
    </w:rPr>
  </w:style>
  <w:style w:type="paragraph" w:customStyle="1" w:styleId="p96TOFTextTab">
    <w:name w:val="_p9_6_TOF_Text_Tab"/>
    <w:qFormat/>
    <w:rsid w:val="0056696E"/>
    <w:pPr>
      <w:spacing w:line="240" w:lineRule="auto"/>
      <w:jc w:val="left"/>
    </w:pPr>
    <w:rPr>
      <w:rFonts w:ascii="Arial Narrow" w:eastAsia="Times New Roman" w:hAnsi="Arial Narrow" w:cs="Arial"/>
      <w:sz w:val="17"/>
      <w:szCs w:val="17"/>
      <w:lang w:val="en-GB"/>
    </w:rPr>
  </w:style>
  <w:style w:type="paragraph" w:customStyle="1" w:styleId="p96TOFnumero">
    <w:name w:val="_p9_6_TOF_numero"/>
    <w:basedOn w:val="p96TOFTextTab"/>
    <w:qFormat/>
    <w:rsid w:val="0056696E"/>
    <w:pPr>
      <w:jc w:val="center"/>
    </w:pPr>
    <w:rPr>
      <w:sz w:val="16"/>
      <w:szCs w:val="16"/>
    </w:rPr>
  </w:style>
  <w:style w:type="paragraph" w:customStyle="1" w:styleId="p97ackeurydice">
    <w:name w:val="_p9_7_ack_eurydice"/>
    <w:qFormat/>
    <w:rsid w:val="0056696E"/>
    <w:pPr>
      <w:spacing w:before="240" w:line="300" w:lineRule="auto"/>
      <w:jc w:val="center"/>
    </w:pPr>
    <w:rPr>
      <w:rFonts w:ascii="Arial" w:eastAsia="Times New Roman" w:hAnsi="Arial" w:cs="Arial"/>
      <w:b/>
      <w:bCs/>
      <w:color w:val="C00000"/>
      <w:sz w:val="32"/>
      <w:szCs w:val="20"/>
      <w:lang w:val="en-GB"/>
    </w:rPr>
  </w:style>
  <w:style w:type="paragraph" w:customStyle="1" w:styleId="p97ackFunctions">
    <w:name w:val="_p9_7_ack_Functions"/>
    <w:qFormat/>
    <w:rsid w:val="0056696E"/>
    <w:pPr>
      <w:spacing w:before="320" w:after="60" w:line="240" w:lineRule="auto"/>
      <w:jc w:val="center"/>
    </w:pPr>
    <w:rPr>
      <w:rFonts w:ascii="Arial" w:eastAsia="Times New Roman" w:hAnsi="Arial" w:cs="Arial"/>
      <w:b/>
      <w:bCs/>
      <w:color w:val="C00000"/>
      <w:sz w:val="24"/>
      <w:szCs w:val="24"/>
      <w:lang w:val="en-GB"/>
    </w:rPr>
  </w:style>
  <w:style w:type="paragraph" w:customStyle="1" w:styleId="p97ackSubTitle">
    <w:name w:val="_p9_7_ack_SubTitle"/>
    <w:qFormat/>
    <w:rsid w:val="0056696E"/>
    <w:pPr>
      <w:spacing w:before="200" w:after="120" w:line="240" w:lineRule="auto"/>
      <w:jc w:val="center"/>
    </w:pPr>
    <w:rPr>
      <w:rFonts w:ascii="Arial" w:eastAsia="Times New Roman" w:hAnsi="Arial" w:cs="Arial"/>
      <w:b/>
      <w:bCs/>
      <w:color w:val="C00000"/>
      <w:sz w:val="28"/>
      <w:szCs w:val="28"/>
      <w:lang w:val="fr-FR"/>
    </w:rPr>
  </w:style>
  <w:style w:type="paragraph" w:customStyle="1" w:styleId="p97ackTextParacentered">
    <w:name w:val="_p9_7_ack_Text_Para_centered"/>
    <w:qFormat/>
    <w:rsid w:val="0056696E"/>
    <w:pPr>
      <w:spacing w:before="240" w:line="300" w:lineRule="auto"/>
      <w:jc w:val="center"/>
    </w:pPr>
    <w:rPr>
      <w:rFonts w:ascii="Arial" w:eastAsia="Times New Roman" w:hAnsi="Arial" w:cs="Arial"/>
      <w:sz w:val="20"/>
      <w:szCs w:val="20"/>
      <w:lang w:val="fr-FR"/>
    </w:rPr>
  </w:style>
  <w:style w:type="paragraph" w:customStyle="1" w:styleId="p95spacebetweentables">
    <w:name w:val="_p9_5_space_between_tables"/>
    <w:qFormat/>
    <w:rsid w:val="0056696E"/>
    <w:pPr>
      <w:spacing w:line="240" w:lineRule="auto"/>
      <w:jc w:val="left"/>
    </w:pPr>
    <w:rPr>
      <w:rFonts w:ascii="Arial" w:eastAsia="Times New Roman" w:hAnsi="Arial" w:cs="Arial"/>
      <w:snapToGrid w:val="0"/>
      <w:color w:val="1F497D"/>
      <w:sz w:val="4"/>
      <w:szCs w:val="4"/>
      <w:lang w:val="en-GB"/>
    </w:rPr>
  </w:style>
  <w:style w:type="paragraph" w:customStyle="1" w:styleId="p95Textdiag01">
    <w:name w:val="_p9_5_Text_diag_01"/>
    <w:qFormat/>
    <w:rsid w:val="0056696E"/>
    <w:pPr>
      <w:spacing w:before="40" w:after="80" w:line="240" w:lineRule="auto"/>
      <w:jc w:val="left"/>
    </w:pPr>
    <w:rPr>
      <w:rFonts w:ascii="Arial Narrow" w:eastAsia="Calibri" w:hAnsi="Arial Narrow" w:cs="Arial"/>
      <w:color w:val="1F497D"/>
      <w:sz w:val="14"/>
      <w:szCs w:val="14"/>
      <w:lang w:val="fr-BE"/>
    </w:rPr>
  </w:style>
  <w:style w:type="paragraph" w:customStyle="1" w:styleId="p90Paratitle2col2">
    <w:name w:val="_p9_0_Para_title_2_col2"/>
    <w:basedOn w:val="Normal"/>
    <w:next w:val="Normal"/>
    <w:qFormat/>
    <w:rsid w:val="0056696E"/>
    <w:pPr>
      <w:tabs>
        <w:tab w:val="left" w:pos="993"/>
      </w:tabs>
      <w:suppressAutoHyphens/>
      <w:spacing w:before="1040" w:after="240" w:line="300" w:lineRule="auto"/>
      <w:jc w:val="both"/>
    </w:pPr>
    <w:rPr>
      <w:rFonts w:ascii="Arial Narrow" w:eastAsia="Times New Roman" w:hAnsi="Arial Narrow" w:cs="Arial"/>
      <w:b/>
      <w:color w:val="1F497D"/>
      <w:spacing w:val="40"/>
      <w:sz w:val="24"/>
      <w:szCs w:val="20"/>
      <w:lang w:eastAsia="nl-NL"/>
    </w:rPr>
  </w:style>
  <w:style w:type="paragraph" w:customStyle="1" w:styleId="p90H3v2">
    <w:name w:val="_p9_0_H3_v2"/>
    <w:qFormat/>
    <w:rsid w:val="0056696E"/>
    <w:pPr>
      <w:pBdr>
        <w:top w:val="single" w:sz="4" w:space="6" w:color="FFFFFF"/>
        <w:bottom w:val="single" w:sz="4" w:space="4" w:color="C00000"/>
      </w:pBdr>
      <w:spacing w:line="240" w:lineRule="auto"/>
      <w:jc w:val="right"/>
    </w:pPr>
    <w:rPr>
      <w:rFonts w:ascii="Arial Narrow" w:eastAsia="Calibri" w:hAnsi="Arial Narrow" w:cs="Arial"/>
      <w:b/>
      <w:bCs/>
      <w:color w:val="C00000"/>
      <w:sz w:val="20"/>
      <w:szCs w:val="20"/>
      <w:lang w:val="fr-BE"/>
    </w:rPr>
  </w:style>
  <w:style w:type="paragraph" w:customStyle="1" w:styleId="p90Paratitle2v2">
    <w:name w:val="_p9_0_Para_title_2_v2"/>
    <w:next w:val="Normal"/>
    <w:qFormat/>
    <w:rsid w:val="0056696E"/>
    <w:pPr>
      <w:spacing w:before="480" w:after="240" w:line="240" w:lineRule="auto"/>
      <w:jc w:val="left"/>
    </w:pPr>
    <w:rPr>
      <w:rFonts w:ascii="Arial Narrow" w:eastAsia="Calibri" w:hAnsi="Arial Narrow" w:cs="Arial"/>
      <w:b/>
      <w:color w:val="1F497D"/>
      <w:spacing w:val="40"/>
      <w:lang w:val="fr-BE" w:eastAsia="nl-NL"/>
    </w:rPr>
  </w:style>
  <w:style w:type="paragraph" w:customStyle="1" w:styleId="p95TextNotesbeforeafterfiche">
    <w:name w:val="_p9_5_Text_Notes_before_after_fiche"/>
    <w:basedOn w:val="Normal"/>
    <w:qFormat/>
    <w:rsid w:val="0056696E"/>
    <w:pPr>
      <w:widowControl w:val="0"/>
      <w:tabs>
        <w:tab w:val="left" w:pos="1985"/>
      </w:tabs>
      <w:spacing w:before="60" w:after="60" w:line="240" w:lineRule="auto"/>
      <w:jc w:val="both"/>
    </w:pPr>
    <w:rPr>
      <w:rFonts w:ascii="Arial Narrow" w:eastAsia="Times New Roman" w:hAnsi="Arial Narrow" w:cs="Arial"/>
      <w:snapToGrid w:val="0"/>
      <w:color w:val="1F497D"/>
      <w:sz w:val="14"/>
      <w:szCs w:val="14"/>
      <w:lang w:eastAsia="en-GB"/>
    </w:rPr>
  </w:style>
  <w:style w:type="paragraph" w:customStyle="1" w:styleId="p912encartfiche">
    <w:name w:val="_p9_12_encart_fiche"/>
    <w:qFormat/>
    <w:rsid w:val="0056696E"/>
    <w:pPr>
      <w:pBdr>
        <w:top w:val="single" w:sz="4" w:space="4" w:color="17365D"/>
        <w:bottom w:val="single" w:sz="4" w:space="4" w:color="17365D"/>
      </w:pBdr>
      <w:shd w:val="clear" w:color="auto" w:fill="FFFFFF"/>
      <w:spacing w:before="240" w:after="240" w:line="240" w:lineRule="auto"/>
      <w:ind w:left="2786" w:right="-3" w:hanging="154"/>
      <w:jc w:val="right"/>
    </w:pPr>
    <w:rPr>
      <w:rFonts w:ascii="Calibri" w:eastAsia="Calibri" w:hAnsi="Calibri" w:cs="Times New Roman"/>
      <w:color w:val="1E4B7D"/>
      <w:sz w:val="16"/>
      <w:lang w:val="en-GB"/>
    </w:rPr>
  </w:style>
  <w:style w:type="paragraph" w:customStyle="1" w:styleId="p90H1typepreface">
    <w:name w:val="_p9_0_H1_type_preface"/>
    <w:qFormat/>
    <w:rsid w:val="0056696E"/>
    <w:pPr>
      <w:pBdr>
        <w:bottom w:val="single" w:sz="4" w:space="10" w:color="C00000"/>
      </w:pBdr>
      <w:spacing w:before="600" w:after="240" w:line="240" w:lineRule="auto"/>
      <w:jc w:val="center"/>
    </w:pPr>
    <w:rPr>
      <w:rFonts w:ascii="Arial" w:eastAsia="Times New Roman" w:hAnsi="Arial" w:cs="Arial"/>
      <w:b/>
      <w:caps/>
      <w:color w:val="1F497D"/>
      <w:spacing w:val="60"/>
      <w:kern w:val="28"/>
      <w:sz w:val="32"/>
      <w:szCs w:val="32"/>
      <w:lang w:val="en-GB"/>
    </w:rPr>
  </w:style>
  <w:style w:type="paragraph" w:customStyle="1" w:styleId="p912EncartficheECEC">
    <w:name w:val="_p9_12_Encart_fiche_ECEC"/>
    <w:uiPriority w:val="99"/>
    <w:qFormat/>
    <w:rsid w:val="0056696E"/>
    <w:pPr>
      <w:pBdr>
        <w:top w:val="single" w:sz="4" w:space="4" w:color="A6A6A6"/>
        <w:bottom w:val="single" w:sz="4" w:space="4" w:color="A6A6A6"/>
      </w:pBdr>
      <w:shd w:val="clear" w:color="auto" w:fill="D9D9D9"/>
      <w:spacing w:before="240" w:after="240" w:line="240" w:lineRule="auto"/>
    </w:pPr>
    <w:rPr>
      <w:rFonts w:ascii="Arial Narrow" w:eastAsia="Calibri" w:hAnsi="Arial Narrow" w:cs="Times New Roman"/>
      <w:color w:val="002060"/>
      <w:sz w:val="18"/>
      <w:szCs w:val="24"/>
      <w:lang w:val="en-GB"/>
    </w:rPr>
  </w:style>
  <w:style w:type="paragraph" w:customStyle="1" w:styleId="Heading1typepreface">
    <w:name w:val="Heading1_type_preface"/>
    <w:basedOn w:val="Heading1"/>
    <w:qFormat/>
    <w:rsid w:val="0056696E"/>
    <w:pPr>
      <w:keepLines w:val="0"/>
      <w:widowControl w:val="0"/>
      <w:pBdr>
        <w:bottom w:val="single" w:sz="4" w:space="10" w:color="C00000"/>
      </w:pBdr>
      <w:spacing w:before="600" w:after="360" w:line="360" w:lineRule="auto"/>
      <w:jc w:val="center"/>
    </w:pPr>
    <w:rPr>
      <w:rFonts w:ascii="Arial" w:eastAsia="Times New Roman" w:hAnsi="Arial" w:cs="Arial"/>
      <w:bCs w:val="0"/>
      <w:caps/>
      <w:color w:val="auto"/>
      <w:spacing w:val="60"/>
      <w:kern w:val="28"/>
      <w:sz w:val="32"/>
      <w:szCs w:val="32"/>
    </w:rPr>
  </w:style>
  <w:style w:type="paragraph" w:customStyle="1" w:styleId="Heading1lettreavant">
    <w:name w:val="Heading_1_lettre_avant"/>
    <w:basedOn w:val="Normal"/>
    <w:qFormat/>
    <w:rsid w:val="0056696E"/>
    <w:pPr>
      <w:shd w:val="clear" w:color="auto" w:fill="FAC896"/>
      <w:spacing w:after="0" w:line="240" w:lineRule="auto"/>
      <w:jc w:val="center"/>
    </w:pPr>
    <w:rPr>
      <w:rFonts w:ascii="Arial" w:eastAsia="Times New Roman" w:hAnsi="Arial" w:cs="Arial"/>
      <w:b/>
      <w:caps/>
      <w:spacing w:val="60"/>
      <w:kern w:val="28"/>
      <w:sz w:val="8"/>
      <w:szCs w:val="8"/>
    </w:rPr>
  </w:style>
  <w:style w:type="paragraph" w:customStyle="1" w:styleId="avtitregraph">
    <w:name w:val="avtitregraph"/>
    <w:basedOn w:val="Normal"/>
    <w:qFormat/>
    <w:rsid w:val="0056696E"/>
    <w:pPr>
      <w:pBdr>
        <w:top w:val="thinThickLargeGap" w:sz="6" w:space="1" w:color="C00000"/>
      </w:pBdr>
      <w:spacing w:after="0" w:line="240" w:lineRule="auto"/>
      <w:ind w:left="-284" w:right="8505"/>
      <w:jc w:val="both"/>
    </w:pPr>
    <w:rPr>
      <w:rFonts w:ascii="Arial" w:eastAsia="Times New Roman" w:hAnsi="Arial" w:cs="Arial"/>
      <w:sz w:val="4"/>
      <w:szCs w:val="4"/>
    </w:rPr>
  </w:style>
  <w:style w:type="paragraph" w:customStyle="1" w:styleId="aprestitregraph">
    <w:name w:val="apres_titregraph"/>
    <w:basedOn w:val="Normal"/>
    <w:qFormat/>
    <w:rsid w:val="0056696E"/>
    <w:pPr>
      <w:spacing w:after="100" w:line="240" w:lineRule="auto"/>
      <w:jc w:val="right"/>
    </w:pPr>
    <w:rPr>
      <w:rFonts w:ascii="Arial" w:eastAsia="Times New Roman" w:hAnsi="Arial" w:cs="Arial"/>
      <w:sz w:val="20"/>
      <w:szCs w:val="20"/>
    </w:rPr>
  </w:style>
  <w:style w:type="paragraph" w:customStyle="1" w:styleId="ListParagraph1">
    <w:name w:val="List Paragraph1"/>
    <w:basedOn w:val="Normal"/>
    <w:qFormat/>
    <w:rsid w:val="0056696E"/>
    <w:pPr>
      <w:spacing w:after="240" w:line="240" w:lineRule="auto"/>
      <w:ind w:left="720"/>
      <w:contextualSpacing/>
      <w:jc w:val="both"/>
    </w:pPr>
    <w:rPr>
      <w:rFonts w:ascii="Times New Roman" w:eastAsia="Times New Roman" w:hAnsi="Times New Roman"/>
      <w:sz w:val="24"/>
      <w:szCs w:val="20"/>
    </w:rPr>
  </w:style>
  <w:style w:type="paragraph" w:customStyle="1" w:styleId="NoSpacing1">
    <w:name w:val="No Spacing1"/>
    <w:qFormat/>
    <w:rsid w:val="0056696E"/>
    <w:pPr>
      <w:spacing w:line="240" w:lineRule="auto"/>
      <w:jc w:val="left"/>
    </w:pPr>
    <w:rPr>
      <w:rFonts w:ascii="Cambria" w:eastAsia="Cambria" w:hAnsi="Cambria" w:cs="Times New Roman"/>
      <w:lang w:val="en-US"/>
    </w:rPr>
  </w:style>
  <w:style w:type="paragraph" w:customStyle="1" w:styleId="PargrafodaLista">
    <w:name w:val="Parágrafo da Lista"/>
    <w:basedOn w:val="Normal"/>
    <w:qFormat/>
    <w:rsid w:val="0056696E"/>
    <w:pPr>
      <w:spacing w:after="240" w:line="240" w:lineRule="auto"/>
      <w:ind w:left="720"/>
      <w:contextualSpacing/>
      <w:jc w:val="both"/>
    </w:pPr>
    <w:rPr>
      <w:rFonts w:ascii="Times New Roman" w:eastAsia="Times New Roman" w:hAnsi="Times New Roman"/>
      <w:sz w:val="24"/>
      <w:szCs w:val="20"/>
      <w:lang w:val="es-CR"/>
    </w:rPr>
  </w:style>
  <w:style w:type="paragraph" w:customStyle="1" w:styleId="Tabletitle">
    <w:name w:val="Table title"/>
    <w:basedOn w:val="Normal"/>
    <w:qFormat/>
    <w:rsid w:val="0056696E"/>
    <w:pPr>
      <w:spacing w:after="0" w:line="240" w:lineRule="auto"/>
      <w:jc w:val="center"/>
    </w:pPr>
    <w:rPr>
      <w:rFonts w:ascii="Arial" w:eastAsia="Times New Roman" w:hAnsi="Arial"/>
      <w:b/>
      <w:sz w:val="20"/>
      <w:szCs w:val="24"/>
      <w:lang w:eastAsia="en-GB"/>
    </w:rPr>
  </w:style>
  <w:style w:type="paragraph" w:customStyle="1" w:styleId="Heading20">
    <w:name w:val="Heading2"/>
    <w:basedOn w:val="Normal"/>
    <w:next w:val="Normal"/>
    <w:qFormat/>
    <w:rsid w:val="0056696E"/>
    <w:pPr>
      <w:spacing w:before="360" w:after="120" w:line="240" w:lineRule="auto"/>
      <w:jc w:val="both"/>
    </w:pPr>
    <w:rPr>
      <w:rFonts w:ascii="Arial" w:eastAsia="Times New Roman" w:hAnsi="Arial"/>
      <w:b/>
      <w:sz w:val="24"/>
      <w:szCs w:val="24"/>
      <w:lang w:val="en-US" w:eastAsia="en-GB"/>
    </w:rPr>
  </w:style>
  <w:style w:type="paragraph" w:customStyle="1" w:styleId="Heading1sectionavapcouleur">
    <w:name w:val="Heading1_section_av_ap_couleur"/>
    <w:basedOn w:val="Heading1lettreavant"/>
    <w:qFormat/>
    <w:rsid w:val="0056696E"/>
    <w:pPr>
      <w:shd w:val="clear" w:color="auto" w:fill="8DB3E2"/>
    </w:pPr>
  </w:style>
  <w:style w:type="paragraph" w:customStyle="1" w:styleId="Heading10">
    <w:name w:val="Heading1"/>
    <w:basedOn w:val="Normal"/>
    <w:next w:val="Normal"/>
    <w:qFormat/>
    <w:rsid w:val="0056696E"/>
    <w:pPr>
      <w:spacing w:before="480" w:after="120" w:line="240" w:lineRule="auto"/>
      <w:jc w:val="both"/>
    </w:pPr>
    <w:rPr>
      <w:rFonts w:ascii="Arial" w:eastAsia="Times New Roman" w:hAnsi="Arial"/>
      <w:b/>
      <w:sz w:val="24"/>
      <w:szCs w:val="24"/>
    </w:rPr>
  </w:style>
  <w:style w:type="paragraph" w:customStyle="1" w:styleId="contenutableuretrait">
    <w:name w:val="contenu_tableu_retrait"/>
    <w:basedOn w:val="Normal"/>
    <w:qFormat/>
    <w:rsid w:val="0056696E"/>
    <w:pPr>
      <w:spacing w:after="0" w:line="240" w:lineRule="auto"/>
      <w:ind w:left="65" w:right="29"/>
      <w:jc w:val="both"/>
    </w:pPr>
    <w:rPr>
      <w:rFonts w:ascii="Arial Narrow" w:eastAsia="Times New Roman" w:hAnsi="Arial Narrow"/>
      <w:sz w:val="17"/>
      <w:szCs w:val="17"/>
      <w:lang w:eastAsia="en-GB"/>
    </w:rPr>
  </w:style>
  <w:style w:type="paragraph" w:customStyle="1" w:styleId="Heading0PDG">
    <w:name w:val="Heading_0_PDG"/>
    <w:qFormat/>
    <w:rsid w:val="0056696E"/>
    <w:pPr>
      <w:spacing w:line="300" w:lineRule="auto"/>
      <w:ind w:left="2126" w:right="567"/>
      <w:jc w:val="left"/>
    </w:pPr>
    <w:rPr>
      <w:rFonts w:ascii="Arial" w:eastAsia="Times New Roman" w:hAnsi="Arial" w:cs="Arial"/>
      <w:b/>
      <w:spacing w:val="60"/>
      <w:sz w:val="56"/>
      <w:szCs w:val="56"/>
      <w:lang w:val="en-GB"/>
    </w:rPr>
  </w:style>
  <w:style w:type="paragraph" w:customStyle="1" w:styleId="textepardosPDG">
    <w:name w:val="texte+par_dos_PDG"/>
    <w:qFormat/>
    <w:rsid w:val="0056696E"/>
    <w:pPr>
      <w:spacing w:line="240" w:lineRule="auto"/>
      <w:jc w:val="left"/>
    </w:pPr>
    <w:rPr>
      <w:rFonts w:ascii="Arial" w:eastAsia="Times New Roman" w:hAnsi="Arial" w:cs="Arial"/>
      <w:lang w:val="fr-FR"/>
    </w:rPr>
  </w:style>
  <w:style w:type="paragraph" w:customStyle="1" w:styleId="texteparforeword">
    <w:name w:val="texte+par+foreword"/>
    <w:qFormat/>
    <w:rsid w:val="0056696E"/>
    <w:pPr>
      <w:spacing w:before="240" w:line="360" w:lineRule="auto"/>
    </w:pPr>
    <w:rPr>
      <w:rFonts w:ascii="Arial" w:eastAsia="Times New Roman" w:hAnsi="Arial" w:cs="Arial"/>
      <w:sz w:val="20"/>
      <w:szCs w:val="20"/>
      <w:lang w:val="en-GB"/>
    </w:rPr>
  </w:style>
  <w:style w:type="paragraph" w:customStyle="1" w:styleId="texteparforewordleft">
    <w:name w:val="texte+par+foreword+left"/>
    <w:basedOn w:val="texteparforeword"/>
    <w:qFormat/>
    <w:rsid w:val="0056696E"/>
    <w:pPr>
      <w:jc w:val="left"/>
    </w:pPr>
  </w:style>
  <w:style w:type="paragraph" w:customStyle="1" w:styleId="TOFTextTab">
    <w:name w:val="TOF_Text_Tab"/>
    <w:qFormat/>
    <w:rsid w:val="0056696E"/>
    <w:pPr>
      <w:spacing w:line="240" w:lineRule="auto"/>
      <w:jc w:val="left"/>
    </w:pPr>
    <w:rPr>
      <w:rFonts w:ascii="Arial Narrow" w:eastAsia="Times New Roman" w:hAnsi="Arial Narrow" w:cs="Arial"/>
      <w:sz w:val="17"/>
      <w:szCs w:val="17"/>
      <w:lang w:val="en-GB"/>
    </w:rPr>
  </w:style>
  <w:style w:type="paragraph" w:customStyle="1" w:styleId="TOFnumero">
    <w:name w:val="TOF_numero"/>
    <w:basedOn w:val="TOFTextTab"/>
    <w:qFormat/>
    <w:rsid w:val="0056696E"/>
    <w:pPr>
      <w:jc w:val="center"/>
    </w:pPr>
    <w:rPr>
      <w:sz w:val="16"/>
      <w:szCs w:val="16"/>
    </w:rPr>
  </w:style>
  <w:style w:type="paragraph" w:customStyle="1" w:styleId="Ackeurydice">
    <w:name w:val="Ack_eurydice"/>
    <w:qFormat/>
    <w:rsid w:val="0056696E"/>
    <w:pPr>
      <w:spacing w:before="240" w:line="300" w:lineRule="auto"/>
      <w:jc w:val="center"/>
    </w:pPr>
    <w:rPr>
      <w:rFonts w:ascii="Arial" w:eastAsia="Times New Roman" w:hAnsi="Arial" w:cs="Arial"/>
      <w:b/>
      <w:bCs/>
      <w:color w:val="C00000"/>
      <w:sz w:val="32"/>
      <w:szCs w:val="20"/>
      <w:lang w:val="en-GB"/>
    </w:rPr>
  </w:style>
  <w:style w:type="paragraph" w:customStyle="1" w:styleId="acktexteparcentre">
    <w:name w:val="ack_texte+par+centre"/>
    <w:qFormat/>
    <w:rsid w:val="0056696E"/>
    <w:pPr>
      <w:spacing w:before="240" w:line="300" w:lineRule="auto"/>
      <w:jc w:val="center"/>
    </w:pPr>
    <w:rPr>
      <w:rFonts w:ascii="Arial" w:eastAsia="Times New Roman" w:hAnsi="Arial" w:cs="Arial"/>
      <w:sz w:val="20"/>
      <w:szCs w:val="20"/>
      <w:lang w:val="fr-FR"/>
    </w:rPr>
  </w:style>
  <w:style w:type="paragraph" w:customStyle="1" w:styleId="AckFunctions">
    <w:name w:val="Ack_Functions"/>
    <w:qFormat/>
    <w:rsid w:val="0056696E"/>
    <w:pPr>
      <w:spacing w:before="320" w:after="60" w:line="240" w:lineRule="auto"/>
      <w:jc w:val="center"/>
    </w:pPr>
    <w:rPr>
      <w:rFonts w:ascii="Arial" w:eastAsia="Times New Roman" w:hAnsi="Arial" w:cs="Arial"/>
      <w:b/>
      <w:bCs/>
      <w:color w:val="C00000"/>
      <w:sz w:val="24"/>
      <w:szCs w:val="24"/>
      <w:lang w:val="en-GB"/>
    </w:rPr>
  </w:style>
  <w:style w:type="paragraph" w:customStyle="1" w:styleId="AcksubTitle">
    <w:name w:val="Ack_subTitle"/>
    <w:qFormat/>
    <w:rsid w:val="0056696E"/>
    <w:pPr>
      <w:spacing w:before="200" w:after="120" w:line="240" w:lineRule="auto"/>
      <w:jc w:val="center"/>
    </w:pPr>
    <w:rPr>
      <w:rFonts w:ascii="Arial" w:eastAsia="Times New Roman" w:hAnsi="Arial" w:cs="Arial"/>
      <w:b/>
      <w:bCs/>
      <w:color w:val="C00000"/>
      <w:sz w:val="28"/>
      <w:szCs w:val="28"/>
      <w:lang w:val="fr-FR"/>
    </w:rPr>
  </w:style>
  <w:style w:type="paragraph" w:customStyle="1" w:styleId="Note1">
    <w:name w:val="Note1"/>
    <w:basedOn w:val="Normal"/>
    <w:qFormat/>
    <w:rsid w:val="0056696E"/>
    <w:pPr>
      <w:spacing w:after="240" w:line="240" w:lineRule="auto"/>
      <w:jc w:val="both"/>
    </w:pPr>
    <w:rPr>
      <w:rFonts w:ascii="Arial" w:eastAsia="Times New Roman" w:hAnsi="Arial"/>
      <w:i/>
      <w:sz w:val="20"/>
      <w:szCs w:val="24"/>
      <w:lang w:val="en-US"/>
    </w:rPr>
  </w:style>
  <w:style w:type="paragraph" w:customStyle="1" w:styleId="encartcartye">
    <w:name w:val="encartcartye"/>
    <w:qFormat/>
    <w:rsid w:val="0056696E"/>
    <w:pPr>
      <w:pBdr>
        <w:top w:val="single" w:sz="4" w:space="1" w:color="auto"/>
        <w:bottom w:val="single" w:sz="4" w:space="1" w:color="auto"/>
      </w:pBdr>
      <w:spacing w:line="240" w:lineRule="auto"/>
      <w:ind w:right="884"/>
      <w:jc w:val="left"/>
    </w:pPr>
    <w:rPr>
      <w:rFonts w:ascii="Arial" w:eastAsia="Times New Roman" w:hAnsi="Arial" w:cs="Arial"/>
      <w:sz w:val="17"/>
      <w:szCs w:val="24"/>
      <w:lang w:val="en-GB"/>
    </w:rPr>
  </w:style>
  <w:style w:type="paragraph" w:customStyle="1" w:styleId="a70H1beforeLabel">
    <w:name w:val="_a7_0_H1_before_Label"/>
    <w:basedOn w:val="Normal"/>
    <w:qFormat/>
    <w:rsid w:val="0056696E"/>
    <w:pPr>
      <w:shd w:val="clear" w:color="auto" w:fill="C00000"/>
      <w:spacing w:after="0" w:line="240" w:lineRule="auto"/>
      <w:jc w:val="center"/>
    </w:pPr>
    <w:rPr>
      <w:rFonts w:ascii="Arial" w:eastAsia="Times New Roman" w:hAnsi="Arial" w:cs="Arial"/>
      <w:bCs/>
      <w:color w:val="FFFFFF"/>
      <w:spacing w:val="60"/>
      <w:kern w:val="28"/>
      <w:sz w:val="8"/>
      <w:szCs w:val="8"/>
    </w:rPr>
  </w:style>
  <w:style w:type="paragraph" w:customStyle="1" w:styleId="a74centeredHeaderlabel">
    <w:name w:val="_a7_4_centered_Header_label"/>
    <w:basedOn w:val="a74centeredHeader"/>
    <w:qFormat/>
    <w:rsid w:val="0056696E"/>
    <w:rPr>
      <w:caps/>
      <w:color w:val="1F497D"/>
    </w:rPr>
  </w:style>
  <w:style w:type="paragraph" w:customStyle="1" w:styleId="TOCHeading1">
    <w:name w:val="TOC Heading1"/>
    <w:basedOn w:val="Heading1"/>
    <w:next w:val="Normal"/>
    <w:uiPriority w:val="39"/>
    <w:semiHidden/>
    <w:unhideWhenUsed/>
    <w:qFormat/>
    <w:rsid w:val="0056696E"/>
    <w:pPr>
      <w:keepLines w:val="0"/>
      <w:spacing w:before="240" w:after="60" w:line="240" w:lineRule="auto"/>
      <w:outlineLvl w:val="9"/>
    </w:pPr>
    <w:rPr>
      <w:rFonts w:ascii="Cambria" w:eastAsia="Times New Roman" w:hAnsi="Cambria" w:cs="Times New Roman"/>
      <w:color w:val="auto"/>
      <w:kern w:val="32"/>
      <w:sz w:val="32"/>
      <w:szCs w:val="32"/>
      <w:lang w:eastAsia="en-GB"/>
    </w:rPr>
  </w:style>
  <w:style w:type="paragraph" w:customStyle="1" w:styleId="a70H3v2">
    <w:name w:val="_a7_0_H3_v2"/>
    <w:basedOn w:val="a70H3countryfiche"/>
    <w:next w:val="a70H3countryfiche"/>
    <w:qFormat/>
    <w:rsid w:val="0056696E"/>
    <w:pPr>
      <w:jc w:val="right"/>
    </w:pPr>
    <w:rPr>
      <w:bCs w:val="0"/>
    </w:rPr>
  </w:style>
  <w:style w:type="paragraph" w:customStyle="1" w:styleId="a75spacebetweentables">
    <w:name w:val="_a7_5_space_between_tables"/>
    <w:qFormat/>
    <w:rsid w:val="0056696E"/>
    <w:pPr>
      <w:spacing w:line="240" w:lineRule="auto"/>
      <w:jc w:val="left"/>
    </w:pPr>
    <w:rPr>
      <w:rFonts w:ascii="Arial" w:eastAsia="Times New Roman" w:hAnsi="Arial" w:cs="Arial"/>
      <w:snapToGrid w:val="0"/>
      <w:color w:val="1F497D"/>
      <w:sz w:val="4"/>
      <w:szCs w:val="4"/>
      <w:lang w:val="en-GB"/>
    </w:rPr>
  </w:style>
  <w:style w:type="paragraph" w:customStyle="1" w:styleId="a75Textdiag01">
    <w:name w:val="_a7_5_Text_diag_01"/>
    <w:qFormat/>
    <w:rsid w:val="0056696E"/>
    <w:pPr>
      <w:spacing w:before="40" w:after="80" w:line="240" w:lineRule="auto"/>
      <w:jc w:val="left"/>
    </w:pPr>
    <w:rPr>
      <w:rFonts w:ascii="Arial Narrow" w:eastAsia="Calibri" w:hAnsi="Arial Narrow" w:cs="Arial"/>
      <w:color w:val="1F497D"/>
      <w:sz w:val="14"/>
      <w:szCs w:val="14"/>
      <w:lang w:val="fr-BE"/>
    </w:rPr>
  </w:style>
  <w:style w:type="paragraph" w:customStyle="1" w:styleId="a70Paratitle2col2">
    <w:name w:val="_a7_0_Para_title_2_col2"/>
    <w:basedOn w:val="Normal"/>
    <w:next w:val="Normal"/>
    <w:qFormat/>
    <w:rsid w:val="0056696E"/>
    <w:pPr>
      <w:tabs>
        <w:tab w:val="left" w:pos="993"/>
      </w:tabs>
      <w:suppressAutoHyphens/>
      <w:spacing w:before="1040" w:after="240" w:line="300" w:lineRule="auto"/>
      <w:jc w:val="both"/>
    </w:pPr>
    <w:rPr>
      <w:rFonts w:ascii="Arial Narrow" w:eastAsia="Times New Roman" w:hAnsi="Arial Narrow" w:cs="Arial"/>
      <w:b/>
      <w:color w:val="1F497D"/>
      <w:spacing w:val="40"/>
      <w:sz w:val="24"/>
      <w:szCs w:val="20"/>
      <w:lang w:eastAsia="nl-NL"/>
    </w:rPr>
  </w:style>
  <w:style w:type="paragraph" w:customStyle="1" w:styleId="a70Paratitle2v2">
    <w:name w:val="_a7_0_Para_title_2_v2"/>
    <w:next w:val="Normal"/>
    <w:qFormat/>
    <w:rsid w:val="0056696E"/>
    <w:pPr>
      <w:spacing w:before="480" w:after="240" w:line="240" w:lineRule="auto"/>
      <w:jc w:val="left"/>
    </w:pPr>
    <w:rPr>
      <w:rFonts w:ascii="Arial Narrow" w:eastAsia="Calibri" w:hAnsi="Arial Narrow" w:cs="Arial"/>
      <w:b/>
      <w:color w:val="1F497D"/>
      <w:spacing w:val="40"/>
      <w:lang w:val="fr-BE" w:eastAsia="nl-NL"/>
    </w:rPr>
  </w:style>
  <w:style w:type="paragraph" w:customStyle="1" w:styleId="a75TextNotesbeforeafterfiche">
    <w:name w:val="_a7_5_Text_Notes_before_after_fiche"/>
    <w:basedOn w:val="Normal"/>
    <w:qFormat/>
    <w:rsid w:val="0056696E"/>
    <w:pPr>
      <w:widowControl w:val="0"/>
      <w:tabs>
        <w:tab w:val="left" w:pos="1985"/>
      </w:tabs>
      <w:spacing w:before="60" w:after="60" w:line="240" w:lineRule="auto"/>
      <w:jc w:val="both"/>
    </w:pPr>
    <w:rPr>
      <w:rFonts w:ascii="Arial Narrow" w:eastAsia="Times New Roman" w:hAnsi="Arial Narrow" w:cs="Arial"/>
      <w:snapToGrid w:val="0"/>
      <w:color w:val="1F497D"/>
      <w:sz w:val="14"/>
      <w:szCs w:val="14"/>
      <w:lang w:eastAsia="en-GB"/>
    </w:rPr>
  </w:style>
  <w:style w:type="paragraph" w:customStyle="1" w:styleId="a712encartfiche">
    <w:name w:val="_a7_12_encart_fiche"/>
    <w:qFormat/>
    <w:rsid w:val="0056696E"/>
    <w:pPr>
      <w:pBdr>
        <w:top w:val="single" w:sz="4" w:space="4" w:color="17365D"/>
        <w:bottom w:val="single" w:sz="4" w:space="4" w:color="17365D"/>
      </w:pBdr>
      <w:shd w:val="clear" w:color="auto" w:fill="FFFFFF"/>
      <w:spacing w:before="240" w:after="240" w:line="240" w:lineRule="auto"/>
      <w:ind w:left="2786" w:right="-3" w:hanging="154"/>
      <w:jc w:val="right"/>
    </w:pPr>
    <w:rPr>
      <w:rFonts w:ascii="Calibri" w:eastAsia="Calibri" w:hAnsi="Calibri" w:cs="Times New Roman"/>
      <w:color w:val="1E4B7D"/>
      <w:sz w:val="16"/>
      <w:lang w:val="en-GB"/>
    </w:rPr>
  </w:style>
  <w:style w:type="paragraph" w:customStyle="1" w:styleId="a712EncartficheECEC">
    <w:name w:val="_a7_12_Encart_fiche_ECEC"/>
    <w:uiPriority w:val="99"/>
    <w:qFormat/>
    <w:rsid w:val="0056696E"/>
    <w:pPr>
      <w:pBdr>
        <w:top w:val="single" w:sz="4" w:space="4" w:color="A6A6A6"/>
        <w:bottom w:val="single" w:sz="4" w:space="4" w:color="A6A6A6"/>
      </w:pBdr>
      <w:shd w:val="clear" w:color="auto" w:fill="D9D9D9"/>
      <w:spacing w:before="240" w:after="240" w:line="240" w:lineRule="auto"/>
    </w:pPr>
    <w:rPr>
      <w:rFonts w:ascii="Arial Narrow" w:eastAsia="Calibri" w:hAnsi="Arial Narrow" w:cs="Times New Roman"/>
      <w:color w:val="002060"/>
      <w:sz w:val="18"/>
      <w:szCs w:val="24"/>
      <w:lang w:val="en-GB"/>
    </w:rPr>
  </w:style>
  <w:style w:type="paragraph" w:customStyle="1" w:styleId="a70H3countryfiche">
    <w:name w:val="_a7_0_H3_country_fiche"/>
    <w:basedOn w:val="a70H3"/>
    <w:qFormat/>
    <w:rsid w:val="0056696E"/>
    <w:pPr>
      <w:keepNext w:val="0"/>
      <w:spacing w:before="240" w:after="120" w:line="300" w:lineRule="auto"/>
      <w:jc w:val="left"/>
      <w:outlineLvl w:val="9"/>
    </w:pPr>
    <w:rPr>
      <w:rFonts w:ascii="Arial" w:eastAsia="Times New Roman" w:hAnsi="Arial" w:cs="Times New Roman"/>
      <w:i w:val="0"/>
      <w:color w:val="C00000"/>
      <w:spacing w:val="0"/>
      <w:sz w:val="26"/>
      <w:szCs w:val="26"/>
      <w:lang w:eastAsia="en-GB"/>
    </w:rPr>
  </w:style>
  <w:style w:type="character" w:customStyle="1" w:styleId="Heading2Char1">
    <w:name w:val="Heading 2 Char1"/>
    <w:rsid w:val="0056696E"/>
    <w:rPr>
      <w:rFonts w:ascii="Arial Narrow" w:eastAsia="Times New Roman" w:hAnsi="Arial Narrow" w:cs="Arial"/>
      <w:b/>
      <w:caps/>
      <w:noProof/>
      <w:sz w:val="26"/>
      <w:szCs w:val="26"/>
    </w:rPr>
  </w:style>
  <w:style w:type="character" w:customStyle="1" w:styleId="Heading3Char1">
    <w:name w:val="Heading 3 Char1"/>
    <w:rsid w:val="0056696E"/>
    <w:rPr>
      <w:rFonts w:ascii="Arial" w:eastAsia="Times New Roman" w:hAnsi="Arial"/>
      <w:b/>
      <w:bCs/>
      <w:color w:val="C00000"/>
      <w:sz w:val="26"/>
      <w:szCs w:val="26"/>
    </w:rPr>
  </w:style>
  <w:style w:type="character" w:customStyle="1" w:styleId="Heading4Char1">
    <w:name w:val="Heading 4 Char1"/>
    <w:link w:val="Heading4"/>
    <w:rsid w:val="0056696E"/>
    <w:rPr>
      <w:rFonts w:ascii="Arial" w:eastAsia="Times New Roman" w:hAnsi="Arial" w:cs="Times New Roman"/>
      <w:b/>
      <w:bCs/>
      <w:color w:val="C00000"/>
      <w:sz w:val="20"/>
      <w:szCs w:val="20"/>
      <w:lang w:val="en-GB" w:eastAsia="en-GB"/>
    </w:rPr>
  </w:style>
  <w:style w:type="character" w:customStyle="1" w:styleId="Heading6Char1">
    <w:name w:val="Heading 6 Char1"/>
    <w:link w:val="Heading6"/>
    <w:rsid w:val="0056696E"/>
    <w:rPr>
      <w:rFonts w:ascii="Times New Roman" w:eastAsia="Times New Roman" w:hAnsi="Times New Roman" w:cs="Times New Roman"/>
      <w:b/>
      <w:bCs/>
      <w:lang w:eastAsia="en-GB"/>
    </w:rPr>
  </w:style>
  <w:style w:type="character" w:customStyle="1" w:styleId="Heading7Char1">
    <w:name w:val="Heading 7 Char1"/>
    <w:link w:val="Heading7"/>
    <w:rsid w:val="0056696E"/>
    <w:rPr>
      <w:rFonts w:ascii="Myriad Pro" w:eastAsia="Times New Roman" w:hAnsi="Myriad Pro" w:cs="Times New Roman"/>
      <w:b/>
      <w:bCs/>
      <w:sz w:val="26"/>
      <w:szCs w:val="24"/>
      <w:lang w:eastAsia="en-GB"/>
    </w:rPr>
  </w:style>
  <w:style w:type="character" w:customStyle="1" w:styleId="Heading8Char1">
    <w:name w:val="Heading 8 Char1"/>
    <w:link w:val="Heading8"/>
    <w:rsid w:val="0056696E"/>
    <w:rPr>
      <w:rFonts w:ascii="Arial" w:eastAsia="Times New Roman" w:hAnsi="Arial" w:cs="Arial"/>
      <w:b/>
      <w:caps/>
      <w:sz w:val="20"/>
      <w:szCs w:val="20"/>
      <w:lang w:val="en-GB" w:eastAsia="en-GB"/>
    </w:rPr>
  </w:style>
  <w:style w:type="character" w:customStyle="1" w:styleId="Heading9Char1">
    <w:name w:val="Heading 9 Char1"/>
    <w:link w:val="Heading9"/>
    <w:rsid w:val="0056696E"/>
    <w:rPr>
      <w:rFonts w:ascii="Arial" w:eastAsia="Times New Roman" w:hAnsi="Arial" w:cs="Times New Roman"/>
      <w:b/>
      <w:sz w:val="20"/>
      <w:szCs w:val="20"/>
      <w:lang w:val="en-GB" w:eastAsia="en-GB"/>
    </w:rPr>
  </w:style>
  <w:style w:type="paragraph" w:styleId="Caption">
    <w:name w:val="caption"/>
    <w:basedOn w:val="Normal"/>
    <w:next w:val="Normal"/>
    <w:qFormat/>
    <w:rsid w:val="0056696E"/>
    <w:pPr>
      <w:spacing w:before="60" w:after="60" w:line="240" w:lineRule="auto"/>
      <w:jc w:val="center"/>
    </w:pPr>
    <w:rPr>
      <w:rFonts w:ascii="Times New Roman" w:eastAsia="Times New Roman" w:hAnsi="Times New Roman"/>
      <w:b/>
      <w:bCs/>
      <w:sz w:val="20"/>
      <w:szCs w:val="24"/>
      <w:lang w:val="en-US" w:eastAsia="en-GB"/>
    </w:rPr>
  </w:style>
  <w:style w:type="character" w:customStyle="1" w:styleId="TitleChar1">
    <w:name w:val="Title Char1"/>
    <w:rsid w:val="0056696E"/>
    <w:rPr>
      <w:rFonts w:ascii="Times New Roman" w:eastAsia="Times New Roman" w:hAnsi="Times New Roman"/>
      <w:b/>
      <w:bCs/>
      <w:sz w:val="24"/>
      <w:szCs w:val="24"/>
      <w:lang w:eastAsia="en-GB"/>
    </w:rPr>
  </w:style>
  <w:style w:type="paragraph" w:styleId="Subtitle">
    <w:name w:val="Subtitle"/>
    <w:basedOn w:val="Normal"/>
    <w:link w:val="SubtitleChar"/>
    <w:qFormat/>
    <w:rsid w:val="0056696E"/>
    <w:pPr>
      <w:spacing w:after="60" w:line="240" w:lineRule="auto"/>
      <w:jc w:val="center"/>
      <w:outlineLvl w:val="1"/>
    </w:pPr>
    <w:rPr>
      <w:rFonts w:ascii="Arial" w:eastAsia="Times New Roman" w:hAnsi="Arial"/>
      <w:sz w:val="24"/>
      <w:szCs w:val="24"/>
      <w:lang w:eastAsia="en-GB"/>
    </w:rPr>
  </w:style>
  <w:style w:type="character" w:customStyle="1" w:styleId="SubtitleChar">
    <w:name w:val="Subtitle Char"/>
    <w:basedOn w:val="DefaultParagraphFont"/>
    <w:link w:val="Subtitle"/>
    <w:rsid w:val="0056696E"/>
    <w:rPr>
      <w:rFonts w:ascii="Arial" w:eastAsia="Times New Roman" w:hAnsi="Arial" w:cs="Times New Roman"/>
      <w:sz w:val="24"/>
      <w:szCs w:val="24"/>
      <w:lang w:eastAsia="en-GB"/>
    </w:rPr>
  </w:style>
  <w:style w:type="character" w:styleId="Strong">
    <w:name w:val="Strong"/>
    <w:uiPriority w:val="22"/>
    <w:qFormat/>
    <w:rsid w:val="0056696E"/>
    <w:rPr>
      <w:b/>
      <w:bCs/>
    </w:rPr>
  </w:style>
  <w:style w:type="character" w:styleId="Emphasis">
    <w:name w:val="Emphasis"/>
    <w:uiPriority w:val="20"/>
    <w:qFormat/>
    <w:rsid w:val="0056696E"/>
    <w:rPr>
      <w:i/>
      <w:iCs/>
    </w:rPr>
  </w:style>
  <w:style w:type="paragraph" w:styleId="NoSpacing">
    <w:name w:val="No Spacing"/>
    <w:qFormat/>
    <w:rsid w:val="0056696E"/>
    <w:pPr>
      <w:spacing w:line="240" w:lineRule="auto"/>
      <w:jc w:val="left"/>
    </w:pPr>
    <w:rPr>
      <w:rFonts w:ascii="Cambria" w:eastAsia="Cambria" w:hAnsi="Cambria" w:cs="Times New Roman"/>
      <w:lang w:val="en-US"/>
    </w:rPr>
  </w:style>
  <w:style w:type="paragraph" w:styleId="ListParagraph">
    <w:name w:val="List Paragraph"/>
    <w:basedOn w:val="Normal"/>
    <w:uiPriority w:val="34"/>
    <w:qFormat/>
    <w:rsid w:val="0056696E"/>
    <w:pPr>
      <w:ind w:left="720"/>
    </w:pPr>
    <w:rPr>
      <w:lang w:val="fr-FR"/>
    </w:rPr>
  </w:style>
  <w:style w:type="paragraph" w:styleId="TOCHeading">
    <w:name w:val="TOC Heading"/>
    <w:basedOn w:val="Normal"/>
    <w:next w:val="Normal"/>
    <w:qFormat/>
    <w:rsid w:val="0056696E"/>
    <w:pPr>
      <w:keepNext/>
      <w:spacing w:before="240" w:after="240" w:line="240" w:lineRule="auto"/>
      <w:jc w:val="center"/>
    </w:pPr>
    <w:rPr>
      <w:rFonts w:ascii="Times New Roman" w:eastAsia="Times New Roman" w:hAnsi="Times New Roman"/>
      <w:b/>
      <w:sz w:val="24"/>
      <w:szCs w:val="20"/>
    </w:rPr>
  </w:style>
  <w:style w:type="paragraph" w:customStyle="1" w:styleId="Normal0">
    <w:name w:val="[Normal]"/>
    <w:uiPriority w:val="99"/>
    <w:rsid w:val="0056696E"/>
    <w:pPr>
      <w:widowControl w:val="0"/>
      <w:autoSpaceDE w:val="0"/>
      <w:autoSpaceDN w:val="0"/>
      <w:adjustRightInd w:val="0"/>
      <w:spacing w:line="240" w:lineRule="auto"/>
      <w:jc w:val="left"/>
    </w:pPr>
    <w:rPr>
      <w:rFonts w:ascii="Arial" w:eastAsia="Calibri" w:hAnsi="Arial" w:cs="Arial"/>
      <w:sz w:val="24"/>
      <w:szCs w:val="24"/>
      <w:lang w:val="en-GB"/>
    </w:rPr>
  </w:style>
  <w:style w:type="paragraph" w:customStyle="1" w:styleId="a70H1notinTOF">
    <w:name w:val="_a7_0_H1_not_in_TOF"/>
    <w:basedOn w:val="a70H1"/>
    <w:qFormat/>
    <w:rsid w:val="0056696E"/>
    <w:pPr>
      <w:keepNext w:val="0"/>
      <w:shd w:val="clear" w:color="auto" w:fill="C00000"/>
      <w:spacing w:after="0" w:line="360" w:lineRule="auto"/>
      <w:ind w:left="851" w:hanging="851"/>
      <w:jc w:val="center"/>
      <w:outlineLvl w:val="9"/>
    </w:pPr>
    <w:rPr>
      <w:rFonts w:ascii="Arial" w:hAnsi="Arial"/>
      <w:smallCaps/>
      <w:color w:val="FFFFFF"/>
      <w:spacing w:val="60"/>
      <w:sz w:val="30"/>
      <w:szCs w:val="30"/>
    </w:rPr>
  </w:style>
  <w:style w:type="character" w:customStyle="1" w:styleId="st">
    <w:name w:val="st"/>
    <w:rsid w:val="0056696E"/>
  </w:style>
  <w:style w:type="paragraph" w:styleId="NormalWeb">
    <w:name w:val="Normal (Web)"/>
    <w:basedOn w:val="Normal"/>
    <w:uiPriority w:val="99"/>
    <w:semiHidden/>
    <w:unhideWhenUsed/>
    <w:rsid w:val="0056696E"/>
    <w:pPr>
      <w:spacing w:before="100" w:beforeAutospacing="1" w:after="100" w:afterAutospacing="1" w:line="240" w:lineRule="auto"/>
    </w:pPr>
    <w:rPr>
      <w:rFonts w:ascii="Times New Roman" w:hAnsi="Times New Roman"/>
      <w:color w:val="000000"/>
      <w:sz w:val="24"/>
      <w:szCs w:val="24"/>
      <w:lang w:eastAsia="en-GB"/>
    </w:rPr>
  </w:style>
  <w:style w:type="paragraph" w:customStyle="1" w:styleId="a75Texttable">
    <w:name w:val="_a7_5_Text_table"/>
    <w:rsid w:val="0056696E"/>
    <w:pPr>
      <w:spacing w:before="40" w:after="40" w:line="240" w:lineRule="auto"/>
      <w:jc w:val="left"/>
    </w:pPr>
    <w:rPr>
      <w:rFonts w:ascii="Arial Narrow" w:eastAsia="Times New Roman" w:hAnsi="Arial Narrow" w:cs="Times New Roman"/>
      <w:sz w:val="16"/>
      <w:szCs w:val="16"/>
      <w:lang w:val="en-GB"/>
    </w:rPr>
  </w:style>
  <w:style w:type="character" w:customStyle="1" w:styleId="a75TitleNotesbeforeChar">
    <w:name w:val="_a7_5_Title_Notes_before Char"/>
    <w:link w:val="a75TitleNotesbefore"/>
    <w:rsid w:val="0056696E"/>
    <w:rPr>
      <w:rFonts w:ascii="Arial" w:eastAsia="Times New Roman" w:hAnsi="Arial" w:cs="Times New Roman"/>
      <w:sz w:val="17"/>
      <w:szCs w:val="17"/>
      <w:lang w:val="fr-FR"/>
    </w:rPr>
  </w:style>
  <w:style w:type="paragraph" w:styleId="TOC4">
    <w:name w:val="toc 4"/>
    <w:basedOn w:val="Normal"/>
    <w:next w:val="Normal"/>
    <w:autoRedefine/>
    <w:semiHidden/>
    <w:rsid w:val="0056696E"/>
    <w:pPr>
      <w:spacing w:after="0" w:line="240" w:lineRule="auto"/>
      <w:ind w:left="720"/>
    </w:pPr>
    <w:rPr>
      <w:rFonts w:ascii="Times New Roman" w:eastAsia="Times New Roman" w:hAnsi="Times New Roman"/>
      <w:sz w:val="24"/>
      <w:szCs w:val="24"/>
      <w:lang w:val="fr-FR" w:eastAsia="en-GB"/>
    </w:rPr>
  </w:style>
  <w:style w:type="paragraph" w:styleId="TOC5">
    <w:name w:val="toc 5"/>
    <w:basedOn w:val="Normal"/>
    <w:next w:val="Normal"/>
    <w:rsid w:val="0056696E"/>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OC6">
    <w:name w:val="toc 6"/>
    <w:basedOn w:val="Normal"/>
    <w:next w:val="Normal"/>
    <w:autoRedefine/>
    <w:semiHidden/>
    <w:rsid w:val="0056696E"/>
    <w:pPr>
      <w:spacing w:after="0" w:line="240" w:lineRule="auto"/>
      <w:ind w:left="1200"/>
    </w:pPr>
    <w:rPr>
      <w:rFonts w:ascii="Times New Roman" w:eastAsia="Times New Roman" w:hAnsi="Times New Roman"/>
      <w:sz w:val="24"/>
      <w:szCs w:val="24"/>
      <w:lang w:val="fr-FR" w:eastAsia="en-GB"/>
    </w:rPr>
  </w:style>
  <w:style w:type="paragraph" w:styleId="TOC7">
    <w:name w:val="toc 7"/>
    <w:basedOn w:val="Normal"/>
    <w:next w:val="Normal"/>
    <w:autoRedefine/>
    <w:semiHidden/>
    <w:rsid w:val="0056696E"/>
    <w:pPr>
      <w:spacing w:after="0" w:line="240" w:lineRule="auto"/>
      <w:ind w:left="1440"/>
    </w:pPr>
    <w:rPr>
      <w:rFonts w:ascii="Times New Roman" w:eastAsia="Times New Roman" w:hAnsi="Times New Roman"/>
      <w:sz w:val="24"/>
      <w:szCs w:val="24"/>
      <w:lang w:val="fr-FR" w:eastAsia="en-GB"/>
    </w:rPr>
  </w:style>
  <w:style w:type="paragraph" w:styleId="TOC8">
    <w:name w:val="toc 8"/>
    <w:basedOn w:val="Normal"/>
    <w:next w:val="Normal"/>
    <w:autoRedefine/>
    <w:semiHidden/>
    <w:rsid w:val="0056696E"/>
    <w:pPr>
      <w:spacing w:after="0" w:line="240" w:lineRule="auto"/>
      <w:ind w:left="1680"/>
    </w:pPr>
    <w:rPr>
      <w:rFonts w:ascii="Times New Roman" w:eastAsia="Times New Roman" w:hAnsi="Times New Roman"/>
      <w:sz w:val="24"/>
      <w:szCs w:val="24"/>
      <w:lang w:val="fr-FR" w:eastAsia="en-GB"/>
    </w:rPr>
  </w:style>
  <w:style w:type="paragraph" w:styleId="TOC9">
    <w:name w:val="toc 9"/>
    <w:basedOn w:val="Normal"/>
    <w:next w:val="Normal"/>
    <w:autoRedefine/>
    <w:semiHidden/>
    <w:rsid w:val="0056696E"/>
    <w:pPr>
      <w:spacing w:after="0" w:line="240" w:lineRule="auto"/>
      <w:ind w:left="1920"/>
    </w:pPr>
    <w:rPr>
      <w:rFonts w:ascii="Times New Roman" w:eastAsia="Times New Roman" w:hAnsi="Times New Roman"/>
      <w:sz w:val="24"/>
      <w:szCs w:val="24"/>
      <w:lang w:val="fr-FR" w:eastAsia="en-GB"/>
    </w:rPr>
  </w:style>
  <w:style w:type="paragraph" w:customStyle="1" w:styleId="a70H1Subtitle">
    <w:name w:val="_a7_0_H1_Subtitle"/>
    <w:basedOn w:val="Heading1"/>
    <w:rsid w:val="0056696E"/>
    <w:pPr>
      <w:keepLines w:val="0"/>
      <w:widowControl w:val="0"/>
      <w:shd w:val="clear" w:color="auto" w:fill="FABF8F"/>
      <w:spacing w:before="80" w:after="240" w:line="240" w:lineRule="auto"/>
      <w:jc w:val="center"/>
    </w:pPr>
    <w:rPr>
      <w:rFonts w:ascii="Arial Narrow" w:eastAsia="Times New Roman" w:hAnsi="Arial Narrow" w:cs="Arial"/>
      <w:bCs w:val="0"/>
      <w:caps/>
      <w:color w:val="auto"/>
      <w:spacing w:val="20"/>
      <w:kern w:val="28"/>
      <w:position w:val="14"/>
    </w:rPr>
  </w:style>
  <w:style w:type="paragraph" w:customStyle="1" w:styleId="a70H1Label">
    <w:name w:val="_a7_0_H1_Label"/>
    <w:rsid w:val="0056696E"/>
    <w:pPr>
      <w:shd w:val="clear" w:color="auto" w:fill="C00000"/>
      <w:spacing w:line="240" w:lineRule="auto"/>
      <w:jc w:val="center"/>
    </w:pPr>
    <w:rPr>
      <w:rFonts w:ascii="Arial" w:eastAsia="Times New Roman" w:hAnsi="Arial" w:cs="Arial"/>
      <w:b/>
      <w:caps/>
      <w:spacing w:val="60"/>
      <w:kern w:val="28"/>
      <w:sz w:val="32"/>
      <w:szCs w:val="32"/>
      <w:lang w:val="en-GB"/>
    </w:rPr>
  </w:style>
  <w:style w:type="paragraph" w:customStyle="1" w:styleId="Tramecouleur-Accent11">
    <w:name w:val="Trame couleur - Accent 11"/>
    <w:hidden/>
    <w:uiPriority w:val="99"/>
    <w:semiHidden/>
    <w:rsid w:val="0056696E"/>
    <w:pPr>
      <w:spacing w:line="240" w:lineRule="auto"/>
      <w:jc w:val="left"/>
    </w:pPr>
    <w:rPr>
      <w:rFonts w:ascii="Times New Roman" w:eastAsia="Times New Roman" w:hAnsi="Times New Roman" w:cs="Times New Roman"/>
      <w:sz w:val="24"/>
      <w:szCs w:val="24"/>
      <w:lang w:val="en-GB" w:eastAsia="en-GB"/>
    </w:rPr>
  </w:style>
  <w:style w:type="paragraph" w:customStyle="1" w:styleId="Rvision1">
    <w:name w:val="Révision1"/>
    <w:hidden/>
    <w:uiPriority w:val="99"/>
    <w:semiHidden/>
    <w:rsid w:val="0056696E"/>
    <w:pPr>
      <w:spacing w:line="240" w:lineRule="auto"/>
      <w:jc w:val="left"/>
    </w:pPr>
    <w:rPr>
      <w:rFonts w:ascii="Times New Roman" w:eastAsia="Times New Roman" w:hAnsi="Times New Roman" w:cs="Times New Roman"/>
      <w:sz w:val="24"/>
      <w:szCs w:val="24"/>
      <w:lang w:val="en-GB" w:eastAsia="en-GB"/>
    </w:rPr>
  </w:style>
  <w:style w:type="paragraph" w:customStyle="1" w:styleId="textepar">
    <w:name w:val="texte+par"/>
    <w:link w:val="texteparChar"/>
    <w:rsid w:val="0056696E"/>
    <w:pPr>
      <w:spacing w:before="120" w:line="300" w:lineRule="auto"/>
    </w:pPr>
    <w:rPr>
      <w:rFonts w:ascii="Arial" w:eastAsia="Times New Roman" w:hAnsi="Arial" w:cs="Arial"/>
      <w:sz w:val="20"/>
      <w:szCs w:val="20"/>
      <w:lang w:val="en-GB"/>
    </w:rPr>
  </w:style>
  <w:style w:type="character" w:customStyle="1" w:styleId="texteparChar">
    <w:name w:val="texte+par Char"/>
    <w:link w:val="textepar"/>
    <w:rsid w:val="0056696E"/>
    <w:rPr>
      <w:rFonts w:ascii="Arial" w:eastAsia="Times New Roman" w:hAnsi="Arial" w:cs="Arial"/>
      <w:sz w:val="20"/>
      <w:szCs w:val="20"/>
      <w:lang w:val="en-GB"/>
    </w:rPr>
  </w:style>
  <w:style w:type="paragraph" w:customStyle="1" w:styleId="a714paysannexe">
    <w:name w:val="_a7_14_pays_annexe"/>
    <w:qFormat/>
    <w:rsid w:val="0056696E"/>
    <w:pPr>
      <w:keepNext/>
      <w:spacing w:before="160" w:after="60" w:line="240" w:lineRule="auto"/>
      <w:jc w:val="left"/>
    </w:pPr>
    <w:rPr>
      <w:rFonts w:ascii="Arial Narrow" w:eastAsia="Times New Roman" w:hAnsi="Arial Narrow" w:cs="Times New Roman"/>
      <w:b/>
      <w:color w:val="C00000"/>
      <w:lang w:val="en-GB"/>
    </w:rPr>
  </w:style>
  <w:style w:type="character" w:customStyle="1" w:styleId="StateLanguage">
    <w:name w:val="StateLanguage"/>
    <w:qFormat/>
    <w:rsid w:val="0056696E"/>
    <w:rPr>
      <w:rFonts w:ascii="Arial Narrow" w:hAnsi="Arial Narrow"/>
      <w:b/>
      <w:bCs/>
      <w:color w:val="C00000"/>
      <w:sz w:val="16"/>
    </w:rPr>
  </w:style>
  <w:style w:type="paragraph" w:customStyle="1" w:styleId="ListDash">
    <w:name w:val="List Dash"/>
    <w:basedOn w:val="Normal"/>
    <w:rsid w:val="0056696E"/>
    <w:pPr>
      <w:numPr>
        <w:numId w:val="19"/>
      </w:numPr>
      <w:spacing w:after="240" w:line="240" w:lineRule="auto"/>
      <w:jc w:val="both"/>
    </w:pPr>
    <w:rPr>
      <w:rFonts w:ascii="Times New Roman" w:eastAsia="Times New Roman" w:hAnsi="Times New Roman"/>
      <w:sz w:val="24"/>
      <w:szCs w:val="20"/>
    </w:rPr>
  </w:style>
  <w:style w:type="character" w:customStyle="1" w:styleId="significantdiff">
    <w:name w:val="significant_diff"/>
    <w:qFormat/>
    <w:rsid w:val="0056696E"/>
    <w:rPr>
      <w:rFonts w:ascii="Arial Narrow" w:hAnsi="Arial Narrow" w:cs="Arial"/>
      <w:b/>
      <w:sz w:val="16"/>
      <w:szCs w:val="16"/>
    </w:rPr>
  </w:style>
  <w:style w:type="paragraph" w:customStyle="1" w:styleId="Default">
    <w:name w:val="Default"/>
    <w:rsid w:val="0056696E"/>
    <w:pPr>
      <w:autoSpaceDE w:val="0"/>
      <w:autoSpaceDN w:val="0"/>
      <w:adjustRightInd w:val="0"/>
      <w:spacing w:line="240" w:lineRule="auto"/>
      <w:jc w:val="left"/>
    </w:pPr>
    <w:rPr>
      <w:rFonts w:ascii="Syntax" w:eastAsia="Calibri" w:hAnsi="Syntax" w:cs="Syntax"/>
      <w:color w:val="000000"/>
      <w:sz w:val="24"/>
      <w:szCs w:val="24"/>
      <w:lang w:val="en-GB" w:eastAsia="en-GB"/>
    </w:rPr>
  </w:style>
  <w:style w:type="paragraph" w:customStyle="1" w:styleId="Pa1">
    <w:name w:val="Pa1"/>
    <w:basedOn w:val="Default"/>
    <w:next w:val="Default"/>
    <w:uiPriority w:val="99"/>
    <w:rsid w:val="0056696E"/>
    <w:pPr>
      <w:spacing w:line="241" w:lineRule="atLeast"/>
    </w:pPr>
    <w:rPr>
      <w:rFonts w:cs="Times New Roman"/>
      <w:color w:val="auto"/>
    </w:rPr>
  </w:style>
  <w:style w:type="character" w:customStyle="1" w:styleId="A2">
    <w:name w:val="A2"/>
    <w:uiPriority w:val="99"/>
    <w:rsid w:val="0056696E"/>
    <w:rPr>
      <w:rFonts w:cs="Syntax"/>
      <w:color w:val="000000"/>
      <w:sz w:val="16"/>
      <w:szCs w:val="16"/>
    </w:rPr>
  </w:style>
  <w:style w:type="character" w:customStyle="1" w:styleId="texte83avChar">
    <w:name w:val="texte8_3av Char"/>
    <w:link w:val="texte83av"/>
    <w:locked/>
    <w:rsid w:val="0056696E"/>
    <w:rPr>
      <w:rFonts w:ascii="Arial" w:hAnsi="Arial" w:cs="Arial"/>
      <w:sz w:val="16"/>
      <w:szCs w:val="24"/>
      <w:lang w:val="fr-FR"/>
    </w:rPr>
  </w:style>
  <w:style w:type="paragraph" w:customStyle="1" w:styleId="texte83av">
    <w:name w:val="texte8_3av"/>
    <w:basedOn w:val="Normal"/>
    <w:link w:val="texte83avChar"/>
    <w:rsid w:val="0056696E"/>
    <w:pPr>
      <w:widowControl w:val="0"/>
      <w:spacing w:before="60" w:after="0" w:line="240" w:lineRule="auto"/>
      <w:jc w:val="both"/>
    </w:pPr>
    <w:rPr>
      <w:rFonts w:ascii="Arial" w:eastAsiaTheme="minorHAnsi" w:hAnsi="Arial" w:cs="Arial"/>
      <w:sz w:val="16"/>
      <w:szCs w:val="24"/>
      <w:lang w:val="fr-FR"/>
    </w:rPr>
  </w:style>
  <w:style w:type="paragraph" w:customStyle="1" w:styleId="H1subtitle">
    <w:name w:val="H1_subtitle"/>
    <w:basedOn w:val="Heading1"/>
    <w:rsid w:val="0056696E"/>
    <w:pPr>
      <w:keepLines w:val="0"/>
      <w:widowControl w:val="0"/>
      <w:shd w:val="clear" w:color="auto" w:fill="F8A764"/>
      <w:spacing w:before="0" w:line="300" w:lineRule="auto"/>
      <w:jc w:val="center"/>
    </w:pPr>
    <w:rPr>
      <w:rFonts w:ascii="Arial Narrow" w:eastAsia="Times New Roman" w:hAnsi="Arial Narrow" w:cs="Arial"/>
      <w:color w:val="auto"/>
      <w:spacing w:val="60"/>
      <w:kern w:val="28"/>
      <w:sz w:val="26"/>
      <w:szCs w:val="26"/>
    </w:rPr>
  </w:style>
  <w:style w:type="paragraph" w:customStyle="1" w:styleId="Heading1lettre">
    <w:name w:val="Heading_1_lettre"/>
    <w:rsid w:val="0056696E"/>
    <w:pPr>
      <w:shd w:val="clear" w:color="auto" w:fill="FABF8F"/>
      <w:spacing w:line="240" w:lineRule="auto"/>
      <w:jc w:val="center"/>
    </w:pPr>
    <w:rPr>
      <w:rFonts w:ascii="Arial" w:eastAsia="Times New Roman" w:hAnsi="Arial" w:cs="Arial"/>
      <w:b/>
      <w:caps/>
      <w:spacing w:val="60"/>
      <w:kern w:val="28"/>
      <w:sz w:val="32"/>
      <w:szCs w:val="32"/>
      <w:lang w:val="en-GB"/>
    </w:rPr>
  </w:style>
  <w:style w:type="paragraph" w:customStyle="1" w:styleId="entetecentre">
    <w:name w:val="entete_centre"/>
    <w:rsid w:val="0056696E"/>
    <w:pPr>
      <w:pBdr>
        <w:bottom w:val="single" w:sz="4" w:space="4" w:color="C00000"/>
      </w:pBdr>
      <w:spacing w:before="120" w:after="240" w:line="240" w:lineRule="auto"/>
      <w:jc w:val="center"/>
    </w:pPr>
    <w:rPr>
      <w:rFonts w:ascii="Arial Narrow" w:eastAsia="Times New Roman" w:hAnsi="Arial Narrow" w:cs="Arial"/>
      <w:caps/>
      <w:sz w:val="19"/>
      <w:szCs w:val="19"/>
      <w:lang w:val="en-US"/>
    </w:rPr>
  </w:style>
  <w:style w:type="paragraph" w:customStyle="1" w:styleId="entetecentrelettre">
    <w:name w:val="entete_centre_lettre"/>
    <w:basedOn w:val="Normal"/>
    <w:rsid w:val="0056696E"/>
    <w:pPr>
      <w:spacing w:after="0" w:line="240" w:lineRule="auto"/>
      <w:jc w:val="center"/>
    </w:pPr>
    <w:rPr>
      <w:rFonts w:ascii="Arial" w:eastAsia="Times New Roman" w:hAnsi="Arial" w:cs="Arial"/>
      <w:sz w:val="17"/>
      <w:szCs w:val="17"/>
      <w:lang w:val="fr-FR"/>
    </w:rPr>
  </w:style>
  <w:style w:type="paragraph" w:customStyle="1" w:styleId="texte83av3ap">
    <w:name w:val="texte8_3av_3ap"/>
    <w:basedOn w:val="texte83av"/>
    <w:rsid w:val="0056696E"/>
    <w:pPr>
      <w:widowControl/>
      <w:spacing w:before="100" w:after="100"/>
    </w:pPr>
    <w:rPr>
      <w:rFonts w:eastAsia="Times New Roman"/>
      <w:sz w:val="17"/>
    </w:rPr>
  </w:style>
  <w:style w:type="paragraph" w:customStyle="1" w:styleId="tableauougraphique">
    <w:name w:val="tableau ou graphique"/>
    <w:rsid w:val="0056696E"/>
    <w:pPr>
      <w:keepNext/>
      <w:numPr>
        <w:numId w:val="13"/>
      </w:numPr>
      <w:tabs>
        <w:tab w:val="left" w:pos="426"/>
      </w:tabs>
      <w:spacing w:before="320" w:after="160" w:line="300" w:lineRule="auto"/>
      <w:ind w:left="426" w:hanging="426"/>
      <w:jc w:val="left"/>
    </w:pPr>
    <w:rPr>
      <w:rFonts w:ascii="Arial" w:eastAsia="Times New Roman" w:hAnsi="Arial" w:cs="Arial"/>
      <w:b/>
      <w:bCs/>
      <w:snapToGrid w:val="0"/>
      <w:color w:val="C00000"/>
      <w:sz w:val="18"/>
      <w:szCs w:val="18"/>
      <w:lang w:val="en-GB"/>
    </w:rPr>
  </w:style>
  <w:style w:type="paragraph" w:customStyle="1" w:styleId="noteexplicative">
    <w:name w:val="note explicative"/>
    <w:rsid w:val="0056696E"/>
    <w:pPr>
      <w:spacing w:before="100" w:after="100" w:line="240" w:lineRule="auto"/>
      <w:jc w:val="left"/>
    </w:pPr>
    <w:rPr>
      <w:rFonts w:ascii="Arial" w:eastAsia="Times New Roman" w:hAnsi="Arial" w:cs="Arial"/>
      <w:b/>
      <w:bCs/>
      <w:color w:val="C00000"/>
      <w:sz w:val="18"/>
      <w:szCs w:val="20"/>
      <w:u w:val="single"/>
      <w:lang w:val="en-GB"/>
    </w:rPr>
  </w:style>
  <w:style w:type="paragraph" w:customStyle="1" w:styleId="texte83ap">
    <w:name w:val="texte8_3ap"/>
    <w:basedOn w:val="texte8"/>
    <w:rsid w:val="0056696E"/>
    <w:pPr>
      <w:widowControl/>
      <w:spacing w:after="60"/>
    </w:pPr>
    <w:rPr>
      <w:rFonts w:cs="Arial"/>
      <w:snapToGrid/>
      <w:sz w:val="17"/>
      <w:szCs w:val="24"/>
      <w:lang w:val="en-GB"/>
    </w:rPr>
  </w:style>
  <w:style w:type="table" w:styleId="ColorfulGrid-Accent2">
    <w:name w:val="Colorful Grid Accent 2"/>
    <w:basedOn w:val="TableNormal"/>
    <w:uiPriority w:val="73"/>
    <w:rsid w:val="0056696E"/>
    <w:pPr>
      <w:spacing w:line="240" w:lineRule="auto"/>
      <w:jc w:val="left"/>
    </w:pPr>
    <w:rPr>
      <w:rFonts w:ascii="Times New Roman" w:eastAsia="Times New Roman" w:hAnsi="Times New Roman" w:cs="Times New Roman"/>
      <w:color w:val="000000"/>
      <w:sz w:val="20"/>
      <w:szCs w:val="20"/>
      <w:lang w:eastAsia="sr-Latn-C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paragraph" w:customStyle="1" w:styleId="H1tableau">
    <w:name w:val="H1_tableau"/>
    <w:basedOn w:val="Heading1"/>
    <w:qFormat/>
    <w:rsid w:val="0056696E"/>
    <w:pPr>
      <w:keepLines w:val="0"/>
      <w:pageBreakBefore/>
      <w:pBdr>
        <w:bottom w:val="single" w:sz="4" w:space="1" w:color="C00000"/>
      </w:pBdr>
      <w:spacing w:before="120" w:line="360" w:lineRule="auto"/>
      <w:jc w:val="center"/>
    </w:pPr>
    <w:rPr>
      <w:rFonts w:ascii="Arial" w:eastAsia="Times New Roman" w:hAnsi="Arial" w:cs="Arial"/>
      <w:bCs w:val="0"/>
      <w:caps/>
      <w:color w:val="DA0000"/>
    </w:rPr>
  </w:style>
  <w:style w:type="paragraph" w:customStyle="1" w:styleId="paystt">
    <w:name w:val="paystt"/>
    <w:qFormat/>
    <w:rsid w:val="0056696E"/>
    <w:pPr>
      <w:keepNext/>
      <w:keepLines/>
      <w:spacing w:before="60" w:line="240" w:lineRule="auto"/>
      <w:jc w:val="left"/>
      <w:outlineLvl w:val="0"/>
    </w:pPr>
    <w:rPr>
      <w:rFonts w:ascii="Calibri" w:eastAsia="Times New Roman" w:hAnsi="Calibri" w:cs="Calibri"/>
      <w:b/>
      <w:sz w:val="20"/>
      <w:szCs w:val="20"/>
      <w:lang w:val="en-GB" w:eastAsia="en-GB"/>
    </w:rPr>
  </w:style>
  <w:style w:type="character" w:customStyle="1" w:styleId="sstxt">
    <w:name w:val="sstxt"/>
    <w:qFormat/>
    <w:rsid w:val="0056696E"/>
    <w:rPr>
      <w:rFonts w:ascii="Arial Narrow" w:hAnsi="Arial Narrow"/>
      <w:b w:val="0"/>
      <w:sz w:val="16"/>
    </w:rPr>
  </w:style>
  <w:style w:type="table" w:styleId="MediumGrid3-Accent2">
    <w:name w:val="Medium Grid 3 Accent 2"/>
    <w:basedOn w:val="TableNormal"/>
    <w:uiPriority w:val="69"/>
    <w:rsid w:val="0056696E"/>
    <w:pPr>
      <w:spacing w:line="240" w:lineRule="auto"/>
      <w:jc w:val="left"/>
    </w:pPr>
    <w:rPr>
      <w:rFonts w:ascii="Times New Roman" w:eastAsia="Times New Roman" w:hAnsi="Times New Roman" w:cs="Times New Roman"/>
      <w:sz w:val="20"/>
      <w:szCs w:val="20"/>
      <w:lang w:eastAsia="sr-Latn-C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Contact">
    <w:name w:val="Contact"/>
    <w:basedOn w:val="Normal"/>
    <w:next w:val="Normal"/>
    <w:rsid w:val="0056696E"/>
    <w:pPr>
      <w:spacing w:before="480" w:after="0" w:line="240" w:lineRule="auto"/>
      <w:ind w:left="567" w:hanging="567"/>
    </w:pPr>
    <w:rPr>
      <w:rFonts w:ascii="Times New Roman" w:eastAsia="Times New Roman" w:hAnsi="Times New Roman"/>
      <w:sz w:val="24"/>
      <w:szCs w:val="20"/>
    </w:rPr>
  </w:style>
  <w:style w:type="paragraph" w:styleId="ListBullet">
    <w:name w:val="List Bullet"/>
    <w:basedOn w:val="Normal"/>
    <w:rsid w:val="0056696E"/>
    <w:pPr>
      <w:numPr>
        <w:numId w:val="14"/>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rsid w:val="0056696E"/>
    <w:pPr>
      <w:numPr>
        <w:numId w:val="15"/>
      </w:numPr>
      <w:spacing w:after="240" w:line="240" w:lineRule="auto"/>
      <w:jc w:val="both"/>
    </w:pPr>
    <w:rPr>
      <w:rFonts w:ascii="Times New Roman" w:eastAsia="Times New Roman" w:hAnsi="Times New Roman"/>
      <w:sz w:val="24"/>
      <w:szCs w:val="20"/>
    </w:rPr>
  </w:style>
  <w:style w:type="paragraph" w:styleId="ListBullet2">
    <w:name w:val="List Bullet 2"/>
    <w:basedOn w:val="Normal"/>
    <w:rsid w:val="0056696E"/>
    <w:pPr>
      <w:numPr>
        <w:numId w:val="16"/>
      </w:numPr>
      <w:spacing w:after="240" w:line="240" w:lineRule="auto"/>
      <w:jc w:val="both"/>
    </w:pPr>
    <w:rPr>
      <w:rFonts w:ascii="Times New Roman" w:eastAsia="Times New Roman" w:hAnsi="Times New Roman"/>
      <w:sz w:val="24"/>
      <w:szCs w:val="20"/>
    </w:rPr>
  </w:style>
  <w:style w:type="paragraph" w:styleId="ListBullet3">
    <w:name w:val="List Bullet 3"/>
    <w:basedOn w:val="Normal"/>
    <w:rsid w:val="0056696E"/>
    <w:pPr>
      <w:numPr>
        <w:numId w:val="17"/>
      </w:numPr>
      <w:spacing w:after="240" w:line="240" w:lineRule="auto"/>
      <w:jc w:val="both"/>
    </w:pPr>
    <w:rPr>
      <w:rFonts w:ascii="Times New Roman" w:eastAsia="Times New Roman" w:hAnsi="Times New Roman"/>
      <w:sz w:val="24"/>
      <w:szCs w:val="20"/>
    </w:rPr>
  </w:style>
  <w:style w:type="paragraph" w:styleId="ListBullet4">
    <w:name w:val="List Bullet 4"/>
    <w:basedOn w:val="Normal"/>
    <w:rsid w:val="0056696E"/>
    <w:pPr>
      <w:numPr>
        <w:numId w:val="18"/>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rsid w:val="0056696E"/>
    <w:pPr>
      <w:numPr>
        <w:numId w:val="20"/>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rsid w:val="0056696E"/>
    <w:pPr>
      <w:numPr>
        <w:numId w:val="21"/>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rsid w:val="0056696E"/>
    <w:pPr>
      <w:numPr>
        <w:numId w:val="22"/>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rsid w:val="0056696E"/>
    <w:pPr>
      <w:numPr>
        <w:numId w:val="23"/>
      </w:numPr>
      <w:spacing w:after="240" w:line="240" w:lineRule="auto"/>
      <w:jc w:val="both"/>
    </w:pPr>
    <w:rPr>
      <w:rFonts w:ascii="Times New Roman" w:eastAsia="Times New Roman" w:hAnsi="Times New Roman"/>
      <w:sz w:val="24"/>
      <w:szCs w:val="20"/>
    </w:rPr>
  </w:style>
  <w:style w:type="paragraph" w:styleId="ListNumber">
    <w:name w:val="List Number"/>
    <w:basedOn w:val="Normal"/>
    <w:rsid w:val="0056696E"/>
    <w:pPr>
      <w:numPr>
        <w:numId w:val="24"/>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rsid w:val="0056696E"/>
    <w:pPr>
      <w:numPr>
        <w:numId w:val="25"/>
      </w:numPr>
      <w:spacing w:after="240" w:line="240" w:lineRule="auto"/>
      <w:jc w:val="both"/>
    </w:pPr>
    <w:rPr>
      <w:rFonts w:ascii="Times New Roman" w:eastAsia="Times New Roman" w:hAnsi="Times New Roman"/>
      <w:sz w:val="24"/>
      <w:szCs w:val="20"/>
    </w:rPr>
  </w:style>
  <w:style w:type="paragraph" w:styleId="ListNumber2">
    <w:name w:val="List Number 2"/>
    <w:basedOn w:val="Normal"/>
    <w:rsid w:val="0056696E"/>
    <w:pPr>
      <w:numPr>
        <w:numId w:val="26"/>
      </w:numPr>
      <w:spacing w:after="240" w:line="240" w:lineRule="auto"/>
      <w:jc w:val="both"/>
    </w:pPr>
    <w:rPr>
      <w:rFonts w:ascii="Times New Roman" w:eastAsia="Times New Roman" w:hAnsi="Times New Roman"/>
      <w:sz w:val="24"/>
      <w:szCs w:val="20"/>
    </w:rPr>
  </w:style>
  <w:style w:type="paragraph" w:styleId="ListNumber3">
    <w:name w:val="List Number 3"/>
    <w:basedOn w:val="Normal"/>
    <w:rsid w:val="0056696E"/>
    <w:pPr>
      <w:numPr>
        <w:numId w:val="27"/>
      </w:numPr>
      <w:spacing w:after="240" w:line="240" w:lineRule="auto"/>
      <w:jc w:val="both"/>
    </w:pPr>
    <w:rPr>
      <w:rFonts w:ascii="Times New Roman" w:eastAsia="Times New Roman" w:hAnsi="Times New Roman"/>
      <w:sz w:val="24"/>
      <w:szCs w:val="20"/>
    </w:rPr>
  </w:style>
  <w:style w:type="paragraph" w:styleId="ListNumber4">
    <w:name w:val="List Number 4"/>
    <w:basedOn w:val="Normal"/>
    <w:rsid w:val="0056696E"/>
    <w:pPr>
      <w:numPr>
        <w:numId w:val="28"/>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rsid w:val="0056696E"/>
    <w:pPr>
      <w:numPr>
        <w:ilvl w:val="1"/>
        <w:numId w:val="24"/>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rsid w:val="0056696E"/>
    <w:pPr>
      <w:numPr>
        <w:ilvl w:val="1"/>
        <w:numId w:val="25"/>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rsid w:val="0056696E"/>
    <w:pPr>
      <w:numPr>
        <w:ilvl w:val="1"/>
        <w:numId w:val="26"/>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rsid w:val="0056696E"/>
    <w:pPr>
      <w:numPr>
        <w:ilvl w:val="1"/>
        <w:numId w:val="27"/>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rsid w:val="0056696E"/>
    <w:pPr>
      <w:numPr>
        <w:ilvl w:val="1"/>
        <w:numId w:val="28"/>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rsid w:val="0056696E"/>
    <w:pPr>
      <w:numPr>
        <w:ilvl w:val="2"/>
        <w:numId w:val="24"/>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rsid w:val="0056696E"/>
    <w:pPr>
      <w:numPr>
        <w:ilvl w:val="2"/>
        <w:numId w:val="25"/>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rsid w:val="0056696E"/>
    <w:pPr>
      <w:numPr>
        <w:ilvl w:val="2"/>
        <w:numId w:val="26"/>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rsid w:val="0056696E"/>
    <w:pPr>
      <w:numPr>
        <w:ilvl w:val="2"/>
        <w:numId w:val="27"/>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rsid w:val="0056696E"/>
    <w:pPr>
      <w:numPr>
        <w:ilvl w:val="2"/>
        <w:numId w:val="28"/>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rsid w:val="0056696E"/>
    <w:pPr>
      <w:numPr>
        <w:ilvl w:val="3"/>
        <w:numId w:val="24"/>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rsid w:val="0056696E"/>
    <w:pPr>
      <w:numPr>
        <w:ilvl w:val="3"/>
        <w:numId w:val="25"/>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rsid w:val="0056696E"/>
    <w:pPr>
      <w:numPr>
        <w:ilvl w:val="3"/>
        <w:numId w:val="26"/>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rsid w:val="0056696E"/>
    <w:pPr>
      <w:numPr>
        <w:ilvl w:val="3"/>
        <w:numId w:val="27"/>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rsid w:val="0056696E"/>
    <w:pPr>
      <w:numPr>
        <w:ilvl w:val="3"/>
        <w:numId w:val="28"/>
      </w:numPr>
      <w:spacing w:after="240" w:line="240" w:lineRule="auto"/>
      <w:jc w:val="both"/>
    </w:pPr>
    <w:rPr>
      <w:rFonts w:ascii="Times New Roman" w:eastAsia="Times New Roman" w:hAnsi="Times New Roman"/>
      <w:sz w:val="24"/>
      <w:szCs w:val="20"/>
    </w:rPr>
  </w:style>
  <w:style w:type="character" w:customStyle="1" w:styleId="FootnoteTextChar1">
    <w:name w:val="Footnote Text Char1"/>
    <w:aliases w:val="Schriftart: 9 pt Char1,Schriftart: 10 pt Char1,Schriftart: 8 pt Char1,WB-Fußnotentext Char2,WB-Fußnotentext Char Char Char1,WB-Fußnotentext Char Char2,stile 1 Char1,Footnote Char1,Footnote1 Char1,Footnote2 Char1,Footnote3 Char1"/>
    <w:uiPriority w:val="99"/>
    <w:rsid w:val="0056696E"/>
    <w:rPr>
      <w:rFonts w:ascii="Arial" w:eastAsia="Times New Roman" w:hAnsi="Arial"/>
      <w:color w:val="002060"/>
      <w:sz w:val="16"/>
      <w:lang w:val="en-GB" w:eastAsia="en-GB"/>
    </w:rPr>
  </w:style>
  <w:style w:type="paragraph" w:styleId="EndnoteText">
    <w:name w:val="endnote text"/>
    <w:basedOn w:val="Normal"/>
    <w:link w:val="EndnoteTextChar"/>
    <w:rsid w:val="0056696E"/>
    <w:pPr>
      <w:spacing w:after="0" w:line="240" w:lineRule="auto"/>
    </w:pPr>
    <w:rPr>
      <w:rFonts w:ascii="Times New Roman" w:eastAsia="Times New Roman" w:hAnsi="Times New Roman"/>
      <w:sz w:val="20"/>
      <w:szCs w:val="20"/>
      <w:lang w:eastAsia="en-GB"/>
    </w:rPr>
  </w:style>
  <w:style w:type="character" w:customStyle="1" w:styleId="EndnoteTextChar">
    <w:name w:val="Endnote Text Char"/>
    <w:basedOn w:val="DefaultParagraphFont"/>
    <w:link w:val="EndnoteText"/>
    <w:rsid w:val="0056696E"/>
    <w:rPr>
      <w:rFonts w:ascii="Times New Roman" w:eastAsia="Times New Roman" w:hAnsi="Times New Roman" w:cs="Times New Roman"/>
      <w:sz w:val="20"/>
      <w:szCs w:val="20"/>
      <w:lang w:val="en-GB" w:eastAsia="en-GB"/>
    </w:rPr>
  </w:style>
  <w:style w:type="character" w:styleId="EndnoteReference">
    <w:name w:val="endnote reference"/>
    <w:rsid w:val="0056696E"/>
    <w:rPr>
      <w:vertAlign w:val="superscript"/>
    </w:rPr>
  </w:style>
  <w:style w:type="character" w:customStyle="1" w:styleId="leaf">
    <w:name w:val="leaf"/>
    <w:rsid w:val="0056696E"/>
  </w:style>
  <w:style w:type="character" w:customStyle="1" w:styleId="shorttext">
    <w:name w:val="short_text"/>
    <w:rsid w:val="0056696E"/>
  </w:style>
  <w:style w:type="table" w:styleId="MediumShading1-Accent2">
    <w:name w:val="Medium Shading 1 Accent 2"/>
    <w:basedOn w:val="TableNormal"/>
    <w:uiPriority w:val="63"/>
    <w:rsid w:val="0056696E"/>
    <w:pPr>
      <w:spacing w:line="240" w:lineRule="auto"/>
      <w:jc w:val="left"/>
    </w:pPr>
    <w:rPr>
      <w:rFonts w:ascii="Times New Roman" w:eastAsia="Times New Roman" w:hAnsi="Times New Roman" w:cs="Times New Roman"/>
      <w:sz w:val="20"/>
      <w:szCs w:val="20"/>
      <w:lang w:eastAsia="sr-Latn-C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st1">
    <w:name w:val="st1"/>
    <w:rsid w:val="0056696E"/>
  </w:style>
  <w:style w:type="paragraph" w:styleId="Bibliography">
    <w:name w:val="Bibliography"/>
    <w:basedOn w:val="Normal"/>
    <w:next w:val="Normal"/>
    <w:uiPriority w:val="37"/>
    <w:semiHidden/>
    <w:unhideWhenUsed/>
    <w:rsid w:val="0056696E"/>
  </w:style>
  <w:style w:type="paragraph" w:styleId="BlockText">
    <w:name w:val="Block Text"/>
    <w:basedOn w:val="Normal"/>
    <w:uiPriority w:val="99"/>
    <w:semiHidden/>
    <w:unhideWhenUsed/>
    <w:rsid w:val="0056696E"/>
    <w:pPr>
      <w:spacing w:after="120"/>
      <w:ind w:left="1440" w:right="1440"/>
    </w:pPr>
  </w:style>
  <w:style w:type="paragraph" w:styleId="BodyText2">
    <w:name w:val="Body Text 2"/>
    <w:basedOn w:val="Normal"/>
    <w:link w:val="BodyText2Char"/>
    <w:uiPriority w:val="99"/>
    <w:semiHidden/>
    <w:unhideWhenUsed/>
    <w:rsid w:val="0056696E"/>
    <w:pPr>
      <w:spacing w:after="120" w:line="480" w:lineRule="auto"/>
    </w:pPr>
  </w:style>
  <w:style w:type="character" w:customStyle="1" w:styleId="BodyText2Char">
    <w:name w:val="Body Text 2 Char"/>
    <w:basedOn w:val="DefaultParagraphFont"/>
    <w:link w:val="BodyText2"/>
    <w:uiPriority w:val="99"/>
    <w:semiHidden/>
    <w:rsid w:val="0056696E"/>
    <w:rPr>
      <w:rFonts w:ascii="Calibri" w:eastAsia="Calibri" w:hAnsi="Calibri" w:cs="Times New Roman"/>
      <w:lang w:val="en-GB"/>
    </w:rPr>
  </w:style>
  <w:style w:type="paragraph" w:styleId="BodyText3">
    <w:name w:val="Body Text 3"/>
    <w:basedOn w:val="Normal"/>
    <w:link w:val="BodyText3Char"/>
    <w:uiPriority w:val="99"/>
    <w:semiHidden/>
    <w:unhideWhenUsed/>
    <w:rsid w:val="0056696E"/>
    <w:pPr>
      <w:spacing w:after="120"/>
    </w:pPr>
    <w:rPr>
      <w:sz w:val="16"/>
      <w:szCs w:val="16"/>
    </w:rPr>
  </w:style>
  <w:style w:type="character" w:customStyle="1" w:styleId="BodyText3Char">
    <w:name w:val="Body Text 3 Char"/>
    <w:basedOn w:val="DefaultParagraphFont"/>
    <w:link w:val="BodyText3"/>
    <w:uiPriority w:val="99"/>
    <w:semiHidden/>
    <w:rsid w:val="0056696E"/>
    <w:rPr>
      <w:rFonts w:ascii="Calibri" w:eastAsia="Calibri" w:hAnsi="Calibri" w:cs="Times New Roman"/>
      <w:sz w:val="16"/>
      <w:szCs w:val="16"/>
      <w:lang w:val="en-GB"/>
    </w:rPr>
  </w:style>
  <w:style w:type="paragraph" w:styleId="BodyTextFirstIndent">
    <w:name w:val="Body Text First Indent"/>
    <w:basedOn w:val="BodyText"/>
    <w:link w:val="BodyTextFirstIndentChar"/>
    <w:uiPriority w:val="99"/>
    <w:semiHidden/>
    <w:unhideWhenUsed/>
    <w:rsid w:val="0056696E"/>
    <w:pPr>
      <w:ind w:firstLine="210"/>
    </w:pPr>
    <w:rPr>
      <w:lang w:val="en-GB"/>
    </w:rPr>
  </w:style>
  <w:style w:type="character" w:customStyle="1" w:styleId="BodyTextFirstIndentChar">
    <w:name w:val="Body Text First Indent Char"/>
    <w:basedOn w:val="BodyTextChar"/>
    <w:link w:val="BodyTextFirstIndent"/>
    <w:uiPriority w:val="99"/>
    <w:semiHidden/>
    <w:rsid w:val="0056696E"/>
    <w:rPr>
      <w:rFonts w:ascii="Calibri" w:eastAsia="Calibri" w:hAnsi="Calibri" w:cs="Times New Roman"/>
      <w:lang w:val="en-GB"/>
    </w:rPr>
  </w:style>
  <w:style w:type="paragraph" w:styleId="BodyTextIndent">
    <w:name w:val="Body Text Indent"/>
    <w:basedOn w:val="Normal"/>
    <w:link w:val="BodyTextIndentChar"/>
    <w:uiPriority w:val="99"/>
    <w:semiHidden/>
    <w:unhideWhenUsed/>
    <w:rsid w:val="0056696E"/>
    <w:pPr>
      <w:spacing w:after="120"/>
      <w:ind w:left="283"/>
    </w:pPr>
  </w:style>
  <w:style w:type="character" w:customStyle="1" w:styleId="BodyTextIndentChar">
    <w:name w:val="Body Text Indent Char"/>
    <w:basedOn w:val="DefaultParagraphFont"/>
    <w:link w:val="BodyTextIndent"/>
    <w:uiPriority w:val="99"/>
    <w:semiHidden/>
    <w:rsid w:val="0056696E"/>
    <w:rPr>
      <w:rFonts w:ascii="Calibri" w:eastAsia="Calibri" w:hAnsi="Calibri" w:cs="Times New Roman"/>
      <w:lang w:val="en-GB"/>
    </w:rPr>
  </w:style>
  <w:style w:type="paragraph" w:styleId="BodyTextFirstIndent2">
    <w:name w:val="Body Text First Indent 2"/>
    <w:basedOn w:val="BodyTextIndent"/>
    <w:link w:val="BodyTextFirstIndent2Char"/>
    <w:uiPriority w:val="99"/>
    <w:semiHidden/>
    <w:unhideWhenUsed/>
    <w:rsid w:val="0056696E"/>
    <w:pPr>
      <w:ind w:firstLine="210"/>
    </w:pPr>
  </w:style>
  <w:style w:type="character" w:customStyle="1" w:styleId="BodyTextFirstIndent2Char">
    <w:name w:val="Body Text First Indent 2 Char"/>
    <w:basedOn w:val="BodyTextIndentChar"/>
    <w:link w:val="BodyTextFirstIndent2"/>
    <w:uiPriority w:val="99"/>
    <w:semiHidden/>
    <w:rsid w:val="0056696E"/>
    <w:rPr>
      <w:rFonts w:ascii="Calibri" w:eastAsia="Calibri" w:hAnsi="Calibri" w:cs="Times New Roman"/>
      <w:lang w:val="en-GB"/>
    </w:rPr>
  </w:style>
  <w:style w:type="paragraph" w:styleId="BodyTextIndent2">
    <w:name w:val="Body Text Indent 2"/>
    <w:basedOn w:val="Normal"/>
    <w:link w:val="BodyTextIndent2Char"/>
    <w:uiPriority w:val="99"/>
    <w:semiHidden/>
    <w:unhideWhenUsed/>
    <w:rsid w:val="0056696E"/>
    <w:pPr>
      <w:spacing w:after="120" w:line="480" w:lineRule="auto"/>
      <w:ind w:left="283"/>
    </w:pPr>
  </w:style>
  <w:style w:type="character" w:customStyle="1" w:styleId="BodyTextIndent2Char">
    <w:name w:val="Body Text Indent 2 Char"/>
    <w:basedOn w:val="DefaultParagraphFont"/>
    <w:link w:val="BodyTextIndent2"/>
    <w:uiPriority w:val="99"/>
    <w:semiHidden/>
    <w:rsid w:val="0056696E"/>
    <w:rPr>
      <w:rFonts w:ascii="Calibri" w:eastAsia="Calibri" w:hAnsi="Calibri" w:cs="Times New Roman"/>
      <w:lang w:val="en-GB"/>
    </w:rPr>
  </w:style>
  <w:style w:type="paragraph" w:styleId="BodyTextIndent3">
    <w:name w:val="Body Text Indent 3"/>
    <w:basedOn w:val="Normal"/>
    <w:link w:val="BodyTextIndent3Char"/>
    <w:uiPriority w:val="99"/>
    <w:semiHidden/>
    <w:unhideWhenUsed/>
    <w:rsid w:val="0056696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696E"/>
    <w:rPr>
      <w:rFonts w:ascii="Calibri" w:eastAsia="Calibri" w:hAnsi="Calibri" w:cs="Times New Roman"/>
      <w:sz w:val="16"/>
      <w:szCs w:val="16"/>
      <w:lang w:val="en-GB"/>
    </w:rPr>
  </w:style>
  <w:style w:type="paragraph" w:styleId="Closing">
    <w:name w:val="Closing"/>
    <w:basedOn w:val="Normal"/>
    <w:link w:val="ClosingChar"/>
    <w:uiPriority w:val="99"/>
    <w:semiHidden/>
    <w:unhideWhenUsed/>
    <w:rsid w:val="0056696E"/>
    <w:pPr>
      <w:ind w:left="4252"/>
    </w:pPr>
  </w:style>
  <w:style w:type="character" w:customStyle="1" w:styleId="ClosingChar">
    <w:name w:val="Closing Char"/>
    <w:basedOn w:val="DefaultParagraphFont"/>
    <w:link w:val="Closing"/>
    <w:uiPriority w:val="99"/>
    <w:semiHidden/>
    <w:rsid w:val="0056696E"/>
    <w:rPr>
      <w:rFonts w:ascii="Calibri" w:eastAsia="Calibri" w:hAnsi="Calibri" w:cs="Times New Roman"/>
      <w:lang w:val="en-GB"/>
    </w:rPr>
  </w:style>
  <w:style w:type="paragraph" w:styleId="Date">
    <w:name w:val="Date"/>
    <w:basedOn w:val="Normal"/>
    <w:next w:val="Normal"/>
    <w:link w:val="DateChar"/>
    <w:uiPriority w:val="99"/>
    <w:semiHidden/>
    <w:unhideWhenUsed/>
    <w:rsid w:val="0056696E"/>
  </w:style>
  <w:style w:type="character" w:customStyle="1" w:styleId="DateChar">
    <w:name w:val="Date Char"/>
    <w:basedOn w:val="DefaultParagraphFont"/>
    <w:link w:val="Date"/>
    <w:uiPriority w:val="99"/>
    <w:semiHidden/>
    <w:rsid w:val="0056696E"/>
    <w:rPr>
      <w:rFonts w:ascii="Calibri" w:eastAsia="Calibri" w:hAnsi="Calibri" w:cs="Times New Roman"/>
      <w:lang w:val="en-GB"/>
    </w:rPr>
  </w:style>
  <w:style w:type="paragraph" w:styleId="DocumentMap">
    <w:name w:val="Document Map"/>
    <w:basedOn w:val="Normal"/>
    <w:link w:val="DocumentMapChar"/>
    <w:uiPriority w:val="99"/>
    <w:semiHidden/>
    <w:unhideWhenUsed/>
    <w:rsid w:val="0056696E"/>
    <w:rPr>
      <w:rFonts w:ascii="Segoe UI" w:hAnsi="Segoe UI"/>
      <w:sz w:val="16"/>
      <w:szCs w:val="16"/>
    </w:rPr>
  </w:style>
  <w:style w:type="character" w:customStyle="1" w:styleId="DocumentMapChar">
    <w:name w:val="Document Map Char"/>
    <w:basedOn w:val="DefaultParagraphFont"/>
    <w:link w:val="DocumentMap"/>
    <w:uiPriority w:val="99"/>
    <w:semiHidden/>
    <w:rsid w:val="0056696E"/>
    <w:rPr>
      <w:rFonts w:ascii="Segoe UI" w:eastAsia="Calibri" w:hAnsi="Segoe UI" w:cs="Times New Roman"/>
      <w:sz w:val="16"/>
      <w:szCs w:val="16"/>
      <w:lang w:val="en-GB"/>
    </w:rPr>
  </w:style>
  <w:style w:type="paragraph" w:styleId="E-mailSignature">
    <w:name w:val="E-mail Signature"/>
    <w:basedOn w:val="Normal"/>
    <w:link w:val="E-mailSignatureChar"/>
    <w:uiPriority w:val="99"/>
    <w:semiHidden/>
    <w:unhideWhenUsed/>
    <w:rsid w:val="0056696E"/>
  </w:style>
  <w:style w:type="character" w:customStyle="1" w:styleId="E-mailSignatureChar">
    <w:name w:val="E-mail Signature Char"/>
    <w:basedOn w:val="DefaultParagraphFont"/>
    <w:link w:val="E-mailSignature"/>
    <w:uiPriority w:val="99"/>
    <w:semiHidden/>
    <w:rsid w:val="0056696E"/>
    <w:rPr>
      <w:rFonts w:ascii="Calibri" w:eastAsia="Calibri" w:hAnsi="Calibri" w:cs="Times New Roman"/>
      <w:lang w:val="en-GB"/>
    </w:rPr>
  </w:style>
  <w:style w:type="paragraph" w:styleId="EnvelopeAddress">
    <w:name w:val="envelope address"/>
    <w:basedOn w:val="Normal"/>
    <w:uiPriority w:val="99"/>
    <w:semiHidden/>
    <w:unhideWhenUsed/>
    <w:rsid w:val="0056696E"/>
    <w:pPr>
      <w:framePr w:w="7938" w:h="1985" w:hRule="exact" w:hSpace="141" w:wrap="auto" w:hAnchor="page" w:xAlign="center" w:yAlign="bottom"/>
      <w:ind w:left="2835"/>
    </w:pPr>
    <w:rPr>
      <w:rFonts w:ascii="Calibri Light" w:eastAsia="Times New Roman" w:hAnsi="Calibri Light"/>
      <w:sz w:val="24"/>
      <w:szCs w:val="24"/>
    </w:rPr>
  </w:style>
  <w:style w:type="paragraph" w:styleId="EnvelopeReturn">
    <w:name w:val="envelope return"/>
    <w:basedOn w:val="Normal"/>
    <w:uiPriority w:val="99"/>
    <w:semiHidden/>
    <w:unhideWhenUsed/>
    <w:rsid w:val="0056696E"/>
    <w:rPr>
      <w:rFonts w:ascii="Calibri Light" w:eastAsia="Times New Roman" w:hAnsi="Calibri Light"/>
      <w:sz w:val="20"/>
      <w:szCs w:val="20"/>
    </w:rPr>
  </w:style>
  <w:style w:type="paragraph" w:styleId="HTMLAddress">
    <w:name w:val="HTML Address"/>
    <w:basedOn w:val="Normal"/>
    <w:link w:val="HTMLAddressChar"/>
    <w:uiPriority w:val="99"/>
    <w:semiHidden/>
    <w:unhideWhenUsed/>
    <w:rsid w:val="0056696E"/>
    <w:rPr>
      <w:i/>
      <w:iCs/>
    </w:rPr>
  </w:style>
  <w:style w:type="character" w:customStyle="1" w:styleId="HTMLAddressChar">
    <w:name w:val="HTML Address Char"/>
    <w:basedOn w:val="DefaultParagraphFont"/>
    <w:link w:val="HTMLAddress"/>
    <w:uiPriority w:val="99"/>
    <w:semiHidden/>
    <w:rsid w:val="0056696E"/>
    <w:rPr>
      <w:rFonts w:ascii="Calibri" w:eastAsia="Calibri" w:hAnsi="Calibri" w:cs="Times New Roman"/>
      <w:i/>
      <w:iCs/>
      <w:lang w:val="en-GB"/>
    </w:rPr>
  </w:style>
  <w:style w:type="paragraph" w:styleId="HTMLPreformatted">
    <w:name w:val="HTML Preformatted"/>
    <w:basedOn w:val="Normal"/>
    <w:link w:val="HTMLPreformattedChar"/>
    <w:uiPriority w:val="99"/>
    <w:semiHidden/>
    <w:unhideWhenUsed/>
    <w:rsid w:val="0056696E"/>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56696E"/>
    <w:rPr>
      <w:rFonts w:ascii="Courier New" w:eastAsia="Calibri" w:hAnsi="Courier New" w:cs="Times New Roman"/>
      <w:sz w:val="20"/>
      <w:szCs w:val="20"/>
      <w:lang w:val="en-GB"/>
    </w:rPr>
  </w:style>
  <w:style w:type="paragraph" w:styleId="Index1">
    <w:name w:val="index 1"/>
    <w:basedOn w:val="Normal"/>
    <w:next w:val="Normal"/>
    <w:autoRedefine/>
    <w:uiPriority w:val="99"/>
    <w:semiHidden/>
    <w:unhideWhenUsed/>
    <w:rsid w:val="0056696E"/>
    <w:pPr>
      <w:ind w:left="220" w:hanging="220"/>
    </w:pPr>
  </w:style>
  <w:style w:type="paragraph" w:styleId="Index2">
    <w:name w:val="index 2"/>
    <w:basedOn w:val="Normal"/>
    <w:next w:val="Normal"/>
    <w:autoRedefine/>
    <w:uiPriority w:val="99"/>
    <w:semiHidden/>
    <w:unhideWhenUsed/>
    <w:rsid w:val="0056696E"/>
    <w:pPr>
      <w:ind w:left="440" w:hanging="220"/>
    </w:pPr>
  </w:style>
  <w:style w:type="paragraph" w:styleId="Index3">
    <w:name w:val="index 3"/>
    <w:basedOn w:val="Normal"/>
    <w:next w:val="Normal"/>
    <w:autoRedefine/>
    <w:uiPriority w:val="99"/>
    <w:semiHidden/>
    <w:unhideWhenUsed/>
    <w:rsid w:val="0056696E"/>
    <w:pPr>
      <w:ind w:left="660" w:hanging="220"/>
    </w:pPr>
  </w:style>
  <w:style w:type="paragraph" w:styleId="Index4">
    <w:name w:val="index 4"/>
    <w:basedOn w:val="Normal"/>
    <w:next w:val="Normal"/>
    <w:autoRedefine/>
    <w:uiPriority w:val="99"/>
    <w:semiHidden/>
    <w:unhideWhenUsed/>
    <w:rsid w:val="0056696E"/>
    <w:pPr>
      <w:ind w:left="880" w:hanging="220"/>
    </w:pPr>
  </w:style>
  <w:style w:type="paragraph" w:styleId="Index5">
    <w:name w:val="index 5"/>
    <w:basedOn w:val="Normal"/>
    <w:next w:val="Normal"/>
    <w:autoRedefine/>
    <w:uiPriority w:val="99"/>
    <w:semiHidden/>
    <w:unhideWhenUsed/>
    <w:rsid w:val="0056696E"/>
    <w:pPr>
      <w:ind w:left="1100" w:hanging="220"/>
    </w:pPr>
  </w:style>
  <w:style w:type="paragraph" w:styleId="Index6">
    <w:name w:val="index 6"/>
    <w:basedOn w:val="Normal"/>
    <w:next w:val="Normal"/>
    <w:autoRedefine/>
    <w:uiPriority w:val="99"/>
    <w:semiHidden/>
    <w:unhideWhenUsed/>
    <w:rsid w:val="0056696E"/>
    <w:pPr>
      <w:ind w:left="1320" w:hanging="220"/>
    </w:pPr>
  </w:style>
  <w:style w:type="paragraph" w:styleId="Index7">
    <w:name w:val="index 7"/>
    <w:basedOn w:val="Normal"/>
    <w:next w:val="Normal"/>
    <w:autoRedefine/>
    <w:uiPriority w:val="99"/>
    <w:semiHidden/>
    <w:unhideWhenUsed/>
    <w:rsid w:val="0056696E"/>
    <w:pPr>
      <w:ind w:left="1540" w:hanging="220"/>
    </w:pPr>
  </w:style>
  <w:style w:type="paragraph" w:styleId="Index8">
    <w:name w:val="index 8"/>
    <w:basedOn w:val="Normal"/>
    <w:next w:val="Normal"/>
    <w:autoRedefine/>
    <w:uiPriority w:val="99"/>
    <w:semiHidden/>
    <w:unhideWhenUsed/>
    <w:rsid w:val="0056696E"/>
    <w:pPr>
      <w:ind w:left="1760" w:hanging="220"/>
    </w:pPr>
  </w:style>
  <w:style w:type="paragraph" w:styleId="Index9">
    <w:name w:val="index 9"/>
    <w:basedOn w:val="Normal"/>
    <w:next w:val="Normal"/>
    <w:autoRedefine/>
    <w:uiPriority w:val="99"/>
    <w:semiHidden/>
    <w:unhideWhenUsed/>
    <w:rsid w:val="0056696E"/>
    <w:pPr>
      <w:ind w:left="1980" w:hanging="220"/>
    </w:pPr>
  </w:style>
  <w:style w:type="paragraph" w:styleId="IndexHeading">
    <w:name w:val="index heading"/>
    <w:basedOn w:val="Normal"/>
    <w:next w:val="Index1"/>
    <w:uiPriority w:val="99"/>
    <w:semiHidden/>
    <w:unhideWhenUsed/>
    <w:rsid w:val="0056696E"/>
    <w:rPr>
      <w:rFonts w:ascii="Calibri Light" w:eastAsia="Times New Roman" w:hAnsi="Calibri Light"/>
      <w:b/>
      <w:bCs/>
    </w:rPr>
  </w:style>
  <w:style w:type="paragraph" w:styleId="IntenseQuote">
    <w:name w:val="Intense Quote"/>
    <w:basedOn w:val="Normal"/>
    <w:next w:val="Normal"/>
    <w:link w:val="IntenseQuoteChar"/>
    <w:uiPriority w:val="30"/>
    <w:qFormat/>
    <w:rsid w:val="0056696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56696E"/>
    <w:rPr>
      <w:rFonts w:ascii="Calibri" w:eastAsia="Calibri" w:hAnsi="Calibri" w:cs="Times New Roman"/>
      <w:i/>
      <w:iCs/>
      <w:color w:val="5B9BD5"/>
      <w:lang w:val="en-GB"/>
    </w:rPr>
  </w:style>
  <w:style w:type="paragraph" w:styleId="List">
    <w:name w:val="List"/>
    <w:basedOn w:val="Normal"/>
    <w:uiPriority w:val="99"/>
    <w:semiHidden/>
    <w:unhideWhenUsed/>
    <w:rsid w:val="0056696E"/>
    <w:pPr>
      <w:ind w:left="283" w:hanging="283"/>
      <w:contextualSpacing/>
    </w:pPr>
  </w:style>
  <w:style w:type="paragraph" w:styleId="List2">
    <w:name w:val="List 2"/>
    <w:basedOn w:val="Normal"/>
    <w:uiPriority w:val="99"/>
    <w:semiHidden/>
    <w:unhideWhenUsed/>
    <w:rsid w:val="0056696E"/>
    <w:pPr>
      <w:ind w:left="566" w:hanging="283"/>
      <w:contextualSpacing/>
    </w:pPr>
  </w:style>
  <w:style w:type="paragraph" w:styleId="List3">
    <w:name w:val="List 3"/>
    <w:basedOn w:val="Normal"/>
    <w:uiPriority w:val="99"/>
    <w:semiHidden/>
    <w:unhideWhenUsed/>
    <w:rsid w:val="0056696E"/>
    <w:pPr>
      <w:ind w:left="849" w:hanging="283"/>
      <w:contextualSpacing/>
    </w:pPr>
  </w:style>
  <w:style w:type="paragraph" w:styleId="List4">
    <w:name w:val="List 4"/>
    <w:basedOn w:val="Normal"/>
    <w:uiPriority w:val="99"/>
    <w:semiHidden/>
    <w:unhideWhenUsed/>
    <w:rsid w:val="0056696E"/>
    <w:pPr>
      <w:ind w:left="1132" w:hanging="283"/>
      <w:contextualSpacing/>
    </w:pPr>
  </w:style>
  <w:style w:type="paragraph" w:styleId="List5">
    <w:name w:val="List 5"/>
    <w:basedOn w:val="Normal"/>
    <w:uiPriority w:val="99"/>
    <w:semiHidden/>
    <w:unhideWhenUsed/>
    <w:rsid w:val="0056696E"/>
    <w:pPr>
      <w:ind w:left="1415" w:hanging="283"/>
      <w:contextualSpacing/>
    </w:pPr>
  </w:style>
  <w:style w:type="paragraph" w:styleId="ListContinue">
    <w:name w:val="List Continue"/>
    <w:basedOn w:val="Normal"/>
    <w:uiPriority w:val="99"/>
    <w:semiHidden/>
    <w:unhideWhenUsed/>
    <w:rsid w:val="0056696E"/>
    <w:pPr>
      <w:spacing w:after="120"/>
      <w:ind w:left="283"/>
      <w:contextualSpacing/>
    </w:pPr>
  </w:style>
  <w:style w:type="paragraph" w:styleId="ListContinue2">
    <w:name w:val="List Continue 2"/>
    <w:basedOn w:val="Normal"/>
    <w:uiPriority w:val="99"/>
    <w:semiHidden/>
    <w:unhideWhenUsed/>
    <w:rsid w:val="0056696E"/>
    <w:pPr>
      <w:spacing w:after="120"/>
      <w:ind w:left="566"/>
      <w:contextualSpacing/>
    </w:pPr>
  </w:style>
  <w:style w:type="paragraph" w:styleId="ListContinue3">
    <w:name w:val="List Continue 3"/>
    <w:basedOn w:val="Normal"/>
    <w:uiPriority w:val="99"/>
    <w:semiHidden/>
    <w:unhideWhenUsed/>
    <w:rsid w:val="0056696E"/>
    <w:pPr>
      <w:spacing w:after="120"/>
      <w:ind w:left="849"/>
      <w:contextualSpacing/>
    </w:pPr>
  </w:style>
  <w:style w:type="paragraph" w:styleId="ListContinue4">
    <w:name w:val="List Continue 4"/>
    <w:basedOn w:val="Normal"/>
    <w:uiPriority w:val="99"/>
    <w:semiHidden/>
    <w:unhideWhenUsed/>
    <w:rsid w:val="0056696E"/>
    <w:pPr>
      <w:spacing w:after="120"/>
      <w:ind w:left="1132"/>
      <w:contextualSpacing/>
    </w:pPr>
  </w:style>
  <w:style w:type="paragraph" w:styleId="ListContinue5">
    <w:name w:val="List Continue 5"/>
    <w:basedOn w:val="Normal"/>
    <w:uiPriority w:val="99"/>
    <w:semiHidden/>
    <w:unhideWhenUsed/>
    <w:rsid w:val="0056696E"/>
    <w:pPr>
      <w:spacing w:after="120"/>
      <w:ind w:left="1415"/>
      <w:contextualSpacing/>
    </w:pPr>
  </w:style>
  <w:style w:type="paragraph" w:styleId="ListNumber5">
    <w:name w:val="List Number 5"/>
    <w:basedOn w:val="Normal"/>
    <w:uiPriority w:val="99"/>
    <w:semiHidden/>
    <w:unhideWhenUsed/>
    <w:rsid w:val="0056696E"/>
    <w:pPr>
      <w:numPr>
        <w:numId w:val="29"/>
      </w:numPr>
      <w:contextualSpacing/>
    </w:pPr>
  </w:style>
  <w:style w:type="paragraph" w:styleId="MacroText">
    <w:name w:val="macro"/>
    <w:link w:val="MacroTextChar"/>
    <w:uiPriority w:val="99"/>
    <w:semiHidden/>
    <w:unhideWhenUsed/>
    <w:rsid w:val="0056696E"/>
    <w:pPr>
      <w:tabs>
        <w:tab w:val="left" w:pos="480"/>
        <w:tab w:val="left" w:pos="960"/>
        <w:tab w:val="left" w:pos="1440"/>
        <w:tab w:val="left" w:pos="1920"/>
        <w:tab w:val="left" w:pos="2400"/>
        <w:tab w:val="left" w:pos="2880"/>
        <w:tab w:val="left" w:pos="3360"/>
        <w:tab w:val="left" w:pos="3840"/>
        <w:tab w:val="left" w:pos="4320"/>
      </w:tabs>
      <w:spacing w:after="200"/>
      <w:jc w:val="left"/>
    </w:pPr>
    <w:rPr>
      <w:rFonts w:ascii="Courier New" w:eastAsia="Calibri" w:hAnsi="Courier New" w:cs="Courier New"/>
      <w:sz w:val="20"/>
      <w:szCs w:val="20"/>
      <w:lang w:val="en-GB"/>
    </w:rPr>
  </w:style>
  <w:style w:type="character" w:customStyle="1" w:styleId="MacroTextChar">
    <w:name w:val="Macro Text Char"/>
    <w:basedOn w:val="DefaultParagraphFont"/>
    <w:link w:val="MacroText"/>
    <w:uiPriority w:val="99"/>
    <w:semiHidden/>
    <w:rsid w:val="0056696E"/>
    <w:rPr>
      <w:rFonts w:ascii="Courier New" w:eastAsia="Calibri" w:hAnsi="Courier New" w:cs="Courier New"/>
      <w:sz w:val="20"/>
      <w:szCs w:val="20"/>
      <w:lang w:val="en-GB"/>
    </w:rPr>
  </w:style>
  <w:style w:type="paragraph" w:styleId="MessageHeader">
    <w:name w:val="Message Header"/>
    <w:basedOn w:val="Normal"/>
    <w:link w:val="MessageHeaderChar"/>
    <w:uiPriority w:val="99"/>
    <w:semiHidden/>
    <w:unhideWhenUsed/>
    <w:rsid w:val="0056696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basedOn w:val="DefaultParagraphFont"/>
    <w:link w:val="MessageHeader"/>
    <w:uiPriority w:val="99"/>
    <w:semiHidden/>
    <w:rsid w:val="0056696E"/>
    <w:rPr>
      <w:rFonts w:ascii="Calibri Light" w:eastAsia="Times New Roman" w:hAnsi="Calibri Light" w:cs="Times New Roman"/>
      <w:sz w:val="24"/>
      <w:szCs w:val="24"/>
      <w:shd w:val="pct20" w:color="auto" w:fill="auto"/>
      <w:lang w:val="en-GB"/>
    </w:rPr>
  </w:style>
  <w:style w:type="paragraph" w:styleId="NormalIndent">
    <w:name w:val="Normal Indent"/>
    <w:basedOn w:val="Normal"/>
    <w:uiPriority w:val="99"/>
    <w:semiHidden/>
    <w:unhideWhenUsed/>
    <w:rsid w:val="0056696E"/>
    <w:pPr>
      <w:ind w:left="720"/>
    </w:pPr>
  </w:style>
  <w:style w:type="paragraph" w:styleId="NoteHeading">
    <w:name w:val="Note Heading"/>
    <w:basedOn w:val="Normal"/>
    <w:next w:val="Normal"/>
    <w:link w:val="NoteHeadingChar"/>
    <w:uiPriority w:val="99"/>
    <w:semiHidden/>
    <w:unhideWhenUsed/>
    <w:rsid w:val="0056696E"/>
  </w:style>
  <w:style w:type="character" w:customStyle="1" w:styleId="NoteHeadingChar">
    <w:name w:val="Note Heading Char"/>
    <w:basedOn w:val="DefaultParagraphFont"/>
    <w:link w:val="NoteHeading"/>
    <w:uiPriority w:val="99"/>
    <w:semiHidden/>
    <w:rsid w:val="0056696E"/>
    <w:rPr>
      <w:rFonts w:ascii="Calibri" w:eastAsia="Calibri" w:hAnsi="Calibri" w:cs="Times New Roman"/>
      <w:lang w:val="en-GB"/>
    </w:rPr>
  </w:style>
  <w:style w:type="paragraph" w:styleId="PlainText">
    <w:name w:val="Plain Text"/>
    <w:basedOn w:val="Normal"/>
    <w:link w:val="PlainTextChar"/>
    <w:uiPriority w:val="99"/>
    <w:semiHidden/>
    <w:unhideWhenUsed/>
    <w:rsid w:val="0056696E"/>
    <w:rPr>
      <w:rFonts w:ascii="Courier New" w:hAnsi="Courier New"/>
      <w:sz w:val="20"/>
      <w:szCs w:val="20"/>
    </w:rPr>
  </w:style>
  <w:style w:type="character" w:customStyle="1" w:styleId="PlainTextChar">
    <w:name w:val="Plain Text Char"/>
    <w:basedOn w:val="DefaultParagraphFont"/>
    <w:link w:val="PlainText"/>
    <w:uiPriority w:val="99"/>
    <w:semiHidden/>
    <w:rsid w:val="0056696E"/>
    <w:rPr>
      <w:rFonts w:ascii="Courier New" w:eastAsia="Calibri" w:hAnsi="Courier New" w:cs="Times New Roman"/>
      <w:sz w:val="20"/>
      <w:szCs w:val="20"/>
      <w:lang w:val="en-GB"/>
    </w:rPr>
  </w:style>
  <w:style w:type="paragraph" w:styleId="Quote">
    <w:name w:val="Quote"/>
    <w:basedOn w:val="Normal"/>
    <w:next w:val="Normal"/>
    <w:link w:val="QuoteChar"/>
    <w:uiPriority w:val="29"/>
    <w:qFormat/>
    <w:rsid w:val="0056696E"/>
    <w:pPr>
      <w:spacing w:before="200" w:after="160"/>
      <w:ind w:left="864" w:right="864"/>
      <w:jc w:val="center"/>
    </w:pPr>
    <w:rPr>
      <w:i/>
      <w:iCs/>
      <w:color w:val="404040"/>
    </w:rPr>
  </w:style>
  <w:style w:type="character" w:customStyle="1" w:styleId="QuoteChar">
    <w:name w:val="Quote Char"/>
    <w:basedOn w:val="DefaultParagraphFont"/>
    <w:link w:val="Quote"/>
    <w:uiPriority w:val="29"/>
    <w:rsid w:val="0056696E"/>
    <w:rPr>
      <w:rFonts w:ascii="Calibri" w:eastAsia="Calibri" w:hAnsi="Calibri" w:cs="Times New Roman"/>
      <w:i/>
      <w:iCs/>
      <w:color w:val="404040"/>
      <w:lang w:val="en-GB"/>
    </w:rPr>
  </w:style>
  <w:style w:type="paragraph" w:styleId="Salutation">
    <w:name w:val="Salutation"/>
    <w:basedOn w:val="Normal"/>
    <w:next w:val="Normal"/>
    <w:link w:val="SalutationChar"/>
    <w:uiPriority w:val="99"/>
    <w:semiHidden/>
    <w:unhideWhenUsed/>
    <w:rsid w:val="0056696E"/>
  </w:style>
  <w:style w:type="character" w:customStyle="1" w:styleId="SalutationChar">
    <w:name w:val="Salutation Char"/>
    <w:basedOn w:val="DefaultParagraphFont"/>
    <w:link w:val="Salutation"/>
    <w:uiPriority w:val="99"/>
    <w:semiHidden/>
    <w:rsid w:val="0056696E"/>
    <w:rPr>
      <w:rFonts w:ascii="Calibri" w:eastAsia="Calibri" w:hAnsi="Calibri" w:cs="Times New Roman"/>
      <w:lang w:val="en-GB"/>
    </w:rPr>
  </w:style>
  <w:style w:type="paragraph" w:styleId="Signature">
    <w:name w:val="Signature"/>
    <w:basedOn w:val="Normal"/>
    <w:link w:val="SignatureChar"/>
    <w:uiPriority w:val="99"/>
    <w:semiHidden/>
    <w:unhideWhenUsed/>
    <w:rsid w:val="0056696E"/>
    <w:pPr>
      <w:ind w:left="4252"/>
    </w:pPr>
  </w:style>
  <w:style w:type="character" w:customStyle="1" w:styleId="SignatureChar">
    <w:name w:val="Signature Char"/>
    <w:basedOn w:val="DefaultParagraphFont"/>
    <w:link w:val="Signature"/>
    <w:uiPriority w:val="99"/>
    <w:semiHidden/>
    <w:rsid w:val="0056696E"/>
    <w:rPr>
      <w:rFonts w:ascii="Calibri" w:eastAsia="Calibri" w:hAnsi="Calibri" w:cs="Times New Roman"/>
      <w:lang w:val="en-GB"/>
    </w:rPr>
  </w:style>
  <w:style w:type="paragraph" w:styleId="TableofAuthorities">
    <w:name w:val="table of authorities"/>
    <w:basedOn w:val="Normal"/>
    <w:next w:val="Normal"/>
    <w:uiPriority w:val="99"/>
    <w:semiHidden/>
    <w:unhideWhenUsed/>
    <w:rsid w:val="0056696E"/>
    <w:pPr>
      <w:ind w:left="220" w:hanging="220"/>
    </w:pPr>
  </w:style>
  <w:style w:type="paragraph" w:styleId="TableofFigures">
    <w:name w:val="table of figures"/>
    <w:basedOn w:val="Normal"/>
    <w:next w:val="Normal"/>
    <w:uiPriority w:val="99"/>
    <w:semiHidden/>
    <w:unhideWhenUsed/>
    <w:rsid w:val="0056696E"/>
  </w:style>
  <w:style w:type="paragraph" w:styleId="TOAHeading">
    <w:name w:val="toa heading"/>
    <w:basedOn w:val="Normal"/>
    <w:next w:val="Normal"/>
    <w:uiPriority w:val="99"/>
    <w:semiHidden/>
    <w:unhideWhenUsed/>
    <w:rsid w:val="0056696E"/>
    <w:pPr>
      <w:spacing w:before="120"/>
    </w:pPr>
    <w:rPr>
      <w:rFonts w:ascii="Calibri Light" w:eastAsia="Times New Roman" w:hAnsi="Calibri Ligh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467329">
      <w:bodyDiv w:val="1"/>
      <w:marLeft w:val="0"/>
      <w:marRight w:val="0"/>
      <w:marTop w:val="0"/>
      <w:marBottom w:val="0"/>
      <w:divBdr>
        <w:top w:val="none" w:sz="0" w:space="0" w:color="auto"/>
        <w:left w:val="none" w:sz="0" w:space="0" w:color="auto"/>
        <w:bottom w:val="none" w:sz="0" w:space="0" w:color="auto"/>
        <w:right w:val="none" w:sz="0" w:space="0" w:color="auto"/>
      </w:divBdr>
    </w:div>
    <w:div w:id="132300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file:///\\net1.cec.eu.int\EACEA\A\7\Eurydice_Studies_Databases\010_Studies_Publications\055_Minority_Languages\graph\Figure_3_paon_EN.tif" TargetMode="External"/><Relationship Id="rId26" Type="http://schemas.openxmlformats.org/officeDocument/2006/relationships/hyperlink" Target="https://sites.google.com/site/3minoritylanguages/" TargetMode="External"/><Relationship Id="rId39" Type="http://schemas.openxmlformats.org/officeDocument/2006/relationships/hyperlink" Target="https://ec.europa.eu/programmes/creative-europe/projects/ce-project-details/%23project/561217-CREA-1-2015-1-SI-CULT-LIT1" TargetMode="External"/><Relationship Id="rId21" Type="http://schemas.openxmlformats.org/officeDocument/2006/relationships/image" Target="media/image10.png"/><Relationship Id="rId34" Type="http://schemas.openxmlformats.org/officeDocument/2006/relationships/hyperlink" Target="https://ec.europa.eu/programmes/erasmus-plus/projects/eplus-project-details/%23project/2016-1-FR02-KA105-011253" TargetMode="External"/><Relationship Id="rId42" Type="http://schemas.openxmlformats.org/officeDocument/2006/relationships/hyperlink" Target="http://www.europarl.europa.eu/RegData/etudes/BRIE/2018/620201/EPRS_BRI(2018)620201_EN.pdf"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file:///G:\TOOLS\macros\PNG_Bologna\C2zigzag_KEY.png" TargetMode="External"/><Relationship Id="rId29" Type="http://schemas.openxmlformats.org/officeDocument/2006/relationships/hyperlink" Target="http://www.insbruguers.cat/projectes/intercanvi-amb-noruega" TargetMode="External"/><Relationship Id="rId11" Type="http://schemas.openxmlformats.org/officeDocument/2006/relationships/image" Target="media/image5.jpeg"/><Relationship Id="rId24" Type="http://schemas.openxmlformats.org/officeDocument/2006/relationships/image" Target="file:///\\net1.cec.eu.int\EACEA\A\7\Eurydice_Studies_Databases\010_Studies_Publications\055_Minority_Languages\graph\1_un.tif" TargetMode="External"/><Relationship Id="rId32" Type="http://schemas.openxmlformats.org/officeDocument/2006/relationships/hyperlink" Target="https://twinspace.etwinning.net/25161/home" TargetMode="External"/><Relationship Id="rId37" Type="http://schemas.openxmlformats.org/officeDocument/2006/relationships/hyperlink" Target="http://hnk-zajc.hr/" TargetMode="External"/><Relationship Id="rId40" Type="http://schemas.openxmlformats.org/officeDocument/2006/relationships/hyperlink" Target="https://www.coe.int/en/web/conventions/full-list/-/conventions/rms/0900001680695175" TargetMode="External"/><Relationship Id="rId45" Type="http://schemas.openxmlformats.org/officeDocument/2006/relationships/hyperlink" Target="http://ec.europa.eu/eurydice"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hyperlink" Target="https://ec.europa.eu/programmes/erasmus-plus/projects/eplus-project-details/" TargetMode="External"/><Relationship Id="rId36" Type="http://schemas.openxmlformats.org/officeDocument/2006/relationships/hyperlink" Target="https://ec.europa.eu/programmes/creative-europe/projects/ce-project-details/%23project/559469-CREA-1-2015-1-ES-CULT-COOP1" TargetMode="External"/><Relationship Id="rId49" Type="http://schemas.openxmlformats.org/officeDocument/2006/relationships/footer" Target="footer4.xml"/><Relationship Id="rId10" Type="http://schemas.openxmlformats.org/officeDocument/2006/relationships/hyperlink" Target="http://uis.unesco.org/sites/default/files/documents/international-standard-classification-of-education-isced-2011-en.pdf" TargetMode="External"/><Relationship Id="rId19" Type="http://schemas.openxmlformats.org/officeDocument/2006/relationships/image" Target="media/image9.png"/><Relationship Id="rId31" Type="http://schemas.openxmlformats.org/officeDocument/2006/relationships/hyperlink" Target="https://ec.europa.eu/programmes/erasmus-plus/projects/eplus-project-details/" TargetMode="External"/><Relationship Id="rId44" Type="http://schemas.openxmlformats.org/officeDocument/2006/relationships/hyperlink" Target="http://www.europarl.europa.eu/thinktank/en/document.html?reference=IPOL_STU(2017)585915"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file:///G:\TOOLS\Templates_Graphs\Maps\Excel\PNG\C1M.png" TargetMode="External"/><Relationship Id="rId22" Type="http://schemas.openxmlformats.org/officeDocument/2006/relationships/image" Target="file:///\\net1.cec.eu.int\EACEA\A\7\Eurydice_Studies_Databases\010_Studies_Publications\055_Minority_Languages\graph\2_deux.tif" TargetMode="External"/><Relationship Id="rId27" Type="http://schemas.openxmlformats.org/officeDocument/2006/relationships/hyperlink" Target="https://ec.europa.eu/programmes/erasmus-plus/projects/eplus-project-details/" TargetMode="External"/><Relationship Id="rId30" Type="http://schemas.openxmlformats.org/officeDocument/2006/relationships/hyperlink" Target="https://ec.europa.eu/programmes/erasmus-plus/projects/eplus-project-details/%23project/2014-1-FR01-KA101-001361" TargetMode="External"/><Relationship Id="rId35" Type="http://schemas.openxmlformats.org/officeDocument/2006/relationships/hyperlink" Target="file:///C:\Users\kristina.ljuljdjuraj\AppData\AppData\Local\Temp\www.donostiakultura.com" TargetMode="External"/><Relationship Id="rId43" Type="http://schemas.openxmlformats.org/officeDocument/2006/relationships/hyperlink" Target="http://www.europarl.europa.eu/EPRS/EPRS-Briefing-589794-Regional-minority-languages-EU-FINAL.pdf" TargetMode="External"/><Relationship Id="rId48" Type="http://schemas.openxmlformats.org/officeDocument/2006/relationships/footer" Target="footer3.xml"/><Relationship Id="rId8" Type="http://schemas.openxmlformats.org/officeDocument/2006/relationships/image" Target="media/image3.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file:///\\net1.cec.eu.int\EACEA\A\7\Eurydice_Studies_Databases\010_Studies_Publications\055_Minority_Languages\graph\01_languages_map.jpg" TargetMode="External"/><Relationship Id="rId17" Type="http://schemas.openxmlformats.org/officeDocument/2006/relationships/image" Target="media/image8.png"/><Relationship Id="rId25" Type="http://schemas.openxmlformats.org/officeDocument/2006/relationships/image" Target="media/image12.emf"/><Relationship Id="rId33" Type="http://schemas.openxmlformats.org/officeDocument/2006/relationships/hyperlink" Target="http://www.gaelscoilmhuscrai.ie/blog/category/etwinning" TargetMode="External"/><Relationship Id="rId38" Type="http://schemas.openxmlformats.org/officeDocument/2006/relationships/hyperlink" Target="http://www.malinc.si/sl/o-nas/" TargetMode="External"/><Relationship Id="rId46" Type="http://schemas.openxmlformats.org/officeDocument/2006/relationships/footer" Target="footer1.xml"/><Relationship Id="rId20" Type="http://schemas.openxmlformats.org/officeDocument/2006/relationships/image" Target="file:///\\net1.cec.eu.int\EACEA\A\7\Eurydice_Studies_Databases\010_Studies_Publications\055_Minority_Languages\graph\3_trois.tif" TargetMode="External"/><Relationship Id="rId41" Type="http://schemas.openxmlformats.org/officeDocument/2006/relationships/hyperlink" Target="https://publications.europa.eu/en/publication-detail/-/publication/371430cc-f2c1-11e8-9982-01aa75ed71a1/language-en/format-PDF/source-100314188"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european-charter-regional-or-minority-languages/signatures-and-ratification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B9B44-46D9-43DC-BF09-21FFB5B4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9704</Words>
  <Characters>55318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Kristina Ljuljdjuraj</cp:lastModifiedBy>
  <cp:revision>3</cp:revision>
  <dcterms:created xsi:type="dcterms:W3CDTF">2020-02-26T07:01:00Z</dcterms:created>
  <dcterms:modified xsi:type="dcterms:W3CDTF">2020-02-26T07:01:00Z</dcterms:modified>
</cp:coreProperties>
</file>