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8B110" w14:textId="55F6D5A3" w:rsidR="00B1729B" w:rsidRDefault="00FA2E27">
      <w:pPr>
        <w:rPr>
          <w:lang w:val="sr-Latn-RS"/>
        </w:rPr>
      </w:pPr>
      <w:r>
        <w:rPr>
          <w:lang w:val="sr-Latn-RS"/>
        </w:rPr>
        <w:t>Kat. parcela 2064/2 KO Žabljak I</w:t>
      </w:r>
    </w:p>
    <w:p w14:paraId="796EB6C6" w14:textId="2766C94F" w:rsidR="006D0F4D" w:rsidRDefault="006D0F4D">
      <w:pPr>
        <w:rPr>
          <w:lang w:val="sr-Latn-RS"/>
        </w:rPr>
      </w:pPr>
    </w:p>
    <w:p w14:paraId="2D45AD73" w14:textId="3DE0C5FC" w:rsidR="006D0F4D" w:rsidRDefault="006D0F4D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73181D00" wp14:editId="0AAC7C3F">
            <wp:extent cx="8991600" cy="443321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231" b="4526"/>
                    <a:stretch/>
                  </pic:blipFill>
                  <pic:spPr bwMode="auto">
                    <a:xfrm>
                      <a:off x="0" y="0"/>
                      <a:ext cx="8993543" cy="4434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610149F8" w14:textId="097F95C0" w:rsidR="00FA2E27" w:rsidRDefault="00FA2E27">
      <w:pPr>
        <w:rPr>
          <w:lang w:val="sr-Latn-RS"/>
        </w:rPr>
      </w:pPr>
    </w:p>
    <w:p w14:paraId="7EA09461" w14:textId="77777777" w:rsidR="00FA2E27" w:rsidRPr="00FA2E27" w:rsidRDefault="00FA2E27">
      <w:pPr>
        <w:rPr>
          <w:lang w:val="sr-Latn-RS"/>
        </w:rPr>
      </w:pPr>
    </w:p>
    <w:sectPr w:rsidR="00FA2E27" w:rsidRPr="00FA2E27" w:rsidSect="00FA2E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C5"/>
    <w:rsid w:val="003C23C5"/>
    <w:rsid w:val="00585AC3"/>
    <w:rsid w:val="006D0F4D"/>
    <w:rsid w:val="007C38CA"/>
    <w:rsid w:val="00FA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6D479"/>
  <w15:chartTrackingRefBased/>
  <w15:docId w15:val="{E7D90A5C-B213-4DF7-A309-B11C32D8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3</cp:revision>
  <dcterms:created xsi:type="dcterms:W3CDTF">2023-09-22T09:43:00Z</dcterms:created>
  <dcterms:modified xsi:type="dcterms:W3CDTF">2023-09-26T06:53:00Z</dcterms:modified>
</cp:coreProperties>
</file>