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D" w:rsidRPr="000B0AAD" w:rsidRDefault="000B0AAD" w:rsidP="000B0A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0B0AAD" w:rsidRPr="000B0AAD" w:rsidRDefault="000B0AAD" w:rsidP="000B0A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Za 25. sjednicu Vlade  Crne Gore, koja je zakazana</w:t>
      </w:r>
    </w:p>
    <w:p w:rsidR="000B0AAD" w:rsidRPr="000B0AAD" w:rsidRDefault="000B0AAD" w:rsidP="000B0A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za četvrtak, 13. jun 2013. godine, u 11.00 sati</w:t>
      </w:r>
    </w:p>
    <w:p w:rsidR="000B0AAD" w:rsidRPr="000B0AAD" w:rsidRDefault="000B0AAD" w:rsidP="000B0AAD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-Usvajanje Zapisnika sa 24. sjednice Vlade, održane</w:t>
      </w:r>
    </w:p>
    <w:p w:rsidR="000B0AAD" w:rsidRPr="000B0AAD" w:rsidRDefault="000B0AAD" w:rsidP="000B0AAD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 xml:space="preserve">  6. juna 2013. godine </w:t>
      </w:r>
    </w:p>
    <w:p w:rsidR="000B0AAD" w:rsidRPr="000B0AAD" w:rsidRDefault="000B0AAD" w:rsidP="000B0AAD">
      <w:pPr>
        <w:spacing w:after="0" w:line="240" w:lineRule="auto"/>
        <w:ind w:left="3600" w:right="-22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/>
        <w:ind w:left="3600" w:right="-22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rPr>
          <w:rFonts w:ascii="Arial" w:hAnsi="Arial" w:cs="Arial"/>
          <w:sz w:val="20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I. MATERIJALI KOJI SU PRIPREMLJENI U SKLADU S PROGRAMOM RADA VLADE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 xml:space="preserve">1. </w:t>
      </w: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zakona o završnom računu Budžeta Crne Gore za 2012. godinu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2. Predlog zakona o zaštiti prirodnog i kulturno-istorijskog područja Kotora</w:t>
      </w:r>
    </w:p>
    <w:p w:rsidR="000B0AAD" w:rsidRPr="000B0AAD" w:rsidRDefault="000B0AAD" w:rsidP="000B0AA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3. Izvještaj o realizaciji Plana podsticaja razvoja biznisa u Crnoj Gori u 2012. godini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II. MATERIJALI KOJI SU PRIPREMLJENI U SKLADU S TEKUĆIM AKTIVNOSTIMA VLADE</w:t>
      </w:r>
    </w:p>
    <w:p w:rsidR="000B0AAD" w:rsidRPr="000B0AAD" w:rsidRDefault="000B0AAD" w:rsidP="000B0AA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4.</w:t>
      </w: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 Predlog odluke o određivanju lica i objekata koje obezbjeđuje Uprava policije </w:t>
      </w:r>
    </w:p>
    <w:p w:rsidR="000B0AAD" w:rsidRPr="000B0AAD" w:rsidRDefault="000B0AAD" w:rsidP="000B0AA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5. </w:t>
      </w: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Predlog odluke o određivanju vojnih objekata i lica koje obezbjeđuje Vojna policija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6. Predlog odluke o davanju prethodne saglasnosti Glavnom gradu Podgorica za razmjenu nepokretnosti sa Ambasadom Narodne Republike Kine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7. Predlog odluke o davanju prethodne saglasnosti Glavnom gradu Podgorica za prenos prava svojine na građevinskom zemljištu Crnogorskoj pravoslavnoj crkvi, bez naknade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8. Predlog odluke o davanju prethodne saglasnosti Glavnom gradu Podgorica za prenos prava svojine na nepokretnosti, Ministarstvu prosvjete- Upravi za sport, radi izgradnje sportske dvorane, bez naknade 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 xml:space="preserve">9. </w:t>
      </w: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Predlog odluke o davanju prethodne saglasnosti Glavnom gradu Podgorica za prenos prava svojine na građevinskom zemljištu Mešihatu islamske zajednice Crne Gore, bez naknade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10. Predlog plana sanacije šuma za šume degradirane šumskim požarima u 2012. godini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11. Izvještaj o državnom dugu i izdatim garancijama Crne Gore na 31. decembar 2012. godine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lastRenderedPageBreak/>
        <w:t xml:space="preserve">12. </w:t>
      </w:r>
      <w:r w:rsidRPr="000B0AAD">
        <w:rPr>
          <w:rFonts w:ascii="Arial" w:eastAsia="Times New Roman" w:hAnsi="Arial" w:cs="Arial"/>
          <w:sz w:val="24"/>
          <w:szCs w:val="24"/>
          <w:lang w:val="sr-Latn-CS"/>
        </w:rPr>
        <w:t>Godišnji</w:t>
      </w: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izvještaj o dodijeljenoj državnoj pomoći u Crnoj Gori u 2012. godini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13. Izvještaj o pregovorima između Crne Gore i Republike Italije u cilju zaključivanja Dodatnog bilateralnog ugovora uz Evropsku konvenciju o izručenju od 13. decembra 1957. i Dodatnog bilateralnog ugovora uz Evropsku konvenciju o uzajamnoj pravnoj pomoći u krivičnim stvarima od 20. aprila 1959. godine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14. Informacija o angažovanju nezavisne revizorske institucije u cilju ocjene ispunjenosti akreditacionih kriterijuma kao i uslova za dodjeljivanje nacionalne akreditacije operativnoj strukturi u slučaju IPA komponente V</w:t>
      </w: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15. Informacija o aktivnostima na uspostavljanju IPARD Agencije i IPARD plana za 2013. godinu </w:t>
      </w: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16. Informacija o sprovedenim aktivnostima vezano za prodaju zemljišta sa benzinskom pumpom u Zagoriču 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17. Predlog pravilnika o unutrašnjoj organizaciji i sistematizaciji Ministarstva finansija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18. Predlog pravilnika o unutrašnjoj organizaciji i sistematizaciji Ministarstva ekonomije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19. Predlog za davanje saglasnosti Opštini Bijelo Polje za podizanje spomen-obilježja davanjem imena istaknutih ličnosti nazivima ulica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III. MATERIJALI KOJI SU VLADI DOSTAVLJENI RADI VERIFIKACIJE</w:t>
      </w: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20. Predlog zakona o potvrđivanju Ugovora između Crne Gore i Vlade Republike Azerbejdžan o izbjegavanju dvostrukog oporezivanja i sprječavanju izbjegavanja plaćanja poreza na dohodak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21.</w:t>
      </w: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 Predlog uredbe o utvrđivanju isplate obeštećenja bivšim vlasnicima oduzetih imovinskih prava u novčanim sredstvima za 2013. godinu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22. Predlog odluke o korišćenju i naknadi za korišćenje puta i putnog zemljišta pored opštinskih i nekategorisanih puteva, na teritoriji Opštine Plav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23. Predlog odluke o izmjenama i dopunama Odluke o naknadama za korišćenje opštinskih i nekategorisanih puteva  i putnog zemljišta, na teritoriji Opštine Rožaje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24. Predlog odluke o prestanku važenja Odluke o obrazovanju Koordinacionog odbora za praćenje imlementacije Strategije za trajno rješavanje pitanja raseljenih i interno raseljenih lica s  posebnim osvrtom na oblast Konik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25. Predlog Sporazuma između Vlade Crne Gore i Kabineta ministara Ukrajine o naučnoj i tehnološkoj saradnji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26. Predlog osnove za vođenje pregovora i zaključenje Protokola o saradnji  između  Vlade Crne Gore i Vlade Njegovog Presvijetlog Visočanstva Princa od Monaka u oblasti održivog razvoja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27. Predlog osnove za vođenje pregovora i zaključenje Protokola o trgovini uslugama između CEFTA 2006 potpisnica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28. Predlog osnove za vođenje pregovora i zaključenje Protokola između Crne Gore i Republike Slovačke uz Ugovor o regulisanju pravnih odnosa u građanskim, porodičnim i krivičnim stvarima između Socijalističke Federativne Republike Jugoslavije  i Čehoslovačke SR od 20. januara 1964. godine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29. Predlog osnove za vođenje pregovora i zaključenje Sporazuma o saradnji u oblasti politike mladih, fizičkog obrazovanja i sporta između Ministarstva prosvjete Crne Gore i Ministarstva mladih i sporta Ukrajine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30. Predlog osnove za prihvatanje pristupanja Republike Koreje Konvenciji o građanskopravnim aspektima međunarodne otmice djece (Hag,  25. oktobar 1980. godine)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31.</w:t>
      </w: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Izvještaj Tenderske komisije za privatizaciju o rezultatima javnog tendera za prodaju 100% kapitala društva Novi duvanski kombinat AD Podgorica i dodjelu prava na izgradnju fabrike uz dokapitalizaciju, s Predlogom ugovora i Predlogom odluke o prodaji akcija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32. Izvještaj o spoljnoj trgovini naoružanjem, vojnom opremom i robom dvostruke namjene za 2012.godinu</w:t>
      </w: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 xml:space="preserve">33. Informacija o rezultatima pregovora sa Evropskom bankom za obnovu i razvoj (EBRD), za Projekat „Obnove i unapređenja lokalnih puteva“, s Nacrtom ugovora </w:t>
      </w:r>
    </w:p>
    <w:p w:rsidR="000B0AAD" w:rsidRPr="000B0AAD" w:rsidRDefault="000B0AAD" w:rsidP="000B0A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34. Informacija o Regionalnom stambenom programu</w:t>
      </w:r>
    </w:p>
    <w:p w:rsidR="000B0AAD" w:rsidRPr="000B0AAD" w:rsidRDefault="000B0AAD" w:rsidP="000B0A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35. Informacija o ponudi za pravo preče kupovine nepokretnosti u Nacionalnom parku „Durmitor“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36. Predlog za izmjenu Programa rada Vlade za 2013. godinu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37. Predlog za rješavanje sukoba nadležnosti između Uprave za inspekcijske poslove – Inspektora zaštite prostora i Komunalne policije Glavnog grada Podgorica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38. Predlog platforme za zvaničnu posjetu Mila Đukanovića, predsjednika Vlade, Briselu, Belgija, 18. jun 2013. godine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lastRenderedPageBreak/>
        <w:t>39. Predlog platforme za održavanje prve sjednice Mješovite komisije za ekonomsku saradnju između Crne Gore i Ujedinjenih Arapskih Emirata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40. Predlog platforme za učešće Duška Markovića, potpredsjednika Vlade za politički sistem, unutrašnju i vanjsku politiku i ministra pravde, na Konferenciji „Govori!“ („Speak up! 2“) u Briselu, 20. maja 2013. godine 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41. Platforma za učešće dr Igora Lukšića, potpredsjednika Vlade i ministra vanjskih poslova i evropskih integracija, na Međunarodnoj radionici o globalnoj bezbjednosti, Pariz, Francuska, 23-26. jun 2013. godine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42. Predlog platforme za zvaničnu posjetu dr Igora Lukšića, potpredsjednika Vlade i ministra vanjskih poslova i evropskih integracija, Republici Litvaniji, 17. juna 2013. godine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43. Predlog platforme za učešće dr Igora Lukšića, potpredsjednika Vlade i ministra vanjskih poslova i evropskih integracija, na sastanku Partnerske komisije Američko-jadranske povelje (A5), Skoplje, Republika Makedonija, 18. jun 2013. godine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44. Predlog platforme za učešće delegacije Vlade Crne Gore na 24. sastanku Međunarodnog nadzornog komiteta „Dekade uključenja Roma 2005-2015“, 19. i 20. jun 2013. godine, Zagreb, Republika Hrvatska 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sz w:val="24"/>
          <w:szCs w:val="24"/>
          <w:lang w:val="sr-Latn-CS"/>
        </w:rPr>
        <w:t xml:space="preserve">46. </w:t>
      </w:r>
      <w:r w:rsidRPr="000B0AAD">
        <w:rPr>
          <w:rFonts w:ascii="Arial" w:hAnsi="Arial" w:cs="Arial"/>
          <w:sz w:val="24"/>
          <w:szCs w:val="24"/>
          <w:lang w:val="sr-Latn-CS"/>
        </w:rPr>
        <w:t xml:space="preserve">Kadrovska pitanja </w:t>
      </w: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sz w:val="24"/>
          <w:szCs w:val="24"/>
          <w:lang w:val="sr-Latn-CS"/>
        </w:rPr>
        <w:t>IV. MATERIJALI KOJI SU VLADI DOSTAVLJENI RADI DAVANJA MIŠLJENJA I SAGLASNOSTI</w:t>
      </w:r>
    </w:p>
    <w:p w:rsidR="000B0AAD" w:rsidRPr="000B0AAD" w:rsidRDefault="000B0AAD" w:rsidP="000B0AAD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47. Odluka o davanju u zakup zemljišta u državnoj svojini  radi postavljanja privremenih objekata na području nacionalnih parkova „Skadarsko jezero“, „Durmitor“,  „Lovćen“ i „Biogradska gora“, u skladu sa Planom objekata privremenog karaktera za period 2011.-2013. godine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48. Predlog za davanje saglasnosti za ustupanje na korišćenje poslovnog prostora u svojini Države Farmaceutskoj komori Crne Gore, radi obavljanja djelatnosti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49. Predlog za davanje saglasnosti za prenos prava svojine na zemljistu u svojini Crne Gore na Crnogorski Elektroprenosni sistem AD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50. Zahtjev za davanje saglasnosti Vlade u skladu sa članom 4 stav 1 Odluke o kriterijumima za utvrđivanje visine naknade za rad članova radnog tijela ili drugog oblika rada 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lastRenderedPageBreak/>
        <w:t>51.</w:t>
      </w:r>
      <w:r w:rsidRPr="000B0AAD">
        <w:rPr>
          <w:rFonts w:ascii="Arial" w:hAnsi="Arial" w:cs="Arial"/>
          <w:sz w:val="24"/>
          <w:szCs w:val="24"/>
          <w:lang w:val="sr-Latn-CS"/>
        </w:rPr>
        <w:t xml:space="preserve"> Tekuća pitanja</w:t>
      </w:r>
    </w:p>
    <w:p w:rsidR="000B0AAD" w:rsidRPr="000B0AAD" w:rsidRDefault="000B0AAD" w:rsidP="000B0AA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V NA UVID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- Izvještaj o učešću dr Igora Lukšića, potpredsjednika Vlade i ministra vanjskih poslova i evropskih integracija, na Sastanku ministara vanjskih poslova zemalja učesnica Procesa saradnje u jugoistočnoj Evropi (SEECP), održanom u Ohridu, 31. maja 2013. godine </w:t>
      </w:r>
    </w:p>
    <w:p w:rsidR="000B0AAD" w:rsidRPr="000B0AAD" w:rsidRDefault="000B0AAD" w:rsidP="000B0A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0B0AA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- Izvještaj  o posjeti potpredsjednika Vlade za politički sistem, unutrašnju i vanjsku politiku i ministra pravde Duška Markovića Briselu i Hagu, 27-29. maja 2013. godine </w:t>
      </w: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B0AAD">
        <w:rPr>
          <w:rFonts w:ascii="Arial" w:hAnsi="Arial" w:cs="Arial"/>
          <w:color w:val="000000"/>
          <w:sz w:val="24"/>
          <w:szCs w:val="24"/>
          <w:lang w:val="sr-Latn-CS"/>
        </w:rPr>
        <w:t>- Izvještaj o učešću prof. Branislava Mićunovića, ministra kulture i prof. dr Sanje Vlahović, ministarke nauke na Drugom svjetskom forumu o interkulturnom dijalogu (Republika Azerbejdžan, Baku, 29. maj – 1. Jun 2013. g.), kao i ministarke Vlahović na Baku Forumu budućnosti (Republika Azerbejdžan, Baku, 2-3. jun 2013. godine</w:t>
      </w:r>
    </w:p>
    <w:p w:rsidR="000B0AAD" w:rsidRPr="000B0AAD" w:rsidRDefault="000B0AAD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B0AAD" w:rsidRPr="000B0AAD" w:rsidRDefault="00510338" w:rsidP="000B0AAD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13</w:t>
      </w:r>
      <w:r w:rsidR="000B0AAD" w:rsidRPr="000B0AAD">
        <w:rPr>
          <w:rFonts w:ascii="Arial" w:hAnsi="Arial" w:cs="Arial"/>
          <w:sz w:val="24"/>
          <w:szCs w:val="24"/>
          <w:lang w:val="sr-Latn-CS"/>
        </w:rPr>
        <w:t>. jun 2013. godine</w:t>
      </w:r>
    </w:p>
    <w:p w:rsidR="009C1120" w:rsidRPr="000B0AAD" w:rsidRDefault="009C1120">
      <w:pPr>
        <w:rPr>
          <w:lang w:val="sr-Latn-CS"/>
        </w:rPr>
      </w:pPr>
    </w:p>
    <w:sectPr w:rsidR="009C1120" w:rsidRPr="000B0AAD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AAD"/>
    <w:rsid w:val="000B0AAD"/>
    <w:rsid w:val="00121694"/>
    <w:rsid w:val="003D736D"/>
    <w:rsid w:val="00510338"/>
    <w:rsid w:val="005634C7"/>
    <w:rsid w:val="007A0562"/>
    <w:rsid w:val="007F0B64"/>
    <w:rsid w:val="008B6637"/>
    <w:rsid w:val="009C1120"/>
    <w:rsid w:val="009F5644"/>
    <w:rsid w:val="00A74A76"/>
    <w:rsid w:val="00DE127C"/>
    <w:rsid w:val="00F71E63"/>
    <w:rsid w:val="00FE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A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2013-06-13T08:51:00Z</dcterms:created>
  <dcterms:modified xsi:type="dcterms:W3CDTF">2013-06-13T08:55:00Z</dcterms:modified>
</cp:coreProperties>
</file>