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079" w:rsidRPr="0030178F" w:rsidRDefault="00A5727E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30178F">
        <w:rPr>
          <w:rFonts w:ascii="Arial" w:eastAsia="Times New Roman" w:hAnsi="Arial" w:cs="Arial"/>
          <w:sz w:val="22"/>
          <w:lang w:val="sr-Latn-CS"/>
        </w:rPr>
        <w:t>Broj: 01-011/26-2412/                                                             Podgorica, 18. maj 2026. godine</w:t>
      </w:r>
    </w:p>
    <w:p w:rsidR="00476079" w:rsidRDefault="00A5727E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>
        <w:rPr>
          <w:rFonts w:ascii="Arial" w:eastAsia="Times New Roman" w:hAnsi="Arial" w:cs="Arial"/>
          <w:sz w:val="22"/>
          <w:lang w:val="sl-SI"/>
        </w:rPr>
        <w:tab/>
      </w:r>
    </w:p>
    <w:p w:rsidR="00476079" w:rsidRDefault="00476079">
      <w:pPr>
        <w:spacing w:before="0" w:after="0" w:line="240" w:lineRule="auto"/>
        <w:jc w:val="center"/>
        <w:rPr>
          <w:rFonts w:cstheme="minorHAnsi"/>
          <w:b/>
          <w:sz w:val="22"/>
          <w:lang w:val="sr-Latn-RS"/>
        </w:rPr>
      </w:pPr>
    </w:p>
    <w:p w:rsidR="00476079" w:rsidRDefault="00476079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sr-Latn-RS"/>
        </w:rPr>
      </w:pPr>
    </w:p>
    <w:p w:rsidR="00476079" w:rsidRDefault="00476079">
      <w:pPr>
        <w:tabs>
          <w:tab w:val="left" w:pos="72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476079" w:rsidRDefault="00476079">
      <w:pPr>
        <w:tabs>
          <w:tab w:val="left" w:pos="72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476079" w:rsidRDefault="00A5727E">
      <w:pPr>
        <w:tabs>
          <w:tab w:val="left" w:pos="3405"/>
        </w:tabs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Na osnovu članova 3 i 9 </w:t>
      </w:r>
      <w:r>
        <w:rPr>
          <w:rFonts w:ascii="Arial" w:eastAsia="Calibri" w:hAnsi="Arial" w:cs="Arial"/>
          <w:bCs/>
          <w:sz w:val="22"/>
          <w:lang w:eastAsia="sr-Latn-ME"/>
        </w:rPr>
        <w:t xml:space="preserve">Uredbe o izboru predstavnika nevladinih organizacija u radna tijela organa državne uprave i sprovođenju javne rasprave u pripremi zakona i strategija („Službeni list CG“, broj 41/18), a u skladu sa </w:t>
      </w:r>
      <w:r>
        <w:rPr>
          <w:rFonts w:ascii="Arial" w:eastAsia="Calibri" w:hAnsi="Arial" w:cs="Arial"/>
          <w:sz w:val="22"/>
          <w:lang w:eastAsia="sr-Latn-ME"/>
        </w:rPr>
        <w:t xml:space="preserve">Javnim pozivom Ministarstva socijalnog staranja, brige o porodici i demografije za predlaganje dva predstavnika/ce nevladinih organizacija u </w:t>
      </w:r>
      <w:bookmarkStart w:id="0" w:name="_Hlk230001414"/>
      <w:bookmarkStart w:id="1" w:name="_Hlk230001470"/>
      <w:r>
        <w:rPr>
          <w:rFonts w:ascii="Arial" w:eastAsia="Calibri" w:hAnsi="Arial" w:cs="Arial"/>
          <w:sz w:val="22"/>
          <w:lang w:eastAsia="sr-Latn-ME"/>
        </w:rPr>
        <w:t xml:space="preserve">radnom tijelu za izradu teksta nacrta Nacionalne strategije za demografiju 2027-2037 sa pratećim Akcionim planom 2027-2028 </w:t>
      </w:r>
      <w:bookmarkEnd w:id="0"/>
      <w:r>
        <w:rPr>
          <w:rFonts w:ascii="Arial" w:eastAsia="Calibri" w:hAnsi="Arial" w:cs="Arial"/>
          <w:sz w:val="22"/>
          <w:lang w:eastAsia="sr-Latn-ME"/>
        </w:rPr>
        <w:t>broj 11-011/26-2412/1 od 24. aprila 2026. godine</w:t>
      </w:r>
      <w:bookmarkEnd w:id="1"/>
      <w:r>
        <w:rPr>
          <w:rFonts w:ascii="Arial" w:eastAsia="Calibri" w:hAnsi="Arial" w:cs="Arial"/>
          <w:sz w:val="22"/>
          <w:lang w:eastAsia="sr-Latn-ME"/>
        </w:rPr>
        <w:t xml:space="preserve">, Ministarstvo socijalnog staranja, brige o porodici i demografije donosi </w:t>
      </w:r>
    </w:p>
    <w:p w:rsidR="00476079" w:rsidRDefault="00A5727E">
      <w:pPr>
        <w:tabs>
          <w:tab w:val="left" w:pos="3405"/>
        </w:tabs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 </w:t>
      </w:r>
    </w:p>
    <w:p w:rsidR="00476079" w:rsidRDefault="00A5727E">
      <w:pPr>
        <w:tabs>
          <w:tab w:val="left" w:pos="3405"/>
        </w:tabs>
        <w:jc w:val="center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>ODLUKU</w:t>
      </w:r>
    </w:p>
    <w:p w:rsidR="00476079" w:rsidRDefault="00A5727E">
      <w:pPr>
        <w:tabs>
          <w:tab w:val="left" w:pos="3405"/>
        </w:tabs>
        <w:jc w:val="center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o izboru predstavnice nevladinih organizacija za članicu u radnom tijelu za izradu teksta nacrta Nacionalne strategije za demografiju 2027-2037 sa pratećim Akcionim planom 2027-2028: </w:t>
      </w:r>
    </w:p>
    <w:p w:rsidR="00476079" w:rsidRDefault="00A5727E">
      <w:pPr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 </w:t>
      </w:r>
    </w:p>
    <w:p w:rsidR="00476079" w:rsidRDefault="00A5727E">
      <w:pPr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 </w:t>
      </w:r>
    </w:p>
    <w:p w:rsidR="00476079" w:rsidRDefault="00A5727E">
      <w:pPr>
        <w:numPr>
          <w:ilvl w:val="0"/>
          <w:numId w:val="1"/>
        </w:numPr>
        <w:spacing w:before="0" w:after="160" w:line="256" w:lineRule="auto"/>
        <w:contextualSpacing/>
        <w:jc w:val="left"/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>IVANA VUJOVIĆ</w:t>
      </w:r>
    </w:p>
    <w:p w:rsidR="00476079" w:rsidRDefault="00A5727E">
      <w:pPr>
        <w:ind w:left="360"/>
        <w:rPr>
          <w:rFonts w:ascii="Arial" w:eastAsia="Calibri" w:hAnsi="Arial" w:cs="Arial"/>
          <w:szCs w:val="24"/>
          <w:lang w:eastAsia="sr-Latn-ME"/>
        </w:rPr>
      </w:pPr>
      <w:r>
        <w:rPr>
          <w:rFonts w:ascii="Arial" w:eastAsia="Calibri" w:hAnsi="Arial" w:cs="Arial"/>
          <w:szCs w:val="24"/>
          <w:lang w:eastAsia="sr-Latn-ME"/>
        </w:rPr>
        <w:t xml:space="preserve"> </w:t>
      </w:r>
    </w:p>
    <w:p w:rsidR="00476079" w:rsidRDefault="00A5727E">
      <w:pPr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 </w:t>
      </w:r>
    </w:p>
    <w:p w:rsidR="00476079" w:rsidRDefault="00A5727E">
      <w:pPr>
        <w:jc w:val="center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>OBRAZLOŽENJE</w:t>
      </w:r>
    </w:p>
    <w:p w:rsidR="00476079" w:rsidRDefault="00A5727E">
      <w:pPr>
        <w:jc w:val="center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>Ministarstvo socijalnog staranja, brige o porodici i demografije je objavilo Javni poziv nevladinim organizacijama za predlaganje dva predstavnika/ce nevladinih organizacija za člana/icu</w:t>
      </w:r>
      <w:r>
        <w:t xml:space="preserve"> </w:t>
      </w:r>
      <w:r>
        <w:rPr>
          <w:rFonts w:ascii="Arial" w:eastAsia="Calibri" w:hAnsi="Arial" w:cs="Arial"/>
          <w:sz w:val="22"/>
          <w:lang w:eastAsia="sr-Latn-ME"/>
        </w:rPr>
        <w:t>radnog tijela za izradu teksta nacrta Nacionalne strategije za demografiju 2027-2037 sa pratećim Akcionim planom 2027-2028 broj 11-011/26-2412/1 od 24. aprila 2026. godine .</w:t>
      </w:r>
    </w:p>
    <w:p w:rsidR="00476079" w:rsidRDefault="00A5727E">
      <w:pPr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U skladu sa članom 54 Uredbe o organizaciji i načinu rada državne uprave („Sl. list CG“ br. 164/25) i članom 8 Uredbe o izboru predstavnika nevladinih organizacija u radna tijela organa državne uprave i sprovođenju javne rasprave u pripremi zakona i strategija ( Sl. list CG“, br. 41/18) i Javnim pozivom, Ministarstvo socijalnog staranja, brige o porodici i demografije je obrazovalo Komisiju rješenjem br. </w:t>
      </w:r>
      <w:r>
        <w:rPr>
          <w:rFonts w:ascii="Arial" w:eastAsia="Calibri" w:hAnsi="Arial" w:cs="Arial"/>
          <w:sz w:val="22"/>
        </w:rPr>
        <w:t>11-011/26-2412/2</w:t>
      </w:r>
      <w:r>
        <w:rPr>
          <w:rFonts w:ascii="Arial" w:eastAsia="Calibri" w:hAnsi="Arial" w:cs="Arial"/>
          <w:sz w:val="22"/>
          <w:lang w:eastAsia="sr-Latn-ME"/>
        </w:rPr>
        <w:t xml:space="preserve"> od 05.maja 2026. godine.</w:t>
      </w:r>
    </w:p>
    <w:p w:rsidR="00476079" w:rsidRDefault="00A5727E">
      <w:pPr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>Komisija je sačinila Zapisnik, utvrdila Listu kandidata koji su predloženi za članove radnog tijela od strane nevladinih organizacija,</w:t>
      </w:r>
      <w:r w:rsidR="0030178F">
        <w:rPr>
          <w:rFonts w:ascii="Arial" w:eastAsia="Calibri" w:hAnsi="Arial" w:cs="Arial"/>
          <w:sz w:val="22"/>
          <w:lang w:eastAsia="sr-Latn-ME"/>
        </w:rPr>
        <w:t xml:space="preserve"> </w:t>
      </w:r>
      <w:r>
        <w:rPr>
          <w:rFonts w:ascii="Arial" w:eastAsia="Calibri" w:hAnsi="Arial" w:cs="Arial"/>
          <w:sz w:val="22"/>
          <w:lang w:eastAsia="sr-Latn-ME"/>
        </w:rPr>
        <w:t xml:space="preserve">a koji ispunjavaju uslove propisane Uredbom i uslovima Javnog poziva, kao i Spisak </w:t>
      </w:r>
      <w:r w:rsidR="0030178F">
        <w:rPr>
          <w:rFonts w:ascii="Arial" w:eastAsia="Calibri" w:hAnsi="Arial" w:cs="Arial"/>
          <w:sz w:val="22"/>
          <w:lang w:eastAsia="sr-Latn-ME"/>
        </w:rPr>
        <w:t>nevladinih organizacija</w:t>
      </w:r>
      <w:r>
        <w:rPr>
          <w:rFonts w:ascii="Arial" w:eastAsia="Calibri" w:hAnsi="Arial" w:cs="Arial"/>
          <w:sz w:val="22"/>
          <w:lang w:eastAsia="sr-Latn-ME"/>
        </w:rPr>
        <w:t xml:space="preserve"> koje nijesu ispunile kriterijume Javnog poziva.</w:t>
      </w:r>
    </w:p>
    <w:p w:rsidR="00476079" w:rsidRDefault="00A5727E">
      <w:pPr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lastRenderedPageBreak/>
        <w:t xml:space="preserve">Uvidom u </w:t>
      </w:r>
      <w:r w:rsidR="0030178F">
        <w:rPr>
          <w:rFonts w:ascii="Arial" w:eastAsia="Calibri" w:hAnsi="Arial" w:cs="Arial"/>
          <w:sz w:val="22"/>
          <w:lang w:eastAsia="sr-Latn-ME"/>
        </w:rPr>
        <w:t xml:space="preserve">predmetnu </w:t>
      </w:r>
      <w:r>
        <w:rPr>
          <w:rFonts w:ascii="Arial" w:eastAsia="Calibri" w:hAnsi="Arial" w:cs="Arial"/>
          <w:sz w:val="22"/>
          <w:lang w:eastAsia="sr-Latn-ME"/>
        </w:rPr>
        <w:t xml:space="preserve">Listu utvrđeno je da je za članicu radnog tijela predložena </w:t>
      </w:r>
      <w:r>
        <w:rPr>
          <w:rFonts w:ascii="Arial" w:eastAsia="Calibri" w:hAnsi="Arial" w:cs="Arial"/>
          <w:b/>
          <w:sz w:val="22"/>
          <w:lang w:eastAsia="sr-Latn-ME"/>
        </w:rPr>
        <w:t>1</w:t>
      </w:r>
      <w:r>
        <w:rPr>
          <w:rFonts w:ascii="Arial" w:eastAsia="Calibri" w:hAnsi="Arial" w:cs="Arial"/>
          <w:sz w:val="22"/>
          <w:lang w:eastAsia="sr-Latn-ME"/>
        </w:rPr>
        <w:t xml:space="preserve"> kandidatkinja koja ispunjava uslove propisane članom 4 Uredbe, a koju je predložila nevladina organizacija koja ispunjava uslove propisane članom 5 Uredbe. </w:t>
      </w:r>
    </w:p>
    <w:p w:rsidR="00476079" w:rsidRDefault="00A5727E" w:rsidP="00A45EBE">
      <w:pPr>
        <w:tabs>
          <w:tab w:val="left" w:pos="3405"/>
        </w:tabs>
        <w:spacing w:after="0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Nevladina organizacija „Juventas“, sa potpunom i urednom prijavom u skladu sa kriterijumima </w:t>
      </w:r>
      <w:r w:rsidR="0030178F">
        <w:rPr>
          <w:rFonts w:ascii="Arial" w:eastAsia="Calibri" w:hAnsi="Arial" w:cs="Arial"/>
          <w:sz w:val="22"/>
          <w:lang w:eastAsia="sr-Latn-ME"/>
        </w:rPr>
        <w:t>Javnog p</w:t>
      </w:r>
      <w:r>
        <w:rPr>
          <w:rFonts w:ascii="Arial" w:eastAsia="Calibri" w:hAnsi="Arial" w:cs="Arial"/>
          <w:sz w:val="22"/>
          <w:lang w:eastAsia="sr-Latn-ME"/>
        </w:rPr>
        <w:t>oziva je predložila Ivanu Vujović.</w:t>
      </w:r>
      <w:r>
        <w:rPr>
          <w:rFonts w:ascii="Arial" w:eastAsia="Calibri" w:hAnsi="Arial" w:cs="Arial"/>
          <w:b/>
          <w:sz w:val="22"/>
          <w:lang w:eastAsia="sr-Latn-ME"/>
        </w:rPr>
        <w:tab/>
      </w:r>
    </w:p>
    <w:p w:rsidR="00476079" w:rsidRDefault="00A5727E">
      <w:pPr>
        <w:tabs>
          <w:tab w:val="right" w:pos="9070"/>
        </w:tabs>
        <w:spacing w:before="0" w:after="0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>Članom 9 stav 2 Uredbe je propisano da se za člana radnog tijela bira predstavnik nevladine organizacije koji ispunjava uslove iz člana 5 ove Uredbe i za koga je dostavljeno najviše predloga nevladinih organizacija, koje su ispunile uslove iz člana 4 ove Uredbe.</w:t>
      </w:r>
    </w:p>
    <w:p w:rsidR="00476079" w:rsidRDefault="00A5727E">
      <w:pPr>
        <w:tabs>
          <w:tab w:val="right" w:pos="9070"/>
        </w:tabs>
        <w:spacing w:before="0" w:after="0"/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>Na osnovu izloženog odlučeno je kao u dispozitivu.</w:t>
      </w:r>
    </w:p>
    <w:p w:rsidR="00476079" w:rsidRDefault="00A5727E">
      <w:pPr>
        <w:tabs>
          <w:tab w:val="right" w:pos="9070"/>
        </w:tabs>
        <w:spacing w:before="0" w:after="0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Pravna pouka: </w:t>
      </w:r>
      <w:r>
        <w:rPr>
          <w:rFonts w:ascii="Arial" w:eastAsia="Calibri" w:hAnsi="Arial" w:cs="Arial"/>
          <w:sz w:val="22"/>
          <w:lang w:eastAsia="sr-Latn-ME"/>
        </w:rPr>
        <w:t>Protiv ove odluke može se pokrenuti upravni spor pred Upravnim sudom Crne Gore u roku od 20 dana od dana prijema Odluke.</w:t>
      </w:r>
    </w:p>
    <w:p w:rsidR="00476079" w:rsidRDefault="00A5727E">
      <w:pPr>
        <w:tabs>
          <w:tab w:val="right" w:pos="9070"/>
        </w:tabs>
        <w:spacing w:before="0" w:after="0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 xml:space="preserve"> </w:t>
      </w:r>
    </w:p>
    <w:p w:rsidR="00476079" w:rsidRDefault="00A5727E">
      <w:pPr>
        <w:tabs>
          <w:tab w:val="right" w:pos="9070"/>
        </w:tabs>
        <w:spacing w:before="0" w:after="0"/>
        <w:jc w:val="right"/>
        <w:rPr>
          <w:rFonts w:ascii="Arial" w:eastAsia="Calibri" w:hAnsi="Arial" w:cs="Arial"/>
          <w:b/>
          <w:sz w:val="22"/>
          <w:lang w:eastAsia="sr-Latn-ME"/>
        </w:rPr>
      </w:pPr>
      <w:r>
        <w:rPr>
          <w:rFonts w:ascii="Arial" w:eastAsia="Calibri" w:hAnsi="Arial" w:cs="Arial"/>
          <w:b/>
          <w:sz w:val="22"/>
          <w:lang w:eastAsia="sr-Latn-ME"/>
        </w:rPr>
        <w:t>M I N I S T A R</w:t>
      </w:r>
    </w:p>
    <w:p w:rsidR="00476079" w:rsidRDefault="00A5727E">
      <w:pPr>
        <w:spacing w:before="0" w:after="0"/>
        <w:jc w:val="center"/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                                                                                                                           Damir Gutić</w:t>
      </w:r>
    </w:p>
    <w:p w:rsidR="00476079" w:rsidRDefault="00A5727E">
      <w:pPr>
        <w:jc w:val="left"/>
        <w:rPr>
          <w:rFonts w:ascii="Arial" w:eastAsia="Calibri" w:hAnsi="Arial" w:cs="Arial"/>
          <w:sz w:val="22"/>
          <w:lang w:eastAsia="sr-Latn-ME"/>
        </w:rPr>
      </w:pPr>
      <w:r>
        <w:rPr>
          <w:rFonts w:ascii="Arial" w:eastAsia="Calibri" w:hAnsi="Arial" w:cs="Arial"/>
          <w:sz w:val="22"/>
          <w:lang w:eastAsia="sr-Latn-ME"/>
        </w:rPr>
        <w:t xml:space="preserve">                                                                                          </w:t>
      </w:r>
    </w:p>
    <w:p w:rsidR="00476079" w:rsidRDefault="00476079">
      <w:pPr>
        <w:tabs>
          <w:tab w:val="left" w:pos="72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476079" w:rsidRDefault="00476079">
      <w:pPr>
        <w:tabs>
          <w:tab w:val="left" w:pos="72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476079" w:rsidRDefault="00476079">
      <w:pPr>
        <w:tabs>
          <w:tab w:val="left" w:pos="72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476079" w:rsidRDefault="00476079">
      <w:pPr>
        <w:tabs>
          <w:tab w:val="left" w:pos="72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476079" w:rsidRDefault="00476079">
      <w:pPr>
        <w:tabs>
          <w:tab w:val="left" w:pos="72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476079" w:rsidRDefault="00476079">
      <w:pPr>
        <w:tabs>
          <w:tab w:val="left" w:pos="7260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sectPr w:rsidR="0047607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13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035" w:rsidRDefault="00447035">
      <w:pPr>
        <w:spacing w:line="240" w:lineRule="auto"/>
      </w:pPr>
      <w:r>
        <w:separator/>
      </w:r>
    </w:p>
  </w:endnote>
  <w:endnote w:type="continuationSeparator" w:id="0">
    <w:p w:rsidR="00447035" w:rsidRDefault="00447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807" w:rsidRPr="00820807" w:rsidRDefault="00820807" w:rsidP="00820807">
    <w:pPr>
      <w:tabs>
        <w:tab w:val="center" w:pos="4536"/>
        <w:tab w:val="right" w:pos="9072"/>
      </w:tabs>
      <w:spacing w:before="0" w:after="0" w:line="240" w:lineRule="auto"/>
      <w:rPr>
        <w:rFonts w:ascii="Arial" w:eastAsia="Calibri" w:hAnsi="Arial" w:cs="Arial"/>
        <w:sz w:val="18"/>
        <w:szCs w:val="18"/>
      </w:rPr>
    </w:pPr>
    <w:r w:rsidRPr="00820807">
      <w:rPr>
        <w:rFonts w:ascii="Arial" w:eastAsia="Calibri" w:hAnsi="Arial" w:cs="Arial"/>
        <w:sz w:val="18"/>
        <w:szCs w:val="18"/>
      </w:rPr>
      <w:t>Adresa: Eko-Efikasna zgrada,</w:t>
    </w:r>
  </w:p>
  <w:p w:rsidR="00820807" w:rsidRPr="00820807" w:rsidRDefault="00820807" w:rsidP="00820807">
    <w:pPr>
      <w:tabs>
        <w:tab w:val="center" w:pos="4536"/>
        <w:tab w:val="right" w:pos="9072"/>
      </w:tabs>
      <w:spacing w:before="0" w:after="0" w:line="240" w:lineRule="auto"/>
      <w:rPr>
        <w:rFonts w:ascii="Arial" w:eastAsia="Calibri" w:hAnsi="Arial" w:cs="Arial"/>
        <w:sz w:val="18"/>
        <w:szCs w:val="18"/>
      </w:rPr>
    </w:pPr>
    <w:r w:rsidRPr="00820807">
      <w:rPr>
        <w:rFonts w:ascii="Arial" w:eastAsia="Calibri" w:hAnsi="Arial" w:cs="Arial"/>
        <w:sz w:val="18"/>
        <w:szCs w:val="18"/>
      </w:rPr>
      <w:t>Cetinjski put bb</w:t>
    </w:r>
  </w:p>
  <w:p w:rsidR="00820807" w:rsidRPr="00820807" w:rsidRDefault="00820807" w:rsidP="00820807">
    <w:pPr>
      <w:tabs>
        <w:tab w:val="center" w:pos="4536"/>
        <w:tab w:val="right" w:pos="9072"/>
      </w:tabs>
      <w:spacing w:before="0" w:after="0" w:line="240" w:lineRule="auto"/>
      <w:rPr>
        <w:rFonts w:ascii="Arial" w:eastAsia="Calibri" w:hAnsi="Arial" w:cs="Arial"/>
        <w:sz w:val="18"/>
        <w:szCs w:val="18"/>
      </w:rPr>
    </w:pPr>
    <w:r w:rsidRPr="00820807">
      <w:rPr>
        <w:rFonts w:ascii="Arial" w:eastAsia="Calibri" w:hAnsi="Arial" w:cs="Arial"/>
        <w:sz w:val="18"/>
        <w:szCs w:val="18"/>
      </w:rPr>
      <w:t>81000 Podgorica Crna Gora</w:t>
    </w:r>
  </w:p>
  <w:p w:rsidR="00820807" w:rsidRPr="00820807" w:rsidRDefault="00820807" w:rsidP="00820807">
    <w:pPr>
      <w:tabs>
        <w:tab w:val="center" w:pos="4536"/>
        <w:tab w:val="right" w:pos="9072"/>
      </w:tabs>
      <w:spacing w:before="0" w:after="0" w:line="240" w:lineRule="auto"/>
      <w:rPr>
        <w:rFonts w:ascii="Calibri" w:eastAsia="Calibri" w:hAnsi="Calibri" w:cs="Times New Roman"/>
      </w:rPr>
    </w:pPr>
    <w:r w:rsidRPr="00820807">
      <w:rPr>
        <w:rFonts w:ascii="Arial" w:eastAsia="Calibri" w:hAnsi="Arial" w:cs="Arial"/>
        <w:sz w:val="18"/>
        <w:szCs w:val="18"/>
      </w:rPr>
      <w:t>www.gov.me/mssd</w:t>
    </w:r>
  </w:p>
  <w:p w:rsidR="00820807" w:rsidRDefault="00820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79" w:rsidRDefault="00476079">
    <w:pPr>
      <w:pStyle w:val="Footer"/>
      <w:jc w:val="center"/>
      <w:rPr>
        <w:rFonts w:ascii="Arial" w:hAnsi="Arial" w:cs="Arial"/>
      </w:rPr>
    </w:pPr>
  </w:p>
  <w:p w:rsidR="00476079" w:rsidRDefault="00476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79" w:rsidRDefault="00A5727E">
    <w:pPr>
      <w:spacing w:before="0"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Adresa: Eko-Efikasna zgrada,</w:t>
    </w:r>
  </w:p>
  <w:p w:rsidR="00476079" w:rsidRDefault="00A5727E">
    <w:pPr>
      <w:spacing w:before="0"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Cetinjski put bb</w:t>
    </w:r>
  </w:p>
  <w:p w:rsidR="00476079" w:rsidRDefault="00A5727E">
    <w:pPr>
      <w:spacing w:before="0"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81000 Podgorica Crna Gora</w:t>
    </w:r>
  </w:p>
  <w:p w:rsidR="00476079" w:rsidRDefault="00A5727E">
    <w:pPr>
      <w:spacing w:before="0"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www.gov.me/mssd</w:t>
    </w:r>
  </w:p>
  <w:p w:rsidR="00476079" w:rsidRDefault="00476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035" w:rsidRDefault="00447035">
      <w:pPr>
        <w:spacing w:before="0" w:after="0"/>
      </w:pPr>
      <w:r>
        <w:separator/>
      </w:r>
    </w:p>
  </w:footnote>
  <w:footnote w:type="continuationSeparator" w:id="0">
    <w:p w:rsidR="00447035" w:rsidRDefault="004470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79" w:rsidRDefault="00476079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79" w:rsidRDefault="00A5727E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>
      <w:rPr>
        <w:noProof/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476079" w:rsidRDefault="00A5727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571625" cy="66675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76079" w:rsidRDefault="0047607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319.2pt;margin-top:-12.75pt;height:66.9pt;width:174pt;z-index:251659264;mso-width-relative:page;mso-height-relative:page;" fillcolor="#FFFFFF" filled="t" stroked="f" coordsize="21600,21600" o:gfxdata="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x4E5LZAAAACwEAAA8AAAAAAAAAAQAgAAAAIgAAAGRycy9kb3ducmV2LnhtbFBLAQIUABQA&#10;AAAIAIdO4kDVSJbAKAIAAFEEAAAOAAAAAAAAAAEAIAAAACgBAABkcnMvZTJvRG9jLnhtbFBLBQYA&#10;AAAABgAGAFkBAADC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1A68A31F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drawing>
                        <wp:inline distT="0" distB="0" distL="0" distR="0">
                          <wp:extent cx="1571625" cy="66675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B46893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rFmatAAAAAHAQAADwAAAAAAAAABACAA&#10;AAAiAAAAZHJzL2Rvd25yZXYueG1sUEsBAhQAFAAAAAgAh07iQHcSUOLcAQAAwgMAAA4AAAAAAAAA&#10;AQAgAAAAHwEAAGRycy9lMm9Eb2MueG1sUEsFBgAAAAAGAAYAWQEAAG0FAAAAAA==&#10;">
              <v:fill on="f" focussize="0,0"/>
              <v:stroke weight="1.5pt" color="#D5B03D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Arial" w:hAnsi="Arial" w:cs="Arial"/>
        <w:b/>
        <w:sz w:val="20"/>
        <w:szCs w:val="20"/>
      </w:rPr>
      <w:t>Crna</w:t>
    </w:r>
    <w:proofErr w:type="spellEnd"/>
    <w:r>
      <w:rPr>
        <w:rFonts w:ascii="Arial" w:hAnsi="Arial" w:cs="Arial"/>
        <w:b/>
        <w:sz w:val="20"/>
        <w:szCs w:val="20"/>
      </w:rPr>
      <w:t xml:space="preserve"> Gora</w:t>
    </w:r>
    <w:r>
      <w:rPr>
        <w:rFonts w:ascii="Arial" w:hAnsi="Arial" w:cs="Arial"/>
        <w:b/>
        <w:sz w:val="20"/>
        <w:szCs w:val="20"/>
      </w:rPr>
      <w:tab/>
    </w:r>
  </w:p>
  <w:p w:rsidR="00476079" w:rsidRDefault="00A5727E">
    <w:pPr>
      <w:spacing w:line="192" w:lineRule="auto"/>
      <w:ind w:left="1134"/>
      <w:rPr>
        <w:rFonts w:ascii="Arial" w:hAnsi="Arial" w:cs="Arial"/>
        <w:b/>
        <w:spacing w:val="-10"/>
        <w:kern w:val="28"/>
        <w:sz w:val="20"/>
        <w:szCs w:val="20"/>
      </w:rPr>
    </w:pPr>
    <w:r>
      <w:rPr>
        <w:rFonts w:ascii="Arial" w:hAnsi="Arial" w:cs="Arial"/>
        <w:b/>
        <w:spacing w:val="-10"/>
        <w:kern w:val="28"/>
        <w:sz w:val="20"/>
        <w:szCs w:val="20"/>
      </w:rPr>
      <w:t>Ministarstvo socijalnog staranja,</w:t>
    </w:r>
  </w:p>
  <w:p w:rsidR="00476079" w:rsidRDefault="00A5727E">
    <w:pPr>
      <w:spacing w:line="192" w:lineRule="auto"/>
      <w:ind w:left="1134"/>
      <w:rPr>
        <w:rFonts w:ascii="Arial" w:hAnsi="Arial" w:cs="Arial"/>
        <w:b/>
        <w:spacing w:val="-10"/>
        <w:kern w:val="28"/>
        <w:sz w:val="20"/>
        <w:szCs w:val="20"/>
      </w:rPr>
    </w:pPr>
    <w:r>
      <w:rPr>
        <w:rFonts w:ascii="Arial" w:hAnsi="Arial" w:cs="Arial"/>
        <w:b/>
        <w:spacing w:val="-10"/>
        <w:kern w:val="28"/>
        <w:sz w:val="20"/>
        <w:szCs w:val="20"/>
      </w:rPr>
      <w:t>brige o porodici i demografije</w:t>
    </w:r>
  </w:p>
  <w:p w:rsidR="00476079" w:rsidRDefault="00476079">
    <w:pPr>
      <w:spacing w:line="192" w:lineRule="auto"/>
      <w:ind w:left="1134"/>
      <w:rPr>
        <w:rFonts w:ascii="Arial" w:hAnsi="Arial" w:cs="Arial"/>
        <w:b/>
        <w:spacing w:val="-10"/>
        <w:kern w:val="2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F018D"/>
    <w:multiLevelType w:val="multilevel"/>
    <w:tmpl w:val="764F018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E7"/>
    <w:rsid w:val="000068C6"/>
    <w:rsid w:val="00057CE0"/>
    <w:rsid w:val="000E543B"/>
    <w:rsid w:val="000E7F02"/>
    <w:rsid w:val="00104894"/>
    <w:rsid w:val="00121B5F"/>
    <w:rsid w:val="00182C48"/>
    <w:rsid w:val="001B0BE7"/>
    <w:rsid w:val="001C033A"/>
    <w:rsid w:val="001E292A"/>
    <w:rsid w:val="0030178F"/>
    <w:rsid w:val="0032292A"/>
    <w:rsid w:val="00411665"/>
    <w:rsid w:val="00447035"/>
    <w:rsid w:val="00462830"/>
    <w:rsid w:val="00476079"/>
    <w:rsid w:val="00514DF8"/>
    <w:rsid w:val="006D766C"/>
    <w:rsid w:val="007954DA"/>
    <w:rsid w:val="00820807"/>
    <w:rsid w:val="008A0819"/>
    <w:rsid w:val="008D5E24"/>
    <w:rsid w:val="009120E6"/>
    <w:rsid w:val="009752EA"/>
    <w:rsid w:val="00A45EBE"/>
    <w:rsid w:val="00A5727E"/>
    <w:rsid w:val="00B56CF7"/>
    <w:rsid w:val="00BF649E"/>
    <w:rsid w:val="00CA2081"/>
    <w:rsid w:val="00CE3BE5"/>
    <w:rsid w:val="00D015DA"/>
    <w:rsid w:val="00D07E4F"/>
    <w:rsid w:val="00E04D6B"/>
    <w:rsid w:val="00E32109"/>
    <w:rsid w:val="00FA69B8"/>
    <w:rsid w:val="00FC124D"/>
    <w:rsid w:val="15E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99039-DB41-4BC5-B7AB-D083C5E2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lang w:val="sr-Latn-ME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Times New Roman" w:hAnsi="Calibri" w:cs="Times New Roman"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Ajanovic</dc:creator>
  <cp:lastModifiedBy>Biljana Stojkovic</cp:lastModifiedBy>
  <cp:revision>5</cp:revision>
  <cp:lastPrinted>2026-05-18T07:32:00Z</cp:lastPrinted>
  <dcterms:created xsi:type="dcterms:W3CDTF">2026-05-18T11:08:00Z</dcterms:created>
  <dcterms:modified xsi:type="dcterms:W3CDTF">2026-05-20T09:26:00Z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eyJoZGlkIjoiMGRhMzIwYzEzMTk1YWRlNTdjMWZkZDU1YWZhOWY5ZmEifQ==</vt:lpwstr>
  </property>
  <property fmtid="{D5CDD505-2E9C-101B-9397-08002B2CF9AE}" pid="3" name="KSOProductBuildVer">
    <vt:lpwstr>1033-12.1.0.26372</vt:lpwstr>
  </property>
  <property fmtid="{D5CDD505-2E9C-101B-9397-08002B2CF9AE}" pid="4" name="ICV">
    <vt:lpwstr>CBD1468319C941C1B01EA83BD16888D8_13</vt:lpwstr>
  </property>
</Properties>
</file>