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1F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hr-HR"/>
        </w:rPr>
      </w:pPr>
      <w:bookmarkStart w:id="0" w:name="_GoBack"/>
      <w:bookmarkEnd w:id="0"/>
      <w:r w:rsidRPr="009D3E07">
        <w:rPr>
          <w:rFonts w:ascii="Arial" w:hAnsi="Arial" w:cs="Arial"/>
          <w:szCs w:val="24"/>
          <w:lang w:val="hr-HR"/>
        </w:rPr>
        <w:t>B</w:t>
      </w:r>
      <w:r w:rsidR="00206E1F" w:rsidRPr="009D3E07">
        <w:rPr>
          <w:rFonts w:ascii="Arial" w:hAnsi="Arial" w:cs="Arial"/>
          <w:szCs w:val="24"/>
          <w:lang w:val="hr-HR"/>
        </w:rPr>
        <w:t xml:space="preserve">roj: </w:t>
      </w:r>
      <w:r w:rsidR="00206E1F" w:rsidRPr="009D3E07">
        <w:rPr>
          <w:rFonts w:ascii="Arial" w:hAnsi="Arial" w:cs="Arial"/>
          <w:szCs w:val="24"/>
        </w:rPr>
        <w:t>__________________</w:t>
      </w:r>
    </w:p>
    <w:p w:rsidR="00206E1F" w:rsidRPr="009D3E07" w:rsidRDefault="00206E1F" w:rsidP="009D3E07">
      <w:pPr>
        <w:spacing w:before="0" w:after="0" w:line="240" w:lineRule="auto"/>
        <w:rPr>
          <w:rFonts w:ascii="Arial" w:hAnsi="Arial" w:cs="Arial"/>
          <w:szCs w:val="24"/>
        </w:rPr>
      </w:pPr>
      <w:r w:rsidRPr="009D3E07">
        <w:rPr>
          <w:rFonts w:ascii="Arial" w:hAnsi="Arial" w:cs="Arial"/>
          <w:szCs w:val="24"/>
          <w:lang w:val="hr-HR"/>
        </w:rPr>
        <w:t xml:space="preserve">Podgorica, </w:t>
      </w:r>
      <w:r w:rsidRPr="009D3E07">
        <w:rPr>
          <w:rFonts w:ascii="Arial" w:hAnsi="Arial" w:cs="Arial"/>
          <w:szCs w:val="24"/>
        </w:rPr>
        <w:fldChar w:fldCharType="begin"/>
      </w:r>
      <w:r w:rsidRPr="009D3E07">
        <w:rPr>
          <w:rFonts w:ascii="Arial" w:hAnsi="Arial" w:cs="Arial"/>
          <w:szCs w:val="24"/>
        </w:rPr>
        <w:instrText xml:space="preserve"> DATE \@"d.M.yyyy" </w:instrText>
      </w:r>
      <w:r w:rsidRPr="009D3E07">
        <w:rPr>
          <w:rFonts w:ascii="Arial" w:hAnsi="Arial" w:cs="Arial"/>
          <w:szCs w:val="24"/>
        </w:rPr>
        <w:fldChar w:fldCharType="separate"/>
      </w:r>
      <w:r w:rsidR="00DA1933">
        <w:rPr>
          <w:rFonts w:ascii="Arial" w:hAnsi="Arial" w:cs="Arial"/>
          <w:noProof/>
          <w:szCs w:val="24"/>
        </w:rPr>
        <w:t>27.8.2021</w:t>
      </w:r>
      <w:r w:rsidRPr="009D3E07">
        <w:rPr>
          <w:rFonts w:ascii="Arial" w:hAnsi="Arial" w:cs="Arial"/>
          <w:szCs w:val="24"/>
        </w:rPr>
        <w:fldChar w:fldCharType="end"/>
      </w:r>
      <w:r w:rsidRPr="009D3E07">
        <w:rPr>
          <w:rFonts w:ascii="Arial" w:hAnsi="Arial" w:cs="Arial"/>
          <w:szCs w:val="24"/>
        </w:rPr>
        <w:t xml:space="preserve">. </w:t>
      </w:r>
      <w:r w:rsidRPr="009D3E07">
        <w:rPr>
          <w:rFonts w:ascii="Arial" w:hAnsi="Arial" w:cs="Arial"/>
          <w:szCs w:val="24"/>
          <w:lang w:val="hr-HR"/>
        </w:rPr>
        <w:t>godine</w:t>
      </w:r>
    </w:p>
    <w:p w:rsidR="00206E1F" w:rsidRPr="009D3E07" w:rsidRDefault="00206E1F" w:rsidP="009D3E07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9D3E07">
        <w:rPr>
          <w:rFonts w:ascii="Arial" w:hAnsi="Arial" w:cs="Arial"/>
          <w:b/>
          <w:szCs w:val="24"/>
        </w:rPr>
        <w:tab/>
      </w:r>
      <w:r w:rsidRPr="009D3E07">
        <w:rPr>
          <w:rFonts w:ascii="Arial" w:hAnsi="Arial" w:cs="Arial"/>
          <w:b/>
          <w:szCs w:val="24"/>
        </w:rPr>
        <w:tab/>
      </w:r>
      <w:r w:rsidRPr="009D3E07">
        <w:rPr>
          <w:rFonts w:ascii="Arial" w:hAnsi="Arial" w:cs="Arial"/>
          <w:b/>
          <w:szCs w:val="24"/>
        </w:rPr>
        <w:tab/>
      </w:r>
    </w:p>
    <w:p w:rsidR="00A6288F" w:rsidRPr="007C1B4B" w:rsidRDefault="00A6288F" w:rsidP="009D3E07">
      <w:pPr>
        <w:spacing w:before="0" w:after="0" w:line="240" w:lineRule="auto"/>
        <w:rPr>
          <w:rFonts w:ascii="Arial" w:hAnsi="Arial" w:cs="Arial"/>
          <w:b/>
          <w:bCs/>
          <w:szCs w:val="24"/>
          <w:lang w:val="sr-Latn-RS"/>
        </w:rPr>
      </w:pPr>
    </w:p>
    <w:p w:rsidR="009D3E07" w:rsidRPr="007C1B4B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7C1B4B">
        <w:rPr>
          <w:rFonts w:ascii="Arial" w:hAnsi="Arial" w:cs="Arial"/>
          <w:szCs w:val="24"/>
          <w:lang w:val="sr-Latn-CS"/>
        </w:rPr>
        <w:t>Na osnovu člana 7 stav 1 tačke 6 Zakona o upravljanju i unutrašnjim kontrolama u javnom sektoru („Službeni list CG“, broj 75/18), i čl. 637 - 655 Zakona o obligacionim odnosima (</w:t>
      </w:r>
      <w:r w:rsidRPr="007C1B4B">
        <w:rPr>
          <w:rFonts w:ascii="Arial" w:hAnsi="Arial" w:cs="Arial"/>
          <w:szCs w:val="24"/>
        </w:rPr>
        <w:t>"</w:t>
      </w:r>
      <w:proofErr w:type="spellStart"/>
      <w:r w:rsidRPr="007C1B4B">
        <w:rPr>
          <w:rFonts w:ascii="Arial" w:hAnsi="Arial" w:cs="Arial"/>
          <w:szCs w:val="24"/>
        </w:rPr>
        <w:t>Služben</w:t>
      </w:r>
      <w:proofErr w:type="spellEnd"/>
      <w:r w:rsidRPr="007C1B4B">
        <w:rPr>
          <w:rFonts w:ascii="Arial" w:hAnsi="Arial" w:cs="Arial"/>
          <w:szCs w:val="24"/>
          <w:lang w:val="hr-HR"/>
        </w:rPr>
        <w:t>i</w:t>
      </w:r>
      <w:r w:rsidRPr="007C1B4B">
        <w:rPr>
          <w:rFonts w:ascii="Arial" w:hAnsi="Arial" w:cs="Arial"/>
          <w:szCs w:val="24"/>
        </w:rPr>
        <w:t> list CG", br. </w:t>
      </w:r>
      <w:hyperlink r:id="rId8" w:history="1">
        <w:r w:rsidRPr="007C1B4B">
          <w:rPr>
            <w:rFonts w:ascii="Arial" w:hAnsi="Arial" w:cs="Arial"/>
            <w:szCs w:val="24"/>
          </w:rPr>
          <w:t>47/2008</w:t>
        </w:r>
      </w:hyperlink>
      <w:r w:rsidRPr="007C1B4B">
        <w:rPr>
          <w:rFonts w:ascii="Arial" w:hAnsi="Arial" w:cs="Arial"/>
          <w:szCs w:val="24"/>
        </w:rPr>
        <w:t>, </w:t>
      </w:r>
      <w:hyperlink r:id="rId9" w:history="1">
        <w:r w:rsidRPr="007C1B4B">
          <w:rPr>
            <w:rFonts w:ascii="Arial" w:hAnsi="Arial" w:cs="Arial"/>
            <w:szCs w:val="24"/>
          </w:rPr>
          <w:t>4/2011</w:t>
        </w:r>
      </w:hyperlink>
      <w:r w:rsidRPr="007C1B4B">
        <w:rPr>
          <w:rFonts w:ascii="Arial" w:hAnsi="Arial" w:cs="Arial"/>
          <w:szCs w:val="24"/>
        </w:rPr>
        <w:t xml:space="preserve"> - </w:t>
      </w:r>
      <w:proofErr w:type="spellStart"/>
      <w:r w:rsidRPr="007C1B4B">
        <w:rPr>
          <w:rFonts w:ascii="Arial" w:hAnsi="Arial" w:cs="Arial"/>
          <w:szCs w:val="24"/>
        </w:rPr>
        <w:t>drugi</w:t>
      </w:r>
      <w:proofErr w:type="spellEnd"/>
      <w:r w:rsidRPr="007C1B4B">
        <w:rPr>
          <w:rFonts w:ascii="Arial" w:hAnsi="Arial" w:cs="Arial"/>
          <w:szCs w:val="24"/>
        </w:rPr>
        <w:t xml:space="preserve"> </w:t>
      </w:r>
      <w:proofErr w:type="spellStart"/>
      <w:r w:rsidRPr="007C1B4B">
        <w:rPr>
          <w:rFonts w:ascii="Arial" w:hAnsi="Arial" w:cs="Arial"/>
          <w:szCs w:val="24"/>
        </w:rPr>
        <w:t>zakon</w:t>
      </w:r>
      <w:proofErr w:type="spellEnd"/>
      <w:r w:rsidRPr="007C1B4B">
        <w:rPr>
          <w:rFonts w:ascii="Arial" w:hAnsi="Arial" w:cs="Arial"/>
          <w:szCs w:val="24"/>
          <w:lang w:val="en-GB"/>
        </w:rPr>
        <w:t> </w:t>
      </w:r>
      <w:r w:rsidRPr="007C1B4B">
        <w:rPr>
          <w:rFonts w:ascii="Arial" w:hAnsi="Arial" w:cs="Arial"/>
          <w:szCs w:val="24"/>
        </w:rPr>
        <w:t>i</w:t>
      </w:r>
      <w:r w:rsidRPr="007C1B4B">
        <w:rPr>
          <w:rFonts w:ascii="Arial" w:hAnsi="Arial" w:cs="Arial"/>
          <w:szCs w:val="24"/>
          <w:lang w:val="en-GB"/>
        </w:rPr>
        <w:t> </w:t>
      </w:r>
      <w:hyperlink r:id="rId10" w:history="1">
        <w:r w:rsidRPr="007C1B4B">
          <w:rPr>
            <w:rFonts w:ascii="Arial" w:hAnsi="Arial" w:cs="Arial"/>
            <w:szCs w:val="24"/>
            <w:lang w:val="en-GB"/>
          </w:rPr>
          <w:t>22/2017</w:t>
        </w:r>
      </w:hyperlink>
      <w:r w:rsidRPr="007C1B4B">
        <w:rPr>
          <w:rFonts w:ascii="Arial" w:hAnsi="Arial" w:cs="Arial"/>
          <w:szCs w:val="24"/>
          <w:lang w:val="sr-Latn-CS"/>
        </w:rPr>
        <w:t xml:space="preserve">) </w:t>
      </w:r>
      <w:r w:rsidR="007A2190" w:rsidRPr="007C1B4B">
        <w:rPr>
          <w:rFonts w:ascii="Arial" w:hAnsi="Arial" w:cs="Arial"/>
          <w:szCs w:val="24"/>
          <w:lang w:val="sr-Latn-CS"/>
        </w:rPr>
        <w:t xml:space="preserve">i člana 36 Zakona o državnoj upravi, </w:t>
      </w:r>
      <w:r w:rsidR="007A2190" w:rsidRPr="007C1B4B">
        <w:rPr>
          <w:rFonts w:ascii="Arial" w:hAnsi="Arial" w:cs="Arial"/>
          <w:color w:val="000000"/>
          <w:szCs w:val="24"/>
        </w:rPr>
        <w:t>"</w:t>
      </w:r>
      <w:proofErr w:type="spellStart"/>
      <w:r w:rsidR="007A2190" w:rsidRPr="007C1B4B">
        <w:rPr>
          <w:rFonts w:ascii="Arial" w:hAnsi="Arial" w:cs="Arial"/>
          <w:color w:val="000000"/>
          <w:szCs w:val="24"/>
        </w:rPr>
        <w:t>Službenom</w:t>
      </w:r>
      <w:proofErr w:type="spellEnd"/>
      <w:r w:rsidR="007A2190" w:rsidRPr="007C1B4B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7A2190" w:rsidRPr="007C1B4B">
        <w:rPr>
          <w:rFonts w:ascii="Arial" w:hAnsi="Arial" w:cs="Arial"/>
          <w:color w:val="000000"/>
          <w:szCs w:val="24"/>
        </w:rPr>
        <w:t>listu</w:t>
      </w:r>
      <w:proofErr w:type="spellEnd"/>
      <w:r w:rsidR="007A2190" w:rsidRPr="007C1B4B">
        <w:rPr>
          <w:rFonts w:ascii="Arial" w:hAnsi="Arial" w:cs="Arial"/>
          <w:color w:val="000000"/>
          <w:szCs w:val="24"/>
        </w:rPr>
        <w:t xml:space="preserve"> CG", br. </w:t>
      </w:r>
      <w:hyperlink r:id="rId11" w:history="1">
        <w:r w:rsidR="007A2190" w:rsidRPr="007C1B4B">
          <w:rPr>
            <w:rFonts w:ascii="Arial" w:hAnsi="Arial" w:cs="Arial"/>
            <w:szCs w:val="24"/>
          </w:rPr>
          <w:t>78/2018</w:t>
        </w:r>
      </w:hyperlink>
      <w:r w:rsidR="007A2190" w:rsidRPr="007C1B4B">
        <w:rPr>
          <w:rFonts w:ascii="Arial" w:hAnsi="Arial" w:cs="Arial"/>
          <w:szCs w:val="24"/>
        </w:rPr>
        <w:t> i </w:t>
      </w:r>
      <w:hyperlink r:id="rId12" w:history="1">
        <w:r w:rsidR="007A2190" w:rsidRPr="007C1B4B">
          <w:rPr>
            <w:rFonts w:ascii="Arial" w:hAnsi="Arial" w:cs="Arial"/>
            <w:szCs w:val="24"/>
          </w:rPr>
          <w:t>70/2021</w:t>
        </w:r>
      </w:hyperlink>
      <w:r w:rsidR="007A2190" w:rsidRPr="007C1B4B">
        <w:rPr>
          <w:rFonts w:ascii="Arial" w:hAnsi="Arial" w:cs="Arial"/>
          <w:szCs w:val="24"/>
          <w:u w:val="single"/>
        </w:rPr>
        <w:t>.</w:t>
      </w:r>
      <w:r w:rsidR="007A2190" w:rsidRPr="007C1B4B">
        <w:rPr>
          <w:rFonts w:ascii="Arial" w:hAnsi="Arial" w:cs="Arial"/>
          <w:szCs w:val="24"/>
        </w:rPr>
        <w:t xml:space="preserve"> </w:t>
      </w:r>
      <w:r w:rsidRPr="007C1B4B">
        <w:rPr>
          <w:rFonts w:ascii="Arial" w:hAnsi="Arial" w:cs="Arial"/>
          <w:szCs w:val="24"/>
          <w:lang w:val="sr-Latn-CS"/>
        </w:rPr>
        <w:t>ministar unutrašnjih poslova donosi;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D3E07" w:rsidRPr="009D3E07" w:rsidRDefault="009D3E07" w:rsidP="009D3E07">
      <w:pPr>
        <w:spacing w:before="0" w:after="0" w:line="240" w:lineRule="auto"/>
        <w:jc w:val="center"/>
        <w:rPr>
          <w:rFonts w:ascii="Arial" w:hAnsi="Arial" w:cs="Arial"/>
          <w:b/>
          <w:sz w:val="26"/>
          <w:szCs w:val="26"/>
          <w:lang w:val="sr-Latn-CS"/>
        </w:rPr>
      </w:pPr>
      <w:r w:rsidRPr="009D3E07">
        <w:rPr>
          <w:rFonts w:ascii="Arial" w:hAnsi="Arial" w:cs="Arial"/>
          <w:b/>
          <w:sz w:val="26"/>
          <w:szCs w:val="26"/>
          <w:lang w:val="sr-Latn-CS"/>
        </w:rPr>
        <w:t>INTERNO UPUTSTVO O BLIŽIM USLOVIMA ZA</w:t>
      </w:r>
    </w:p>
    <w:p w:rsidR="009D3E07" w:rsidRDefault="009D3E07" w:rsidP="009D3E07">
      <w:pPr>
        <w:spacing w:before="0" w:after="0" w:line="240" w:lineRule="auto"/>
        <w:jc w:val="center"/>
        <w:rPr>
          <w:rFonts w:ascii="Arial" w:hAnsi="Arial" w:cs="Arial"/>
          <w:b/>
          <w:sz w:val="26"/>
          <w:szCs w:val="26"/>
          <w:lang w:val="sr-Latn-CS"/>
        </w:rPr>
      </w:pPr>
      <w:r w:rsidRPr="009D3E07">
        <w:rPr>
          <w:rFonts w:ascii="Arial" w:hAnsi="Arial" w:cs="Arial"/>
          <w:b/>
          <w:sz w:val="26"/>
          <w:szCs w:val="26"/>
          <w:lang w:val="sr-Latn-CS"/>
        </w:rPr>
        <w:t>ZAKLJUČENJE UGOVORA O UZIMANJU U ZAKUPU POSLOVNOG PROSTORA</w:t>
      </w:r>
    </w:p>
    <w:p w:rsidR="009D3E07" w:rsidRPr="009D3E07" w:rsidRDefault="009D3E07" w:rsidP="009D3E07">
      <w:pPr>
        <w:spacing w:before="0" w:after="0" w:line="240" w:lineRule="auto"/>
        <w:jc w:val="center"/>
        <w:rPr>
          <w:rFonts w:ascii="Arial" w:hAnsi="Arial" w:cs="Arial"/>
          <w:b/>
          <w:sz w:val="26"/>
          <w:szCs w:val="26"/>
          <w:lang w:val="sr-Latn-CS"/>
        </w:rPr>
      </w:pP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b/>
          <w:szCs w:val="24"/>
          <w:lang w:val="sr-Latn-CS"/>
        </w:rPr>
        <w:t>Član 1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Ovim uputstvom utvrđuje se postupak, način i uslovi uzimanja u zakup poslovnog prostora od pravnih i fizičkih lica, kao i kriterijumi i način utvrđivanja zakupnine, način korišćenja i druga pitanja u vezi sa nabavkom zakupa poslovnog prostora za svrhu obavljanja poslova iz okvira nadležnosti Ministarstva unutrašnjih poslova (u daljem tekstu: Ministarstvo).</w:t>
      </w: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b/>
          <w:szCs w:val="24"/>
          <w:lang w:val="sr-Latn-CS"/>
        </w:rPr>
        <w:t>Član 2</w:t>
      </w:r>
    </w:p>
    <w:p w:rsidR="009D3E07" w:rsidRDefault="009D3E07" w:rsidP="009D3E0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9D3E07">
        <w:rPr>
          <w:rFonts w:ascii="Arial" w:hAnsi="Arial" w:cs="Arial"/>
          <w:color w:val="000000" w:themeColor="text1"/>
          <w:szCs w:val="24"/>
          <w:lang w:val="sr-Latn-CS"/>
        </w:rPr>
        <w:t xml:space="preserve">Na odnose nastale povodom </w:t>
      </w:r>
      <w:r>
        <w:rPr>
          <w:rFonts w:ascii="Arial" w:hAnsi="Arial" w:cs="Arial"/>
          <w:color w:val="000000" w:themeColor="text1"/>
          <w:szCs w:val="24"/>
          <w:lang w:val="sr-Latn-CS"/>
        </w:rPr>
        <w:t>uz</w:t>
      </w:r>
      <w:r w:rsidRPr="009D3E07">
        <w:rPr>
          <w:rFonts w:ascii="Arial" w:hAnsi="Arial" w:cs="Arial"/>
          <w:color w:val="000000" w:themeColor="text1"/>
          <w:szCs w:val="24"/>
          <w:lang w:val="sr-Latn-CS"/>
        </w:rPr>
        <w:t>imanja u zakup poslovnog prostora shodno se primenjuju odredbe Zakona o obligacionim odnosima.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b/>
          <w:szCs w:val="24"/>
          <w:lang w:val="sr-Latn-CS"/>
        </w:rPr>
        <w:t>Član 3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Ugovor o uzimanju u zakup poslovnog prostora (u daljem tekstu: ugovor) zaključuje se saglasno odredbama Zakona o obligacionim odnosima i uslovima propisanim ovim uputstvom.</w:t>
      </w: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b/>
          <w:szCs w:val="24"/>
          <w:lang w:val="sr-Latn-CS"/>
        </w:rPr>
        <w:t>Član 4</w:t>
      </w:r>
    </w:p>
    <w:p w:rsid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 xml:space="preserve">Postupak uzimanja poslovnog prostora u zakup (u daljem tekstu: postupak) sprovodi </w:t>
      </w:r>
      <w:r w:rsidR="007A2190">
        <w:rPr>
          <w:rFonts w:ascii="Arial" w:hAnsi="Arial" w:cs="Arial"/>
          <w:szCs w:val="24"/>
          <w:lang w:val="sr-Latn-CS"/>
        </w:rPr>
        <w:t>Komisija koju formira ministar ili lice koje on ovlasti</w:t>
      </w:r>
      <w:r w:rsidRPr="009D3E07">
        <w:rPr>
          <w:rFonts w:ascii="Arial" w:hAnsi="Arial" w:cs="Arial"/>
          <w:szCs w:val="24"/>
          <w:lang w:val="sr-Latn-CS"/>
        </w:rPr>
        <w:t>.</w:t>
      </w:r>
    </w:p>
    <w:p w:rsidR="009D3E07" w:rsidRDefault="009D3E07" w:rsidP="009D3E07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Predlog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pokretanje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postupka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inicira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organizaciona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jedinica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Ministarstva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čije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potrebe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poslovni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prostor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uzima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zakup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 xml:space="preserve">Radi blagovremenog obezbjeđenja potrebnih sredstva u Budžetu Ministarstva i stvoranja uslova za efikasno sprovođenje postupka za zaključenje ugovora, organizacione jedinice moraju utvrditi </w:t>
      </w:r>
      <w:r w:rsidRPr="009D3E07">
        <w:rPr>
          <w:rFonts w:ascii="Arial" w:hAnsi="Arial" w:cs="Arial"/>
          <w:color w:val="000000" w:themeColor="text1"/>
          <w:szCs w:val="24"/>
          <w:lang w:val="sr-Latn-CS"/>
        </w:rPr>
        <w:t xml:space="preserve">svoje </w:t>
      </w:r>
      <w:r w:rsidRPr="009D3E07">
        <w:rPr>
          <w:rFonts w:ascii="Arial" w:hAnsi="Arial" w:cs="Arial"/>
          <w:szCs w:val="24"/>
          <w:lang w:val="sr-Latn-CS"/>
        </w:rPr>
        <w:t xml:space="preserve">potrebe i usaglasiti </w:t>
      </w:r>
      <w:r w:rsidRPr="009D3E07">
        <w:rPr>
          <w:rFonts w:ascii="Arial" w:hAnsi="Arial" w:cs="Arial"/>
          <w:color w:val="000000" w:themeColor="text1"/>
          <w:szCs w:val="24"/>
          <w:lang w:val="sr-Latn-CS"/>
        </w:rPr>
        <w:t xml:space="preserve">ih </w:t>
      </w:r>
      <w:r w:rsidRPr="009D3E07">
        <w:rPr>
          <w:rFonts w:ascii="Arial" w:hAnsi="Arial" w:cs="Arial"/>
          <w:szCs w:val="24"/>
          <w:lang w:val="sr-Latn-CS"/>
        </w:rPr>
        <w:t xml:space="preserve">sa </w:t>
      </w:r>
      <w:r w:rsidR="004702F4">
        <w:rPr>
          <w:rFonts w:ascii="Arial" w:hAnsi="Arial" w:cs="Arial"/>
          <w:szCs w:val="24"/>
          <w:lang w:val="sr-Latn-CS"/>
        </w:rPr>
        <w:t>finansijama Ministarstva</w:t>
      </w:r>
      <w:r w:rsidRPr="009D3E07">
        <w:rPr>
          <w:rFonts w:ascii="Arial" w:hAnsi="Arial" w:cs="Arial"/>
          <w:szCs w:val="24"/>
          <w:lang w:val="sr-Latn-CS"/>
        </w:rPr>
        <w:t>, uključujući i potrebna sredstva u Bužetu sa PDV-om i bez PDv-a, kumulativno i po pojedinim pozicijama, najkasnije do 1. decembra tekuće godine.</w:t>
      </w:r>
    </w:p>
    <w:p w:rsidR="004702F4" w:rsidRPr="009D3E07" w:rsidRDefault="004702F4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b/>
          <w:szCs w:val="24"/>
          <w:lang w:val="sr-Latn-CS"/>
        </w:rPr>
        <w:t>Član 5</w:t>
      </w:r>
    </w:p>
    <w:p w:rsidR="009D3E07" w:rsidRDefault="009D3E07" w:rsidP="009D3E07">
      <w:pPr>
        <w:tabs>
          <w:tab w:val="left" w:pos="567"/>
        </w:tabs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Postupak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sprovodi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osnovu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poziva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dostavljanje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pravnim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i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fizičkim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licima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uzimanje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zakup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poslovnog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prostora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svrhu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obavljanja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poslova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iz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svoje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nadležnosti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(u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daljem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tekstu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: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poziv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).</w:t>
      </w:r>
    </w:p>
    <w:p w:rsidR="009D3E07" w:rsidRPr="009D3E07" w:rsidRDefault="009D3E07" w:rsidP="009D3E07">
      <w:pPr>
        <w:tabs>
          <w:tab w:val="left" w:pos="567"/>
        </w:tabs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Ministarstvo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objavljuje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poziv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jednom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dnevnom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listu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,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koji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distribuira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cijeloj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teritoriji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Crne Gore, i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istog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dana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svojoj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internet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stranici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Pr="009D3E07" w:rsidRDefault="009D3E07" w:rsidP="009D3E07">
      <w:pPr>
        <w:tabs>
          <w:tab w:val="left" w:pos="567"/>
        </w:tabs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b/>
          <w:color w:val="000000"/>
          <w:szCs w:val="24"/>
        </w:rPr>
        <w:lastRenderedPageBreak/>
        <w:t>Član</w:t>
      </w:r>
      <w:proofErr w:type="spellEnd"/>
      <w:r w:rsidRPr="009D3E07">
        <w:rPr>
          <w:rFonts w:ascii="Arial" w:eastAsia="Times New Roman" w:hAnsi="Arial" w:cs="Arial"/>
          <w:b/>
          <w:color w:val="000000"/>
          <w:szCs w:val="24"/>
        </w:rPr>
        <w:t xml:space="preserve"> 6</w:t>
      </w:r>
    </w:p>
    <w:p w:rsidR="009D3E07" w:rsidRDefault="009D3E07" w:rsidP="009D3E07">
      <w:pPr>
        <w:tabs>
          <w:tab w:val="left" w:pos="567"/>
        </w:tabs>
        <w:spacing w:before="0" w:after="0" w:line="240" w:lineRule="auto"/>
        <w:rPr>
          <w:rFonts w:ascii="Arial" w:eastAsia="Times New Roman" w:hAnsi="Arial" w:cs="Arial"/>
          <w:szCs w:val="24"/>
        </w:rPr>
      </w:pPr>
      <w:proofErr w:type="spellStart"/>
      <w:r w:rsidRPr="009D3E07">
        <w:rPr>
          <w:rFonts w:ascii="Arial" w:eastAsia="Times New Roman" w:hAnsi="Arial" w:cs="Arial"/>
          <w:szCs w:val="24"/>
        </w:rPr>
        <w:t>Poziv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sadrži</w:t>
      </w:r>
      <w:proofErr w:type="spellEnd"/>
      <w:r w:rsidRPr="009D3E07">
        <w:rPr>
          <w:rFonts w:ascii="Arial" w:eastAsia="Times New Roman" w:hAnsi="Arial" w:cs="Arial"/>
          <w:szCs w:val="24"/>
        </w:rPr>
        <w:t>:</w:t>
      </w:r>
    </w:p>
    <w:p w:rsidR="009D3E07" w:rsidRPr="009D3E07" w:rsidRDefault="009D3E07" w:rsidP="009D3E07">
      <w:pPr>
        <w:tabs>
          <w:tab w:val="left" w:pos="567"/>
        </w:tabs>
        <w:spacing w:before="0" w:after="0" w:line="240" w:lineRule="auto"/>
        <w:rPr>
          <w:rFonts w:ascii="Arial" w:eastAsia="Times New Roman" w:hAnsi="Arial" w:cs="Arial"/>
          <w:szCs w:val="24"/>
        </w:rPr>
      </w:pPr>
    </w:p>
    <w:p w:rsidR="009D3E07" w:rsidRPr="009D3E07" w:rsidRDefault="009D3E07" w:rsidP="009D3E07">
      <w:pPr>
        <w:pStyle w:val="ListParagraph"/>
        <w:numPr>
          <w:ilvl w:val="0"/>
          <w:numId w:val="8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9D3E07">
        <w:rPr>
          <w:rFonts w:ascii="Arial" w:eastAsia="Times New Roman" w:hAnsi="Arial" w:cs="Arial"/>
          <w:sz w:val="24"/>
          <w:szCs w:val="24"/>
        </w:rPr>
        <w:t xml:space="preserve">   osnovne podatke o Ministarstvu naziv, sjedište i punu adresu,,</w:t>
      </w:r>
    </w:p>
    <w:p w:rsidR="009D3E07" w:rsidRPr="009D3E07" w:rsidRDefault="009D3E07" w:rsidP="009D3E07">
      <w:pPr>
        <w:pStyle w:val="ListParagraph"/>
        <w:numPr>
          <w:ilvl w:val="0"/>
          <w:numId w:val="8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9D3E07">
        <w:rPr>
          <w:rFonts w:ascii="Arial" w:eastAsia="Times New Roman" w:hAnsi="Arial" w:cs="Arial"/>
          <w:sz w:val="24"/>
          <w:szCs w:val="24"/>
        </w:rPr>
        <w:t xml:space="preserve">  podatke o potrebnom poslovnom prostoru, sa specifikacijom i tehničkim karakteristikama, površini poslovnog prostora, sa navođenjem adrese i lokacije poslovnog prostorakoji se uzima u zakup, kao i druge podatke od značaja  za sprovođenje nabavke zakupa,</w:t>
      </w:r>
    </w:p>
    <w:p w:rsidR="009D3E07" w:rsidRPr="009D3E07" w:rsidRDefault="009D3E07" w:rsidP="009D3E07">
      <w:pPr>
        <w:pStyle w:val="ListParagraph"/>
        <w:numPr>
          <w:ilvl w:val="0"/>
          <w:numId w:val="8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9D3E07">
        <w:rPr>
          <w:rFonts w:ascii="Arial" w:eastAsia="Times New Roman" w:hAnsi="Arial" w:cs="Arial"/>
          <w:sz w:val="24"/>
          <w:szCs w:val="24"/>
        </w:rPr>
        <w:t xml:space="preserve">   uslove  koje je ponuđač dužan da ispuni i dokaze koje treba da priloži u svojoj ponudi,</w:t>
      </w:r>
    </w:p>
    <w:p w:rsidR="009D3E07" w:rsidRPr="009D3E07" w:rsidRDefault="009D3E07" w:rsidP="009D3E07">
      <w:pPr>
        <w:pStyle w:val="ListParagraph"/>
        <w:numPr>
          <w:ilvl w:val="0"/>
          <w:numId w:val="8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9D3E07">
        <w:rPr>
          <w:rFonts w:ascii="Arial" w:eastAsia="Times New Roman" w:hAnsi="Arial" w:cs="Arial"/>
          <w:sz w:val="24"/>
          <w:szCs w:val="24"/>
        </w:rPr>
        <w:t xml:space="preserve">   utvrđenu cijenu po m2 poslovnog prostora i iznos zakupnine koji ne može biti veći od 10 eura po m2 poslovnog prostora sa PDVm.</w:t>
      </w:r>
    </w:p>
    <w:p w:rsidR="009D3E07" w:rsidRPr="009D3E07" w:rsidRDefault="009D3E07" w:rsidP="009D3E07">
      <w:pPr>
        <w:pStyle w:val="ListParagraph"/>
        <w:numPr>
          <w:ilvl w:val="0"/>
          <w:numId w:val="8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D3E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rok trajanja zakupa.</w:t>
      </w:r>
    </w:p>
    <w:p w:rsidR="009D3E07" w:rsidRPr="009D3E07" w:rsidRDefault="009D3E07" w:rsidP="00837256">
      <w:pPr>
        <w:tabs>
          <w:tab w:val="left" w:pos="567"/>
        </w:tabs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</w:rPr>
      </w:pPr>
      <w:proofErr w:type="spellStart"/>
      <w:r w:rsidRPr="009D3E07">
        <w:rPr>
          <w:rFonts w:ascii="Arial" w:eastAsia="Times New Roman" w:hAnsi="Arial" w:cs="Arial"/>
          <w:b/>
          <w:color w:val="000000" w:themeColor="text1"/>
          <w:szCs w:val="24"/>
        </w:rPr>
        <w:t>Član</w:t>
      </w:r>
      <w:proofErr w:type="spellEnd"/>
      <w:r w:rsidRPr="009D3E07">
        <w:rPr>
          <w:rFonts w:ascii="Arial" w:eastAsia="Times New Roman" w:hAnsi="Arial" w:cs="Arial"/>
          <w:b/>
          <w:color w:val="000000" w:themeColor="text1"/>
          <w:szCs w:val="24"/>
        </w:rPr>
        <w:t xml:space="preserve"> 7</w:t>
      </w:r>
    </w:p>
    <w:p w:rsidR="009D3E07" w:rsidRDefault="009D3E07" w:rsidP="009D3E07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Rok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podnošenje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određuje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danom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i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satom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do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kada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mogu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dostaviti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Default="009D3E07" w:rsidP="009D3E07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Rok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podnošenje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računa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se od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narednog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dana od dana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objavljivanja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poziva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gramStart"/>
      <w:r w:rsidRPr="009D3E07">
        <w:rPr>
          <w:rFonts w:ascii="Arial" w:eastAsia="Times New Roman" w:hAnsi="Arial" w:cs="Arial"/>
          <w:color w:val="000000"/>
          <w:szCs w:val="24"/>
        </w:rPr>
        <w:t xml:space="preserve">i 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obavještenja</w:t>
      </w:r>
      <w:proofErr w:type="spellEnd"/>
      <w:proofErr w:type="gramEnd"/>
      <w:r w:rsidRPr="009D3E07">
        <w:rPr>
          <w:rFonts w:ascii="Arial" w:eastAsia="Times New Roman" w:hAnsi="Arial" w:cs="Arial"/>
          <w:color w:val="000000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dostavljanje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Default="009D3E07" w:rsidP="009D3E07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9D3E07">
        <w:rPr>
          <w:rFonts w:ascii="Arial" w:eastAsia="Times New Roman" w:hAnsi="Arial" w:cs="Arial"/>
          <w:color w:val="000000"/>
          <w:szCs w:val="24"/>
        </w:rPr>
        <w:t xml:space="preserve">Na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početak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i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tok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roka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ne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utiču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nedjelja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i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dani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državnih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praznika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Default="009D3E07" w:rsidP="009D3E07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Ako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posljednji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dan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roka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pada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nedjelju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ili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dan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državnog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praznika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ili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neki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drugi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dan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kada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Ministarstvo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ne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radi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,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rok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ističe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istekom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prvog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narednog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radnog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dana.</w:t>
      </w:r>
    </w:p>
    <w:p w:rsidR="009D3E07" w:rsidRPr="009D3E07" w:rsidRDefault="009D3E07" w:rsidP="009D3E07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:rsidR="009D3E07" w:rsidRPr="009D3E07" w:rsidRDefault="009D3E07" w:rsidP="00837256">
      <w:pPr>
        <w:spacing w:before="0" w:after="0" w:line="240" w:lineRule="auto"/>
        <w:ind w:left="4252"/>
        <w:rPr>
          <w:rFonts w:ascii="Arial" w:eastAsia="Times New Roman" w:hAnsi="Arial" w:cs="Arial"/>
          <w:b/>
          <w:color w:val="000000"/>
          <w:szCs w:val="24"/>
        </w:rPr>
      </w:pPr>
      <w:r w:rsidRPr="009D3E07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b/>
          <w:color w:val="000000"/>
          <w:szCs w:val="24"/>
        </w:rPr>
        <w:t>Član</w:t>
      </w:r>
      <w:proofErr w:type="spellEnd"/>
      <w:r w:rsidRPr="009D3E07">
        <w:rPr>
          <w:rFonts w:ascii="Arial" w:eastAsia="Times New Roman" w:hAnsi="Arial" w:cs="Arial"/>
          <w:b/>
          <w:color w:val="000000"/>
          <w:szCs w:val="24"/>
        </w:rPr>
        <w:t xml:space="preserve"> 8</w:t>
      </w:r>
    </w:p>
    <w:p w:rsidR="009D3E07" w:rsidRDefault="009D3E07" w:rsidP="009D3E07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Rok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podnošenje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mora da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bude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primjeren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vremenu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potrebnom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pripremu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i ne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može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da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bude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kraći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od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sedam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dana od dana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objavljivanja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poziva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Pr="009D3E07" w:rsidRDefault="009D3E07" w:rsidP="009D3E07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</w:rPr>
      </w:pPr>
      <w:r w:rsidRPr="009D3E07">
        <w:rPr>
          <w:rFonts w:ascii="Arial" w:eastAsia="Times New Roman" w:hAnsi="Arial" w:cs="Arial"/>
          <w:b/>
          <w:color w:val="000000"/>
          <w:szCs w:val="24"/>
        </w:rPr>
        <w:t xml:space="preserve">   </w:t>
      </w:r>
      <w:proofErr w:type="spellStart"/>
      <w:r w:rsidRPr="009D3E07">
        <w:rPr>
          <w:rFonts w:ascii="Arial" w:eastAsia="Times New Roman" w:hAnsi="Arial" w:cs="Arial"/>
          <w:b/>
          <w:color w:val="000000"/>
          <w:szCs w:val="24"/>
        </w:rPr>
        <w:t>Član</w:t>
      </w:r>
      <w:proofErr w:type="spellEnd"/>
      <w:r w:rsidRPr="009D3E07">
        <w:rPr>
          <w:rFonts w:ascii="Arial" w:eastAsia="Times New Roman" w:hAnsi="Arial" w:cs="Arial"/>
          <w:b/>
          <w:color w:val="000000"/>
          <w:szCs w:val="24"/>
        </w:rPr>
        <w:t xml:space="preserve"> 9</w:t>
      </w:r>
    </w:p>
    <w:p w:rsidR="009D3E07" w:rsidRDefault="009D3E07" w:rsidP="009D3E07">
      <w:pPr>
        <w:tabs>
          <w:tab w:val="left" w:pos="709"/>
          <w:tab w:val="left" w:pos="4111"/>
        </w:tabs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Kriterijum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izbor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najpovoljnije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je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najniža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ponuđena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cijena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Default="009D3E07" w:rsidP="009D3E07">
      <w:pPr>
        <w:tabs>
          <w:tab w:val="left" w:pos="709"/>
          <w:tab w:val="left" w:pos="4111"/>
        </w:tabs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Ponuđač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dostavlja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cijenom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izraženom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u EUR-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ima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, sa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posebno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iskazanim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PDVm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Default="009D3E07" w:rsidP="009D3E07">
      <w:pPr>
        <w:tabs>
          <w:tab w:val="left" w:pos="709"/>
          <w:tab w:val="left" w:pos="4111"/>
        </w:tabs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9D3E07">
        <w:rPr>
          <w:rFonts w:ascii="Arial" w:eastAsia="Times New Roman" w:hAnsi="Arial" w:cs="Arial"/>
          <w:color w:val="000000"/>
          <w:szCs w:val="24"/>
        </w:rPr>
        <w:t xml:space="preserve">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ponuđenu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cijenu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uračunavaju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svi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troškovi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i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popusti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ukupnu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ponuđenu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cijenu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, sa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posebno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iskazanim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PDV-om, 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skladu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zakonom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Default="009D3E07" w:rsidP="009D3E07">
      <w:pPr>
        <w:tabs>
          <w:tab w:val="left" w:pos="709"/>
          <w:tab w:val="left" w:pos="4111"/>
        </w:tabs>
        <w:spacing w:before="0" w:after="0" w:line="240" w:lineRule="auto"/>
        <w:rPr>
          <w:rFonts w:ascii="Arial" w:eastAsia="Times New Roman" w:hAnsi="Arial" w:cs="Arial"/>
          <w:szCs w:val="24"/>
        </w:rPr>
      </w:pPr>
      <w:proofErr w:type="spellStart"/>
      <w:r w:rsidRPr="009D3E07">
        <w:rPr>
          <w:rFonts w:ascii="Arial" w:eastAsia="Times New Roman" w:hAnsi="Arial" w:cs="Arial"/>
          <w:szCs w:val="24"/>
        </w:rPr>
        <w:t>Ponuđena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cijena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szCs w:val="24"/>
        </w:rPr>
        <w:t>zakup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poslovnog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prostora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9D3E07">
        <w:rPr>
          <w:rFonts w:ascii="Arial" w:eastAsia="Times New Roman" w:hAnsi="Arial" w:cs="Arial"/>
          <w:szCs w:val="24"/>
        </w:rPr>
        <w:t>piše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se </w:t>
      </w:r>
      <w:proofErr w:type="spellStart"/>
      <w:r w:rsidRPr="009D3E07">
        <w:rPr>
          <w:rFonts w:ascii="Arial" w:eastAsia="Times New Roman" w:hAnsi="Arial" w:cs="Arial"/>
          <w:szCs w:val="24"/>
        </w:rPr>
        <w:t>brojkama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, i </w:t>
      </w:r>
      <w:proofErr w:type="spellStart"/>
      <w:r w:rsidRPr="009D3E07">
        <w:rPr>
          <w:rFonts w:ascii="Arial" w:eastAsia="Times New Roman" w:hAnsi="Arial" w:cs="Arial"/>
          <w:szCs w:val="24"/>
        </w:rPr>
        <w:t>ista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ne </w:t>
      </w:r>
      <w:proofErr w:type="spellStart"/>
      <w:r w:rsidRPr="009D3E07">
        <w:rPr>
          <w:rFonts w:ascii="Arial" w:eastAsia="Times New Roman" w:hAnsi="Arial" w:cs="Arial"/>
          <w:szCs w:val="24"/>
        </w:rPr>
        <w:t>može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biti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veća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od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deset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eura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po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m2 </w:t>
      </w:r>
      <w:proofErr w:type="spellStart"/>
      <w:r w:rsidRPr="009D3E07">
        <w:rPr>
          <w:rFonts w:ascii="Arial" w:eastAsia="Times New Roman" w:hAnsi="Arial" w:cs="Arial"/>
          <w:szCs w:val="24"/>
        </w:rPr>
        <w:t>poslovnog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prostora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bez </w:t>
      </w:r>
      <w:proofErr w:type="spellStart"/>
      <w:r w:rsidRPr="009D3E07">
        <w:rPr>
          <w:rFonts w:ascii="Arial" w:eastAsia="Times New Roman" w:hAnsi="Arial" w:cs="Arial"/>
          <w:szCs w:val="24"/>
        </w:rPr>
        <w:t>PDVa</w:t>
      </w:r>
      <w:proofErr w:type="spellEnd"/>
      <w:r>
        <w:rPr>
          <w:rFonts w:ascii="Arial" w:eastAsia="Times New Roman" w:hAnsi="Arial" w:cs="Arial"/>
          <w:szCs w:val="24"/>
        </w:rPr>
        <w:t>.</w:t>
      </w:r>
    </w:p>
    <w:p w:rsidR="009D3E07" w:rsidRDefault="009D3E07" w:rsidP="009D3E07">
      <w:pPr>
        <w:tabs>
          <w:tab w:val="left" w:pos="709"/>
          <w:tab w:val="left" w:pos="4111"/>
        </w:tabs>
        <w:spacing w:before="0" w:after="0" w:line="240" w:lineRule="auto"/>
        <w:rPr>
          <w:rFonts w:ascii="Arial" w:eastAsia="Times New Roman" w:hAnsi="Arial" w:cs="Arial"/>
          <w:szCs w:val="24"/>
        </w:rPr>
      </w:pPr>
      <w:r w:rsidRPr="009D3E07">
        <w:rPr>
          <w:rFonts w:ascii="Arial" w:eastAsia="Times New Roman" w:hAnsi="Arial" w:cs="Arial"/>
          <w:szCs w:val="24"/>
        </w:rPr>
        <w:t xml:space="preserve">U </w:t>
      </w:r>
      <w:proofErr w:type="spellStart"/>
      <w:r w:rsidRPr="009D3E07">
        <w:rPr>
          <w:rFonts w:ascii="Arial" w:eastAsia="Times New Roman" w:hAnsi="Arial" w:cs="Arial"/>
          <w:szCs w:val="24"/>
        </w:rPr>
        <w:t>ponudi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će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se </w:t>
      </w:r>
      <w:proofErr w:type="spellStart"/>
      <w:r w:rsidRPr="009D3E07">
        <w:rPr>
          <w:rFonts w:ascii="Arial" w:eastAsia="Times New Roman" w:hAnsi="Arial" w:cs="Arial"/>
          <w:szCs w:val="24"/>
        </w:rPr>
        <w:t>definisati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način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plaćanja</w:t>
      </w:r>
      <w:proofErr w:type="spellEnd"/>
      <w:r w:rsidRPr="009D3E07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szCs w:val="24"/>
        </w:rPr>
        <w:t>zakupnine</w:t>
      </w:r>
      <w:proofErr w:type="spellEnd"/>
      <w:r w:rsidRPr="009D3E07">
        <w:rPr>
          <w:rFonts w:ascii="Arial" w:eastAsia="Times New Roman" w:hAnsi="Arial" w:cs="Arial"/>
          <w:szCs w:val="24"/>
        </w:rPr>
        <w:t>.</w:t>
      </w:r>
    </w:p>
    <w:p w:rsidR="009D3E07" w:rsidRPr="009D3E07" w:rsidRDefault="009D3E07" w:rsidP="009D3E07">
      <w:pPr>
        <w:tabs>
          <w:tab w:val="left" w:pos="709"/>
          <w:tab w:val="left" w:pos="4111"/>
        </w:tabs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:rsidR="009D3E07" w:rsidRPr="00837256" w:rsidRDefault="009D3E07" w:rsidP="0083725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b/>
          <w:szCs w:val="24"/>
          <w:lang w:val="sr-Latn-CS"/>
        </w:rPr>
        <w:t>Član 10</w:t>
      </w:r>
    </w:p>
    <w:p w:rsid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Učesnici u postupku prikupljanja ponuda po osnovu poziva mogu da budu pravna i fizička lica i preduzetnici koji dostave blagovremenu i potpunu ponudu.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Ponuda treba da sadrži:</w:t>
      </w:r>
    </w:p>
    <w:p w:rsidR="00837256" w:rsidRPr="009D3E07" w:rsidRDefault="00837256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D3E07" w:rsidRPr="009D3E07" w:rsidRDefault="009D3E07" w:rsidP="009D3E07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>za fizička lica: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D3E07" w:rsidRPr="009D3E07" w:rsidRDefault="009D3E07" w:rsidP="009D3E07">
      <w:pPr>
        <w:pStyle w:val="ListParagraph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>ime i prezime,</w:t>
      </w:r>
    </w:p>
    <w:p w:rsidR="009D3E07" w:rsidRPr="009D3E07" w:rsidRDefault="009D3E07" w:rsidP="009D3E07">
      <w:pPr>
        <w:pStyle w:val="ListParagraph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>adresu,</w:t>
      </w:r>
    </w:p>
    <w:p w:rsidR="009D3E07" w:rsidRPr="009D3E07" w:rsidRDefault="009D3E07" w:rsidP="009D3E07">
      <w:pPr>
        <w:pStyle w:val="ListParagraph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 xml:space="preserve">uvjerenje o prebivalištu, </w:t>
      </w:r>
    </w:p>
    <w:p w:rsidR="009D3E07" w:rsidRDefault="007C1B4B" w:rsidP="009D3E07">
      <w:pPr>
        <w:pStyle w:val="ListParagraph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fotokopiju lične karte,</w:t>
      </w:r>
    </w:p>
    <w:p w:rsidR="007C1B4B" w:rsidRPr="009D3E07" w:rsidRDefault="007C1B4B" w:rsidP="009D3E07">
      <w:pPr>
        <w:pStyle w:val="ListParagraph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potvrdu da se radi o poslovnom prostoru.</w:t>
      </w:r>
    </w:p>
    <w:p w:rsidR="009D3E07" w:rsidRPr="009D3E07" w:rsidRDefault="009D3E07" w:rsidP="009D3E07">
      <w:pPr>
        <w:spacing w:before="0" w:after="0" w:line="240" w:lineRule="auto"/>
        <w:rPr>
          <w:rFonts w:ascii="Arial" w:eastAsia="Calibri" w:hAnsi="Arial" w:cs="Arial"/>
          <w:szCs w:val="24"/>
          <w:lang w:val="sr-Latn-CS"/>
        </w:rPr>
      </w:pPr>
    </w:p>
    <w:p w:rsidR="009D3E07" w:rsidRPr="009D3E07" w:rsidRDefault="009D3E07" w:rsidP="009D3E07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>za pravna lica:</w:t>
      </w:r>
    </w:p>
    <w:p w:rsidR="009D3E07" w:rsidRPr="009D3E07" w:rsidRDefault="009D3E07" w:rsidP="009D3E07">
      <w:pPr>
        <w:pStyle w:val="ListParagraph"/>
        <w:spacing w:after="0" w:line="240" w:lineRule="auto"/>
        <w:ind w:left="4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9D3E07" w:rsidRPr="009D3E07" w:rsidRDefault="009D3E07" w:rsidP="009D3E07">
      <w:pPr>
        <w:pStyle w:val="ListParagraph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>naziv i sjedište,</w:t>
      </w:r>
    </w:p>
    <w:p w:rsidR="009D3E07" w:rsidRPr="009D3E07" w:rsidRDefault="009D3E07" w:rsidP="009D3E07">
      <w:pPr>
        <w:pStyle w:val="ListParagraph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lastRenderedPageBreak/>
        <w:t xml:space="preserve">fotokopiju rješenja o upisu pravnog lica u registar kod nadležnog organa, </w:t>
      </w:r>
    </w:p>
    <w:p w:rsidR="009D3E07" w:rsidRPr="009D3E07" w:rsidRDefault="009D3E07" w:rsidP="009D3E07">
      <w:pPr>
        <w:pStyle w:val="ListParagraph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 xml:space="preserve">izvod iz CRPS- a, </w:t>
      </w:r>
    </w:p>
    <w:p w:rsidR="009D3E07" w:rsidRPr="009D3E07" w:rsidRDefault="009D3E07" w:rsidP="009D3E07">
      <w:pPr>
        <w:pStyle w:val="ListParagraph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>kopiju rješenja o dodijeljenom PIB-u i PDV-u i karton deponovanih potpisa,</w:t>
      </w:r>
    </w:p>
    <w:p w:rsidR="009D3E07" w:rsidRPr="009D3E07" w:rsidRDefault="009D3E07" w:rsidP="009D3E07">
      <w:pPr>
        <w:pStyle w:val="ListParagraph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>dokaz  da pravno lice izvršava obaveze po osnovu poreza i doprinosa u skladu sa propisima Crne Gore,</w:t>
      </w:r>
    </w:p>
    <w:p w:rsidR="009D3E07" w:rsidRDefault="009D3E07" w:rsidP="009D3E07">
      <w:pPr>
        <w:pStyle w:val="ListParagraph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>dokaz da pravno lice odnosno njegov zakonski zastupnik nije pravosnažno osuđivano za neko od krivičnih djela organizovanog kriminala sa elementima ko</w:t>
      </w:r>
      <w:r w:rsidR="007C1B4B">
        <w:rPr>
          <w:rFonts w:ascii="Arial" w:hAnsi="Arial" w:cs="Arial"/>
          <w:sz w:val="24"/>
          <w:szCs w:val="24"/>
          <w:lang w:val="sr-Latn-CS"/>
        </w:rPr>
        <w:t>rupcije, pranja novca i prevare,</w:t>
      </w:r>
    </w:p>
    <w:p w:rsidR="007C1B4B" w:rsidRPr="009D3E07" w:rsidRDefault="007C1B4B" w:rsidP="009D3E07">
      <w:pPr>
        <w:pStyle w:val="ListParagraph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potvrdu da se radi o poslovnom prostoru.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3)  za preduzetnike: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D3E07" w:rsidRPr="009D3E07" w:rsidRDefault="009D3E07" w:rsidP="009D3E07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 xml:space="preserve">ime i prezime, </w:t>
      </w:r>
    </w:p>
    <w:p w:rsidR="009D3E07" w:rsidRPr="009D3E07" w:rsidRDefault="009D3E07" w:rsidP="009D3E07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>uvjerenje o prebivalištu,</w:t>
      </w:r>
    </w:p>
    <w:p w:rsidR="009D3E07" w:rsidRPr="009D3E07" w:rsidRDefault="009D3E07" w:rsidP="009D3E07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>fotokopiju lične karte, rješenje o registraciji,</w:t>
      </w:r>
    </w:p>
    <w:p w:rsidR="009D3E07" w:rsidRDefault="009D3E07" w:rsidP="009D3E07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9D3E07">
        <w:rPr>
          <w:rFonts w:ascii="Arial" w:hAnsi="Arial" w:cs="Arial"/>
          <w:sz w:val="24"/>
          <w:szCs w:val="24"/>
          <w:lang w:val="sr-Latn-CS"/>
        </w:rPr>
        <w:t xml:space="preserve">fotokopiju rješenja o dodijeljenom PIB-u i PDV-u, ukoliko je u sistemu PDV-a </w:t>
      </w:r>
      <w:r w:rsidR="007C1B4B">
        <w:rPr>
          <w:rFonts w:ascii="Arial" w:hAnsi="Arial" w:cs="Arial"/>
          <w:sz w:val="24"/>
          <w:szCs w:val="24"/>
          <w:lang w:val="sr-Latn-CS"/>
        </w:rPr>
        <w:t>i karton deponovanih potpisa,</w:t>
      </w:r>
    </w:p>
    <w:p w:rsidR="007C1B4B" w:rsidRPr="009D3E07" w:rsidRDefault="007C1B4B" w:rsidP="009D3E07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potvrdu da se radi o poslovnom prostoru.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Ispunjenost traženih uslova dokazuje se izdatom potvrdom  od nadležnog organa koja ne smije biti starija od tri mjeseca od dana javnog otvaranja ponuda.</w:t>
      </w:r>
    </w:p>
    <w:p w:rsid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Uz ponudu se dostavlja i izjava ponuđača o ispunjenosti uslova iz poziva.</w:t>
      </w:r>
    </w:p>
    <w:p w:rsidR="009D3E07" w:rsidRPr="009D3E07" w:rsidRDefault="009D3E07" w:rsidP="009D3E07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Ponuđač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čija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je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izabrana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kao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najpovoljnija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dužan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je da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prije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zaključivanja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ugovora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dostavi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original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ili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ovjerenu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kopiju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dokaza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o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ispunjavanju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uslova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učešće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postupku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nabavke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b/>
          <w:szCs w:val="24"/>
          <w:lang w:val="sr-Latn-CS"/>
        </w:rPr>
        <w:t>Član 11</w:t>
      </w:r>
    </w:p>
    <w:p w:rsidR="009D3E07" w:rsidRPr="009D3E07" w:rsidRDefault="009D3E07" w:rsidP="009D3E07">
      <w:pPr>
        <w:tabs>
          <w:tab w:val="left" w:pos="567"/>
        </w:tabs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9D3E07">
        <w:rPr>
          <w:rFonts w:ascii="Arial" w:hAnsi="Arial" w:cs="Arial"/>
          <w:szCs w:val="24"/>
          <w:lang w:val="sr-Latn-CS"/>
        </w:rPr>
        <w:t xml:space="preserve">Poslovni prostor koji se nudi u zakup mora ispunjavati tehničke karakteristike ili specifikacije u skladu sa iskazanim potrebama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organizacione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jedinice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Ministarstva za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čiju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potrebe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poslovni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prostor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uzima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zakup.Ispunjenost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tehničkih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uslova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pravno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lice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dokazuje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dostavljanjem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arhitektonskih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osnova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prostora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upisanim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dimenzijama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prostora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,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rasporedom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,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tačnom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adresom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i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površinom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prostorija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koje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su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predmet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zakupa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kao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i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dokazom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o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vlasništvu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objektu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,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odnosno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djelovima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objekta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koji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je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predmet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zakupa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i to original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dokument</w:t>
      </w:r>
      <w:proofErr w:type="spellEnd"/>
      <w:r w:rsidR="007C1B4B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="007C1B4B">
        <w:rPr>
          <w:rFonts w:ascii="Arial" w:eastAsia="Times New Roman" w:hAnsi="Arial" w:cs="Arial"/>
          <w:color w:val="000000"/>
          <w:szCs w:val="24"/>
        </w:rPr>
        <w:t>koji</w:t>
      </w:r>
      <w:proofErr w:type="spellEnd"/>
      <w:r w:rsidR="007C1B4B">
        <w:rPr>
          <w:rFonts w:ascii="Arial" w:eastAsia="Times New Roman" w:hAnsi="Arial" w:cs="Arial"/>
          <w:color w:val="000000"/>
          <w:szCs w:val="24"/>
        </w:rPr>
        <w:t xml:space="preserve"> ne </w:t>
      </w:r>
      <w:proofErr w:type="spellStart"/>
      <w:r w:rsidR="007C1B4B">
        <w:rPr>
          <w:rFonts w:ascii="Arial" w:eastAsia="Times New Roman" w:hAnsi="Arial" w:cs="Arial"/>
          <w:color w:val="000000"/>
          <w:szCs w:val="24"/>
        </w:rPr>
        <w:t>može</w:t>
      </w:r>
      <w:proofErr w:type="spellEnd"/>
      <w:r w:rsidR="007C1B4B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="007C1B4B">
        <w:rPr>
          <w:rFonts w:ascii="Arial" w:eastAsia="Times New Roman" w:hAnsi="Arial" w:cs="Arial"/>
          <w:color w:val="000000"/>
          <w:szCs w:val="24"/>
        </w:rPr>
        <w:t>biti</w:t>
      </w:r>
      <w:proofErr w:type="spellEnd"/>
      <w:r w:rsidR="007C1B4B">
        <w:rPr>
          <w:rFonts w:ascii="Arial" w:eastAsia="Times New Roman" w:hAnsi="Arial" w:cs="Arial"/>
          <w:color w:val="000000"/>
          <w:szCs w:val="24"/>
        </w:rPr>
        <w:t xml:space="preserve">  </w:t>
      </w:r>
      <w:proofErr w:type="spellStart"/>
      <w:r w:rsidR="007C1B4B">
        <w:rPr>
          <w:rFonts w:ascii="Arial" w:eastAsia="Times New Roman" w:hAnsi="Arial" w:cs="Arial"/>
          <w:color w:val="000000"/>
          <w:szCs w:val="24"/>
        </w:rPr>
        <w:t>stariji</w:t>
      </w:r>
      <w:proofErr w:type="spellEnd"/>
      <w:r w:rsidR="007C1B4B">
        <w:rPr>
          <w:rFonts w:ascii="Arial" w:eastAsia="Times New Roman" w:hAnsi="Arial" w:cs="Arial"/>
          <w:color w:val="000000"/>
          <w:szCs w:val="24"/>
        </w:rPr>
        <w:t xml:space="preserve"> od 3</w:t>
      </w:r>
      <w:r w:rsidRPr="009D3E07">
        <w:rPr>
          <w:rFonts w:ascii="Arial" w:eastAsia="Times New Roman" w:hAnsi="Arial" w:cs="Arial"/>
          <w:color w:val="000000"/>
          <w:szCs w:val="24"/>
        </w:rPr>
        <w:t xml:space="preserve">0 dana od dana 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otvaranja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sr-Latn-CS"/>
        </w:rPr>
      </w:pPr>
      <w:r w:rsidRPr="009D3E07">
        <w:rPr>
          <w:rFonts w:ascii="Arial" w:hAnsi="Arial" w:cs="Arial"/>
          <w:b/>
          <w:color w:val="000000" w:themeColor="text1"/>
          <w:szCs w:val="24"/>
          <w:lang w:val="sr-Latn-CS"/>
        </w:rPr>
        <w:t>Član 12</w:t>
      </w:r>
    </w:p>
    <w:p w:rsidR="009D3E07" w:rsidRDefault="009D3E07" w:rsidP="009D3E07">
      <w:pPr>
        <w:spacing w:before="0" w:after="0" w:line="240" w:lineRule="auto"/>
        <w:outlineLvl w:val="0"/>
        <w:rPr>
          <w:rFonts w:ascii="Arial" w:hAnsi="Arial" w:cs="Arial"/>
          <w:color w:val="000000" w:themeColor="text1"/>
          <w:szCs w:val="24"/>
          <w:lang w:val="sr-Latn-CS"/>
        </w:rPr>
      </w:pPr>
      <w:r w:rsidRPr="009D3E07">
        <w:rPr>
          <w:rFonts w:ascii="Arial" w:hAnsi="Arial" w:cs="Arial"/>
          <w:color w:val="000000" w:themeColor="text1"/>
          <w:szCs w:val="24"/>
          <w:lang w:val="sr-Latn-CS"/>
        </w:rPr>
        <w:t xml:space="preserve">Ponude se podnose u zatvorenim kovertama preko arhive Ministarstva ili preporučenom poštom na  adresu: </w:t>
      </w:r>
      <w:proofErr w:type="spellStart"/>
      <w:r w:rsidRPr="009D3E07">
        <w:rPr>
          <w:rFonts w:ascii="Arial" w:eastAsia="Times New Roman" w:hAnsi="Arial" w:cs="Arial"/>
          <w:color w:val="000000" w:themeColor="text1"/>
          <w:szCs w:val="24"/>
        </w:rPr>
        <w:t>Ministarstvo</w:t>
      </w:r>
      <w:proofErr w:type="spellEnd"/>
      <w:r w:rsidRPr="009D3E07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 w:themeColor="text1"/>
          <w:szCs w:val="24"/>
        </w:rPr>
        <w:t>unutrašnjih</w:t>
      </w:r>
      <w:proofErr w:type="spellEnd"/>
      <w:r w:rsidRPr="009D3E07">
        <w:rPr>
          <w:rFonts w:ascii="Arial" w:eastAsia="Times New Roman" w:hAnsi="Arial" w:cs="Arial"/>
          <w:color w:val="000000" w:themeColor="text1"/>
          <w:szCs w:val="24"/>
        </w:rPr>
        <w:t xml:space="preserve"> poslova, </w:t>
      </w:r>
      <w:proofErr w:type="spellStart"/>
      <w:r w:rsidRPr="009D3E07">
        <w:rPr>
          <w:rFonts w:ascii="Arial" w:eastAsia="Times New Roman" w:hAnsi="Arial" w:cs="Arial"/>
          <w:color w:val="000000" w:themeColor="text1"/>
          <w:szCs w:val="24"/>
        </w:rPr>
        <w:t>Bulevar</w:t>
      </w:r>
      <w:proofErr w:type="spellEnd"/>
      <w:r w:rsidRPr="009D3E07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 w:themeColor="text1"/>
          <w:szCs w:val="24"/>
        </w:rPr>
        <w:t>Svetog</w:t>
      </w:r>
      <w:proofErr w:type="spellEnd"/>
      <w:r w:rsidRPr="009D3E07">
        <w:rPr>
          <w:rFonts w:ascii="Arial" w:eastAsia="Times New Roman" w:hAnsi="Arial" w:cs="Arial"/>
          <w:color w:val="000000" w:themeColor="text1"/>
          <w:szCs w:val="24"/>
        </w:rPr>
        <w:t xml:space="preserve"> Petra </w:t>
      </w:r>
      <w:proofErr w:type="spellStart"/>
      <w:r w:rsidRPr="009D3E07">
        <w:rPr>
          <w:rFonts w:ascii="Arial" w:eastAsia="Times New Roman" w:hAnsi="Arial" w:cs="Arial"/>
          <w:color w:val="000000" w:themeColor="text1"/>
          <w:szCs w:val="24"/>
        </w:rPr>
        <w:t>Cetinjskog</w:t>
      </w:r>
      <w:proofErr w:type="spellEnd"/>
      <w:r w:rsidRPr="009D3E07">
        <w:rPr>
          <w:rFonts w:ascii="Arial" w:eastAsia="Times New Roman" w:hAnsi="Arial" w:cs="Arial"/>
          <w:color w:val="000000" w:themeColor="text1"/>
          <w:szCs w:val="24"/>
        </w:rPr>
        <w:t xml:space="preserve">, br. 22, Podgorica, </w:t>
      </w:r>
      <w:proofErr w:type="gramStart"/>
      <w:r w:rsidRPr="009D3E07">
        <w:rPr>
          <w:rFonts w:ascii="Arial" w:hAnsi="Arial" w:cs="Arial"/>
          <w:color w:val="000000" w:themeColor="text1"/>
          <w:szCs w:val="24"/>
          <w:lang w:val="sr-Latn-CS"/>
        </w:rPr>
        <w:t>sa</w:t>
      </w:r>
      <w:proofErr w:type="gramEnd"/>
      <w:r w:rsidRPr="009D3E0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4702F4">
        <w:rPr>
          <w:rFonts w:ascii="Arial" w:hAnsi="Arial" w:cs="Arial"/>
          <w:color w:val="000000" w:themeColor="text1"/>
          <w:szCs w:val="24"/>
          <w:lang w:val="sr-Latn-CS"/>
        </w:rPr>
        <w:t>naznakom: „NE otvarati – ponuda</w:t>
      </w:r>
      <w:r w:rsidRPr="009D3E07">
        <w:rPr>
          <w:rFonts w:ascii="Arial" w:hAnsi="Arial" w:cs="Arial"/>
          <w:color w:val="000000" w:themeColor="text1"/>
          <w:szCs w:val="24"/>
          <w:lang w:val="sr-Latn-CS"/>
        </w:rPr>
        <w:t xml:space="preserve"> po javnom pozivu za uzimanje u zakup poslovnog prostora</w:t>
      </w:r>
      <w:r w:rsidR="004702F4">
        <w:rPr>
          <w:rFonts w:ascii="Arial" w:hAnsi="Arial" w:cs="Arial"/>
          <w:color w:val="000000" w:themeColor="text1"/>
          <w:szCs w:val="24"/>
          <w:lang w:val="sr-Latn-CS"/>
        </w:rPr>
        <w:t>“</w:t>
      </w:r>
      <w:r w:rsidRPr="009D3E07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D3E07" w:rsidRDefault="009D3E07" w:rsidP="009D3E07">
      <w:pPr>
        <w:spacing w:before="0" w:after="0" w:line="240" w:lineRule="auto"/>
        <w:outlineLvl w:val="0"/>
        <w:rPr>
          <w:rFonts w:ascii="Arial" w:eastAsia="Times New Roman" w:hAnsi="Arial" w:cs="Arial"/>
          <w:color w:val="000000"/>
          <w:szCs w:val="24"/>
          <w:lang w:val="sl-SI"/>
        </w:rPr>
      </w:pPr>
      <w:r w:rsidRPr="009D3E07">
        <w:rPr>
          <w:rFonts w:ascii="Arial" w:eastAsia="Times New Roman" w:hAnsi="Arial" w:cs="Arial"/>
          <w:color w:val="000000"/>
          <w:szCs w:val="24"/>
          <w:lang w:val="sl-SI"/>
        </w:rPr>
        <w:t xml:space="preserve">Na poleđini koverte potrebno je navesti ime i adresu ponuđača, kao i kontakt telefon ovlašćenog lica za predaju ponude. </w:t>
      </w:r>
    </w:p>
    <w:p w:rsidR="009D3E07" w:rsidRDefault="009D3E07" w:rsidP="009D3E07">
      <w:pPr>
        <w:spacing w:before="0" w:after="0" w:line="240" w:lineRule="auto"/>
        <w:outlineLvl w:val="0"/>
        <w:rPr>
          <w:rFonts w:ascii="Arial" w:eastAsia="Times New Roman" w:hAnsi="Arial" w:cs="Arial"/>
          <w:color w:val="000000"/>
          <w:szCs w:val="24"/>
        </w:rPr>
      </w:pPr>
      <w:r w:rsidRPr="009D3E07">
        <w:rPr>
          <w:rFonts w:ascii="Arial" w:eastAsia="Times New Roman" w:hAnsi="Arial" w:cs="Arial"/>
          <w:color w:val="000000"/>
          <w:szCs w:val="24"/>
        </w:rPr>
        <w:t xml:space="preserve">Na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arhivi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Ministarstva, u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času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prispjeća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,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upisaće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se datum, sat i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minut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njenog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prijema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, </w:t>
      </w:r>
      <w:proofErr w:type="gramStart"/>
      <w:r w:rsidRPr="009D3E07">
        <w:rPr>
          <w:rFonts w:ascii="Arial" w:eastAsia="Times New Roman" w:hAnsi="Arial" w:cs="Arial"/>
          <w:color w:val="000000"/>
          <w:szCs w:val="24"/>
        </w:rPr>
        <w:t xml:space="preserve">a 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ponuđaču</w:t>
      </w:r>
      <w:proofErr w:type="spellEnd"/>
      <w:proofErr w:type="gramEnd"/>
      <w:r w:rsidR="007C1B4B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će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se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izdati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potvrda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o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prijemu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9D3E07">
        <w:rPr>
          <w:rFonts w:ascii="Arial" w:eastAsia="Times New Roman" w:hAnsi="Arial" w:cs="Arial"/>
          <w:color w:val="000000"/>
          <w:szCs w:val="24"/>
        </w:rPr>
        <w:t>ponude</w:t>
      </w:r>
      <w:proofErr w:type="spellEnd"/>
      <w:r w:rsidRPr="009D3E07">
        <w:rPr>
          <w:rFonts w:ascii="Arial" w:eastAsia="Times New Roman" w:hAnsi="Arial" w:cs="Arial"/>
          <w:color w:val="000000"/>
          <w:szCs w:val="24"/>
        </w:rPr>
        <w:t>.</w:t>
      </w:r>
    </w:p>
    <w:p w:rsidR="00837256" w:rsidRPr="009D3E07" w:rsidRDefault="00837256" w:rsidP="009D3E07">
      <w:pPr>
        <w:spacing w:before="0" w:after="0" w:line="240" w:lineRule="auto"/>
        <w:outlineLvl w:val="0"/>
        <w:rPr>
          <w:rFonts w:ascii="Arial" w:eastAsia="Times New Roman" w:hAnsi="Arial" w:cs="Arial"/>
          <w:color w:val="000000"/>
          <w:szCs w:val="24"/>
        </w:rPr>
      </w:pP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b/>
          <w:szCs w:val="24"/>
          <w:lang w:val="sr-Latn-CS"/>
        </w:rPr>
        <w:t>Član 13</w:t>
      </w:r>
    </w:p>
    <w:p w:rsidR="0058080C" w:rsidRDefault="007C1B4B" w:rsidP="009D3E07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eastAsia="en-GB"/>
        </w:rPr>
        <w:t>Otvaranje</w:t>
      </w:r>
      <w:proofErr w:type="spellEnd"/>
      <w:r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eastAsia="en-GB"/>
        </w:rPr>
        <w:t>mo</w:t>
      </w:r>
      <w:proofErr w:type="spellEnd"/>
      <w:r>
        <w:rPr>
          <w:rFonts w:ascii="Arial" w:eastAsia="Times New Roman" w:hAnsi="Arial" w:cs="Arial"/>
          <w:color w:val="000000"/>
          <w:szCs w:val="24"/>
          <w:lang w:val="sr-Latn-ME" w:eastAsia="en-GB"/>
        </w:rPr>
        <w:t>že biti</w:t>
      </w:r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>javno</w:t>
      </w:r>
      <w:proofErr w:type="spellEnd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 xml:space="preserve"> i</w:t>
      </w:r>
      <w:r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eastAsia="en-GB"/>
        </w:rPr>
        <w:t>sprovodi</w:t>
      </w:r>
      <w:proofErr w:type="spellEnd"/>
      <w:r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eastAsia="en-GB"/>
        </w:rPr>
        <w:t>ga</w:t>
      </w:r>
      <w:proofErr w:type="spellEnd"/>
      <w:r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eastAsia="en-GB"/>
        </w:rPr>
        <w:t>Komisija</w:t>
      </w:r>
      <w:proofErr w:type="spellEnd"/>
      <w:r>
        <w:rPr>
          <w:rFonts w:ascii="Arial" w:eastAsia="Times New Roman" w:hAnsi="Arial" w:cs="Arial"/>
          <w:color w:val="000000"/>
          <w:szCs w:val="24"/>
          <w:lang w:eastAsia="en-GB"/>
        </w:rPr>
        <w:t xml:space="preserve"> Ministarstva, </w:t>
      </w:r>
      <w:proofErr w:type="spellStart"/>
      <w:r>
        <w:rPr>
          <w:rFonts w:ascii="Arial" w:eastAsia="Times New Roman" w:hAnsi="Arial" w:cs="Arial"/>
          <w:color w:val="000000"/>
          <w:szCs w:val="24"/>
          <w:lang w:eastAsia="en-GB"/>
        </w:rPr>
        <w:t>iz</w:t>
      </w:r>
      <w:proofErr w:type="spellEnd"/>
      <w:r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eastAsia="en-GB"/>
        </w:rPr>
        <w:t>člana</w:t>
      </w:r>
      <w:proofErr w:type="spellEnd"/>
      <w:r>
        <w:rPr>
          <w:rFonts w:ascii="Arial" w:eastAsia="Times New Roman" w:hAnsi="Arial" w:cs="Arial"/>
          <w:color w:val="000000"/>
          <w:szCs w:val="24"/>
          <w:lang w:eastAsia="en-GB"/>
        </w:rPr>
        <w:t xml:space="preserve"> 4 </w:t>
      </w:r>
      <w:proofErr w:type="spellStart"/>
      <w:r>
        <w:rPr>
          <w:rFonts w:ascii="Arial" w:eastAsia="Times New Roman" w:hAnsi="Arial" w:cs="Arial"/>
          <w:color w:val="000000"/>
          <w:szCs w:val="24"/>
          <w:lang w:eastAsia="en-GB"/>
        </w:rPr>
        <w:t>ovog</w:t>
      </w:r>
      <w:proofErr w:type="spellEnd"/>
      <w:r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eastAsia="en-GB"/>
        </w:rPr>
        <w:t>Upustva</w:t>
      </w:r>
      <w:proofErr w:type="spellEnd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 xml:space="preserve">, </w:t>
      </w:r>
      <w:proofErr w:type="spellStart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>na</w:t>
      </w:r>
      <w:proofErr w:type="spellEnd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>mjestu</w:t>
      </w:r>
      <w:proofErr w:type="spellEnd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 xml:space="preserve">, u </w:t>
      </w:r>
      <w:proofErr w:type="spellStart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>vrijeme</w:t>
      </w:r>
      <w:proofErr w:type="spellEnd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 xml:space="preserve"> i </w:t>
      </w:r>
      <w:proofErr w:type="spellStart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>na</w:t>
      </w:r>
      <w:proofErr w:type="spellEnd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>način</w:t>
      </w:r>
      <w:proofErr w:type="spellEnd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>određen</w:t>
      </w:r>
      <w:proofErr w:type="spellEnd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 xml:space="preserve"> </w:t>
      </w:r>
      <w:proofErr w:type="spellStart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>pozivom</w:t>
      </w:r>
      <w:proofErr w:type="spellEnd"/>
      <w:r w:rsidR="009D3E07" w:rsidRPr="009D3E07">
        <w:rPr>
          <w:rFonts w:ascii="Arial" w:eastAsia="Times New Roman" w:hAnsi="Arial" w:cs="Arial"/>
          <w:color w:val="000000"/>
          <w:szCs w:val="24"/>
          <w:lang w:eastAsia="en-GB"/>
        </w:rPr>
        <w:t>.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</w:rPr>
      </w:pPr>
      <w:proofErr w:type="spellStart"/>
      <w:r w:rsidRPr="009D3E07">
        <w:rPr>
          <w:rFonts w:ascii="Arial" w:hAnsi="Arial" w:cs="Arial"/>
          <w:szCs w:val="24"/>
        </w:rPr>
        <w:t>Nakon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otvaranja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ponuda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sačinjava</w:t>
      </w:r>
      <w:proofErr w:type="spellEnd"/>
      <w:r w:rsidRPr="009D3E07">
        <w:rPr>
          <w:rFonts w:ascii="Arial" w:hAnsi="Arial" w:cs="Arial"/>
          <w:szCs w:val="24"/>
        </w:rPr>
        <w:t xml:space="preserve"> se </w:t>
      </w:r>
      <w:proofErr w:type="spellStart"/>
      <w:r w:rsidRPr="009D3E07">
        <w:rPr>
          <w:rFonts w:ascii="Arial" w:hAnsi="Arial" w:cs="Arial"/>
          <w:szCs w:val="24"/>
        </w:rPr>
        <w:t>zapisnik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koji</w:t>
      </w:r>
      <w:proofErr w:type="spellEnd"/>
      <w:r w:rsidRPr="009D3E07">
        <w:rPr>
          <w:rFonts w:ascii="Arial" w:hAnsi="Arial" w:cs="Arial"/>
          <w:szCs w:val="24"/>
        </w:rPr>
        <w:t xml:space="preserve"> se </w:t>
      </w:r>
      <w:proofErr w:type="spellStart"/>
      <w:r w:rsidRPr="009D3E07">
        <w:rPr>
          <w:rFonts w:ascii="Arial" w:hAnsi="Arial" w:cs="Arial"/>
          <w:szCs w:val="24"/>
        </w:rPr>
        <w:t>potpisuje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od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strane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="007C1B4B">
        <w:rPr>
          <w:rFonts w:ascii="Arial" w:hAnsi="Arial" w:cs="Arial"/>
          <w:szCs w:val="24"/>
        </w:rPr>
        <w:t>svih</w:t>
      </w:r>
      <w:proofErr w:type="spellEnd"/>
      <w:r w:rsidR="007C1B4B">
        <w:rPr>
          <w:rFonts w:ascii="Arial" w:hAnsi="Arial" w:cs="Arial"/>
          <w:szCs w:val="24"/>
        </w:rPr>
        <w:t xml:space="preserve"> </w:t>
      </w:r>
      <w:proofErr w:type="spellStart"/>
      <w:r w:rsidR="007C1B4B">
        <w:rPr>
          <w:rFonts w:ascii="Arial" w:hAnsi="Arial" w:cs="Arial"/>
          <w:szCs w:val="24"/>
        </w:rPr>
        <w:t>članova</w:t>
      </w:r>
      <w:proofErr w:type="spellEnd"/>
      <w:r w:rsidR="007C1B4B">
        <w:rPr>
          <w:rFonts w:ascii="Arial" w:hAnsi="Arial" w:cs="Arial"/>
          <w:szCs w:val="24"/>
        </w:rPr>
        <w:t xml:space="preserve"> </w:t>
      </w:r>
      <w:proofErr w:type="spellStart"/>
      <w:r w:rsidR="007C1B4B">
        <w:rPr>
          <w:rFonts w:ascii="Arial" w:hAnsi="Arial" w:cs="Arial"/>
          <w:szCs w:val="24"/>
        </w:rPr>
        <w:t>Komisije</w:t>
      </w:r>
      <w:proofErr w:type="spellEnd"/>
      <w:r w:rsidRPr="009D3E07">
        <w:rPr>
          <w:rFonts w:ascii="Arial" w:hAnsi="Arial" w:cs="Arial"/>
          <w:szCs w:val="24"/>
        </w:rPr>
        <w:t xml:space="preserve"> i </w:t>
      </w:r>
      <w:proofErr w:type="spellStart"/>
      <w:r w:rsidRPr="009D3E07">
        <w:rPr>
          <w:rFonts w:ascii="Arial" w:hAnsi="Arial" w:cs="Arial"/>
          <w:szCs w:val="24"/>
        </w:rPr>
        <w:t>prisutnih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ponuđača</w:t>
      </w:r>
      <w:proofErr w:type="spellEnd"/>
      <w:r w:rsidRPr="009D3E07">
        <w:rPr>
          <w:rFonts w:ascii="Arial" w:hAnsi="Arial" w:cs="Arial"/>
          <w:szCs w:val="24"/>
        </w:rPr>
        <w:t>.</w:t>
      </w: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proofErr w:type="spellStart"/>
      <w:r w:rsidRPr="009D3E07">
        <w:rPr>
          <w:rFonts w:ascii="Arial" w:eastAsia="Times New Roman" w:hAnsi="Arial" w:cs="Arial"/>
          <w:b/>
          <w:color w:val="000000"/>
          <w:szCs w:val="24"/>
          <w:lang w:eastAsia="en-GB"/>
        </w:rPr>
        <w:t>Član</w:t>
      </w:r>
      <w:proofErr w:type="spellEnd"/>
      <w:r w:rsidRPr="009D3E07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 14</w:t>
      </w:r>
    </w:p>
    <w:p w:rsidR="009D3E07" w:rsidRDefault="009D3E07" w:rsidP="009D3E07">
      <w:pPr>
        <w:spacing w:before="0" w:after="0" w:line="240" w:lineRule="auto"/>
        <w:rPr>
          <w:rFonts w:ascii="Arial" w:hAnsi="Arial" w:cs="Arial"/>
          <w:szCs w:val="24"/>
          <w:lang w:eastAsia="en-GB"/>
        </w:rPr>
      </w:pPr>
      <w:r w:rsidRPr="009D3E07">
        <w:rPr>
          <w:rFonts w:ascii="Arial" w:hAnsi="Arial" w:cs="Arial"/>
          <w:szCs w:val="24"/>
          <w:lang w:eastAsia="en-GB"/>
        </w:rPr>
        <w:t xml:space="preserve">U </w:t>
      </w:r>
      <w:proofErr w:type="spellStart"/>
      <w:r w:rsidRPr="009D3E07">
        <w:rPr>
          <w:rFonts w:ascii="Arial" w:hAnsi="Arial" w:cs="Arial"/>
          <w:szCs w:val="24"/>
          <w:lang w:eastAsia="en-GB"/>
        </w:rPr>
        <w:t>post</w:t>
      </w:r>
      <w:r w:rsidR="00837256">
        <w:rPr>
          <w:rFonts w:ascii="Arial" w:hAnsi="Arial" w:cs="Arial"/>
          <w:szCs w:val="24"/>
          <w:lang w:eastAsia="en-GB"/>
        </w:rPr>
        <w:t>upku</w:t>
      </w:r>
      <w:proofErr w:type="spellEnd"/>
      <w:r w:rsidR="00837256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="00837256">
        <w:rPr>
          <w:rFonts w:ascii="Arial" w:hAnsi="Arial" w:cs="Arial"/>
          <w:szCs w:val="24"/>
          <w:lang w:eastAsia="en-GB"/>
        </w:rPr>
        <w:t>otvaranja</w:t>
      </w:r>
      <w:proofErr w:type="spellEnd"/>
      <w:r w:rsidR="00837256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="00837256">
        <w:rPr>
          <w:rFonts w:ascii="Arial" w:hAnsi="Arial" w:cs="Arial"/>
          <w:szCs w:val="24"/>
          <w:lang w:eastAsia="en-GB"/>
        </w:rPr>
        <w:t>ponuda</w:t>
      </w:r>
      <w:proofErr w:type="spellEnd"/>
      <w:r w:rsidR="00837256">
        <w:rPr>
          <w:rFonts w:ascii="Arial" w:hAnsi="Arial" w:cs="Arial"/>
          <w:szCs w:val="24"/>
          <w:lang w:eastAsia="en-GB"/>
        </w:rPr>
        <w:t xml:space="preserve">, </w:t>
      </w:r>
      <w:proofErr w:type="spellStart"/>
      <w:r w:rsidR="00837256">
        <w:rPr>
          <w:rFonts w:ascii="Arial" w:hAnsi="Arial" w:cs="Arial"/>
          <w:szCs w:val="24"/>
          <w:lang w:eastAsia="en-GB"/>
        </w:rPr>
        <w:t>predsjednik</w:t>
      </w:r>
      <w:proofErr w:type="spellEnd"/>
      <w:r w:rsidR="00837256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="00837256">
        <w:rPr>
          <w:rFonts w:ascii="Arial" w:hAnsi="Arial" w:cs="Arial"/>
          <w:szCs w:val="24"/>
          <w:lang w:eastAsia="en-GB"/>
        </w:rPr>
        <w:t>Komisije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konstatuje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: </w:t>
      </w:r>
      <w:proofErr w:type="spellStart"/>
      <w:r w:rsidRPr="009D3E07">
        <w:rPr>
          <w:rFonts w:ascii="Arial" w:hAnsi="Arial" w:cs="Arial"/>
          <w:szCs w:val="24"/>
          <w:lang w:eastAsia="en-GB"/>
        </w:rPr>
        <w:t>prisustvo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ponuđača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i </w:t>
      </w:r>
      <w:proofErr w:type="spellStart"/>
      <w:r w:rsidRPr="009D3E07">
        <w:rPr>
          <w:rFonts w:ascii="Arial" w:hAnsi="Arial" w:cs="Arial"/>
          <w:szCs w:val="24"/>
          <w:lang w:eastAsia="en-GB"/>
        </w:rPr>
        <w:t>drugih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lica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, </w:t>
      </w:r>
      <w:proofErr w:type="spellStart"/>
      <w:r w:rsidRPr="009D3E07">
        <w:rPr>
          <w:rFonts w:ascii="Arial" w:hAnsi="Arial" w:cs="Arial"/>
          <w:szCs w:val="24"/>
          <w:lang w:eastAsia="en-GB"/>
        </w:rPr>
        <w:t>broj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podnijetih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ponuda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, </w:t>
      </w:r>
      <w:proofErr w:type="spellStart"/>
      <w:r w:rsidRPr="009D3E07">
        <w:rPr>
          <w:rFonts w:ascii="Arial" w:hAnsi="Arial" w:cs="Arial"/>
          <w:szCs w:val="24"/>
          <w:lang w:eastAsia="en-GB"/>
        </w:rPr>
        <w:t>blagovremenost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ponuda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, </w:t>
      </w:r>
      <w:proofErr w:type="spellStart"/>
      <w:r w:rsidRPr="009D3E07">
        <w:rPr>
          <w:rFonts w:ascii="Arial" w:hAnsi="Arial" w:cs="Arial"/>
          <w:szCs w:val="24"/>
          <w:lang w:eastAsia="en-GB"/>
        </w:rPr>
        <w:t>sadržinu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svake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lastRenderedPageBreak/>
        <w:t>blagovremene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ponude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, </w:t>
      </w:r>
      <w:proofErr w:type="spellStart"/>
      <w:r w:rsidRPr="009D3E07">
        <w:rPr>
          <w:rFonts w:ascii="Arial" w:hAnsi="Arial" w:cs="Arial"/>
          <w:szCs w:val="24"/>
          <w:lang w:eastAsia="en-GB"/>
        </w:rPr>
        <w:t>ponude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k</w:t>
      </w:r>
      <w:r w:rsidR="00837256">
        <w:rPr>
          <w:rFonts w:ascii="Arial" w:hAnsi="Arial" w:cs="Arial"/>
          <w:szCs w:val="24"/>
          <w:lang w:eastAsia="en-GB"/>
        </w:rPr>
        <w:t>oje</w:t>
      </w:r>
      <w:proofErr w:type="spellEnd"/>
      <w:r w:rsidR="00837256">
        <w:rPr>
          <w:rFonts w:ascii="Arial" w:hAnsi="Arial" w:cs="Arial"/>
          <w:szCs w:val="24"/>
          <w:lang w:eastAsia="en-GB"/>
        </w:rPr>
        <w:t xml:space="preserve"> se </w:t>
      </w:r>
      <w:proofErr w:type="spellStart"/>
      <w:r w:rsidR="00837256">
        <w:rPr>
          <w:rFonts w:ascii="Arial" w:hAnsi="Arial" w:cs="Arial"/>
          <w:szCs w:val="24"/>
          <w:lang w:eastAsia="en-GB"/>
        </w:rPr>
        <w:t>smatraju</w:t>
      </w:r>
      <w:proofErr w:type="spellEnd"/>
      <w:r w:rsidR="00837256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="00837256">
        <w:rPr>
          <w:rFonts w:ascii="Arial" w:hAnsi="Arial" w:cs="Arial"/>
          <w:szCs w:val="24"/>
          <w:lang w:eastAsia="en-GB"/>
        </w:rPr>
        <w:t>nevažećim</w:t>
      </w:r>
      <w:proofErr w:type="spellEnd"/>
      <w:r w:rsidR="00837256">
        <w:rPr>
          <w:rFonts w:ascii="Arial" w:hAnsi="Arial" w:cs="Arial"/>
          <w:szCs w:val="24"/>
          <w:lang w:eastAsia="en-GB"/>
        </w:rPr>
        <w:t xml:space="preserve">, </w:t>
      </w:r>
      <w:proofErr w:type="spellStart"/>
      <w:r w:rsidR="00837256">
        <w:rPr>
          <w:rFonts w:ascii="Arial" w:hAnsi="Arial" w:cs="Arial"/>
          <w:szCs w:val="24"/>
          <w:lang w:eastAsia="en-GB"/>
        </w:rPr>
        <w:t>kao</w:t>
      </w:r>
      <w:proofErr w:type="spellEnd"/>
      <w:r w:rsidR="00837256">
        <w:rPr>
          <w:rFonts w:ascii="Arial" w:hAnsi="Arial" w:cs="Arial"/>
          <w:szCs w:val="24"/>
          <w:lang w:eastAsia="en-GB"/>
        </w:rPr>
        <w:t xml:space="preserve"> i</w:t>
      </w:r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druge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značajne</w:t>
      </w:r>
      <w:proofErr w:type="spellEnd"/>
      <w:r w:rsidRPr="009D3E07">
        <w:rPr>
          <w:rFonts w:ascii="Arial" w:hAnsi="Arial" w:cs="Arial"/>
          <w:szCs w:val="24"/>
          <w:lang w:eastAsia="en-GB"/>
        </w:rPr>
        <w:t xml:space="preserve"> </w:t>
      </w:r>
      <w:proofErr w:type="spellStart"/>
      <w:r w:rsidRPr="009D3E07">
        <w:rPr>
          <w:rFonts w:ascii="Arial" w:hAnsi="Arial" w:cs="Arial"/>
          <w:szCs w:val="24"/>
          <w:lang w:eastAsia="en-GB"/>
        </w:rPr>
        <w:t>činjenice</w:t>
      </w:r>
      <w:proofErr w:type="spellEnd"/>
      <w:r w:rsidRPr="009D3E07">
        <w:rPr>
          <w:rFonts w:ascii="Arial" w:hAnsi="Arial" w:cs="Arial"/>
          <w:szCs w:val="24"/>
          <w:lang w:eastAsia="en-GB"/>
        </w:rPr>
        <w:t>.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</w:rPr>
      </w:pPr>
      <w:proofErr w:type="spellStart"/>
      <w:r w:rsidRPr="009D3E07">
        <w:rPr>
          <w:rFonts w:ascii="Arial" w:hAnsi="Arial" w:cs="Arial"/>
          <w:szCs w:val="24"/>
        </w:rPr>
        <w:t>Nakon</w:t>
      </w:r>
      <w:proofErr w:type="spellEnd"/>
      <w:r w:rsidR="00837256">
        <w:rPr>
          <w:rFonts w:ascii="Arial" w:hAnsi="Arial" w:cs="Arial"/>
          <w:szCs w:val="24"/>
        </w:rPr>
        <w:t xml:space="preserve"> </w:t>
      </w:r>
      <w:proofErr w:type="spellStart"/>
      <w:r w:rsidR="00837256">
        <w:rPr>
          <w:rFonts w:ascii="Arial" w:hAnsi="Arial" w:cs="Arial"/>
          <w:szCs w:val="24"/>
        </w:rPr>
        <w:t>otvaranja</w:t>
      </w:r>
      <w:proofErr w:type="spellEnd"/>
      <w:r w:rsidR="00837256">
        <w:rPr>
          <w:rFonts w:ascii="Arial" w:hAnsi="Arial" w:cs="Arial"/>
          <w:szCs w:val="24"/>
        </w:rPr>
        <w:t xml:space="preserve"> </w:t>
      </w:r>
      <w:proofErr w:type="spellStart"/>
      <w:r w:rsidR="00837256">
        <w:rPr>
          <w:rFonts w:ascii="Arial" w:hAnsi="Arial" w:cs="Arial"/>
          <w:szCs w:val="24"/>
        </w:rPr>
        <w:t>ponuda</w:t>
      </w:r>
      <w:proofErr w:type="spellEnd"/>
      <w:r w:rsidR="00837256">
        <w:rPr>
          <w:rFonts w:ascii="Arial" w:hAnsi="Arial" w:cs="Arial"/>
          <w:szCs w:val="24"/>
        </w:rPr>
        <w:t xml:space="preserve"> </w:t>
      </w:r>
      <w:proofErr w:type="spellStart"/>
      <w:r w:rsidR="00837256">
        <w:rPr>
          <w:rFonts w:ascii="Arial" w:hAnsi="Arial" w:cs="Arial"/>
          <w:szCs w:val="24"/>
        </w:rPr>
        <w:t>Komisija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će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izvršiti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="00837256">
        <w:rPr>
          <w:rFonts w:ascii="Arial" w:hAnsi="Arial" w:cs="Arial"/>
          <w:szCs w:val="24"/>
        </w:rPr>
        <w:t>individualno</w:t>
      </w:r>
      <w:proofErr w:type="spellEnd"/>
      <w:r w:rsidR="00837256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vrednovanje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ponuda</w:t>
      </w:r>
      <w:proofErr w:type="spellEnd"/>
      <w:r w:rsidRPr="009D3E07">
        <w:rPr>
          <w:rFonts w:ascii="Arial" w:hAnsi="Arial" w:cs="Arial"/>
          <w:szCs w:val="24"/>
        </w:rPr>
        <w:t xml:space="preserve"> u </w:t>
      </w:r>
      <w:proofErr w:type="spellStart"/>
      <w:r w:rsidRPr="009D3E07">
        <w:rPr>
          <w:rFonts w:ascii="Arial" w:hAnsi="Arial" w:cs="Arial"/>
          <w:szCs w:val="24"/>
        </w:rPr>
        <w:t>odsustvu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ponuđača</w:t>
      </w:r>
      <w:proofErr w:type="spellEnd"/>
      <w:r w:rsidRPr="009D3E07">
        <w:rPr>
          <w:rFonts w:ascii="Arial" w:hAnsi="Arial" w:cs="Arial"/>
          <w:szCs w:val="24"/>
        </w:rPr>
        <w:t>.</w:t>
      </w:r>
    </w:p>
    <w:p w:rsidR="009D3E07" w:rsidRPr="009D3E07" w:rsidRDefault="009D3E07" w:rsidP="00837256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proofErr w:type="spellStart"/>
      <w:r w:rsidRPr="009D3E07">
        <w:rPr>
          <w:rFonts w:ascii="Arial" w:hAnsi="Arial" w:cs="Arial"/>
          <w:b/>
          <w:szCs w:val="24"/>
        </w:rPr>
        <w:t>Član</w:t>
      </w:r>
      <w:proofErr w:type="spellEnd"/>
      <w:r w:rsidRPr="009D3E07">
        <w:rPr>
          <w:rFonts w:ascii="Arial" w:hAnsi="Arial" w:cs="Arial"/>
          <w:b/>
          <w:szCs w:val="24"/>
        </w:rPr>
        <w:t xml:space="preserve"> 15</w:t>
      </w:r>
    </w:p>
    <w:p w:rsidR="009D3E07" w:rsidRDefault="009D3E07" w:rsidP="009D3E07">
      <w:pPr>
        <w:spacing w:before="0" w:after="0" w:line="240" w:lineRule="auto"/>
        <w:rPr>
          <w:rFonts w:ascii="Arial" w:hAnsi="Arial" w:cs="Arial"/>
          <w:szCs w:val="24"/>
        </w:rPr>
      </w:pPr>
      <w:proofErr w:type="spellStart"/>
      <w:r w:rsidRPr="009D3E07">
        <w:rPr>
          <w:rFonts w:ascii="Arial" w:hAnsi="Arial" w:cs="Arial"/>
          <w:szCs w:val="24"/>
        </w:rPr>
        <w:t>Kriterijum</w:t>
      </w:r>
      <w:proofErr w:type="spellEnd"/>
      <w:r w:rsidRPr="009D3E07">
        <w:rPr>
          <w:rFonts w:ascii="Arial" w:hAnsi="Arial" w:cs="Arial"/>
          <w:szCs w:val="24"/>
        </w:rPr>
        <w:t xml:space="preserve"> za </w:t>
      </w:r>
      <w:proofErr w:type="spellStart"/>
      <w:r w:rsidRPr="009D3E07">
        <w:rPr>
          <w:rFonts w:ascii="Arial" w:hAnsi="Arial" w:cs="Arial"/>
          <w:szCs w:val="24"/>
        </w:rPr>
        <w:t>rangiranj</w:t>
      </w:r>
      <w:r w:rsidR="004702F4">
        <w:rPr>
          <w:rFonts w:ascii="Arial" w:hAnsi="Arial" w:cs="Arial"/>
          <w:szCs w:val="24"/>
        </w:rPr>
        <w:t>e</w:t>
      </w:r>
      <w:proofErr w:type="spellEnd"/>
      <w:r w:rsidR="004702F4">
        <w:rPr>
          <w:rFonts w:ascii="Arial" w:hAnsi="Arial" w:cs="Arial"/>
          <w:szCs w:val="24"/>
        </w:rPr>
        <w:t xml:space="preserve"> </w:t>
      </w:r>
      <w:proofErr w:type="spellStart"/>
      <w:r w:rsidR="004702F4">
        <w:rPr>
          <w:rFonts w:ascii="Arial" w:hAnsi="Arial" w:cs="Arial"/>
          <w:szCs w:val="24"/>
        </w:rPr>
        <w:t>na</w:t>
      </w:r>
      <w:proofErr w:type="spellEnd"/>
      <w:r w:rsidR="004702F4">
        <w:rPr>
          <w:rFonts w:ascii="Arial" w:hAnsi="Arial" w:cs="Arial"/>
          <w:szCs w:val="24"/>
        </w:rPr>
        <w:t xml:space="preserve"> r</w:t>
      </w:r>
      <w:r w:rsidRPr="009D3E07">
        <w:rPr>
          <w:rFonts w:ascii="Arial" w:hAnsi="Arial" w:cs="Arial"/>
          <w:szCs w:val="24"/>
        </w:rPr>
        <w:t xml:space="preserve">ang </w:t>
      </w:r>
      <w:proofErr w:type="spellStart"/>
      <w:r w:rsidRPr="009D3E07">
        <w:rPr>
          <w:rFonts w:ascii="Arial" w:hAnsi="Arial" w:cs="Arial"/>
          <w:szCs w:val="24"/>
        </w:rPr>
        <w:t>listi</w:t>
      </w:r>
      <w:proofErr w:type="spellEnd"/>
      <w:r w:rsidRPr="009D3E07">
        <w:rPr>
          <w:rFonts w:ascii="Arial" w:hAnsi="Arial" w:cs="Arial"/>
          <w:szCs w:val="24"/>
        </w:rPr>
        <w:t xml:space="preserve"> je </w:t>
      </w:r>
      <w:proofErr w:type="spellStart"/>
      <w:r w:rsidRPr="009D3E07">
        <w:rPr>
          <w:rFonts w:ascii="Arial" w:hAnsi="Arial" w:cs="Arial"/>
          <w:szCs w:val="24"/>
        </w:rPr>
        <w:t>visina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ponuđene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cijene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</w:t>
      </w:r>
      <w:proofErr w:type="spellEnd"/>
      <w:r w:rsidRPr="009D3E07">
        <w:rPr>
          <w:rFonts w:ascii="Arial" w:hAnsi="Arial" w:cs="Arial"/>
          <w:szCs w:val="24"/>
        </w:rPr>
        <w:t xml:space="preserve"> m</w:t>
      </w:r>
      <w:r w:rsidRPr="009D3E07">
        <w:rPr>
          <w:rFonts w:ascii="Arial" w:hAnsi="Arial" w:cs="Arial"/>
          <w:szCs w:val="24"/>
          <w:vertAlign w:val="superscript"/>
        </w:rPr>
        <w:t>2</w:t>
      </w:r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poslovnog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prostora</w:t>
      </w:r>
      <w:proofErr w:type="spellEnd"/>
      <w:r w:rsidRPr="009D3E07">
        <w:rPr>
          <w:rFonts w:ascii="Arial" w:hAnsi="Arial" w:cs="Arial"/>
          <w:szCs w:val="24"/>
        </w:rPr>
        <w:t>.</w:t>
      </w:r>
    </w:p>
    <w:p w:rsidR="009D3E07" w:rsidRDefault="009D3E07" w:rsidP="009D3E07">
      <w:pPr>
        <w:spacing w:before="0" w:after="0" w:line="240" w:lineRule="auto"/>
        <w:rPr>
          <w:rFonts w:ascii="Arial" w:hAnsi="Arial" w:cs="Arial"/>
          <w:color w:val="000000"/>
          <w:szCs w:val="24"/>
          <w:lang w:val="sl-SI"/>
        </w:rPr>
      </w:pPr>
      <w:r w:rsidRPr="009D3E07">
        <w:rPr>
          <w:rFonts w:ascii="Arial" w:hAnsi="Arial" w:cs="Arial"/>
          <w:color w:val="000000"/>
          <w:szCs w:val="24"/>
          <w:lang w:val="sl-SI"/>
        </w:rPr>
        <w:t>Prvorangirana ponuda dobija 100 bodova, a ostale ponude  proporcionalni broj bodova  u odnosu na prvorangiranu ponudu.</w:t>
      </w:r>
    </w:p>
    <w:p w:rsidR="009D3E07" w:rsidRDefault="009D3E07" w:rsidP="009D3E07">
      <w:pPr>
        <w:spacing w:before="0" w:after="0" w:line="240" w:lineRule="auto"/>
        <w:rPr>
          <w:rFonts w:ascii="Arial" w:hAnsi="Arial" w:cs="Arial"/>
          <w:szCs w:val="24"/>
        </w:rPr>
      </w:pPr>
      <w:proofErr w:type="spellStart"/>
      <w:r w:rsidRPr="009D3E07">
        <w:rPr>
          <w:rFonts w:ascii="Arial" w:hAnsi="Arial" w:cs="Arial"/>
          <w:szCs w:val="24"/>
        </w:rPr>
        <w:t>Ukoliko</w:t>
      </w:r>
      <w:proofErr w:type="spellEnd"/>
      <w:r w:rsidRPr="009D3E07">
        <w:rPr>
          <w:rFonts w:ascii="Arial" w:hAnsi="Arial" w:cs="Arial"/>
          <w:szCs w:val="24"/>
        </w:rPr>
        <w:t xml:space="preserve"> u </w:t>
      </w:r>
      <w:proofErr w:type="spellStart"/>
      <w:r w:rsidRPr="009D3E07">
        <w:rPr>
          <w:rFonts w:ascii="Arial" w:hAnsi="Arial" w:cs="Arial"/>
          <w:szCs w:val="24"/>
        </w:rPr>
        <w:t>postupku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dva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ili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više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ponuđača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ponude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jednak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iznos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zakupnine</w:t>
      </w:r>
      <w:proofErr w:type="spellEnd"/>
      <w:r w:rsidRPr="009D3E07">
        <w:rPr>
          <w:rFonts w:ascii="Arial" w:hAnsi="Arial" w:cs="Arial"/>
          <w:szCs w:val="24"/>
        </w:rPr>
        <w:t xml:space="preserve">, </w:t>
      </w:r>
      <w:proofErr w:type="spellStart"/>
      <w:r w:rsidRPr="009D3E07">
        <w:rPr>
          <w:rFonts w:ascii="Arial" w:hAnsi="Arial" w:cs="Arial"/>
          <w:szCs w:val="24"/>
        </w:rPr>
        <w:t>ovlašćeno</w:t>
      </w:r>
      <w:proofErr w:type="spellEnd"/>
      <w:r w:rsidRPr="009D3E07">
        <w:rPr>
          <w:rFonts w:ascii="Arial" w:hAnsi="Arial" w:cs="Arial"/>
          <w:szCs w:val="24"/>
        </w:rPr>
        <w:t xml:space="preserve"> lice </w:t>
      </w:r>
      <w:proofErr w:type="spellStart"/>
      <w:r w:rsidRPr="009D3E07">
        <w:rPr>
          <w:rFonts w:ascii="Arial" w:hAnsi="Arial" w:cs="Arial"/>
          <w:szCs w:val="24"/>
        </w:rPr>
        <w:t>uzeće</w:t>
      </w:r>
      <w:proofErr w:type="spellEnd"/>
      <w:r w:rsidRPr="009D3E07">
        <w:rPr>
          <w:rFonts w:ascii="Arial" w:hAnsi="Arial" w:cs="Arial"/>
          <w:szCs w:val="24"/>
        </w:rPr>
        <w:t xml:space="preserve"> u </w:t>
      </w:r>
      <w:proofErr w:type="spellStart"/>
      <w:r w:rsidRPr="009D3E07">
        <w:rPr>
          <w:rFonts w:ascii="Arial" w:hAnsi="Arial" w:cs="Arial"/>
          <w:szCs w:val="24"/>
        </w:rPr>
        <w:t>razmatranje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ponudu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ponuđača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koja</w:t>
      </w:r>
      <w:proofErr w:type="spellEnd"/>
      <w:r w:rsidRPr="009D3E07">
        <w:rPr>
          <w:rFonts w:ascii="Arial" w:hAnsi="Arial" w:cs="Arial"/>
          <w:szCs w:val="24"/>
        </w:rPr>
        <w:t xml:space="preserve"> je </w:t>
      </w:r>
      <w:proofErr w:type="spellStart"/>
      <w:r w:rsidRPr="009D3E07">
        <w:rPr>
          <w:rFonts w:ascii="Arial" w:hAnsi="Arial" w:cs="Arial"/>
          <w:szCs w:val="24"/>
        </w:rPr>
        <w:t>ranije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pristigla</w:t>
      </w:r>
      <w:proofErr w:type="spellEnd"/>
      <w:r w:rsidRPr="009D3E07">
        <w:rPr>
          <w:rFonts w:ascii="Arial" w:hAnsi="Arial" w:cs="Arial"/>
          <w:szCs w:val="24"/>
        </w:rPr>
        <w:t xml:space="preserve"> i </w:t>
      </w:r>
      <w:proofErr w:type="spellStart"/>
      <w:r w:rsidRPr="009D3E07">
        <w:rPr>
          <w:rFonts w:ascii="Arial" w:hAnsi="Arial" w:cs="Arial"/>
          <w:szCs w:val="24"/>
        </w:rPr>
        <w:t>zavedena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na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arhivi</w:t>
      </w:r>
      <w:proofErr w:type="spellEnd"/>
      <w:r w:rsidRPr="009D3E07">
        <w:rPr>
          <w:rFonts w:ascii="Arial" w:hAnsi="Arial" w:cs="Arial"/>
          <w:szCs w:val="24"/>
        </w:rPr>
        <w:t xml:space="preserve"> Ministarstva.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</w:rPr>
      </w:pPr>
      <w:proofErr w:type="spellStart"/>
      <w:r w:rsidRPr="009D3E07">
        <w:rPr>
          <w:rFonts w:ascii="Arial" w:hAnsi="Arial" w:cs="Arial"/>
          <w:szCs w:val="24"/>
        </w:rPr>
        <w:t>Komisija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će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proglasiti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javni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poziv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neuspjelim</w:t>
      </w:r>
      <w:proofErr w:type="spellEnd"/>
      <w:r w:rsidRPr="009D3E07">
        <w:rPr>
          <w:rFonts w:ascii="Arial" w:hAnsi="Arial" w:cs="Arial"/>
          <w:szCs w:val="24"/>
        </w:rPr>
        <w:t xml:space="preserve"> u </w:t>
      </w:r>
      <w:proofErr w:type="spellStart"/>
      <w:r w:rsidRPr="009D3E07">
        <w:rPr>
          <w:rFonts w:ascii="Arial" w:hAnsi="Arial" w:cs="Arial"/>
          <w:szCs w:val="24"/>
        </w:rPr>
        <w:t>slučaju</w:t>
      </w:r>
      <w:proofErr w:type="spellEnd"/>
      <w:r w:rsidRPr="009D3E07">
        <w:rPr>
          <w:rFonts w:ascii="Arial" w:hAnsi="Arial" w:cs="Arial"/>
          <w:szCs w:val="24"/>
        </w:rPr>
        <w:t xml:space="preserve"> da </w:t>
      </w:r>
      <w:proofErr w:type="spellStart"/>
      <w:r w:rsidRPr="009D3E07">
        <w:rPr>
          <w:rFonts w:ascii="Arial" w:hAnsi="Arial" w:cs="Arial"/>
          <w:szCs w:val="24"/>
        </w:rPr>
        <w:t>po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javnom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oglasu</w:t>
      </w:r>
      <w:proofErr w:type="spellEnd"/>
      <w:r w:rsidRPr="009D3E07">
        <w:rPr>
          <w:rFonts w:ascii="Arial" w:hAnsi="Arial" w:cs="Arial"/>
          <w:szCs w:val="24"/>
        </w:rPr>
        <w:t xml:space="preserve"> ne </w:t>
      </w:r>
      <w:proofErr w:type="spellStart"/>
      <w:r w:rsidRPr="009D3E07">
        <w:rPr>
          <w:rFonts w:ascii="Arial" w:hAnsi="Arial" w:cs="Arial"/>
          <w:szCs w:val="24"/>
        </w:rPr>
        <w:t>pristigne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ni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jedna</w:t>
      </w:r>
      <w:proofErr w:type="spellEnd"/>
      <w:r w:rsidRPr="009D3E07">
        <w:rPr>
          <w:rFonts w:ascii="Arial" w:hAnsi="Arial" w:cs="Arial"/>
          <w:szCs w:val="24"/>
        </w:rPr>
        <w:t xml:space="preserve"> </w:t>
      </w:r>
      <w:proofErr w:type="spellStart"/>
      <w:r w:rsidRPr="009D3E07">
        <w:rPr>
          <w:rFonts w:ascii="Arial" w:hAnsi="Arial" w:cs="Arial"/>
          <w:szCs w:val="24"/>
        </w:rPr>
        <w:t>ponuda</w:t>
      </w:r>
      <w:proofErr w:type="spellEnd"/>
      <w:r w:rsidRPr="009D3E07">
        <w:rPr>
          <w:rFonts w:ascii="Arial" w:hAnsi="Arial" w:cs="Arial"/>
          <w:szCs w:val="24"/>
        </w:rPr>
        <w:t>.</w:t>
      </w:r>
    </w:p>
    <w:p w:rsidR="009D3E07" w:rsidRPr="009D3E07" w:rsidRDefault="009D3E07" w:rsidP="00837256">
      <w:pPr>
        <w:spacing w:before="0" w:after="0" w:line="240" w:lineRule="auto"/>
        <w:jc w:val="center"/>
        <w:outlineLvl w:val="0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b/>
          <w:szCs w:val="24"/>
          <w:lang w:val="sr-Latn-CS"/>
        </w:rPr>
        <w:t>Član 16</w:t>
      </w:r>
    </w:p>
    <w:p w:rsidR="009D3E07" w:rsidRDefault="00837256" w:rsidP="009D3E07">
      <w:pPr>
        <w:spacing w:before="0" w:after="0" w:line="240" w:lineRule="auto"/>
        <w:outlineLvl w:val="0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Komisija</w:t>
      </w:r>
      <w:r w:rsidR="009D3E07" w:rsidRPr="009D3E07">
        <w:rPr>
          <w:rFonts w:ascii="Arial" w:hAnsi="Arial" w:cs="Arial"/>
          <w:szCs w:val="24"/>
          <w:lang w:val="sr-Latn-CS"/>
        </w:rPr>
        <w:t xml:space="preserve"> na osnovu rezultata pregleda i ocjene ponuda podnosi predlog obavještenja o ishodu postupka sa pratećom dokumentacijom,  na davanje saglasnosti ovlašćenom licu u Ministarstvu</w:t>
      </w:r>
      <w:r w:rsidR="009D3E07">
        <w:rPr>
          <w:rFonts w:ascii="Arial" w:hAnsi="Arial" w:cs="Arial"/>
          <w:szCs w:val="24"/>
          <w:lang w:val="sr-Latn-CS"/>
        </w:rPr>
        <w:t>.</w:t>
      </w:r>
    </w:p>
    <w:p w:rsidR="009D3E07" w:rsidRDefault="009D3E07" w:rsidP="009D3E07">
      <w:pPr>
        <w:spacing w:before="0" w:after="0" w:line="240" w:lineRule="auto"/>
        <w:outlineLvl w:val="0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Nakon pribavljanja saglasnosti obavještenje o ishodu postupka šalje se svim ponuđačima koji su dostavili ponude.</w:t>
      </w:r>
    </w:p>
    <w:p w:rsidR="009D3E07" w:rsidRDefault="009D3E07" w:rsidP="009D3E07">
      <w:pPr>
        <w:spacing w:before="0" w:after="0" w:line="240" w:lineRule="auto"/>
        <w:outlineLvl w:val="0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Obavještenje o ishodu pos</w:t>
      </w:r>
      <w:r w:rsidR="00837256">
        <w:rPr>
          <w:rFonts w:ascii="Arial" w:hAnsi="Arial" w:cs="Arial"/>
          <w:szCs w:val="24"/>
          <w:lang w:val="sr-Latn-CS"/>
        </w:rPr>
        <w:t>tupka dostavlja se u roku od dva</w:t>
      </w:r>
      <w:r w:rsidRPr="009D3E07">
        <w:rPr>
          <w:rFonts w:ascii="Arial" w:hAnsi="Arial" w:cs="Arial"/>
          <w:szCs w:val="24"/>
          <w:lang w:val="sr-Latn-CS"/>
        </w:rPr>
        <w:t xml:space="preserve"> dana svakom ponuđaču na dokaziv način (preporučnom pošiljkom, faksom, elektronskom poštom ili objavom na internet stranici).</w:t>
      </w:r>
    </w:p>
    <w:p w:rsidR="009D3E07" w:rsidRDefault="009D3E07" w:rsidP="009D3E07">
      <w:pPr>
        <w:spacing w:before="0" w:after="0" w:line="240" w:lineRule="auto"/>
        <w:outlineLvl w:val="0"/>
        <w:rPr>
          <w:rFonts w:ascii="Arial" w:hAnsi="Arial" w:cs="Arial"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Na obavještenje o ishodu postupka nije dopuštena žalba.</w:t>
      </w:r>
    </w:p>
    <w:p w:rsidR="009D3E07" w:rsidRDefault="00837256" w:rsidP="009D3E07">
      <w:pPr>
        <w:spacing w:before="0" w:after="0" w:line="240" w:lineRule="auto"/>
        <w:outlineLvl w:val="0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Nakon isteka roka od dva</w:t>
      </w:r>
      <w:r w:rsidR="009D3E07" w:rsidRPr="009D3E07">
        <w:rPr>
          <w:rFonts w:ascii="Arial" w:hAnsi="Arial" w:cs="Arial"/>
          <w:szCs w:val="24"/>
          <w:lang w:val="sr-Latn-CS"/>
        </w:rPr>
        <w:t xml:space="preserve"> dana od objavljivanja obaveštenja o ishodu postupka, odnosno izvršenog dostavljanja obavještenja, stiče se uslov za zaključenje ugovora.</w:t>
      </w:r>
    </w:p>
    <w:p w:rsidR="009D3E07" w:rsidRPr="009D3E07" w:rsidRDefault="009D3E07" w:rsidP="009D3E07">
      <w:pPr>
        <w:spacing w:before="0" w:after="0" w:line="240" w:lineRule="auto"/>
        <w:outlineLvl w:val="0"/>
        <w:rPr>
          <w:rFonts w:ascii="Arial" w:hAnsi="Arial" w:cs="Arial"/>
          <w:szCs w:val="24"/>
          <w:lang w:val="sr-Latn-CS"/>
        </w:rPr>
      </w:pPr>
    </w:p>
    <w:p w:rsidR="009D3E07" w:rsidRPr="009D3E07" w:rsidRDefault="009D3E07" w:rsidP="00837256">
      <w:pPr>
        <w:spacing w:before="0" w:after="0" w:line="240" w:lineRule="auto"/>
        <w:ind w:firstLine="720"/>
        <w:jc w:val="center"/>
        <w:outlineLvl w:val="0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b/>
          <w:szCs w:val="24"/>
          <w:lang w:val="sr-Latn-CS"/>
        </w:rPr>
        <w:t>Član 17</w:t>
      </w:r>
    </w:p>
    <w:p w:rsidR="009D3E07" w:rsidRPr="009D3E07" w:rsidRDefault="009D3E07" w:rsidP="009D3E07">
      <w:pPr>
        <w:spacing w:before="0" w:after="0" w:line="240" w:lineRule="auto"/>
        <w:outlineLvl w:val="0"/>
        <w:rPr>
          <w:rFonts w:ascii="Arial" w:hAnsi="Arial" w:cs="Arial"/>
          <w:b/>
          <w:szCs w:val="24"/>
          <w:lang w:val="sr-Latn-CS"/>
        </w:rPr>
      </w:pPr>
      <w:r w:rsidRPr="009D3E07">
        <w:rPr>
          <w:rFonts w:ascii="Arial" w:hAnsi="Arial" w:cs="Arial"/>
          <w:szCs w:val="24"/>
          <w:lang w:val="sr-Latn-CS"/>
        </w:rPr>
        <w:t>Ovo uputstvo stupa na snagu danom potpi</w:t>
      </w:r>
      <w:r w:rsidR="0058080C">
        <w:rPr>
          <w:rFonts w:ascii="Arial" w:hAnsi="Arial" w:cs="Arial"/>
          <w:szCs w:val="24"/>
          <w:lang w:val="sr-Latn-CS"/>
        </w:rPr>
        <w:t>sivanja od strane ministra</w:t>
      </w:r>
      <w:r w:rsidRPr="009D3E07">
        <w:rPr>
          <w:rFonts w:ascii="Arial" w:hAnsi="Arial" w:cs="Arial"/>
          <w:szCs w:val="24"/>
          <w:lang w:val="sr-Latn-CS"/>
        </w:rPr>
        <w:t>.</w:t>
      </w: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</w:rPr>
      </w:pP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</w:rPr>
      </w:pP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</w:rPr>
      </w:pP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</w:rPr>
      </w:pPr>
    </w:p>
    <w:p w:rsidR="009D3E07" w:rsidRDefault="009D3E07" w:rsidP="009D3E07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9D3E07">
        <w:rPr>
          <w:rFonts w:ascii="Arial" w:hAnsi="Arial" w:cs="Arial"/>
          <w:b/>
          <w:szCs w:val="24"/>
        </w:rPr>
        <w:t xml:space="preserve">                                                                                        </w:t>
      </w:r>
      <w:r w:rsidRPr="009D3E07">
        <w:rPr>
          <w:rFonts w:ascii="Arial" w:hAnsi="Arial" w:cs="Arial"/>
          <w:b/>
          <w:szCs w:val="24"/>
        </w:rPr>
        <w:tab/>
        <w:t>M I N I S TA R</w:t>
      </w:r>
    </w:p>
    <w:p w:rsidR="004702F4" w:rsidRPr="009D3E07" w:rsidRDefault="004702F4" w:rsidP="009D3E07">
      <w:pPr>
        <w:spacing w:before="0" w:after="0" w:line="240" w:lineRule="auto"/>
        <w:rPr>
          <w:rFonts w:ascii="Arial" w:hAnsi="Arial" w:cs="Arial"/>
          <w:b/>
          <w:szCs w:val="24"/>
        </w:rPr>
      </w:pPr>
    </w:p>
    <w:p w:rsidR="009D3E07" w:rsidRPr="009D3E07" w:rsidRDefault="009D3E07" w:rsidP="009D3E07">
      <w:pPr>
        <w:spacing w:before="0" w:after="0" w:line="240" w:lineRule="auto"/>
        <w:rPr>
          <w:rFonts w:ascii="Arial" w:hAnsi="Arial" w:cs="Arial"/>
          <w:szCs w:val="24"/>
        </w:rPr>
      </w:pPr>
      <w:r w:rsidRPr="009D3E07">
        <w:rPr>
          <w:rFonts w:ascii="Arial" w:hAnsi="Arial" w:cs="Arial"/>
          <w:b/>
          <w:szCs w:val="24"/>
        </w:rPr>
        <w:t xml:space="preserve">                                                   </w:t>
      </w:r>
      <w:r w:rsidRPr="009D3E07">
        <w:rPr>
          <w:rFonts w:ascii="Arial" w:hAnsi="Arial" w:cs="Arial"/>
          <w:b/>
          <w:szCs w:val="24"/>
        </w:rPr>
        <w:tab/>
      </w:r>
      <w:r w:rsidRPr="009D3E07">
        <w:rPr>
          <w:rFonts w:ascii="Arial" w:hAnsi="Arial" w:cs="Arial"/>
          <w:b/>
          <w:szCs w:val="24"/>
        </w:rPr>
        <w:tab/>
      </w:r>
      <w:r w:rsidRPr="009D3E07">
        <w:rPr>
          <w:rFonts w:ascii="Arial" w:hAnsi="Arial" w:cs="Arial"/>
          <w:b/>
          <w:szCs w:val="24"/>
        </w:rPr>
        <w:tab/>
      </w:r>
      <w:r w:rsidRPr="009D3E07">
        <w:rPr>
          <w:rFonts w:ascii="Arial" w:hAnsi="Arial" w:cs="Arial"/>
          <w:b/>
          <w:szCs w:val="24"/>
        </w:rPr>
        <w:tab/>
        <w:t xml:space="preserve">    </w:t>
      </w:r>
      <w:proofErr w:type="spellStart"/>
      <w:r w:rsidRPr="009D3E07">
        <w:rPr>
          <w:rFonts w:ascii="Arial" w:hAnsi="Arial" w:cs="Arial"/>
          <w:b/>
          <w:szCs w:val="24"/>
        </w:rPr>
        <w:t>mr</w:t>
      </w:r>
      <w:proofErr w:type="spellEnd"/>
      <w:r w:rsidRPr="009D3E07">
        <w:rPr>
          <w:rFonts w:ascii="Arial" w:hAnsi="Arial" w:cs="Arial"/>
          <w:b/>
          <w:szCs w:val="24"/>
        </w:rPr>
        <w:t xml:space="preserve"> Sergej </w:t>
      </w:r>
      <w:proofErr w:type="spellStart"/>
      <w:r w:rsidRPr="009D3E07">
        <w:rPr>
          <w:rFonts w:ascii="Arial" w:hAnsi="Arial" w:cs="Arial"/>
          <w:b/>
          <w:szCs w:val="24"/>
        </w:rPr>
        <w:t>Sekulović</w:t>
      </w:r>
      <w:proofErr w:type="spellEnd"/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DC190B" w:rsidRDefault="009D3E07" w:rsidP="009D3E07">
      <w:pPr>
        <w:spacing w:after="0" w:line="240" w:lineRule="auto"/>
        <w:rPr>
          <w:rFonts w:ascii="Arial" w:hAnsi="Arial" w:cs="Arial"/>
          <w:b/>
          <w:szCs w:val="24"/>
        </w:rPr>
      </w:pPr>
    </w:p>
    <w:p w:rsidR="009D3E07" w:rsidRPr="0090425C" w:rsidRDefault="009D3E07" w:rsidP="0090425C">
      <w:pPr>
        <w:spacing w:before="0" w:after="0" w:line="240" w:lineRule="auto"/>
        <w:rPr>
          <w:rFonts w:ascii="Times New Roman" w:hAnsi="Times New Roman" w:cs="Times New Roman"/>
          <w:sz w:val="22"/>
        </w:rPr>
      </w:pPr>
    </w:p>
    <w:sectPr w:rsidR="009D3E07" w:rsidRPr="0090425C" w:rsidSect="00722040">
      <w:headerReference w:type="default" r:id="rId13"/>
      <w:head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CD" w:rsidRDefault="00BB41CD" w:rsidP="00A6505B">
      <w:pPr>
        <w:spacing w:before="0" w:after="0" w:line="240" w:lineRule="auto"/>
      </w:pPr>
      <w:r>
        <w:separator/>
      </w:r>
    </w:p>
  </w:endnote>
  <w:endnote w:type="continuationSeparator" w:id="0">
    <w:p w:rsidR="00BB41CD" w:rsidRDefault="00BB41C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hnschrift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CD" w:rsidRDefault="00BB41CD" w:rsidP="00A6505B">
      <w:pPr>
        <w:spacing w:before="0" w:after="0" w:line="240" w:lineRule="auto"/>
      </w:pPr>
      <w:r>
        <w:separator/>
      </w:r>
    </w:p>
  </w:footnote>
  <w:footnote w:type="continuationSeparator" w:id="0">
    <w:p w:rsidR="00BB41CD" w:rsidRDefault="00BB41C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9D3E07" w:rsidRDefault="00206E1F" w:rsidP="006E00D2">
    <w:pPr>
      <w:pStyle w:val="Title"/>
      <w:spacing w:before="0" w:after="0"/>
      <w:rPr>
        <w:rFonts w:ascii="Arial" w:eastAsiaTheme="majorEastAsia" w:hAnsi="Arial" w:cs="Arial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3724910</wp:posOffset>
              </wp:positionH>
              <wp:positionV relativeFrom="paragraph">
                <wp:posOffset>87630</wp:posOffset>
              </wp:positionV>
              <wp:extent cx="2402840" cy="711835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2840" cy="711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1635" w:rsidRPr="009D3E07" w:rsidRDefault="00201635" w:rsidP="00201635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>Bulevar</w:t>
                          </w:r>
                          <w:proofErr w:type="spellEnd"/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>Svetog</w:t>
                          </w:r>
                          <w:proofErr w:type="spellEnd"/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 xml:space="preserve"> Petra </w:t>
                          </w:r>
                          <w:proofErr w:type="spellStart"/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>Cetinjskog</w:t>
                          </w:r>
                          <w:proofErr w:type="spellEnd"/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 xml:space="preserve"> br.22, </w:t>
                          </w:r>
                        </w:p>
                        <w:p w:rsidR="00201635" w:rsidRPr="009D3E07" w:rsidRDefault="00201635" w:rsidP="00201635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201635" w:rsidRPr="009D3E07" w:rsidRDefault="00D13608" w:rsidP="00201635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>T</w:t>
                          </w:r>
                          <w:r w:rsidR="00201635" w:rsidRPr="009D3E07">
                            <w:rPr>
                              <w:rFonts w:ascii="Arial" w:hAnsi="Arial" w:cs="Arial"/>
                              <w:sz w:val="20"/>
                            </w:rPr>
                            <w:t>el</w:t>
                          </w:r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>/fax</w:t>
                          </w:r>
                          <w:r w:rsidR="00201635" w:rsidRPr="009D3E07">
                            <w:rPr>
                              <w:rFonts w:ascii="Arial" w:hAnsi="Arial" w:cs="Arial"/>
                              <w:sz w:val="20"/>
                            </w:rPr>
                            <w:t>: +382 20 24</w:t>
                          </w:r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>6</w:t>
                          </w:r>
                          <w:r w:rsidR="00201635" w:rsidRPr="009D3E07">
                            <w:rPr>
                              <w:rFonts w:ascii="Arial" w:hAnsi="Arial" w:cs="Arial"/>
                              <w:sz w:val="20"/>
                            </w:rPr>
                            <w:t xml:space="preserve"> 9</w:t>
                          </w:r>
                          <w:r w:rsidRPr="009D3E07">
                            <w:rPr>
                              <w:rFonts w:ascii="Arial" w:hAnsi="Arial" w:cs="Arial"/>
                              <w:sz w:val="20"/>
                            </w:rPr>
                            <w:t>17</w:t>
                          </w:r>
                          <w:r w:rsidR="00201635" w:rsidRPr="009D3E07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9D3E07" w:rsidRDefault="00BB41CD" w:rsidP="00201635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9D3E07" w:rsidRPr="001B2723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www.mup.gov.me</w:t>
                            </w:r>
                          </w:hyperlink>
                          <w:r w:rsidR="009D3E07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3pt;margin-top:6.9pt;width:189.2pt;height:56.0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" stroked="f">
              <v:textbox style="mso-fit-shape-to-text:t">
                <w:txbxContent>
                  <w:p w:rsidR="00201635" w:rsidRPr="009D3E07" w:rsidRDefault="00201635" w:rsidP="00201635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9D3E07">
                      <w:rPr>
                        <w:rFonts w:ascii="Arial" w:hAnsi="Arial" w:cs="Arial"/>
                        <w:sz w:val="20"/>
                      </w:rPr>
                      <w:t>Bulevar</w:t>
                    </w:r>
                    <w:proofErr w:type="spellEnd"/>
                    <w:r w:rsidRPr="009D3E07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9D3E07">
                      <w:rPr>
                        <w:rFonts w:ascii="Arial" w:hAnsi="Arial" w:cs="Arial"/>
                        <w:sz w:val="20"/>
                      </w:rPr>
                      <w:t>Svetog</w:t>
                    </w:r>
                    <w:proofErr w:type="spellEnd"/>
                    <w:r w:rsidRPr="009D3E07">
                      <w:rPr>
                        <w:rFonts w:ascii="Arial" w:hAnsi="Arial" w:cs="Arial"/>
                        <w:sz w:val="20"/>
                      </w:rPr>
                      <w:t xml:space="preserve"> Petra </w:t>
                    </w:r>
                    <w:proofErr w:type="spellStart"/>
                    <w:r w:rsidRPr="009D3E07">
                      <w:rPr>
                        <w:rFonts w:ascii="Arial" w:hAnsi="Arial" w:cs="Arial"/>
                        <w:sz w:val="20"/>
                      </w:rPr>
                      <w:t>Cetinjskog</w:t>
                    </w:r>
                    <w:proofErr w:type="spellEnd"/>
                    <w:r w:rsidRPr="009D3E07">
                      <w:rPr>
                        <w:rFonts w:ascii="Arial" w:hAnsi="Arial" w:cs="Arial"/>
                        <w:sz w:val="20"/>
                      </w:rPr>
                      <w:t xml:space="preserve"> br.22, </w:t>
                    </w:r>
                  </w:p>
                  <w:p w:rsidR="00201635" w:rsidRPr="009D3E07" w:rsidRDefault="00201635" w:rsidP="00201635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9D3E07">
                      <w:rPr>
                        <w:rFonts w:ascii="Arial" w:hAnsi="Arial" w:cs="Arial"/>
                        <w:sz w:val="20"/>
                      </w:rPr>
                      <w:t xml:space="preserve">81000 Podgorica, </w:t>
                    </w:r>
                    <w:proofErr w:type="spellStart"/>
                    <w:r w:rsidRPr="009D3E07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Pr="009D3E07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:rsidR="00201635" w:rsidRPr="009D3E07" w:rsidRDefault="00D13608" w:rsidP="00201635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9D3E07">
                      <w:rPr>
                        <w:rFonts w:ascii="Arial" w:hAnsi="Arial" w:cs="Arial"/>
                        <w:sz w:val="20"/>
                      </w:rPr>
                      <w:t>T</w:t>
                    </w:r>
                    <w:r w:rsidR="00201635" w:rsidRPr="009D3E07">
                      <w:rPr>
                        <w:rFonts w:ascii="Arial" w:hAnsi="Arial" w:cs="Arial"/>
                        <w:sz w:val="20"/>
                      </w:rPr>
                      <w:t>el</w:t>
                    </w:r>
                    <w:r w:rsidRPr="009D3E07">
                      <w:rPr>
                        <w:rFonts w:ascii="Arial" w:hAnsi="Arial" w:cs="Arial"/>
                        <w:sz w:val="20"/>
                      </w:rPr>
                      <w:t>/fax</w:t>
                    </w:r>
                    <w:r w:rsidR="00201635" w:rsidRPr="009D3E07">
                      <w:rPr>
                        <w:rFonts w:ascii="Arial" w:hAnsi="Arial" w:cs="Arial"/>
                        <w:sz w:val="20"/>
                      </w:rPr>
                      <w:t>: +382 20 24</w:t>
                    </w:r>
                    <w:r w:rsidRPr="009D3E07">
                      <w:rPr>
                        <w:rFonts w:ascii="Arial" w:hAnsi="Arial" w:cs="Arial"/>
                        <w:sz w:val="20"/>
                      </w:rPr>
                      <w:t>6</w:t>
                    </w:r>
                    <w:r w:rsidR="00201635" w:rsidRPr="009D3E07">
                      <w:rPr>
                        <w:rFonts w:ascii="Arial" w:hAnsi="Arial" w:cs="Arial"/>
                        <w:sz w:val="20"/>
                      </w:rPr>
                      <w:t xml:space="preserve"> 9</w:t>
                    </w:r>
                    <w:r w:rsidRPr="009D3E07">
                      <w:rPr>
                        <w:rFonts w:ascii="Arial" w:hAnsi="Arial" w:cs="Arial"/>
                        <w:sz w:val="20"/>
                      </w:rPr>
                      <w:t>17</w:t>
                    </w:r>
                    <w:r w:rsidR="00201635" w:rsidRPr="009D3E07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9D3E07" w:rsidRDefault="009D3E07" w:rsidP="00201635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hyperlink r:id="rId2" w:history="1">
                      <w:r w:rsidRPr="001B2723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www.mup.gov.me</w:t>
                      </w:r>
                    </w:hyperlink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E00D2">
      <w:br/>
    </w:r>
    <w:r w:rsidRPr="009D3E07">
      <w:rPr>
        <w:rFonts w:ascii="Arial" w:hAnsi="Arial" w:cs="Arial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0F1DB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9D3E07">
      <w:rPr>
        <w:rFonts w:ascii="Arial" w:hAnsi="Arial" w:cs="Aria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3E07">
      <w:rPr>
        <w:rFonts w:ascii="Arial" w:hAnsi="Arial" w:cs="Arial"/>
      </w:rPr>
      <w:t xml:space="preserve">    </w:t>
    </w:r>
    <w:r w:rsidR="007904A7" w:rsidRPr="009D3E07">
      <w:rPr>
        <w:rFonts w:ascii="Arial" w:hAnsi="Arial" w:cs="Arial"/>
      </w:rPr>
      <w:t>Crna</w:t>
    </w:r>
    <w:r w:rsidR="00F127D8" w:rsidRPr="009D3E07">
      <w:rPr>
        <w:rFonts w:ascii="Arial" w:hAnsi="Arial" w:cs="Arial"/>
      </w:rPr>
      <w:t xml:space="preserve"> </w:t>
    </w:r>
    <w:r w:rsidR="007904A7" w:rsidRPr="009D3E07">
      <w:rPr>
        <w:rFonts w:ascii="Arial" w:hAnsi="Arial" w:cs="Arial"/>
      </w:rPr>
      <w:t>Gora</w:t>
    </w:r>
  </w:p>
  <w:p w:rsidR="005E2CF3" w:rsidRPr="009D3E07" w:rsidRDefault="00D13608" w:rsidP="00D13608">
    <w:pPr>
      <w:tabs>
        <w:tab w:val="left" w:pos="1365"/>
      </w:tabs>
      <w:rPr>
        <w:rFonts w:ascii="Arial" w:hAnsi="Arial" w:cs="Arial"/>
        <w:sz w:val="28"/>
        <w:szCs w:val="28"/>
      </w:rPr>
    </w:pPr>
    <w:r w:rsidRPr="009D3E07">
      <w:rPr>
        <w:rFonts w:ascii="Arial" w:hAnsi="Arial" w:cs="Arial"/>
      </w:rPr>
      <w:t xml:space="preserve">                     </w:t>
    </w:r>
    <w:proofErr w:type="spellStart"/>
    <w:r w:rsidRPr="009D3E07">
      <w:rPr>
        <w:rFonts w:ascii="Arial" w:hAnsi="Arial" w:cs="Arial"/>
        <w:sz w:val="28"/>
        <w:szCs w:val="28"/>
      </w:rPr>
      <w:t>Ministarstvo</w:t>
    </w:r>
    <w:proofErr w:type="spellEnd"/>
    <w:r w:rsidRPr="009D3E07">
      <w:rPr>
        <w:rFonts w:ascii="Arial" w:hAnsi="Arial" w:cs="Arial"/>
        <w:sz w:val="28"/>
        <w:szCs w:val="28"/>
      </w:rPr>
      <w:t xml:space="preserve"> </w:t>
    </w:r>
    <w:proofErr w:type="spellStart"/>
    <w:r w:rsidRPr="009D3E07">
      <w:rPr>
        <w:rFonts w:ascii="Arial" w:hAnsi="Arial" w:cs="Arial"/>
        <w:sz w:val="28"/>
        <w:szCs w:val="28"/>
      </w:rPr>
      <w:t>unutrašnjih</w:t>
    </w:r>
    <w:proofErr w:type="spellEnd"/>
    <w:r w:rsidRPr="009D3E07">
      <w:rPr>
        <w:rFonts w:ascii="Arial" w:hAnsi="Arial" w:cs="Arial"/>
        <w:sz w:val="28"/>
        <w:szCs w:val="28"/>
      </w:rPr>
      <w:t xml:space="preserve"> poslova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2E2"/>
    <w:multiLevelType w:val="hybridMultilevel"/>
    <w:tmpl w:val="FF76DE3A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20AE"/>
    <w:multiLevelType w:val="hybridMultilevel"/>
    <w:tmpl w:val="5C908CFE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1D05B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8BD"/>
    <w:multiLevelType w:val="hybridMultilevel"/>
    <w:tmpl w:val="839A1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E4698"/>
    <w:multiLevelType w:val="hybridMultilevel"/>
    <w:tmpl w:val="4622D7FA"/>
    <w:lvl w:ilvl="0" w:tplc="32266B68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C2099"/>
    <w:multiLevelType w:val="hybridMultilevel"/>
    <w:tmpl w:val="8BC80B3E"/>
    <w:lvl w:ilvl="0" w:tplc="2C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E4481F"/>
    <w:multiLevelType w:val="hybridMultilevel"/>
    <w:tmpl w:val="F40403EE"/>
    <w:lvl w:ilvl="0" w:tplc="8032A2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06DBA"/>
    <w:multiLevelType w:val="hybridMultilevel"/>
    <w:tmpl w:val="B96AA262"/>
    <w:lvl w:ilvl="0" w:tplc="7CA4362C">
      <w:numFmt w:val="bullet"/>
      <w:lvlText w:val="-"/>
      <w:lvlJc w:val="left"/>
      <w:pPr>
        <w:ind w:left="1080" w:hanging="360"/>
      </w:pPr>
      <w:rPr>
        <w:rFonts w:ascii="Bahnschrift" w:eastAsiaTheme="minorHAnsi" w:hAnsi="Bahnschrift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A07956"/>
    <w:multiLevelType w:val="hybridMultilevel"/>
    <w:tmpl w:val="3BBAD776"/>
    <w:lvl w:ilvl="0" w:tplc="2C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44BE"/>
    <w:rsid w:val="000449B2"/>
    <w:rsid w:val="00071E3B"/>
    <w:rsid w:val="00072F16"/>
    <w:rsid w:val="000C0B39"/>
    <w:rsid w:val="000C2730"/>
    <w:rsid w:val="000C3E8D"/>
    <w:rsid w:val="000C646E"/>
    <w:rsid w:val="000E06CD"/>
    <w:rsid w:val="000F2AA0"/>
    <w:rsid w:val="000F2B95"/>
    <w:rsid w:val="000F2BFC"/>
    <w:rsid w:val="001053EE"/>
    <w:rsid w:val="00107821"/>
    <w:rsid w:val="00114319"/>
    <w:rsid w:val="001178BB"/>
    <w:rsid w:val="00154D42"/>
    <w:rsid w:val="001822FC"/>
    <w:rsid w:val="001847FD"/>
    <w:rsid w:val="00196664"/>
    <w:rsid w:val="001978B5"/>
    <w:rsid w:val="001A79B6"/>
    <w:rsid w:val="001A7E96"/>
    <w:rsid w:val="001B0BEB"/>
    <w:rsid w:val="001C2DA5"/>
    <w:rsid w:val="001D3909"/>
    <w:rsid w:val="001F1805"/>
    <w:rsid w:val="001F75D5"/>
    <w:rsid w:val="00201635"/>
    <w:rsid w:val="00205759"/>
    <w:rsid w:val="00206E1F"/>
    <w:rsid w:val="00232BEA"/>
    <w:rsid w:val="00250B84"/>
    <w:rsid w:val="002511E4"/>
    <w:rsid w:val="00252A36"/>
    <w:rsid w:val="00272A56"/>
    <w:rsid w:val="00292D5E"/>
    <w:rsid w:val="002A0502"/>
    <w:rsid w:val="002A2BBD"/>
    <w:rsid w:val="002A7CB3"/>
    <w:rsid w:val="002F461C"/>
    <w:rsid w:val="00302662"/>
    <w:rsid w:val="00304FD5"/>
    <w:rsid w:val="003120AF"/>
    <w:rsid w:val="003168DA"/>
    <w:rsid w:val="003417B8"/>
    <w:rsid w:val="00350578"/>
    <w:rsid w:val="00354D08"/>
    <w:rsid w:val="00361CF3"/>
    <w:rsid w:val="003725DD"/>
    <w:rsid w:val="003754B7"/>
    <w:rsid w:val="00375661"/>
    <w:rsid w:val="00375D08"/>
    <w:rsid w:val="00380BF4"/>
    <w:rsid w:val="00382223"/>
    <w:rsid w:val="003A5491"/>
    <w:rsid w:val="003A64E4"/>
    <w:rsid w:val="003A6DB5"/>
    <w:rsid w:val="00405B09"/>
    <w:rsid w:val="004112D5"/>
    <w:rsid w:val="00431CAF"/>
    <w:rsid w:val="004378E1"/>
    <w:rsid w:val="004501E6"/>
    <w:rsid w:val="00451ADD"/>
    <w:rsid w:val="00451F6C"/>
    <w:rsid w:val="00451FF9"/>
    <w:rsid w:val="004679C3"/>
    <w:rsid w:val="004702F4"/>
    <w:rsid w:val="00493530"/>
    <w:rsid w:val="0049740A"/>
    <w:rsid w:val="004B1FB5"/>
    <w:rsid w:val="004E3DA7"/>
    <w:rsid w:val="004F24B0"/>
    <w:rsid w:val="00523147"/>
    <w:rsid w:val="0052558E"/>
    <w:rsid w:val="00531FDF"/>
    <w:rsid w:val="0055039D"/>
    <w:rsid w:val="0056679E"/>
    <w:rsid w:val="005723C7"/>
    <w:rsid w:val="0057548F"/>
    <w:rsid w:val="0058080C"/>
    <w:rsid w:val="00595CAB"/>
    <w:rsid w:val="005A4E7E"/>
    <w:rsid w:val="005B009D"/>
    <w:rsid w:val="005B44BF"/>
    <w:rsid w:val="005C6F24"/>
    <w:rsid w:val="005E2CF3"/>
    <w:rsid w:val="005F5650"/>
    <w:rsid w:val="005F56D9"/>
    <w:rsid w:val="00610B1C"/>
    <w:rsid w:val="00612213"/>
    <w:rsid w:val="00617267"/>
    <w:rsid w:val="00630A76"/>
    <w:rsid w:val="00632AD9"/>
    <w:rsid w:val="006561B6"/>
    <w:rsid w:val="00672B61"/>
    <w:rsid w:val="006739CA"/>
    <w:rsid w:val="006A24FA"/>
    <w:rsid w:val="006A2C40"/>
    <w:rsid w:val="006A385E"/>
    <w:rsid w:val="006B0CEE"/>
    <w:rsid w:val="006B2B7C"/>
    <w:rsid w:val="006D6BC4"/>
    <w:rsid w:val="006D711E"/>
    <w:rsid w:val="006E00D2"/>
    <w:rsid w:val="006E262C"/>
    <w:rsid w:val="006F1D19"/>
    <w:rsid w:val="006F66B7"/>
    <w:rsid w:val="00713D5E"/>
    <w:rsid w:val="00722040"/>
    <w:rsid w:val="00723B0D"/>
    <w:rsid w:val="0073561A"/>
    <w:rsid w:val="0077100B"/>
    <w:rsid w:val="00776B21"/>
    <w:rsid w:val="00786F2E"/>
    <w:rsid w:val="007904A7"/>
    <w:rsid w:val="00794586"/>
    <w:rsid w:val="007978B6"/>
    <w:rsid w:val="007A2190"/>
    <w:rsid w:val="007B2B13"/>
    <w:rsid w:val="007C1B4B"/>
    <w:rsid w:val="007E08A2"/>
    <w:rsid w:val="007E4A35"/>
    <w:rsid w:val="007E5E4E"/>
    <w:rsid w:val="007F0AF3"/>
    <w:rsid w:val="00810444"/>
    <w:rsid w:val="008269FF"/>
    <w:rsid w:val="00837256"/>
    <w:rsid w:val="00837A68"/>
    <w:rsid w:val="00847008"/>
    <w:rsid w:val="00870257"/>
    <w:rsid w:val="0088156B"/>
    <w:rsid w:val="00885190"/>
    <w:rsid w:val="008B22E0"/>
    <w:rsid w:val="008C75A2"/>
    <w:rsid w:val="008C7F82"/>
    <w:rsid w:val="008D123B"/>
    <w:rsid w:val="008E7127"/>
    <w:rsid w:val="00902E6C"/>
    <w:rsid w:val="0090425C"/>
    <w:rsid w:val="00907170"/>
    <w:rsid w:val="009123AD"/>
    <w:rsid w:val="009130A0"/>
    <w:rsid w:val="00916751"/>
    <w:rsid w:val="00922A8D"/>
    <w:rsid w:val="00946A67"/>
    <w:rsid w:val="0096107C"/>
    <w:rsid w:val="00971D1B"/>
    <w:rsid w:val="00997C04"/>
    <w:rsid w:val="009A0698"/>
    <w:rsid w:val="009A4B4F"/>
    <w:rsid w:val="009C2163"/>
    <w:rsid w:val="009C4AE2"/>
    <w:rsid w:val="009D3E07"/>
    <w:rsid w:val="009D6703"/>
    <w:rsid w:val="009E797A"/>
    <w:rsid w:val="00A008F2"/>
    <w:rsid w:val="00A451AE"/>
    <w:rsid w:val="00A56110"/>
    <w:rsid w:val="00A6288F"/>
    <w:rsid w:val="00A6505B"/>
    <w:rsid w:val="00A67301"/>
    <w:rsid w:val="00A85836"/>
    <w:rsid w:val="00AA15DA"/>
    <w:rsid w:val="00AE3B15"/>
    <w:rsid w:val="00AF27FF"/>
    <w:rsid w:val="00B003EE"/>
    <w:rsid w:val="00B13AFC"/>
    <w:rsid w:val="00B167AC"/>
    <w:rsid w:val="00B40A06"/>
    <w:rsid w:val="00B473C2"/>
    <w:rsid w:val="00B47D2C"/>
    <w:rsid w:val="00B63202"/>
    <w:rsid w:val="00B646B6"/>
    <w:rsid w:val="00B772F4"/>
    <w:rsid w:val="00B83F7A"/>
    <w:rsid w:val="00B84F08"/>
    <w:rsid w:val="00BB41CD"/>
    <w:rsid w:val="00BD08A3"/>
    <w:rsid w:val="00BD3F79"/>
    <w:rsid w:val="00BE3206"/>
    <w:rsid w:val="00BF2A3A"/>
    <w:rsid w:val="00BF464E"/>
    <w:rsid w:val="00C123D2"/>
    <w:rsid w:val="00C176EB"/>
    <w:rsid w:val="00C20E0A"/>
    <w:rsid w:val="00C2622E"/>
    <w:rsid w:val="00C4431F"/>
    <w:rsid w:val="00C6231D"/>
    <w:rsid w:val="00C628D8"/>
    <w:rsid w:val="00C84028"/>
    <w:rsid w:val="00C85FB5"/>
    <w:rsid w:val="00CA4058"/>
    <w:rsid w:val="00CA44D5"/>
    <w:rsid w:val="00CA59CA"/>
    <w:rsid w:val="00CB4386"/>
    <w:rsid w:val="00CC2580"/>
    <w:rsid w:val="00CD159D"/>
    <w:rsid w:val="00CF540B"/>
    <w:rsid w:val="00D13608"/>
    <w:rsid w:val="00D16DB9"/>
    <w:rsid w:val="00D204D6"/>
    <w:rsid w:val="00D23B4D"/>
    <w:rsid w:val="00D2455F"/>
    <w:rsid w:val="00D51298"/>
    <w:rsid w:val="00D55EA6"/>
    <w:rsid w:val="00D63B3D"/>
    <w:rsid w:val="00D74FA4"/>
    <w:rsid w:val="00DA1933"/>
    <w:rsid w:val="00DA524C"/>
    <w:rsid w:val="00DB558A"/>
    <w:rsid w:val="00DC5DF1"/>
    <w:rsid w:val="00DE5A4E"/>
    <w:rsid w:val="00DF60F7"/>
    <w:rsid w:val="00E12760"/>
    <w:rsid w:val="00E61D57"/>
    <w:rsid w:val="00E64A16"/>
    <w:rsid w:val="00E73A9B"/>
    <w:rsid w:val="00E74F68"/>
    <w:rsid w:val="00E75466"/>
    <w:rsid w:val="00EA23EC"/>
    <w:rsid w:val="00EF7329"/>
    <w:rsid w:val="00F127D8"/>
    <w:rsid w:val="00F14B0C"/>
    <w:rsid w:val="00F16D1B"/>
    <w:rsid w:val="00F21A4A"/>
    <w:rsid w:val="00F27602"/>
    <w:rsid w:val="00F323F6"/>
    <w:rsid w:val="00F35A46"/>
    <w:rsid w:val="00F43D58"/>
    <w:rsid w:val="00F63FBA"/>
    <w:rsid w:val="00F67A65"/>
    <w:rsid w:val="00F90529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09F9E8-50EC-4FC2-B17B-E6FDE433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8B22E0"/>
    <w:pPr>
      <w:spacing w:before="0" w:after="160" w:line="259" w:lineRule="auto"/>
      <w:ind w:left="720"/>
      <w:contextualSpacing/>
      <w:jc w:val="left"/>
    </w:pPr>
    <w:rPr>
      <w:sz w:val="22"/>
      <w:lang w:val="sr-Latn-ME"/>
    </w:rPr>
  </w:style>
  <w:style w:type="paragraph" w:customStyle="1" w:styleId="xmsonormal">
    <w:name w:val="x_msonormal"/>
    <w:basedOn w:val="Normal"/>
    <w:rsid w:val="00A858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up.gov.me" TargetMode="External"/><Relationship Id="rId1" Type="http://schemas.openxmlformats.org/officeDocument/2006/relationships/hyperlink" Target="http://www.mu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Soc</cp:lastModifiedBy>
  <cp:revision>2</cp:revision>
  <cp:lastPrinted>2021-07-23T05:43:00Z</cp:lastPrinted>
  <dcterms:created xsi:type="dcterms:W3CDTF">2021-08-27T06:09:00Z</dcterms:created>
  <dcterms:modified xsi:type="dcterms:W3CDTF">2021-08-27T06:09:00Z</dcterms:modified>
</cp:coreProperties>
</file>