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4F6D6" w14:textId="5D72E245" w:rsidR="00395C0A" w:rsidRPr="00E31389" w:rsidRDefault="008D488F" w:rsidP="00F31444">
      <w:pPr>
        <w:pStyle w:val="Title"/>
        <w:jc w:val="both"/>
        <w:rPr>
          <w:rFonts w:asciiTheme="majorHAnsi" w:eastAsiaTheme="majorEastAsia" w:hAnsiTheme="majorHAnsi" w:cstheme="majorBidi"/>
          <w:sz w:val="24"/>
          <w:szCs w:val="24"/>
          <w:lang w:val="sr-Latn-ME"/>
        </w:rPr>
      </w:pPr>
      <w:bookmarkStart w:id="0" w:name="_GoBack"/>
      <w:bookmarkEnd w:id="0"/>
      <w:r w:rsidRPr="00E31389">
        <w:rPr>
          <w:rFonts w:ascii="Arial" w:hAnsi="Arial" w:cs="Arial"/>
          <w:lang w:val="sr-Latn-ME" w:eastAsia="en-GB"/>
        </w:rPr>
        <w:drawing>
          <wp:anchor distT="0" distB="0" distL="114300" distR="114300" simplePos="0" relativeHeight="251664384" behindDoc="1" locked="0" layoutInCell="1" allowOverlap="1" wp14:anchorId="6489D954" wp14:editId="2C42B254">
            <wp:simplePos x="0" y="0"/>
            <wp:positionH relativeFrom="column">
              <wp:posOffset>4977130</wp:posOffset>
            </wp:positionH>
            <wp:positionV relativeFrom="paragraph">
              <wp:posOffset>19050</wp:posOffset>
            </wp:positionV>
            <wp:extent cx="740664" cy="493776"/>
            <wp:effectExtent l="0" t="0" r="254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389">
        <w:rPr>
          <w:rFonts w:asciiTheme="majorHAnsi" w:eastAsiaTheme="majorEastAsia" w:hAnsiTheme="majorHAnsi" w:cstheme="majorBidi"/>
          <w:sz w:val="24"/>
          <w:szCs w:val="24"/>
          <w:lang w:val="sr-Latn-ME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6780AD" wp14:editId="103E8451">
                <wp:simplePos x="0" y="0"/>
                <wp:positionH relativeFrom="column">
                  <wp:posOffset>376555</wp:posOffset>
                </wp:positionH>
                <wp:positionV relativeFrom="paragraph">
                  <wp:posOffset>100330</wp:posOffset>
                </wp:positionV>
                <wp:extent cx="1857375" cy="511175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63BC" w14:textId="12B38E24" w:rsidR="00395C0A" w:rsidRPr="008D488F" w:rsidRDefault="00395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488F">
                              <w:rPr>
                                <w:sz w:val="20"/>
                                <w:szCs w:val="20"/>
                              </w:rPr>
                              <w:t>Montenegro</w:t>
                            </w:r>
                          </w:p>
                          <w:p w14:paraId="43B27EC0" w14:textId="36A7990E" w:rsidR="00395C0A" w:rsidRPr="008D488F" w:rsidRDefault="00395C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488F">
                              <w:rPr>
                                <w:sz w:val="20"/>
                                <w:szCs w:val="20"/>
                              </w:rPr>
                              <w:t xml:space="preserve">Ministry of </w:t>
                            </w:r>
                            <w:r w:rsidR="00490B2C">
                              <w:rPr>
                                <w:sz w:val="20"/>
                                <w:szCs w:val="20"/>
                              </w:rPr>
                              <w:t>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78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65pt;margin-top:7.9pt;width:146.25pt;height:4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" stroked="f">
                <v:textbox>
                  <w:txbxContent>
                    <w:p w14:paraId="143B63BC" w14:textId="12B38E24" w:rsidR="00395C0A" w:rsidRPr="008D488F" w:rsidRDefault="00395C0A">
                      <w:pPr>
                        <w:rPr>
                          <w:sz w:val="20"/>
                          <w:szCs w:val="20"/>
                        </w:rPr>
                      </w:pPr>
                      <w:r w:rsidRPr="008D488F">
                        <w:rPr>
                          <w:sz w:val="20"/>
                          <w:szCs w:val="20"/>
                        </w:rPr>
                        <w:t>Montenegro</w:t>
                      </w:r>
                    </w:p>
                    <w:p w14:paraId="43B27EC0" w14:textId="36A7990E" w:rsidR="00395C0A" w:rsidRPr="008D488F" w:rsidRDefault="00395C0A">
                      <w:pPr>
                        <w:rPr>
                          <w:sz w:val="20"/>
                          <w:szCs w:val="20"/>
                        </w:rPr>
                      </w:pPr>
                      <w:r w:rsidRPr="008D488F">
                        <w:rPr>
                          <w:sz w:val="20"/>
                          <w:szCs w:val="20"/>
                        </w:rPr>
                        <w:t xml:space="preserve">Ministry of </w:t>
                      </w:r>
                      <w:r w:rsidR="00490B2C">
                        <w:rPr>
                          <w:sz w:val="20"/>
                          <w:szCs w:val="20"/>
                        </w:rPr>
                        <w:t>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1389">
        <w:rPr>
          <w:rFonts w:ascii="Arial" w:hAnsi="Arial" w:cs="Arial"/>
          <w:b/>
          <w:sz w:val="44"/>
          <w:szCs w:val="44"/>
          <w:lang w:val="sr-Latn-ME" w:eastAsia="en-GB"/>
        </w:rPr>
        <w:drawing>
          <wp:inline distT="0" distB="0" distL="0" distR="0" wp14:anchorId="0D469E98" wp14:editId="062E5151">
            <wp:extent cx="2419350" cy="596900"/>
            <wp:effectExtent l="19050" t="0" r="0" b="0"/>
            <wp:docPr id="6" name="Picture 4" descr="02 Ta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 Tabl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389">
        <w:rPr>
          <w:rFonts w:asciiTheme="majorHAnsi" w:hAnsiTheme="majorHAnsi"/>
          <w:sz w:val="24"/>
          <w:szCs w:val="24"/>
          <w:lang w:val="sr-Latn-ME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327D3" wp14:editId="368F9C11">
                <wp:simplePos x="0" y="0"/>
                <wp:positionH relativeFrom="column">
                  <wp:posOffset>319405</wp:posOffset>
                </wp:positionH>
                <wp:positionV relativeFrom="paragraph">
                  <wp:posOffset>52705</wp:posOffset>
                </wp:positionV>
                <wp:extent cx="0" cy="5588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97C7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4.15pt" to="25.1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" strokecolor="#d5b03d" strokeweight="1.5pt"/>
            </w:pict>
          </mc:Fallback>
        </mc:AlternateContent>
      </w:r>
      <w:r w:rsidRPr="00E31389">
        <w:rPr>
          <w:rFonts w:asciiTheme="majorHAnsi" w:hAnsiTheme="majorHAnsi"/>
          <w:sz w:val="24"/>
          <w:szCs w:val="24"/>
          <w:lang w:val="sr-Latn-ME" w:eastAsia="en-GB"/>
        </w:rPr>
        <w:drawing>
          <wp:anchor distT="0" distB="0" distL="114300" distR="114300" simplePos="0" relativeHeight="251660288" behindDoc="0" locked="0" layoutInCell="1" allowOverlap="1" wp14:anchorId="330E68E5" wp14:editId="58CAF011">
            <wp:simplePos x="0" y="0"/>
            <wp:positionH relativeFrom="column">
              <wp:posOffset>-185419</wp:posOffset>
            </wp:positionH>
            <wp:positionV relativeFrom="paragraph">
              <wp:posOffset>52706</wp:posOffset>
            </wp:positionV>
            <wp:extent cx="438150" cy="505240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53" cy="506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B91E3" w14:textId="06FCBB33" w:rsidR="00395C0A" w:rsidRPr="00E31389" w:rsidRDefault="008D488F" w:rsidP="00F31444">
      <w:pPr>
        <w:tabs>
          <w:tab w:val="left" w:pos="1985"/>
        </w:tabs>
        <w:jc w:val="both"/>
        <w:rPr>
          <w:rFonts w:ascii="Arial" w:hAnsi="Arial" w:cs="Arial"/>
          <w:sz w:val="22"/>
          <w:szCs w:val="22"/>
          <w:lang w:val="sr-Latn-ME"/>
        </w:rPr>
      </w:pPr>
      <w:r w:rsidRPr="00E31389">
        <w:rPr>
          <w:rFonts w:ascii="Arial" w:hAnsi="Arial" w:cs="Arial"/>
          <w:sz w:val="22"/>
          <w:szCs w:val="22"/>
          <w:lang w:val="sr-Latn-ME"/>
        </w:rPr>
        <w:tab/>
      </w:r>
      <w:r w:rsidRPr="00E31389">
        <w:rPr>
          <w:rFonts w:ascii="Arial" w:hAnsi="Arial" w:cs="Arial"/>
          <w:sz w:val="22"/>
          <w:szCs w:val="22"/>
          <w:lang w:val="sr-Latn-ME"/>
        </w:rPr>
        <w:tab/>
      </w:r>
    </w:p>
    <w:p w14:paraId="2B877D03" w14:textId="77777777" w:rsidR="00395C0A" w:rsidRPr="00E31389" w:rsidRDefault="00395C0A" w:rsidP="00F31444">
      <w:pPr>
        <w:tabs>
          <w:tab w:val="left" w:pos="1985"/>
        </w:tabs>
        <w:jc w:val="both"/>
        <w:rPr>
          <w:rFonts w:ascii="Arial" w:hAnsi="Arial" w:cs="Arial"/>
          <w:sz w:val="22"/>
          <w:szCs w:val="22"/>
          <w:lang w:val="sr-Latn-ME"/>
        </w:rPr>
      </w:pPr>
    </w:p>
    <w:p w14:paraId="2B3C1D32" w14:textId="22E9AA4B" w:rsidR="00EF464A" w:rsidRPr="00E31389" w:rsidRDefault="00E31389" w:rsidP="00F31444">
      <w:pPr>
        <w:tabs>
          <w:tab w:val="left" w:pos="1985"/>
        </w:tabs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E31389">
        <w:rPr>
          <w:rFonts w:ascii="Arial" w:hAnsi="Arial" w:cs="Arial"/>
          <w:b/>
          <w:sz w:val="22"/>
          <w:szCs w:val="22"/>
          <w:lang w:val="sr-Latn-ME"/>
        </w:rPr>
        <w:t>POZIV</w:t>
      </w:r>
    </w:p>
    <w:p w14:paraId="08E6C4D5" w14:textId="63A8FAA7" w:rsidR="00B04DF3" w:rsidRPr="00E31389" w:rsidRDefault="00E31389" w:rsidP="00F31444">
      <w:pPr>
        <w:tabs>
          <w:tab w:val="left" w:pos="1985"/>
        </w:tabs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E31389">
        <w:rPr>
          <w:rFonts w:ascii="Arial" w:hAnsi="Arial" w:cs="Arial"/>
          <w:b/>
          <w:sz w:val="22"/>
          <w:szCs w:val="22"/>
          <w:lang w:val="sr-Latn-ME"/>
        </w:rPr>
        <w:t>ZA NABAVKU GRAĐEVINSKIH RADOVA</w:t>
      </w:r>
    </w:p>
    <w:p w14:paraId="2B3C1D34" w14:textId="27190F21" w:rsidR="00BA0DD7" w:rsidRPr="00E31389" w:rsidRDefault="00E31389" w:rsidP="00F31444">
      <w:pPr>
        <w:tabs>
          <w:tab w:val="left" w:pos="1985"/>
        </w:tabs>
        <w:jc w:val="center"/>
        <w:rPr>
          <w:rFonts w:ascii="Arial" w:hAnsi="Arial" w:cs="Arial"/>
          <w:b/>
          <w:sz w:val="22"/>
          <w:szCs w:val="22"/>
          <w:lang w:val="sr-Latn-ME"/>
        </w:rPr>
      </w:pPr>
      <w:r w:rsidRPr="00E31389">
        <w:rPr>
          <w:rFonts w:ascii="Arial" w:hAnsi="Arial" w:cs="Arial"/>
          <w:b/>
          <w:sz w:val="22"/>
          <w:szCs w:val="22"/>
          <w:lang w:val="sr-Latn-ME"/>
        </w:rPr>
        <w:t>KLASTER</w:t>
      </w:r>
      <w:r w:rsidR="00B04DF3" w:rsidRPr="00E31389">
        <w:rPr>
          <w:rFonts w:ascii="Arial" w:hAnsi="Arial" w:cs="Arial"/>
          <w:b/>
          <w:sz w:val="22"/>
          <w:szCs w:val="22"/>
          <w:lang w:val="sr-Latn-ME"/>
        </w:rPr>
        <w:t xml:space="preserve"> </w:t>
      </w:r>
      <w:r w:rsidR="004968D6" w:rsidRPr="00E31389">
        <w:rPr>
          <w:rFonts w:ascii="Arial" w:hAnsi="Arial" w:cs="Arial"/>
          <w:b/>
          <w:sz w:val="22"/>
          <w:szCs w:val="22"/>
          <w:lang w:val="sr-Latn-ME"/>
        </w:rPr>
        <w:t>V</w:t>
      </w:r>
    </w:p>
    <w:p w14:paraId="0DF379EB" w14:textId="77777777" w:rsidR="00B04DF3" w:rsidRPr="00E31389" w:rsidRDefault="00B04DF3" w:rsidP="00F31444">
      <w:pPr>
        <w:tabs>
          <w:tab w:val="left" w:pos="1985"/>
        </w:tabs>
        <w:jc w:val="both"/>
        <w:rPr>
          <w:rFonts w:ascii="Arial" w:hAnsi="Arial" w:cs="Arial"/>
          <w:sz w:val="22"/>
          <w:szCs w:val="22"/>
          <w:lang w:val="sr-Latn-ME"/>
        </w:rPr>
      </w:pPr>
    </w:p>
    <w:p w14:paraId="2B3C1D3A" w14:textId="77777777" w:rsidR="00EF464A" w:rsidRPr="00E31389" w:rsidRDefault="00EF464A" w:rsidP="00F31444">
      <w:pPr>
        <w:tabs>
          <w:tab w:val="left" w:pos="1985"/>
        </w:tabs>
        <w:jc w:val="both"/>
        <w:rPr>
          <w:rFonts w:ascii="Arial" w:hAnsi="Arial" w:cs="Arial"/>
          <w:sz w:val="22"/>
          <w:szCs w:val="22"/>
          <w:lang w:val="sr-Latn-ME"/>
        </w:rPr>
      </w:pPr>
    </w:p>
    <w:p w14:paraId="2B3C1D3B" w14:textId="786142B9" w:rsidR="0063218D" w:rsidRPr="00E31389" w:rsidRDefault="00E31389" w:rsidP="00F3144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E31389">
        <w:rPr>
          <w:rFonts w:ascii="Arial" w:eastAsia="Calibri" w:hAnsi="Arial" w:cs="Arial"/>
          <w:sz w:val="22"/>
          <w:szCs w:val="22"/>
          <w:lang w:val="sr-Latn-ME"/>
        </w:rPr>
        <w:t>Država</w:t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 xml:space="preserve">: </w:t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ab/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ab/>
        <w:t>Montenegro</w:t>
      </w:r>
    </w:p>
    <w:p w14:paraId="2B3C1D3C" w14:textId="1529F513" w:rsidR="0063218D" w:rsidRPr="00E31389" w:rsidRDefault="00E31389" w:rsidP="00F3144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>
        <w:rPr>
          <w:rFonts w:ascii="Arial" w:eastAsia="Calibri" w:hAnsi="Arial" w:cs="Arial"/>
          <w:sz w:val="22"/>
          <w:szCs w:val="22"/>
          <w:lang w:val="sr-Latn-ME"/>
        </w:rPr>
        <w:t>Naručilac</w:t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 xml:space="preserve">: </w:t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ab/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ab/>
        <w:t>Minist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>arstvo Energetike</w:t>
      </w:r>
    </w:p>
    <w:p w14:paraId="05A7F048" w14:textId="604A3546" w:rsidR="008E2C26" w:rsidRPr="00E31389" w:rsidRDefault="0063218D" w:rsidP="00F31444">
      <w:pPr>
        <w:spacing w:line="276" w:lineRule="auto"/>
        <w:ind w:left="2127" w:hanging="2127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E31389">
        <w:rPr>
          <w:rFonts w:ascii="Arial" w:eastAsia="Calibri" w:hAnsi="Arial" w:cs="Arial"/>
          <w:sz w:val="22"/>
          <w:szCs w:val="22"/>
          <w:lang w:val="sr-Latn-ME"/>
        </w:rPr>
        <w:t>Proje</w:t>
      </w:r>
      <w:r w:rsidR="00E31389">
        <w:rPr>
          <w:rFonts w:ascii="Arial" w:eastAsia="Calibri" w:hAnsi="Arial" w:cs="Arial"/>
          <w:sz w:val="22"/>
          <w:szCs w:val="22"/>
          <w:lang w:val="sr-Latn-ME"/>
        </w:rPr>
        <w:t>kat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 xml:space="preserve">: 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ab/>
      </w:r>
      <w:r w:rsidR="008E2C26" w:rsidRPr="00E31389">
        <w:rPr>
          <w:rFonts w:ascii="Arial" w:eastAsia="Calibri" w:hAnsi="Arial" w:cs="Arial"/>
          <w:sz w:val="22"/>
          <w:szCs w:val="22"/>
          <w:lang w:val="sr-Latn-ME"/>
        </w:rPr>
        <w:t>Promo</w:t>
      </w:r>
      <w:r w:rsidR="00E31389">
        <w:rPr>
          <w:rFonts w:ascii="Arial" w:eastAsia="Calibri" w:hAnsi="Arial" w:cs="Arial"/>
          <w:sz w:val="22"/>
          <w:szCs w:val="22"/>
          <w:lang w:val="sr-Latn-ME"/>
        </w:rPr>
        <w:t>cija energetske efikasnosti u javnim objektima</w:t>
      </w:r>
      <w:r w:rsidR="008E2C26" w:rsidRPr="00E31389"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 w:rsidR="00E31389">
        <w:rPr>
          <w:rFonts w:ascii="Arial" w:eastAsia="Calibri" w:hAnsi="Arial" w:cs="Arial"/>
          <w:sz w:val="22"/>
          <w:szCs w:val="22"/>
          <w:lang w:val="sr-Latn-ME"/>
        </w:rPr>
        <w:t>–</w:t>
      </w:r>
      <w:r w:rsidR="008E2C26" w:rsidRPr="00E31389"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 w:rsidR="00E31389">
        <w:rPr>
          <w:rFonts w:ascii="Arial" w:eastAsia="Calibri" w:hAnsi="Arial" w:cs="Arial"/>
          <w:sz w:val="22"/>
          <w:szCs w:val="22"/>
          <w:lang w:val="sr-Latn-ME"/>
        </w:rPr>
        <w:t>Ozelenjavanje javne infrastrukture u Crnoj Gori</w:t>
      </w:r>
    </w:p>
    <w:p w14:paraId="2B3C1D3E" w14:textId="693C78CD" w:rsidR="0063218D" w:rsidRPr="00E31389" w:rsidRDefault="00E31389" w:rsidP="00F3144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>
        <w:rPr>
          <w:rFonts w:ascii="Arial" w:eastAsia="Calibri" w:hAnsi="Arial" w:cs="Arial"/>
          <w:sz w:val="22"/>
          <w:szCs w:val="22"/>
          <w:lang w:val="sr-Latn-ME"/>
        </w:rPr>
        <w:t>Datum zatvaranja</w:t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 xml:space="preserve">: </w:t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ab/>
      </w:r>
      <w:r w:rsidR="002C7887">
        <w:rPr>
          <w:rFonts w:ascii="Arial" w:eastAsia="Calibri" w:hAnsi="Arial" w:cs="Arial"/>
          <w:sz w:val="22"/>
          <w:szCs w:val="22"/>
          <w:lang w:val="sr-Latn-ME"/>
        </w:rPr>
        <w:t>15</w:t>
      </w:r>
      <w:r w:rsidR="00F22D4A" w:rsidRPr="00E31389">
        <w:rPr>
          <w:rFonts w:ascii="Arial" w:eastAsia="Calibri" w:hAnsi="Arial" w:cs="Arial"/>
          <w:sz w:val="22"/>
          <w:szCs w:val="22"/>
          <w:lang w:val="sr-Latn-ME"/>
        </w:rPr>
        <w:t>/</w:t>
      </w:r>
      <w:r w:rsidR="004D00A3" w:rsidRPr="00E31389">
        <w:rPr>
          <w:rFonts w:ascii="Arial" w:eastAsia="Calibri" w:hAnsi="Arial" w:cs="Arial"/>
          <w:sz w:val="22"/>
          <w:szCs w:val="22"/>
          <w:lang w:val="sr-Latn-ME"/>
        </w:rPr>
        <w:t>0</w:t>
      </w:r>
      <w:r w:rsidR="002C7887">
        <w:rPr>
          <w:rFonts w:ascii="Arial" w:eastAsia="Calibri" w:hAnsi="Arial" w:cs="Arial"/>
          <w:sz w:val="22"/>
          <w:szCs w:val="22"/>
          <w:lang w:val="sr-Latn-ME"/>
        </w:rPr>
        <w:t>4</w:t>
      </w:r>
      <w:r w:rsidR="00F22D4A" w:rsidRPr="00E31389">
        <w:rPr>
          <w:rFonts w:ascii="Arial" w:eastAsia="Calibri" w:hAnsi="Arial" w:cs="Arial"/>
          <w:sz w:val="22"/>
          <w:szCs w:val="22"/>
          <w:lang w:val="sr-Latn-ME"/>
        </w:rPr>
        <w:t>/202</w:t>
      </w:r>
      <w:r w:rsidR="00981ED1" w:rsidRPr="00E31389">
        <w:rPr>
          <w:rFonts w:ascii="Arial" w:eastAsia="Calibri" w:hAnsi="Arial" w:cs="Arial"/>
          <w:sz w:val="22"/>
          <w:szCs w:val="22"/>
          <w:lang w:val="sr-Latn-ME"/>
        </w:rPr>
        <w:t>5</w:t>
      </w:r>
    </w:p>
    <w:p w14:paraId="05B58CC0" w14:textId="00957163" w:rsidR="00B344EE" w:rsidRPr="00E31389" w:rsidRDefault="0063218D" w:rsidP="00F31444">
      <w:pPr>
        <w:spacing w:line="276" w:lineRule="auto"/>
        <w:ind w:left="2127" w:hanging="2127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E31389">
        <w:rPr>
          <w:rFonts w:ascii="Arial" w:eastAsia="Calibri" w:hAnsi="Arial" w:cs="Arial"/>
          <w:sz w:val="22"/>
          <w:szCs w:val="22"/>
          <w:lang w:val="sr-Latn-ME"/>
        </w:rPr>
        <w:t xml:space="preserve">Ref. </w:t>
      </w:r>
      <w:r w:rsidR="00E31389">
        <w:rPr>
          <w:rFonts w:ascii="Arial" w:eastAsia="Calibri" w:hAnsi="Arial" w:cs="Arial"/>
          <w:sz w:val="22"/>
          <w:szCs w:val="22"/>
          <w:lang w:val="sr-Latn-ME"/>
        </w:rPr>
        <w:t>Br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>.: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ab/>
      </w:r>
      <w:bookmarkStart w:id="1" w:name="_Hlk100732613"/>
      <w:r w:rsidR="00114AD2" w:rsidRPr="00E31389">
        <w:rPr>
          <w:rFonts w:ascii="Arial" w:eastAsia="Calibri" w:hAnsi="Arial" w:cs="Arial"/>
          <w:sz w:val="22"/>
          <w:szCs w:val="22"/>
          <w:lang w:val="sr-Latn-ME"/>
        </w:rPr>
        <w:t xml:space="preserve">BMZ No. 2019 68 437; WB-IG04-REG-ENE-02; KfW </w:t>
      </w:r>
      <w:r w:rsidR="00E31389">
        <w:rPr>
          <w:rFonts w:ascii="Arial" w:eastAsia="Calibri" w:hAnsi="Arial" w:cs="Arial"/>
          <w:sz w:val="22"/>
          <w:szCs w:val="22"/>
          <w:lang w:val="sr-Latn-ME"/>
        </w:rPr>
        <w:t>Br</w:t>
      </w:r>
      <w:r w:rsidR="00114AD2" w:rsidRPr="00E31389">
        <w:rPr>
          <w:rFonts w:ascii="Arial" w:eastAsia="Calibri" w:hAnsi="Arial" w:cs="Arial"/>
          <w:sz w:val="22"/>
          <w:szCs w:val="22"/>
          <w:lang w:val="sr-Latn-ME"/>
        </w:rPr>
        <w:t xml:space="preserve">. </w:t>
      </w:r>
      <w:bookmarkEnd w:id="1"/>
      <w:r w:rsidR="00ED438C" w:rsidRPr="00E31389">
        <w:rPr>
          <w:rFonts w:ascii="Arial" w:eastAsia="Calibri" w:hAnsi="Arial" w:cs="Arial"/>
          <w:sz w:val="22"/>
          <w:szCs w:val="22"/>
          <w:lang w:val="sr-Latn-ME"/>
        </w:rPr>
        <w:t>5122</w:t>
      </w:r>
      <w:r w:rsidR="002C7887">
        <w:rPr>
          <w:rFonts w:ascii="Arial" w:eastAsia="Calibri" w:hAnsi="Arial" w:cs="Arial"/>
          <w:sz w:val="22"/>
          <w:szCs w:val="22"/>
          <w:lang w:val="sr-Latn-ME"/>
        </w:rPr>
        <w:t>8</w:t>
      </w:r>
      <w:r w:rsidR="00ED438C" w:rsidRPr="00E31389">
        <w:rPr>
          <w:rFonts w:ascii="Arial" w:eastAsia="Calibri" w:hAnsi="Arial" w:cs="Arial"/>
          <w:sz w:val="22"/>
          <w:szCs w:val="22"/>
          <w:lang w:val="sr-Latn-ME"/>
        </w:rPr>
        <w:t>5</w:t>
      </w:r>
      <w:r w:rsidR="004968D6" w:rsidRPr="00E31389">
        <w:rPr>
          <w:rFonts w:ascii="Arial" w:eastAsia="Calibri" w:hAnsi="Arial" w:cs="Arial"/>
          <w:sz w:val="22"/>
          <w:szCs w:val="22"/>
          <w:lang w:val="sr-Latn-ME"/>
        </w:rPr>
        <w:t>, Mo</w:t>
      </w:r>
      <w:r w:rsidR="00ED438C" w:rsidRPr="00E31389">
        <w:rPr>
          <w:rFonts w:ascii="Arial" w:eastAsia="Calibri" w:hAnsi="Arial" w:cs="Arial"/>
          <w:sz w:val="22"/>
          <w:szCs w:val="22"/>
          <w:lang w:val="sr-Latn-ME"/>
        </w:rPr>
        <w:t>En</w:t>
      </w:r>
      <w:r w:rsidR="004968D6" w:rsidRPr="00E31389">
        <w:rPr>
          <w:rFonts w:ascii="Arial" w:eastAsia="Calibri" w:hAnsi="Arial" w:cs="Arial"/>
          <w:sz w:val="22"/>
          <w:szCs w:val="22"/>
          <w:lang w:val="sr-Latn-ME"/>
        </w:rPr>
        <w:t xml:space="preserve"> Ref </w:t>
      </w:r>
      <w:r w:rsidR="00E31389">
        <w:rPr>
          <w:rFonts w:ascii="Arial" w:eastAsia="Calibri" w:hAnsi="Arial" w:cs="Arial"/>
          <w:sz w:val="22"/>
          <w:szCs w:val="22"/>
          <w:lang w:val="sr-Latn-ME"/>
        </w:rPr>
        <w:t>Br.</w:t>
      </w:r>
      <w:r w:rsidR="004968D6" w:rsidRPr="00E31389"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 w:rsidR="00ED438C" w:rsidRPr="00E31389">
        <w:rPr>
          <w:rFonts w:ascii="Arial" w:eastAsia="Calibri" w:hAnsi="Arial" w:cs="Arial"/>
          <w:sz w:val="22"/>
          <w:szCs w:val="22"/>
          <w:lang w:val="sr-Latn-ME"/>
        </w:rPr>
        <w:t>0</w:t>
      </w:r>
      <w:r w:rsidR="002C7887">
        <w:rPr>
          <w:rFonts w:ascii="Arial" w:eastAsia="Calibri" w:hAnsi="Arial" w:cs="Arial"/>
          <w:sz w:val="22"/>
          <w:szCs w:val="22"/>
          <w:lang w:val="sr-Latn-ME"/>
        </w:rPr>
        <w:t>3</w:t>
      </w:r>
      <w:r w:rsidR="00ED438C" w:rsidRPr="00E31389">
        <w:rPr>
          <w:rFonts w:ascii="Arial" w:eastAsia="Calibri" w:hAnsi="Arial" w:cs="Arial"/>
          <w:sz w:val="22"/>
          <w:szCs w:val="22"/>
          <w:lang w:val="sr-Latn-ME"/>
        </w:rPr>
        <w:t>-302/2</w:t>
      </w:r>
      <w:r w:rsidR="002C7887">
        <w:rPr>
          <w:rFonts w:ascii="Arial" w:eastAsia="Calibri" w:hAnsi="Arial" w:cs="Arial"/>
          <w:sz w:val="22"/>
          <w:szCs w:val="22"/>
          <w:lang w:val="sr-Latn-ME"/>
        </w:rPr>
        <w:t>5</w:t>
      </w:r>
      <w:r w:rsidR="00ED438C" w:rsidRPr="00E31389">
        <w:rPr>
          <w:rFonts w:ascii="Arial" w:eastAsia="Calibri" w:hAnsi="Arial" w:cs="Arial"/>
          <w:sz w:val="22"/>
          <w:szCs w:val="22"/>
          <w:lang w:val="sr-Latn-ME"/>
        </w:rPr>
        <w:t>-8</w:t>
      </w:r>
      <w:r w:rsidR="002C7887">
        <w:rPr>
          <w:rFonts w:ascii="Arial" w:eastAsia="Calibri" w:hAnsi="Arial" w:cs="Arial"/>
          <w:sz w:val="22"/>
          <w:szCs w:val="22"/>
          <w:lang w:val="sr-Latn-ME"/>
        </w:rPr>
        <w:t>0</w:t>
      </w:r>
      <w:r w:rsidR="00ED438C" w:rsidRPr="00E31389">
        <w:rPr>
          <w:rFonts w:ascii="Arial" w:eastAsia="Calibri" w:hAnsi="Arial" w:cs="Arial"/>
          <w:sz w:val="22"/>
          <w:szCs w:val="22"/>
          <w:lang w:val="sr-Latn-ME"/>
        </w:rPr>
        <w:t>/1</w:t>
      </w:r>
    </w:p>
    <w:p w14:paraId="2B3C1D40" w14:textId="630C3D92" w:rsidR="0063218D" w:rsidRPr="00E31389" w:rsidRDefault="00E31389" w:rsidP="00F31444">
      <w:pPr>
        <w:spacing w:line="276" w:lineRule="auto"/>
        <w:ind w:left="2127" w:hanging="2127"/>
        <w:jc w:val="both"/>
        <w:rPr>
          <w:rFonts w:ascii="Arial" w:eastAsia="Calibri" w:hAnsi="Arial" w:cs="Arial"/>
          <w:sz w:val="22"/>
          <w:szCs w:val="22"/>
          <w:lang w:val="sr-Latn-ME"/>
        </w:rPr>
      </w:pPr>
      <w:r>
        <w:rPr>
          <w:rFonts w:ascii="Arial" w:eastAsia="Calibri" w:hAnsi="Arial" w:cs="Arial"/>
          <w:sz w:val="22"/>
          <w:szCs w:val="22"/>
          <w:lang w:val="sr-Latn-ME"/>
        </w:rPr>
        <w:t>Izvor finansiranja</w:t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 xml:space="preserve">: </w:t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ab/>
      </w:r>
      <w:r>
        <w:rPr>
          <w:rFonts w:ascii="Arial" w:eastAsia="Calibri" w:hAnsi="Arial" w:cs="Arial"/>
          <w:sz w:val="22"/>
          <w:szCs w:val="22"/>
          <w:lang w:val="sr-Latn-ME"/>
        </w:rPr>
        <w:t>Njemački fond za finansijsku sarsdnju preko</w:t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 xml:space="preserve"> KfW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>-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 Razvojna banka</w:t>
      </w:r>
      <w:r w:rsidR="006B1E31"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 w:rsidR="00C8766F" w:rsidRPr="00E31389">
        <w:rPr>
          <w:rFonts w:ascii="Arial" w:eastAsia="Calibri" w:hAnsi="Arial" w:cs="Arial"/>
          <w:sz w:val="22"/>
          <w:szCs w:val="22"/>
          <w:lang w:val="sr-Latn-ME"/>
        </w:rPr>
        <w:t>(</w:t>
      </w:r>
      <w:r>
        <w:rPr>
          <w:rFonts w:ascii="Arial" w:eastAsia="Calibri" w:hAnsi="Arial" w:cs="Arial"/>
          <w:sz w:val="22"/>
          <w:szCs w:val="22"/>
          <w:lang w:val="sr-Latn-ME"/>
        </w:rPr>
        <w:t>kredit</w:t>
      </w:r>
      <w:r w:rsidR="006B1E31">
        <w:rPr>
          <w:rFonts w:ascii="Arial" w:eastAsia="Calibri" w:hAnsi="Arial" w:cs="Arial"/>
          <w:sz w:val="22"/>
          <w:szCs w:val="22"/>
          <w:lang w:val="sr-Latn-ME"/>
        </w:rPr>
        <w:t>)</w:t>
      </w:r>
      <w:r w:rsidR="00C8766F" w:rsidRPr="00E31389">
        <w:rPr>
          <w:rFonts w:ascii="Arial" w:eastAsia="Calibri" w:hAnsi="Arial" w:cs="Arial"/>
          <w:sz w:val="22"/>
          <w:szCs w:val="22"/>
          <w:lang w:val="sr-Latn-ME"/>
        </w:rPr>
        <w:t>,</w:t>
      </w:r>
      <w:r w:rsidR="00B344EE" w:rsidRPr="00E31389"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>
        <w:rPr>
          <w:rFonts w:ascii="Arial" w:eastAsia="Calibri" w:hAnsi="Arial" w:cs="Arial"/>
          <w:sz w:val="22"/>
          <w:szCs w:val="22"/>
          <w:lang w:val="sr-Latn-ME"/>
        </w:rPr>
        <w:t>Evropska Unija</w:t>
      </w:r>
      <w:r w:rsidR="00C8766F" w:rsidRPr="00E31389">
        <w:rPr>
          <w:rFonts w:ascii="Arial" w:eastAsia="Calibri" w:hAnsi="Arial" w:cs="Arial"/>
          <w:sz w:val="22"/>
          <w:szCs w:val="22"/>
          <w:lang w:val="sr-Latn-ME"/>
        </w:rPr>
        <w:t xml:space="preserve"> (</w:t>
      </w:r>
      <w:r>
        <w:rPr>
          <w:rFonts w:ascii="Arial" w:eastAsia="Calibri" w:hAnsi="Arial" w:cs="Arial"/>
          <w:sz w:val="22"/>
          <w:szCs w:val="22"/>
          <w:lang w:val="sr-Latn-ME"/>
        </w:rPr>
        <w:t>donacija</w:t>
      </w:r>
      <w:r w:rsidR="00C8766F" w:rsidRPr="00E31389">
        <w:rPr>
          <w:rFonts w:ascii="Arial" w:eastAsia="Calibri" w:hAnsi="Arial" w:cs="Arial"/>
          <w:sz w:val="22"/>
          <w:szCs w:val="22"/>
          <w:lang w:val="sr-Latn-ME"/>
        </w:rPr>
        <w:t xml:space="preserve">), </w:t>
      </w:r>
      <w:r>
        <w:rPr>
          <w:rFonts w:ascii="Arial" w:eastAsia="Calibri" w:hAnsi="Arial" w:cs="Arial"/>
          <w:sz w:val="22"/>
          <w:szCs w:val="22"/>
          <w:lang w:val="sr-Latn-ME"/>
        </w:rPr>
        <w:t>Vlada Crne Gore</w:t>
      </w:r>
    </w:p>
    <w:p w14:paraId="2B3C1D41" w14:textId="63515EC2" w:rsidR="0063218D" w:rsidRPr="00E31389" w:rsidRDefault="00E31389" w:rsidP="00F3144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>
        <w:rPr>
          <w:rFonts w:ascii="Arial" w:eastAsia="Calibri" w:hAnsi="Arial" w:cs="Arial"/>
          <w:sz w:val="22"/>
          <w:szCs w:val="22"/>
          <w:lang w:val="sr-Latn-ME"/>
        </w:rPr>
        <w:t>Vrsta obaviještenja</w:t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 xml:space="preserve">: </w:t>
      </w:r>
      <w:r w:rsidR="0063218D" w:rsidRPr="00E31389">
        <w:rPr>
          <w:rFonts w:ascii="Arial" w:eastAsia="Calibri" w:hAnsi="Arial" w:cs="Arial"/>
          <w:sz w:val="22"/>
          <w:szCs w:val="22"/>
          <w:lang w:val="sr-Latn-ME"/>
        </w:rPr>
        <w:tab/>
      </w:r>
      <w:r>
        <w:rPr>
          <w:rFonts w:ascii="Arial" w:eastAsia="Calibri" w:hAnsi="Arial" w:cs="Arial"/>
          <w:sz w:val="22"/>
          <w:szCs w:val="22"/>
          <w:lang w:val="sr-Latn-ME"/>
        </w:rPr>
        <w:t>Poziv za dostaljanje ponuda</w:t>
      </w:r>
    </w:p>
    <w:p w14:paraId="2B3C1D46" w14:textId="77777777" w:rsidR="00E9691A" w:rsidRPr="00E31389" w:rsidRDefault="00E9691A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29DA950E" w14:textId="2EB7D0C2" w:rsidR="00E31389" w:rsidRDefault="00E31389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E31389">
        <w:rPr>
          <w:rFonts w:ascii="Arial" w:eastAsia="Calibri" w:hAnsi="Arial" w:cs="Arial"/>
          <w:sz w:val="22"/>
          <w:szCs w:val="22"/>
          <w:lang w:val="sr-Latn-ME"/>
        </w:rPr>
        <w:t xml:space="preserve">U okviru 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finansijske saradnje Savezne Republike 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>Njemačk</w:t>
      </w:r>
      <w:r>
        <w:rPr>
          <w:rFonts w:ascii="Arial" w:eastAsia="Calibri" w:hAnsi="Arial" w:cs="Arial"/>
          <w:sz w:val="22"/>
          <w:szCs w:val="22"/>
          <w:lang w:val="sr-Latn-ME"/>
        </w:rPr>
        <w:t>e – C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>rn</w:t>
      </w:r>
      <w:r>
        <w:rPr>
          <w:rFonts w:ascii="Arial" w:eastAsia="Calibri" w:hAnsi="Arial" w:cs="Arial"/>
          <w:sz w:val="22"/>
          <w:szCs w:val="22"/>
          <w:lang w:val="sr-Latn-ME"/>
        </w:rPr>
        <w:t>e Gore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 xml:space="preserve">, Ministarstvo </w:t>
      </w:r>
      <w:r>
        <w:rPr>
          <w:rFonts w:ascii="Arial" w:eastAsia="Calibri" w:hAnsi="Arial" w:cs="Arial"/>
          <w:sz w:val="22"/>
          <w:szCs w:val="22"/>
          <w:lang w:val="sr-Latn-ME"/>
        </w:rPr>
        <w:t>energetike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 xml:space="preserve"> (u daljem tekstu </w:t>
      </w:r>
      <w:r>
        <w:rPr>
          <w:rFonts w:ascii="Arial" w:eastAsia="Calibri" w:hAnsi="Arial" w:cs="Arial"/>
          <w:sz w:val="22"/>
          <w:szCs w:val="22"/>
          <w:lang w:val="sr-Latn-ME"/>
        </w:rPr>
        <w:t>Naručalac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>) je dobilo razvojni kredit od Kf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W-a 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>i grant Evropske unije koji će se koristiti za realizaciju Programa promocije energetske efikasnosti. u javnim zgradama - Ozelenjavanje javne infrastrukture u Crnoj Gori. Takođe, dio radova biće sufinansiran iz budžeta Vlade Crne Gore. Poslodavac će d</w:t>
      </w:r>
      <w:r>
        <w:rPr>
          <w:rFonts w:ascii="Arial" w:eastAsia="Calibri" w:hAnsi="Arial" w:cs="Arial"/>
          <w:sz w:val="22"/>
          <w:szCs w:val="22"/>
          <w:lang w:val="sr-Latn-ME"/>
        </w:rPr>
        <w:t>i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>o raspoloživih sredstava iskoristiti za plaćanje radova koji će biti izvedeni po dva ugovora za koja je raspisan ovaj poziv</w:t>
      </w:r>
      <w:r>
        <w:rPr>
          <w:rFonts w:ascii="Arial" w:eastAsia="Calibri" w:hAnsi="Arial" w:cs="Arial"/>
          <w:sz w:val="22"/>
          <w:szCs w:val="22"/>
          <w:lang w:val="sr-Latn-ME"/>
        </w:rPr>
        <w:t>.</w:t>
      </w:r>
    </w:p>
    <w:p w14:paraId="0671BFE1" w14:textId="77777777" w:rsidR="00E31389" w:rsidRDefault="00E31389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3FC6DCC6" w14:textId="7FC8DE32" w:rsidR="00E31389" w:rsidRDefault="00E31389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E31389">
        <w:rPr>
          <w:rFonts w:ascii="Arial" w:eastAsia="Calibri" w:hAnsi="Arial" w:cs="Arial"/>
          <w:sz w:val="22"/>
          <w:szCs w:val="22"/>
          <w:lang w:val="sr-Latn-ME"/>
        </w:rPr>
        <w:t xml:space="preserve">Poslodavac poziva na 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dostavljanje 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 xml:space="preserve">zapečaćene prijave za energetski efikasnu rekonstrukciju i modernizaciju </w:t>
      </w:r>
      <w:r>
        <w:rPr>
          <w:rFonts w:ascii="Arial" w:eastAsia="Calibri" w:hAnsi="Arial" w:cs="Arial"/>
          <w:sz w:val="22"/>
          <w:szCs w:val="22"/>
          <w:lang w:val="sr-Latn-ME"/>
        </w:rPr>
        <w:t>tri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 xml:space="preserve"> školsk</w:t>
      </w:r>
      <w:r>
        <w:rPr>
          <w:rFonts w:ascii="Arial" w:eastAsia="Calibri" w:hAnsi="Arial" w:cs="Arial"/>
          <w:sz w:val="22"/>
          <w:szCs w:val="22"/>
          <w:lang w:val="sr-Latn-ME"/>
        </w:rPr>
        <w:t>a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 xml:space="preserve"> objekata </w:t>
      </w:r>
      <w:r>
        <w:rPr>
          <w:rFonts w:ascii="Arial" w:eastAsia="Calibri" w:hAnsi="Arial" w:cs="Arial"/>
          <w:sz w:val="22"/>
          <w:szCs w:val="22"/>
          <w:lang w:val="sr-Latn-ME"/>
        </w:rPr>
        <w:t>za potrebe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 xml:space="preserve"> Ministarstvu prosvete, nauke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 xml:space="preserve">i </w:t>
      </w:r>
      <w:r>
        <w:rPr>
          <w:rFonts w:ascii="Arial" w:eastAsia="Calibri" w:hAnsi="Arial" w:cs="Arial"/>
          <w:sz w:val="22"/>
          <w:szCs w:val="22"/>
          <w:lang w:val="sr-Latn-ME"/>
        </w:rPr>
        <w:t>inovacija</w:t>
      </w:r>
      <w:r w:rsidRPr="00E31389">
        <w:rPr>
          <w:rFonts w:ascii="Arial" w:eastAsia="Calibri" w:hAnsi="Arial" w:cs="Arial"/>
          <w:sz w:val="22"/>
          <w:szCs w:val="22"/>
          <w:lang w:val="sr-Latn-ME"/>
        </w:rPr>
        <w:t>:</w:t>
      </w:r>
    </w:p>
    <w:p w14:paraId="4C6A8FAF" w14:textId="2F171B78" w:rsidR="00291BBD" w:rsidRDefault="00291BBD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47C17A47" w14:textId="421DCE21" w:rsidR="00291BBD" w:rsidRDefault="002C7887" w:rsidP="002C7887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>
        <w:rPr>
          <w:rFonts w:ascii="Arial" w:eastAsia="Calibri" w:hAnsi="Arial" w:cs="Arial"/>
          <w:sz w:val="22"/>
          <w:szCs w:val="22"/>
          <w:lang w:val="sr-Latn-ME"/>
        </w:rPr>
        <w:t xml:space="preserve">         </w:t>
      </w:r>
      <w:r w:rsidR="00291BBD" w:rsidRPr="00291BBD">
        <w:rPr>
          <w:rFonts w:ascii="Arial" w:eastAsia="Calibri" w:hAnsi="Arial" w:cs="Arial"/>
          <w:sz w:val="22"/>
          <w:szCs w:val="22"/>
          <w:lang w:val="sr-Latn-ME"/>
        </w:rPr>
        <w:t>Klaster V</w:t>
      </w:r>
    </w:p>
    <w:p w14:paraId="647CD806" w14:textId="6C20F17E" w:rsidR="00291BBD" w:rsidRPr="00291BBD" w:rsidRDefault="00291BBD" w:rsidP="00F31444">
      <w:pPr>
        <w:ind w:firstLine="709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91BBD">
        <w:rPr>
          <w:rFonts w:ascii="Arial" w:eastAsia="Calibri" w:hAnsi="Arial" w:cs="Arial"/>
          <w:sz w:val="22"/>
          <w:szCs w:val="22"/>
          <w:lang w:val="sr-Latn-ME"/>
        </w:rPr>
        <w:t>• Projekat 1 – OŠ „</w:t>
      </w:r>
      <w:r w:rsidR="002C7887">
        <w:rPr>
          <w:rFonts w:ascii="Arial" w:eastAsia="Calibri" w:hAnsi="Arial" w:cs="Arial"/>
          <w:sz w:val="22"/>
          <w:szCs w:val="22"/>
          <w:lang w:val="sr-Latn-ME"/>
        </w:rPr>
        <w:t>Ilija Kišić“</w:t>
      </w:r>
      <w:r w:rsidRPr="00291BBD">
        <w:rPr>
          <w:rFonts w:ascii="Arial" w:eastAsia="Calibri" w:hAnsi="Arial" w:cs="Arial"/>
          <w:sz w:val="22"/>
          <w:szCs w:val="22"/>
          <w:lang w:val="sr-Latn-ME"/>
        </w:rPr>
        <w:t xml:space="preserve">, </w:t>
      </w:r>
      <w:r w:rsidR="002C7887">
        <w:rPr>
          <w:rFonts w:ascii="Arial" w:eastAsia="Calibri" w:hAnsi="Arial" w:cs="Arial"/>
          <w:sz w:val="22"/>
          <w:szCs w:val="22"/>
          <w:lang w:val="sr-Latn-ME"/>
        </w:rPr>
        <w:t>Zelenika, Herceg Novi</w:t>
      </w:r>
    </w:p>
    <w:p w14:paraId="24783D0A" w14:textId="7D5DCB82" w:rsidR="00291BBD" w:rsidRPr="00291BBD" w:rsidRDefault="00291BBD" w:rsidP="00F31444">
      <w:pPr>
        <w:ind w:firstLine="709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291BBD">
        <w:rPr>
          <w:rFonts w:ascii="Arial" w:eastAsia="Calibri" w:hAnsi="Arial" w:cs="Arial"/>
          <w:sz w:val="22"/>
          <w:szCs w:val="22"/>
          <w:lang w:val="sr-Latn-ME"/>
        </w:rPr>
        <w:t>• Projekat 2 – OŠ „</w:t>
      </w:r>
      <w:r w:rsidR="002C7887">
        <w:rPr>
          <w:rFonts w:ascii="Arial" w:eastAsia="Calibri" w:hAnsi="Arial" w:cs="Arial"/>
          <w:sz w:val="22"/>
          <w:szCs w:val="22"/>
          <w:lang w:val="sr-Latn-ME"/>
        </w:rPr>
        <w:t>Veljko Drobnjaković</w:t>
      </w:r>
      <w:r w:rsidRPr="00291BBD">
        <w:rPr>
          <w:rFonts w:ascii="Arial" w:eastAsia="Calibri" w:hAnsi="Arial" w:cs="Arial"/>
          <w:sz w:val="22"/>
          <w:szCs w:val="22"/>
          <w:lang w:val="sr-Latn-ME"/>
        </w:rPr>
        <w:t xml:space="preserve">“, </w:t>
      </w:r>
      <w:r w:rsidR="002C7887">
        <w:rPr>
          <w:rFonts w:ascii="Arial" w:eastAsia="Calibri" w:hAnsi="Arial" w:cs="Arial"/>
          <w:sz w:val="22"/>
          <w:szCs w:val="22"/>
          <w:lang w:val="sr-Latn-ME"/>
        </w:rPr>
        <w:t>Risan</w:t>
      </w:r>
    </w:p>
    <w:p w14:paraId="33CA80D3" w14:textId="77777777" w:rsidR="00291BBD" w:rsidRPr="00291BBD" w:rsidRDefault="00291BBD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61620CB6" w14:textId="77777777" w:rsidR="00F16A49" w:rsidRPr="00F16A49" w:rsidRDefault="00F16A49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16A49">
        <w:rPr>
          <w:rFonts w:ascii="Arial" w:eastAsia="Calibri" w:hAnsi="Arial" w:cs="Arial"/>
          <w:sz w:val="22"/>
          <w:szCs w:val="22"/>
          <w:lang w:val="sr-Latn-ME"/>
        </w:rPr>
        <w:t>Opšti obim radova obuhvata primenu:</w:t>
      </w:r>
    </w:p>
    <w:p w14:paraId="098E88D9" w14:textId="12552C0C" w:rsidR="00F16A49" w:rsidRPr="00F16A49" w:rsidRDefault="00F16A49" w:rsidP="00F31444">
      <w:pPr>
        <w:ind w:firstLine="709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16A49">
        <w:rPr>
          <w:rFonts w:ascii="Arial" w:eastAsia="Calibri" w:hAnsi="Arial" w:cs="Arial"/>
          <w:sz w:val="22"/>
          <w:szCs w:val="22"/>
          <w:lang w:val="sr-Latn-ME"/>
        </w:rPr>
        <w:t>• M</w:t>
      </w:r>
      <w:r w:rsidR="002C7887">
        <w:rPr>
          <w:rFonts w:ascii="Arial" w:eastAsia="Calibri" w:hAnsi="Arial" w:cs="Arial"/>
          <w:sz w:val="22"/>
          <w:szCs w:val="22"/>
          <w:lang w:val="sr-Latn-ME"/>
        </w:rPr>
        <w:t>j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 xml:space="preserve">ere energetske efikasnosti (tj. </w:t>
      </w:r>
      <w:r>
        <w:rPr>
          <w:rFonts w:ascii="Arial" w:eastAsia="Calibri" w:hAnsi="Arial" w:cs="Arial"/>
          <w:sz w:val="22"/>
          <w:szCs w:val="22"/>
          <w:lang w:val="sr-Latn-ME"/>
        </w:rPr>
        <w:t>izvođenje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 xml:space="preserve"> toplotne izolacije na spoljn</w:t>
      </w:r>
      <w:r>
        <w:rPr>
          <w:rFonts w:ascii="Arial" w:eastAsia="Calibri" w:hAnsi="Arial" w:cs="Arial"/>
          <w:sz w:val="22"/>
          <w:szCs w:val="22"/>
          <w:lang w:val="sr-Latn-ME"/>
        </w:rPr>
        <w:t>im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 xml:space="preserve"> zidov</w:t>
      </w:r>
      <w:r>
        <w:rPr>
          <w:rFonts w:ascii="Arial" w:eastAsia="Calibri" w:hAnsi="Arial" w:cs="Arial"/>
          <w:sz w:val="22"/>
          <w:szCs w:val="22"/>
          <w:lang w:val="sr-Latn-ME"/>
        </w:rPr>
        <w:t>ima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>, krov</w:t>
      </w:r>
      <w:r>
        <w:rPr>
          <w:rFonts w:ascii="Arial" w:eastAsia="Calibri" w:hAnsi="Arial" w:cs="Arial"/>
          <w:sz w:val="22"/>
          <w:szCs w:val="22"/>
          <w:lang w:val="sr-Latn-ME"/>
        </w:rPr>
        <w:t>ima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 xml:space="preserve"> i podrumsk</w:t>
      </w:r>
      <w:r>
        <w:rPr>
          <w:rFonts w:ascii="Arial" w:eastAsia="Calibri" w:hAnsi="Arial" w:cs="Arial"/>
          <w:sz w:val="22"/>
          <w:szCs w:val="22"/>
          <w:lang w:val="sr-Latn-ME"/>
        </w:rPr>
        <w:t>im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 xml:space="preserve"> plafon</w:t>
      </w:r>
      <w:r>
        <w:rPr>
          <w:rFonts w:ascii="Arial" w:eastAsia="Calibri" w:hAnsi="Arial" w:cs="Arial"/>
          <w:sz w:val="22"/>
          <w:szCs w:val="22"/>
          <w:lang w:val="sr-Latn-ME"/>
        </w:rPr>
        <w:t>ima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>/zidov</w:t>
      </w:r>
      <w:r>
        <w:rPr>
          <w:rFonts w:ascii="Arial" w:eastAsia="Calibri" w:hAnsi="Arial" w:cs="Arial"/>
          <w:sz w:val="22"/>
          <w:szCs w:val="22"/>
          <w:lang w:val="sr-Latn-ME"/>
        </w:rPr>
        <w:t>ima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>, zamen</w:t>
      </w:r>
      <w:r>
        <w:rPr>
          <w:rFonts w:ascii="Arial" w:eastAsia="Calibri" w:hAnsi="Arial" w:cs="Arial"/>
          <w:sz w:val="22"/>
          <w:szCs w:val="22"/>
          <w:lang w:val="sr-Latn-ME"/>
        </w:rPr>
        <w:t>u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 xml:space="preserve"> fasadne stolarije, 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zamjena 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>sistema grejanja</w:t>
      </w:r>
      <w:r>
        <w:rPr>
          <w:rFonts w:ascii="Arial" w:eastAsia="Calibri" w:hAnsi="Arial" w:cs="Arial"/>
          <w:sz w:val="22"/>
          <w:szCs w:val="22"/>
          <w:lang w:val="sr-Latn-ME"/>
        </w:rPr>
        <w:t>,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 xml:space="preserve"> zamena osvetljenja itd.),</w:t>
      </w:r>
    </w:p>
    <w:p w14:paraId="3C24A16F" w14:textId="75E78EEB" w:rsidR="00F16A49" w:rsidRPr="00F16A49" w:rsidRDefault="00F16A49" w:rsidP="00F31444">
      <w:pPr>
        <w:ind w:firstLine="709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16A49">
        <w:rPr>
          <w:rFonts w:ascii="Arial" w:eastAsia="Calibri" w:hAnsi="Arial" w:cs="Arial"/>
          <w:sz w:val="22"/>
          <w:szCs w:val="22"/>
          <w:lang w:val="sr-Latn-ME"/>
        </w:rPr>
        <w:t xml:space="preserve">• Konstruktivne mere koje su od osnovnog značaja za upotrebljivost objekata (tj. </w:t>
      </w:r>
      <w:r>
        <w:rPr>
          <w:rFonts w:ascii="Arial" w:eastAsia="Calibri" w:hAnsi="Arial" w:cs="Arial"/>
          <w:sz w:val="22"/>
          <w:szCs w:val="22"/>
          <w:lang w:val="sr-Latn-ME"/>
        </w:rPr>
        <w:t>Sanacija krovova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 xml:space="preserve">, </w:t>
      </w:r>
      <w:r>
        <w:rPr>
          <w:rFonts w:ascii="Arial" w:eastAsia="Calibri" w:hAnsi="Arial" w:cs="Arial"/>
          <w:sz w:val="22"/>
          <w:szCs w:val="22"/>
          <w:lang w:val="sr-Latn-ME"/>
        </w:rPr>
        <w:t>elektroinstalacije opšte potrošnje, gromobranske instaklacije  i dr.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 xml:space="preserve">) i  </w:t>
      </w:r>
    </w:p>
    <w:p w14:paraId="4E6017C8" w14:textId="3A979167" w:rsidR="00F16A49" w:rsidRDefault="00F16A49" w:rsidP="00F31444">
      <w:pPr>
        <w:ind w:firstLine="709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16A49">
        <w:rPr>
          <w:rFonts w:ascii="Arial" w:eastAsia="Calibri" w:hAnsi="Arial" w:cs="Arial"/>
          <w:sz w:val="22"/>
          <w:szCs w:val="22"/>
          <w:lang w:val="sr-Latn-ME"/>
        </w:rPr>
        <w:t>• Mere komfora koje povećavaju udobnost i uslove učenja, rada i života korisnika (tj. obnova sanitarnih prostorija, podnih obloga,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>itd.).</w:t>
      </w:r>
    </w:p>
    <w:p w14:paraId="79FEFF05" w14:textId="77777777" w:rsidR="00F16A49" w:rsidRDefault="00F16A49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43734641" w14:textId="5DD94FC1" w:rsidR="00F16A49" w:rsidRDefault="00F16A49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16A49">
        <w:rPr>
          <w:rFonts w:ascii="Arial" w:eastAsia="Calibri" w:hAnsi="Arial" w:cs="Arial"/>
          <w:sz w:val="22"/>
          <w:szCs w:val="22"/>
          <w:lang w:val="sr-Latn-ME"/>
        </w:rPr>
        <w:t>Ti radovi obuhvataju, ali se ne ograničavaju na sledeće: demontažu postojeće opreme i njeno privremeno skladištenje (odlaganje), nabavku materijala i opreme, pakovanje, transport i skladištenje do gradilišta, osiguranje radova, ugradnju opreme</w:t>
      </w:r>
      <w:r>
        <w:rPr>
          <w:rFonts w:ascii="Arial" w:eastAsia="Calibri" w:hAnsi="Arial" w:cs="Arial"/>
          <w:sz w:val="22"/>
          <w:szCs w:val="22"/>
          <w:lang w:val="sr-Latn-ME"/>
        </w:rPr>
        <w:t>,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 xml:space="preserve"> puštanje u rad, probni rad (za opremu za koju je primenljivo) i obaveze tokom perioda prijave kvarova i izrade projekta održavanja.</w:t>
      </w:r>
    </w:p>
    <w:p w14:paraId="4FFE66A7" w14:textId="77777777" w:rsidR="004968D6" w:rsidRPr="00E31389" w:rsidRDefault="004968D6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467360EB" w14:textId="07470803" w:rsidR="00F16A49" w:rsidRDefault="00F16A49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16A49">
        <w:rPr>
          <w:rFonts w:ascii="Arial" w:eastAsia="Calibri" w:hAnsi="Arial" w:cs="Arial"/>
          <w:sz w:val="22"/>
          <w:szCs w:val="22"/>
          <w:lang w:val="sr-Latn-ME"/>
        </w:rPr>
        <w:t>Postupak nabavke će se sprovoditi kroz procedure definisane Smernicama za nabavku Kf</w:t>
      </w:r>
      <w:r>
        <w:rPr>
          <w:rFonts w:ascii="Arial" w:eastAsia="Calibri" w:hAnsi="Arial" w:cs="Arial"/>
          <w:sz w:val="22"/>
          <w:szCs w:val="22"/>
          <w:lang w:val="sr-Latn-ME"/>
        </w:rPr>
        <w:t>W</w:t>
      </w:r>
      <w:r w:rsidRPr="00F16A49">
        <w:rPr>
          <w:rFonts w:ascii="Arial" w:eastAsia="Calibri" w:hAnsi="Arial" w:cs="Arial"/>
          <w:sz w:val="22"/>
          <w:szCs w:val="22"/>
          <w:lang w:val="sr-Latn-ME"/>
        </w:rPr>
        <w:t>-a, i otvoren je za sv</w:t>
      </w:r>
      <w:r>
        <w:rPr>
          <w:rFonts w:ascii="Arial" w:eastAsia="Calibri" w:hAnsi="Arial" w:cs="Arial"/>
          <w:sz w:val="22"/>
          <w:szCs w:val="22"/>
          <w:lang w:val="sr-Latn-ME"/>
        </w:rPr>
        <w:t>e.</w:t>
      </w:r>
    </w:p>
    <w:p w14:paraId="3E70204E" w14:textId="11975485" w:rsidR="00F16A49" w:rsidRDefault="00F16A49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759221D1" w14:textId="7F1514A6" w:rsidR="00F31444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31444">
        <w:rPr>
          <w:rFonts w:ascii="Arial" w:eastAsia="Calibri" w:hAnsi="Arial" w:cs="Arial"/>
          <w:sz w:val="22"/>
          <w:szCs w:val="22"/>
          <w:lang w:val="sr-Latn-ME"/>
        </w:rPr>
        <w:lastRenderedPageBreak/>
        <w:t xml:space="preserve">Izvođenje radova i sama ugovorna dokumentacija biće </w:t>
      </w:r>
      <w:r>
        <w:rPr>
          <w:rFonts w:ascii="Arial" w:eastAsia="Calibri" w:hAnsi="Arial" w:cs="Arial"/>
          <w:sz w:val="22"/>
          <w:szCs w:val="22"/>
          <w:lang w:val="sr-Latn-ME"/>
        </w:rPr>
        <w:t>u skladu sa</w:t>
      </w:r>
      <w:r w:rsidRPr="00F31444">
        <w:rPr>
          <w:rFonts w:ascii="Arial" w:eastAsia="Calibri" w:hAnsi="Arial" w:cs="Arial"/>
          <w:sz w:val="22"/>
          <w:szCs w:val="22"/>
          <w:lang w:val="sr-Latn-ME"/>
        </w:rPr>
        <w:t xml:space="preserve"> standardnim uslovima ugovora: FIDIC uslovi ugovora za izgradnju građevinskih i inženjerskih radova koje je </w:t>
      </w:r>
      <w:r>
        <w:rPr>
          <w:rFonts w:ascii="Arial" w:eastAsia="Calibri" w:hAnsi="Arial" w:cs="Arial"/>
          <w:sz w:val="22"/>
          <w:szCs w:val="22"/>
          <w:lang w:val="sr-Latn-ME"/>
        </w:rPr>
        <w:t>projektovao poslodavac</w:t>
      </w:r>
      <w:r w:rsidRPr="00F31444">
        <w:rPr>
          <w:rFonts w:ascii="Arial" w:eastAsia="Calibri" w:hAnsi="Arial" w:cs="Arial"/>
          <w:sz w:val="22"/>
          <w:szCs w:val="22"/>
          <w:lang w:val="sr-Latn-ME"/>
        </w:rPr>
        <w:t>, harmonizovano izdanje multilateralne razvojne banke iz juna 2010. (FIDIC Pink Book) prema licenci Kf</w:t>
      </w:r>
      <w:r>
        <w:rPr>
          <w:rFonts w:ascii="Arial" w:eastAsia="Calibri" w:hAnsi="Arial" w:cs="Arial"/>
          <w:sz w:val="22"/>
          <w:szCs w:val="22"/>
          <w:lang w:val="sr-Latn-ME"/>
        </w:rPr>
        <w:t>W.</w:t>
      </w:r>
    </w:p>
    <w:p w14:paraId="749C99DF" w14:textId="77777777" w:rsidR="004968D6" w:rsidRPr="00E31389" w:rsidRDefault="004968D6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50966A99" w14:textId="40D7E7B3" w:rsidR="00F31444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>
        <w:rPr>
          <w:rFonts w:ascii="Arial" w:eastAsia="Calibri" w:hAnsi="Arial" w:cs="Arial"/>
          <w:sz w:val="22"/>
          <w:szCs w:val="22"/>
          <w:lang w:val="sr-Latn-ME"/>
        </w:rPr>
        <w:t>Tenderska</w:t>
      </w:r>
      <w:r w:rsidRPr="00F31444">
        <w:rPr>
          <w:rFonts w:ascii="Arial" w:eastAsia="Calibri" w:hAnsi="Arial" w:cs="Arial"/>
          <w:sz w:val="22"/>
          <w:szCs w:val="22"/>
          <w:lang w:val="sr-Latn-ME"/>
        </w:rPr>
        <w:t xml:space="preserve"> dokumentacija se može besplatno dobiti elektronskim putem u PDF formatu uz podnošenje pismenog zahteva na adresu:</w:t>
      </w:r>
    </w:p>
    <w:p w14:paraId="53849210" w14:textId="77777777" w:rsidR="00F31444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07963E21" w14:textId="1BBA21DF" w:rsidR="004968D6" w:rsidRPr="00E31389" w:rsidRDefault="004968D6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E31389">
        <w:rPr>
          <w:rFonts w:ascii="Arial" w:eastAsia="Calibri" w:hAnsi="Arial" w:cs="Arial"/>
          <w:sz w:val="22"/>
          <w:szCs w:val="22"/>
          <w:lang w:val="sr-Latn-ME"/>
        </w:rPr>
        <w:t>Minist</w:t>
      </w:r>
      <w:r w:rsidR="00F31444">
        <w:rPr>
          <w:rFonts w:ascii="Arial" w:eastAsia="Calibri" w:hAnsi="Arial" w:cs="Arial"/>
          <w:sz w:val="22"/>
          <w:szCs w:val="22"/>
          <w:lang w:val="sr-Latn-ME"/>
        </w:rPr>
        <w:t>arstvo Energetike</w:t>
      </w:r>
    </w:p>
    <w:p w14:paraId="29DA2FD0" w14:textId="61ACA126" w:rsidR="004968D6" w:rsidRPr="00E31389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>
        <w:rPr>
          <w:rFonts w:ascii="Arial" w:eastAsia="Calibri" w:hAnsi="Arial" w:cs="Arial"/>
          <w:sz w:val="22"/>
          <w:szCs w:val="22"/>
          <w:lang w:val="sr-Latn-ME"/>
        </w:rPr>
        <w:t>Direktorat za energetsku efikasnost</w:t>
      </w:r>
    </w:p>
    <w:p w14:paraId="3268FE67" w14:textId="77777777" w:rsidR="004968D6" w:rsidRPr="00E31389" w:rsidRDefault="004968D6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E31389">
        <w:rPr>
          <w:rFonts w:ascii="Arial" w:eastAsia="Calibri" w:hAnsi="Arial" w:cs="Arial"/>
          <w:sz w:val="22"/>
          <w:szCs w:val="22"/>
          <w:lang w:val="sr-Latn-ME"/>
        </w:rPr>
        <w:t>Rimski trg 46</w:t>
      </w:r>
    </w:p>
    <w:p w14:paraId="00F485F8" w14:textId="1CD73CD6" w:rsidR="004968D6" w:rsidRPr="00E31389" w:rsidRDefault="004968D6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E31389">
        <w:rPr>
          <w:rFonts w:ascii="Arial" w:eastAsia="Calibri" w:hAnsi="Arial" w:cs="Arial"/>
          <w:sz w:val="22"/>
          <w:szCs w:val="22"/>
          <w:lang w:val="sr-Latn-ME"/>
        </w:rPr>
        <w:t>81000 Podgorica</w:t>
      </w:r>
    </w:p>
    <w:p w14:paraId="65BF7740" w14:textId="16CE8AAE" w:rsidR="004968D6" w:rsidRPr="00E31389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>
        <w:rPr>
          <w:rFonts w:ascii="Arial" w:eastAsia="Calibri" w:hAnsi="Arial" w:cs="Arial"/>
          <w:sz w:val="22"/>
          <w:szCs w:val="22"/>
          <w:lang w:val="sr-Latn-ME"/>
        </w:rPr>
        <w:t>e</w:t>
      </w:r>
      <w:r w:rsidR="004968D6" w:rsidRPr="00E31389">
        <w:rPr>
          <w:rFonts w:ascii="Arial" w:eastAsia="Calibri" w:hAnsi="Arial" w:cs="Arial"/>
          <w:sz w:val="22"/>
          <w:szCs w:val="22"/>
          <w:lang w:val="sr-Latn-ME"/>
        </w:rPr>
        <w:t xml:space="preserve">-mail: </w:t>
      </w:r>
      <w:r>
        <w:rPr>
          <w:rFonts w:ascii="Arial" w:eastAsia="Calibri" w:hAnsi="Arial" w:cs="Arial"/>
          <w:sz w:val="22"/>
          <w:szCs w:val="22"/>
          <w:lang w:val="sr-Latn-ME"/>
        </w:rPr>
        <w:t>d</w:t>
      </w:r>
      <w:r w:rsidR="00701CEB" w:rsidRPr="00E31389">
        <w:rPr>
          <w:rFonts w:ascii="Arial" w:eastAsia="Calibri" w:hAnsi="Arial" w:cs="Arial"/>
          <w:sz w:val="22"/>
          <w:szCs w:val="22"/>
          <w:lang w:val="sr-Latn-ME"/>
        </w:rPr>
        <w:t>jordjina.lovric</w:t>
      </w:r>
      <w:r w:rsidR="004968D6" w:rsidRPr="00E31389">
        <w:rPr>
          <w:rFonts w:ascii="Arial" w:eastAsia="Calibri" w:hAnsi="Arial" w:cs="Arial"/>
          <w:sz w:val="22"/>
          <w:szCs w:val="22"/>
          <w:lang w:val="sr-Latn-ME"/>
        </w:rPr>
        <w:t>@ee-me.org</w:t>
      </w:r>
    </w:p>
    <w:p w14:paraId="7D4ECA35" w14:textId="3882E310" w:rsidR="004968D6" w:rsidRPr="00E31389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>
        <w:rPr>
          <w:rFonts w:ascii="Arial" w:eastAsia="Calibri" w:hAnsi="Arial" w:cs="Arial"/>
          <w:sz w:val="22"/>
          <w:szCs w:val="22"/>
          <w:lang w:val="sr-Latn-ME"/>
        </w:rPr>
        <w:t>n/r</w:t>
      </w:r>
      <w:r w:rsidR="004968D6" w:rsidRPr="00E31389">
        <w:rPr>
          <w:rFonts w:ascii="Arial" w:eastAsia="Calibri" w:hAnsi="Arial" w:cs="Arial"/>
          <w:sz w:val="22"/>
          <w:szCs w:val="22"/>
          <w:lang w:val="sr-Latn-ME"/>
        </w:rPr>
        <w:t xml:space="preserve">: 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 w:rsidR="00B64E73">
        <w:rPr>
          <w:rFonts w:ascii="Arial" w:eastAsia="Calibri" w:hAnsi="Arial" w:cs="Arial"/>
          <w:sz w:val="22"/>
          <w:szCs w:val="22"/>
          <w:lang w:val="sr-Latn-ME"/>
        </w:rPr>
        <w:t>g</w:t>
      </w:r>
      <w:r>
        <w:rPr>
          <w:rFonts w:ascii="Arial" w:eastAsia="Calibri" w:hAnsi="Arial" w:cs="Arial"/>
          <w:sz w:val="22"/>
          <w:szCs w:val="22"/>
          <w:lang w:val="sr-Latn-ME"/>
        </w:rPr>
        <w:t>-dja</w:t>
      </w:r>
      <w:r w:rsidR="004968D6" w:rsidRPr="00E31389"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 w:rsidR="00701CEB" w:rsidRPr="00E31389">
        <w:rPr>
          <w:rFonts w:ascii="Arial" w:eastAsia="Calibri" w:hAnsi="Arial" w:cs="Arial"/>
          <w:sz w:val="22"/>
          <w:szCs w:val="22"/>
          <w:lang w:val="sr-Latn-ME"/>
        </w:rPr>
        <w:t>Djordjina Lovri</w:t>
      </w:r>
      <w:r>
        <w:rPr>
          <w:rFonts w:ascii="Arial" w:eastAsia="Calibri" w:hAnsi="Arial" w:cs="Arial"/>
          <w:sz w:val="22"/>
          <w:szCs w:val="22"/>
          <w:lang w:val="sr-Latn-ME"/>
        </w:rPr>
        <w:t>ć</w:t>
      </w:r>
    </w:p>
    <w:p w14:paraId="52B04C0A" w14:textId="77777777" w:rsidR="004968D6" w:rsidRPr="00E31389" w:rsidRDefault="004968D6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0F21FF2A" w14:textId="6ED2A1E0" w:rsidR="00F31444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31444">
        <w:rPr>
          <w:rFonts w:ascii="Arial" w:eastAsia="Calibri" w:hAnsi="Arial" w:cs="Arial"/>
          <w:sz w:val="22"/>
          <w:szCs w:val="22"/>
          <w:lang w:val="sr-Latn-ME"/>
        </w:rPr>
        <w:t xml:space="preserve">Uz ovaj zahtev mora biti priloženo propratno pismo, u kome se jasno navodi naziv kompanije i zemlja </w:t>
      </w:r>
      <w:r>
        <w:rPr>
          <w:rFonts w:ascii="Arial" w:eastAsia="Calibri" w:hAnsi="Arial" w:cs="Arial"/>
          <w:sz w:val="22"/>
          <w:szCs w:val="22"/>
          <w:lang w:val="sr-Latn-ME"/>
        </w:rPr>
        <w:t>u kojoj je kompanija registrovana</w:t>
      </w:r>
      <w:r w:rsidRPr="00F31444">
        <w:rPr>
          <w:rFonts w:ascii="Arial" w:eastAsia="Calibri" w:hAnsi="Arial" w:cs="Arial"/>
          <w:sz w:val="22"/>
          <w:szCs w:val="22"/>
          <w:lang w:val="sr-Latn-ME"/>
        </w:rPr>
        <w:t>.</w:t>
      </w:r>
    </w:p>
    <w:p w14:paraId="503D4778" w14:textId="77777777" w:rsidR="00F31444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1019D3C6" w14:textId="5C7C0714" w:rsidR="00F31444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31444">
        <w:rPr>
          <w:rFonts w:ascii="Arial" w:eastAsia="Calibri" w:hAnsi="Arial" w:cs="Arial"/>
          <w:sz w:val="22"/>
          <w:szCs w:val="22"/>
          <w:lang w:val="sr-Latn-ME"/>
        </w:rPr>
        <w:t>Ponude moraju biti uredno popunjene i dostavljene na gore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 w:rsidRPr="00F31444">
        <w:rPr>
          <w:rFonts w:ascii="Arial" w:eastAsia="Calibri" w:hAnsi="Arial" w:cs="Arial"/>
          <w:sz w:val="22"/>
          <w:szCs w:val="22"/>
          <w:lang w:val="sr-Latn-ME"/>
        </w:rPr>
        <w:t>navedenu adresu, dana ili pr</w:t>
      </w:r>
      <w:r>
        <w:rPr>
          <w:rFonts w:ascii="Arial" w:eastAsia="Calibri" w:hAnsi="Arial" w:cs="Arial"/>
          <w:sz w:val="22"/>
          <w:szCs w:val="22"/>
          <w:lang w:val="sr-Latn-ME"/>
        </w:rPr>
        <w:t>ije</w:t>
      </w:r>
      <w:r w:rsidRPr="00F31444">
        <w:rPr>
          <w:rFonts w:ascii="Arial" w:eastAsia="Calibri" w:hAnsi="Arial" w:cs="Arial"/>
          <w:sz w:val="22"/>
          <w:szCs w:val="22"/>
          <w:lang w:val="sr-Latn-ME"/>
        </w:rPr>
        <w:t xml:space="preserve"> 6. marta 2025. godine u 12:00 (podne) po lokalnom vremenu.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 Ponude </w:t>
      </w:r>
      <w:r w:rsidRPr="00F31444">
        <w:rPr>
          <w:rFonts w:ascii="Arial" w:eastAsia="Calibri" w:hAnsi="Arial" w:cs="Arial"/>
          <w:sz w:val="22"/>
          <w:szCs w:val="22"/>
          <w:lang w:val="sr-Latn-ME"/>
        </w:rPr>
        <w:t>se dostavljaju preko arhive Ministarstva energetike, gde će se zvanično evidentirati vreme i datum podnošenja. Prijave koje budu primljene sa zakašnjenjem biće odbijene i vraćene neotvorene.</w:t>
      </w:r>
    </w:p>
    <w:p w14:paraId="67ED3B54" w14:textId="77777777" w:rsidR="00F31444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3C6D4821" w14:textId="15A4B8A0" w:rsidR="00F31444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31444">
        <w:rPr>
          <w:rFonts w:ascii="Arial" w:eastAsia="Calibri" w:hAnsi="Arial" w:cs="Arial"/>
          <w:sz w:val="22"/>
          <w:szCs w:val="22"/>
          <w:lang w:val="sr-Latn-ME"/>
        </w:rPr>
        <w:t>U slučaju bilo kakvog neslaganja između originala i kopije, prednost će imati informacije sadržane u originalu.</w:t>
      </w:r>
    </w:p>
    <w:p w14:paraId="6A9E7600" w14:textId="77777777" w:rsidR="00F31444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781A1B05" w14:textId="627AA018" w:rsidR="004968D6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31444">
        <w:rPr>
          <w:rFonts w:ascii="Arial" w:eastAsia="Calibri" w:hAnsi="Arial" w:cs="Arial"/>
          <w:sz w:val="22"/>
          <w:szCs w:val="22"/>
          <w:lang w:val="sr-Latn-ME"/>
        </w:rPr>
        <w:t>Podnosilac prijave treba da dostavi, upakovane u zatvorenu kovertu, jednu originalnu i jednu skeniranu digitalnu kopiju u PDF formatu (digitalna kopija uključuje sva dokumenta, uključujući skenirane originalne potpisane pisma i deklaracije) na gore</w:t>
      </w:r>
      <w:r>
        <w:rPr>
          <w:rFonts w:ascii="Arial" w:eastAsia="Calibri" w:hAnsi="Arial" w:cs="Arial"/>
          <w:sz w:val="22"/>
          <w:szCs w:val="22"/>
          <w:lang w:val="sr-Latn-ME"/>
        </w:rPr>
        <w:t xml:space="preserve"> </w:t>
      </w:r>
      <w:r w:rsidRPr="00F31444">
        <w:rPr>
          <w:rFonts w:ascii="Arial" w:eastAsia="Calibri" w:hAnsi="Arial" w:cs="Arial"/>
          <w:sz w:val="22"/>
          <w:szCs w:val="22"/>
          <w:lang w:val="sr-Latn-ME"/>
        </w:rPr>
        <w:t>navedenu adresu.</w:t>
      </w:r>
    </w:p>
    <w:p w14:paraId="5BA4F5E8" w14:textId="77777777" w:rsidR="00F31444" w:rsidRPr="00E31389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14:paraId="2B3C1D66" w14:textId="0E009FCF" w:rsidR="0008433E" w:rsidRPr="00E31389" w:rsidRDefault="00F31444" w:rsidP="00F31444">
      <w:pPr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F31444">
        <w:rPr>
          <w:rFonts w:ascii="Arial" w:eastAsia="Calibri" w:hAnsi="Arial" w:cs="Arial"/>
          <w:sz w:val="22"/>
          <w:szCs w:val="22"/>
          <w:lang w:val="sr-Latn-ME"/>
        </w:rPr>
        <w:t>Za blagovremeno dostavljanje dolazak originala je odlučujući.</w:t>
      </w:r>
    </w:p>
    <w:sectPr w:rsidR="0008433E" w:rsidRPr="00E31389" w:rsidSect="00FD2965">
      <w:headerReference w:type="default" r:id="rId14"/>
      <w:footerReference w:type="default" r:id="rId15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1D262" w14:textId="77777777" w:rsidR="00B008E5" w:rsidRDefault="00B008E5" w:rsidP="000405EE">
      <w:r>
        <w:separator/>
      </w:r>
    </w:p>
  </w:endnote>
  <w:endnote w:type="continuationSeparator" w:id="0">
    <w:p w14:paraId="18119A89" w14:textId="77777777" w:rsidR="00B008E5" w:rsidRDefault="00B008E5" w:rsidP="0004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1D9C" w14:textId="77777777" w:rsidR="00B1218E" w:rsidRDefault="00B1218E" w:rsidP="000405EE">
    <w:pPr>
      <w:pStyle w:val="Footer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EEF81" w14:textId="77777777" w:rsidR="00B008E5" w:rsidRDefault="00B008E5" w:rsidP="000405EE">
      <w:r>
        <w:separator/>
      </w:r>
    </w:p>
  </w:footnote>
  <w:footnote w:type="continuationSeparator" w:id="0">
    <w:p w14:paraId="399EB625" w14:textId="77777777" w:rsidR="00B008E5" w:rsidRDefault="00B008E5" w:rsidP="0004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C1D9B" w14:textId="77777777" w:rsidR="00B1218E" w:rsidRDefault="00B1218E" w:rsidP="000405EE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50A4"/>
    <w:multiLevelType w:val="hybridMultilevel"/>
    <w:tmpl w:val="CC662394"/>
    <w:lvl w:ilvl="0" w:tplc="04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38E56E6"/>
    <w:multiLevelType w:val="hybridMultilevel"/>
    <w:tmpl w:val="2116B7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B4630"/>
    <w:multiLevelType w:val="multilevel"/>
    <w:tmpl w:val="0B668A90"/>
    <w:styleLink w:val="FichtAufzaehlung"/>
    <w:lvl w:ilvl="0">
      <w:start w:val="1"/>
      <w:numFmt w:val="decimal"/>
      <w:pStyle w:val="Aufzaehl1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pStyle w:val="Aufzaehl2"/>
      <w:lvlText w:val="%2)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cs="Times New Roman" w:hint="default"/>
      </w:rPr>
    </w:lvl>
  </w:abstractNum>
  <w:abstractNum w:abstractNumId="3" w15:restartNumberingAfterBreak="0">
    <w:nsid w:val="1BC74E03"/>
    <w:multiLevelType w:val="multilevel"/>
    <w:tmpl w:val="D584B32E"/>
    <w:numStyleLink w:val="FichtSpiegelstrich"/>
  </w:abstractNum>
  <w:abstractNum w:abstractNumId="4" w15:restartNumberingAfterBreak="0">
    <w:nsid w:val="272B5B05"/>
    <w:multiLevelType w:val="multilevel"/>
    <w:tmpl w:val="D584B32E"/>
    <w:styleLink w:val="FichtSpiegelstrich"/>
    <w:lvl w:ilvl="0">
      <w:start w:val="1"/>
      <w:numFmt w:val="bullet"/>
      <w:pStyle w:val="Spieg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Spiegel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Spiegel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pStyle w:val="Spiegel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  <w:sz w:val="10"/>
      </w:rPr>
    </w:lvl>
    <w:lvl w:ilvl="4">
      <w:start w:val="1"/>
      <w:numFmt w:val="bullet"/>
      <w:pStyle w:val="Spiegel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37C94B79"/>
    <w:multiLevelType w:val="multilevel"/>
    <w:tmpl w:val="05C6E3BA"/>
    <w:styleLink w:val="Fichtberschrift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18"/>
        </w:tabs>
        <w:ind w:left="1418" w:hanging="1418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985"/>
        </w:tabs>
        <w:ind w:left="1985" w:hanging="1985"/>
      </w:pPr>
      <w:rPr>
        <w:rFonts w:ascii="Arial" w:hAnsi="Arial" w:cs="Times New Roman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4D7D6CD4"/>
    <w:multiLevelType w:val="hybridMultilevel"/>
    <w:tmpl w:val="45F2C2A0"/>
    <w:lvl w:ilvl="0" w:tplc="6FB87F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5B018E"/>
    <w:multiLevelType w:val="hybridMultilevel"/>
    <w:tmpl w:val="C7047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EB74B1"/>
    <w:multiLevelType w:val="hybridMultilevel"/>
    <w:tmpl w:val="07B05324"/>
    <w:lvl w:ilvl="0" w:tplc="04070001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62624"/>
    <w:multiLevelType w:val="multilevel"/>
    <w:tmpl w:val="073A9284"/>
    <w:styleLink w:val="fichtAuflistung"/>
    <w:lvl w:ilvl="0">
      <w:start w:val="1"/>
      <w:numFmt w:val="lowerLetter"/>
      <w:pStyle w:val="Auflistung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9"/>
  </w:num>
  <w:num w:numId="23">
    <w:abstractNumId w:val="1"/>
  </w:num>
  <w:num w:numId="24">
    <w:abstractNumId w:val="0"/>
  </w:num>
  <w:num w:numId="25">
    <w:abstractNumId w:val="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A0"/>
    <w:rsid w:val="00000F3B"/>
    <w:rsid w:val="00010C07"/>
    <w:rsid w:val="00024DDF"/>
    <w:rsid w:val="000265DC"/>
    <w:rsid w:val="00026D07"/>
    <w:rsid w:val="00034D12"/>
    <w:rsid w:val="00040054"/>
    <w:rsid w:val="000405EE"/>
    <w:rsid w:val="000547AE"/>
    <w:rsid w:val="000568FC"/>
    <w:rsid w:val="0008289D"/>
    <w:rsid w:val="0008433E"/>
    <w:rsid w:val="00086AE8"/>
    <w:rsid w:val="00094ED0"/>
    <w:rsid w:val="000B3F01"/>
    <w:rsid w:val="000C7216"/>
    <w:rsid w:val="000D0B0A"/>
    <w:rsid w:val="000F06BB"/>
    <w:rsid w:val="000F5A52"/>
    <w:rsid w:val="0010065D"/>
    <w:rsid w:val="0011329A"/>
    <w:rsid w:val="00114AD2"/>
    <w:rsid w:val="00115E91"/>
    <w:rsid w:val="00122423"/>
    <w:rsid w:val="00123132"/>
    <w:rsid w:val="00124B37"/>
    <w:rsid w:val="001302AA"/>
    <w:rsid w:val="0014073D"/>
    <w:rsid w:val="00145394"/>
    <w:rsid w:val="0016031A"/>
    <w:rsid w:val="001612D7"/>
    <w:rsid w:val="00162321"/>
    <w:rsid w:val="0016472B"/>
    <w:rsid w:val="001654AF"/>
    <w:rsid w:val="00172E04"/>
    <w:rsid w:val="001736EA"/>
    <w:rsid w:val="001837BC"/>
    <w:rsid w:val="00186181"/>
    <w:rsid w:val="00195F98"/>
    <w:rsid w:val="001B5466"/>
    <w:rsid w:val="001C2C8D"/>
    <w:rsid w:val="001C4694"/>
    <w:rsid w:val="001C6FA0"/>
    <w:rsid w:val="001C770A"/>
    <w:rsid w:val="001C7C7C"/>
    <w:rsid w:val="001E47F0"/>
    <w:rsid w:val="001E4E17"/>
    <w:rsid w:val="001F1EFD"/>
    <w:rsid w:val="001F2B18"/>
    <w:rsid w:val="00206D1D"/>
    <w:rsid w:val="002148CB"/>
    <w:rsid w:val="00220358"/>
    <w:rsid w:val="00237C13"/>
    <w:rsid w:val="002428CF"/>
    <w:rsid w:val="00247042"/>
    <w:rsid w:val="00276396"/>
    <w:rsid w:val="00276D39"/>
    <w:rsid w:val="00287718"/>
    <w:rsid w:val="00291BBD"/>
    <w:rsid w:val="00294047"/>
    <w:rsid w:val="002A2D99"/>
    <w:rsid w:val="002B2EEE"/>
    <w:rsid w:val="002C0324"/>
    <w:rsid w:val="002C1A2C"/>
    <w:rsid w:val="002C1C5F"/>
    <w:rsid w:val="002C7887"/>
    <w:rsid w:val="002D2015"/>
    <w:rsid w:val="002E5675"/>
    <w:rsid w:val="002F0E5E"/>
    <w:rsid w:val="002F25B3"/>
    <w:rsid w:val="002F5C2B"/>
    <w:rsid w:val="00315F66"/>
    <w:rsid w:val="00322BDE"/>
    <w:rsid w:val="0032435D"/>
    <w:rsid w:val="00325447"/>
    <w:rsid w:val="00326455"/>
    <w:rsid w:val="00340BDB"/>
    <w:rsid w:val="00343568"/>
    <w:rsid w:val="00352386"/>
    <w:rsid w:val="003532D4"/>
    <w:rsid w:val="0035622D"/>
    <w:rsid w:val="003635BC"/>
    <w:rsid w:val="003710FA"/>
    <w:rsid w:val="00395C0A"/>
    <w:rsid w:val="003A372A"/>
    <w:rsid w:val="003B308F"/>
    <w:rsid w:val="003C5A3D"/>
    <w:rsid w:val="003D0F4A"/>
    <w:rsid w:val="003D55E5"/>
    <w:rsid w:val="003E41E7"/>
    <w:rsid w:val="003F5FEA"/>
    <w:rsid w:val="00403508"/>
    <w:rsid w:val="00405EE8"/>
    <w:rsid w:val="004109D8"/>
    <w:rsid w:val="00414B6B"/>
    <w:rsid w:val="00416286"/>
    <w:rsid w:val="00421A94"/>
    <w:rsid w:val="004242BD"/>
    <w:rsid w:val="00442695"/>
    <w:rsid w:val="00445ECC"/>
    <w:rsid w:val="004520BB"/>
    <w:rsid w:val="00464B57"/>
    <w:rsid w:val="00475EEB"/>
    <w:rsid w:val="00483AA8"/>
    <w:rsid w:val="00485820"/>
    <w:rsid w:val="00486A06"/>
    <w:rsid w:val="00490B2C"/>
    <w:rsid w:val="00493B3A"/>
    <w:rsid w:val="004968D6"/>
    <w:rsid w:val="00496CC1"/>
    <w:rsid w:val="004A1FA2"/>
    <w:rsid w:val="004A6C22"/>
    <w:rsid w:val="004B3451"/>
    <w:rsid w:val="004B4558"/>
    <w:rsid w:val="004C4CA4"/>
    <w:rsid w:val="004C62F9"/>
    <w:rsid w:val="004C772D"/>
    <w:rsid w:val="004D00A3"/>
    <w:rsid w:val="004E0305"/>
    <w:rsid w:val="004E0D5B"/>
    <w:rsid w:val="004E0F95"/>
    <w:rsid w:val="004E4320"/>
    <w:rsid w:val="004F1003"/>
    <w:rsid w:val="004F674C"/>
    <w:rsid w:val="004F6D9E"/>
    <w:rsid w:val="00502E59"/>
    <w:rsid w:val="00505ADF"/>
    <w:rsid w:val="00506721"/>
    <w:rsid w:val="00510F5B"/>
    <w:rsid w:val="00512D4A"/>
    <w:rsid w:val="005153CE"/>
    <w:rsid w:val="005158BF"/>
    <w:rsid w:val="00521154"/>
    <w:rsid w:val="005256AD"/>
    <w:rsid w:val="00561EAF"/>
    <w:rsid w:val="00565333"/>
    <w:rsid w:val="00570E16"/>
    <w:rsid w:val="00571097"/>
    <w:rsid w:val="00572C71"/>
    <w:rsid w:val="00576586"/>
    <w:rsid w:val="00581608"/>
    <w:rsid w:val="00586318"/>
    <w:rsid w:val="005912C3"/>
    <w:rsid w:val="00592D4A"/>
    <w:rsid w:val="005C5F75"/>
    <w:rsid w:val="005D1DD4"/>
    <w:rsid w:val="005D3B1C"/>
    <w:rsid w:val="005D536D"/>
    <w:rsid w:val="005F01CF"/>
    <w:rsid w:val="005F699A"/>
    <w:rsid w:val="006018FC"/>
    <w:rsid w:val="0060333A"/>
    <w:rsid w:val="006048DB"/>
    <w:rsid w:val="00612ADA"/>
    <w:rsid w:val="0061346D"/>
    <w:rsid w:val="006172A3"/>
    <w:rsid w:val="00617501"/>
    <w:rsid w:val="00622E40"/>
    <w:rsid w:val="0063218D"/>
    <w:rsid w:val="006324EC"/>
    <w:rsid w:val="00636351"/>
    <w:rsid w:val="00645726"/>
    <w:rsid w:val="006641D5"/>
    <w:rsid w:val="006679B4"/>
    <w:rsid w:val="00680DEB"/>
    <w:rsid w:val="006959D8"/>
    <w:rsid w:val="006A4239"/>
    <w:rsid w:val="006A75E5"/>
    <w:rsid w:val="006B1E31"/>
    <w:rsid w:val="006C28D5"/>
    <w:rsid w:val="006C4A0E"/>
    <w:rsid w:val="006E1A26"/>
    <w:rsid w:val="00701CEB"/>
    <w:rsid w:val="00701FCE"/>
    <w:rsid w:val="00706B21"/>
    <w:rsid w:val="00707466"/>
    <w:rsid w:val="00717E33"/>
    <w:rsid w:val="007232B7"/>
    <w:rsid w:val="00732AF8"/>
    <w:rsid w:val="007367FF"/>
    <w:rsid w:val="00737266"/>
    <w:rsid w:val="00753B3D"/>
    <w:rsid w:val="007578C8"/>
    <w:rsid w:val="00783124"/>
    <w:rsid w:val="0078554E"/>
    <w:rsid w:val="00786CDC"/>
    <w:rsid w:val="00786D02"/>
    <w:rsid w:val="00794F35"/>
    <w:rsid w:val="007A4EFC"/>
    <w:rsid w:val="007C6ED7"/>
    <w:rsid w:val="007E2512"/>
    <w:rsid w:val="007E45CD"/>
    <w:rsid w:val="007E7109"/>
    <w:rsid w:val="007F4339"/>
    <w:rsid w:val="00805C5F"/>
    <w:rsid w:val="0082429E"/>
    <w:rsid w:val="00833615"/>
    <w:rsid w:val="008436D7"/>
    <w:rsid w:val="00851163"/>
    <w:rsid w:val="00854A00"/>
    <w:rsid w:val="00857BF5"/>
    <w:rsid w:val="00872F31"/>
    <w:rsid w:val="00875FD1"/>
    <w:rsid w:val="0089755F"/>
    <w:rsid w:val="008B3413"/>
    <w:rsid w:val="008B75B9"/>
    <w:rsid w:val="008C5DB9"/>
    <w:rsid w:val="008D488F"/>
    <w:rsid w:val="008E2C26"/>
    <w:rsid w:val="008E608F"/>
    <w:rsid w:val="00901733"/>
    <w:rsid w:val="00906527"/>
    <w:rsid w:val="00917A2A"/>
    <w:rsid w:val="00935750"/>
    <w:rsid w:val="00940FDB"/>
    <w:rsid w:val="009462EF"/>
    <w:rsid w:val="00956C9A"/>
    <w:rsid w:val="00961D42"/>
    <w:rsid w:val="009635BB"/>
    <w:rsid w:val="00970877"/>
    <w:rsid w:val="0097146C"/>
    <w:rsid w:val="00981ED1"/>
    <w:rsid w:val="00983701"/>
    <w:rsid w:val="00983977"/>
    <w:rsid w:val="00990D55"/>
    <w:rsid w:val="00997CD2"/>
    <w:rsid w:val="009B1236"/>
    <w:rsid w:val="009B2BA5"/>
    <w:rsid w:val="009B41DA"/>
    <w:rsid w:val="009C5091"/>
    <w:rsid w:val="009E5D9B"/>
    <w:rsid w:val="009F5D51"/>
    <w:rsid w:val="009F6F2F"/>
    <w:rsid w:val="00A01474"/>
    <w:rsid w:val="00A058A9"/>
    <w:rsid w:val="00A227E7"/>
    <w:rsid w:val="00A24C38"/>
    <w:rsid w:val="00A31CBB"/>
    <w:rsid w:val="00A3378F"/>
    <w:rsid w:val="00A4671B"/>
    <w:rsid w:val="00A4723E"/>
    <w:rsid w:val="00A6171D"/>
    <w:rsid w:val="00A737FF"/>
    <w:rsid w:val="00A75B1A"/>
    <w:rsid w:val="00A829B6"/>
    <w:rsid w:val="00A91526"/>
    <w:rsid w:val="00AA3A6F"/>
    <w:rsid w:val="00AC271F"/>
    <w:rsid w:val="00AC28CD"/>
    <w:rsid w:val="00AC4DC0"/>
    <w:rsid w:val="00AC559E"/>
    <w:rsid w:val="00AD0FF3"/>
    <w:rsid w:val="00AD556F"/>
    <w:rsid w:val="00AD7FE7"/>
    <w:rsid w:val="00AE78FF"/>
    <w:rsid w:val="00AF6B1C"/>
    <w:rsid w:val="00AF7903"/>
    <w:rsid w:val="00B008E5"/>
    <w:rsid w:val="00B02E83"/>
    <w:rsid w:val="00B04DF3"/>
    <w:rsid w:val="00B103CD"/>
    <w:rsid w:val="00B1218E"/>
    <w:rsid w:val="00B211DE"/>
    <w:rsid w:val="00B25124"/>
    <w:rsid w:val="00B260B2"/>
    <w:rsid w:val="00B32FE2"/>
    <w:rsid w:val="00B344EE"/>
    <w:rsid w:val="00B410FC"/>
    <w:rsid w:val="00B43A6E"/>
    <w:rsid w:val="00B548BA"/>
    <w:rsid w:val="00B61588"/>
    <w:rsid w:val="00B64E73"/>
    <w:rsid w:val="00B73FF1"/>
    <w:rsid w:val="00B80A20"/>
    <w:rsid w:val="00B84482"/>
    <w:rsid w:val="00B8473A"/>
    <w:rsid w:val="00B86468"/>
    <w:rsid w:val="00B937F0"/>
    <w:rsid w:val="00BA0DD7"/>
    <w:rsid w:val="00BA49AD"/>
    <w:rsid w:val="00BA4BB4"/>
    <w:rsid w:val="00BC4E69"/>
    <w:rsid w:val="00BE370B"/>
    <w:rsid w:val="00BE6A7B"/>
    <w:rsid w:val="00BF29D7"/>
    <w:rsid w:val="00BF33A0"/>
    <w:rsid w:val="00C07AD3"/>
    <w:rsid w:val="00C332D3"/>
    <w:rsid w:val="00C367A8"/>
    <w:rsid w:val="00C4219B"/>
    <w:rsid w:val="00C43056"/>
    <w:rsid w:val="00C430D1"/>
    <w:rsid w:val="00C44446"/>
    <w:rsid w:val="00C446DF"/>
    <w:rsid w:val="00C50356"/>
    <w:rsid w:val="00C52B42"/>
    <w:rsid w:val="00C67011"/>
    <w:rsid w:val="00C72414"/>
    <w:rsid w:val="00C7473D"/>
    <w:rsid w:val="00C80760"/>
    <w:rsid w:val="00C8766F"/>
    <w:rsid w:val="00C902CF"/>
    <w:rsid w:val="00C93A3A"/>
    <w:rsid w:val="00CA0C41"/>
    <w:rsid w:val="00CB46F8"/>
    <w:rsid w:val="00CB4C26"/>
    <w:rsid w:val="00CD3B87"/>
    <w:rsid w:val="00CD658A"/>
    <w:rsid w:val="00D1073D"/>
    <w:rsid w:val="00D107E5"/>
    <w:rsid w:val="00D13D86"/>
    <w:rsid w:val="00D14EDB"/>
    <w:rsid w:val="00D30BFE"/>
    <w:rsid w:val="00D31FB8"/>
    <w:rsid w:val="00D42F79"/>
    <w:rsid w:val="00D46584"/>
    <w:rsid w:val="00D51058"/>
    <w:rsid w:val="00D5520E"/>
    <w:rsid w:val="00D60ADD"/>
    <w:rsid w:val="00D63289"/>
    <w:rsid w:val="00D72238"/>
    <w:rsid w:val="00D8088D"/>
    <w:rsid w:val="00D8282F"/>
    <w:rsid w:val="00D84361"/>
    <w:rsid w:val="00D857CE"/>
    <w:rsid w:val="00D96CAB"/>
    <w:rsid w:val="00DA2FD8"/>
    <w:rsid w:val="00DA3BE1"/>
    <w:rsid w:val="00DC0B9A"/>
    <w:rsid w:val="00DC77DC"/>
    <w:rsid w:val="00DD2198"/>
    <w:rsid w:val="00DD27C0"/>
    <w:rsid w:val="00DD6F00"/>
    <w:rsid w:val="00DE0379"/>
    <w:rsid w:val="00DE04E3"/>
    <w:rsid w:val="00DE693B"/>
    <w:rsid w:val="00DF2922"/>
    <w:rsid w:val="00DF4C9E"/>
    <w:rsid w:val="00E12099"/>
    <w:rsid w:val="00E2080F"/>
    <w:rsid w:val="00E241C4"/>
    <w:rsid w:val="00E276A6"/>
    <w:rsid w:val="00E30407"/>
    <w:rsid w:val="00E31164"/>
    <w:rsid w:val="00E31389"/>
    <w:rsid w:val="00E43D05"/>
    <w:rsid w:val="00E45220"/>
    <w:rsid w:val="00E46D13"/>
    <w:rsid w:val="00E51EFD"/>
    <w:rsid w:val="00E5547A"/>
    <w:rsid w:val="00E56DFE"/>
    <w:rsid w:val="00E61A38"/>
    <w:rsid w:val="00E665D7"/>
    <w:rsid w:val="00E71580"/>
    <w:rsid w:val="00E75156"/>
    <w:rsid w:val="00E7628E"/>
    <w:rsid w:val="00E8480A"/>
    <w:rsid w:val="00E91D42"/>
    <w:rsid w:val="00E93A51"/>
    <w:rsid w:val="00E9633E"/>
    <w:rsid w:val="00E9691A"/>
    <w:rsid w:val="00EA04D1"/>
    <w:rsid w:val="00EA1B0F"/>
    <w:rsid w:val="00EB210B"/>
    <w:rsid w:val="00EB2475"/>
    <w:rsid w:val="00EB4058"/>
    <w:rsid w:val="00EC3E50"/>
    <w:rsid w:val="00ED438C"/>
    <w:rsid w:val="00ED503B"/>
    <w:rsid w:val="00EE1003"/>
    <w:rsid w:val="00EE391A"/>
    <w:rsid w:val="00EE41EF"/>
    <w:rsid w:val="00EE603A"/>
    <w:rsid w:val="00EF35C0"/>
    <w:rsid w:val="00EF464A"/>
    <w:rsid w:val="00EF63DA"/>
    <w:rsid w:val="00EF7BE4"/>
    <w:rsid w:val="00F01F4E"/>
    <w:rsid w:val="00F16A49"/>
    <w:rsid w:val="00F218CA"/>
    <w:rsid w:val="00F22D4A"/>
    <w:rsid w:val="00F31444"/>
    <w:rsid w:val="00F346D0"/>
    <w:rsid w:val="00F36A82"/>
    <w:rsid w:val="00F478A9"/>
    <w:rsid w:val="00F50B00"/>
    <w:rsid w:val="00F518E5"/>
    <w:rsid w:val="00F5408E"/>
    <w:rsid w:val="00F55004"/>
    <w:rsid w:val="00F55E2B"/>
    <w:rsid w:val="00F619BD"/>
    <w:rsid w:val="00F62C6E"/>
    <w:rsid w:val="00F64128"/>
    <w:rsid w:val="00F6519B"/>
    <w:rsid w:val="00F71501"/>
    <w:rsid w:val="00F87681"/>
    <w:rsid w:val="00F95A4B"/>
    <w:rsid w:val="00FA3292"/>
    <w:rsid w:val="00FA713D"/>
    <w:rsid w:val="00FC490C"/>
    <w:rsid w:val="00FC7567"/>
    <w:rsid w:val="00FD16DA"/>
    <w:rsid w:val="00FD2965"/>
    <w:rsid w:val="00FE45DE"/>
    <w:rsid w:val="00FE66C5"/>
    <w:rsid w:val="00FF3F6E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C1D32"/>
  <w15:docId w15:val="{AF899CFA-6BD0-41CF-8E33-D05757AA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91A"/>
    <w:rPr>
      <w:sz w:val="24"/>
      <w:szCs w:val="24"/>
      <w:lang w:eastAsia="en-US"/>
    </w:rPr>
  </w:style>
  <w:style w:type="paragraph" w:styleId="Heading1">
    <w:name w:val="heading 1"/>
    <w:aliases w:val="Über 1"/>
    <w:basedOn w:val="Normal"/>
    <w:next w:val="Normal"/>
    <w:link w:val="Heading1Char"/>
    <w:uiPriority w:val="99"/>
    <w:qFormat/>
    <w:rsid w:val="005C5F75"/>
    <w:pPr>
      <w:keepNext/>
      <w:keepLines/>
      <w:numPr>
        <w:numId w:val="21"/>
      </w:numPr>
      <w:spacing w:before="240" w:after="60"/>
      <w:outlineLvl w:val="0"/>
    </w:pPr>
    <w:rPr>
      <w:rFonts w:ascii="Arial" w:hAnsi="Arial"/>
      <w:b/>
      <w:bCs/>
      <w:szCs w:val="28"/>
    </w:rPr>
  </w:style>
  <w:style w:type="paragraph" w:styleId="Heading2">
    <w:name w:val="heading 2"/>
    <w:aliases w:val="Über 2"/>
    <w:basedOn w:val="Heading1"/>
    <w:next w:val="Normal"/>
    <w:link w:val="Heading2Char"/>
    <w:uiPriority w:val="99"/>
    <w:qFormat/>
    <w:rsid w:val="005C5F75"/>
    <w:pPr>
      <w:numPr>
        <w:ilvl w:val="1"/>
      </w:numPr>
      <w:outlineLvl w:val="1"/>
    </w:pPr>
    <w:rPr>
      <w:szCs w:val="26"/>
    </w:rPr>
  </w:style>
  <w:style w:type="paragraph" w:styleId="Heading3">
    <w:name w:val="heading 3"/>
    <w:aliases w:val="Über 3"/>
    <w:basedOn w:val="Heading2"/>
    <w:next w:val="Normal"/>
    <w:link w:val="Heading3Char"/>
    <w:uiPriority w:val="99"/>
    <w:qFormat/>
    <w:rsid w:val="005C5F75"/>
    <w:pPr>
      <w:numPr>
        <w:ilvl w:val="2"/>
      </w:numPr>
      <w:outlineLvl w:val="2"/>
    </w:pPr>
    <w:rPr>
      <w:bCs w:val="0"/>
    </w:rPr>
  </w:style>
  <w:style w:type="paragraph" w:styleId="Heading4">
    <w:name w:val="heading 4"/>
    <w:aliases w:val="Über 4"/>
    <w:basedOn w:val="Heading3"/>
    <w:next w:val="Normal"/>
    <w:link w:val="Heading4Char"/>
    <w:uiPriority w:val="99"/>
    <w:qFormat/>
    <w:rsid w:val="005C5F75"/>
    <w:pPr>
      <w:numPr>
        <w:ilvl w:val="3"/>
      </w:numPr>
      <w:outlineLvl w:val="3"/>
    </w:pPr>
    <w:rPr>
      <w:bCs/>
      <w:iCs/>
    </w:rPr>
  </w:style>
  <w:style w:type="paragraph" w:styleId="Heading5">
    <w:name w:val="heading 5"/>
    <w:aliases w:val="Über 5"/>
    <w:basedOn w:val="Heading4"/>
    <w:next w:val="Normal"/>
    <w:link w:val="Heading5Char"/>
    <w:uiPriority w:val="99"/>
    <w:qFormat/>
    <w:rsid w:val="005C5F75"/>
    <w:pPr>
      <w:numPr>
        <w:ilvl w:val="4"/>
      </w:numPr>
      <w:outlineLvl w:val="4"/>
    </w:pPr>
  </w:style>
  <w:style w:type="paragraph" w:styleId="Heading6">
    <w:name w:val="heading 6"/>
    <w:aliases w:val="Über 6"/>
    <w:basedOn w:val="Heading5"/>
    <w:next w:val="Normal"/>
    <w:link w:val="Heading6Char"/>
    <w:uiPriority w:val="99"/>
    <w:qFormat/>
    <w:rsid w:val="005C5F75"/>
    <w:pPr>
      <w:numPr>
        <w:ilvl w:val="5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ber 1 Char"/>
    <w:basedOn w:val="DefaultParagraphFont"/>
    <w:link w:val="Heading1"/>
    <w:uiPriority w:val="99"/>
    <w:locked/>
    <w:rsid w:val="003D55E5"/>
    <w:rPr>
      <w:rFonts w:ascii="Arial" w:hAnsi="Arial" w:cs="Times New Roman"/>
      <w:b/>
      <w:bCs/>
      <w:sz w:val="28"/>
      <w:szCs w:val="28"/>
    </w:rPr>
  </w:style>
  <w:style w:type="character" w:customStyle="1" w:styleId="Heading2Char">
    <w:name w:val="Heading 2 Char"/>
    <w:aliases w:val="Über 2 Char"/>
    <w:basedOn w:val="DefaultParagraphFont"/>
    <w:link w:val="Heading2"/>
    <w:uiPriority w:val="99"/>
    <w:locked/>
    <w:rsid w:val="003D55E5"/>
    <w:rPr>
      <w:rFonts w:ascii="Arial" w:hAnsi="Arial" w:cs="Times New Roman"/>
      <w:b/>
      <w:bCs/>
      <w:sz w:val="26"/>
      <w:szCs w:val="26"/>
    </w:rPr>
  </w:style>
  <w:style w:type="character" w:customStyle="1" w:styleId="Heading3Char">
    <w:name w:val="Heading 3 Char"/>
    <w:aliases w:val="Über 3 Char"/>
    <w:basedOn w:val="DefaultParagraphFont"/>
    <w:link w:val="Heading3"/>
    <w:uiPriority w:val="99"/>
    <w:locked/>
    <w:rsid w:val="003D55E5"/>
    <w:rPr>
      <w:rFonts w:ascii="Arial" w:hAnsi="Arial" w:cs="Times New Roman"/>
      <w:b/>
      <w:sz w:val="26"/>
      <w:szCs w:val="26"/>
    </w:rPr>
  </w:style>
  <w:style w:type="character" w:customStyle="1" w:styleId="Heading4Char">
    <w:name w:val="Heading 4 Char"/>
    <w:aliases w:val="Über 4 Char"/>
    <w:basedOn w:val="DefaultParagraphFont"/>
    <w:link w:val="Heading4"/>
    <w:uiPriority w:val="99"/>
    <w:locked/>
    <w:rsid w:val="003D55E5"/>
    <w:rPr>
      <w:rFonts w:ascii="Arial" w:hAnsi="Arial" w:cs="Times New Roman"/>
      <w:b/>
      <w:bCs/>
      <w:iCs/>
      <w:sz w:val="26"/>
      <w:szCs w:val="26"/>
    </w:rPr>
  </w:style>
  <w:style w:type="character" w:customStyle="1" w:styleId="Heading5Char">
    <w:name w:val="Heading 5 Char"/>
    <w:aliases w:val="Über 5 Char"/>
    <w:basedOn w:val="DefaultParagraphFont"/>
    <w:link w:val="Heading5"/>
    <w:uiPriority w:val="99"/>
    <w:locked/>
    <w:rsid w:val="003D55E5"/>
    <w:rPr>
      <w:rFonts w:ascii="Arial" w:hAnsi="Arial" w:cs="Times New Roman"/>
      <w:b/>
      <w:bCs/>
      <w:iCs/>
      <w:sz w:val="26"/>
      <w:szCs w:val="26"/>
    </w:rPr>
  </w:style>
  <w:style w:type="character" w:customStyle="1" w:styleId="Heading6Char">
    <w:name w:val="Heading 6 Char"/>
    <w:aliases w:val="Über 6 Char"/>
    <w:basedOn w:val="DefaultParagraphFont"/>
    <w:link w:val="Heading6"/>
    <w:uiPriority w:val="99"/>
    <w:locked/>
    <w:rsid w:val="003D55E5"/>
    <w:rPr>
      <w:rFonts w:ascii="Arial" w:hAnsi="Arial" w:cs="Times New Roman"/>
      <w:b/>
      <w:bCs/>
      <w:iCs/>
      <w:sz w:val="26"/>
      <w:szCs w:val="26"/>
    </w:rPr>
  </w:style>
  <w:style w:type="paragraph" w:styleId="Caption">
    <w:name w:val="caption"/>
    <w:basedOn w:val="Normal"/>
    <w:next w:val="Normal"/>
    <w:uiPriority w:val="99"/>
    <w:qFormat/>
    <w:rsid w:val="005C5F75"/>
    <w:pPr>
      <w:spacing w:before="60" w:after="240"/>
      <w:ind w:left="113"/>
    </w:pPr>
    <w:rPr>
      <w:b/>
      <w:bCs/>
      <w:sz w:val="20"/>
      <w:szCs w:val="18"/>
    </w:rPr>
  </w:style>
  <w:style w:type="paragraph" w:styleId="Footer">
    <w:name w:val="footer"/>
    <w:basedOn w:val="Normal"/>
    <w:link w:val="FooterChar"/>
    <w:uiPriority w:val="99"/>
    <w:rsid w:val="005C5F75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28CF"/>
    <w:rPr>
      <w:rFonts w:ascii="Times New Roman" w:hAnsi="Times New Roman" w:cs="Times New Roman"/>
      <w:sz w:val="16"/>
    </w:rPr>
  </w:style>
  <w:style w:type="paragraph" w:styleId="Header">
    <w:name w:val="header"/>
    <w:basedOn w:val="Normal"/>
    <w:link w:val="HeaderChar"/>
    <w:uiPriority w:val="99"/>
    <w:rsid w:val="005C5F75"/>
    <w:pPr>
      <w:tabs>
        <w:tab w:val="center" w:pos="4536"/>
        <w:tab w:val="right" w:pos="9072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28CF"/>
    <w:rPr>
      <w:rFonts w:ascii="Times New Roman" w:hAnsi="Times New Roman" w:cs="Times New Roman"/>
      <w:b/>
      <w:sz w:val="28"/>
    </w:rPr>
  </w:style>
  <w:style w:type="paragraph" w:customStyle="1" w:styleId="Spiegel1">
    <w:name w:val="Spiegel 1"/>
    <w:basedOn w:val="Normal"/>
    <w:uiPriority w:val="99"/>
    <w:rsid w:val="005C5F75"/>
    <w:pPr>
      <w:numPr>
        <w:numId w:val="15"/>
      </w:numPr>
    </w:pPr>
  </w:style>
  <w:style w:type="paragraph" w:customStyle="1" w:styleId="Spiegel2">
    <w:name w:val="Spiegel 2"/>
    <w:basedOn w:val="Spiegel1"/>
    <w:uiPriority w:val="99"/>
    <w:rsid w:val="005C5F75"/>
    <w:pPr>
      <w:numPr>
        <w:ilvl w:val="1"/>
      </w:numPr>
    </w:pPr>
  </w:style>
  <w:style w:type="paragraph" w:customStyle="1" w:styleId="Spiegel3">
    <w:name w:val="Spiegel 3"/>
    <w:basedOn w:val="Spiegel2"/>
    <w:uiPriority w:val="99"/>
    <w:rsid w:val="005C5F75"/>
    <w:pPr>
      <w:numPr>
        <w:ilvl w:val="2"/>
      </w:numPr>
    </w:pPr>
  </w:style>
  <w:style w:type="character" w:styleId="PageNumber">
    <w:name w:val="page number"/>
    <w:basedOn w:val="DefaultParagraphFont"/>
    <w:uiPriority w:val="99"/>
    <w:rsid w:val="005C5F75"/>
    <w:rPr>
      <w:rFonts w:cs="Times New Roman"/>
      <w:sz w:val="26"/>
    </w:rPr>
  </w:style>
  <w:style w:type="paragraph" w:customStyle="1" w:styleId="Spiegel4">
    <w:name w:val="Spiegel 4"/>
    <w:basedOn w:val="Spiegel3"/>
    <w:uiPriority w:val="99"/>
    <w:rsid w:val="005C5F75"/>
    <w:pPr>
      <w:numPr>
        <w:ilvl w:val="3"/>
      </w:numPr>
    </w:pPr>
  </w:style>
  <w:style w:type="paragraph" w:customStyle="1" w:styleId="Spiegel5">
    <w:name w:val="Spiegel 5"/>
    <w:basedOn w:val="Spiegel4"/>
    <w:uiPriority w:val="99"/>
    <w:rsid w:val="005C5F75"/>
    <w:pPr>
      <w:numPr>
        <w:ilvl w:val="4"/>
      </w:numPr>
    </w:pPr>
  </w:style>
  <w:style w:type="paragraph" w:styleId="TOC2">
    <w:name w:val="toc 2"/>
    <w:basedOn w:val="TOC1"/>
    <w:next w:val="Normal"/>
    <w:uiPriority w:val="99"/>
    <w:semiHidden/>
    <w:rsid w:val="005C5F75"/>
    <w:pPr>
      <w:spacing w:after="60"/>
    </w:pPr>
    <w:rPr>
      <w:b w:val="0"/>
    </w:rPr>
  </w:style>
  <w:style w:type="paragraph" w:styleId="TOC1">
    <w:name w:val="toc 1"/>
    <w:basedOn w:val="Normal"/>
    <w:next w:val="Normal"/>
    <w:uiPriority w:val="99"/>
    <w:semiHidden/>
    <w:rsid w:val="005C5F75"/>
    <w:pPr>
      <w:tabs>
        <w:tab w:val="left" w:pos="851"/>
        <w:tab w:val="right" w:pos="9072"/>
      </w:tabs>
      <w:spacing w:after="120"/>
      <w:ind w:left="851" w:right="851" w:hanging="851"/>
    </w:pPr>
    <w:rPr>
      <w:b/>
    </w:rPr>
  </w:style>
  <w:style w:type="paragraph" w:styleId="TOC3">
    <w:name w:val="toc 3"/>
    <w:basedOn w:val="TOC2"/>
    <w:next w:val="Normal"/>
    <w:uiPriority w:val="99"/>
    <w:semiHidden/>
    <w:rsid w:val="005C5F75"/>
  </w:style>
  <w:style w:type="paragraph" w:styleId="TOC4">
    <w:name w:val="toc 4"/>
    <w:basedOn w:val="TOC3"/>
    <w:next w:val="Normal"/>
    <w:uiPriority w:val="99"/>
    <w:semiHidden/>
    <w:rsid w:val="005C5F75"/>
  </w:style>
  <w:style w:type="paragraph" w:customStyle="1" w:styleId="Aufzaehl1">
    <w:name w:val="Aufzaehl 1"/>
    <w:basedOn w:val="Normal"/>
    <w:uiPriority w:val="99"/>
    <w:rsid w:val="005C5F75"/>
    <w:pPr>
      <w:numPr>
        <w:numId w:val="8"/>
      </w:numPr>
      <w:spacing w:before="60" w:after="60"/>
      <w:contextualSpacing/>
    </w:pPr>
  </w:style>
  <w:style w:type="paragraph" w:customStyle="1" w:styleId="Aufzaehl2">
    <w:name w:val="Aufzaehl 2"/>
    <w:basedOn w:val="Aufzaehl1"/>
    <w:uiPriority w:val="99"/>
    <w:rsid w:val="005C5F75"/>
    <w:pPr>
      <w:numPr>
        <w:ilvl w:val="1"/>
      </w:numPr>
    </w:pPr>
  </w:style>
  <w:style w:type="paragraph" w:customStyle="1" w:styleId="Auflistung">
    <w:name w:val="Auflistung"/>
    <w:basedOn w:val="Normal"/>
    <w:uiPriority w:val="99"/>
    <w:rsid w:val="00FA3292"/>
    <w:pPr>
      <w:numPr>
        <w:numId w:val="22"/>
      </w:numPr>
      <w:spacing w:before="60" w:after="60"/>
      <w:contextualSpacing/>
    </w:pPr>
  </w:style>
  <w:style w:type="paragraph" w:styleId="ListParagraph">
    <w:name w:val="List Paragraph"/>
    <w:basedOn w:val="Normal"/>
    <w:uiPriority w:val="1"/>
    <w:qFormat/>
    <w:rsid w:val="005C5F75"/>
    <w:pPr>
      <w:ind w:left="720"/>
      <w:contextualSpacing/>
    </w:pPr>
  </w:style>
  <w:style w:type="table" w:styleId="TableGrid">
    <w:name w:val="Table Grid"/>
    <w:basedOn w:val="TableNormal"/>
    <w:uiPriority w:val="99"/>
    <w:rsid w:val="005C5F7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fichtStandTabelle">
    <w:name w:val="fichtStandTabelle"/>
    <w:uiPriority w:val="99"/>
    <w:rsid w:val="004A1FA2"/>
    <w:rPr>
      <w:rFonts w:ascii="Arial" w:hAnsi="Arial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ichtTabgrau">
    <w:name w:val="fichtTab_grau"/>
    <w:uiPriority w:val="99"/>
    <w:rsid w:val="007A4EFC"/>
    <w:rPr>
      <w:rFonts w:ascii="Arial" w:hAnsi="Arial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A4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B00"/>
    <w:rPr>
      <w:rFonts w:cs="Times New Roman"/>
      <w:sz w:val="2"/>
      <w:lang w:eastAsia="en-US"/>
    </w:rPr>
  </w:style>
  <w:style w:type="paragraph" w:styleId="CommentText">
    <w:name w:val="annotation text"/>
    <w:basedOn w:val="Normal"/>
    <w:link w:val="CommentTextChar1"/>
    <w:uiPriority w:val="99"/>
    <w:semiHidden/>
    <w:locked/>
    <w:rsid w:val="003635BC"/>
    <w:pPr>
      <w:suppressAutoHyphens/>
    </w:pPr>
    <w:rPr>
      <w:rFonts w:ascii="Times" w:hAnsi="Times"/>
      <w:sz w:val="20"/>
      <w:szCs w:val="20"/>
      <w:lang w:val="en-US" w:eastAsia="de-DE"/>
    </w:rPr>
  </w:style>
  <w:style w:type="character" w:customStyle="1" w:styleId="CommentTextChar">
    <w:name w:val="Comment Text Char"/>
    <w:basedOn w:val="DefaultParagraphFont"/>
    <w:uiPriority w:val="99"/>
    <w:semiHidden/>
    <w:rsid w:val="006E7BFB"/>
    <w:rPr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3635BC"/>
    <w:rPr>
      <w:rFonts w:ascii="Times" w:hAnsi="Times" w:cs="Times New Roman"/>
      <w:lang w:val="en-US" w:eastAsia="de-DE" w:bidi="ar-SA"/>
    </w:rPr>
  </w:style>
  <w:style w:type="character" w:styleId="CommentReference">
    <w:name w:val="annotation reference"/>
    <w:basedOn w:val="DefaultParagraphFont"/>
    <w:uiPriority w:val="99"/>
    <w:locked/>
    <w:rsid w:val="003635BC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locked/>
    <w:rsid w:val="008C5DB9"/>
    <w:pPr>
      <w:suppressAutoHyphens/>
      <w:spacing w:after="120"/>
    </w:pPr>
    <w:rPr>
      <w:rFonts w:ascii="Times" w:hAnsi="Times"/>
      <w:szCs w:val="20"/>
      <w:lang w:val="en-US" w:eastAsia="de-D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5DB9"/>
    <w:rPr>
      <w:rFonts w:ascii="Times" w:hAnsi="Times" w:cs="Times New Roman"/>
      <w:sz w:val="24"/>
      <w:lang w:val="en-US" w:eastAsia="de-DE" w:bidi="ar-SA"/>
    </w:rPr>
  </w:style>
  <w:style w:type="numbering" w:customStyle="1" w:styleId="FichtAufzaehlung">
    <w:name w:val="FichtAufzaehlung"/>
    <w:rsid w:val="006E7BFB"/>
    <w:pPr>
      <w:numPr>
        <w:numId w:val="5"/>
      </w:numPr>
    </w:pPr>
  </w:style>
  <w:style w:type="numbering" w:customStyle="1" w:styleId="FichtSpiegelstrich">
    <w:name w:val="FichtSpiegelstrich"/>
    <w:rsid w:val="006E7BFB"/>
    <w:pPr>
      <w:numPr>
        <w:numId w:val="3"/>
      </w:numPr>
    </w:pPr>
  </w:style>
  <w:style w:type="numbering" w:customStyle="1" w:styleId="Fichtberschrift">
    <w:name w:val="FichtÜberschrift"/>
    <w:rsid w:val="006E7BFB"/>
    <w:pPr>
      <w:numPr>
        <w:numId w:val="1"/>
      </w:numPr>
    </w:pPr>
  </w:style>
  <w:style w:type="numbering" w:customStyle="1" w:styleId="fichtAuflistung">
    <w:name w:val="fichtAuflistung"/>
    <w:rsid w:val="006E7BFB"/>
    <w:pPr>
      <w:numPr>
        <w:numId w:val="22"/>
      </w:numPr>
    </w:pPr>
  </w:style>
  <w:style w:type="paragraph" w:customStyle="1" w:styleId="Fett1">
    <w:name w:val="Fett1"/>
    <w:basedOn w:val="Normal"/>
    <w:link w:val="Fett1Zchn"/>
    <w:rsid w:val="00592D4A"/>
    <w:rPr>
      <w:b/>
      <w:szCs w:val="22"/>
      <w:lang w:val="en-US"/>
    </w:rPr>
  </w:style>
  <w:style w:type="character" w:customStyle="1" w:styleId="Fett1Zchn">
    <w:name w:val="Fett1 Zchn"/>
    <w:basedOn w:val="DefaultParagraphFont"/>
    <w:link w:val="Fett1"/>
    <w:locked/>
    <w:rsid w:val="00592D4A"/>
    <w:rPr>
      <w:b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locked/>
    <w:rsid w:val="005158B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locked/>
    <w:rsid w:val="005158BF"/>
    <w:rPr>
      <w:rFonts w:eastAsia="Calibri"/>
      <w:sz w:val="20"/>
      <w:szCs w:val="20"/>
      <w:lang w:val="en-GB" w:eastAsia="sr-Latn-CS"/>
    </w:rPr>
  </w:style>
  <w:style w:type="character" w:customStyle="1" w:styleId="FootnoteTextChar">
    <w:name w:val="Footnote Text Char"/>
    <w:basedOn w:val="DefaultParagraphFont"/>
    <w:link w:val="FootnoteText"/>
    <w:rsid w:val="005158BF"/>
    <w:rPr>
      <w:rFonts w:eastAsia="Calibri"/>
      <w:sz w:val="20"/>
      <w:szCs w:val="20"/>
      <w:lang w:val="en-GB" w:eastAsia="sr-Latn-CS"/>
    </w:rPr>
  </w:style>
  <w:style w:type="character" w:styleId="FootnoteReference">
    <w:name w:val="footnote reference"/>
    <w:locked/>
    <w:rsid w:val="005158BF"/>
    <w:rPr>
      <w:rFonts w:cs="Times New Roman"/>
      <w:vertAlign w:val="superscript"/>
    </w:rPr>
  </w:style>
  <w:style w:type="character" w:customStyle="1" w:styleId="q4iawc">
    <w:name w:val="q4iawc"/>
    <w:basedOn w:val="DefaultParagraphFont"/>
    <w:rsid w:val="002D2015"/>
  </w:style>
  <w:style w:type="character" w:customStyle="1" w:styleId="viiyi">
    <w:name w:val="viiyi"/>
    <w:basedOn w:val="DefaultParagraphFont"/>
    <w:rsid w:val="00B847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959D8"/>
    <w:pPr>
      <w:suppressAutoHyphens w:val="0"/>
    </w:pPr>
    <w:rPr>
      <w:rFonts w:ascii="Times New Roman" w:hAnsi="Times New Roman"/>
      <w:b/>
      <w:bCs/>
      <w:lang w:val="de-DE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6959D8"/>
    <w:rPr>
      <w:rFonts w:ascii="Times" w:hAnsi="Times" w:cs="Times New Roman"/>
      <w:b/>
      <w:bCs/>
      <w:sz w:val="20"/>
      <w:szCs w:val="20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95C0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95C0A"/>
    <w:rPr>
      <w:rFonts w:ascii="Calibri" w:hAnsi="Calibri"/>
      <w:noProof/>
      <w:spacing w:val="-10"/>
      <w:kern w:val="28"/>
      <w:sz w:val="28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ae64f8-aef7-4a26-a587-75874dcd9cbf">S572Doc-491265545-8514</_dlc_DocId>
    <_dlc_DocIdUrl xmlns="caae64f8-aef7-4a26-a587-75874dcd9cbf">
      <Url>https://fichtnergmbh.sharepoint.com/sites/FBC_P_1061B01_Prom_of_EEPB_EXT/_layouts/15/DocIdRedir.aspx?ID=S572Doc-491265545-8514</Url>
      <Description>S572Doc-491265545-8514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5B2B1E66DF5439FD20B5828AB6394" ma:contentTypeVersion="13" ma:contentTypeDescription="Ein neues Dokument erstellen." ma:contentTypeScope="" ma:versionID="3498f172a4d95e2f764edd872c9df2b6">
  <xsd:schema xmlns:xsd="http://www.w3.org/2001/XMLSchema" xmlns:xs="http://www.w3.org/2001/XMLSchema" xmlns:p="http://schemas.microsoft.com/office/2006/metadata/properties" xmlns:ns2="caae64f8-aef7-4a26-a587-75874dcd9cbf" xmlns:ns3="25bdeac2-9fa8-47b5-b706-b587f7a0019e" targetNamespace="http://schemas.microsoft.com/office/2006/metadata/properties" ma:root="true" ma:fieldsID="2db9f18e9325bbfdd20496545fc52943" ns2:_="" ns3:_="">
    <xsd:import namespace="caae64f8-aef7-4a26-a587-75874dcd9cbf"/>
    <xsd:import namespace="25bdeac2-9fa8-47b5-b706-b587f7a001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e64f8-aef7-4a26-a587-75874dcd9c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eac2-9fa8-47b5-b706-b587f7a00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0D857-0687-4D0B-BA5A-45BD0D61DB0F}">
  <ds:schemaRefs>
    <ds:schemaRef ds:uri="http://schemas.microsoft.com/office/2006/metadata/properties"/>
    <ds:schemaRef ds:uri="http://schemas.microsoft.com/office/infopath/2007/PartnerControls"/>
    <ds:schemaRef ds:uri="caae64f8-aef7-4a26-a587-75874dcd9cbf"/>
  </ds:schemaRefs>
</ds:datastoreItem>
</file>

<file path=customXml/itemProps2.xml><?xml version="1.0" encoding="utf-8"?>
<ds:datastoreItem xmlns:ds="http://schemas.openxmlformats.org/officeDocument/2006/customXml" ds:itemID="{C22904AC-0595-4E1B-86B3-85EB09E95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e64f8-aef7-4a26-a587-75874dcd9cbf"/>
    <ds:schemaRef ds:uri="25bdeac2-9fa8-47b5-b706-b587f7a00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26B44-EE37-4B2D-A19B-9A57C29D55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044F88-4DA4-41A7-8598-296CFE765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Country:</vt:lpstr>
      <vt:lpstr>Country:</vt:lpstr>
    </vt:vector>
  </TitlesOfParts>
  <Company>FICHTNER GmbH &amp; Co. KG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Country:</dc:title>
  <dc:subject/>
  <dc:creator>NeubauerE</dc:creator>
  <cp:keywords/>
  <dc:description/>
  <cp:lastModifiedBy>Kenan Durakovic</cp:lastModifiedBy>
  <cp:revision>2</cp:revision>
  <cp:lastPrinted>2022-04-28T07:36:00Z</cp:lastPrinted>
  <dcterms:created xsi:type="dcterms:W3CDTF">2025-02-24T13:43:00Z</dcterms:created>
  <dcterms:modified xsi:type="dcterms:W3CDTF">2025-02-24T13:43:00Z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CHTNER_DMS_ID">
    <vt:lpwstr>7145S01/FICHT-10641578-v1</vt:lpwstr>
  </property>
  <property fmtid="{D5CDD505-2E9C-101B-9397-08002B2CF9AE}" pid="3" name="ContentTypeId">
    <vt:lpwstr>0x010100A885B2B1E66DF5439FD20B5828AB6394</vt:lpwstr>
  </property>
  <property fmtid="{D5CDD505-2E9C-101B-9397-08002B2CF9AE}" pid="4" name="_dlc_DocIdItemGuid">
    <vt:lpwstr>3e3bc10e-887d-459f-a360-06782684707f</vt:lpwstr>
  </property>
</Properties>
</file>