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noProof/>
          <w:sz w:val="24"/>
          <w:szCs w:val="24"/>
          <w:lang w:val="sr-Latn-ME"/>
        </w:rPr>
        <w:id w:val="-774632003"/>
        <w:docPartObj>
          <w:docPartGallery w:val="Cover Pages"/>
          <w:docPartUnique/>
        </w:docPartObj>
      </w:sdtPr>
      <w:sdtContent>
        <w:tbl>
          <w:tblPr>
            <w:tblpPr w:leftFromText="187" w:rightFromText="187" w:vertAnchor="page" w:horzAnchor="page" w:tblpYSpec="top"/>
            <w:tblW w:w="0" w:type="auto"/>
            <w:tblLook w:val="04A0" w:firstRow="1" w:lastRow="0" w:firstColumn="1" w:lastColumn="0" w:noHBand="0" w:noVBand="1"/>
          </w:tblPr>
          <w:tblGrid>
            <w:gridCol w:w="1440"/>
            <w:gridCol w:w="2628"/>
          </w:tblGrid>
          <w:tr w:rsidR="00F642CF" w:rsidRPr="008150B2" w14:paraId="16AC5E13" w14:textId="77777777" w:rsidTr="00DF7D21">
            <w:trPr>
              <w:trHeight w:val="1530"/>
            </w:trPr>
            <w:tc>
              <w:tcPr>
                <w:tcW w:w="1440" w:type="dxa"/>
                <w:tcBorders>
                  <w:right w:val="single" w:sz="4" w:space="0" w:color="FFFFFF" w:themeColor="background1"/>
                </w:tcBorders>
                <w:shd w:val="clear" w:color="auto" w:fill="C45911" w:themeFill="accent2" w:themeFillShade="BF"/>
              </w:tcPr>
              <w:p w14:paraId="4CC459E4" w14:textId="0C2C4CA0" w:rsidR="00F642CF" w:rsidRPr="008150B2" w:rsidRDefault="00CD7C96" w:rsidP="003F05A8">
                <w:pPr>
                  <w:jc w:val="both"/>
                  <w:rPr>
                    <w:rFonts w:ascii="Arial" w:hAnsi="Arial" w:cs="Arial"/>
                    <w:noProof/>
                    <w:sz w:val="24"/>
                    <w:szCs w:val="24"/>
                    <w:lang w:val="sr-Latn-ME"/>
                  </w:rPr>
                </w:pPr>
                <w:r>
                  <w:rPr>
                    <w:rFonts w:ascii="Arial" w:hAnsi="Arial" w:cs="Arial"/>
                    <w:noProof/>
                    <w:sz w:val="24"/>
                    <w:szCs w:val="24"/>
                    <w:lang w:val="sr-Latn-ME"/>
                  </w:rPr>
                  <w:t xml:space="preserve"> </w:t>
                </w:r>
              </w:p>
            </w:tc>
            <w:sdt>
              <w:sdtPr>
                <w:rPr>
                  <w:rFonts w:ascii="Arial" w:eastAsiaTheme="majorEastAsia" w:hAnsi="Arial" w:cs="Arial"/>
                  <w:b/>
                  <w:bCs/>
                  <w:noProof/>
                  <w:color w:val="FFFFFF" w:themeColor="background1"/>
                  <w:sz w:val="24"/>
                  <w:szCs w:val="24"/>
                  <w:lang w:val="sr-Latn-ME"/>
                </w:rPr>
                <w:alias w:val="Year"/>
                <w:id w:val="15676118"/>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628" w:type="dxa"/>
                    <w:tcBorders>
                      <w:left w:val="single" w:sz="4" w:space="0" w:color="FFFFFF" w:themeColor="background1"/>
                    </w:tcBorders>
                    <w:shd w:val="clear" w:color="auto" w:fill="C45911" w:themeFill="accent2" w:themeFillShade="BF"/>
                    <w:vAlign w:val="bottom"/>
                  </w:tcPr>
                  <w:p w14:paraId="23B94C2F" w14:textId="77777777" w:rsidR="00F642CF" w:rsidRPr="008150B2" w:rsidRDefault="007F0654" w:rsidP="003F05A8">
                    <w:pPr>
                      <w:pStyle w:val="NoSpacing"/>
                      <w:jc w:val="both"/>
                      <w:rPr>
                        <w:rFonts w:ascii="Arial" w:eastAsiaTheme="majorEastAsia" w:hAnsi="Arial" w:cs="Arial"/>
                        <w:b/>
                        <w:bCs/>
                        <w:noProof/>
                        <w:color w:val="FFFFFF" w:themeColor="background1"/>
                        <w:sz w:val="24"/>
                        <w:szCs w:val="24"/>
                        <w:lang w:val="sr-Latn-ME"/>
                      </w:rPr>
                    </w:pPr>
                    <w:r w:rsidRPr="008150B2">
                      <w:rPr>
                        <w:rFonts w:ascii="Arial" w:eastAsiaTheme="majorEastAsia" w:hAnsi="Arial" w:cs="Arial"/>
                        <w:b/>
                        <w:bCs/>
                        <w:noProof/>
                        <w:color w:val="FFFFFF" w:themeColor="background1"/>
                        <w:sz w:val="24"/>
                        <w:szCs w:val="24"/>
                        <w:lang w:val="sr-Latn-ME"/>
                      </w:rPr>
                      <w:t>2024.godina</w:t>
                    </w:r>
                  </w:p>
                </w:tc>
              </w:sdtContent>
            </w:sdt>
          </w:tr>
          <w:tr w:rsidR="00F642CF" w:rsidRPr="008150B2" w14:paraId="0320813C" w14:textId="77777777" w:rsidTr="0043189E">
            <w:trPr>
              <w:trHeight w:val="2880"/>
            </w:trPr>
            <w:tc>
              <w:tcPr>
                <w:tcW w:w="1440" w:type="dxa"/>
                <w:tcBorders>
                  <w:right w:val="single" w:sz="4" w:space="0" w:color="000000" w:themeColor="text1"/>
                </w:tcBorders>
              </w:tcPr>
              <w:p w14:paraId="6DA1BED0" w14:textId="77777777" w:rsidR="00F642CF" w:rsidRPr="008150B2" w:rsidRDefault="00F642CF" w:rsidP="003F05A8">
                <w:pPr>
                  <w:jc w:val="both"/>
                  <w:rPr>
                    <w:rFonts w:ascii="Arial" w:hAnsi="Arial" w:cs="Arial"/>
                    <w:noProof/>
                    <w:sz w:val="24"/>
                    <w:szCs w:val="24"/>
                    <w:lang w:val="sr-Latn-ME"/>
                  </w:rPr>
                </w:pPr>
              </w:p>
            </w:tc>
            <w:tc>
              <w:tcPr>
                <w:tcW w:w="2628" w:type="dxa"/>
                <w:tcBorders>
                  <w:left w:val="single" w:sz="4" w:space="0" w:color="000000" w:themeColor="text1"/>
                </w:tcBorders>
                <w:vAlign w:val="center"/>
              </w:tcPr>
              <w:p w14:paraId="71222F70" w14:textId="77777777" w:rsidR="00F642CF" w:rsidRPr="008150B2" w:rsidRDefault="00134569" w:rsidP="00134569">
                <w:pPr>
                  <w:pStyle w:val="NoSpacing"/>
                  <w:rPr>
                    <w:rFonts w:ascii="Arial" w:hAnsi="Arial" w:cs="Arial"/>
                    <w:noProof/>
                    <w:sz w:val="24"/>
                    <w:szCs w:val="24"/>
                    <w:lang w:val="sr-Latn-ME"/>
                  </w:rPr>
                </w:pPr>
                <w:r w:rsidRPr="008150B2">
                  <w:rPr>
                    <w:rFonts w:ascii="Arial" w:hAnsi="Arial" w:cs="Arial"/>
                    <w:noProof/>
                    <w:sz w:val="24"/>
                    <w:szCs w:val="24"/>
                    <w:lang w:val="sr-Latn-ME"/>
                  </w:rPr>
                  <w:t xml:space="preserve">Direkcija </w:t>
                </w:r>
                <w:r w:rsidR="007F0654" w:rsidRPr="008150B2">
                  <w:rPr>
                    <w:rFonts w:ascii="Arial" w:hAnsi="Arial" w:cs="Arial"/>
                    <w:noProof/>
                    <w:sz w:val="24"/>
                    <w:szCs w:val="24"/>
                    <w:lang w:val="sr-Latn-ME"/>
                  </w:rPr>
                  <w:t>za tržišnu inspekciju</w:t>
                </w:r>
              </w:p>
              <w:p w14:paraId="4782E1E2" w14:textId="77777777" w:rsidR="00F642CF" w:rsidRPr="008150B2" w:rsidRDefault="00F642CF" w:rsidP="003F05A8">
                <w:pPr>
                  <w:pStyle w:val="NoSpacing"/>
                  <w:jc w:val="both"/>
                  <w:rPr>
                    <w:rFonts w:ascii="Arial" w:hAnsi="Arial" w:cs="Arial"/>
                    <w:noProof/>
                    <w:color w:val="7B7B7B" w:themeColor="accent3" w:themeShade="BF"/>
                    <w:sz w:val="24"/>
                    <w:szCs w:val="24"/>
                    <w:lang w:val="sr-Latn-ME"/>
                  </w:rPr>
                </w:pPr>
              </w:p>
            </w:tc>
          </w:tr>
        </w:tbl>
        <w:p w14:paraId="110A7E04" w14:textId="77777777" w:rsidR="00F642CF" w:rsidRPr="008150B2" w:rsidRDefault="00F642CF" w:rsidP="003F05A8">
          <w:pPr>
            <w:jc w:val="both"/>
            <w:rPr>
              <w:rFonts w:ascii="Arial" w:hAnsi="Arial" w:cs="Arial"/>
              <w:noProof/>
              <w:sz w:val="24"/>
              <w:szCs w:val="24"/>
              <w:lang w:val="sr-Latn-ME"/>
            </w:rPr>
          </w:pPr>
        </w:p>
        <w:p w14:paraId="5A91212B" w14:textId="77777777" w:rsidR="00F642CF" w:rsidRPr="008150B2" w:rsidRDefault="00F642CF" w:rsidP="003F05A8">
          <w:pPr>
            <w:jc w:val="both"/>
            <w:rPr>
              <w:rFonts w:ascii="Arial" w:hAnsi="Arial" w:cs="Arial"/>
              <w:noProof/>
              <w:sz w:val="24"/>
              <w:szCs w:val="24"/>
              <w:lang w:val="sr-Latn-ME"/>
            </w:rPr>
          </w:pPr>
        </w:p>
        <w:p w14:paraId="0CB24491" w14:textId="77777777" w:rsidR="00F642CF" w:rsidRPr="008150B2" w:rsidRDefault="00F642CF" w:rsidP="003F05A8">
          <w:pPr>
            <w:jc w:val="both"/>
            <w:rPr>
              <w:rFonts w:ascii="Arial" w:hAnsi="Arial" w:cs="Arial"/>
              <w:noProof/>
              <w:sz w:val="24"/>
              <w:szCs w:val="24"/>
              <w:lang w:val="sr-Latn-ME"/>
            </w:rPr>
          </w:pPr>
        </w:p>
        <w:p w14:paraId="2DFD2F44" w14:textId="77777777" w:rsidR="00F642CF" w:rsidRPr="008150B2" w:rsidRDefault="00F642CF" w:rsidP="003F05A8">
          <w:pPr>
            <w:jc w:val="both"/>
            <w:rPr>
              <w:rFonts w:ascii="Arial" w:hAnsi="Arial" w:cs="Arial"/>
              <w:noProof/>
              <w:sz w:val="24"/>
              <w:szCs w:val="24"/>
              <w:lang w:val="sr-Latn-ME"/>
            </w:rPr>
          </w:pPr>
        </w:p>
        <w:p w14:paraId="650B0D35" w14:textId="77777777" w:rsidR="00F642CF" w:rsidRPr="008150B2" w:rsidRDefault="00F642CF" w:rsidP="003F05A8">
          <w:pPr>
            <w:jc w:val="both"/>
            <w:rPr>
              <w:rFonts w:ascii="Arial" w:hAnsi="Arial" w:cs="Arial"/>
              <w:noProof/>
              <w:sz w:val="24"/>
              <w:szCs w:val="24"/>
              <w:lang w:val="sr-Latn-ME"/>
            </w:rPr>
          </w:pPr>
          <w:r w:rsidRPr="008150B2">
            <w:rPr>
              <w:rFonts w:ascii="Arial" w:hAnsi="Arial" w:cs="Arial"/>
              <w:noProof/>
              <w:sz w:val="24"/>
              <w:szCs w:val="24"/>
              <w:lang w:val="en-GB" w:eastAsia="en-GB"/>
            </w:rPr>
            <w:drawing>
              <wp:anchor distT="0" distB="0" distL="114300" distR="114300" simplePos="0" relativeHeight="251659264" behindDoc="1" locked="0" layoutInCell="1" allowOverlap="1" wp14:anchorId="5EC54309" wp14:editId="50A9981F">
                <wp:simplePos x="0" y="0"/>
                <wp:positionH relativeFrom="margin">
                  <wp:align>center</wp:align>
                </wp:positionH>
                <wp:positionV relativeFrom="paragraph">
                  <wp:posOffset>217805</wp:posOffset>
                </wp:positionV>
                <wp:extent cx="723900" cy="800100"/>
                <wp:effectExtent l="0" t="0" r="0" b="0"/>
                <wp:wrapNone/>
                <wp:docPr id="7" name="Picture 2" descr="http://www.vlada.cg.yu/img/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lada.cg.yu/img/1095339371.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anchor>
            </w:drawing>
          </w:r>
        </w:p>
        <w:p w14:paraId="74068B5C" w14:textId="77777777" w:rsidR="00F642CF" w:rsidRPr="008150B2" w:rsidRDefault="00F642CF" w:rsidP="003F05A8">
          <w:pPr>
            <w:pStyle w:val="Header"/>
            <w:jc w:val="both"/>
            <w:rPr>
              <w:rFonts w:ascii="Arial" w:eastAsiaTheme="minorHAnsi" w:hAnsi="Arial" w:cs="Arial"/>
              <w:b/>
              <w:noProof/>
              <w:sz w:val="24"/>
              <w:szCs w:val="24"/>
              <w:lang w:val="sr-Latn-ME"/>
            </w:rPr>
          </w:pPr>
        </w:p>
        <w:p w14:paraId="3A1D31D9" w14:textId="77777777" w:rsidR="00F642CF" w:rsidRPr="008150B2" w:rsidRDefault="00F642CF" w:rsidP="003F05A8">
          <w:pPr>
            <w:pStyle w:val="Header"/>
            <w:jc w:val="both"/>
            <w:rPr>
              <w:rFonts w:ascii="Arial" w:eastAsiaTheme="minorHAnsi" w:hAnsi="Arial" w:cs="Arial"/>
              <w:b/>
              <w:noProof/>
              <w:sz w:val="24"/>
              <w:szCs w:val="24"/>
              <w:lang w:val="sr-Latn-ME"/>
            </w:rPr>
          </w:pPr>
        </w:p>
        <w:p w14:paraId="0D0E1B31" w14:textId="77777777" w:rsidR="00F642CF" w:rsidRPr="008150B2" w:rsidRDefault="00F642CF" w:rsidP="003F05A8">
          <w:pPr>
            <w:pStyle w:val="Header"/>
            <w:jc w:val="both"/>
            <w:rPr>
              <w:rFonts w:ascii="Arial" w:eastAsiaTheme="minorHAnsi" w:hAnsi="Arial" w:cs="Arial"/>
              <w:b/>
              <w:noProof/>
              <w:sz w:val="24"/>
              <w:szCs w:val="24"/>
              <w:lang w:val="sr-Latn-ME"/>
            </w:rPr>
          </w:pPr>
        </w:p>
        <w:p w14:paraId="7135D39B" w14:textId="77777777" w:rsidR="00F642CF" w:rsidRPr="008150B2" w:rsidRDefault="00F642CF" w:rsidP="003F05A8">
          <w:pPr>
            <w:pStyle w:val="Header"/>
            <w:jc w:val="both"/>
            <w:rPr>
              <w:rFonts w:ascii="Arial" w:eastAsiaTheme="minorHAnsi" w:hAnsi="Arial" w:cs="Arial"/>
              <w:b/>
              <w:noProof/>
              <w:sz w:val="24"/>
              <w:szCs w:val="24"/>
              <w:lang w:val="sr-Latn-ME"/>
            </w:rPr>
          </w:pPr>
        </w:p>
        <w:p w14:paraId="3903D2FA" w14:textId="77777777" w:rsidR="00F642CF" w:rsidRPr="008150B2" w:rsidRDefault="00F642CF" w:rsidP="003F05A8">
          <w:pPr>
            <w:pStyle w:val="Header"/>
            <w:jc w:val="both"/>
            <w:rPr>
              <w:rFonts w:ascii="Arial" w:eastAsiaTheme="minorHAnsi" w:hAnsi="Arial" w:cs="Arial"/>
              <w:b/>
              <w:noProof/>
              <w:sz w:val="24"/>
              <w:szCs w:val="24"/>
              <w:lang w:val="sr-Latn-ME"/>
            </w:rPr>
          </w:pPr>
        </w:p>
        <w:p w14:paraId="62C1896D" w14:textId="77777777" w:rsidR="00F642CF" w:rsidRPr="008150B2" w:rsidRDefault="00F642CF" w:rsidP="003F05A8">
          <w:pPr>
            <w:pStyle w:val="Header"/>
            <w:jc w:val="both"/>
            <w:rPr>
              <w:rFonts w:ascii="Arial" w:eastAsiaTheme="minorHAnsi" w:hAnsi="Arial" w:cs="Arial"/>
              <w:b/>
              <w:noProof/>
              <w:sz w:val="24"/>
              <w:szCs w:val="24"/>
              <w:lang w:val="sr-Latn-ME"/>
            </w:rPr>
          </w:pPr>
        </w:p>
        <w:p w14:paraId="35C1F4D0" w14:textId="77777777" w:rsidR="00F642CF" w:rsidRPr="008150B2" w:rsidRDefault="00F642CF" w:rsidP="00134569">
          <w:pPr>
            <w:pStyle w:val="Header"/>
            <w:jc w:val="center"/>
            <w:rPr>
              <w:rFonts w:ascii="Arial" w:hAnsi="Arial" w:cs="Arial"/>
              <w:noProof/>
              <w:color w:val="5F5F5F"/>
              <w:sz w:val="24"/>
              <w:szCs w:val="24"/>
              <w:lang w:val="sr-Latn-ME"/>
            </w:rPr>
          </w:pPr>
          <w:r w:rsidRPr="008150B2">
            <w:rPr>
              <w:rFonts w:ascii="Arial" w:eastAsiaTheme="minorHAnsi" w:hAnsi="Arial" w:cs="Arial"/>
              <w:b/>
              <w:noProof/>
              <w:sz w:val="24"/>
              <w:szCs w:val="24"/>
              <w:lang w:val="en-GB" w:eastAsia="en-GB"/>
            </w:rPr>
            <mc:AlternateContent>
              <mc:Choice Requires="wps">
                <w:drawing>
                  <wp:anchor distT="0" distB="0" distL="114300" distR="114300" simplePos="0" relativeHeight="251660288" behindDoc="1" locked="0" layoutInCell="0" allowOverlap="1" wp14:anchorId="153DADAA" wp14:editId="7A3C0269">
                    <wp:simplePos x="0" y="0"/>
                    <wp:positionH relativeFrom="margin">
                      <wp:align>center</wp:align>
                    </wp:positionH>
                    <wp:positionV relativeFrom="margin">
                      <wp:align>center</wp:align>
                    </wp:positionV>
                    <wp:extent cx="6936740" cy="10034270"/>
                    <wp:effectExtent l="0" t="0" r="16510" b="260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740" cy="10034270"/>
                            </a:xfrm>
                            <a:prstGeom prst="roundRect">
                              <a:avLst>
                                <a:gd name="adj" fmla="val 3463"/>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A2C8EB2" id="AutoShape 3" o:spid="_x0000_s1026" style="position:absolute;margin-left:0;margin-top:0;width:546.2pt;height:790.1pt;z-index:-251656192;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MppAIAAFcFAAAOAAAAZHJzL2Uyb0RvYy54bWysVF1v0zAUfUfiP1h+75K0abtGS6epaRHS&#10;gInBD3BjpzE4drDdpgPx37m+SbsOXhCiD6k/ro/vOfdc39weG0UOwjppdE6Tq5gSoUvDpd7l9POn&#10;zeiaEueZ5kwZLXL6JBy9Xb5+ddO1mRib2iguLAEQ7bKuzWntfZtFkStr0TB3ZVqhYbMytmEepnYX&#10;ccs6QG9UNI7jWdQZy1trSuEcrBb9Jl0iflWJ0n+oKic8UTmF3Dx+LX634Rstb1i2s6ytZTmkwf4h&#10;i4ZJDZeeoQrmGdlb+QdUI0trnKn8VWmayFSVLAVyADZJ/Bubx5q1ArmAOK49y+T+H2z5/vBgieRQ&#10;O0o0a6BEd3tv8GYyCfJ0rcsg6rF9sIGga+9N+dURbVY10ztxZ63pasE4JJWE+OjFgTBxcJRsu3eG&#10;AzoDdFTqWNkmAIIG5IgFeToXRBw9KWFxtpjM5inUrYS9JI4n6XiONYtYdjrfWuffCNOQMMipNXvN&#10;P0Ld8RJ2uHce68IHdox/oaRqFFT5wBSZpDNkCYBDLIxOkOGgNhupFNpEadLldDEdTxHbGSV52ERZ&#10;gmHFSlkCqDn1xwRj1L4B2v0a5A+/3nGwDr7s10+E0PMBAjQEnS/RkRTmEJRea45jz6TqxxCvdEgD&#10;hBsIBwnRgD8W8WJ9vb5OR+l4th6lcVGM7jardDTbJPNpMSlWqyL5GbJN0qyWnAsdSJ2aIUn/zmxD&#10;W/Y2PrfDCxbO7rZnhVCMM/VnstHLNFAL4HL6R3ZoseCq3p1bw5/AYdb03Q2vEQxqY79T0kFn59R9&#10;2zMrKFFvNbh0kaTBUh4n6XQ+hom93Nle7jBdAhRUlJJ+uPL987FvrdzVcFNfaW1C31TSn1qgz2ro&#10;B+heZDC8NOF5uJxj1PN7uPwFAAD//wMAUEsDBBQABgAIAAAAIQBhzFTB3QAAAAcBAAAPAAAAZHJz&#10;L2Rvd25yZXYueG1sTI/NbsIwEITvlXgHa5F6KzZpqSDEQag/56qBtlcnXuKIeB1iB9K3r+mlvaxm&#10;NauZb7PNaFt2xt43jiTMZwIYUuV0Q7WE/e71bgnMB0VatY5Qwjd62OSTm0yl2l3oHc9FqFkMIZ8q&#10;CSaELuXcVwat8jPXIUXv4HqrQlz7muteXWK4bXkixCO3qqHYYFSHTwarYzFYCbW5/yiHxelkdsV+&#10;9fn2dXxuihcpb6fjdg0s4Bj+juGKH9Ehj0ylG0h71kqIj4TfefXEKnkAVka1WIoEeJ7x//z5DwAA&#10;AP//AwBQSwECLQAUAAYACAAAACEAtoM4kv4AAADhAQAAEwAAAAAAAAAAAAAAAAAAAAAAW0NvbnRl&#10;bnRfVHlwZXNdLnhtbFBLAQItABQABgAIAAAAIQA4/SH/1gAAAJQBAAALAAAAAAAAAAAAAAAAAC8B&#10;AABfcmVscy8ucmVsc1BLAQItABQABgAIAAAAIQCkGcMppAIAAFcFAAAOAAAAAAAAAAAAAAAAAC4C&#10;AABkcnMvZTJvRG9jLnhtbFBLAQItABQABgAIAAAAIQBhzFTB3QAAAAcBAAAPAAAAAAAAAAAAAAAA&#10;AP4EAABkcnMvZG93bnJldi54bWxQSwUGAAAAAAQABADzAAAACAYAAAAA&#10;" o:allowincell="f" filled="f" fillcolor="black" strokecolor="black [3213]">
                    <w10:wrap anchorx="margin" anchory="margin"/>
                  </v:roundrect>
                </w:pict>
              </mc:Fallback>
            </mc:AlternateContent>
          </w:r>
          <w:r w:rsidRPr="008150B2">
            <w:rPr>
              <w:rFonts w:ascii="Arial" w:hAnsi="Arial" w:cs="Arial"/>
              <w:noProof/>
              <w:color w:val="5F5F5F"/>
              <w:sz w:val="24"/>
              <w:szCs w:val="24"/>
              <w:lang w:val="sr-Latn-ME"/>
            </w:rPr>
            <w:t>CRNA GORA</w:t>
          </w:r>
        </w:p>
        <w:p w14:paraId="6CD99DB6" w14:textId="77777777" w:rsidR="00F642CF" w:rsidRPr="008150B2" w:rsidRDefault="00F642CF" w:rsidP="00134569">
          <w:pPr>
            <w:pStyle w:val="Header"/>
            <w:jc w:val="center"/>
            <w:rPr>
              <w:rFonts w:ascii="Arial" w:hAnsi="Arial" w:cs="Arial"/>
              <w:noProof/>
              <w:color w:val="5F5F5F"/>
              <w:sz w:val="24"/>
              <w:szCs w:val="24"/>
              <w:lang w:val="sr-Latn-ME"/>
            </w:rPr>
          </w:pPr>
          <w:r w:rsidRPr="008150B2">
            <w:rPr>
              <w:rFonts w:ascii="Arial" w:hAnsi="Arial" w:cs="Arial"/>
              <w:noProof/>
              <w:color w:val="5F5F5F"/>
              <w:sz w:val="24"/>
              <w:szCs w:val="24"/>
              <w:lang w:val="sr-Latn-ME"/>
            </w:rPr>
            <w:t>VLADA CRNE GORE</w:t>
          </w:r>
        </w:p>
        <w:p w14:paraId="73843A43" w14:textId="77777777" w:rsidR="00F642CF" w:rsidRPr="008150B2" w:rsidRDefault="00F642CF" w:rsidP="00134569">
          <w:pPr>
            <w:pStyle w:val="Header"/>
            <w:jc w:val="center"/>
            <w:rPr>
              <w:rFonts w:ascii="Arial" w:hAnsi="Arial" w:cs="Arial"/>
              <w:b/>
              <w:noProof/>
              <w:sz w:val="24"/>
              <w:szCs w:val="24"/>
              <w:lang w:val="sr-Latn-ME"/>
            </w:rPr>
          </w:pPr>
          <w:r w:rsidRPr="008150B2">
            <w:rPr>
              <w:rFonts w:ascii="Arial" w:hAnsi="Arial" w:cs="Arial"/>
              <w:b/>
              <w:noProof/>
              <w:sz w:val="24"/>
              <w:szCs w:val="24"/>
              <w:lang w:val="sr-Latn-ME"/>
            </w:rPr>
            <w:t>MINISTARSTVO EKONOMSKOG RAZVOJA</w:t>
          </w:r>
        </w:p>
        <w:p w14:paraId="32BC12F4" w14:textId="77777777" w:rsidR="00F642CF" w:rsidRPr="008150B2" w:rsidRDefault="00F642CF" w:rsidP="00134569">
          <w:pPr>
            <w:spacing w:after="0"/>
            <w:jc w:val="center"/>
            <w:rPr>
              <w:rFonts w:ascii="Arial" w:hAnsi="Arial" w:cs="Arial"/>
              <w:noProof/>
              <w:sz w:val="24"/>
              <w:szCs w:val="24"/>
              <w:lang w:val="sr-Latn-ME"/>
            </w:rPr>
          </w:pPr>
          <w:r w:rsidRPr="008150B2">
            <w:rPr>
              <w:rFonts w:ascii="Arial" w:hAnsi="Arial" w:cs="Arial"/>
              <w:noProof/>
              <w:sz w:val="24"/>
              <w:szCs w:val="24"/>
              <w:lang w:val="sr-Latn-ME"/>
            </w:rPr>
            <w:t>DIREKTORAT ZA UNUTRAŠNJE TRŽIŠTE I KONKURENCIJU</w:t>
          </w:r>
        </w:p>
        <w:p w14:paraId="742FE2CB" w14:textId="77777777" w:rsidR="00F642CF" w:rsidRPr="008150B2" w:rsidRDefault="00F642CF" w:rsidP="00134569">
          <w:pPr>
            <w:spacing w:after="0" w:line="240" w:lineRule="auto"/>
            <w:jc w:val="center"/>
            <w:rPr>
              <w:rFonts w:ascii="Arial" w:hAnsi="Arial" w:cs="Arial"/>
              <w:b/>
              <w:noProof/>
              <w:sz w:val="24"/>
              <w:szCs w:val="24"/>
              <w:lang w:val="sr-Latn-ME"/>
            </w:rPr>
          </w:pPr>
          <w:r w:rsidRPr="008150B2">
            <w:rPr>
              <w:rFonts w:ascii="Arial" w:hAnsi="Arial" w:cs="Arial"/>
              <w:b/>
              <w:noProof/>
              <w:sz w:val="24"/>
              <w:szCs w:val="24"/>
              <w:lang w:val="sr-Latn-ME"/>
            </w:rPr>
            <w:t>- Direkcija za tržišnu inspekciju-</w:t>
          </w:r>
        </w:p>
        <w:p w14:paraId="6C1C82E0" w14:textId="77777777" w:rsidR="00F642CF" w:rsidRPr="008150B2" w:rsidRDefault="00F642CF" w:rsidP="003F05A8">
          <w:pPr>
            <w:jc w:val="both"/>
            <w:rPr>
              <w:rFonts w:ascii="Arial" w:hAnsi="Arial" w:cs="Arial"/>
              <w:noProof/>
              <w:sz w:val="24"/>
              <w:szCs w:val="24"/>
              <w:lang w:val="sr-Latn-ME"/>
            </w:rPr>
          </w:pPr>
        </w:p>
        <w:p w14:paraId="1CD5B267" w14:textId="77777777" w:rsidR="00F642CF" w:rsidRPr="008150B2" w:rsidRDefault="00F642CF" w:rsidP="003F05A8">
          <w:pPr>
            <w:jc w:val="both"/>
            <w:rPr>
              <w:rFonts w:ascii="Arial" w:hAnsi="Arial" w:cs="Arial"/>
              <w:noProof/>
              <w:sz w:val="24"/>
              <w:szCs w:val="24"/>
              <w:lang w:val="sr-Latn-ME"/>
            </w:rPr>
          </w:pPr>
        </w:p>
        <w:p w14:paraId="4D29E9F7" w14:textId="77777777" w:rsidR="00F642CF" w:rsidRPr="008150B2" w:rsidRDefault="00F642CF" w:rsidP="003F05A8">
          <w:pPr>
            <w:jc w:val="both"/>
            <w:rPr>
              <w:rFonts w:ascii="Arial" w:hAnsi="Arial" w:cs="Arial"/>
              <w:noProof/>
              <w:sz w:val="24"/>
              <w:szCs w:val="24"/>
              <w:lang w:val="sr-Latn-ME"/>
            </w:rPr>
          </w:pPr>
        </w:p>
        <w:p w14:paraId="5C018CAF" w14:textId="77777777" w:rsidR="00F642CF" w:rsidRPr="008150B2" w:rsidRDefault="00F642CF" w:rsidP="003F05A8">
          <w:pPr>
            <w:jc w:val="both"/>
            <w:rPr>
              <w:rFonts w:ascii="Arial" w:hAnsi="Arial" w:cs="Arial"/>
              <w:noProof/>
              <w:sz w:val="24"/>
              <w:szCs w:val="24"/>
              <w:lang w:val="sr-Latn-ME"/>
            </w:rPr>
          </w:pPr>
        </w:p>
        <w:p w14:paraId="427EFB41" w14:textId="77777777" w:rsidR="00F642CF" w:rsidRPr="008150B2" w:rsidRDefault="00F642CF" w:rsidP="00134569">
          <w:pPr>
            <w:jc w:val="center"/>
            <w:rPr>
              <w:rFonts w:ascii="Arial" w:hAnsi="Arial" w:cs="Arial"/>
              <w:noProof/>
              <w:sz w:val="24"/>
              <w:szCs w:val="24"/>
              <w:lang w:val="sr-Latn-ME"/>
            </w:rPr>
          </w:pPr>
          <w:r w:rsidRPr="008150B2">
            <w:rPr>
              <w:rFonts w:ascii="Arial" w:hAnsi="Arial" w:cs="Arial"/>
              <w:b/>
              <w:noProof/>
              <w:sz w:val="24"/>
              <w:szCs w:val="24"/>
              <w:lang w:val="sr-Latn-ME"/>
            </w:rPr>
            <w:t>GODIŠNJI IZVJEŠTAJ O RADU DIREKCIJE ZATRŽIŠNU INSPEKCIJU ZA 2024.GODINU</w:t>
          </w:r>
        </w:p>
        <w:tbl>
          <w:tblPr>
            <w:tblpPr w:leftFromText="187" w:rightFromText="187" w:vertAnchor="page" w:horzAnchor="margin" w:tblpY="13306"/>
            <w:tblW w:w="5000" w:type="pct"/>
            <w:tblLook w:val="04A0" w:firstRow="1" w:lastRow="0" w:firstColumn="1" w:lastColumn="0" w:noHBand="0" w:noVBand="1"/>
          </w:tblPr>
          <w:tblGrid>
            <w:gridCol w:w="9072"/>
          </w:tblGrid>
          <w:tr w:rsidR="00F642CF" w:rsidRPr="008150B2" w14:paraId="03CB23D4" w14:textId="77777777" w:rsidTr="00134569">
            <w:trPr>
              <w:trHeight w:val="180"/>
            </w:trPr>
            <w:tc>
              <w:tcPr>
                <w:tcW w:w="0" w:type="auto"/>
              </w:tcPr>
              <w:p w14:paraId="1C79B2C0" w14:textId="77777777" w:rsidR="00F642CF" w:rsidRPr="008150B2" w:rsidRDefault="00CD7C96" w:rsidP="00134569">
                <w:pPr>
                  <w:pStyle w:val="NoSpacing"/>
                  <w:jc w:val="center"/>
                  <w:rPr>
                    <w:rFonts w:ascii="Arial" w:hAnsi="Arial" w:cs="Arial"/>
                    <w:b/>
                    <w:bCs/>
                    <w:caps/>
                    <w:noProof/>
                    <w:sz w:val="24"/>
                    <w:szCs w:val="24"/>
                    <w:lang w:val="sr-Latn-ME"/>
                  </w:rPr>
                </w:pPr>
                <w:sdt>
                  <w:sdtPr>
                    <w:rPr>
                      <w:rFonts w:ascii="Arial" w:hAnsi="Arial" w:cs="Arial"/>
                      <w:b/>
                      <w:bCs/>
                      <w:caps/>
                      <w:noProof/>
                      <w:sz w:val="24"/>
                      <w:szCs w:val="24"/>
                      <w:lang w:val="sr-Latn-ME"/>
                    </w:rPr>
                    <w:alias w:val="Title"/>
                    <w:id w:val="15676137"/>
                    <w:dataBinding w:prefixMappings="xmlns:ns0='http://schemas.openxmlformats.org/package/2006/metadata/core-properties' xmlns:ns1='http://purl.org/dc/elements/1.1/'" w:xpath="/ns0:coreProperties[1]/ns1:title[1]" w:storeItemID="{6C3C8BC8-F283-45AE-878A-BAB7291924A1}"/>
                    <w:text/>
                  </w:sdtPr>
                  <w:sdtContent>
                    <w:r w:rsidR="00621EDF" w:rsidRPr="008150B2">
                      <w:rPr>
                        <w:rFonts w:ascii="Arial" w:hAnsi="Arial" w:cs="Arial"/>
                        <w:b/>
                        <w:bCs/>
                        <w:caps/>
                        <w:noProof/>
                        <w:sz w:val="24"/>
                        <w:szCs w:val="24"/>
                        <w:lang w:val="sr-Latn-ME"/>
                      </w:rPr>
                      <w:t>PODGORICA, JANUAR 2025.GODINA</w:t>
                    </w:r>
                  </w:sdtContent>
                </w:sdt>
              </w:p>
            </w:tc>
          </w:tr>
        </w:tbl>
        <w:p w14:paraId="232A38B6" w14:textId="77777777" w:rsidR="00426E34" w:rsidRPr="008150B2" w:rsidRDefault="00F642CF" w:rsidP="003F05A8">
          <w:pPr>
            <w:jc w:val="both"/>
            <w:rPr>
              <w:rFonts w:ascii="Arial" w:hAnsi="Arial" w:cs="Arial"/>
              <w:noProof/>
              <w:sz w:val="24"/>
              <w:szCs w:val="24"/>
              <w:lang w:val="sr-Latn-ME"/>
            </w:rPr>
          </w:pPr>
          <w:r w:rsidRPr="008150B2">
            <w:rPr>
              <w:rFonts w:ascii="Arial" w:hAnsi="Arial" w:cs="Arial"/>
              <w:noProof/>
              <w:sz w:val="24"/>
              <w:szCs w:val="24"/>
              <w:lang w:val="sr-Latn-ME"/>
            </w:rPr>
            <w:br w:type="page"/>
          </w:r>
        </w:p>
        <w:sdt>
          <w:sdtPr>
            <w:rPr>
              <w:rFonts w:ascii="Calibri" w:eastAsia="Times New Roman" w:hAnsi="Calibri" w:cs="Times New Roman"/>
              <w:color w:val="auto"/>
              <w:sz w:val="22"/>
              <w:szCs w:val="22"/>
              <w:lang w:val="sr-Latn-CS"/>
            </w:rPr>
            <w:id w:val="-1275014527"/>
            <w:docPartObj>
              <w:docPartGallery w:val="Table of Contents"/>
              <w:docPartUnique/>
            </w:docPartObj>
          </w:sdtPr>
          <w:sdtEndPr>
            <w:rPr>
              <w:rFonts w:ascii="Arial" w:hAnsi="Arial" w:cs="Arial"/>
              <w:b/>
              <w:bCs/>
              <w:noProof/>
              <w:sz w:val="24"/>
              <w:szCs w:val="24"/>
            </w:rPr>
          </w:sdtEndPr>
          <w:sdtContent>
            <w:p w14:paraId="25CE568A" w14:textId="77777777" w:rsidR="00D8718D" w:rsidRPr="004834D9" w:rsidRDefault="00D8718D">
              <w:pPr>
                <w:pStyle w:val="TOCHeading"/>
                <w:rPr>
                  <w:rFonts w:ascii="Arial" w:hAnsi="Arial" w:cs="Arial"/>
                  <w:b/>
                  <w:color w:val="auto"/>
                  <w:sz w:val="24"/>
                  <w:szCs w:val="24"/>
                </w:rPr>
              </w:pPr>
              <w:r w:rsidRPr="004834D9">
                <w:rPr>
                  <w:rFonts w:ascii="Arial" w:hAnsi="Arial" w:cs="Arial"/>
                  <w:b/>
                  <w:color w:val="auto"/>
                  <w:sz w:val="24"/>
                  <w:szCs w:val="24"/>
                </w:rPr>
                <w:t>S</w:t>
              </w:r>
              <w:r w:rsidR="004834D9" w:rsidRPr="004834D9">
                <w:rPr>
                  <w:rFonts w:ascii="Arial" w:hAnsi="Arial" w:cs="Arial"/>
                  <w:b/>
                  <w:color w:val="auto"/>
                  <w:sz w:val="24"/>
                  <w:szCs w:val="24"/>
                </w:rPr>
                <w:t>ADRŽAJ</w:t>
              </w:r>
            </w:p>
            <w:p w14:paraId="77DABD5A" w14:textId="2FDEAC6A" w:rsidR="00D8718D" w:rsidRPr="004834D9" w:rsidRDefault="0014573B" w:rsidP="0014573B">
              <w:pPr>
                <w:tabs>
                  <w:tab w:val="left" w:pos="2976"/>
                </w:tabs>
                <w:rPr>
                  <w:rFonts w:ascii="Arial" w:hAnsi="Arial" w:cs="Arial"/>
                  <w:sz w:val="24"/>
                  <w:szCs w:val="24"/>
                  <w:lang w:val="en-US"/>
                </w:rPr>
              </w:pPr>
              <w:r>
                <w:rPr>
                  <w:rFonts w:ascii="Arial" w:hAnsi="Arial" w:cs="Arial"/>
                  <w:sz w:val="24"/>
                  <w:szCs w:val="24"/>
                  <w:lang w:val="en-US"/>
                </w:rPr>
                <w:tab/>
              </w:r>
            </w:p>
            <w:p w14:paraId="4B16D77C" w14:textId="4C5EAF77" w:rsidR="005620CB" w:rsidRDefault="00D8718D">
              <w:pPr>
                <w:pStyle w:val="TOC1"/>
                <w:tabs>
                  <w:tab w:val="right" w:leader="dot" w:pos="9062"/>
                </w:tabs>
                <w:rPr>
                  <w:rFonts w:cstheme="minorBidi"/>
                  <w:noProof/>
                </w:rPr>
              </w:pPr>
              <w:r w:rsidRPr="004834D9">
                <w:rPr>
                  <w:rFonts w:ascii="Arial" w:hAnsi="Arial" w:cs="Arial"/>
                  <w:sz w:val="24"/>
                  <w:szCs w:val="24"/>
                </w:rPr>
                <w:fldChar w:fldCharType="begin"/>
              </w:r>
              <w:r w:rsidRPr="004834D9">
                <w:rPr>
                  <w:rFonts w:ascii="Arial" w:hAnsi="Arial" w:cs="Arial"/>
                  <w:sz w:val="24"/>
                  <w:szCs w:val="24"/>
                </w:rPr>
                <w:instrText xml:space="preserve"> TOC \o "1-3" \h \z \u </w:instrText>
              </w:r>
              <w:r w:rsidRPr="004834D9">
                <w:rPr>
                  <w:rFonts w:ascii="Arial" w:hAnsi="Arial" w:cs="Arial"/>
                  <w:sz w:val="24"/>
                  <w:szCs w:val="24"/>
                </w:rPr>
                <w:fldChar w:fldCharType="separate"/>
              </w:r>
              <w:hyperlink w:anchor="_Toc190173074" w:history="1">
                <w:r w:rsidR="005620CB" w:rsidRPr="00606501">
                  <w:rPr>
                    <w:rStyle w:val="Hyperlink"/>
                    <w:noProof/>
                    <w:lang w:val="sr-Latn-ME"/>
                  </w:rPr>
                  <w:t>I UVOD</w:t>
                </w:r>
                <w:r w:rsidR="005620CB">
                  <w:rPr>
                    <w:noProof/>
                    <w:webHidden/>
                  </w:rPr>
                  <w:tab/>
                </w:r>
                <w:r w:rsidR="005620CB">
                  <w:rPr>
                    <w:noProof/>
                    <w:webHidden/>
                  </w:rPr>
                  <w:fldChar w:fldCharType="begin"/>
                </w:r>
                <w:r w:rsidR="005620CB">
                  <w:rPr>
                    <w:noProof/>
                    <w:webHidden/>
                  </w:rPr>
                  <w:instrText xml:space="preserve"> PAGEREF _Toc190173074 \h </w:instrText>
                </w:r>
                <w:r w:rsidR="005620CB">
                  <w:rPr>
                    <w:noProof/>
                    <w:webHidden/>
                  </w:rPr>
                </w:r>
                <w:r w:rsidR="005620CB">
                  <w:rPr>
                    <w:noProof/>
                    <w:webHidden/>
                  </w:rPr>
                  <w:fldChar w:fldCharType="separate"/>
                </w:r>
                <w:r w:rsidR="000673B1">
                  <w:rPr>
                    <w:noProof/>
                    <w:webHidden/>
                  </w:rPr>
                  <w:t>2</w:t>
                </w:r>
                <w:r w:rsidR="005620CB">
                  <w:rPr>
                    <w:noProof/>
                    <w:webHidden/>
                  </w:rPr>
                  <w:fldChar w:fldCharType="end"/>
                </w:r>
              </w:hyperlink>
            </w:p>
            <w:p w14:paraId="46559FD7" w14:textId="7650D548" w:rsidR="005620CB" w:rsidRDefault="00CD7C96">
              <w:pPr>
                <w:pStyle w:val="TOC1"/>
                <w:tabs>
                  <w:tab w:val="left" w:pos="440"/>
                  <w:tab w:val="right" w:leader="dot" w:pos="9062"/>
                </w:tabs>
                <w:rPr>
                  <w:rFonts w:cstheme="minorBidi"/>
                  <w:noProof/>
                </w:rPr>
              </w:pPr>
              <w:hyperlink w:anchor="_Toc190173075" w:history="1">
                <w:r w:rsidR="005620CB" w:rsidRPr="00606501">
                  <w:rPr>
                    <w:rStyle w:val="Hyperlink"/>
                    <w:noProof/>
                    <w:lang w:val="sr-Latn-ME"/>
                  </w:rPr>
                  <w:t>1.</w:t>
                </w:r>
                <w:r w:rsidR="005620CB">
                  <w:rPr>
                    <w:rFonts w:cstheme="minorBidi"/>
                    <w:noProof/>
                  </w:rPr>
                  <w:tab/>
                </w:r>
                <w:r w:rsidR="005620CB" w:rsidRPr="00606501">
                  <w:rPr>
                    <w:rStyle w:val="Hyperlink"/>
                    <w:noProof/>
                    <w:lang w:val="sr-Latn-ME"/>
                  </w:rPr>
                  <w:t>Administrativni kapaciteti:</w:t>
                </w:r>
                <w:r w:rsidR="005620CB">
                  <w:rPr>
                    <w:noProof/>
                    <w:webHidden/>
                  </w:rPr>
                  <w:tab/>
                </w:r>
                <w:r w:rsidR="005620CB">
                  <w:rPr>
                    <w:noProof/>
                    <w:webHidden/>
                  </w:rPr>
                  <w:fldChar w:fldCharType="begin"/>
                </w:r>
                <w:r w:rsidR="005620CB">
                  <w:rPr>
                    <w:noProof/>
                    <w:webHidden/>
                  </w:rPr>
                  <w:instrText xml:space="preserve"> PAGEREF _Toc190173075 \h </w:instrText>
                </w:r>
                <w:r w:rsidR="005620CB">
                  <w:rPr>
                    <w:noProof/>
                    <w:webHidden/>
                  </w:rPr>
                </w:r>
                <w:r w:rsidR="005620CB">
                  <w:rPr>
                    <w:noProof/>
                    <w:webHidden/>
                  </w:rPr>
                  <w:fldChar w:fldCharType="separate"/>
                </w:r>
                <w:r w:rsidR="000673B1">
                  <w:rPr>
                    <w:noProof/>
                    <w:webHidden/>
                  </w:rPr>
                  <w:t>3</w:t>
                </w:r>
                <w:r w:rsidR="005620CB">
                  <w:rPr>
                    <w:noProof/>
                    <w:webHidden/>
                  </w:rPr>
                  <w:fldChar w:fldCharType="end"/>
                </w:r>
              </w:hyperlink>
            </w:p>
            <w:p w14:paraId="5DE1D53E" w14:textId="38BD103A" w:rsidR="005620CB" w:rsidRDefault="00CD7C96">
              <w:pPr>
                <w:pStyle w:val="TOC1"/>
                <w:tabs>
                  <w:tab w:val="left" w:pos="440"/>
                  <w:tab w:val="right" w:leader="dot" w:pos="9062"/>
                </w:tabs>
                <w:rPr>
                  <w:rFonts w:cstheme="minorBidi"/>
                  <w:noProof/>
                </w:rPr>
              </w:pPr>
              <w:hyperlink w:anchor="_Toc190173076" w:history="1">
                <w:r w:rsidR="005620CB" w:rsidRPr="00606501">
                  <w:rPr>
                    <w:rStyle w:val="Hyperlink"/>
                    <w:noProof/>
                    <w:lang w:val="sr-Latn-ME"/>
                  </w:rPr>
                  <w:t>2.</w:t>
                </w:r>
                <w:r w:rsidR="005620CB">
                  <w:rPr>
                    <w:rFonts w:cstheme="minorBidi"/>
                    <w:noProof/>
                  </w:rPr>
                  <w:tab/>
                </w:r>
                <w:r w:rsidR="005620CB" w:rsidRPr="00606501">
                  <w:rPr>
                    <w:rStyle w:val="Hyperlink"/>
                    <w:noProof/>
                    <w:lang w:val="sr-Latn-ME"/>
                  </w:rPr>
                  <w:t>Nadležnosti:</w:t>
                </w:r>
                <w:r w:rsidR="005620CB">
                  <w:rPr>
                    <w:noProof/>
                    <w:webHidden/>
                  </w:rPr>
                  <w:tab/>
                </w:r>
                <w:r w:rsidR="005620CB">
                  <w:rPr>
                    <w:noProof/>
                    <w:webHidden/>
                  </w:rPr>
                  <w:fldChar w:fldCharType="begin"/>
                </w:r>
                <w:r w:rsidR="005620CB">
                  <w:rPr>
                    <w:noProof/>
                    <w:webHidden/>
                  </w:rPr>
                  <w:instrText xml:space="preserve"> PAGEREF _Toc190173076 \h </w:instrText>
                </w:r>
                <w:r w:rsidR="005620CB">
                  <w:rPr>
                    <w:noProof/>
                    <w:webHidden/>
                  </w:rPr>
                </w:r>
                <w:r w:rsidR="005620CB">
                  <w:rPr>
                    <w:noProof/>
                    <w:webHidden/>
                  </w:rPr>
                  <w:fldChar w:fldCharType="separate"/>
                </w:r>
                <w:r w:rsidR="000673B1">
                  <w:rPr>
                    <w:noProof/>
                    <w:webHidden/>
                  </w:rPr>
                  <w:t>3</w:t>
                </w:r>
                <w:r w:rsidR="005620CB">
                  <w:rPr>
                    <w:noProof/>
                    <w:webHidden/>
                  </w:rPr>
                  <w:fldChar w:fldCharType="end"/>
                </w:r>
              </w:hyperlink>
            </w:p>
            <w:p w14:paraId="3BBE9912" w14:textId="6BEB0ECE" w:rsidR="005620CB" w:rsidRDefault="00CD7C96">
              <w:pPr>
                <w:pStyle w:val="TOC1"/>
                <w:tabs>
                  <w:tab w:val="left" w:pos="440"/>
                  <w:tab w:val="right" w:leader="dot" w:pos="9062"/>
                </w:tabs>
                <w:rPr>
                  <w:rFonts w:cstheme="minorBidi"/>
                  <w:noProof/>
                </w:rPr>
              </w:pPr>
              <w:hyperlink w:anchor="_Toc190173077" w:history="1">
                <w:r w:rsidR="005620CB" w:rsidRPr="00606501">
                  <w:rPr>
                    <w:rStyle w:val="Hyperlink"/>
                    <w:noProof/>
                    <w:lang w:val="sr-Latn-ME"/>
                  </w:rPr>
                  <w:t>3.</w:t>
                </w:r>
                <w:r w:rsidR="005620CB">
                  <w:rPr>
                    <w:rFonts w:cstheme="minorBidi"/>
                    <w:noProof/>
                  </w:rPr>
                  <w:tab/>
                </w:r>
                <w:r w:rsidR="005620CB" w:rsidRPr="00606501">
                  <w:rPr>
                    <w:rStyle w:val="Hyperlink"/>
                    <w:noProof/>
                    <w:lang w:val="sr-Latn-ME"/>
                  </w:rPr>
                  <w:t>Inspekcijski nadzor:</w:t>
                </w:r>
                <w:r w:rsidR="005620CB">
                  <w:rPr>
                    <w:noProof/>
                    <w:webHidden/>
                  </w:rPr>
                  <w:tab/>
                </w:r>
                <w:r w:rsidR="005620CB">
                  <w:rPr>
                    <w:noProof/>
                    <w:webHidden/>
                  </w:rPr>
                  <w:fldChar w:fldCharType="begin"/>
                </w:r>
                <w:r w:rsidR="005620CB">
                  <w:rPr>
                    <w:noProof/>
                    <w:webHidden/>
                  </w:rPr>
                  <w:instrText xml:space="preserve"> PAGEREF _Toc190173077 \h </w:instrText>
                </w:r>
                <w:r w:rsidR="005620CB">
                  <w:rPr>
                    <w:noProof/>
                    <w:webHidden/>
                  </w:rPr>
                </w:r>
                <w:r w:rsidR="005620CB">
                  <w:rPr>
                    <w:noProof/>
                    <w:webHidden/>
                  </w:rPr>
                  <w:fldChar w:fldCharType="separate"/>
                </w:r>
                <w:r w:rsidR="000673B1">
                  <w:rPr>
                    <w:noProof/>
                    <w:webHidden/>
                  </w:rPr>
                  <w:t>4</w:t>
                </w:r>
                <w:r w:rsidR="005620CB">
                  <w:rPr>
                    <w:noProof/>
                    <w:webHidden/>
                  </w:rPr>
                  <w:fldChar w:fldCharType="end"/>
                </w:r>
              </w:hyperlink>
            </w:p>
            <w:p w14:paraId="1A031072" w14:textId="66E252A9" w:rsidR="005620CB" w:rsidRDefault="00CD7C96">
              <w:pPr>
                <w:pStyle w:val="TOC1"/>
                <w:tabs>
                  <w:tab w:val="left" w:pos="440"/>
                  <w:tab w:val="right" w:leader="dot" w:pos="9062"/>
                </w:tabs>
                <w:rPr>
                  <w:rFonts w:cstheme="minorBidi"/>
                  <w:noProof/>
                </w:rPr>
              </w:pPr>
              <w:hyperlink w:anchor="_Toc190173078" w:history="1">
                <w:r w:rsidR="005620CB" w:rsidRPr="00606501">
                  <w:rPr>
                    <w:rStyle w:val="Hyperlink"/>
                    <w:bCs/>
                    <w:noProof/>
                    <w:lang w:val="sr-Latn-ME"/>
                  </w:rPr>
                  <w:t>4.</w:t>
                </w:r>
                <w:r w:rsidR="005620CB">
                  <w:rPr>
                    <w:rFonts w:cstheme="minorBidi"/>
                    <w:noProof/>
                  </w:rPr>
                  <w:tab/>
                </w:r>
                <w:r w:rsidR="005620CB" w:rsidRPr="00606501">
                  <w:rPr>
                    <w:rStyle w:val="Hyperlink"/>
                    <w:noProof/>
                    <w:lang w:val="sr-Latn-ME"/>
                  </w:rPr>
                  <w:t>Utvrđene nepravilnosti</w:t>
                </w:r>
                <w:r w:rsidR="005620CB" w:rsidRPr="00606501">
                  <w:rPr>
                    <w:rStyle w:val="Hyperlink"/>
                    <w:bCs/>
                    <w:noProof/>
                    <w:lang w:val="sr-Latn-ME"/>
                  </w:rPr>
                  <w:t>:</w:t>
                </w:r>
                <w:bookmarkStart w:id="0" w:name="_GoBack"/>
                <w:bookmarkEnd w:id="0"/>
                <w:r w:rsidR="005620CB">
                  <w:rPr>
                    <w:noProof/>
                    <w:webHidden/>
                  </w:rPr>
                  <w:tab/>
                </w:r>
                <w:r w:rsidR="005620CB">
                  <w:rPr>
                    <w:noProof/>
                    <w:webHidden/>
                  </w:rPr>
                  <w:fldChar w:fldCharType="begin"/>
                </w:r>
                <w:r w:rsidR="005620CB">
                  <w:rPr>
                    <w:noProof/>
                    <w:webHidden/>
                  </w:rPr>
                  <w:instrText xml:space="preserve"> PAGEREF _Toc190173078 \h </w:instrText>
                </w:r>
                <w:r w:rsidR="005620CB">
                  <w:rPr>
                    <w:noProof/>
                    <w:webHidden/>
                  </w:rPr>
                </w:r>
                <w:r w:rsidR="005620CB">
                  <w:rPr>
                    <w:noProof/>
                    <w:webHidden/>
                  </w:rPr>
                  <w:fldChar w:fldCharType="separate"/>
                </w:r>
                <w:r w:rsidR="000673B1">
                  <w:rPr>
                    <w:noProof/>
                    <w:webHidden/>
                  </w:rPr>
                  <w:t>5</w:t>
                </w:r>
                <w:r w:rsidR="005620CB">
                  <w:rPr>
                    <w:noProof/>
                    <w:webHidden/>
                  </w:rPr>
                  <w:fldChar w:fldCharType="end"/>
                </w:r>
              </w:hyperlink>
            </w:p>
            <w:p w14:paraId="029AB524" w14:textId="6EB7BCB6" w:rsidR="005620CB" w:rsidRDefault="00CD7C96">
              <w:pPr>
                <w:pStyle w:val="TOC1"/>
                <w:tabs>
                  <w:tab w:val="left" w:pos="440"/>
                  <w:tab w:val="right" w:leader="dot" w:pos="9062"/>
                </w:tabs>
                <w:rPr>
                  <w:rFonts w:cstheme="minorBidi"/>
                  <w:noProof/>
                </w:rPr>
              </w:pPr>
              <w:hyperlink w:anchor="_Toc190173079" w:history="1">
                <w:r w:rsidR="005620CB" w:rsidRPr="00606501">
                  <w:rPr>
                    <w:rStyle w:val="Hyperlink"/>
                    <w:bCs/>
                    <w:noProof/>
                    <w:lang w:val="sr-Latn-ME"/>
                  </w:rPr>
                  <w:t>5.</w:t>
                </w:r>
                <w:r w:rsidR="005620CB">
                  <w:rPr>
                    <w:rFonts w:cstheme="minorBidi"/>
                    <w:noProof/>
                  </w:rPr>
                  <w:tab/>
                </w:r>
                <w:r w:rsidR="005620CB" w:rsidRPr="00606501">
                  <w:rPr>
                    <w:rStyle w:val="Hyperlink"/>
                    <w:noProof/>
                    <w:lang w:val="sr-Latn-ME"/>
                  </w:rPr>
                  <w:t>Preduzete upravne mjere:</w:t>
                </w:r>
                <w:r w:rsidR="005620CB">
                  <w:rPr>
                    <w:noProof/>
                    <w:webHidden/>
                  </w:rPr>
                  <w:tab/>
                </w:r>
                <w:r w:rsidR="005620CB">
                  <w:rPr>
                    <w:noProof/>
                    <w:webHidden/>
                  </w:rPr>
                  <w:fldChar w:fldCharType="begin"/>
                </w:r>
                <w:r w:rsidR="005620CB">
                  <w:rPr>
                    <w:noProof/>
                    <w:webHidden/>
                  </w:rPr>
                  <w:instrText xml:space="preserve"> PAGEREF _Toc190173079 \h </w:instrText>
                </w:r>
                <w:r w:rsidR="005620CB">
                  <w:rPr>
                    <w:noProof/>
                    <w:webHidden/>
                  </w:rPr>
                </w:r>
                <w:r w:rsidR="005620CB">
                  <w:rPr>
                    <w:noProof/>
                    <w:webHidden/>
                  </w:rPr>
                  <w:fldChar w:fldCharType="separate"/>
                </w:r>
                <w:r w:rsidR="000673B1">
                  <w:rPr>
                    <w:noProof/>
                    <w:webHidden/>
                  </w:rPr>
                  <w:t>5</w:t>
                </w:r>
                <w:r w:rsidR="005620CB">
                  <w:rPr>
                    <w:noProof/>
                    <w:webHidden/>
                  </w:rPr>
                  <w:fldChar w:fldCharType="end"/>
                </w:r>
              </w:hyperlink>
            </w:p>
            <w:p w14:paraId="0423E3C0" w14:textId="0843208D" w:rsidR="005620CB" w:rsidRDefault="00CD7C96">
              <w:pPr>
                <w:pStyle w:val="TOC1"/>
                <w:tabs>
                  <w:tab w:val="left" w:pos="440"/>
                  <w:tab w:val="right" w:leader="dot" w:pos="9062"/>
                </w:tabs>
                <w:rPr>
                  <w:rFonts w:cstheme="minorBidi"/>
                  <w:noProof/>
                </w:rPr>
              </w:pPr>
              <w:hyperlink w:anchor="_Toc190173080" w:history="1">
                <w:r w:rsidR="005620CB" w:rsidRPr="00606501">
                  <w:rPr>
                    <w:rStyle w:val="Hyperlink"/>
                    <w:bCs/>
                    <w:noProof/>
                    <w:lang w:val="sr-Latn-ME"/>
                  </w:rPr>
                  <w:t>6.</w:t>
                </w:r>
                <w:r w:rsidR="005620CB">
                  <w:rPr>
                    <w:rFonts w:cstheme="minorBidi"/>
                    <w:noProof/>
                  </w:rPr>
                  <w:tab/>
                </w:r>
                <w:r w:rsidR="005620CB" w:rsidRPr="00606501">
                  <w:rPr>
                    <w:rStyle w:val="Hyperlink"/>
                    <w:noProof/>
                    <w:lang w:val="sr-Latn-ME"/>
                  </w:rPr>
                  <w:t>Izvršenje rješenja</w:t>
                </w:r>
                <w:r w:rsidR="005620CB" w:rsidRPr="00606501">
                  <w:rPr>
                    <w:rStyle w:val="Hyperlink"/>
                    <w:bCs/>
                    <w:noProof/>
                    <w:lang w:val="sr-Latn-ME"/>
                  </w:rPr>
                  <w:t>:</w:t>
                </w:r>
                <w:r w:rsidR="005620CB">
                  <w:rPr>
                    <w:noProof/>
                    <w:webHidden/>
                  </w:rPr>
                  <w:tab/>
                </w:r>
                <w:r w:rsidR="005620CB">
                  <w:rPr>
                    <w:noProof/>
                    <w:webHidden/>
                  </w:rPr>
                  <w:fldChar w:fldCharType="begin"/>
                </w:r>
                <w:r w:rsidR="005620CB">
                  <w:rPr>
                    <w:noProof/>
                    <w:webHidden/>
                  </w:rPr>
                  <w:instrText xml:space="preserve"> PAGEREF _Toc190173080 \h </w:instrText>
                </w:r>
                <w:r w:rsidR="005620CB">
                  <w:rPr>
                    <w:noProof/>
                    <w:webHidden/>
                  </w:rPr>
                </w:r>
                <w:r w:rsidR="005620CB">
                  <w:rPr>
                    <w:noProof/>
                    <w:webHidden/>
                  </w:rPr>
                  <w:fldChar w:fldCharType="separate"/>
                </w:r>
                <w:r w:rsidR="000673B1">
                  <w:rPr>
                    <w:noProof/>
                    <w:webHidden/>
                  </w:rPr>
                  <w:t>6</w:t>
                </w:r>
                <w:r w:rsidR="005620CB">
                  <w:rPr>
                    <w:noProof/>
                    <w:webHidden/>
                  </w:rPr>
                  <w:fldChar w:fldCharType="end"/>
                </w:r>
              </w:hyperlink>
            </w:p>
            <w:p w14:paraId="39F28B7E" w14:textId="3489BD23" w:rsidR="005620CB" w:rsidRDefault="00CD7C96">
              <w:pPr>
                <w:pStyle w:val="TOC1"/>
                <w:tabs>
                  <w:tab w:val="left" w:pos="440"/>
                  <w:tab w:val="right" w:leader="dot" w:pos="9062"/>
                </w:tabs>
                <w:rPr>
                  <w:rFonts w:cstheme="minorBidi"/>
                  <w:noProof/>
                </w:rPr>
              </w:pPr>
              <w:hyperlink w:anchor="_Toc190173082" w:history="1">
                <w:r w:rsidR="005620CB" w:rsidRPr="00606501">
                  <w:rPr>
                    <w:rStyle w:val="Hyperlink"/>
                    <w:bCs/>
                    <w:noProof/>
                    <w:lang w:val="sr-Latn-ME"/>
                  </w:rPr>
                  <w:t>7.</w:t>
                </w:r>
                <w:r w:rsidR="005620CB">
                  <w:rPr>
                    <w:rFonts w:cstheme="minorBidi"/>
                    <w:noProof/>
                  </w:rPr>
                  <w:tab/>
                </w:r>
                <w:r w:rsidR="005620CB" w:rsidRPr="00606501">
                  <w:rPr>
                    <w:rStyle w:val="Hyperlink"/>
                    <w:noProof/>
                    <w:lang w:val="sr-Latn-ME"/>
                  </w:rPr>
                  <w:t>Prekršajna odgovornost:</w:t>
                </w:r>
                <w:r w:rsidR="005620CB">
                  <w:rPr>
                    <w:noProof/>
                    <w:webHidden/>
                  </w:rPr>
                  <w:tab/>
                </w:r>
                <w:r w:rsidR="005620CB">
                  <w:rPr>
                    <w:noProof/>
                    <w:webHidden/>
                  </w:rPr>
                  <w:fldChar w:fldCharType="begin"/>
                </w:r>
                <w:r w:rsidR="005620CB">
                  <w:rPr>
                    <w:noProof/>
                    <w:webHidden/>
                  </w:rPr>
                  <w:instrText xml:space="preserve"> PAGEREF _Toc190173082 \h </w:instrText>
                </w:r>
                <w:r w:rsidR="005620CB">
                  <w:rPr>
                    <w:noProof/>
                    <w:webHidden/>
                  </w:rPr>
                </w:r>
                <w:r w:rsidR="005620CB">
                  <w:rPr>
                    <w:noProof/>
                    <w:webHidden/>
                  </w:rPr>
                  <w:fldChar w:fldCharType="separate"/>
                </w:r>
                <w:r w:rsidR="000673B1">
                  <w:rPr>
                    <w:noProof/>
                    <w:webHidden/>
                  </w:rPr>
                  <w:t>6</w:t>
                </w:r>
                <w:r w:rsidR="005620CB">
                  <w:rPr>
                    <w:noProof/>
                    <w:webHidden/>
                  </w:rPr>
                  <w:fldChar w:fldCharType="end"/>
                </w:r>
              </w:hyperlink>
            </w:p>
            <w:p w14:paraId="28DE2363" w14:textId="4D1549EA" w:rsidR="005620CB" w:rsidRDefault="00CD7C96">
              <w:pPr>
                <w:pStyle w:val="TOC1"/>
                <w:tabs>
                  <w:tab w:val="left" w:pos="440"/>
                  <w:tab w:val="right" w:leader="dot" w:pos="9062"/>
                </w:tabs>
                <w:rPr>
                  <w:rFonts w:cstheme="minorBidi"/>
                  <w:noProof/>
                </w:rPr>
              </w:pPr>
              <w:hyperlink w:anchor="_Toc190173083" w:history="1">
                <w:r w:rsidR="005620CB" w:rsidRPr="00606501">
                  <w:rPr>
                    <w:rStyle w:val="Hyperlink"/>
                    <w:noProof/>
                    <w:lang w:val="sr-Latn-ME"/>
                  </w:rPr>
                  <w:t>8.</w:t>
                </w:r>
                <w:r w:rsidR="005620CB">
                  <w:rPr>
                    <w:rFonts w:cstheme="minorBidi"/>
                    <w:noProof/>
                  </w:rPr>
                  <w:tab/>
                </w:r>
                <w:r w:rsidR="005620CB" w:rsidRPr="00606501">
                  <w:rPr>
                    <w:rStyle w:val="Hyperlink"/>
                    <w:noProof/>
                    <w:lang w:val="sr-Latn-ME"/>
                  </w:rPr>
                  <w:t>Nadzor po oblastima:</w:t>
                </w:r>
                <w:r w:rsidR="005620CB">
                  <w:rPr>
                    <w:noProof/>
                    <w:webHidden/>
                  </w:rPr>
                  <w:tab/>
                </w:r>
                <w:r w:rsidR="005620CB">
                  <w:rPr>
                    <w:noProof/>
                    <w:webHidden/>
                  </w:rPr>
                  <w:fldChar w:fldCharType="begin"/>
                </w:r>
                <w:r w:rsidR="005620CB">
                  <w:rPr>
                    <w:noProof/>
                    <w:webHidden/>
                  </w:rPr>
                  <w:instrText xml:space="preserve"> PAGEREF _Toc190173083 \h </w:instrText>
                </w:r>
                <w:r w:rsidR="005620CB">
                  <w:rPr>
                    <w:noProof/>
                    <w:webHidden/>
                  </w:rPr>
                </w:r>
                <w:r w:rsidR="005620CB">
                  <w:rPr>
                    <w:noProof/>
                    <w:webHidden/>
                  </w:rPr>
                  <w:fldChar w:fldCharType="separate"/>
                </w:r>
                <w:r w:rsidR="000673B1">
                  <w:rPr>
                    <w:noProof/>
                    <w:webHidden/>
                  </w:rPr>
                  <w:t>7</w:t>
                </w:r>
                <w:r w:rsidR="005620CB">
                  <w:rPr>
                    <w:noProof/>
                    <w:webHidden/>
                  </w:rPr>
                  <w:fldChar w:fldCharType="end"/>
                </w:r>
              </w:hyperlink>
            </w:p>
            <w:p w14:paraId="6D0052CC" w14:textId="47AD1EEF" w:rsidR="005620CB" w:rsidRDefault="00CD7C96" w:rsidP="005620CB">
              <w:pPr>
                <w:pStyle w:val="TOC3"/>
                <w:tabs>
                  <w:tab w:val="left" w:pos="1100"/>
                  <w:tab w:val="right" w:leader="dot" w:pos="9062"/>
                </w:tabs>
                <w:ind w:left="0"/>
                <w:rPr>
                  <w:rFonts w:asciiTheme="minorHAnsi" w:eastAsiaTheme="minorEastAsia" w:hAnsiTheme="minorHAnsi" w:cstheme="minorBidi"/>
                  <w:noProof/>
                  <w:lang w:val="en-US"/>
                </w:rPr>
              </w:pPr>
              <w:hyperlink w:anchor="_Toc190173084" w:history="1">
                <w:r w:rsidR="005620CB" w:rsidRPr="00606501">
                  <w:rPr>
                    <w:rStyle w:val="Hyperlink"/>
                    <w:rFonts w:asciiTheme="majorHAnsi" w:eastAsiaTheme="majorEastAsia" w:hAnsiTheme="majorHAnsi" w:cstheme="majorBidi"/>
                    <w:bCs/>
                    <w:noProof/>
                    <w:lang w:val="sr-Latn-ME"/>
                  </w:rPr>
                  <w:t>8.1.</w:t>
                </w:r>
                <w:r w:rsidR="005620CB">
                  <w:rPr>
                    <w:rFonts w:asciiTheme="minorHAnsi" w:eastAsiaTheme="minorEastAsia" w:hAnsiTheme="minorHAnsi" w:cstheme="minorBidi"/>
                    <w:noProof/>
                    <w:lang w:val="en-US"/>
                  </w:rPr>
                  <w:t xml:space="preserve">   </w:t>
                </w:r>
                <w:r w:rsidR="005620CB" w:rsidRPr="00606501">
                  <w:rPr>
                    <w:rStyle w:val="Hyperlink"/>
                    <w:rFonts w:asciiTheme="majorHAnsi" w:eastAsiaTheme="majorEastAsia" w:hAnsiTheme="majorHAnsi" w:cstheme="majorBidi"/>
                    <w:noProof/>
                  </w:rPr>
                  <w:t>Trgovina:</w:t>
                </w:r>
                <w:r w:rsidR="005620CB">
                  <w:rPr>
                    <w:noProof/>
                    <w:webHidden/>
                  </w:rPr>
                  <w:tab/>
                </w:r>
                <w:r w:rsidR="005620CB">
                  <w:rPr>
                    <w:noProof/>
                    <w:webHidden/>
                  </w:rPr>
                  <w:fldChar w:fldCharType="begin"/>
                </w:r>
                <w:r w:rsidR="005620CB">
                  <w:rPr>
                    <w:noProof/>
                    <w:webHidden/>
                  </w:rPr>
                  <w:instrText xml:space="preserve"> PAGEREF _Toc190173084 \h </w:instrText>
                </w:r>
                <w:r w:rsidR="005620CB">
                  <w:rPr>
                    <w:noProof/>
                    <w:webHidden/>
                  </w:rPr>
                </w:r>
                <w:r w:rsidR="005620CB">
                  <w:rPr>
                    <w:noProof/>
                    <w:webHidden/>
                  </w:rPr>
                  <w:fldChar w:fldCharType="separate"/>
                </w:r>
                <w:r w:rsidR="000673B1">
                  <w:rPr>
                    <w:noProof/>
                    <w:webHidden/>
                  </w:rPr>
                  <w:t>7</w:t>
                </w:r>
                <w:r w:rsidR="005620CB">
                  <w:rPr>
                    <w:noProof/>
                    <w:webHidden/>
                  </w:rPr>
                  <w:fldChar w:fldCharType="end"/>
                </w:r>
              </w:hyperlink>
            </w:p>
            <w:p w14:paraId="6D4CE9E2" w14:textId="492AD1BD" w:rsidR="005620CB" w:rsidRDefault="00CD7C96">
              <w:pPr>
                <w:pStyle w:val="TOC1"/>
                <w:tabs>
                  <w:tab w:val="left" w:pos="660"/>
                  <w:tab w:val="right" w:leader="dot" w:pos="9062"/>
                </w:tabs>
                <w:rPr>
                  <w:rFonts w:cstheme="minorBidi"/>
                  <w:noProof/>
                </w:rPr>
              </w:pPr>
              <w:hyperlink w:anchor="_Toc190173086" w:history="1">
                <w:r w:rsidR="005620CB" w:rsidRPr="00606501">
                  <w:rPr>
                    <w:rStyle w:val="Hyperlink"/>
                    <w:i/>
                    <w:noProof/>
                    <w:lang w:val="sr-Latn-ME"/>
                  </w:rPr>
                  <w:t>8.2.</w:t>
                </w:r>
                <w:r w:rsidR="005620CB">
                  <w:rPr>
                    <w:rStyle w:val="Hyperlink"/>
                    <w:i/>
                    <w:noProof/>
                    <w:lang w:val="sr-Latn-ME"/>
                  </w:rPr>
                  <w:t xml:space="preserve">   </w:t>
                </w:r>
                <w:r w:rsidR="005620CB" w:rsidRPr="00606501">
                  <w:rPr>
                    <w:rStyle w:val="Hyperlink"/>
                    <w:noProof/>
                  </w:rPr>
                  <w:t>Pojačani nadzor prometa duvanskih proizvoda:</w:t>
                </w:r>
                <w:r w:rsidR="005620CB">
                  <w:rPr>
                    <w:noProof/>
                    <w:webHidden/>
                  </w:rPr>
                  <w:tab/>
                </w:r>
                <w:r w:rsidR="005620CB">
                  <w:rPr>
                    <w:noProof/>
                    <w:webHidden/>
                  </w:rPr>
                  <w:fldChar w:fldCharType="begin"/>
                </w:r>
                <w:r w:rsidR="005620CB">
                  <w:rPr>
                    <w:noProof/>
                    <w:webHidden/>
                  </w:rPr>
                  <w:instrText xml:space="preserve"> PAGEREF _Toc190173086 \h </w:instrText>
                </w:r>
                <w:r w:rsidR="005620CB">
                  <w:rPr>
                    <w:noProof/>
                    <w:webHidden/>
                  </w:rPr>
                </w:r>
                <w:r w:rsidR="005620CB">
                  <w:rPr>
                    <w:noProof/>
                    <w:webHidden/>
                  </w:rPr>
                  <w:fldChar w:fldCharType="separate"/>
                </w:r>
                <w:r w:rsidR="000673B1">
                  <w:rPr>
                    <w:noProof/>
                    <w:webHidden/>
                  </w:rPr>
                  <w:t>8</w:t>
                </w:r>
                <w:r w:rsidR="005620CB">
                  <w:rPr>
                    <w:noProof/>
                    <w:webHidden/>
                  </w:rPr>
                  <w:fldChar w:fldCharType="end"/>
                </w:r>
              </w:hyperlink>
            </w:p>
            <w:p w14:paraId="3AB5675B" w14:textId="6A30A049" w:rsidR="005620CB" w:rsidRDefault="00CD7C96">
              <w:pPr>
                <w:pStyle w:val="TOC1"/>
                <w:tabs>
                  <w:tab w:val="left" w:pos="660"/>
                  <w:tab w:val="right" w:leader="dot" w:pos="9062"/>
                </w:tabs>
                <w:rPr>
                  <w:rFonts w:cstheme="minorBidi"/>
                  <w:noProof/>
                </w:rPr>
              </w:pPr>
              <w:hyperlink w:anchor="_Toc190173087" w:history="1">
                <w:r w:rsidR="005620CB" w:rsidRPr="00606501">
                  <w:rPr>
                    <w:rStyle w:val="Hyperlink"/>
                    <w:bCs/>
                    <w:i/>
                    <w:noProof/>
                    <w:lang w:val="sr-Latn-ME"/>
                  </w:rPr>
                  <w:t>8.3.</w:t>
                </w:r>
                <w:r w:rsidR="005620CB">
                  <w:rPr>
                    <w:rFonts w:cstheme="minorBidi"/>
                    <w:noProof/>
                  </w:rPr>
                  <w:t xml:space="preserve">   </w:t>
                </w:r>
                <w:r w:rsidR="005620CB" w:rsidRPr="00606501">
                  <w:rPr>
                    <w:rStyle w:val="Hyperlink"/>
                    <w:noProof/>
                  </w:rPr>
                  <w:t>Kontrola kvaliteta tečnih goriva naftnog porijekla</w:t>
                </w:r>
                <w:r w:rsidR="005620CB">
                  <w:rPr>
                    <w:noProof/>
                    <w:webHidden/>
                  </w:rPr>
                  <w:tab/>
                </w:r>
                <w:r w:rsidR="005620CB">
                  <w:rPr>
                    <w:noProof/>
                    <w:webHidden/>
                  </w:rPr>
                  <w:fldChar w:fldCharType="begin"/>
                </w:r>
                <w:r w:rsidR="005620CB">
                  <w:rPr>
                    <w:noProof/>
                    <w:webHidden/>
                  </w:rPr>
                  <w:instrText xml:space="preserve"> PAGEREF _Toc190173087 \h </w:instrText>
                </w:r>
                <w:r w:rsidR="005620CB">
                  <w:rPr>
                    <w:noProof/>
                    <w:webHidden/>
                  </w:rPr>
                </w:r>
                <w:r w:rsidR="005620CB">
                  <w:rPr>
                    <w:noProof/>
                    <w:webHidden/>
                  </w:rPr>
                  <w:fldChar w:fldCharType="separate"/>
                </w:r>
                <w:r w:rsidR="000673B1">
                  <w:rPr>
                    <w:noProof/>
                    <w:webHidden/>
                  </w:rPr>
                  <w:t>9</w:t>
                </w:r>
                <w:r w:rsidR="005620CB">
                  <w:rPr>
                    <w:noProof/>
                    <w:webHidden/>
                  </w:rPr>
                  <w:fldChar w:fldCharType="end"/>
                </w:r>
              </w:hyperlink>
            </w:p>
            <w:p w14:paraId="39F3B446" w14:textId="22D75B9C" w:rsidR="005620CB" w:rsidRDefault="00CD7C96">
              <w:pPr>
                <w:pStyle w:val="TOC1"/>
                <w:tabs>
                  <w:tab w:val="left" w:pos="660"/>
                  <w:tab w:val="right" w:leader="dot" w:pos="9062"/>
                </w:tabs>
                <w:rPr>
                  <w:rFonts w:cstheme="minorBidi"/>
                  <w:noProof/>
                </w:rPr>
              </w:pPr>
              <w:hyperlink w:anchor="_Toc190173090" w:history="1">
                <w:r w:rsidR="005620CB" w:rsidRPr="00606501">
                  <w:rPr>
                    <w:rStyle w:val="Hyperlink"/>
                    <w:noProof/>
                    <w:lang w:val="sr-Latn-ME"/>
                  </w:rPr>
                  <w:t>8.4.</w:t>
                </w:r>
                <w:r w:rsidR="005620CB">
                  <w:rPr>
                    <w:rFonts w:cstheme="minorBidi"/>
                    <w:noProof/>
                  </w:rPr>
                  <w:t xml:space="preserve">    </w:t>
                </w:r>
                <w:r w:rsidR="005620CB" w:rsidRPr="00606501">
                  <w:rPr>
                    <w:rStyle w:val="Hyperlink"/>
                    <w:noProof/>
                  </w:rPr>
                  <w:t>Kontrola osnovnih životnih namirnica</w:t>
                </w:r>
                <w:r w:rsidR="005620CB">
                  <w:rPr>
                    <w:noProof/>
                    <w:webHidden/>
                  </w:rPr>
                  <w:tab/>
                </w:r>
                <w:r w:rsidR="005620CB">
                  <w:rPr>
                    <w:noProof/>
                    <w:webHidden/>
                  </w:rPr>
                  <w:fldChar w:fldCharType="begin"/>
                </w:r>
                <w:r w:rsidR="005620CB">
                  <w:rPr>
                    <w:noProof/>
                    <w:webHidden/>
                  </w:rPr>
                  <w:instrText xml:space="preserve"> PAGEREF _Toc190173090 \h </w:instrText>
                </w:r>
                <w:r w:rsidR="005620CB">
                  <w:rPr>
                    <w:noProof/>
                    <w:webHidden/>
                  </w:rPr>
                </w:r>
                <w:r w:rsidR="005620CB">
                  <w:rPr>
                    <w:noProof/>
                    <w:webHidden/>
                  </w:rPr>
                  <w:fldChar w:fldCharType="separate"/>
                </w:r>
                <w:r w:rsidR="000673B1">
                  <w:rPr>
                    <w:noProof/>
                    <w:webHidden/>
                  </w:rPr>
                  <w:t>9</w:t>
                </w:r>
                <w:r w:rsidR="005620CB">
                  <w:rPr>
                    <w:noProof/>
                    <w:webHidden/>
                  </w:rPr>
                  <w:fldChar w:fldCharType="end"/>
                </w:r>
              </w:hyperlink>
            </w:p>
            <w:p w14:paraId="5557B726" w14:textId="53492116" w:rsidR="005620CB" w:rsidRDefault="00CD7C96" w:rsidP="005620CB">
              <w:pPr>
                <w:pStyle w:val="TOC3"/>
                <w:tabs>
                  <w:tab w:val="left" w:pos="1100"/>
                  <w:tab w:val="right" w:leader="dot" w:pos="9062"/>
                </w:tabs>
                <w:ind w:left="0"/>
                <w:rPr>
                  <w:rFonts w:asciiTheme="minorHAnsi" w:eastAsiaTheme="minorEastAsia" w:hAnsiTheme="minorHAnsi" w:cstheme="minorBidi"/>
                  <w:noProof/>
                  <w:lang w:val="en-US"/>
                </w:rPr>
              </w:pPr>
              <w:hyperlink w:anchor="_Toc190173091" w:history="1">
                <w:r w:rsidR="005620CB" w:rsidRPr="00606501">
                  <w:rPr>
                    <w:rStyle w:val="Hyperlink"/>
                    <w:rFonts w:asciiTheme="majorHAnsi" w:eastAsiaTheme="majorEastAsia" w:hAnsiTheme="majorHAnsi" w:cstheme="majorBidi"/>
                    <w:noProof/>
                    <w:lang w:val="sr-Latn-ME"/>
                  </w:rPr>
                  <w:t>8.5.</w:t>
                </w:r>
                <w:r w:rsidR="005620CB">
                  <w:rPr>
                    <w:rFonts w:asciiTheme="minorHAnsi" w:eastAsiaTheme="minorEastAsia" w:hAnsiTheme="minorHAnsi" w:cstheme="minorBidi"/>
                    <w:noProof/>
                    <w:lang w:val="en-US"/>
                  </w:rPr>
                  <w:t xml:space="preserve">    </w:t>
                </w:r>
                <w:r w:rsidR="005620CB" w:rsidRPr="00606501">
                  <w:rPr>
                    <w:rStyle w:val="Hyperlink"/>
                    <w:rFonts w:asciiTheme="majorHAnsi" w:eastAsiaTheme="majorEastAsia" w:hAnsiTheme="majorHAnsi" w:cstheme="majorBidi"/>
                    <w:noProof/>
                  </w:rPr>
                  <w:t>Zanatstvo:</w:t>
                </w:r>
                <w:r w:rsidR="005620CB">
                  <w:rPr>
                    <w:noProof/>
                    <w:webHidden/>
                  </w:rPr>
                  <w:tab/>
                </w:r>
                <w:r w:rsidR="005620CB">
                  <w:rPr>
                    <w:noProof/>
                    <w:webHidden/>
                  </w:rPr>
                  <w:fldChar w:fldCharType="begin"/>
                </w:r>
                <w:r w:rsidR="005620CB">
                  <w:rPr>
                    <w:noProof/>
                    <w:webHidden/>
                  </w:rPr>
                  <w:instrText xml:space="preserve"> PAGEREF _Toc190173091 \h </w:instrText>
                </w:r>
                <w:r w:rsidR="005620CB">
                  <w:rPr>
                    <w:noProof/>
                    <w:webHidden/>
                  </w:rPr>
                </w:r>
                <w:r w:rsidR="005620CB">
                  <w:rPr>
                    <w:noProof/>
                    <w:webHidden/>
                  </w:rPr>
                  <w:fldChar w:fldCharType="separate"/>
                </w:r>
                <w:r w:rsidR="000673B1">
                  <w:rPr>
                    <w:noProof/>
                    <w:webHidden/>
                  </w:rPr>
                  <w:t>9</w:t>
                </w:r>
                <w:r w:rsidR="005620CB">
                  <w:rPr>
                    <w:noProof/>
                    <w:webHidden/>
                  </w:rPr>
                  <w:fldChar w:fldCharType="end"/>
                </w:r>
              </w:hyperlink>
            </w:p>
            <w:p w14:paraId="6BAB90CB" w14:textId="45F0ACF0" w:rsidR="005620CB" w:rsidRDefault="00CD7C96" w:rsidP="005620CB">
              <w:pPr>
                <w:pStyle w:val="TOC3"/>
                <w:tabs>
                  <w:tab w:val="left" w:pos="1100"/>
                  <w:tab w:val="right" w:leader="dot" w:pos="9062"/>
                </w:tabs>
                <w:ind w:left="0"/>
                <w:rPr>
                  <w:rFonts w:asciiTheme="minorHAnsi" w:eastAsiaTheme="minorEastAsia" w:hAnsiTheme="minorHAnsi" w:cstheme="minorBidi"/>
                  <w:noProof/>
                  <w:lang w:val="en-US"/>
                </w:rPr>
              </w:pPr>
              <w:hyperlink w:anchor="_Toc190173094" w:history="1">
                <w:r w:rsidR="005620CB" w:rsidRPr="00606501">
                  <w:rPr>
                    <w:rStyle w:val="Hyperlink"/>
                    <w:rFonts w:asciiTheme="majorHAnsi" w:eastAsiaTheme="majorEastAsia" w:hAnsiTheme="majorHAnsi" w:cstheme="majorBidi"/>
                    <w:bCs/>
                    <w:i/>
                    <w:noProof/>
                    <w:lang w:val="sr-Latn-ME"/>
                  </w:rPr>
                  <w:t>8.6.</w:t>
                </w:r>
                <w:r w:rsidR="005620CB">
                  <w:rPr>
                    <w:rFonts w:asciiTheme="minorHAnsi" w:eastAsiaTheme="minorEastAsia" w:hAnsiTheme="minorHAnsi" w:cstheme="minorBidi"/>
                    <w:noProof/>
                    <w:lang w:val="en-US"/>
                  </w:rPr>
                  <w:t xml:space="preserve">    </w:t>
                </w:r>
                <w:r w:rsidR="005620CB" w:rsidRPr="00606501">
                  <w:rPr>
                    <w:rStyle w:val="Hyperlink"/>
                    <w:rFonts w:asciiTheme="majorHAnsi" w:eastAsiaTheme="majorEastAsia" w:hAnsiTheme="majorHAnsi" w:cstheme="majorBidi"/>
                    <w:noProof/>
                  </w:rPr>
                  <w:t>Zaštita potrošača:</w:t>
                </w:r>
                <w:r w:rsidR="005620CB">
                  <w:rPr>
                    <w:noProof/>
                    <w:webHidden/>
                  </w:rPr>
                  <w:tab/>
                </w:r>
                <w:r w:rsidR="005620CB">
                  <w:rPr>
                    <w:noProof/>
                    <w:webHidden/>
                  </w:rPr>
                  <w:fldChar w:fldCharType="begin"/>
                </w:r>
                <w:r w:rsidR="005620CB">
                  <w:rPr>
                    <w:noProof/>
                    <w:webHidden/>
                  </w:rPr>
                  <w:instrText xml:space="preserve"> PAGEREF _Toc190173094 \h </w:instrText>
                </w:r>
                <w:r w:rsidR="005620CB">
                  <w:rPr>
                    <w:noProof/>
                    <w:webHidden/>
                  </w:rPr>
                </w:r>
                <w:r w:rsidR="005620CB">
                  <w:rPr>
                    <w:noProof/>
                    <w:webHidden/>
                  </w:rPr>
                  <w:fldChar w:fldCharType="separate"/>
                </w:r>
                <w:r w:rsidR="000673B1">
                  <w:rPr>
                    <w:noProof/>
                    <w:webHidden/>
                  </w:rPr>
                  <w:t>10</w:t>
                </w:r>
                <w:r w:rsidR="005620CB">
                  <w:rPr>
                    <w:noProof/>
                    <w:webHidden/>
                  </w:rPr>
                  <w:fldChar w:fldCharType="end"/>
                </w:r>
              </w:hyperlink>
            </w:p>
            <w:p w14:paraId="0D0B7FFA" w14:textId="5ED67A78" w:rsidR="005620CB" w:rsidRDefault="00CD7C96">
              <w:pPr>
                <w:pStyle w:val="TOC1"/>
                <w:tabs>
                  <w:tab w:val="left" w:pos="660"/>
                  <w:tab w:val="right" w:leader="dot" w:pos="9062"/>
                </w:tabs>
                <w:rPr>
                  <w:rFonts w:cstheme="minorBidi"/>
                  <w:noProof/>
                </w:rPr>
              </w:pPr>
              <w:hyperlink w:anchor="_Toc190173096" w:history="1">
                <w:r w:rsidR="005620CB" w:rsidRPr="00606501">
                  <w:rPr>
                    <w:rStyle w:val="Hyperlink"/>
                    <w:noProof/>
                    <w:lang w:val="sr-Latn-ME"/>
                  </w:rPr>
                  <w:t>8.7.</w:t>
                </w:r>
                <w:r w:rsidR="005620CB">
                  <w:rPr>
                    <w:rFonts w:cstheme="minorBidi"/>
                    <w:noProof/>
                  </w:rPr>
                  <w:t xml:space="preserve">    </w:t>
                </w:r>
                <w:r w:rsidR="005620CB" w:rsidRPr="00606501">
                  <w:rPr>
                    <w:rStyle w:val="Hyperlink"/>
                    <w:noProof/>
                    <w:lang w:val="sr-Latn-ME"/>
                  </w:rPr>
                  <w:t>Bezbjednost proizvoda (tržišni nadzor):</w:t>
                </w:r>
                <w:r w:rsidR="005620CB">
                  <w:rPr>
                    <w:noProof/>
                    <w:webHidden/>
                  </w:rPr>
                  <w:tab/>
                </w:r>
                <w:r w:rsidR="005620CB">
                  <w:rPr>
                    <w:noProof/>
                    <w:webHidden/>
                  </w:rPr>
                  <w:fldChar w:fldCharType="begin"/>
                </w:r>
                <w:r w:rsidR="005620CB">
                  <w:rPr>
                    <w:noProof/>
                    <w:webHidden/>
                  </w:rPr>
                  <w:instrText xml:space="preserve"> PAGEREF _Toc190173096 \h </w:instrText>
                </w:r>
                <w:r w:rsidR="005620CB">
                  <w:rPr>
                    <w:noProof/>
                    <w:webHidden/>
                  </w:rPr>
                </w:r>
                <w:r w:rsidR="005620CB">
                  <w:rPr>
                    <w:noProof/>
                    <w:webHidden/>
                  </w:rPr>
                  <w:fldChar w:fldCharType="separate"/>
                </w:r>
                <w:r w:rsidR="000673B1">
                  <w:rPr>
                    <w:noProof/>
                    <w:webHidden/>
                  </w:rPr>
                  <w:t>11</w:t>
                </w:r>
                <w:r w:rsidR="005620CB">
                  <w:rPr>
                    <w:noProof/>
                    <w:webHidden/>
                  </w:rPr>
                  <w:fldChar w:fldCharType="end"/>
                </w:r>
              </w:hyperlink>
            </w:p>
            <w:p w14:paraId="0D396341" w14:textId="71C4F974" w:rsidR="005620CB" w:rsidRDefault="00CD7C96">
              <w:pPr>
                <w:pStyle w:val="TOC1"/>
                <w:tabs>
                  <w:tab w:val="left" w:pos="660"/>
                  <w:tab w:val="right" w:leader="dot" w:pos="9062"/>
                </w:tabs>
                <w:rPr>
                  <w:rFonts w:cstheme="minorBidi"/>
                  <w:noProof/>
                </w:rPr>
              </w:pPr>
              <w:hyperlink w:anchor="_Toc190173097" w:history="1">
                <w:r w:rsidR="005620CB" w:rsidRPr="00606501">
                  <w:rPr>
                    <w:rStyle w:val="Hyperlink"/>
                    <w:noProof/>
                    <w:lang w:val="sr-Latn-ME"/>
                  </w:rPr>
                  <w:t>8.8.</w:t>
                </w:r>
                <w:r w:rsidR="005620CB">
                  <w:rPr>
                    <w:rFonts w:cstheme="minorBidi"/>
                    <w:noProof/>
                  </w:rPr>
                  <w:t xml:space="preserve">    </w:t>
                </w:r>
                <w:r w:rsidR="005620CB" w:rsidRPr="00606501">
                  <w:rPr>
                    <w:rStyle w:val="Hyperlink"/>
                    <w:noProof/>
                  </w:rPr>
                  <w:t>Kontrola nad primjenom Zakona o upravljanju otpadom</w:t>
                </w:r>
                <w:r w:rsidR="005620CB">
                  <w:rPr>
                    <w:noProof/>
                    <w:webHidden/>
                  </w:rPr>
                  <w:tab/>
                </w:r>
                <w:r w:rsidR="005620CB">
                  <w:rPr>
                    <w:noProof/>
                    <w:webHidden/>
                  </w:rPr>
                  <w:fldChar w:fldCharType="begin"/>
                </w:r>
                <w:r w:rsidR="005620CB">
                  <w:rPr>
                    <w:noProof/>
                    <w:webHidden/>
                  </w:rPr>
                  <w:instrText xml:space="preserve"> PAGEREF _Toc190173097 \h </w:instrText>
                </w:r>
                <w:r w:rsidR="005620CB">
                  <w:rPr>
                    <w:noProof/>
                    <w:webHidden/>
                  </w:rPr>
                </w:r>
                <w:r w:rsidR="005620CB">
                  <w:rPr>
                    <w:noProof/>
                    <w:webHidden/>
                  </w:rPr>
                  <w:fldChar w:fldCharType="separate"/>
                </w:r>
                <w:r w:rsidR="000673B1">
                  <w:rPr>
                    <w:noProof/>
                    <w:webHidden/>
                  </w:rPr>
                  <w:t>18</w:t>
                </w:r>
                <w:r w:rsidR="005620CB">
                  <w:rPr>
                    <w:noProof/>
                    <w:webHidden/>
                  </w:rPr>
                  <w:fldChar w:fldCharType="end"/>
                </w:r>
              </w:hyperlink>
            </w:p>
            <w:p w14:paraId="6DA16863" w14:textId="7F3D5CE6" w:rsidR="005620CB" w:rsidRDefault="00CD7C96">
              <w:pPr>
                <w:pStyle w:val="TOC1"/>
                <w:tabs>
                  <w:tab w:val="left" w:pos="660"/>
                  <w:tab w:val="right" w:leader="dot" w:pos="9062"/>
                </w:tabs>
                <w:rPr>
                  <w:rFonts w:cstheme="minorBidi"/>
                  <w:noProof/>
                </w:rPr>
              </w:pPr>
              <w:hyperlink w:anchor="_Toc190173098" w:history="1">
                <w:r w:rsidR="005620CB" w:rsidRPr="00606501">
                  <w:rPr>
                    <w:rStyle w:val="Hyperlink"/>
                    <w:noProof/>
                    <w:lang w:val="sr-Latn-ME"/>
                  </w:rPr>
                  <w:t>8.9.</w:t>
                </w:r>
                <w:r w:rsidR="005620CB">
                  <w:rPr>
                    <w:rFonts w:cstheme="minorBidi"/>
                    <w:noProof/>
                  </w:rPr>
                  <w:t xml:space="preserve">    </w:t>
                </w:r>
                <w:r w:rsidR="005620CB" w:rsidRPr="00606501">
                  <w:rPr>
                    <w:rStyle w:val="Hyperlink"/>
                    <w:noProof/>
                    <w:lang w:val="sr-Latn-ME"/>
                  </w:rPr>
                  <w:t>Intelektualna svojina</w:t>
                </w:r>
                <w:r w:rsidR="005620CB">
                  <w:rPr>
                    <w:noProof/>
                    <w:webHidden/>
                  </w:rPr>
                  <w:tab/>
                </w:r>
                <w:r w:rsidR="005620CB">
                  <w:rPr>
                    <w:noProof/>
                    <w:webHidden/>
                  </w:rPr>
                  <w:fldChar w:fldCharType="begin"/>
                </w:r>
                <w:r w:rsidR="005620CB">
                  <w:rPr>
                    <w:noProof/>
                    <w:webHidden/>
                  </w:rPr>
                  <w:instrText xml:space="preserve"> PAGEREF _Toc190173098 \h </w:instrText>
                </w:r>
                <w:r w:rsidR="005620CB">
                  <w:rPr>
                    <w:noProof/>
                    <w:webHidden/>
                  </w:rPr>
                </w:r>
                <w:r w:rsidR="005620CB">
                  <w:rPr>
                    <w:noProof/>
                    <w:webHidden/>
                  </w:rPr>
                  <w:fldChar w:fldCharType="separate"/>
                </w:r>
                <w:r w:rsidR="000673B1">
                  <w:rPr>
                    <w:noProof/>
                    <w:webHidden/>
                  </w:rPr>
                  <w:t>18</w:t>
                </w:r>
                <w:r w:rsidR="005620CB">
                  <w:rPr>
                    <w:noProof/>
                    <w:webHidden/>
                  </w:rPr>
                  <w:fldChar w:fldCharType="end"/>
                </w:r>
              </w:hyperlink>
            </w:p>
            <w:p w14:paraId="642E8B82" w14:textId="0DA3E534" w:rsidR="005620CB" w:rsidRDefault="00CD7C96">
              <w:pPr>
                <w:pStyle w:val="TOC1"/>
                <w:tabs>
                  <w:tab w:val="left" w:pos="880"/>
                  <w:tab w:val="right" w:leader="dot" w:pos="9062"/>
                </w:tabs>
                <w:rPr>
                  <w:rFonts w:cstheme="minorBidi"/>
                  <w:noProof/>
                </w:rPr>
              </w:pPr>
              <w:hyperlink w:anchor="_Toc190173099" w:history="1">
                <w:r w:rsidR="005620CB" w:rsidRPr="00606501">
                  <w:rPr>
                    <w:rStyle w:val="Hyperlink"/>
                    <w:noProof/>
                    <w:lang w:val="sr-Latn-ME"/>
                  </w:rPr>
                  <w:t>8.10.</w:t>
                </w:r>
                <w:r w:rsidR="005620CB">
                  <w:rPr>
                    <w:rFonts w:cstheme="minorBidi"/>
                    <w:noProof/>
                  </w:rPr>
                  <w:t xml:space="preserve">  </w:t>
                </w:r>
                <w:r w:rsidR="005620CB" w:rsidRPr="00606501">
                  <w:rPr>
                    <w:rStyle w:val="Hyperlink"/>
                    <w:noProof/>
                  </w:rPr>
                  <w:t>Postupanje po inicijativama:</w:t>
                </w:r>
                <w:r w:rsidR="005620CB">
                  <w:rPr>
                    <w:noProof/>
                    <w:webHidden/>
                  </w:rPr>
                  <w:tab/>
                </w:r>
                <w:r w:rsidR="005620CB">
                  <w:rPr>
                    <w:noProof/>
                    <w:webHidden/>
                  </w:rPr>
                  <w:fldChar w:fldCharType="begin"/>
                </w:r>
                <w:r w:rsidR="005620CB">
                  <w:rPr>
                    <w:noProof/>
                    <w:webHidden/>
                  </w:rPr>
                  <w:instrText xml:space="preserve"> PAGEREF _Toc190173099 \h </w:instrText>
                </w:r>
                <w:r w:rsidR="005620CB">
                  <w:rPr>
                    <w:noProof/>
                    <w:webHidden/>
                  </w:rPr>
                </w:r>
                <w:r w:rsidR="005620CB">
                  <w:rPr>
                    <w:noProof/>
                    <w:webHidden/>
                  </w:rPr>
                  <w:fldChar w:fldCharType="separate"/>
                </w:r>
                <w:r w:rsidR="000673B1">
                  <w:rPr>
                    <w:noProof/>
                    <w:webHidden/>
                  </w:rPr>
                  <w:t>19</w:t>
                </w:r>
                <w:r w:rsidR="005620CB">
                  <w:rPr>
                    <w:noProof/>
                    <w:webHidden/>
                  </w:rPr>
                  <w:fldChar w:fldCharType="end"/>
                </w:r>
              </w:hyperlink>
            </w:p>
            <w:p w14:paraId="68AAE9A5" w14:textId="3E981DCC" w:rsidR="005620CB" w:rsidRDefault="00CD7C96">
              <w:pPr>
                <w:pStyle w:val="TOC1"/>
                <w:tabs>
                  <w:tab w:val="left" w:pos="440"/>
                  <w:tab w:val="right" w:leader="dot" w:pos="9062"/>
                </w:tabs>
                <w:rPr>
                  <w:rFonts w:cstheme="minorBidi"/>
                  <w:noProof/>
                </w:rPr>
              </w:pPr>
              <w:hyperlink w:anchor="_Toc190173100" w:history="1">
                <w:r w:rsidR="005620CB" w:rsidRPr="00606501">
                  <w:rPr>
                    <w:rStyle w:val="Hyperlink"/>
                    <w:noProof/>
                    <w:lang w:val="sr-Latn-ME"/>
                  </w:rPr>
                  <w:t>9.</w:t>
                </w:r>
                <w:r w:rsidR="005620CB">
                  <w:rPr>
                    <w:rFonts w:cstheme="minorBidi"/>
                    <w:noProof/>
                  </w:rPr>
                  <w:tab/>
                  <w:t xml:space="preserve">   </w:t>
                </w:r>
                <w:r w:rsidR="005620CB" w:rsidRPr="00606501">
                  <w:rPr>
                    <w:rStyle w:val="Hyperlink"/>
                    <w:noProof/>
                    <w:lang w:val="sr-Latn-ME"/>
                  </w:rPr>
                  <w:t>Ostale aktivnosti</w:t>
                </w:r>
                <w:r w:rsidR="005620CB">
                  <w:rPr>
                    <w:noProof/>
                    <w:webHidden/>
                  </w:rPr>
                  <w:tab/>
                </w:r>
                <w:r w:rsidR="005620CB">
                  <w:rPr>
                    <w:noProof/>
                    <w:webHidden/>
                  </w:rPr>
                  <w:fldChar w:fldCharType="begin"/>
                </w:r>
                <w:r w:rsidR="005620CB">
                  <w:rPr>
                    <w:noProof/>
                    <w:webHidden/>
                  </w:rPr>
                  <w:instrText xml:space="preserve"> PAGEREF _Toc190173100 \h </w:instrText>
                </w:r>
                <w:r w:rsidR="005620CB">
                  <w:rPr>
                    <w:noProof/>
                    <w:webHidden/>
                  </w:rPr>
                </w:r>
                <w:r w:rsidR="005620CB">
                  <w:rPr>
                    <w:noProof/>
                    <w:webHidden/>
                  </w:rPr>
                  <w:fldChar w:fldCharType="separate"/>
                </w:r>
                <w:r w:rsidR="000673B1">
                  <w:rPr>
                    <w:noProof/>
                    <w:webHidden/>
                  </w:rPr>
                  <w:t>20</w:t>
                </w:r>
                <w:r w:rsidR="005620CB">
                  <w:rPr>
                    <w:noProof/>
                    <w:webHidden/>
                  </w:rPr>
                  <w:fldChar w:fldCharType="end"/>
                </w:r>
              </w:hyperlink>
            </w:p>
            <w:p w14:paraId="7FD23C99" w14:textId="53F3FC52" w:rsidR="005620CB" w:rsidRDefault="00CD7C96">
              <w:pPr>
                <w:pStyle w:val="TOC1"/>
                <w:tabs>
                  <w:tab w:val="left" w:pos="660"/>
                  <w:tab w:val="right" w:leader="dot" w:pos="9062"/>
                </w:tabs>
                <w:rPr>
                  <w:rFonts w:cstheme="minorBidi"/>
                  <w:noProof/>
                </w:rPr>
              </w:pPr>
              <w:hyperlink w:anchor="_Toc190173101" w:history="1">
                <w:r w:rsidR="005620CB" w:rsidRPr="00606501">
                  <w:rPr>
                    <w:rStyle w:val="Hyperlink"/>
                    <w:noProof/>
                    <w:lang w:val="sr-Latn-ME"/>
                  </w:rPr>
                  <w:t>10.</w:t>
                </w:r>
                <w:r w:rsidR="005620CB">
                  <w:rPr>
                    <w:rFonts w:cstheme="minorBidi"/>
                    <w:noProof/>
                  </w:rPr>
                  <w:t xml:space="preserve">      </w:t>
                </w:r>
                <w:r w:rsidR="005620CB" w:rsidRPr="00606501">
                  <w:rPr>
                    <w:rStyle w:val="Hyperlink"/>
                    <w:noProof/>
                    <w:lang w:val="sr-Latn-ME"/>
                  </w:rPr>
                  <w:t>Saradnja</w:t>
                </w:r>
                <w:r w:rsidR="005620CB">
                  <w:rPr>
                    <w:noProof/>
                    <w:webHidden/>
                  </w:rPr>
                  <w:tab/>
                </w:r>
                <w:r w:rsidR="005620CB">
                  <w:rPr>
                    <w:noProof/>
                    <w:webHidden/>
                  </w:rPr>
                  <w:fldChar w:fldCharType="begin"/>
                </w:r>
                <w:r w:rsidR="005620CB">
                  <w:rPr>
                    <w:noProof/>
                    <w:webHidden/>
                  </w:rPr>
                  <w:instrText xml:space="preserve"> PAGEREF _Toc190173101 \h </w:instrText>
                </w:r>
                <w:r w:rsidR="005620CB">
                  <w:rPr>
                    <w:noProof/>
                    <w:webHidden/>
                  </w:rPr>
                </w:r>
                <w:r w:rsidR="005620CB">
                  <w:rPr>
                    <w:noProof/>
                    <w:webHidden/>
                  </w:rPr>
                  <w:fldChar w:fldCharType="separate"/>
                </w:r>
                <w:r w:rsidR="000673B1">
                  <w:rPr>
                    <w:noProof/>
                    <w:webHidden/>
                  </w:rPr>
                  <w:t>21</w:t>
                </w:r>
                <w:r w:rsidR="005620CB">
                  <w:rPr>
                    <w:noProof/>
                    <w:webHidden/>
                  </w:rPr>
                  <w:fldChar w:fldCharType="end"/>
                </w:r>
              </w:hyperlink>
            </w:p>
            <w:p w14:paraId="3F6BBBBC" w14:textId="6FCE5DB0" w:rsidR="005620CB" w:rsidRDefault="00CD7C96">
              <w:pPr>
                <w:pStyle w:val="TOC1"/>
                <w:tabs>
                  <w:tab w:val="left" w:pos="660"/>
                  <w:tab w:val="right" w:leader="dot" w:pos="9062"/>
                </w:tabs>
                <w:rPr>
                  <w:rFonts w:cstheme="minorBidi"/>
                  <w:noProof/>
                </w:rPr>
              </w:pPr>
              <w:hyperlink w:anchor="_Toc190173102" w:history="1">
                <w:r w:rsidR="005620CB" w:rsidRPr="00606501">
                  <w:rPr>
                    <w:rStyle w:val="Hyperlink"/>
                    <w:noProof/>
                    <w:lang w:val="sr-Latn-ME"/>
                  </w:rPr>
                  <w:t>11.</w:t>
                </w:r>
                <w:r w:rsidR="005620CB">
                  <w:rPr>
                    <w:rFonts w:cstheme="minorBidi"/>
                    <w:noProof/>
                  </w:rPr>
                  <w:t xml:space="preserve">      </w:t>
                </w:r>
                <w:r w:rsidR="005620CB" w:rsidRPr="00606501">
                  <w:rPr>
                    <w:rStyle w:val="Hyperlink"/>
                    <w:noProof/>
                    <w:lang w:val="sr-Latn-ME"/>
                  </w:rPr>
                  <w:t>Projekti podrške i edukacija</w:t>
                </w:r>
                <w:r w:rsidR="005620CB">
                  <w:rPr>
                    <w:noProof/>
                    <w:webHidden/>
                  </w:rPr>
                  <w:tab/>
                </w:r>
                <w:r w:rsidR="005620CB">
                  <w:rPr>
                    <w:noProof/>
                    <w:webHidden/>
                  </w:rPr>
                  <w:fldChar w:fldCharType="begin"/>
                </w:r>
                <w:r w:rsidR="005620CB">
                  <w:rPr>
                    <w:noProof/>
                    <w:webHidden/>
                  </w:rPr>
                  <w:instrText xml:space="preserve"> PAGEREF _Toc190173102 \h </w:instrText>
                </w:r>
                <w:r w:rsidR="005620CB">
                  <w:rPr>
                    <w:noProof/>
                    <w:webHidden/>
                  </w:rPr>
                </w:r>
                <w:r w:rsidR="005620CB">
                  <w:rPr>
                    <w:noProof/>
                    <w:webHidden/>
                  </w:rPr>
                  <w:fldChar w:fldCharType="separate"/>
                </w:r>
                <w:r w:rsidR="000673B1">
                  <w:rPr>
                    <w:noProof/>
                    <w:webHidden/>
                  </w:rPr>
                  <w:t>23</w:t>
                </w:r>
                <w:r w:rsidR="005620CB">
                  <w:rPr>
                    <w:noProof/>
                    <w:webHidden/>
                  </w:rPr>
                  <w:fldChar w:fldCharType="end"/>
                </w:r>
              </w:hyperlink>
            </w:p>
            <w:p w14:paraId="230DE268" w14:textId="084F8C2D" w:rsidR="005620CB" w:rsidRDefault="00CD7C96">
              <w:pPr>
                <w:pStyle w:val="TOC1"/>
                <w:tabs>
                  <w:tab w:val="left" w:pos="660"/>
                  <w:tab w:val="right" w:leader="dot" w:pos="9062"/>
                </w:tabs>
                <w:rPr>
                  <w:rFonts w:cstheme="minorBidi"/>
                  <w:noProof/>
                </w:rPr>
              </w:pPr>
              <w:hyperlink w:anchor="_Toc190173103" w:history="1">
                <w:r w:rsidR="005620CB" w:rsidRPr="00606501">
                  <w:rPr>
                    <w:rStyle w:val="Hyperlink"/>
                    <w:noProof/>
                    <w:lang w:val="sr-Latn-ME"/>
                  </w:rPr>
                  <w:t>12.</w:t>
                </w:r>
                <w:r w:rsidR="005620CB">
                  <w:rPr>
                    <w:rFonts w:cstheme="minorBidi"/>
                    <w:noProof/>
                  </w:rPr>
                  <w:t xml:space="preserve">      </w:t>
                </w:r>
                <w:r w:rsidR="005620CB" w:rsidRPr="00606501">
                  <w:rPr>
                    <w:rStyle w:val="Hyperlink"/>
                    <w:noProof/>
                    <w:lang w:val="sr-Latn-ME"/>
                  </w:rPr>
                  <w:t>Učešće na sastancima pododbora:</w:t>
                </w:r>
                <w:r w:rsidR="005620CB">
                  <w:rPr>
                    <w:noProof/>
                    <w:webHidden/>
                  </w:rPr>
                  <w:tab/>
                </w:r>
                <w:r w:rsidR="005620CB">
                  <w:rPr>
                    <w:noProof/>
                    <w:webHidden/>
                  </w:rPr>
                  <w:fldChar w:fldCharType="begin"/>
                </w:r>
                <w:r w:rsidR="005620CB">
                  <w:rPr>
                    <w:noProof/>
                    <w:webHidden/>
                  </w:rPr>
                  <w:instrText xml:space="preserve"> PAGEREF _Toc190173103 \h </w:instrText>
                </w:r>
                <w:r w:rsidR="005620CB">
                  <w:rPr>
                    <w:noProof/>
                    <w:webHidden/>
                  </w:rPr>
                </w:r>
                <w:r w:rsidR="005620CB">
                  <w:rPr>
                    <w:noProof/>
                    <w:webHidden/>
                  </w:rPr>
                  <w:fldChar w:fldCharType="separate"/>
                </w:r>
                <w:r w:rsidR="000673B1">
                  <w:rPr>
                    <w:noProof/>
                    <w:webHidden/>
                  </w:rPr>
                  <w:t>23</w:t>
                </w:r>
                <w:r w:rsidR="005620CB">
                  <w:rPr>
                    <w:noProof/>
                    <w:webHidden/>
                  </w:rPr>
                  <w:fldChar w:fldCharType="end"/>
                </w:r>
              </w:hyperlink>
            </w:p>
            <w:p w14:paraId="66B371B7" w14:textId="39563903" w:rsidR="005620CB" w:rsidRDefault="00CD7C96">
              <w:pPr>
                <w:pStyle w:val="TOC1"/>
                <w:tabs>
                  <w:tab w:val="left" w:pos="660"/>
                  <w:tab w:val="right" w:leader="dot" w:pos="9062"/>
                </w:tabs>
                <w:rPr>
                  <w:rFonts w:cstheme="minorBidi"/>
                  <w:noProof/>
                </w:rPr>
              </w:pPr>
              <w:hyperlink w:anchor="_Toc190173104" w:history="1">
                <w:r w:rsidR="005620CB" w:rsidRPr="00606501">
                  <w:rPr>
                    <w:rStyle w:val="Hyperlink"/>
                    <w:noProof/>
                    <w:lang w:val="sr-Latn-ME"/>
                  </w:rPr>
                  <w:t>13.</w:t>
                </w:r>
                <w:r w:rsidR="005620CB">
                  <w:rPr>
                    <w:rFonts w:cstheme="minorBidi"/>
                    <w:noProof/>
                  </w:rPr>
                  <w:t xml:space="preserve">      </w:t>
                </w:r>
                <w:r w:rsidR="005620CB" w:rsidRPr="00606501">
                  <w:rPr>
                    <w:rStyle w:val="Hyperlink"/>
                    <w:noProof/>
                    <w:lang w:val="sr-Latn-ME"/>
                  </w:rPr>
                  <w:t xml:space="preserve">U organizaciji Uprave za </w:t>
                </w:r>
                <w:r w:rsidR="00016D0D">
                  <w:rPr>
                    <w:rStyle w:val="Hyperlink"/>
                    <w:noProof/>
                    <w:lang w:val="sr-Latn-ME"/>
                  </w:rPr>
                  <w:t>ljudske resurse</w:t>
                </w:r>
                <w:r w:rsidR="005620CB">
                  <w:rPr>
                    <w:noProof/>
                    <w:webHidden/>
                  </w:rPr>
                  <w:tab/>
                </w:r>
                <w:r w:rsidR="005620CB">
                  <w:rPr>
                    <w:noProof/>
                    <w:webHidden/>
                  </w:rPr>
                  <w:fldChar w:fldCharType="begin"/>
                </w:r>
                <w:r w:rsidR="005620CB">
                  <w:rPr>
                    <w:noProof/>
                    <w:webHidden/>
                  </w:rPr>
                  <w:instrText xml:space="preserve"> PAGEREF _Toc190173104 \h </w:instrText>
                </w:r>
                <w:r w:rsidR="005620CB">
                  <w:rPr>
                    <w:noProof/>
                    <w:webHidden/>
                  </w:rPr>
                </w:r>
                <w:r w:rsidR="005620CB">
                  <w:rPr>
                    <w:noProof/>
                    <w:webHidden/>
                  </w:rPr>
                  <w:fldChar w:fldCharType="separate"/>
                </w:r>
                <w:r w:rsidR="000673B1">
                  <w:rPr>
                    <w:noProof/>
                    <w:webHidden/>
                  </w:rPr>
                  <w:t>24</w:t>
                </w:r>
                <w:r w:rsidR="005620CB">
                  <w:rPr>
                    <w:noProof/>
                    <w:webHidden/>
                  </w:rPr>
                  <w:fldChar w:fldCharType="end"/>
                </w:r>
              </w:hyperlink>
            </w:p>
            <w:p w14:paraId="0D1E73B1" w14:textId="49799E09" w:rsidR="005620CB" w:rsidRDefault="00CD7C96">
              <w:pPr>
                <w:pStyle w:val="TOC1"/>
                <w:tabs>
                  <w:tab w:val="left" w:pos="660"/>
                  <w:tab w:val="right" w:leader="dot" w:pos="9062"/>
                </w:tabs>
                <w:rPr>
                  <w:rFonts w:cstheme="minorBidi"/>
                  <w:noProof/>
                </w:rPr>
              </w:pPr>
              <w:hyperlink w:anchor="_Toc190173105" w:history="1">
                <w:r w:rsidR="005620CB" w:rsidRPr="00606501">
                  <w:rPr>
                    <w:rStyle w:val="Hyperlink"/>
                    <w:noProof/>
                    <w:lang w:val="sr-Latn-ME"/>
                  </w:rPr>
                  <w:t>14.</w:t>
                </w:r>
                <w:r w:rsidR="005620CB">
                  <w:rPr>
                    <w:rFonts w:cstheme="minorBidi"/>
                    <w:noProof/>
                  </w:rPr>
                  <w:t xml:space="preserve">      </w:t>
                </w:r>
                <w:r w:rsidR="005620CB" w:rsidRPr="00606501">
                  <w:rPr>
                    <w:rStyle w:val="Hyperlink"/>
                    <w:noProof/>
                    <w:lang w:val="sr-Latn-ME"/>
                  </w:rPr>
                  <w:t>Projekti podrške</w:t>
                </w:r>
                <w:r w:rsidR="005620CB">
                  <w:rPr>
                    <w:noProof/>
                    <w:webHidden/>
                  </w:rPr>
                  <w:tab/>
                </w:r>
                <w:r w:rsidR="005620CB">
                  <w:rPr>
                    <w:noProof/>
                    <w:webHidden/>
                  </w:rPr>
                  <w:fldChar w:fldCharType="begin"/>
                </w:r>
                <w:r w:rsidR="005620CB">
                  <w:rPr>
                    <w:noProof/>
                    <w:webHidden/>
                  </w:rPr>
                  <w:instrText xml:space="preserve"> PAGEREF _Toc190173105 \h </w:instrText>
                </w:r>
                <w:r w:rsidR="005620CB">
                  <w:rPr>
                    <w:noProof/>
                    <w:webHidden/>
                  </w:rPr>
                </w:r>
                <w:r w:rsidR="005620CB">
                  <w:rPr>
                    <w:noProof/>
                    <w:webHidden/>
                  </w:rPr>
                  <w:fldChar w:fldCharType="separate"/>
                </w:r>
                <w:r w:rsidR="000673B1">
                  <w:rPr>
                    <w:noProof/>
                    <w:webHidden/>
                  </w:rPr>
                  <w:t>24</w:t>
                </w:r>
                <w:r w:rsidR="005620CB">
                  <w:rPr>
                    <w:noProof/>
                    <w:webHidden/>
                  </w:rPr>
                  <w:fldChar w:fldCharType="end"/>
                </w:r>
              </w:hyperlink>
            </w:p>
            <w:p w14:paraId="64490A97" w14:textId="1FB64F4C" w:rsidR="005620CB" w:rsidRDefault="00CD7C96">
              <w:pPr>
                <w:pStyle w:val="TOC1"/>
                <w:tabs>
                  <w:tab w:val="left" w:pos="660"/>
                  <w:tab w:val="right" w:leader="dot" w:pos="9062"/>
                </w:tabs>
                <w:rPr>
                  <w:rFonts w:cstheme="minorBidi"/>
                  <w:noProof/>
                </w:rPr>
              </w:pPr>
              <w:hyperlink w:anchor="_Toc190173106" w:history="1">
                <w:r w:rsidR="005620CB" w:rsidRPr="00606501">
                  <w:rPr>
                    <w:rStyle w:val="Hyperlink"/>
                    <w:noProof/>
                    <w:lang w:val="sr-Latn-ME"/>
                  </w:rPr>
                  <w:t>15.</w:t>
                </w:r>
                <w:r w:rsidR="005620CB">
                  <w:rPr>
                    <w:rFonts w:cstheme="minorBidi"/>
                    <w:noProof/>
                  </w:rPr>
                  <w:t xml:space="preserve">      </w:t>
                </w:r>
                <w:r w:rsidR="005620CB" w:rsidRPr="00606501">
                  <w:rPr>
                    <w:rStyle w:val="Hyperlink"/>
                    <w:noProof/>
                    <w:lang w:val="sr-Latn-ME"/>
                  </w:rPr>
                  <w:t>Učešće u procesu evropske integracije</w:t>
                </w:r>
                <w:r w:rsidR="005620CB">
                  <w:rPr>
                    <w:noProof/>
                    <w:webHidden/>
                  </w:rPr>
                  <w:tab/>
                </w:r>
                <w:r w:rsidR="005620CB">
                  <w:rPr>
                    <w:noProof/>
                    <w:webHidden/>
                  </w:rPr>
                  <w:fldChar w:fldCharType="begin"/>
                </w:r>
                <w:r w:rsidR="005620CB">
                  <w:rPr>
                    <w:noProof/>
                    <w:webHidden/>
                  </w:rPr>
                  <w:instrText xml:space="preserve"> PAGEREF _Toc190173106 \h </w:instrText>
                </w:r>
                <w:r w:rsidR="005620CB">
                  <w:rPr>
                    <w:noProof/>
                    <w:webHidden/>
                  </w:rPr>
                </w:r>
                <w:r w:rsidR="005620CB">
                  <w:rPr>
                    <w:noProof/>
                    <w:webHidden/>
                  </w:rPr>
                  <w:fldChar w:fldCharType="separate"/>
                </w:r>
                <w:r w:rsidR="000673B1">
                  <w:rPr>
                    <w:noProof/>
                    <w:webHidden/>
                  </w:rPr>
                  <w:t>24</w:t>
                </w:r>
                <w:r w:rsidR="005620CB">
                  <w:rPr>
                    <w:noProof/>
                    <w:webHidden/>
                  </w:rPr>
                  <w:fldChar w:fldCharType="end"/>
                </w:r>
              </w:hyperlink>
            </w:p>
            <w:p w14:paraId="61283305" w14:textId="08287E4B" w:rsidR="005620CB" w:rsidRDefault="00CD7C96">
              <w:pPr>
                <w:pStyle w:val="TOC1"/>
                <w:tabs>
                  <w:tab w:val="left" w:pos="660"/>
                  <w:tab w:val="right" w:leader="dot" w:pos="9062"/>
                </w:tabs>
                <w:rPr>
                  <w:rFonts w:cstheme="minorBidi"/>
                  <w:noProof/>
                </w:rPr>
              </w:pPr>
              <w:hyperlink w:anchor="_Toc190173107" w:history="1">
                <w:r w:rsidR="005620CB" w:rsidRPr="00606501">
                  <w:rPr>
                    <w:rStyle w:val="Hyperlink"/>
                    <w:noProof/>
                    <w:lang w:val="sr-Latn-ME"/>
                  </w:rPr>
                  <w:t>16.</w:t>
                </w:r>
                <w:r w:rsidR="005620CB">
                  <w:rPr>
                    <w:rFonts w:cstheme="minorBidi"/>
                    <w:noProof/>
                  </w:rPr>
                  <w:t xml:space="preserve">      </w:t>
                </w:r>
                <w:r w:rsidR="005620CB" w:rsidRPr="00606501">
                  <w:rPr>
                    <w:rStyle w:val="Hyperlink"/>
                    <w:noProof/>
                    <w:lang w:val="sr-Latn-ME"/>
                  </w:rPr>
                  <w:t>Učešće u redefinisanju pravnog okvira</w:t>
                </w:r>
                <w:r w:rsidR="005620CB">
                  <w:rPr>
                    <w:noProof/>
                    <w:webHidden/>
                  </w:rPr>
                  <w:tab/>
                </w:r>
                <w:r w:rsidR="005620CB">
                  <w:rPr>
                    <w:noProof/>
                    <w:webHidden/>
                  </w:rPr>
                  <w:fldChar w:fldCharType="begin"/>
                </w:r>
                <w:r w:rsidR="005620CB">
                  <w:rPr>
                    <w:noProof/>
                    <w:webHidden/>
                  </w:rPr>
                  <w:instrText xml:space="preserve"> PAGEREF _Toc190173107 \h </w:instrText>
                </w:r>
                <w:r w:rsidR="005620CB">
                  <w:rPr>
                    <w:noProof/>
                    <w:webHidden/>
                  </w:rPr>
                </w:r>
                <w:r w:rsidR="005620CB">
                  <w:rPr>
                    <w:noProof/>
                    <w:webHidden/>
                  </w:rPr>
                  <w:fldChar w:fldCharType="separate"/>
                </w:r>
                <w:r w:rsidR="000673B1">
                  <w:rPr>
                    <w:noProof/>
                    <w:webHidden/>
                  </w:rPr>
                  <w:t>25</w:t>
                </w:r>
                <w:r w:rsidR="005620CB">
                  <w:rPr>
                    <w:noProof/>
                    <w:webHidden/>
                  </w:rPr>
                  <w:fldChar w:fldCharType="end"/>
                </w:r>
              </w:hyperlink>
            </w:p>
            <w:p w14:paraId="5E3A43CC" w14:textId="59E67890" w:rsidR="005620CB" w:rsidRDefault="00CD7C96">
              <w:pPr>
                <w:pStyle w:val="TOC1"/>
                <w:tabs>
                  <w:tab w:val="left" w:pos="660"/>
                  <w:tab w:val="right" w:leader="dot" w:pos="9062"/>
                </w:tabs>
                <w:rPr>
                  <w:rFonts w:cstheme="minorBidi"/>
                  <w:noProof/>
                </w:rPr>
              </w:pPr>
              <w:hyperlink w:anchor="_Toc190173108" w:history="1">
                <w:r w:rsidR="005620CB" w:rsidRPr="00606501">
                  <w:rPr>
                    <w:rStyle w:val="Hyperlink"/>
                    <w:noProof/>
                    <w:lang w:val="sr-Latn-ME"/>
                  </w:rPr>
                  <w:t>17.</w:t>
                </w:r>
                <w:r w:rsidR="005620CB">
                  <w:rPr>
                    <w:rFonts w:cstheme="minorBidi"/>
                    <w:noProof/>
                  </w:rPr>
                  <w:t xml:space="preserve">       </w:t>
                </w:r>
                <w:r w:rsidR="005620CB" w:rsidRPr="00606501">
                  <w:rPr>
                    <w:rStyle w:val="Hyperlink"/>
                    <w:noProof/>
                    <w:lang w:val="sr-Latn-ME"/>
                  </w:rPr>
                  <w:t>ZAKLJUČAK</w:t>
                </w:r>
                <w:r w:rsidR="005620CB">
                  <w:rPr>
                    <w:noProof/>
                    <w:webHidden/>
                  </w:rPr>
                  <w:tab/>
                </w:r>
                <w:r w:rsidR="005620CB">
                  <w:rPr>
                    <w:noProof/>
                    <w:webHidden/>
                  </w:rPr>
                  <w:fldChar w:fldCharType="begin"/>
                </w:r>
                <w:r w:rsidR="005620CB">
                  <w:rPr>
                    <w:noProof/>
                    <w:webHidden/>
                  </w:rPr>
                  <w:instrText xml:space="preserve"> PAGEREF _Toc190173108 \h </w:instrText>
                </w:r>
                <w:r w:rsidR="005620CB">
                  <w:rPr>
                    <w:noProof/>
                    <w:webHidden/>
                  </w:rPr>
                </w:r>
                <w:r w:rsidR="005620CB">
                  <w:rPr>
                    <w:noProof/>
                    <w:webHidden/>
                  </w:rPr>
                  <w:fldChar w:fldCharType="separate"/>
                </w:r>
                <w:r w:rsidR="000673B1">
                  <w:rPr>
                    <w:noProof/>
                    <w:webHidden/>
                  </w:rPr>
                  <w:t>25</w:t>
                </w:r>
                <w:r w:rsidR="005620CB">
                  <w:rPr>
                    <w:noProof/>
                    <w:webHidden/>
                  </w:rPr>
                  <w:fldChar w:fldCharType="end"/>
                </w:r>
              </w:hyperlink>
            </w:p>
            <w:p w14:paraId="37CD3BEE" w14:textId="3E68872E" w:rsidR="00D8718D" w:rsidRPr="004834D9" w:rsidRDefault="00D8718D">
              <w:pPr>
                <w:rPr>
                  <w:rFonts w:ascii="Arial" w:hAnsi="Arial" w:cs="Arial"/>
                  <w:sz w:val="24"/>
                  <w:szCs w:val="24"/>
                </w:rPr>
              </w:pPr>
              <w:r w:rsidRPr="004834D9">
                <w:rPr>
                  <w:rFonts w:ascii="Arial" w:hAnsi="Arial" w:cs="Arial"/>
                  <w:b/>
                  <w:bCs/>
                  <w:noProof/>
                  <w:sz w:val="24"/>
                  <w:szCs w:val="24"/>
                </w:rPr>
                <w:fldChar w:fldCharType="end"/>
              </w:r>
            </w:p>
          </w:sdtContent>
        </w:sdt>
        <w:p w14:paraId="5780E3A4" w14:textId="77777777" w:rsidR="00426E34" w:rsidRPr="004834D9" w:rsidRDefault="00426E34" w:rsidP="003F05A8">
          <w:pPr>
            <w:jc w:val="both"/>
            <w:rPr>
              <w:rFonts w:ascii="Arial" w:hAnsi="Arial" w:cs="Arial"/>
              <w:noProof/>
              <w:sz w:val="24"/>
              <w:szCs w:val="24"/>
              <w:lang w:val="sr-Latn-ME"/>
            </w:rPr>
          </w:pPr>
        </w:p>
        <w:p w14:paraId="06A9DDAD" w14:textId="77777777" w:rsidR="00426E34" w:rsidRPr="008150B2" w:rsidRDefault="00CD7C96" w:rsidP="003F05A8">
          <w:pPr>
            <w:jc w:val="both"/>
            <w:rPr>
              <w:rFonts w:ascii="Arial" w:hAnsi="Arial" w:cs="Arial"/>
              <w:noProof/>
              <w:sz w:val="24"/>
              <w:szCs w:val="24"/>
              <w:lang w:val="sr-Latn-ME"/>
            </w:rPr>
          </w:pPr>
        </w:p>
      </w:sdtContent>
    </w:sdt>
    <w:p w14:paraId="3DA9FA2F" w14:textId="548A2AB3" w:rsidR="00500829" w:rsidRDefault="006B2647" w:rsidP="006B2647">
      <w:pPr>
        <w:pStyle w:val="Heading1"/>
        <w:rPr>
          <w:noProof/>
          <w:lang w:val="sr-Latn-ME"/>
        </w:rPr>
      </w:pPr>
      <w:bookmarkStart w:id="1" w:name="_Toc190173074"/>
      <w:r>
        <w:rPr>
          <w:noProof/>
          <w:lang w:val="sr-Latn-ME"/>
        </w:rPr>
        <w:lastRenderedPageBreak/>
        <w:t xml:space="preserve">I </w:t>
      </w:r>
      <w:r w:rsidR="00500829" w:rsidRPr="006B2647">
        <w:rPr>
          <w:noProof/>
          <w:lang w:val="sr-Latn-ME"/>
        </w:rPr>
        <w:t>UVOD</w:t>
      </w:r>
      <w:bookmarkEnd w:id="1"/>
    </w:p>
    <w:p w14:paraId="5394FD7A" w14:textId="15CD131B" w:rsidR="00CE3F4F" w:rsidRDefault="00CE3F4F" w:rsidP="00CE3F4F">
      <w:pPr>
        <w:rPr>
          <w:lang w:val="sr-Latn-ME"/>
        </w:rPr>
      </w:pPr>
    </w:p>
    <w:p w14:paraId="4AEB39CD" w14:textId="49B58F09" w:rsidR="007641A9" w:rsidRPr="00C02197" w:rsidRDefault="00CE3F4F" w:rsidP="00C02197">
      <w:pPr>
        <w:jc w:val="both"/>
        <w:rPr>
          <w:rFonts w:ascii="Arial" w:hAnsi="Arial" w:cs="Arial"/>
          <w:sz w:val="24"/>
          <w:szCs w:val="24"/>
          <w:lang w:val="sr-Latn-ME"/>
        </w:rPr>
      </w:pPr>
      <w:r w:rsidRPr="00CE3F4F">
        <w:rPr>
          <w:rFonts w:ascii="Arial" w:hAnsi="Arial" w:cs="Arial"/>
          <w:sz w:val="24"/>
          <w:szCs w:val="24"/>
          <w:lang w:val="sr-Latn-ME"/>
        </w:rPr>
        <w:t xml:space="preserve">Direkcija </w:t>
      </w:r>
      <w:r>
        <w:rPr>
          <w:rFonts w:ascii="Arial" w:hAnsi="Arial" w:cs="Arial"/>
          <w:sz w:val="24"/>
          <w:szCs w:val="24"/>
          <w:lang w:val="sr-Latn-ME"/>
        </w:rPr>
        <w:t xml:space="preserve">za tržišnu inspekciju je organizaciona jedinica Direktorata za unutrašnje tržište i konkurenciju Ministarstva ekonomskog razvoja Vlade Crne Gore. </w:t>
      </w:r>
      <w:r w:rsidR="007641A9" w:rsidRPr="007641A9">
        <w:rPr>
          <w:rFonts w:ascii="Arial" w:hAnsi="Arial" w:cs="Arial"/>
          <w:sz w:val="24"/>
          <w:szCs w:val="24"/>
          <w:lang w:val="bs-Latn-BA"/>
        </w:rPr>
        <w:t>Uredb</w:t>
      </w:r>
      <w:r w:rsidR="007641A9">
        <w:rPr>
          <w:rFonts w:ascii="Arial" w:hAnsi="Arial" w:cs="Arial"/>
          <w:sz w:val="24"/>
          <w:szCs w:val="24"/>
          <w:lang w:val="bs-Latn-BA"/>
        </w:rPr>
        <w:t>om</w:t>
      </w:r>
      <w:r w:rsidR="007641A9" w:rsidRPr="007641A9">
        <w:rPr>
          <w:rFonts w:ascii="Arial" w:hAnsi="Arial" w:cs="Arial"/>
          <w:sz w:val="24"/>
          <w:szCs w:val="24"/>
          <w:lang w:val="bs-Latn-BA"/>
        </w:rPr>
        <w:t xml:space="preserve"> o izmjenama i dopunama Uredbe o organizaciji i načinu rada državne uprave </w:t>
      </w:r>
      <w:r w:rsidR="007641A9">
        <w:rPr>
          <w:rFonts w:ascii="Arial" w:hAnsi="Arial" w:cs="Arial"/>
          <w:sz w:val="24"/>
          <w:szCs w:val="24"/>
          <w:lang w:val="bs-Latn-BA"/>
        </w:rPr>
        <w:t>(</w:t>
      </w:r>
      <w:r w:rsidR="007641A9" w:rsidRPr="007641A9">
        <w:rPr>
          <w:rFonts w:ascii="Arial" w:hAnsi="Arial" w:cs="Arial"/>
          <w:sz w:val="24"/>
          <w:szCs w:val="24"/>
          <w:lang w:val="bs-Latn-BA"/>
        </w:rPr>
        <w:t>"Službeni list Crne Gore, broj 90/2024"</w:t>
      </w:r>
      <w:r w:rsidR="007641A9">
        <w:rPr>
          <w:rFonts w:ascii="Arial" w:hAnsi="Arial" w:cs="Arial"/>
          <w:sz w:val="24"/>
          <w:szCs w:val="24"/>
          <w:lang w:val="bs-Latn-BA"/>
        </w:rPr>
        <w:t>), koja je stupila na snagu 1.</w:t>
      </w:r>
      <w:r w:rsidR="007641A9" w:rsidRPr="007641A9">
        <w:rPr>
          <w:rFonts w:ascii="Arial" w:hAnsi="Arial" w:cs="Arial"/>
          <w:sz w:val="24"/>
          <w:szCs w:val="24"/>
          <w:lang w:val="bs-Latn-BA"/>
        </w:rPr>
        <w:t xml:space="preserve"> </w:t>
      </w:r>
      <w:r w:rsidR="007641A9">
        <w:rPr>
          <w:rFonts w:ascii="Arial" w:hAnsi="Arial" w:cs="Arial"/>
          <w:sz w:val="24"/>
          <w:szCs w:val="24"/>
          <w:lang w:val="bs-Latn-BA"/>
        </w:rPr>
        <w:t xml:space="preserve">oktobra </w:t>
      </w:r>
      <w:r w:rsidR="007641A9" w:rsidRPr="007641A9">
        <w:rPr>
          <w:rFonts w:ascii="Arial" w:hAnsi="Arial" w:cs="Arial"/>
          <w:sz w:val="24"/>
          <w:szCs w:val="24"/>
          <w:lang w:val="bs-Latn-BA"/>
        </w:rPr>
        <w:t>2024.</w:t>
      </w:r>
      <w:r w:rsidR="007641A9">
        <w:rPr>
          <w:rFonts w:ascii="Arial" w:hAnsi="Arial" w:cs="Arial"/>
          <w:sz w:val="24"/>
          <w:szCs w:val="24"/>
          <w:lang w:val="bs-Latn-BA"/>
        </w:rPr>
        <w:t xml:space="preserve">godine, </w:t>
      </w:r>
      <w:r w:rsidR="00C02197">
        <w:rPr>
          <w:rFonts w:ascii="Arial" w:hAnsi="Arial" w:cs="Arial"/>
          <w:sz w:val="24"/>
          <w:szCs w:val="24"/>
          <w:lang w:val="bs-Latn-BA"/>
        </w:rPr>
        <w:t xml:space="preserve">propisano je da Ministarstvo ekonomskog razvoja, pored ostalog, vrši poslove </w:t>
      </w:r>
      <w:r w:rsidR="00C02197">
        <w:rPr>
          <w:rFonts w:ascii="Arial" w:hAnsi="Arial" w:cs="Arial"/>
          <w:sz w:val="24"/>
          <w:szCs w:val="24"/>
          <w:lang w:val="sr-Latn-ME"/>
        </w:rPr>
        <w:t>s</w:t>
      </w:r>
      <w:r w:rsidR="00C02197" w:rsidRPr="00C02197">
        <w:rPr>
          <w:rFonts w:ascii="Arial" w:hAnsi="Arial" w:cs="Arial"/>
          <w:sz w:val="24"/>
          <w:szCs w:val="24"/>
        </w:rPr>
        <w:t>provođenj</w:t>
      </w:r>
      <w:r w:rsidR="00C02197">
        <w:rPr>
          <w:rFonts w:ascii="Arial" w:hAnsi="Arial" w:cs="Arial"/>
          <w:sz w:val="24"/>
          <w:szCs w:val="24"/>
        </w:rPr>
        <w:t>a</w:t>
      </w:r>
      <w:r w:rsidR="00C02197" w:rsidRPr="00C02197">
        <w:rPr>
          <w:rFonts w:ascii="Arial" w:hAnsi="Arial" w:cs="Arial"/>
          <w:sz w:val="24"/>
          <w:szCs w:val="24"/>
        </w:rPr>
        <w:t xml:space="preserve"> inspekcijskog nadzora u okviru nadležnosti i ovlašćenja utvrđenih zakonom kojim se uređuje inspekcijski nadzor i propisima u oblasti</w:t>
      </w:r>
      <w:r w:rsidR="00C02197">
        <w:rPr>
          <w:rFonts w:ascii="Arial" w:hAnsi="Arial" w:cs="Arial"/>
          <w:sz w:val="24"/>
          <w:szCs w:val="24"/>
        </w:rPr>
        <w:t>ma za koje je nadležna</w:t>
      </w:r>
      <w:r w:rsidR="00C02197" w:rsidRPr="00C02197">
        <w:rPr>
          <w:rFonts w:ascii="Arial" w:hAnsi="Arial" w:cs="Arial"/>
          <w:sz w:val="24"/>
          <w:szCs w:val="24"/>
        </w:rPr>
        <w:t xml:space="preserve"> tržišn</w:t>
      </w:r>
      <w:r w:rsidR="00C02197">
        <w:rPr>
          <w:rFonts w:ascii="Arial" w:hAnsi="Arial" w:cs="Arial"/>
          <w:sz w:val="24"/>
          <w:szCs w:val="24"/>
        </w:rPr>
        <w:t>a</w:t>
      </w:r>
      <w:r w:rsidR="00C02197" w:rsidRPr="00C02197">
        <w:rPr>
          <w:rFonts w:ascii="Arial" w:hAnsi="Arial" w:cs="Arial"/>
          <w:sz w:val="24"/>
          <w:szCs w:val="24"/>
        </w:rPr>
        <w:t xml:space="preserve"> inspekcij</w:t>
      </w:r>
      <w:r w:rsidR="00CD7C96">
        <w:rPr>
          <w:rFonts w:ascii="Arial" w:hAnsi="Arial" w:cs="Arial"/>
          <w:sz w:val="24"/>
          <w:szCs w:val="24"/>
        </w:rPr>
        <w:t>a.</w:t>
      </w:r>
      <w:r w:rsidR="00C02197">
        <w:rPr>
          <w:rFonts w:ascii="Arial" w:hAnsi="Arial" w:cs="Arial"/>
          <w:sz w:val="24"/>
          <w:szCs w:val="24"/>
        </w:rPr>
        <w:t xml:space="preserve"> </w:t>
      </w:r>
      <w:r w:rsidR="00560EC6">
        <w:rPr>
          <w:rFonts w:ascii="Arial" w:hAnsi="Arial" w:cs="Arial"/>
          <w:sz w:val="24"/>
          <w:szCs w:val="24"/>
        </w:rPr>
        <w:t xml:space="preserve">Prije donošenja i stupanja na snagu pomenute uredbe </w:t>
      </w:r>
      <w:r w:rsidR="00C02197">
        <w:rPr>
          <w:rFonts w:ascii="Arial" w:hAnsi="Arial" w:cs="Arial"/>
          <w:sz w:val="24"/>
          <w:szCs w:val="24"/>
        </w:rPr>
        <w:t>Tržišna inspekcija</w:t>
      </w:r>
      <w:r w:rsidR="00560EC6">
        <w:rPr>
          <w:rFonts w:ascii="Arial" w:hAnsi="Arial" w:cs="Arial"/>
          <w:sz w:val="24"/>
          <w:szCs w:val="24"/>
        </w:rPr>
        <w:t xml:space="preserve"> </w:t>
      </w:r>
      <w:r w:rsidR="00C02197">
        <w:rPr>
          <w:rFonts w:ascii="Arial" w:hAnsi="Arial" w:cs="Arial"/>
          <w:sz w:val="24"/>
          <w:szCs w:val="24"/>
        </w:rPr>
        <w:t xml:space="preserve">bila organizaciona jedinica </w:t>
      </w:r>
      <w:r w:rsidR="00560EC6">
        <w:rPr>
          <w:rFonts w:ascii="Arial" w:hAnsi="Arial" w:cs="Arial"/>
          <w:sz w:val="24"/>
          <w:szCs w:val="24"/>
        </w:rPr>
        <w:t xml:space="preserve">-  Odsjek za tržišnu inspekciju u </w:t>
      </w:r>
      <w:r w:rsidR="00C02197" w:rsidRPr="00C02197">
        <w:rPr>
          <w:rFonts w:ascii="Arial" w:hAnsi="Arial" w:cs="Arial"/>
          <w:sz w:val="24"/>
          <w:szCs w:val="24"/>
          <w:lang w:val="sr-Latn-ME"/>
        </w:rPr>
        <w:t>Sektor</w:t>
      </w:r>
      <w:r w:rsidR="00560EC6">
        <w:rPr>
          <w:rFonts w:ascii="Arial" w:hAnsi="Arial" w:cs="Arial"/>
          <w:sz w:val="24"/>
          <w:szCs w:val="24"/>
          <w:lang w:val="sr-Latn-ME"/>
        </w:rPr>
        <w:t>u</w:t>
      </w:r>
      <w:r w:rsidR="00C02197" w:rsidRPr="00C02197">
        <w:rPr>
          <w:rFonts w:ascii="Arial" w:hAnsi="Arial" w:cs="Arial"/>
          <w:sz w:val="24"/>
          <w:szCs w:val="24"/>
          <w:lang w:val="sr-Latn-ME"/>
        </w:rPr>
        <w:t xml:space="preserve"> za zaštitu tržišta i ekonomije, igre na sreću, javne nabavke</w:t>
      </w:r>
      <w:r w:rsidR="00C02197">
        <w:rPr>
          <w:rFonts w:ascii="Arial" w:hAnsi="Arial" w:cs="Arial"/>
          <w:sz w:val="24"/>
          <w:szCs w:val="24"/>
          <w:lang w:val="sr-Latn-ME"/>
        </w:rPr>
        <w:t xml:space="preserve"> Uprave za inspekcijske poslove</w:t>
      </w:r>
      <w:r w:rsidR="00560EC6">
        <w:rPr>
          <w:rFonts w:ascii="Arial" w:hAnsi="Arial" w:cs="Arial"/>
          <w:sz w:val="24"/>
          <w:szCs w:val="24"/>
          <w:lang w:val="sr-Latn-ME"/>
        </w:rPr>
        <w:t>.</w:t>
      </w:r>
    </w:p>
    <w:p w14:paraId="187007F5" w14:textId="2A2DDC8B" w:rsidR="007641A9" w:rsidRPr="00560EC6" w:rsidRDefault="00560EC6" w:rsidP="002367F7">
      <w:pPr>
        <w:jc w:val="both"/>
        <w:rPr>
          <w:rFonts w:ascii="Arial" w:hAnsi="Arial" w:cs="Arial"/>
          <w:sz w:val="24"/>
          <w:szCs w:val="24"/>
          <w:lang w:val="bs-Latn-BA"/>
        </w:rPr>
      </w:pPr>
      <w:r>
        <w:rPr>
          <w:rFonts w:ascii="Arial" w:hAnsi="Arial" w:cs="Arial"/>
          <w:sz w:val="24"/>
          <w:szCs w:val="24"/>
          <w:lang w:val="sr-Latn-ME"/>
        </w:rPr>
        <w:t>Dakle, s</w:t>
      </w:r>
      <w:r w:rsidR="002367F7">
        <w:rPr>
          <w:rFonts w:ascii="Arial" w:hAnsi="Arial" w:cs="Arial"/>
          <w:sz w:val="24"/>
          <w:szCs w:val="24"/>
          <w:lang w:val="sr-Latn-ME"/>
        </w:rPr>
        <w:t xml:space="preserve">voje aktivnosti u 2024. godini </w:t>
      </w:r>
      <w:r w:rsidR="004A7887" w:rsidRPr="008150B2">
        <w:rPr>
          <w:rFonts w:ascii="Arial" w:hAnsi="Arial" w:cs="Arial"/>
          <w:noProof/>
          <w:sz w:val="24"/>
          <w:szCs w:val="24"/>
          <w:lang w:val="sr-Latn-ME"/>
        </w:rPr>
        <w:t>Tržišna inspekcija je</w:t>
      </w:r>
      <w:r w:rsidR="00500829" w:rsidRPr="008150B2">
        <w:rPr>
          <w:rFonts w:ascii="Arial" w:hAnsi="Arial" w:cs="Arial"/>
          <w:noProof/>
          <w:sz w:val="24"/>
          <w:szCs w:val="24"/>
          <w:lang w:val="sr-Latn-ME"/>
        </w:rPr>
        <w:t xml:space="preserve"> ostvarivala</w:t>
      </w:r>
      <w:r w:rsidR="004A7887" w:rsidRPr="008150B2">
        <w:rPr>
          <w:rFonts w:ascii="Arial" w:hAnsi="Arial" w:cs="Arial"/>
          <w:noProof/>
          <w:sz w:val="24"/>
          <w:szCs w:val="24"/>
          <w:lang w:val="sr-Latn-ME"/>
        </w:rPr>
        <w:t xml:space="preserve"> u sastavu Uprave za inspekcijske poslove, </w:t>
      </w:r>
      <w:bookmarkStart w:id="2" w:name="_Hlk190032278"/>
      <w:r w:rsidR="004A7887" w:rsidRPr="008150B2">
        <w:rPr>
          <w:rFonts w:ascii="Arial" w:hAnsi="Arial" w:cs="Arial"/>
          <w:noProof/>
          <w:sz w:val="24"/>
          <w:szCs w:val="24"/>
          <w:lang w:val="sr-Latn-ME"/>
        </w:rPr>
        <w:t>Sektora za zaštitu tržiš</w:t>
      </w:r>
      <w:r w:rsidR="000217E0" w:rsidRPr="008150B2">
        <w:rPr>
          <w:rFonts w:ascii="Arial" w:hAnsi="Arial" w:cs="Arial"/>
          <w:noProof/>
          <w:sz w:val="24"/>
          <w:szCs w:val="24"/>
          <w:lang w:val="sr-Latn-ME"/>
        </w:rPr>
        <w:t xml:space="preserve">ta i ekonomije, igre na sreću, </w:t>
      </w:r>
      <w:r w:rsidR="004A7887" w:rsidRPr="008150B2">
        <w:rPr>
          <w:rFonts w:ascii="Arial" w:hAnsi="Arial" w:cs="Arial"/>
          <w:noProof/>
          <w:sz w:val="24"/>
          <w:szCs w:val="24"/>
          <w:lang w:val="sr-Latn-ME"/>
        </w:rPr>
        <w:t>javne nabavke</w:t>
      </w:r>
      <w:bookmarkEnd w:id="2"/>
      <w:r w:rsidR="004A7887" w:rsidRPr="008150B2">
        <w:rPr>
          <w:rFonts w:ascii="Arial" w:hAnsi="Arial" w:cs="Arial"/>
          <w:noProof/>
          <w:sz w:val="24"/>
          <w:szCs w:val="24"/>
          <w:lang w:val="sr-Latn-ME"/>
        </w:rPr>
        <w:t>, pod nazivom Odsjek za tržišnu inspekciju</w:t>
      </w:r>
      <w:r w:rsidR="00252844">
        <w:rPr>
          <w:rFonts w:ascii="Arial" w:hAnsi="Arial" w:cs="Arial"/>
          <w:noProof/>
          <w:sz w:val="24"/>
          <w:szCs w:val="24"/>
          <w:lang w:val="sr-Latn-ME"/>
        </w:rPr>
        <w:t>,</w:t>
      </w:r>
      <w:r w:rsidR="004A7887" w:rsidRPr="008150B2">
        <w:rPr>
          <w:rFonts w:ascii="Arial" w:hAnsi="Arial" w:cs="Arial"/>
          <w:noProof/>
          <w:sz w:val="24"/>
          <w:szCs w:val="24"/>
          <w:lang w:val="sr-Latn-ME"/>
        </w:rPr>
        <w:t xml:space="preserve"> u  periodu od 01.01. do 30.09.2024.godine, </w:t>
      </w:r>
      <w:r w:rsidR="00C94FDB">
        <w:rPr>
          <w:rFonts w:ascii="Arial" w:hAnsi="Arial" w:cs="Arial"/>
          <w:noProof/>
          <w:sz w:val="24"/>
          <w:szCs w:val="24"/>
          <w:lang w:val="sr-Latn-ME"/>
        </w:rPr>
        <w:t>i</w:t>
      </w:r>
      <w:r w:rsidR="004A7887" w:rsidRPr="008150B2">
        <w:rPr>
          <w:rFonts w:ascii="Arial" w:hAnsi="Arial" w:cs="Arial"/>
          <w:noProof/>
          <w:sz w:val="24"/>
          <w:szCs w:val="24"/>
          <w:lang w:val="sr-Latn-ME"/>
        </w:rPr>
        <w:t xml:space="preserve"> u </w:t>
      </w:r>
      <w:r w:rsidR="00766416">
        <w:rPr>
          <w:rFonts w:ascii="Arial" w:hAnsi="Arial" w:cs="Arial"/>
          <w:noProof/>
          <w:sz w:val="24"/>
          <w:szCs w:val="24"/>
          <w:lang w:val="sr-Latn-ME"/>
        </w:rPr>
        <w:t>Ministarstvu ekonomskog razvoja pod nazivom Direkcija za tržišnu inspekciju</w:t>
      </w:r>
      <w:r>
        <w:rPr>
          <w:rFonts w:ascii="Arial" w:hAnsi="Arial" w:cs="Arial"/>
          <w:noProof/>
          <w:sz w:val="24"/>
          <w:szCs w:val="24"/>
          <w:lang w:val="sr-Latn-ME"/>
        </w:rPr>
        <w:t>,</w:t>
      </w:r>
      <w:r w:rsidR="00766416">
        <w:rPr>
          <w:rFonts w:ascii="Arial" w:hAnsi="Arial" w:cs="Arial"/>
          <w:noProof/>
          <w:sz w:val="24"/>
          <w:szCs w:val="24"/>
          <w:lang w:val="sr-Latn-ME"/>
        </w:rPr>
        <w:t xml:space="preserve"> </w:t>
      </w:r>
      <w:r w:rsidR="004A7887" w:rsidRPr="008150B2">
        <w:rPr>
          <w:rFonts w:ascii="Arial" w:hAnsi="Arial" w:cs="Arial"/>
          <w:noProof/>
          <w:sz w:val="24"/>
          <w:szCs w:val="24"/>
          <w:lang w:val="sr-Latn-ME"/>
        </w:rPr>
        <w:t>u periodu od 01.</w:t>
      </w:r>
      <w:r w:rsidR="00500829" w:rsidRPr="008150B2">
        <w:rPr>
          <w:rFonts w:ascii="Arial" w:hAnsi="Arial" w:cs="Arial"/>
          <w:noProof/>
          <w:sz w:val="24"/>
          <w:szCs w:val="24"/>
          <w:lang w:val="sr-Latn-ME"/>
        </w:rPr>
        <w:t>1</w:t>
      </w:r>
      <w:r w:rsidR="004A7887" w:rsidRPr="008150B2">
        <w:rPr>
          <w:rFonts w:ascii="Arial" w:hAnsi="Arial" w:cs="Arial"/>
          <w:noProof/>
          <w:sz w:val="24"/>
          <w:szCs w:val="24"/>
          <w:lang w:val="sr-Latn-ME"/>
        </w:rPr>
        <w:t>0. do 31.12.20</w:t>
      </w:r>
      <w:r w:rsidR="00500829" w:rsidRPr="008150B2">
        <w:rPr>
          <w:rFonts w:ascii="Arial" w:hAnsi="Arial" w:cs="Arial"/>
          <w:noProof/>
          <w:sz w:val="24"/>
          <w:szCs w:val="24"/>
          <w:lang w:val="sr-Latn-ME"/>
        </w:rPr>
        <w:t>2</w:t>
      </w:r>
      <w:r w:rsidR="004A7887" w:rsidRPr="008150B2">
        <w:rPr>
          <w:rFonts w:ascii="Arial" w:hAnsi="Arial" w:cs="Arial"/>
          <w:noProof/>
          <w:sz w:val="24"/>
          <w:szCs w:val="24"/>
          <w:lang w:val="sr-Latn-ME"/>
        </w:rPr>
        <w:t>4.godine.</w:t>
      </w:r>
      <w:r w:rsidR="00766416">
        <w:rPr>
          <w:rFonts w:ascii="Arial" w:hAnsi="Arial" w:cs="Arial"/>
          <w:noProof/>
          <w:sz w:val="24"/>
          <w:szCs w:val="24"/>
          <w:lang w:val="sr-Latn-ME"/>
        </w:rPr>
        <w:t xml:space="preserve"> </w:t>
      </w:r>
      <w:r>
        <w:rPr>
          <w:rFonts w:ascii="Arial" w:hAnsi="Arial" w:cs="Arial"/>
          <w:noProof/>
          <w:sz w:val="24"/>
          <w:szCs w:val="24"/>
          <w:lang w:val="sr-Latn-ME"/>
        </w:rPr>
        <w:t xml:space="preserve"> </w:t>
      </w:r>
    </w:p>
    <w:p w14:paraId="62431FD8" w14:textId="279FA733" w:rsidR="00500829" w:rsidRPr="00252844" w:rsidRDefault="00500829" w:rsidP="00252844">
      <w:pPr>
        <w:jc w:val="both"/>
        <w:rPr>
          <w:rFonts w:ascii="Arial" w:hAnsi="Arial" w:cs="Arial"/>
          <w:noProof/>
          <w:sz w:val="24"/>
          <w:szCs w:val="24"/>
          <w:lang w:val="sr-Latn-ME"/>
        </w:rPr>
      </w:pPr>
      <w:r w:rsidRPr="008150B2">
        <w:rPr>
          <w:rFonts w:ascii="Arial" w:hAnsi="Arial" w:cs="Arial"/>
          <w:noProof/>
          <w:sz w:val="24"/>
          <w:szCs w:val="24"/>
          <w:lang w:val="sr-Latn-ME"/>
        </w:rPr>
        <w:t xml:space="preserve">Propisane nadležnosti, Program rada i dinamički planovi </w:t>
      </w:r>
      <w:r w:rsidR="00766416">
        <w:rPr>
          <w:rFonts w:ascii="Arial" w:hAnsi="Arial" w:cs="Arial"/>
          <w:noProof/>
          <w:sz w:val="24"/>
          <w:szCs w:val="24"/>
          <w:lang w:val="sr-Latn-ME"/>
        </w:rPr>
        <w:t>Direkcije za t</w:t>
      </w:r>
      <w:r w:rsidR="00621EDF" w:rsidRPr="008150B2">
        <w:rPr>
          <w:rFonts w:ascii="Arial" w:hAnsi="Arial" w:cs="Arial"/>
          <w:noProof/>
          <w:sz w:val="24"/>
          <w:szCs w:val="24"/>
          <w:lang w:val="sr-Latn-ME"/>
        </w:rPr>
        <w:t>ržišnu inspekciju</w:t>
      </w:r>
      <w:r w:rsidRPr="008150B2">
        <w:rPr>
          <w:rFonts w:ascii="Arial" w:hAnsi="Arial" w:cs="Arial"/>
          <w:noProof/>
          <w:sz w:val="24"/>
          <w:szCs w:val="24"/>
          <w:lang w:val="sr-Latn-ME"/>
        </w:rPr>
        <w:t>, Pro</w:t>
      </w:r>
      <w:r w:rsidR="00EC5517" w:rsidRPr="008150B2">
        <w:rPr>
          <w:rFonts w:ascii="Arial" w:hAnsi="Arial" w:cs="Arial"/>
          <w:noProof/>
          <w:sz w:val="24"/>
          <w:szCs w:val="24"/>
          <w:lang w:val="sr-Latn-ME"/>
        </w:rPr>
        <w:t>gram rada Ministarstva ekonomskog razvoja</w:t>
      </w:r>
      <w:r w:rsidRPr="008150B2">
        <w:rPr>
          <w:rFonts w:ascii="Arial" w:hAnsi="Arial" w:cs="Arial"/>
          <w:noProof/>
          <w:sz w:val="24"/>
          <w:szCs w:val="24"/>
          <w:lang w:val="sr-Latn-ME"/>
        </w:rPr>
        <w:t xml:space="preserve"> i Uprave za inspekcijske poslove, te strateški dokumenti Vlade Crne Gore (Nacionalni program zaštite potrošača i Strategija tržišnog nadzora), </w:t>
      </w:r>
      <w:r w:rsidRPr="008150B2">
        <w:rPr>
          <w:rFonts w:ascii="Arial" w:hAnsi="Arial" w:cs="Arial"/>
          <w:noProof/>
          <w:color w:val="000000" w:themeColor="text1"/>
          <w:sz w:val="24"/>
          <w:szCs w:val="24"/>
          <w:lang w:val="sr-Latn-ME"/>
        </w:rPr>
        <w:t>kao Plan za suzbijanje sive ekonomije</w:t>
      </w:r>
      <w:r w:rsidR="00766416">
        <w:rPr>
          <w:rFonts w:ascii="Arial" w:hAnsi="Arial" w:cs="Arial"/>
          <w:noProof/>
          <w:color w:val="000000" w:themeColor="text1"/>
          <w:sz w:val="24"/>
          <w:szCs w:val="24"/>
          <w:lang w:val="sr-Latn-ME"/>
        </w:rPr>
        <w:t xml:space="preserve"> bili su osnova na kojoj je </w:t>
      </w:r>
      <w:r w:rsidR="00CD2DF5">
        <w:rPr>
          <w:rFonts w:ascii="Arial" w:hAnsi="Arial" w:cs="Arial"/>
          <w:noProof/>
          <w:color w:val="000000" w:themeColor="text1"/>
          <w:sz w:val="24"/>
          <w:szCs w:val="24"/>
          <w:lang w:val="sr-Latn-ME"/>
        </w:rPr>
        <w:t>T</w:t>
      </w:r>
      <w:r w:rsidR="00766416">
        <w:rPr>
          <w:rFonts w:ascii="Arial" w:hAnsi="Arial" w:cs="Arial"/>
          <w:noProof/>
          <w:color w:val="000000" w:themeColor="text1"/>
          <w:sz w:val="24"/>
          <w:szCs w:val="24"/>
          <w:lang w:val="sr-Latn-ME"/>
        </w:rPr>
        <w:t>ržišn</w:t>
      </w:r>
      <w:r w:rsidR="00CD2DF5">
        <w:rPr>
          <w:rFonts w:ascii="Arial" w:hAnsi="Arial" w:cs="Arial"/>
          <w:noProof/>
          <w:color w:val="000000" w:themeColor="text1"/>
          <w:sz w:val="24"/>
          <w:szCs w:val="24"/>
          <w:lang w:val="sr-Latn-ME"/>
        </w:rPr>
        <w:t>a</w:t>
      </w:r>
      <w:r w:rsidR="00766416">
        <w:rPr>
          <w:rFonts w:ascii="Arial" w:hAnsi="Arial" w:cs="Arial"/>
          <w:noProof/>
          <w:color w:val="000000" w:themeColor="text1"/>
          <w:sz w:val="24"/>
          <w:szCs w:val="24"/>
          <w:lang w:val="sr-Latn-ME"/>
        </w:rPr>
        <w:t xml:space="preserve"> inspekcij</w:t>
      </w:r>
      <w:r w:rsidR="00CD2DF5">
        <w:rPr>
          <w:rFonts w:ascii="Arial" w:hAnsi="Arial" w:cs="Arial"/>
          <w:noProof/>
          <w:color w:val="000000" w:themeColor="text1"/>
          <w:sz w:val="24"/>
          <w:szCs w:val="24"/>
          <w:lang w:val="sr-Latn-ME"/>
        </w:rPr>
        <w:t>a</w:t>
      </w:r>
      <w:r w:rsidR="00766416">
        <w:rPr>
          <w:rFonts w:ascii="Arial" w:hAnsi="Arial" w:cs="Arial"/>
          <w:noProof/>
          <w:color w:val="000000" w:themeColor="text1"/>
          <w:sz w:val="24"/>
          <w:szCs w:val="24"/>
          <w:lang w:val="sr-Latn-ME"/>
        </w:rPr>
        <w:t xml:space="preserve"> </w:t>
      </w:r>
      <w:r w:rsidRPr="008150B2">
        <w:rPr>
          <w:rFonts w:ascii="Arial" w:hAnsi="Arial" w:cs="Arial"/>
          <w:noProof/>
          <w:color w:val="000000" w:themeColor="text1"/>
          <w:sz w:val="24"/>
          <w:szCs w:val="24"/>
          <w:lang w:val="sr-Latn-ME"/>
        </w:rPr>
        <w:t>zasnivala svoje aktivnosti</w:t>
      </w:r>
      <w:r w:rsidR="00EC5517" w:rsidRPr="008150B2">
        <w:rPr>
          <w:rFonts w:ascii="Arial" w:hAnsi="Arial" w:cs="Arial"/>
          <w:noProof/>
          <w:sz w:val="24"/>
          <w:szCs w:val="24"/>
          <w:lang w:val="sr-Latn-ME"/>
        </w:rPr>
        <w:t xml:space="preserve"> u 2024</w:t>
      </w:r>
      <w:r w:rsidRPr="008150B2">
        <w:rPr>
          <w:rFonts w:ascii="Arial" w:hAnsi="Arial" w:cs="Arial"/>
          <w:noProof/>
          <w:sz w:val="24"/>
          <w:szCs w:val="24"/>
          <w:lang w:val="sr-Latn-ME"/>
        </w:rPr>
        <w:t>. godini.</w:t>
      </w:r>
    </w:p>
    <w:p w14:paraId="44297A7C" w14:textId="5EDABE10" w:rsidR="00500829" w:rsidRPr="008150B2" w:rsidRDefault="00500829" w:rsidP="003F05A8">
      <w:pPr>
        <w:jc w:val="both"/>
        <w:rPr>
          <w:rFonts w:ascii="Arial" w:hAnsi="Arial" w:cs="Arial"/>
          <w:noProof/>
          <w:sz w:val="24"/>
          <w:szCs w:val="24"/>
          <w:lang w:val="sr-Latn-ME"/>
        </w:rPr>
      </w:pPr>
      <w:r w:rsidRPr="008150B2">
        <w:rPr>
          <w:rFonts w:ascii="Arial" w:hAnsi="Arial" w:cs="Arial"/>
          <w:noProof/>
          <w:sz w:val="24"/>
          <w:szCs w:val="24"/>
          <w:lang w:val="sr-Latn-ME"/>
        </w:rPr>
        <w:t>Polazeći od navedenih prioriteta i stanja na tržištu</w:t>
      </w:r>
      <w:r w:rsidR="00CD2DF5">
        <w:rPr>
          <w:rFonts w:ascii="Arial" w:hAnsi="Arial" w:cs="Arial"/>
          <w:noProof/>
          <w:sz w:val="24"/>
          <w:szCs w:val="24"/>
          <w:lang w:val="sr-Latn-ME"/>
        </w:rPr>
        <w:t>,</w:t>
      </w:r>
      <w:r w:rsidRPr="008150B2">
        <w:rPr>
          <w:rFonts w:ascii="Arial" w:hAnsi="Arial" w:cs="Arial"/>
          <w:noProof/>
          <w:sz w:val="24"/>
          <w:szCs w:val="24"/>
          <w:lang w:val="sr-Latn-ME"/>
        </w:rPr>
        <w:t xml:space="preserve"> utvrđenog u</w:t>
      </w:r>
      <w:r w:rsidR="00621EDF" w:rsidRPr="008150B2">
        <w:rPr>
          <w:rFonts w:ascii="Arial" w:hAnsi="Arial" w:cs="Arial"/>
          <w:noProof/>
          <w:sz w:val="24"/>
          <w:szCs w:val="24"/>
          <w:lang w:val="sr-Latn-ME"/>
        </w:rPr>
        <w:t xml:space="preserve"> nadzoru u prethodnoj godini, </w:t>
      </w:r>
      <w:r w:rsidR="00CD2DF5">
        <w:rPr>
          <w:rFonts w:ascii="Arial" w:hAnsi="Arial" w:cs="Arial"/>
          <w:noProof/>
          <w:sz w:val="24"/>
          <w:szCs w:val="24"/>
          <w:lang w:val="sr-Latn-ME"/>
        </w:rPr>
        <w:t>T</w:t>
      </w:r>
      <w:r w:rsidR="00621EDF" w:rsidRPr="008150B2">
        <w:rPr>
          <w:rFonts w:ascii="Arial" w:hAnsi="Arial" w:cs="Arial"/>
          <w:noProof/>
          <w:sz w:val="24"/>
          <w:szCs w:val="24"/>
          <w:lang w:val="sr-Latn-ME"/>
        </w:rPr>
        <w:t>ržišn</w:t>
      </w:r>
      <w:r w:rsidR="00CD2DF5">
        <w:rPr>
          <w:rFonts w:ascii="Arial" w:hAnsi="Arial" w:cs="Arial"/>
          <w:noProof/>
          <w:sz w:val="24"/>
          <w:szCs w:val="24"/>
          <w:lang w:val="sr-Latn-ME"/>
        </w:rPr>
        <w:t>a</w:t>
      </w:r>
      <w:r w:rsidR="00621EDF" w:rsidRPr="008150B2">
        <w:rPr>
          <w:rFonts w:ascii="Arial" w:hAnsi="Arial" w:cs="Arial"/>
          <w:noProof/>
          <w:sz w:val="24"/>
          <w:szCs w:val="24"/>
          <w:lang w:val="sr-Latn-ME"/>
        </w:rPr>
        <w:t xml:space="preserve"> inspekcij</w:t>
      </w:r>
      <w:r w:rsidR="00C96A4E">
        <w:rPr>
          <w:rFonts w:ascii="Arial" w:hAnsi="Arial" w:cs="Arial"/>
          <w:noProof/>
          <w:sz w:val="24"/>
          <w:szCs w:val="24"/>
          <w:lang w:val="sr-Latn-ME"/>
        </w:rPr>
        <w:t>a</w:t>
      </w:r>
      <w:r w:rsidRPr="008150B2">
        <w:rPr>
          <w:rFonts w:ascii="Arial" w:hAnsi="Arial" w:cs="Arial"/>
          <w:noProof/>
          <w:sz w:val="24"/>
          <w:szCs w:val="24"/>
          <w:lang w:val="sr-Latn-ME"/>
        </w:rPr>
        <w:t xml:space="preserve"> je kroz proaktivni i reaktivni pristup u sprovođenju inspekcijskog nadzora, realizovala aktivnosti iz svoje nadležnosti, u skladu sa raspoloživim resursima i uz postupno preuzimanje evropskih metoda i pravila rada. </w:t>
      </w:r>
    </w:p>
    <w:p w14:paraId="485A241B" w14:textId="251F0E46" w:rsidR="00500829" w:rsidRPr="008150B2" w:rsidRDefault="00500829" w:rsidP="003F05A8">
      <w:pPr>
        <w:jc w:val="both"/>
        <w:rPr>
          <w:rFonts w:ascii="Arial" w:hAnsi="Arial" w:cs="Arial"/>
          <w:noProof/>
          <w:sz w:val="24"/>
          <w:szCs w:val="24"/>
          <w:lang w:val="sr-Latn-ME"/>
        </w:rPr>
      </w:pPr>
      <w:r w:rsidRPr="008150B2">
        <w:rPr>
          <w:rFonts w:ascii="Arial" w:hAnsi="Arial" w:cs="Arial"/>
          <w:noProof/>
          <w:sz w:val="24"/>
          <w:szCs w:val="24"/>
          <w:lang w:val="sr-Latn-ME"/>
        </w:rPr>
        <w:t>Inspekcijski nadzor vršen je kod privrednih subjekata svih oblika organizovanja koji se bave djelatnostima prometa robe, usluga u prometu robe, zanatstva i ličnih usluga, pojedinih javnih usluga i dr</w:t>
      </w:r>
      <w:r w:rsidR="00252844">
        <w:t>.</w:t>
      </w:r>
      <w:r w:rsidR="00252844" w:rsidRPr="00252844">
        <w:rPr>
          <w:rFonts w:ascii="Arial" w:hAnsi="Arial" w:cs="Arial"/>
          <w:noProof/>
          <w:sz w:val="24"/>
          <w:szCs w:val="24"/>
        </w:rPr>
        <w:t xml:space="preserve">  Predmet inspekcijskih nadzora bila je kontrola primjene zakona i drugih propisa kojima se uređuje unutrašnja trgovina, zaštita potrošača, zanatstvo, bezbjednost neprehrambenih proizvoda, zaštita prava intelektualne svojine i dr. zakona i propisa nad kojim inspekcijski nadzor vrši tržišna inspekcija, a sve sa ciljem obezbjeđivanja njihove pune primjene.</w:t>
      </w:r>
      <w:r w:rsidR="00C96A4E">
        <w:rPr>
          <w:rFonts w:ascii="Arial" w:hAnsi="Arial" w:cs="Arial"/>
          <w:noProof/>
          <w:sz w:val="24"/>
          <w:szCs w:val="24"/>
        </w:rPr>
        <w:t xml:space="preserve"> </w:t>
      </w:r>
      <w:r w:rsidR="00C96A4E">
        <w:rPr>
          <w:rFonts w:ascii="Arial" w:hAnsi="Arial" w:cs="Arial"/>
          <w:noProof/>
          <w:sz w:val="24"/>
          <w:szCs w:val="24"/>
          <w:lang w:val="sr-Latn-ME"/>
        </w:rPr>
        <w:t xml:space="preserve"> </w:t>
      </w:r>
    </w:p>
    <w:p w14:paraId="4527E9EA" w14:textId="1A147DAF" w:rsidR="00500829" w:rsidRPr="008150B2" w:rsidRDefault="00500829" w:rsidP="003F05A8">
      <w:pPr>
        <w:jc w:val="both"/>
        <w:rPr>
          <w:rFonts w:ascii="Arial" w:hAnsi="Arial" w:cs="Arial"/>
          <w:noProof/>
          <w:sz w:val="24"/>
          <w:szCs w:val="24"/>
          <w:lang w:val="sr-Latn-ME"/>
        </w:rPr>
      </w:pPr>
      <w:r w:rsidRPr="008150B2">
        <w:rPr>
          <w:rFonts w:ascii="Arial" w:hAnsi="Arial" w:cs="Arial"/>
          <w:noProof/>
          <w:sz w:val="24"/>
          <w:szCs w:val="24"/>
          <w:lang w:val="sr-Latn-ME"/>
        </w:rPr>
        <w:t>Potreba inte</w:t>
      </w:r>
      <w:r w:rsidR="00952AA1">
        <w:rPr>
          <w:rFonts w:ascii="Arial" w:hAnsi="Arial" w:cs="Arial"/>
          <w:noProof/>
          <w:sz w:val="24"/>
          <w:szCs w:val="24"/>
          <w:lang w:val="sr-Latn-ME"/>
        </w:rPr>
        <w:t>n</w:t>
      </w:r>
      <w:r w:rsidRPr="008150B2">
        <w:rPr>
          <w:rFonts w:ascii="Arial" w:hAnsi="Arial" w:cs="Arial"/>
          <w:noProof/>
          <w:sz w:val="24"/>
          <w:szCs w:val="24"/>
          <w:lang w:val="sr-Latn-ME"/>
        </w:rPr>
        <w:t>ziviranja inspekcijskog nadzora u određenim periodima (ljetnja</w:t>
      </w:r>
      <w:r w:rsidR="00CD2DF5">
        <w:rPr>
          <w:rFonts w:ascii="Arial" w:hAnsi="Arial" w:cs="Arial"/>
          <w:noProof/>
          <w:sz w:val="24"/>
          <w:szCs w:val="24"/>
          <w:lang w:val="sr-Latn-ME"/>
        </w:rPr>
        <w:t xml:space="preserve"> </w:t>
      </w:r>
      <w:r w:rsidRPr="008150B2">
        <w:rPr>
          <w:rFonts w:ascii="Arial" w:hAnsi="Arial" w:cs="Arial"/>
          <w:noProof/>
          <w:sz w:val="24"/>
          <w:szCs w:val="24"/>
          <w:lang w:val="sr-Latn-ME"/>
        </w:rPr>
        <w:t>/</w:t>
      </w:r>
      <w:r w:rsidR="00CD2DF5">
        <w:rPr>
          <w:rFonts w:ascii="Arial" w:hAnsi="Arial" w:cs="Arial"/>
          <w:noProof/>
          <w:sz w:val="24"/>
          <w:szCs w:val="24"/>
          <w:lang w:val="sr-Latn-ME"/>
        </w:rPr>
        <w:t xml:space="preserve"> </w:t>
      </w:r>
      <w:r w:rsidRPr="008150B2">
        <w:rPr>
          <w:rFonts w:ascii="Arial" w:hAnsi="Arial" w:cs="Arial"/>
          <w:noProof/>
          <w:sz w:val="24"/>
          <w:szCs w:val="24"/>
          <w:lang w:val="sr-Latn-ME"/>
        </w:rPr>
        <w:t>zimska turistička sezona i dr. periodi povećanog obima prometa određenih vrsta roba</w:t>
      </w:r>
      <w:r w:rsidR="00CD2DF5">
        <w:rPr>
          <w:rFonts w:ascii="Arial" w:hAnsi="Arial" w:cs="Arial"/>
          <w:noProof/>
          <w:sz w:val="24"/>
          <w:szCs w:val="24"/>
          <w:lang w:val="sr-Latn-ME"/>
        </w:rPr>
        <w:t xml:space="preserve"> </w:t>
      </w:r>
      <w:r w:rsidRPr="008150B2">
        <w:rPr>
          <w:rFonts w:ascii="Arial" w:hAnsi="Arial" w:cs="Arial"/>
          <w:noProof/>
          <w:sz w:val="24"/>
          <w:szCs w:val="24"/>
          <w:lang w:val="sr-Latn-ME"/>
        </w:rPr>
        <w:t>/</w:t>
      </w:r>
      <w:r w:rsidR="00CD2DF5">
        <w:rPr>
          <w:rFonts w:ascii="Arial" w:hAnsi="Arial" w:cs="Arial"/>
          <w:noProof/>
          <w:sz w:val="24"/>
          <w:szCs w:val="24"/>
          <w:lang w:val="sr-Latn-ME"/>
        </w:rPr>
        <w:t xml:space="preserve"> </w:t>
      </w:r>
      <w:r w:rsidRPr="008150B2">
        <w:rPr>
          <w:rFonts w:ascii="Arial" w:hAnsi="Arial" w:cs="Arial"/>
          <w:noProof/>
          <w:sz w:val="24"/>
          <w:szCs w:val="24"/>
          <w:lang w:val="sr-Latn-ME"/>
        </w:rPr>
        <w:t xml:space="preserve">usluga), u određenim oblastima i područjima nadzora, na određenim regionima i dr., uslovila je pripremu i realizaciju posebnih planova nadzora. Dinamika aktivnosti po oblastima i rokovima definisana je mjesečnim planovima rada, nalozima i uputstvima za rad, </w:t>
      </w:r>
      <w:r w:rsidRPr="008150B2">
        <w:rPr>
          <w:rFonts w:ascii="Arial" w:hAnsi="Arial" w:cs="Arial"/>
          <w:noProof/>
          <w:sz w:val="24"/>
          <w:szCs w:val="24"/>
          <w:lang w:val="sr-Latn-ME"/>
        </w:rPr>
        <w:lastRenderedPageBreak/>
        <w:t xml:space="preserve">zavisno od činjeničnog stanja i efekata nadzora iz prethodnog mjeseca, kao i od aktuelnih okolnosti u pojedinim segmentima nadzora. </w:t>
      </w:r>
    </w:p>
    <w:p w14:paraId="27458223" w14:textId="77777777" w:rsidR="00500829" w:rsidRPr="008150B2" w:rsidRDefault="00500829" w:rsidP="003F05A8">
      <w:pPr>
        <w:jc w:val="both"/>
        <w:rPr>
          <w:rFonts w:ascii="Arial" w:hAnsi="Arial" w:cs="Arial"/>
          <w:noProof/>
          <w:sz w:val="24"/>
          <w:szCs w:val="24"/>
          <w:lang w:val="sr-Latn-ME"/>
        </w:rPr>
      </w:pPr>
      <w:r w:rsidRPr="008150B2">
        <w:rPr>
          <w:rFonts w:ascii="Arial" w:hAnsi="Arial" w:cs="Arial"/>
          <w:noProof/>
          <w:sz w:val="24"/>
          <w:szCs w:val="24"/>
          <w:lang w:val="sr-Latn-ME"/>
        </w:rPr>
        <w:t>Poseban korektivni faktor planiranim aktivnostima, bile su inicijative, prijave i zahtjevi potrošača, poslovnih subjekata i drugih lica, kao i informacije o opasnim proizvodima objavljene na RAPEX sistemu, što je uticalo na dnevno planiranje aktivnosti.</w:t>
      </w:r>
    </w:p>
    <w:p w14:paraId="309E412C" w14:textId="0B06F428" w:rsidR="003B6D40" w:rsidRDefault="00500829" w:rsidP="003F05A8">
      <w:pPr>
        <w:jc w:val="both"/>
        <w:rPr>
          <w:rFonts w:ascii="Arial" w:hAnsi="Arial" w:cs="Arial"/>
          <w:noProof/>
          <w:color w:val="FF0000"/>
          <w:sz w:val="24"/>
          <w:szCs w:val="24"/>
          <w:lang w:val="sr-Latn-ME"/>
        </w:rPr>
      </w:pPr>
      <w:r w:rsidRPr="008150B2">
        <w:rPr>
          <w:rFonts w:ascii="Arial" w:hAnsi="Arial" w:cs="Arial"/>
          <w:noProof/>
          <w:sz w:val="24"/>
          <w:szCs w:val="24"/>
          <w:lang w:val="sr-Latn-ME"/>
        </w:rPr>
        <w:t>Pored</w:t>
      </w:r>
      <w:r w:rsidR="003F05A8" w:rsidRPr="008150B2">
        <w:rPr>
          <w:rFonts w:ascii="Arial" w:hAnsi="Arial" w:cs="Arial"/>
          <w:noProof/>
          <w:sz w:val="24"/>
          <w:szCs w:val="24"/>
          <w:lang w:val="sr-Latn-ME"/>
        </w:rPr>
        <w:t xml:space="preserve"> </w:t>
      </w:r>
      <w:r w:rsidR="00560EC6">
        <w:rPr>
          <w:rFonts w:ascii="Arial" w:hAnsi="Arial" w:cs="Arial"/>
          <w:noProof/>
          <w:sz w:val="24"/>
          <w:szCs w:val="24"/>
          <w:lang w:val="sr-Latn-ME"/>
        </w:rPr>
        <w:t>vršenja</w:t>
      </w:r>
      <w:r w:rsidR="003F05A8" w:rsidRPr="008150B2">
        <w:rPr>
          <w:rFonts w:ascii="Arial" w:hAnsi="Arial" w:cs="Arial"/>
          <w:noProof/>
          <w:sz w:val="24"/>
          <w:szCs w:val="24"/>
          <w:lang w:val="sr-Latn-ME"/>
        </w:rPr>
        <w:t xml:space="preserve"> inspekcijskog nadzora, </w:t>
      </w:r>
      <w:r w:rsidR="00CD2DF5">
        <w:rPr>
          <w:rFonts w:ascii="Arial" w:hAnsi="Arial" w:cs="Arial"/>
          <w:noProof/>
          <w:sz w:val="24"/>
          <w:szCs w:val="24"/>
          <w:lang w:val="sr-Latn-ME"/>
        </w:rPr>
        <w:t>T</w:t>
      </w:r>
      <w:r w:rsidR="003F05A8" w:rsidRPr="008150B2">
        <w:rPr>
          <w:rFonts w:ascii="Arial" w:hAnsi="Arial" w:cs="Arial"/>
          <w:noProof/>
          <w:sz w:val="24"/>
          <w:szCs w:val="24"/>
          <w:lang w:val="sr-Latn-ME"/>
        </w:rPr>
        <w:t>ržišn</w:t>
      </w:r>
      <w:r w:rsidR="00CD2DF5">
        <w:rPr>
          <w:rFonts w:ascii="Arial" w:hAnsi="Arial" w:cs="Arial"/>
          <w:noProof/>
          <w:sz w:val="24"/>
          <w:szCs w:val="24"/>
          <w:lang w:val="sr-Latn-ME"/>
        </w:rPr>
        <w:t>a</w:t>
      </w:r>
      <w:r w:rsidR="003F05A8" w:rsidRPr="008150B2">
        <w:rPr>
          <w:rFonts w:ascii="Arial" w:hAnsi="Arial" w:cs="Arial"/>
          <w:noProof/>
          <w:sz w:val="24"/>
          <w:szCs w:val="24"/>
          <w:lang w:val="sr-Latn-ME"/>
        </w:rPr>
        <w:t xml:space="preserve"> inspekcij</w:t>
      </w:r>
      <w:r w:rsidR="00CD2DF5">
        <w:rPr>
          <w:rFonts w:ascii="Arial" w:hAnsi="Arial" w:cs="Arial"/>
          <w:noProof/>
          <w:sz w:val="24"/>
          <w:szCs w:val="24"/>
          <w:lang w:val="sr-Latn-ME"/>
        </w:rPr>
        <w:t>a</w:t>
      </w:r>
      <w:r w:rsidRPr="008150B2">
        <w:rPr>
          <w:rFonts w:ascii="Arial" w:hAnsi="Arial" w:cs="Arial"/>
          <w:noProof/>
          <w:sz w:val="24"/>
          <w:szCs w:val="24"/>
          <w:lang w:val="sr-Latn-ME"/>
        </w:rPr>
        <w:t xml:space="preserve"> je realizovala i druge propisane obaveze, kao i aktivnosti od značaja za ispunjavanje obaveza Crne Gore na putu ka E</w:t>
      </w:r>
      <w:r w:rsidR="003F05A8" w:rsidRPr="008150B2">
        <w:rPr>
          <w:rFonts w:ascii="Arial" w:hAnsi="Arial" w:cs="Arial"/>
          <w:noProof/>
          <w:sz w:val="24"/>
          <w:szCs w:val="24"/>
          <w:lang w:val="sr-Latn-ME"/>
        </w:rPr>
        <w:t xml:space="preserve">vropskoj uniji. U tom smislu, </w:t>
      </w:r>
      <w:r w:rsidR="00CD2DF5">
        <w:rPr>
          <w:rFonts w:ascii="Arial" w:hAnsi="Arial" w:cs="Arial"/>
          <w:noProof/>
          <w:sz w:val="24"/>
          <w:szCs w:val="24"/>
          <w:lang w:val="sr-Latn-ME"/>
        </w:rPr>
        <w:t>T</w:t>
      </w:r>
      <w:r w:rsidR="003F05A8" w:rsidRPr="008150B2">
        <w:rPr>
          <w:rFonts w:ascii="Arial" w:hAnsi="Arial" w:cs="Arial"/>
          <w:noProof/>
          <w:sz w:val="24"/>
          <w:szCs w:val="24"/>
          <w:lang w:val="sr-Latn-ME"/>
        </w:rPr>
        <w:t>ržišn</w:t>
      </w:r>
      <w:r w:rsidR="00CD2DF5">
        <w:rPr>
          <w:rFonts w:ascii="Arial" w:hAnsi="Arial" w:cs="Arial"/>
          <w:noProof/>
          <w:sz w:val="24"/>
          <w:szCs w:val="24"/>
          <w:lang w:val="sr-Latn-ME"/>
        </w:rPr>
        <w:t>a</w:t>
      </w:r>
      <w:r w:rsidR="003F05A8" w:rsidRPr="008150B2">
        <w:rPr>
          <w:rFonts w:ascii="Arial" w:hAnsi="Arial" w:cs="Arial"/>
          <w:noProof/>
          <w:sz w:val="24"/>
          <w:szCs w:val="24"/>
          <w:lang w:val="sr-Latn-ME"/>
        </w:rPr>
        <w:t xml:space="preserve"> inspekcij</w:t>
      </w:r>
      <w:r w:rsidR="00CD2DF5">
        <w:rPr>
          <w:rFonts w:ascii="Arial" w:hAnsi="Arial" w:cs="Arial"/>
          <w:noProof/>
          <w:sz w:val="24"/>
          <w:szCs w:val="24"/>
          <w:lang w:val="sr-Latn-ME"/>
        </w:rPr>
        <w:t>a</w:t>
      </w:r>
      <w:r w:rsidRPr="008150B2">
        <w:rPr>
          <w:rFonts w:ascii="Arial" w:hAnsi="Arial" w:cs="Arial"/>
          <w:noProof/>
          <w:sz w:val="24"/>
          <w:szCs w:val="24"/>
          <w:lang w:val="sr-Latn-ME"/>
        </w:rPr>
        <w:t xml:space="preserve"> je bila angažovana i na poslovima, koji se odnose na harmonizaciju nacionalnog zakonodavstva sa evropskim, kao i na njegovoj implementaciji. </w:t>
      </w:r>
      <w:bookmarkStart w:id="3" w:name="_Toc434325268"/>
    </w:p>
    <w:p w14:paraId="42370143" w14:textId="0F45D5AC" w:rsidR="00ED07C0" w:rsidRDefault="00ED07C0" w:rsidP="00CC34D0">
      <w:pPr>
        <w:pStyle w:val="Heading1"/>
        <w:numPr>
          <w:ilvl w:val="0"/>
          <w:numId w:val="14"/>
        </w:numPr>
        <w:rPr>
          <w:noProof/>
          <w:lang w:val="sr-Latn-ME"/>
        </w:rPr>
      </w:pPr>
      <w:bookmarkStart w:id="4" w:name="_Toc190173075"/>
      <w:r w:rsidRPr="006B2647">
        <w:rPr>
          <w:noProof/>
          <w:lang w:val="sr-Latn-ME"/>
        </w:rPr>
        <w:t>Administ</w:t>
      </w:r>
      <w:r w:rsidR="00134569" w:rsidRPr="006B2647">
        <w:rPr>
          <w:noProof/>
          <w:lang w:val="sr-Latn-ME"/>
        </w:rPr>
        <w:t>rativni kapaciteti</w:t>
      </w:r>
      <w:r w:rsidR="006B2647">
        <w:rPr>
          <w:noProof/>
          <w:lang w:val="sr-Latn-ME"/>
        </w:rPr>
        <w:t>:</w:t>
      </w:r>
      <w:bookmarkEnd w:id="4"/>
    </w:p>
    <w:p w14:paraId="0522D0A0" w14:textId="77777777" w:rsidR="00E00182" w:rsidRPr="00E00182" w:rsidRDefault="00E00182" w:rsidP="00E00182">
      <w:pPr>
        <w:rPr>
          <w:lang w:val="sr-Latn-ME"/>
        </w:rPr>
      </w:pPr>
    </w:p>
    <w:p w14:paraId="6BC9A905" w14:textId="53601F24" w:rsidR="00B466B6" w:rsidRPr="00952AA1" w:rsidRDefault="00621EDF" w:rsidP="003F05A8">
      <w:pPr>
        <w:jc w:val="both"/>
        <w:rPr>
          <w:rFonts w:ascii="Arial" w:hAnsi="Arial" w:cs="Arial"/>
          <w:noProof/>
          <w:sz w:val="24"/>
          <w:szCs w:val="24"/>
          <w:lang w:val="sr-Latn-RS"/>
        </w:rPr>
      </w:pPr>
      <w:bookmarkStart w:id="5" w:name="m_-4935870812184964506__Hlk61600389"/>
      <w:r w:rsidRPr="008150B2">
        <w:rPr>
          <w:rFonts w:ascii="Arial" w:hAnsi="Arial" w:cs="Arial"/>
          <w:noProof/>
          <w:sz w:val="24"/>
          <w:szCs w:val="24"/>
          <w:lang w:val="sr-Latn-ME"/>
        </w:rPr>
        <w:t>Direkcija za tržišnu inspekciju </w:t>
      </w:r>
      <w:bookmarkEnd w:id="5"/>
      <w:r w:rsidRPr="008150B2">
        <w:rPr>
          <w:rFonts w:ascii="Arial" w:hAnsi="Arial" w:cs="Arial"/>
          <w:noProof/>
          <w:sz w:val="24"/>
          <w:szCs w:val="24"/>
          <w:lang w:val="sr-Latn-ME"/>
        </w:rPr>
        <w:t>vrši nadzor u okviru četiri grupe poslova (tri područne jedinice i grupa poslova za tehnički nadzor). Od ukupno sistematizovanih 5</w:t>
      </w:r>
      <w:r w:rsidR="00E00182">
        <w:rPr>
          <w:rFonts w:ascii="Arial" w:hAnsi="Arial" w:cs="Arial"/>
          <w:noProof/>
          <w:sz w:val="24"/>
          <w:szCs w:val="24"/>
          <w:lang w:val="sr-Latn-ME"/>
        </w:rPr>
        <w:t>8</w:t>
      </w:r>
      <w:r w:rsidRPr="008150B2">
        <w:rPr>
          <w:rFonts w:ascii="Arial" w:hAnsi="Arial" w:cs="Arial"/>
          <w:noProof/>
          <w:sz w:val="24"/>
          <w:szCs w:val="24"/>
          <w:lang w:val="sr-Latn-ME"/>
        </w:rPr>
        <w:t xml:space="preserve"> radnih mjesta za inspektora, zaposleno je 46, uključujući glavnog inspektora </w:t>
      </w:r>
      <w:r w:rsidR="00E00182">
        <w:rPr>
          <w:rFonts w:ascii="Arial" w:hAnsi="Arial" w:cs="Arial"/>
          <w:noProof/>
          <w:sz w:val="24"/>
          <w:szCs w:val="24"/>
          <w:lang w:val="sr-Latn-ME"/>
        </w:rPr>
        <w:t xml:space="preserve"> i tri inspektora koordinatora</w:t>
      </w:r>
      <w:r w:rsidRPr="008150B2">
        <w:rPr>
          <w:rFonts w:ascii="Arial" w:hAnsi="Arial" w:cs="Arial"/>
          <w:noProof/>
          <w:sz w:val="24"/>
          <w:szCs w:val="24"/>
          <w:lang w:val="sr-Latn-ME"/>
        </w:rPr>
        <w:t>(18 dipl. ekonomista, 16 dipl. pravnika,  5 dipl. ing. poljoprivrede, 4 dipl. menadžera, 1 dipl. tehnolog, 1 dipl. ing. elektrotehnike, 1 dipl. politikolog). Od ukupnog broja zaposlenih inspektora, 20 su sa mjestom rada u Podgorici, dok su ostali raspoređeni u drugim gradovima: Cetinje 1, Kolašin 1, Mojkovac 1, Nikšić (Plužine i Šavnik) 5, Budva 2, Ulcinj 3, Bar 5, Herceg Novi 1, Bijelo Polje 2, Rožaje (Petnjica) 3, Pljevlja (Žabljak) 1, Berane 1. </w:t>
      </w:r>
      <w:r w:rsidR="00952AA1">
        <w:rPr>
          <w:rFonts w:ascii="Arial" w:hAnsi="Arial" w:cs="Arial"/>
          <w:noProof/>
          <w:sz w:val="24"/>
          <w:szCs w:val="24"/>
          <w:lang w:val="sr-Latn-ME"/>
        </w:rPr>
        <w:t xml:space="preserve"> </w:t>
      </w:r>
    </w:p>
    <w:p w14:paraId="3266082C" w14:textId="77777777" w:rsidR="00803FED" w:rsidRPr="006B2647" w:rsidRDefault="00B328F7" w:rsidP="00CC34D0">
      <w:pPr>
        <w:pStyle w:val="Heading1"/>
        <w:numPr>
          <w:ilvl w:val="0"/>
          <w:numId w:val="14"/>
        </w:numPr>
        <w:rPr>
          <w:noProof/>
          <w:lang w:val="sr-Latn-ME"/>
        </w:rPr>
      </w:pPr>
      <w:bookmarkStart w:id="6" w:name="_Toc190173076"/>
      <w:r w:rsidRPr="006B2647">
        <w:rPr>
          <w:noProof/>
          <w:lang w:val="sr-Latn-ME"/>
        </w:rPr>
        <w:t>Nadležnosti</w:t>
      </w:r>
      <w:bookmarkEnd w:id="3"/>
      <w:r w:rsidR="006B2647">
        <w:rPr>
          <w:noProof/>
          <w:lang w:val="sr-Latn-ME"/>
        </w:rPr>
        <w:t>:</w:t>
      </w:r>
      <w:bookmarkEnd w:id="6"/>
    </w:p>
    <w:p w14:paraId="0F54546F" w14:textId="0F5F7CE4" w:rsidR="003F05A8" w:rsidRPr="008150B2" w:rsidRDefault="0068266F" w:rsidP="003F05A8">
      <w:pPr>
        <w:jc w:val="both"/>
        <w:rPr>
          <w:rFonts w:ascii="Arial" w:hAnsi="Arial" w:cs="Arial"/>
          <w:noProof/>
          <w:sz w:val="24"/>
          <w:szCs w:val="24"/>
          <w:lang w:val="sr-Latn-ME"/>
        </w:rPr>
      </w:pPr>
      <w:r>
        <w:rPr>
          <w:rFonts w:ascii="Arial" w:hAnsi="Arial" w:cs="Arial"/>
          <w:noProof/>
          <w:sz w:val="24"/>
          <w:szCs w:val="24"/>
          <w:lang w:val="sr-Latn-ME"/>
        </w:rPr>
        <w:t>T</w:t>
      </w:r>
      <w:r w:rsidR="003F05A8" w:rsidRPr="008150B2">
        <w:rPr>
          <w:rFonts w:ascii="Arial" w:hAnsi="Arial" w:cs="Arial"/>
          <w:noProof/>
          <w:sz w:val="24"/>
          <w:szCs w:val="24"/>
          <w:lang w:val="sr-Latn-ME"/>
        </w:rPr>
        <w:t>ržišn</w:t>
      </w:r>
      <w:r>
        <w:rPr>
          <w:rFonts w:ascii="Arial" w:hAnsi="Arial" w:cs="Arial"/>
          <w:noProof/>
          <w:sz w:val="24"/>
          <w:szCs w:val="24"/>
          <w:lang w:val="sr-Latn-ME"/>
        </w:rPr>
        <w:t>a</w:t>
      </w:r>
      <w:r w:rsidR="003F05A8" w:rsidRPr="008150B2">
        <w:rPr>
          <w:rFonts w:ascii="Arial" w:hAnsi="Arial" w:cs="Arial"/>
          <w:noProof/>
          <w:sz w:val="24"/>
          <w:szCs w:val="24"/>
          <w:lang w:val="sr-Latn-ME"/>
        </w:rPr>
        <w:t xml:space="preserve"> inspekcij</w:t>
      </w:r>
      <w:r>
        <w:rPr>
          <w:rFonts w:ascii="Arial" w:hAnsi="Arial" w:cs="Arial"/>
          <w:noProof/>
          <w:sz w:val="24"/>
          <w:szCs w:val="24"/>
          <w:lang w:val="sr-Latn-ME"/>
        </w:rPr>
        <w:t>a</w:t>
      </w:r>
      <w:r w:rsidR="003F05A8" w:rsidRPr="008150B2">
        <w:rPr>
          <w:rFonts w:ascii="Arial" w:hAnsi="Arial" w:cs="Arial"/>
          <w:noProof/>
          <w:sz w:val="24"/>
          <w:szCs w:val="24"/>
          <w:lang w:val="sr-Latn-ME"/>
        </w:rPr>
        <w:t xml:space="preserve"> sprovodi nadzor nad primjenom sljedećih zakona: Zakon o unutrašnjoj trgovini, Zakon o zaštiti potrošača, Zakon o zanatstvu, Zakon o potrošačkim kreditima, Zakon o nadzoru proizvoda na tržištu, Zakon o opštoj bezbjednosti proizvoda, Zakon o tehničkim zahtjevima za proizvode i ocjenjivanju usaglašenosti, Zakon o efikasnom korišćenju energije, Zakon o građevinskim proizvodima, Zakon o autorskom i srodnim pravima, Zakon o žigu, Zakon o patentima, Zakon o pravnoj zaštiti industrijskog dizajna, Zakon o oznakama geografskog porijekla, Zakon o zaštiti topografija poluprovodnika, Zakon o kinematografiji, Zakon o optičkim diskovima, Zakon o duvanu, Zakon o ograničavanju upotrebe duvanskih proizvoda, Zakon o metrologiji, Zakon o kontroli predmeta od dragocjenih metala, Zakon o ljekovima, Zakon o privremenim mjerama za ograničavanje cijena proizvoda od posebnog značaja za život i zdravlje ljudi, Zakon o energetici, Zakon o upravljanju otpadom i dr. Nadzor se sprovodi i nad primjenom velikog broja podzakonskih akata donesenih na osnovu navedenih zakona.</w:t>
      </w:r>
    </w:p>
    <w:p w14:paraId="3137CEA3" w14:textId="77777777" w:rsidR="003F05A8" w:rsidRPr="008150B2" w:rsidRDefault="003F05A8" w:rsidP="003F05A8">
      <w:pPr>
        <w:jc w:val="both"/>
        <w:rPr>
          <w:rFonts w:ascii="Arial" w:hAnsi="Arial" w:cs="Arial"/>
          <w:noProof/>
          <w:sz w:val="24"/>
          <w:szCs w:val="24"/>
          <w:lang w:val="sr-Latn-ME"/>
        </w:rPr>
      </w:pPr>
      <w:r w:rsidRPr="008150B2">
        <w:rPr>
          <w:rFonts w:ascii="Arial" w:hAnsi="Arial" w:cs="Arial"/>
          <w:noProof/>
          <w:sz w:val="24"/>
          <w:szCs w:val="24"/>
          <w:lang w:val="sr-Latn-ME"/>
        </w:rPr>
        <w:t xml:space="preserve">Nadzorom je obuhvaćena primjena propisa koji uređuju navedene oblasti u pogledu uslova za pristup djelatnosti i obaveza u obavljanju tih djelatnosti, a u funkciji legalnog tržišta robe i usluga, zaštite ekonomskih interesa potrošača, bezbjednosti </w:t>
      </w:r>
      <w:r w:rsidRPr="008150B2">
        <w:rPr>
          <w:rFonts w:ascii="Arial" w:hAnsi="Arial" w:cs="Arial"/>
          <w:noProof/>
          <w:sz w:val="24"/>
          <w:szCs w:val="24"/>
          <w:lang w:val="sr-Latn-ME"/>
        </w:rPr>
        <w:lastRenderedPageBreak/>
        <w:t>neprehrambenih proizvoda na tržištu, zaštite prava intelektualne svojine, zaštite od nelojalne konkurencije i dr, sa ciljem da se obezbijedi njihova puna primjena.</w:t>
      </w:r>
    </w:p>
    <w:p w14:paraId="44FF126A" w14:textId="77777777" w:rsidR="006B2647" w:rsidRDefault="00B328F7" w:rsidP="006B2647">
      <w:pPr>
        <w:jc w:val="both"/>
        <w:rPr>
          <w:rFonts w:ascii="Arial" w:hAnsi="Arial" w:cs="Arial"/>
          <w:noProof/>
          <w:sz w:val="24"/>
          <w:szCs w:val="24"/>
          <w:lang w:val="sr-Latn-ME"/>
        </w:rPr>
      </w:pPr>
      <w:r w:rsidRPr="008150B2">
        <w:rPr>
          <w:rFonts w:ascii="Arial" w:hAnsi="Arial" w:cs="Arial"/>
          <w:noProof/>
          <w:sz w:val="24"/>
          <w:szCs w:val="24"/>
          <w:lang w:val="sr-Latn-ME"/>
        </w:rPr>
        <w:t xml:space="preserve">Kada je u pitanju </w:t>
      </w:r>
      <w:r w:rsidR="00B2459A" w:rsidRPr="008150B2">
        <w:rPr>
          <w:rFonts w:ascii="Arial" w:hAnsi="Arial" w:cs="Arial"/>
          <w:noProof/>
          <w:sz w:val="24"/>
          <w:szCs w:val="24"/>
          <w:lang w:val="sr-Latn-ME"/>
        </w:rPr>
        <w:t>pravni okvir u skladu sa kojim Direkcija za tržišnu inspekciju</w:t>
      </w:r>
      <w:r w:rsidRPr="008150B2">
        <w:rPr>
          <w:rFonts w:ascii="Arial" w:hAnsi="Arial" w:cs="Arial"/>
          <w:noProof/>
          <w:sz w:val="24"/>
          <w:szCs w:val="24"/>
          <w:lang w:val="sr-Latn-ME"/>
        </w:rPr>
        <w:t xml:space="preserve"> sprovodi inspekcijski nadzor, a polazeći od obaveze harmonizacije nacionalnog zakonodavstva sa evropskim, može se konstatovati da stepen harmonizacije uglavnom omogućava inspekcijski nadzor u skladu sa evropskim pravilima i metodama nadzora. </w:t>
      </w:r>
    </w:p>
    <w:p w14:paraId="08724620" w14:textId="77777777" w:rsidR="00C76DBE" w:rsidRPr="006B2647" w:rsidRDefault="00C76DBE" w:rsidP="00CC34D0">
      <w:pPr>
        <w:pStyle w:val="Heading1"/>
        <w:numPr>
          <w:ilvl w:val="0"/>
          <w:numId w:val="14"/>
        </w:numPr>
        <w:rPr>
          <w:noProof/>
          <w:lang w:val="sr-Latn-ME"/>
        </w:rPr>
      </w:pPr>
      <w:bookmarkStart w:id="7" w:name="_Toc190173077"/>
      <w:r w:rsidRPr="006B2647">
        <w:rPr>
          <w:noProof/>
          <w:lang w:val="sr-Latn-ME"/>
        </w:rPr>
        <w:t>Inspekcijski nadzor</w:t>
      </w:r>
      <w:r w:rsidR="006B2647">
        <w:rPr>
          <w:noProof/>
          <w:lang w:val="sr-Latn-ME"/>
        </w:rPr>
        <w:t>:</w:t>
      </w:r>
      <w:bookmarkEnd w:id="7"/>
    </w:p>
    <w:p w14:paraId="22F8F665" w14:textId="4FADBD65" w:rsidR="002B0C0D" w:rsidRPr="008150B2" w:rsidRDefault="00DA5F07" w:rsidP="002B0C0D">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P</w:t>
      </w:r>
      <w:r w:rsidR="003F05A8" w:rsidRPr="008150B2">
        <w:rPr>
          <w:rFonts w:ascii="Arial" w:hAnsi="Arial" w:cs="Arial"/>
          <w:noProof/>
          <w:sz w:val="24"/>
          <w:szCs w:val="24"/>
          <w:lang w:val="sr-Latn-ME"/>
        </w:rPr>
        <w:t xml:space="preserve">lanom rada </w:t>
      </w:r>
      <w:r w:rsidR="00FE406C">
        <w:rPr>
          <w:rFonts w:ascii="Arial" w:hAnsi="Arial" w:cs="Arial"/>
          <w:noProof/>
          <w:sz w:val="24"/>
          <w:szCs w:val="24"/>
          <w:lang w:val="sr-Latn-ME"/>
        </w:rPr>
        <w:t>T</w:t>
      </w:r>
      <w:r w:rsidR="003F05A8" w:rsidRPr="008150B2">
        <w:rPr>
          <w:rFonts w:ascii="Arial" w:hAnsi="Arial" w:cs="Arial"/>
          <w:noProof/>
          <w:sz w:val="24"/>
          <w:szCs w:val="24"/>
          <w:lang w:val="sr-Latn-ME"/>
        </w:rPr>
        <w:t>ržišn</w:t>
      </w:r>
      <w:r w:rsidR="00FE406C">
        <w:rPr>
          <w:rFonts w:ascii="Arial" w:hAnsi="Arial" w:cs="Arial"/>
          <w:noProof/>
          <w:sz w:val="24"/>
          <w:szCs w:val="24"/>
          <w:lang w:val="sr-Latn-ME"/>
        </w:rPr>
        <w:t>e</w:t>
      </w:r>
      <w:r w:rsidR="003F05A8" w:rsidRPr="008150B2">
        <w:rPr>
          <w:rFonts w:ascii="Arial" w:hAnsi="Arial" w:cs="Arial"/>
          <w:noProof/>
          <w:sz w:val="24"/>
          <w:szCs w:val="24"/>
          <w:lang w:val="sr-Latn-ME"/>
        </w:rPr>
        <w:t xml:space="preserve"> inspekcij</w:t>
      </w:r>
      <w:r w:rsidR="00FE406C">
        <w:rPr>
          <w:rFonts w:ascii="Arial" w:hAnsi="Arial" w:cs="Arial"/>
          <w:noProof/>
          <w:sz w:val="24"/>
          <w:szCs w:val="24"/>
          <w:lang w:val="sr-Latn-ME"/>
        </w:rPr>
        <w:t>e</w:t>
      </w:r>
      <w:r w:rsidR="00C76DBE" w:rsidRPr="008150B2">
        <w:rPr>
          <w:rFonts w:ascii="Arial" w:hAnsi="Arial" w:cs="Arial"/>
          <w:noProof/>
          <w:sz w:val="24"/>
          <w:szCs w:val="24"/>
          <w:lang w:val="sr-Latn-ME"/>
        </w:rPr>
        <w:t xml:space="preserve"> razrađen je program rada na mjesečnom nivou, po oblastima nadzora, rukovodeći se vremenskim intervalima pojačanog prometa roba i usluga, a posebno stanjem na terenu. Prioriteti po ovom planu bile su  kontrole u oblasti trgovine i pojedinih zanatskih i dr. usluga, sa posebnim osvrtom na suzbijanje sive ekonomije, zaštitu prava intelektualne svojine, zaštitu prava potrošača (ekonomskih interesa i zaštita od nebezbjednih proizvoda). </w:t>
      </w:r>
      <w:r w:rsidR="002B0C0D" w:rsidRPr="008150B2">
        <w:rPr>
          <w:rFonts w:ascii="Arial" w:hAnsi="Arial" w:cs="Arial"/>
          <w:noProof/>
          <w:sz w:val="24"/>
          <w:szCs w:val="24"/>
          <w:lang w:val="sr-Latn-ME"/>
        </w:rPr>
        <w:t xml:space="preserve">Više u odjeljku - Nadzor po oblastima. </w:t>
      </w:r>
    </w:p>
    <w:p w14:paraId="44114015" w14:textId="03A20448" w:rsidR="00C76DBE" w:rsidRPr="008150B2" w:rsidRDefault="00C76DBE" w:rsidP="003F05A8">
      <w:pPr>
        <w:widowControl w:val="0"/>
        <w:spacing w:before="120" w:after="120"/>
        <w:jc w:val="both"/>
        <w:rPr>
          <w:rFonts w:ascii="Arial" w:hAnsi="Arial" w:cs="Arial"/>
          <w:noProof/>
          <w:sz w:val="24"/>
          <w:szCs w:val="24"/>
          <w:lang w:val="sr-Latn-ME"/>
        </w:rPr>
      </w:pPr>
      <w:r w:rsidRPr="008150B2">
        <w:rPr>
          <w:rFonts w:ascii="Arial" w:hAnsi="Arial" w:cs="Arial"/>
          <w:noProof/>
          <w:sz w:val="24"/>
          <w:szCs w:val="24"/>
          <w:lang w:val="sr-Latn-ME"/>
        </w:rPr>
        <w:t xml:space="preserve">U izvještajnoj godini </w:t>
      </w:r>
      <w:r w:rsidR="00FE406C">
        <w:rPr>
          <w:rFonts w:ascii="Arial" w:hAnsi="Arial" w:cs="Arial"/>
          <w:noProof/>
          <w:sz w:val="24"/>
          <w:szCs w:val="24"/>
          <w:lang w:val="sr-Latn-ME"/>
        </w:rPr>
        <w:t>T</w:t>
      </w:r>
      <w:r w:rsidR="00E71A95" w:rsidRPr="008150B2">
        <w:rPr>
          <w:rFonts w:ascii="Arial" w:hAnsi="Arial" w:cs="Arial"/>
          <w:noProof/>
          <w:sz w:val="24"/>
          <w:szCs w:val="24"/>
          <w:lang w:val="sr-Latn-ME"/>
        </w:rPr>
        <w:t>ržišn</w:t>
      </w:r>
      <w:r w:rsidR="00FE406C">
        <w:rPr>
          <w:rFonts w:ascii="Arial" w:hAnsi="Arial" w:cs="Arial"/>
          <w:noProof/>
          <w:sz w:val="24"/>
          <w:szCs w:val="24"/>
          <w:lang w:val="sr-Latn-ME"/>
        </w:rPr>
        <w:t>a</w:t>
      </w:r>
      <w:r w:rsidR="00E71A95" w:rsidRPr="008150B2">
        <w:rPr>
          <w:rFonts w:ascii="Arial" w:hAnsi="Arial" w:cs="Arial"/>
          <w:noProof/>
          <w:sz w:val="24"/>
          <w:szCs w:val="24"/>
          <w:lang w:val="sr-Latn-ME"/>
        </w:rPr>
        <w:t xml:space="preserve"> inspekcij</w:t>
      </w:r>
      <w:r w:rsidR="00FE406C">
        <w:rPr>
          <w:rFonts w:ascii="Arial" w:hAnsi="Arial" w:cs="Arial"/>
          <w:noProof/>
          <w:sz w:val="24"/>
          <w:szCs w:val="24"/>
          <w:lang w:val="sr-Latn-ME"/>
        </w:rPr>
        <w:t>a</w:t>
      </w:r>
      <w:r w:rsidR="00E71A95" w:rsidRPr="008150B2">
        <w:rPr>
          <w:rFonts w:ascii="Arial" w:hAnsi="Arial" w:cs="Arial"/>
          <w:noProof/>
          <w:sz w:val="24"/>
          <w:szCs w:val="24"/>
          <w:lang w:val="sr-Latn-ME"/>
        </w:rPr>
        <w:t xml:space="preserve"> </w:t>
      </w:r>
      <w:r w:rsidR="00DA5F07" w:rsidRPr="008150B2">
        <w:rPr>
          <w:rFonts w:ascii="Arial" w:hAnsi="Arial" w:cs="Arial"/>
          <w:noProof/>
          <w:sz w:val="24"/>
          <w:szCs w:val="24"/>
          <w:lang w:val="sr-Latn-ME"/>
        </w:rPr>
        <w:t>je izvršila ukupno 15.091 inspekcijska</w:t>
      </w:r>
      <w:r w:rsidRPr="008150B2">
        <w:rPr>
          <w:rFonts w:ascii="Arial" w:hAnsi="Arial" w:cs="Arial"/>
          <w:noProof/>
          <w:sz w:val="24"/>
          <w:szCs w:val="24"/>
          <w:lang w:val="sr-Latn-ME"/>
        </w:rPr>
        <w:t xml:space="preserve"> pregleda, u</w:t>
      </w:r>
      <w:r w:rsidR="00DA5F07" w:rsidRPr="008150B2">
        <w:rPr>
          <w:rFonts w:ascii="Arial" w:hAnsi="Arial" w:cs="Arial"/>
          <w:noProof/>
          <w:sz w:val="24"/>
          <w:szCs w:val="24"/>
          <w:lang w:val="sr-Latn-ME"/>
        </w:rPr>
        <w:t xml:space="preserve"> kojima je utvrđeno ukupno 5.241 nepravilnost</w:t>
      </w:r>
      <w:r w:rsidRPr="008150B2">
        <w:rPr>
          <w:rFonts w:ascii="Arial" w:hAnsi="Arial" w:cs="Arial"/>
          <w:noProof/>
          <w:sz w:val="24"/>
          <w:szCs w:val="24"/>
          <w:lang w:val="sr-Latn-ME"/>
        </w:rPr>
        <w:t>.</w:t>
      </w:r>
    </w:p>
    <w:p w14:paraId="64D432BA" w14:textId="77777777" w:rsidR="00C76DBE" w:rsidRPr="008150B2" w:rsidRDefault="00C76DBE" w:rsidP="003F05A8">
      <w:pPr>
        <w:spacing w:after="0"/>
        <w:jc w:val="both"/>
        <w:rPr>
          <w:rFonts w:ascii="Arial" w:hAnsi="Arial" w:cs="Arial"/>
          <w:i/>
          <w:noProof/>
          <w:sz w:val="24"/>
          <w:szCs w:val="24"/>
          <w:lang w:val="sr-Latn-ME"/>
        </w:rPr>
      </w:pPr>
    </w:p>
    <w:p w14:paraId="3BAB0640" w14:textId="77777777" w:rsidR="00C76DBE" w:rsidRPr="008150B2" w:rsidRDefault="00C76DBE" w:rsidP="003F05A8">
      <w:pPr>
        <w:spacing w:after="0"/>
        <w:jc w:val="both"/>
        <w:rPr>
          <w:rFonts w:ascii="Arial" w:hAnsi="Arial" w:cs="Arial"/>
          <w:i/>
          <w:noProof/>
          <w:sz w:val="24"/>
          <w:szCs w:val="24"/>
          <w:lang w:val="sr-Latn-ME"/>
        </w:rPr>
      </w:pPr>
      <w:r w:rsidRPr="008150B2">
        <w:rPr>
          <w:rFonts w:ascii="Arial" w:hAnsi="Arial" w:cs="Arial"/>
          <w:i/>
          <w:noProof/>
          <w:sz w:val="24"/>
          <w:szCs w:val="24"/>
          <w:lang w:val="sr-Latn-ME"/>
        </w:rPr>
        <w:t>Podaci iz nadzora</w:t>
      </w:r>
    </w:p>
    <w:tbl>
      <w:tblPr>
        <w:tblStyle w:val="TableGrid1"/>
        <w:tblW w:w="5000" w:type="pct"/>
        <w:tblLook w:val="04A0" w:firstRow="1" w:lastRow="0" w:firstColumn="1" w:lastColumn="0" w:noHBand="0" w:noVBand="1"/>
      </w:tblPr>
      <w:tblGrid>
        <w:gridCol w:w="7108"/>
        <w:gridCol w:w="1954"/>
      </w:tblGrid>
      <w:tr w:rsidR="00C76DBE" w:rsidRPr="008150B2" w14:paraId="5B5662F0" w14:textId="77777777" w:rsidTr="0043189E">
        <w:trPr>
          <w:cantSplit/>
          <w:trHeight w:hRule="exact" w:val="397"/>
        </w:trPr>
        <w:tc>
          <w:tcPr>
            <w:tcW w:w="3922" w:type="pct"/>
            <w:shd w:val="clear" w:color="auto" w:fill="DEEAF6" w:themeFill="accent1" w:themeFillTint="33"/>
          </w:tcPr>
          <w:p w14:paraId="2B1BA8AE" w14:textId="77777777" w:rsidR="00C76DBE" w:rsidRPr="008150B2" w:rsidRDefault="00C76DBE" w:rsidP="003F05A8">
            <w:pPr>
              <w:tabs>
                <w:tab w:val="left" w:pos="1062"/>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Broj inspekcijskih pregleda</w:t>
            </w:r>
          </w:p>
        </w:tc>
        <w:tc>
          <w:tcPr>
            <w:tcW w:w="1078" w:type="pct"/>
            <w:shd w:val="clear" w:color="auto" w:fill="DEEAF6" w:themeFill="accent1" w:themeFillTint="33"/>
            <w:vAlign w:val="center"/>
          </w:tcPr>
          <w:p w14:paraId="5F22F679" w14:textId="77777777" w:rsidR="00C76DBE" w:rsidRPr="008150B2" w:rsidRDefault="00DA5F07" w:rsidP="00DA5F07">
            <w:pPr>
              <w:jc w:val="center"/>
              <w:rPr>
                <w:rFonts w:ascii="Arial" w:hAnsi="Arial" w:cs="Arial"/>
                <w:noProof/>
                <w:sz w:val="24"/>
                <w:szCs w:val="24"/>
                <w:lang w:val="sr-Latn-ME"/>
              </w:rPr>
            </w:pPr>
            <w:r w:rsidRPr="008150B2">
              <w:rPr>
                <w:rFonts w:ascii="Arial" w:hAnsi="Arial" w:cs="Arial"/>
                <w:noProof/>
                <w:sz w:val="24"/>
                <w:szCs w:val="24"/>
                <w:lang w:val="sr-Latn-ME"/>
              </w:rPr>
              <w:t>15.091</w:t>
            </w:r>
          </w:p>
        </w:tc>
      </w:tr>
      <w:tr w:rsidR="00C76DBE" w:rsidRPr="008150B2" w14:paraId="3A869553" w14:textId="77777777" w:rsidTr="0043189E">
        <w:trPr>
          <w:cantSplit/>
          <w:trHeight w:hRule="exact" w:val="397"/>
        </w:trPr>
        <w:tc>
          <w:tcPr>
            <w:tcW w:w="3922" w:type="pct"/>
            <w:tcBorders>
              <w:bottom w:val="single" w:sz="4" w:space="0" w:color="000000" w:themeColor="text1"/>
            </w:tcBorders>
            <w:vAlign w:val="center"/>
          </w:tcPr>
          <w:p w14:paraId="1C1E6902" w14:textId="31636CCC" w:rsidR="00C76DBE" w:rsidRPr="008150B2" w:rsidRDefault="001F7221" w:rsidP="003F05A8">
            <w:pPr>
              <w:numPr>
                <w:ilvl w:val="0"/>
                <w:numId w:val="4"/>
              </w:numPr>
              <w:tabs>
                <w:tab w:val="left" w:pos="709"/>
              </w:tabs>
              <w:autoSpaceDN w:val="0"/>
              <w:spacing w:before="60" w:after="60" w:line="240" w:lineRule="auto"/>
              <w:ind w:left="641" w:hanging="357"/>
              <w:contextualSpacing/>
              <w:jc w:val="both"/>
              <w:rPr>
                <w:rFonts w:ascii="Arial" w:eastAsia="Calibri" w:hAnsi="Arial" w:cs="Arial"/>
                <w:noProof/>
                <w:sz w:val="24"/>
                <w:szCs w:val="24"/>
                <w:lang w:val="sr-Latn-ME"/>
              </w:rPr>
            </w:pPr>
            <w:r w:rsidRPr="008150B2">
              <w:rPr>
                <w:rFonts w:ascii="Arial" w:eastAsia="Calibri" w:hAnsi="Arial" w:cs="Arial"/>
                <w:noProof/>
                <w:sz w:val="24"/>
                <w:szCs w:val="24"/>
                <w:lang w:val="sr-Latn-ME"/>
              </w:rPr>
              <w:t>R</w:t>
            </w:r>
            <w:r w:rsidR="00C76DBE" w:rsidRPr="008150B2">
              <w:rPr>
                <w:rFonts w:ascii="Arial" w:eastAsia="Calibri" w:hAnsi="Arial" w:cs="Arial"/>
                <w:noProof/>
                <w:sz w:val="24"/>
                <w:szCs w:val="24"/>
                <w:lang w:val="sr-Latn-ME"/>
              </w:rPr>
              <w:t>edovni</w:t>
            </w:r>
          </w:p>
        </w:tc>
        <w:tc>
          <w:tcPr>
            <w:tcW w:w="1078" w:type="pct"/>
            <w:tcBorders>
              <w:bottom w:val="single" w:sz="4" w:space="0" w:color="000000" w:themeColor="text1"/>
            </w:tcBorders>
            <w:vAlign w:val="center"/>
          </w:tcPr>
          <w:p w14:paraId="55AF20B5" w14:textId="77777777" w:rsidR="00C76DBE" w:rsidRPr="008150B2" w:rsidRDefault="00DA5F07" w:rsidP="00DA5F07">
            <w:pPr>
              <w:jc w:val="center"/>
              <w:rPr>
                <w:rFonts w:ascii="Arial" w:hAnsi="Arial" w:cs="Arial"/>
                <w:noProof/>
                <w:sz w:val="24"/>
                <w:szCs w:val="24"/>
                <w:lang w:val="sr-Latn-ME"/>
              </w:rPr>
            </w:pPr>
            <w:r w:rsidRPr="008150B2">
              <w:rPr>
                <w:rFonts w:ascii="Arial" w:hAnsi="Arial" w:cs="Arial"/>
                <w:noProof/>
                <w:sz w:val="24"/>
                <w:szCs w:val="24"/>
                <w:lang w:val="sr-Latn-ME"/>
              </w:rPr>
              <w:t>9.361</w:t>
            </w:r>
          </w:p>
        </w:tc>
      </w:tr>
      <w:tr w:rsidR="00C76DBE" w:rsidRPr="008150B2" w14:paraId="1F172003" w14:textId="77777777" w:rsidTr="0043189E">
        <w:trPr>
          <w:cantSplit/>
          <w:trHeight w:hRule="exact" w:val="397"/>
        </w:trPr>
        <w:tc>
          <w:tcPr>
            <w:tcW w:w="3922" w:type="pct"/>
            <w:shd w:val="clear" w:color="auto" w:fill="auto"/>
            <w:vAlign w:val="center"/>
          </w:tcPr>
          <w:p w14:paraId="581B5543" w14:textId="77777777" w:rsidR="00C76DBE" w:rsidRPr="008150B2" w:rsidRDefault="00C76DBE" w:rsidP="003F05A8">
            <w:pPr>
              <w:numPr>
                <w:ilvl w:val="0"/>
                <w:numId w:val="4"/>
              </w:numPr>
              <w:tabs>
                <w:tab w:val="left" w:pos="709"/>
              </w:tabs>
              <w:autoSpaceDN w:val="0"/>
              <w:spacing w:before="60" w:after="60" w:line="240" w:lineRule="auto"/>
              <w:ind w:left="641" w:hanging="357"/>
              <w:contextualSpacing/>
              <w:jc w:val="both"/>
              <w:rPr>
                <w:rFonts w:ascii="Arial" w:eastAsia="Calibri" w:hAnsi="Arial" w:cs="Arial"/>
                <w:noProof/>
                <w:sz w:val="24"/>
                <w:szCs w:val="24"/>
                <w:lang w:val="sr-Latn-ME"/>
              </w:rPr>
            </w:pPr>
            <w:r w:rsidRPr="008150B2">
              <w:rPr>
                <w:rFonts w:ascii="Arial" w:eastAsia="Calibri" w:hAnsi="Arial" w:cs="Arial"/>
                <w:noProof/>
                <w:sz w:val="24"/>
                <w:szCs w:val="24"/>
                <w:lang w:val="sr-Latn-ME"/>
              </w:rPr>
              <w:t>po inicijativi</w:t>
            </w:r>
          </w:p>
        </w:tc>
        <w:tc>
          <w:tcPr>
            <w:tcW w:w="1078" w:type="pct"/>
            <w:shd w:val="clear" w:color="auto" w:fill="auto"/>
            <w:vAlign w:val="center"/>
          </w:tcPr>
          <w:p w14:paraId="2BA2C974" w14:textId="77777777" w:rsidR="00C76DBE" w:rsidRPr="008150B2" w:rsidRDefault="00DA5F07" w:rsidP="00DA5F07">
            <w:pPr>
              <w:jc w:val="center"/>
              <w:rPr>
                <w:rFonts w:ascii="Arial" w:hAnsi="Arial" w:cs="Arial"/>
                <w:noProof/>
                <w:sz w:val="24"/>
                <w:szCs w:val="24"/>
                <w:lang w:val="sr-Latn-ME"/>
              </w:rPr>
            </w:pPr>
            <w:r w:rsidRPr="008150B2">
              <w:rPr>
                <w:rFonts w:ascii="Arial" w:hAnsi="Arial" w:cs="Arial"/>
                <w:noProof/>
                <w:sz w:val="24"/>
                <w:szCs w:val="24"/>
                <w:lang w:val="sr-Latn-ME"/>
              </w:rPr>
              <w:t>1.373</w:t>
            </w:r>
          </w:p>
        </w:tc>
      </w:tr>
      <w:tr w:rsidR="00C76DBE" w:rsidRPr="008150B2" w14:paraId="441CBF49" w14:textId="77777777" w:rsidTr="0043189E">
        <w:trPr>
          <w:cantSplit/>
          <w:trHeight w:hRule="exact" w:val="397"/>
        </w:trPr>
        <w:tc>
          <w:tcPr>
            <w:tcW w:w="3922" w:type="pct"/>
            <w:tcBorders>
              <w:bottom w:val="single" w:sz="4" w:space="0" w:color="000000" w:themeColor="text1"/>
            </w:tcBorders>
            <w:vAlign w:val="center"/>
          </w:tcPr>
          <w:p w14:paraId="5533E7C2" w14:textId="77777777" w:rsidR="00C76DBE" w:rsidRPr="008150B2" w:rsidRDefault="00C76DBE" w:rsidP="003F05A8">
            <w:pPr>
              <w:numPr>
                <w:ilvl w:val="0"/>
                <w:numId w:val="4"/>
              </w:numPr>
              <w:tabs>
                <w:tab w:val="left" w:pos="709"/>
              </w:tabs>
              <w:autoSpaceDN w:val="0"/>
              <w:spacing w:before="60" w:after="60" w:line="240" w:lineRule="auto"/>
              <w:ind w:left="641" w:hanging="357"/>
              <w:contextualSpacing/>
              <w:jc w:val="both"/>
              <w:rPr>
                <w:rFonts w:ascii="Arial" w:eastAsia="Calibri" w:hAnsi="Arial" w:cs="Arial"/>
                <w:noProof/>
                <w:sz w:val="24"/>
                <w:szCs w:val="24"/>
                <w:lang w:val="sr-Latn-ME"/>
              </w:rPr>
            </w:pPr>
            <w:r w:rsidRPr="008150B2">
              <w:rPr>
                <w:rFonts w:ascii="Arial" w:eastAsia="Calibri" w:hAnsi="Arial" w:cs="Arial"/>
                <w:noProof/>
                <w:sz w:val="24"/>
                <w:szCs w:val="24"/>
                <w:lang w:val="sr-Latn-ME"/>
              </w:rPr>
              <w:t>po zahtjevu (opšti i pojedinačni)</w:t>
            </w:r>
          </w:p>
        </w:tc>
        <w:tc>
          <w:tcPr>
            <w:tcW w:w="1078" w:type="pct"/>
            <w:tcBorders>
              <w:bottom w:val="single" w:sz="4" w:space="0" w:color="000000" w:themeColor="text1"/>
            </w:tcBorders>
            <w:vAlign w:val="center"/>
          </w:tcPr>
          <w:p w14:paraId="434EE10E" w14:textId="77777777" w:rsidR="00C76DBE" w:rsidRPr="008150B2" w:rsidRDefault="00DA5F07" w:rsidP="00DA5F07">
            <w:pPr>
              <w:jc w:val="center"/>
              <w:rPr>
                <w:rFonts w:ascii="Arial" w:hAnsi="Arial" w:cs="Arial"/>
                <w:noProof/>
                <w:sz w:val="24"/>
                <w:szCs w:val="24"/>
                <w:lang w:val="sr-Latn-ME"/>
              </w:rPr>
            </w:pPr>
            <w:r w:rsidRPr="008150B2">
              <w:rPr>
                <w:rFonts w:ascii="Arial" w:hAnsi="Arial" w:cs="Arial"/>
                <w:noProof/>
                <w:sz w:val="24"/>
                <w:szCs w:val="24"/>
                <w:lang w:val="sr-Latn-ME"/>
              </w:rPr>
              <w:t>69</w:t>
            </w:r>
          </w:p>
        </w:tc>
      </w:tr>
      <w:tr w:rsidR="00C76DBE" w:rsidRPr="008150B2" w14:paraId="54A10CCC" w14:textId="77777777" w:rsidTr="0043189E">
        <w:trPr>
          <w:cantSplit/>
          <w:trHeight w:hRule="exact" w:val="397"/>
        </w:trPr>
        <w:tc>
          <w:tcPr>
            <w:tcW w:w="3922" w:type="pct"/>
            <w:tcBorders>
              <w:bottom w:val="single" w:sz="4" w:space="0" w:color="000000" w:themeColor="text1"/>
            </w:tcBorders>
            <w:vAlign w:val="center"/>
          </w:tcPr>
          <w:p w14:paraId="1DE32E43" w14:textId="77777777" w:rsidR="00C76DBE" w:rsidRPr="008150B2" w:rsidRDefault="00C76DBE" w:rsidP="003F05A8">
            <w:pPr>
              <w:numPr>
                <w:ilvl w:val="0"/>
                <w:numId w:val="4"/>
              </w:numPr>
              <w:tabs>
                <w:tab w:val="left" w:pos="709"/>
              </w:tabs>
              <w:autoSpaceDN w:val="0"/>
              <w:spacing w:before="60" w:after="60" w:line="240" w:lineRule="auto"/>
              <w:ind w:left="641" w:hanging="357"/>
              <w:contextualSpacing/>
              <w:jc w:val="both"/>
              <w:rPr>
                <w:rFonts w:ascii="Arial" w:eastAsia="Calibri" w:hAnsi="Arial" w:cs="Arial"/>
                <w:noProof/>
                <w:sz w:val="24"/>
                <w:szCs w:val="24"/>
                <w:lang w:val="sr-Latn-ME"/>
              </w:rPr>
            </w:pPr>
            <w:r w:rsidRPr="008150B2">
              <w:rPr>
                <w:rFonts w:ascii="Arial" w:eastAsia="Calibri" w:hAnsi="Arial" w:cs="Arial"/>
                <w:noProof/>
                <w:sz w:val="24"/>
                <w:szCs w:val="24"/>
                <w:lang w:val="sr-Latn-ME"/>
              </w:rPr>
              <w:t>kontrolni</w:t>
            </w:r>
          </w:p>
        </w:tc>
        <w:tc>
          <w:tcPr>
            <w:tcW w:w="1078" w:type="pct"/>
            <w:tcBorders>
              <w:bottom w:val="single" w:sz="4" w:space="0" w:color="000000" w:themeColor="text1"/>
            </w:tcBorders>
            <w:vAlign w:val="center"/>
          </w:tcPr>
          <w:p w14:paraId="2F72728B" w14:textId="77777777" w:rsidR="00C76DBE" w:rsidRPr="008150B2" w:rsidRDefault="00DA5F07" w:rsidP="00DA5F07">
            <w:pPr>
              <w:jc w:val="center"/>
              <w:rPr>
                <w:rFonts w:ascii="Arial" w:hAnsi="Arial" w:cs="Arial"/>
                <w:noProof/>
                <w:sz w:val="24"/>
                <w:szCs w:val="24"/>
                <w:lang w:val="sr-Latn-ME"/>
              </w:rPr>
            </w:pPr>
            <w:r w:rsidRPr="008150B2">
              <w:rPr>
                <w:rFonts w:ascii="Arial" w:hAnsi="Arial" w:cs="Arial"/>
                <w:noProof/>
                <w:sz w:val="24"/>
                <w:szCs w:val="24"/>
                <w:lang w:val="sr-Latn-ME"/>
              </w:rPr>
              <w:t>4.288</w:t>
            </w:r>
          </w:p>
        </w:tc>
      </w:tr>
      <w:tr w:rsidR="00C76DBE" w:rsidRPr="008150B2" w14:paraId="734FA60D" w14:textId="77777777" w:rsidTr="0043189E">
        <w:trPr>
          <w:cantSplit/>
          <w:trHeight w:hRule="exact" w:val="397"/>
        </w:trPr>
        <w:tc>
          <w:tcPr>
            <w:tcW w:w="3922" w:type="pct"/>
            <w:shd w:val="clear" w:color="auto" w:fill="DEEAF6" w:themeFill="accent1" w:themeFillTint="33"/>
          </w:tcPr>
          <w:p w14:paraId="4174C0D5" w14:textId="77777777" w:rsidR="00C76DBE" w:rsidRPr="008150B2" w:rsidRDefault="00C76DBE" w:rsidP="003F05A8">
            <w:pPr>
              <w:tabs>
                <w:tab w:val="left" w:pos="1062"/>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Broj utvrđenih nepravilnosti</w:t>
            </w:r>
          </w:p>
        </w:tc>
        <w:tc>
          <w:tcPr>
            <w:tcW w:w="1078" w:type="pct"/>
            <w:shd w:val="clear" w:color="auto" w:fill="DEEAF6" w:themeFill="accent1" w:themeFillTint="33"/>
            <w:vAlign w:val="center"/>
          </w:tcPr>
          <w:p w14:paraId="3716733C" w14:textId="77777777" w:rsidR="00C76DBE" w:rsidRPr="008150B2" w:rsidRDefault="00DA5F07" w:rsidP="00DA5F07">
            <w:pPr>
              <w:jc w:val="center"/>
              <w:rPr>
                <w:rFonts w:ascii="Arial" w:hAnsi="Arial" w:cs="Arial"/>
                <w:noProof/>
                <w:sz w:val="24"/>
                <w:szCs w:val="24"/>
                <w:lang w:val="sr-Latn-ME"/>
              </w:rPr>
            </w:pPr>
            <w:r w:rsidRPr="008150B2">
              <w:rPr>
                <w:rFonts w:ascii="Arial" w:hAnsi="Arial" w:cs="Arial"/>
                <w:noProof/>
                <w:sz w:val="24"/>
                <w:szCs w:val="24"/>
                <w:lang w:val="sr-Latn-ME"/>
              </w:rPr>
              <w:t>5.241</w:t>
            </w:r>
          </w:p>
        </w:tc>
      </w:tr>
      <w:tr w:rsidR="00C76DBE" w:rsidRPr="008150B2" w14:paraId="758990BA" w14:textId="77777777" w:rsidTr="0043189E">
        <w:trPr>
          <w:cantSplit/>
          <w:trHeight w:hRule="exact" w:val="397"/>
        </w:trPr>
        <w:tc>
          <w:tcPr>
            <w:tcW w:w="3922" w:type="pct"/>
            <w:tcBorders>
              <w:bottom w:val="single" w:sz="4" w:space="0" w:color="000000" w:themeColor="text1"/>
            </w:tcBorders>
          </w:tcPr>
          <w:p w14:paraId="51A23815" w14:textId="77777777" w:rsidR="00C76DBE" w:rsidRPr="008150B2" w:rsidRDefault="00C76DBE" w:rsidP="003F05A8">
            <w:pPr>
              <w:tabs>
                <w:tab w:val="left" w:pos="1062"/>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Broj ukazivanja</w:t>
            </w:r>
          </w:p>
        </w:tc>
        <w:tc>
          <w:tcPr>
            <w:tcW w:w="1078" w:type="pct"/>
            <w:tcBorders>
              <w:bottom w:val="single" w:sz="4" w:space="0" w:color="000000" w:themeColor="text1"/>
            </w:tcBorders>
            <w:vAlign w:val="center"/>
          </w:tcPr>
          <w:p w14:paraId="574E651B" w14:textId="77777777" w:rsidR="00C76DBE" w:rsidRPr="008150B2" w:rsidRDefault="00DA5F07" w:rsidP="00DA5F07">
            <w:pPr>
              <w:jc w:val="center"/>
              <w:rPr>
                <w:rFonts w:ascii="Arial" w:hAnsi="Arial" w:cs="Arial"/>
                <w:noProof/>
                <w:sz w:val="24"/>
                <w:szCs w:val="24"/>
                <w:lang w:val="sr-Latn-ME"/>
              </w:rPr>
            </w:pPr>
            <w:r w:rsidRPr="008150B2">
              <w:rPr>
                <w:rFonts w:ascii="Arial" w:hAnsi="Arial" w:cs="Arial"/>
                <w:noProof/>
                <w:sz w:val="24"/>
                <w:szCs w:val="24"/>
                <w:lang w:val="sr-Latn-ME"/>
              </w:rPr>
              <w:t>697</w:t>
            </w:r>
          </w:p>
        </w:tc>
      </w:tr>
      <w:tr w:rsidR="00C76DBE" w:rsidRPr="008150B2" w14:paraId="0DD6FCB3" w14:textId="77777777" w:rsidTr="0043189E">
        <w:trPr>
          <w:cantSplit/>
          <w:trHeight w:hRule="exact" w:val="397"/>
        </w:trPr>
        <w:tc>
          <w:tcPr>
            <w:tcW w:w="3922" w:type="pct"/>
            <w:shd w:val="clear" w:color="auto" w:fill="DEEAF6" w:themeFill="accent1" w:themeFillTint="33"/>
          </w:tcPr>
          <w:p w14:paraId="39821A32" w14:textId="77777777" w:rsidR="00C76DBE" w:rsidRPr="008150B2" w:rsidRDefault="00C76DBE" w:rsidP="003F05A8">
            <w:pPr>
              <w:tabs>
                <w:tab w:val="left" w:pos="1062"/>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Broj rješenja</w:t>
            </w:r>
          </w:p>
        </w:tc>
        <w:tc>
          <w:tcPr>
            <w:tcW w:w="1078" w:type="pct"/>
            <w:shd w:val="clear" w:color="auto" w:fill="DEEAF6" w:themeFill="accent1" w:themeFillTint="33"/>
            <w:vAlign w:val="center"/>
          </w:tcPr>
          <w:p w14:paraId="4F33B5EC" w14:textId="77777777" w:rsidR="00C76DBE" w:rsidRPr="008150B2" w:rsidRDefault="00DA5F07" w:rsidP="00DA5F07">
            <w:pPr>
              <w:jc w:val="center"/>
              <w:rPr>
                <w:rFonts w:ascii="Arial" w:hAnsi="Arial" w:cs="Arial"/>
                <w:noProof/>
                <w:sz w:val="24"/>
                <w:szCs w:val="24"/>
                <w:lang w:val="sr-Latn-ME"/>
              </w:rPr>
            </w:pPr>
            <w:r w:rsidRPr="008150B2">
              <w:rPr>
                <w:rFonts w:ascii="Arial" w:hAnsi="Arial" w:cs="Arial"/>
                <w:noProof/>
                <w:sz w:val="24"/>
                <w:szCs w:val="24"/>
                <w:lang w:val="sr-Latn-ME"/>
              </w:rPr>
              <w:t>4.544</w:t>
            </w:r>
          </w:p>
        </w:tc>
      </w:tr>
      <w:tr w:rsidR="00C76DBE" w:rsidRPr="008150B2" w14:paraId="082129A1" w14:textId="77777777" w:rsidTr="0043189E">
        <w:trPr>
          <w:cantSplit/>
          <w:trHeight w:hRule="exact" w:val="397"/>
        </w:trPr>
        <w:tc>
          <w:tcPr>
            <w:tcW w:w="3922" w:type="pct"/>
            <w:tcBorders>
              <w:bottom w:val="single" w:sz="4" w:space="0" w:color="000000" w:themeColor="text1"/>
            </w:tcBorders>
          </w:tcPr>
          <w:p w14:paraId="0BA909F7" w14:textId="77777777" w:rsidR="00C76DBE" w:rsidRPr="008150B2" w:rsidRDefault="00C76DBE" w:rsidP="003F05A8">
            <w:pPr>
              <w:tabs>
                <w:tab w:val="left" w:pos="1062"/>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Broj prekršajnih naloga</w:t>
            </w:r>
          </w:p>
        </w:tc>
        <w:tc>
          <w:tcPr>
            <w:tcW w:w="1078" w:type="pct"/>
            <w:tcBorders>
              <w:bottom w:val="single" w:sz="4" w:space="0" w:color="000000" w:themeColor="text1"/>
            </w:tcBorders>
            <w:vAlign w:val="center"/>
          </w:tcPr>
          <w:p w14:paraId="6EEFFF47" w14:textId="77777777" w:rsidR="00C76DBE" w:rsidRPr="008150B2" w:rsidRDefault="00DA5F07" w:rsidP="00DA5F07">
            <w:pPr>
              <w:jc w:val="center"/>
              <w:rPr>
                <w:rFonts w:ascii="Arial" w:hAnsi="Arial" w:cs="Arial"/>
                <w:noProof/>
                <w:sz w:val="24"/>
                <w:szCs w:val="24"/>
                <w:lang w:val="sr-Latn-ME"/>
              </w:rPr>
            </w:pPr>
            <w:r w:rsidRPr="008150B2">
              <w:rPr>
                <w:rFonts w:ascii="Arial" w:hAnsi="Arial" w:cs="Arial"/>
                <w:noProof/>
                <w:sz w:val="24"/>
                <w:szCs w:val="24"/>
                <w:lang w:val="sr-Latn-ME"/>
              </w:rPr>
              <w:t>7.627</w:t>
            </w:r>
          </w:p>
        </w:tc>
      </w:tr>
      <w:tr w:rsidR="00C76DBE" w:rsidRPr="008150B2" w14:paraId="57E37123" w14:textId="77777777" w:rsidTr="0043189E">
        <w:trPr>
          <w:cantSplit/>
          <w:trHeight w:hRule="exact" w:val="397"/>
        </w:trPr>
        <w:tc>
          <w:tcPr>
            <w:tcW w:w="3922" w:type="pct"/>
            <w:tcBorders>
              <w:bottom w:val="single" w:sz="4" w:space="0" w:color="000000" w:themeColor="text1"/>
            </w:tcBorders>
            <w:shd w:val="clear" w:color="auto" w:fill="DEEAF6" w:themeFill="accent1" w:themeFillTint="33"/>
          </w:tcPr>
          <w:p w14:paraId="7B46A913" w14:textId="77777777" w:rsidR="00C76DBE" w:rsidRPr="008150B2" w:rsidRDefault="00C76DBE" w:rsidP="003F05A8">
            <w:pPr>
              <w:tabs>
                <w:tab w:val="left" w:pos="1062"/>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 xml:space="preserve">Iznos izrečenih novčanih kazni prekršajnim nalozima </w:t>
            </w:r>
          </w:p>
        </w:tc>
        <w:tc>
          <w:tcPr>
            <w:tcW w:w="1078" w:type="pct"/>
            <w:tcBorders>
              <w:bottom w:val="single" w:sz="4" w:space="0" w:color="000000" w:themeColor="text1"/>
            </w:tcBorders>
            <w:shd w:val="clear" w:color="auto" w:fill="DEEAF6" w:themeFill="accent1" w:themeFillTint="33"/>
            <w:vAlign w:val="center"/>
          </w:tcPr>
          <w:p w14:paraId="60D148D1" w14:textId="5EF0BE15" w:rsidR="00C76DBE" w:rsidRPr="008150B2" w:rsidRDefault="00DA5F07" w:rsidP="00DA5F07">
            <w:pPr>
              <w:jc w:val="center"/>
              <w:rPr>
                <w:rFonts w:ascii="Arial" w:hAnsi="Arial" w:cs="Arial"/>
                <w:noProof/>
                <w:sz w:val="24"/>
                <w:szCs w:val="24"/>
                <w:lang w:val="sr-Latn-ME"/>
              </w:rPr>
            </w:pPr>
            <w:r w:rsidRPr="008150B2">
              <w:rPr>
                <w:rFonts w:ascii="Arial" w:hAnsi="Arial" w:cs="Arial"/>
                <w:noProof/>
                <w:sz w:val="24"/>
                <w:szCs w:val="24"/>
                <w:lang w:val="sr-Latn-ME"/>
              </w:rPr>
              <w:t>2.520.450</w:t>
            </w:r>
            <w:r w:rsidR="00952AA1">
              <w:rPr>
                <w:rFonts w:ascii="Arial" w:hAnsi="Arial" w:cs="Arial"/>
                <w:noProof/>
                <w:sz w:val="24"/>
                <w:szCs w:val="24"/>
                <w:lang w:val="sr-Latn-ME"/>
              </w:rPr>
              <w:t>,00 €</w:t>
            </w:r>
          </w:p>
        </w:tc>
      </w:tr>
      <w:tr w:rsidR="00C76DBE" w:rsidRPr="008150B2" w14:paraId="6E75CDE9" w14:textId="77777777" w:rsidTr="0043189E">
        <w:trPr>
          <w:cantSplit/>
          <w:trHeight w:hRule="exact" w:val="397"/>
        </w:trPr>
        <w:tc>
          <w:tcPr>
            <w:tcW w:w="3922" w:type="pct"/>
            <w:tcBorders>
              <w:bottom w:val="single" w:sz="4" w:space="0" w:color="000000" w:themeColor="text1"/>
            </w:tcBorders>
          </w:tcPr>
          <w:p w14:paraId="4B78252E" w14:textId="77777777" w:rsidR="00C76DBE" w:rsidRPr="008150B2" w:rsidRDefault="00C76DBE" w:rsidP="003F05A8">
            <w:pPr>
              <w:tabs>
                <w:tab w:val="left" w:pos="1062"/>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Broj zahtjeva za pokretanje prekršajnog postupka</w:t>
            </w:r>
          </w:p>
        </w:tc>
        <w:tc>
          <w:tcPr>
            <w:tcW w:w="1078" w:type="pct"/>
            <w:tcBorders>
              <w:bottom w:val="single" w:sz="4" w:space="0" w:color="000000" w:themeColor="text1"/>
            </w:tcBorders>
            <w:vAlign w:val="center"/>
          </w:tcPr>
          <w:p w14:paraId="5B372AE7" w14:textId="77777777" w:rsidR="00C76DBE" w:rsidRPr="008150B2" w:rsidRDefault="00DA5F07" w:rsidP="00DA5F07">
            <w:pPr>
              <w:jc w:val="center"/>
              <w:rPr>
                <w:rFonts w:ascii="Arial" w:hAnsi="Arial" w:cs="Arial"/>
                <w:noProof/>
                <w:sz w:val="24"/>
                <w:szCs w:val="24"/>
                <w:lang w:val="sr-Latn-ME"/>
              </w:rPr>
            </w:pPr>
            <w:r w:rsidRPr="008150B2">
              <w:rPr>
                <w:rFonts w:ascii="Arial" w:hAnsi="Arial" w:cs="Arial"/>
                <w:noProof/>
                <w:sz w:val="24"/>
                <w:szCs w:val="24"/>
                <w:lang w:val="sr-Latn-ME"/>
              </w:rPr>
              <w:t>20</w:t>
            </w:r>
          </w:p>
        </w:tc>
      </w:tr>
    </w:tbl>
    <w:p w14:paraId="3869565C" w14:textId="77777777" w:rsidR="00C76DBE" w:rsidRPr="008150B2" w:rsidRDefault="00C76DBE" w:rsidP="003F05A8">
      <w:pPr>
        <w:widowControl w:val="0"/>
        <w:spacing w:before="120" w:after="120"/>
        <w:jc w:val="both"/>
        <w:rPr>
          <w:rFonts w:ascii="Arial" w:hAnsi="Arial" w:cs="Arial"/>
          <w:noProof/>
          <w:sz w:val="24"/>
          <w:szCs w:val="24"/>
          <w:lang w:val="sr-Latn-ME"/>
        </w:rPr>
      </w:pPr>
    </w:p>
    <w:p w14:paraId="3C22E4DC" w14:textId="72B3C52C" w:rsidR="0021789C" w:rsidRDefault="00FE406C" w:rsidP="0021789C">
      <w:pPr>
        <w:widowControl w:val="0"/>
        <w:tabs>
          <w:tab w:val="left" w:pos="1062"/>
        </w:tabs>
        <w:spacing w:before="120" w:after="120"/>
        <w:jc w:val="both"/>
        <w:rPr>
          <w:rFonts w:ascii="Arial" w:hAnsi="Arial" w:cs="Arial"/>
          <w:noProof/>
          <w:sz w:val="24"/>
          <w:szCs w:val="24"/>
          <w:lang w:val="sr-Latn-ME"/>
        </w:rPr>
      </w:pPr>
      <w:r>
        <w:rPr>
          <w:rFonts w:ascii="Arial" w:hAnsi="Arial" w:cs="Arial"/>
          <w:noProof/>
          <w:sz w:val="24"/>
          <w:szCs w:val="24"/>
          <w:lang w:val="sr-Latn-ME"/>
        </w:rPr>
        <w:t>Od ukupnog broja izvršenih inspekcjskih pregleda (15.091), p</w:t>
      </w:r>
      <w:r w:rsidR="0021789C" w:rsidRPr="003B6D40">
        <w:rPr>
          <w:rFonts w:ascii="Arial" w:hAnsi="Arial" w:cs="Arial"/>
          <w:noProof/>
          <w:sz w:val="24"/>
          <w:szCs w:val="24"/>
          <w:lang w:val="sr-Latn-ME"/>
        </w:rPr>
        <w:t xml:space="preserve">osmatrano </w:t>
      </w:r>
      <w:r w:rsidR="0021789C" w:rsidRPr="003B6D40">
        <w:rPr>
          <w:rFonts w:ascii="Arial" w:hAnsi="Arial" w:cs="Arial"/>
          <w:i/>
          <w:noProof/>
          <w:sz w:val="24"/>
          <w:szCs w:val="24"/>
          <w:lang w:val="sr-Latn-ME"/>
        </w:rPr>
        <w:t xml:space="preserve">po </w:t>
      </w:r>
      <w:r w:rsidR="0021789C" w:rsidRPr="00FE406C">
        <w:rPr>
          <w:rFonts w:ascii="Arial" w:hAnsi="Arial" w:cs="Arial"/>
          <w:iCs/>
          <w:noProof/>
          <w:sz w:val="24"/>
          <w:szCs w:val="24"/>
          <w:lang w:val="sr-Latn-ME"/>
        </w:rPr>
        <w:t>vrstama</w:t>
      </w:r>
      <w:r w:rsidR="0021789C" w:rsidRPr="003B6D40">
        <w:rPr>
          <w:rFonts w:ascii="Arial" w:hAnsi="Arial" w:cs="Arial"/>
          <w:i/>
          <w:noProof/>
          <w:sz w:val="24"/>
          <w:szCs w:val="24"/>
          <w:lang w:val="sr-Latn-ME"/>
        </w:rPr>
        <w:t xml:space="preserve"> </w:t>
      </w:r>
      <w:r w:rsidR="0021789C" w:rsidRPr="00FE406C">
        <w:rPr>
          <w:rFonts w:ascii="Arial" w:hAnsi="Arial" w:cs="Arial"/>
          <w:iCs/>
          <w:noProof/>
          <w:sz w:val="24"/>
          <w:szCs w:val="24"/>
          <w:lang w:val="sr-Latn-ME"/>
        </w:rPr>
        <w:t>djelatnosti</w:t>
      </w:r>
      <w:r>
        <w:rPr>
          <w:rFonts w:ascii="Arial" w:hAnsi="Arial" w:cs="Arial"/>
          <w:iCs/>
          <w:noProof/>
          <w:sz w:val="24"/>
          <w:szCs w:val="24"/>
          <w:lang w:val="sr-Latn-ME"/>
        </w:rPr>
        <w:t xml:space="preserve"> u trgovini je izvršeno 15.106 inspekcijskih pregleda, </w:t>
      </w:r>
      <w:r w:rsidR="00563E93">
        <w:rPr>
          <w:rFonts w:ascii="Arial" w:hAnsi="Arial" w:cs="Arial"/>
          <w:iCs/>
          <w:noProof/>
          <w:sz w:val="24"/>
          <w:szCs w:val="24"/>
          <w:lang w:val="sr-Latn-ME"/>
        </w:rPr>
        <w:t>zanatstvu</w:t>
      </w:r>
      <w:r w:rsidR="00CC0D5C" w:rsidRPr="003B6D40">
        <w:rPr>
          <w:rFonts w:ascii="Arial" w:hAnsi="Arial" w:cs="Arial"/>
          <w:noProof/>
          <w:sz w:val="24"/>
          <w:szCs w:val="24"/>
          <w:lang w:val="sr-Latn-ME"/>
        </w:rPr>
        <w:t xml:space="preserve"> 970, uslug</w:t>
      </w:r>
      <w:r w:rsidR="00563E93">
        <w:rPr>
          <w:rFonts w:ascii="Arial" w:hAnsi="Arial" w:cs="Arial"/>
          <w:noProof/>
          <w:sz w:val="24"/>
          <w:szCs w:val="24"/>
          <w:lang w:val="sr-Latn-ME"/>
        </w:rPr>
        <w:t>ama</w:t>
      </w:r>
      <w:r w:rsidR="00CC0D5C" w:rsidRPr="003B6D40">
        <w:rPr>
          <w:rFonts w:ascii="Arial" w:hAnsi="Arial" w:cs="Arial"/>
          <w:noProof/>
          <w:sz w:val="24"/>
          <w:szCs w:val="24"/>
          <w:lang w:val="sr-Latn-ME"/>
        </w:rPr>
        <w:t xml:space="preserve"> u prom</w:t>
      </w:r>
      <w:r w:rsidR="003B2D99" w:rsidRPr="003B6D40">
        <w:rPr>
          <w:rFonts w:ascii="Arial" w:hAnsi="Arial" w:cs="Arial"/>
          <w:noProof/>
          <w:sz w:val="24"/>
          <w:szCs w:val="24"/>
          <w:lang w:val="sr-Latn-ME"/>
        </w:rPr>
        <w:t>etu robe 5</w:t>
      </w:r>
      <w:r w:rsidR="00563E93">
        <w:rPr>
          <w:rFonts w:ascii="Arial" w:hAnsi="Arial" w:cs="Arial"/>
          <w:noProof/>
          <w:sz w:val="24"/>
          <w:szCs w:val="24"/>
          <w:lang w:val="sr-Latn-ME"/>
        </w:rPr>
        <w:t xml:space="preserve">, </w:t>
      </w:r>
      <w:r w:rsidR="003B2D99" w:rsidRPr="003B6D40">
        <w:rPr>
          <w:rFonts w:ascii="Arial" w:hAnsi="Arial" w:cs="Arial"/>
          <w:noProof/>
          <w:sz w:val="24"/>
          <w:szCs w:val="24"/>
          <w:lang w:val="sr-Latn-ME"/>
        </w:rPr>
        <w:t>javn</w:t>
      </w:r>
      <w:r w:rsidR="00563E93">
        <w:rPr>
          <w:rFonts w:ascii="Arial" w:hAnsi="Arial" w:cs="Arial"/>
          <w:noProof/>
          <w:sz w:val="24"/>
          <w:szCs w:val="24"/>
          <w:lang w:val="sr-Latn-ME"/>
        </w:rPr>
        <w:t>im</w:t>
      </w:r>
      <w:r w:rsidR="003B2D99" w:rsidRPr="003B6D40">
        <w:rPr>
          <w:rFonts w:ascii="Arial" w:hAnsi="Arial" w:cs="Arial"/>
          <w:noProof/>
          <w:sz w:val="24"/>
          <w:szCs w:val="24"/>
          <w:lang w:val="sr-Latn-ME"/>
        </w:rPr>
        <w:t xml:space="preserve"> uslug</w:t>
      </w:r>
      <w:r w:rsidR="00563E93">
        <w:rPr>
          <w:rFonts w:ascii="Arial" w:hAnsi="Arial" w:cs="Arial"/>
          <w:noProof/>
          <w:sz w:val="24"/>
          <w:szCs w:val="24"/>
          <w:lang w:val="sr-Latn-ME"/>
        </w:rPr>
        <w:t>ama</w:t>
      </w:r>
      <w:r w:rsidR="003B2D99" w:rsidRPr="003B6D40">
        <w:rPr>
          <w:rFonts w:ascii="Arial" w:hAnsi="Arial" w:cs="Arial"/>
          <w:noProof/>
          <w:sz w:val="24"/>
          <w:szCs w:val="24"/>
          <w:lang w:val="sr-Latn-ME"/>
        </w:rPr>
        <w:t xml:space="preserve"> 25</w:t>
      </w:r>
      <w:r w:rsidR="00563E93">
        <w:rPr>
          <w:rFonts w:ascii="Arial" w:hAnsi="Arial" w:cs="Arial"/>
          <w:noProof/>
          <w:sz w:val="24"/>
          <w:szCs w:val="24"/>
          <w:lang w:val="sr-Latn-ME"/>
        </w:rPr>
        <w:t xml:space="preserve"> i </w:t>
      </w:r>
      <w:r w:rsidR="00CC0D5C" w:rsidRPr="003B6D40">
        <w:rPr>
          <w:rFonts w:ascii="Arial" w:hAnsi="Arial" w:cs="Arial"/>
          <w:noProof/>
          <w:sz w:val="24"/>
          <w:szCs w:val="24"/>
          <w:lang w:val="sr-Latn-ME"/>
        </w:rPr>
        <w:t>ostalo – 10</w:t>
      </w:r>
      <w:r w:rsidR="00563E93">
        <w:rPr>
          <w:rFonts w:ascii="Arial" w:hAnsi="Arial" w:cs="Arial"/>
          <w:noProof/>
          <w:sz w:val="24"/>
          <w:szCs w:val="24"/>
          <w:lang w:val="sr-Latn-ME"/>
        </w:rPr>
        <w:t xml:space="preserve"> inspekcijskih pregleda.</w:t>
      </w:r>
    </w:p>
    <w:p w14:paraId="6C13835E" w14:textId="77777777" w:rsidR="00252844" w:rsidRPr="003B6D40" w:rsidRDefault="00252844" w:rsidP="0021789C">
      <w:pPr>
        <w:widowControl w:val="0"/>
        <w:tabs>
          <w:tab w:val="left" w:pos="1062"/>
        </w:tabs>
        <w:spacing w:before="120" w:after="120"/>
        <w:jc w:val="both"/>
        <w:rPr>
          <w:rFonts w:ascii="Arial" w:hAnsi="Arial" w:cs="Arial"/>
          <w:noProof/>
          <w:sz w:val="24"/>
          <w:szCs w:val="24"/>
          <w:lang w:val="sr-Latn-ME"/>
        </w:rPr>
      </w:pPr>
    </w:p>
    <w:p w14:paraId="5AB6BC3B" w14:textId="009BA65B" w:rsidR="0021789C" w:rsidRPr="00252844" w:rsidRDefault="0021789C" w:rsidP="00252844">
      <w:pPr>
        <w:pStyle w:val="Heading1"/>
        <w:numPr>
          <w:ilvl w:val="0"/>
          <w:numId w:val="14"/>
        </w:numPr>
        <w:rPr>
          <w:bCs/>
          <w:noProof/>
          <w:lang w:val="sr-Latn-ME"/>
        </w:rPr>
      </w:pPr>
      <w:bookmarkStart w:id="8" w:name="_Toc189221764"/>
      <w:bookmarkStart w:id="9" w:name="_Toc189221972"/>
      <w:bookmarkStart w:id="10" w:name="_Toc190173078"/>
      <w:r w:rsidRPr="008150B2">
        <w:rPr>
          <w:noProof/>
          <w:lang w:val="sr-Latn-ME"/>
        </w:rPr>
        <w:lastRenderedPageBreak/>
        <w:t>Utvrđene nepravilnosti</w:t>
      </w:r>
      <w:r w:rsidRPr="008150B2">
        <w:rPr>
          <w:bCs/>
          <w:noProof/>
          <w:lang w:val="sr-Latn-ME"/>
        </w:rPr>
        <w:t>:</w:t>
      </w:r>
      <w:bookmarkEnd w:id="8"/>
      <w:bookmarkEnd w:id="9"/>
      <w:bookmarkEnd w:id="10"/>
      <w:r w:rsidRPr="008150B2">
        <w:rPr>
          <w:bCs/>
          <w:noProof/>
          <w:lang w:val="sr-Latn-ME"/>
        </w:rPr>
        <w:t xml:space="preserve"> </w:t>
      </w:r>
    </w:p>
    <w:p w14:paraId="69633C7C" w14:textId="2450E1DB" w:rsidR="00560E61" w:rsidRDefault="00560E61" w:rsidP="0021789C">
      <w:pPr>
        <w:spacing w:before="120" w:after="120"/>
        <w:jc w:val="both"/>
        <w:rPr>
          <w:rFonts w:ascii="Arial" w:hAnsi="Arial" w:cs="Arial"/>
          <w:noProof/>
          <w:sz w:val="24"/>
          <w:szCs w:val="24"/>
          <w:lang w:val="sr-Latn-ME"/>
        </w:rPr>
      </w:pPr>
      <w:r w:rsidRPr="00560E61">
        <w:rPr>
          <w:rFonts w:ascii="Arial" w:hAnsi="Arial" w:cs="Arial"/>
          <w:noProof/>
          <w:sz w:val="24"/>
          <w:szCs w:val="24"/>
          <w:lang w:val="sr-Latn-ME"/>
        </w:rPr>
        <w:t>U izvještajnoj godini</w:t>
      </w:r>
      <w:r w:rsidR="00912160">
        <w:rPr>
          <w:rFonts w:ascii="Arial" w:hAnsi="Arial" w:cs="Arial"/>
          <w:noProof/>
          <w:sz w:val="24"/>
          <w:szCs w:val="24"/>
          <w:lang w:val="sr-Latn-ME"/>
        </w:rPr>
        <w:t xml:space="preserve"> </w:t>
      </w:r>
      <w:r w:rsidRPr="00560E61">
        <w:rPr>
          <w:rFonts w:ascii="Arial" w:hAnsi="Arial" w:cs="Arial"/>
          <w:noProof/>
          <w:sz w:val="24"/>
          <w:szCs w:val="24"/>
          <w:lang w:val="sr-Latn-ME"/>
        </w:rPr>
        <w:t>utvrđen</w:t>
      </w:r>
      <w:r w:rsidR="00252844">
        <w:rPr>
          <w:rFonts w:ascii="Arial" w:hAnsi="Arial" w:cs="Arial"/>
          <w:noProof/>
          <w:sz w:val="24"/>
          <w:szCs w:val="24"/>
          <w:lang w:val="sr-Latn-ME"/>
        </w:rPr>
        <w:t>o</w:t>
      </w:r>
      <w:r w:rsidRPr="00560E61">
        <w:rPr>
          <w:rFonts w:ascii="Arial" w:hAnsi="Arial" w:cs="Arial"/>
          <w:noProof/>
          <w:sz w:val="24"/>
          <w:szCs w:val="24"/>
          <w:lang w:val="sr-Latn-ME"/>
        </w:rPr>
        <w:t xml:space="preserve"> je ukupno 5.241 nepravilnost</w:t>
      </w:r>
      <w:r>
        <w:rPr>
          <w:rFonts w:ascii="Arial" w:hAnsi="Arial" w:cs="Arial"/>
          <w:noProof/>
          <w:sz w:val="24"/>
          <w:szCs w:val="24"/>
          <w:lang w:val="sr-Latn-ME"/>
        </w:rPr>
        <w:t>. Nepravilnosti su se</w:t>
      </w:r>
      <w:r w:rsidRPr="00560E61">
        <w:rPr>
          <w:rFonts w:ascii="Arial" w:hAnsi="Arial" w:cs="Arial"/>
          <w:noProof/>
          <w:sz w:val="24"/>
          <w:szCs w:val="24"/>
          <w:lang w:val="sr-Latn-ME"/>
        </w:rPr>
        <w:t xml:space="preserve"> odnosile na povredu propisa </w:t>
      </w:r>
      <w:r>
        <w:rPr>
          <w:rFonts w:ascii="Arial" w:hAnsi="Arial" w:cs="Arial"/>
          <w:noProof/>
          <w:sz w:val="24"/>
          <w:szCs w:val="24"/>
          <w:lang w:val="sr-Latn-ME"/>
        </w:rPr>
        <w:t xml:space="preserve">iz oblasti </w:t>
      </w:r>
      <w:r w:rsidRPr="00560E61">
        <w:rPr>
          <w:rFonts w:ascii="Arial" w:hAnsi="Arial" w:cs="Arial"/>
          <w:noProof/>
          <w:sz w:val="24"/>
          <w:szCs w:val="24"/>
          <w:lang w:val="sr-Latn-ME"/>
        </w:rPr>
        <w:t>unutrašnj</w:t>
      </w:r>
      <w:r>
        <w:rPr>
          <w:rFonts w:ascii="Arial" w:hAnsi="Arial" w:cs="Arial"/>
          <w:noProof/>
          <w:sz w:val="24"/>
          <w:szCs w:val="24"/>
          <w:lang w:val="sr-Latn-ME"/>
        </w:rPr>
        <w:t>e</w:t>
      </w:r>
      <w:r w:rsidRPr="00560E61">
        <w:rPr>
          <w:rFonts w:ascii="Arial" w:hAnsi="Arial" w:cs="Arial"/>
          <w:noProof/>
          <w:sz w:val="24"/>
          <w:szCs w:val="24"/>
          <w:lang w:val="sr-Latn-ME"/>
        </w:rPr>
        <w:t xml:space="preserve"> trgovin</w:t>
      </w:r>
      <w:r>
        <w:rPr>
          <w:rFonts w:ascii="Arial" w:hAnsi="Arial" w:cs="Arial"/>
          <w:noProof/>
          <w:sz w:val="24"/>
          <w:szCs w:val="24"/>
          <w:lang w:val="sr-Latn-ME"/>
        </w:rPr>
        <w:t>e</w:t>
      </w:r>
      <w:r w:rsidRPr="00560E61">
        <w:rPr>
          <w:rFonts w:ascii="Arial" w:hAnsi="Arial" w:cs="Arial"/>
          <w:noProof/>
          <w:sz w:val="24"/>
          <w:szCs w:val="24"/>
          <w:lang w:val="sr-Latn-ME"/>
        </w:rPr>
        <w:t xml:space="preserve"> (2.259), </w:t>
      </w:r>
      <w:r>
        <w:rPr>
          <w:rFonts w:ascii="Arial" w:hAnsi="Arial" w:cs="Arial"/>
          <w:noProof/>
          <w:sz w:val="24"/>
          <w:szCs w:val="24"/>
          <w:lang w:val="sr-Latn-ME"/>
        </w:rPr>
        <w:t xml:space="preserve">zaštite </w:t>
      </w:r>
      <w:r w:rsidRPr="00560E61">
        <w:rPr>
          <w:rFonts w:ascii="Arial" w:hAnsi="Arial" w:cs="Arial"/>
          <w:noProof/>
          <w:sz w:val="24"/>
          <w:szCs w:val="24"/>
          <w:lang w:val="sr-Latn-ME"/>
        </w:rPr>
        <w:t>potrošača (2.149), bezbjednosti (546), zanatstv</w:t>
      </w:r>
      <w:r>
        <w:rPr>
          <w:rFonts w:ascii="Arial" w:hAnsi="Arial" w:cs="Arial"/>
          <w:noProof/>
          <w:sz w:val="24"/>
          <w:szCs w:val="24"/>
          <w:lang w:val="sr-Latn-ME"/>
        </w:rPr>
        <w:t>a</w:t>
      </w:r>
      <w:r w:rsidRPr="00560E61">
        <w:rPr>
          <w:rFonts w:ascii="Arial" w:hAnsi="Arial" w:cs="Arial"/>
          <w:noProof/>
          <w:sz w:val="24"/>
          <w:szCs w:val="24"/>
          <w:lang w:val="sr-Latn-ME"/>
        </w:rPr>
        <w:t xml:space="preserve"> (155), zaštit</w:t>
      </w:r>
      <w:r>
        <w:rPr>
          <w:rFonts w:ascii="Arial" w:hAnsi="Arial" w:cs="Arial"/>
          <w:noProof/>
          <w:sz w:val="24"/>
          <w:szCs w:val="24"/>
          <w:lang w:val="sr-Latn-ME"/>
        </w:rPr>
        <w:t>e</w:t>
      </w:r>
      <w:r w:rsidRPr="00560E61">
        <w:rPr>
          <w:rFonts w:ascii="Arial" w:hAnsi="Arial" w:cs="Arial"/>
          <w:noProof/>
          <w:sz w:val="24"/>
          <w:szCs w:val="24"/>
          <w:lang w:val="sr-Latn-ME"/>
        </w:rPr>
        <w:t xml:space="preserve"> prava intelektualne svojine (80), </w:t>
      </w:r>
      <w:r>
        <w:rPr>
          <w:rFonts w:ascii="Arial" w:hAnsi="Arial" w:cs="Arial"/>
          <w:noProof/>
          <w:sz w:val="24"/>
          <w:szCs w:val="24"/>
          <w:lang w:val="sr-Latn-ME"/>
        </w:rPr>
        <w:t xml:space="preserve">te povrede odredbi Zakona o </w:t>
      </w:r>
      <w:r w:rsidRPr="00560E61">
        <w:rPr>
          <w:rFonts w:ascii="Arial" w:hAnsi="Arial" w:cs="Arial"/>
          <w:noProof/>
          <w:sz w:val="24"/>
          <w:szCs w:val="24"/>
          <w:lang w:val="sr-Latn-ME"/>
        </w:rPr>
        <w:t xml:space="preserve">duvanu i </w:t>
      </w:r>
      <w:r>
        <w:rPr>
          <w:rFonts w:ascii="Arial" w:hAnsi="Arial" w:cs="Arial"/>
          <w:noProof/>
          <w:sz w:val="24"/>
          <w:szCs w:val="24"/>
          <w:lang w:val="sr-Latn-ME"/>
        </w:rPr>
        <w:t xml:space="preserve">Zakona o ograničavanju upotrebe </w:t>
      </w:r>
      <w:r w:rsidRPr="00560E61">
        <w:rPr>
          <w:rFonts w:ascii="Arial" w:hAnsi="Arial" w:cs="Arial"/>
          <w:noProof/>
          <w:sz w:val="24"/>
          <w:szCs w:val="24"/>
          <w:lang w:val="sr-Latn-ME"/>
        </w:rPr>
        <w:t>duvanski</w:t>
      </w:r>
      <w:r>
        <w:rPr>
          <w:rFonts w:ascii="Arial" w:hAnsi="Arial" w:cs="Arial"/>
          <w:noProof/>
          <w:sz w:val="24"/>
          <w:szCs w:val="24"/>
          <w:lang w:val="sr-Latn-ME"/>
        </w:rPr>
        <w:t>h</w:t>
      </w:r>
      <w:r w:rsidRPr="00560E61">
        <w:rPr>
          <w:rFonts w:ascii="Arial" w:hAnsi="Arial" w:cs="Arial"/>
          <w:noProof/>
          <w:sz w:val="24"/>
          <w:szCs w:val="24"/>
          <w:lang w:val="sr-Latn-ME"/>
        </w:rPr>
        <w:t xml:space="preserve"> proizvod</w:t>
      </w:r>
      <w:r w:rsidR="00A1625B">
        <w:rPr>
          <w:rFonts w:ascii="Arial" w:hAnsi="Arial" w:cs="Arial"/>
          <w:noProof/>
          <w:sz w:val="24"/>
          <w:szCs w:val="24"/>
          <w:lang w:val="sr-Latn-ME"/>
        </w:rPr>
        <w:t>a</w:t>
      </w:r>
      <w:r w:rsidRPr="00560E61">
        <w:rPr>
          <w:rFonts w:ascii="Arial" w:hAnsi="Arial" w:cs="Arial"/>
          <w:noProof/>
          <w:sz w:val="24"/>
          <w:szCs w:val="24"/>
          <w:lang w:val="sr-Latn-ME"/>
        </w:rPr>
        <w:t xml:space="preserve"> (14), Zakonu o privremenim mjerama</w:t>
      </w:r>
      <w:r w:rsidR="00A1625B">
        <w:rPr>
          <w:rFonts w:ascii="Arial" w:hAnsi="Arial" w:cs="Arial"/>
          <w:noProof/>
          <w:sz w:val="24"/>
          <w:szCs w:val="24"/>
          <w:lang w:val="sr-Latn-ME"/>
        </w:rPr>
        <w:t xml:space="preserve"> </w:t>
      </w:r>
      <w:r w:rsidR="00A1625B" w:rsidRPr="00A1625B">
        <w:rPr>
          <w:rFonts w:ascii="Arial" w:hAnsi="Arial" w:cs="Arial"/>
          <w:noProof/>
          <w:sz w:val="24"/>
          <w:szCs w:val="24"/>
          <w:lang w:val="sr-Latn-ME"/>
        </w:rPr>
        <w:t>za ograničavanje cijena proizvoda od posebnog značaja za život i zdravlje ljudi (16), Zakonu o upravljanju otpadom (19) i Zakon</w:t>
      </w:r>
      <w:r w:rsidR="00A1625B">
        <w:rPr>
          <w:rFonts w:ascii="Arial" w:hAnsi="Arial" w:cs="Arial"/>
          <w:noProof/>
          <w:sz w:val="24"/>
          <w:szCs w:val="24"/>
          <w:lang w:val="sr-Latn-ME"/>
        </w:rPr>
        <w:t>a</w:t>
      </w:r>
      <w:r w:rsidR="00A1625B" w:rsidRPr="00A1625B">
        <w:rPr>
          <w:rFonts w:ascii="Arial" w:hAnsi="Arial" w:cs="Arial"/>
          <w:noProof/>
          <w:sz w:val="24"/>
          <w:szCs w:val="24"/>
          <w:lang w:val="sr-Latn-ME"/>
        </w:rPr>
        <w:t xml:space="preserve"> o inspekcijskom nadzoru (</w:t>
      </w:r>
      <w:r w:rsidR="00A1625B">
        <w:rPr>
          <w:rFonts w:ascii="Arial" w:hAnsi="Arial" w:cs="Arial"/>
          <w:noProof/>
          <w:sz w:val="24"/>
          <w:szCs w:val="24"/>
          <w:lang w:val="sr-Latn-ME"/>
        </w:rPr>
        <w:t>3</w:t>
      </w:r>
      <w:r w:rsidR="00A1625B" w:rsidRPr="00A1625B">
        <w:rPr>
          <w:rFonts w:ascii="Arial" w:hAnsi="Arial" w:cs="Arial"/>
          <w:noProof/>
          <w:sz w:val="24"/>
          <w:szCs w:val="24"/>
          <w:lang w:val="sr-Latn-ME"/>
        </w:rPr>
        <w:t>).</w:t>
      </w:r>
    </w:p>
    <w:p w14:paraId="015EC04B" w14:textId="77777777" w:rsidR="00252844" w:rsidRPr="003B6D40" w:rsidRDefault="00252844" w:rsidP="0021789C">
      <w:pPr>
        <w:spacing w:before="120" w:after="120"/>
        <w:jc w:val="both"/>
        <w:rPr>
          <w:rFonts w:ascii="Arial" w:hAnsi="Arial" w:cs="Arial"/>
          <w:noProof/>
          <w:sz w:val="24"/>
          <w:szCs w:val="24"/>
          <w:lang w:val="sr-Latn-ME"/>
        </w:rPr>
      </w:pPr>
    </w:p>
    <w:p w14:paraId="1A2B4776" w14:textId="0950EF3A" w:rsidR="00B237E8" w:rsidRPr="00252844" w:rsidRDefault="0021789C" w:rsidP="00252844">
      <w:pPr>
        <w:pStyle w:val="Heading1"/>
        <w:numPr>
          <w:ilvl w:val="0"/>
          <w:numId w:val="14"/>
        </w:numPr>
        <w:rPr>
          <w:bCs/>
          <w:noProof/>
          <w:lang w:val="sr-Latn-ME"/>
        </w:rPr>
      </w:pPr>
      <w:bookmarkStart w:id="11" w:name="_Toc189221765"/>
      <w:bookmarkStart w:id="12" w:name="_Toc189221973"/>
      <w:bookmarkStart w:id="13" w:name="_Toc190173079"/>
      <w:r w:rsidRPr="006B2647">
        <w:rPr>
          <w:noProof/>
          <w:lang w:val="sr-Latn-ME"/>
        </w:rPr>
        <w:t>Preduzete upravne mjere</w:t>
      </w:r>
      <w:bookmarkEnd w:id="11"/>
      <w:r w:rsidR="006B2647">
        <w:rPr>
          <w:noProof/>
          <w:lang w:val="sr-Latn-ME"/>
        </w:rPr>
        <w:t>:</w:t>
      </w:r>
      <w:bookmarkEnd w:id="12"/>
      <w:bookmarkEnd w:id="13"/>
      <w:r w:rsidR="00B237E8" w:rsidRPr="00252844">
        <w:rPr>
          <w:rFonts w:ascii="Arial" w:hAnsi="Arial" w:cs="Arial"/>
          <w:noProof/>
          <w:sz w:val="24"/>
          <w:szCs w:val="24"/>
          <w:lang w:val="sr-Latn-ME"/>
        </w:rPr>
        <w:tab/>
      </w:r>
    </w:p>
    <w:p w14:paraId="7FDA37E6" w14:textId="51E38C44" w:rsidR="00B237E8" w:rsidRPr="008150B2" w:rsidRDefault="00B237E8" w:rsidP="00865FDD">
      <w:pPr>
        <w:autoSpaceDE w:val="0"/>
        <w:adjustRightInd w:val="0"/>
        <w:spacing w:before="120" w:after="0"/>
        <w:jc w:val="both"/>
        <w:rPr>
          <w:rFonts w:ascii="Arial" w:hAnsi="Arial" w:cs="Arial"/>
          <w:noProof/>
          <w:sz w:val="24"/>
          <w:szCs w:val="24"/>
          <w:lang w:val="sr-Latn-ME"/>
        </w:rPr>
      </w:pPr>
      <w:r w:rsidRPr="00B237E8">
        <w:rPr>
          <w:rFonts w:ascii="Arial" w:hAnsi="Arial" w:cs="Arial"/>
          <w:noProof/>
          <w:sz w:val="24"/>
          <w:szCs w:val="24"/>
          <w:lang w:val="sr-Latn-ME"/>
        </w:rPr>
        <w:t xml:space="preserve">U cilju otklanjanja utvrđenih nepravilnosti (5.241), </w:t>
      </w:r>
      <w:r w:rsidR="00933861">
        <w:rPr>
          <w:rFonts w:ascii="Arial" w:hAnsi="Arial" w:cs="Arial"/>
          <w:noProof/>
          <w:sz w:val="24"/>
          <w:szCs w:val="24"/>
          <w:lang w:val="sr-Latn-ME"/>
        </w:rPr>
        <w:t>inspektori su ukupno donijeli 4.544 rješenja kojim su naredili</w:t>
      </w:r>
      <w:r w:rsidR="00865FDD">
        <w:rPr>
          <w:rFonts w:ascii="Arial" w:hAnsi="Arial" w:cs="Arial"/>
          <w:noProof/>
          <w:sz w:val="24"/>
          <w:szCs w:val="24"/>
          <w:lang w:val="sr-Latn-ME"/>
        </w:rPr>
        <w:t>:</w:t>
      </w:r>
      <w:r w:rsidR="00933861">
        <w:rPr>
          <w:rFonts w:ascii="Arial" w:hAnsi="Arial" w:cs="Arial"/>
          <w:noProof/>
          <w:sz w:val="24"/>
          <w:szCs w:val="24"/>
          <w:lang w:val="sr-Latn-ME"/>
        </w:rPr>
        <w:t xml:space="preserve"> otklanjanje utvrđenih nepravilnosti (2.306), privremeno zabranili promet robe (913)</w:t>
      </w:r>
      <w:r w:rsidR="00865FDD">
        <w:rPr>
          <w:rFonts w:ascii="Arial" w:hAnsi="Arial" w:cs="Arial"/>
          <w:noProof/>
          <w:sz w:val="24"/>
          <w:szCs w:val="24"/>
          <w:lang w:val="sr-Latn-ME"/>
        </w:rPr>
        <w:t xml:space="preserve">, </w:t>
      </w:r>
      <w:r w:rsidR="00933861">
        <w:rPr>
          <w:rFonts w:ascii="Arial" w:hAnsi="Arial" w:cs="Arial"/>
          <w:noProof/>
          <w:sz w:val="24"/>
          <w:szCs w:val="24"/>
          <w:lang w:val="sr-Latn-ME"/>
        </w:rPr>
        <w:t xml:space="preserve"> </w:t>
      </w:r>
      <w:r w:rsidR="00865FDD">
        <w:rPr>
          <w:rFonts w:ascii="Arial" w:hAnsi="Arial" w:cs="Arial"/>
          <w:noProof/>
          <w:sz w:val="24"/>
          <w:szCs w:val="24"/>
          <w:lang w:val="sr-Latn-ME"/>
        </w:rPr>
        <w:t>dostavu dokumentacije (938), privremenu zabranu obavljanja djelatnosti (196) i oduzimanje robe (110). Inspektori su donijeli 24 rješenja o vještačenu</w:t>
      </w:r>
      <w:r w:rsidR="00933861">
        <w:rPr>
          <w:rFonts w:ascii="Arial" w:hAnsi="Arial" w:cs="Arial"/>
          <w:noProof/>
          <w:sz w:val="24"/>
          <w:szCs w:val="24"/>
          <w:lang w:val="sr-Latn-ME"/>
        </w:rPr>
        <w:t xml:space="preserve">je </w:t>
      </w:r>
      <w:r w:rsidR="00865FDD">
        <w:rPr>
          <w:rFonts w:ascii="Arial" w:hAnsi="Arial" w:cs="Arial"/>
          <w:noProof/>
          <w:sz w:val="24"/>
          <w:szCs w:val="24"/>
          <w:lang w:val="sr-Latn-ME"/>
        </w:rPr>
        <w:t>i 57 rješenja o odbijanju zahtjeva. Inspektori su u</w:t>
      </w:r>
      <w:r>
        <w:rPr>
          <w:rFonts w:ascii="Arial" w:hAnsi="Arial" w:cs="Arial"/>
          <w:noProof/>
          <w:sz w:val="24"/>
          <w:szCs w:val="24"/>
          <w:lang w:val="sr-Latn-ME"/>
        </w:rPr>
        <w:t xml:space="preserve"> 697 slučejeva djelovali preventivno na način što su </w:t>
      </w:r>
      <w:r w:rsidRPr="00B237E8">
        <w:rPr>
          <w:rFonts w:ascii="Arial" w:hAnsi="Arial" w:cs="Arial"/>
          <w:noProof/>
          <w:sz w:val="24"/>
          <w:szCs w:val="24"/>
          <w:lang w:val="bs-Latn-BA"/>
        </w:rPr>
        <w:t>ukazali subjekt</w:t>
      </w:r>
      <w:r>
        <w:rPr>
          <w:rFonts w:ascii="Arial" w:hAnsi="Arial" w:cs="Arial"/>
          <w:noProof/>
          <w:sz w:val="24"/>
          <w:szCs w:val="24"/>
          <w:lang w:val="bs-Latn-BA"/>
        </w:rPr>
        <w:t>ima</w:t>
      </w:r>
      <w:r w:rsidRPr="00B237E8">
        <w:rPr>
          <w:rFonts w:ascii="Arial" w:hAnsi="Arial" w:cs="Arial"/>
          <w:noProof/>
          <w:sz w:val="24"/>
          <w:szCs w:val="24"/>
          <w:lang w:val="bs-Latn-BA"/>
        </w:rPr>
        <w:t xml:space="preserve"> nadzora na učinjene nepravilnosti i odredili </w:t>
      </w:r>
      <w:r>
        <w:rPr>
          <w:rFonts w:ascii="Arial" w:hAnsi="Arial" w:cs="Arial"/>
          <w:noProof/>
          <w:sz w:val="24"/>
          <w:szCs w:val="24"/>
          <w:lang w:val="bs-Latn-BA"/>
        </w:rPr>
        <w:t xml:space="preserve">im </w:t>
      </w:r>
      <w:r w:rsidRPr="00B237E8">
        <w:rPr>
          <w:rFonts w:ascii="Arial" w:hAnsi="Arial" w:cs="Arial"/>
          <w:noProof/>
          <w:sz w:val="24"/>
          <w:szCs w:val="24"/>
          <w:lang w:val="bs-Latn-BA"/>
        </w:rPr>
        <w:t>primjeran rok da ih otklon</w:t>
      </w:r>
      <w:r w:rsidR="00912160">
        <w:rPr>
          <w:rFonts w:ascii="Arial" w:hAnsi="Arial" w:cs="Arial"/>
          <w:noProof/>
          <w:sz w:val="24"/>
          <w:szCs w:val="24"/>
          <w:lang w:val="bs-Latn-BA"/>
        </w:rPr>
        <w:t>e.</w:t>
      </w:r>
      <w:r>
        <w:rPr>
          <w:rFonts w:ascii="Arial" w:hAnsi="Arial" w:cs="Arial"/>
          <w:noProof/>
          <w:sz w:val="24"/>
          <w:szCs w:val="24"/>
          <w:lang w:val="bs-Latn-BA"/>
        </w:rPr>
        <w:t xml:space="preserve"> </w:t>
      </w:r>
      <w:r w:rsidR="00865FDD">
        <w:rPr>
          <w:rFonts w:ascii="Arial" w:hAnsi="Arial" w:cs="Arial"/>
          <w:noProof/>
          <w:sz w:val="24"/>
          <w:szCs w:val="24"/>
          <w:lang w:val="bs-Latn-BA"/>
        </w:rPr>
        <w:t xml:space="preserve"> </w:t>
      </w:r>
    </w:p>
    <w:p w14:paraId="7BC0C135" w14:textId="77777777" w:rsidR="0021789C" w:rsidRPr="008150B2" w:rsidRDefault="0021789C" w:rsidP="0021789C">
      <w:pPr>
        <w:autoSpaceDE w:val="0"/>
        <w:adjustRightInd w:val="0"/>
        <w:spacing w:before="120" w:after="0"/>
        <w:jc w:val="both"/>
        <w:rPr>
          <w:rFonts w:ascii="Arial" w:hAnsi="Arial" w:cs="Arial"/>
          <w:noProof/>
          <w:sz w:val="24"/>
          <w:szCs w:val="24"/>
          <w:lang w:val="sr-Latn-ME"/>
        </w:rPr>
      </w:pPr>
      <w:r w:rsidRPr="008150B2">
        <w:rPr>
          <w:rFonts w:ascii="Arial" w:hAnsi="Arial" w:cs="Arial"/>
          <w:i/>
          <w:noProof/>
          <w:sz w:val="24"/>
          <w:szCs w:val="24"/>
          <w:lang w:val="sr-Latn-ME"/>
        </w:rPr>
        <w:t>Struktura mjera i radnji obuhvaćenih rješenjima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5"/>
        <w:gridCol w:w="2657"/>
      </w:tblGrid>
      <w:tr w:rsidR="0021789C" w:rsidRPr="008150B2" w14:paraId="212FD87C" w14:textId="77777777" w:rsidTr="0043189E">
        <w:trPr>
          <w:cantSplit/>
          <w:trHeight w:hRule="exact" w:val="397"/>
        </w:trPr>
        <w:tc>
          <w:tcPr>
            <w:tcW w:w="353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2CC10DDC" w14:textId="77777777" w:rsidR="0021789C" w:rsidRPr="008150B2" w:rsidRDefault="0021789C" w:rsidP="0043189E">
            <w:pPr>
              <w:tabs>
                <w:tab w:val="left" w:pos="1062"/>
              </w:tabs>
              <w:spacing w:before="60" w:after="60"/>
              <w:jc w:val="both"/>
              <w:rPr>
                <w:rFonts w:ascii="Arial" w:hAnsi="Arial" w:cs="Arial"/>
                <w:b/>
                <w:noProof/>
                <w:sz w:val="24"/>
                <w:szCs w:val="24"/>
                <w:lang w:val="sr-Latn-ME"/>
              </w:rPr>
            </w:pPr>
            <w:r w:rsidRPr="008150B2">
              <w:rPr>
                <w:rFonts w:ascii="Arial" w:hAnsi="Arial" w:cs="Arial"/>
                <w:b/>
                <w:noProof/>
                <w:sz w:val="24"/>
                <w:szCs w:val="24"/>
                <w:lang w:val="sr-Latn-ME"/>
              </w:rPr>
              <w:t>Ukupno rješenja</w:t>
            </w:r>
          </w:p>
        </w:tc>
        <w:tc>
          <w:tcPr>
            <w:tcW w:w="146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53D714A" w14:textId="77777777" w:rsidR="0021789C" w:rsidRPr="008150B2" w:rsidRDefault="00E110C4" w:rsidP="00E110C4">
            <w:pPr>
              <w:tabs>
                <w:tab w:val="left" w:pos="0"/>
              </w:tabs>
              <w:spacing w:before="60" w:after="60"/>
              <w:jc w:val="center"/>
              <w:rPr>
                <w:rFonts w:ascii="Arial" w:hAnsi="Arial" w:cs="Arial"/>
                <w:b/>
                <w:bCs/>
                <w:noProof/>
                <w:sz w:val="24"/>
                <w:szCs w:val="24"/>
                <w:lang w:val="sr-Latn-ME"/>
              </w:rPr>
            </w:pPr>
            <w:r w:rsidRPr="008150B2">
              <w:rPr>
                <w:rFonts w:ascii="Arial" w:hAnsi="Arial" w:cs="Arial"/>
                <w:b/>
                <w:bCs/>
                <w:noProof/>
                <w:sz w:val="24"/>
                <w:szCs w:val="24"/>
                <w:lang w:val="sr-Latn-ME"/>
              </w:rPr>
              <w:t>4.544</w:t>
            </w:r>
          </w:p>
        </w:tc>
      </w:tr>
      <w:tr w:rsidR="0021789C" w:rsidRPr="008150B2" w14:paraId="5EA90370" w14:textId="77777777" w:rsidTr="00E110C4">
        <w:trPr>
          <w:cantSplit/>
          <w:trHeight w:hRule="exact" w:val="397"/>
        </w:trPr>
        <w:tc>
          <w:tcPr>
            <w:tcW w:w="3534" w:type="pct"/>
            <w:tcBorders>
              <w:top w:val="single" w:sz="4" w:space="0" w:color="000000"/>
              <w:left w:val="single" w:sz="4" w:space="0" w:color="000000"/>
              <w:bottom w:val="single" w:sz="4" w:space="0" w:color="000000"/>
              <w:right w:val="single" w:sz="4" w:space="0" w:color="000000"/>
            </w:tcBorders>
            <w:vAlign w:val="center"/>
            <w:hideMark/>
          </w:tcPr>
          <w:p w14:paraId="4390D427" w14:textId="77777777" w:rsidR="0021789C" w:rsidRPr="008150B2" w:rsidRDefault="0021789C" w:rsidP="0021789C">
            <w:pPr>
              <w:numPr>
                <w:ilvl w:val="0"/>
                <w:numId w:val="7"/>
              </w:numPr>
              <w:tabs>
                <w:tab w:val="left" w:pos="321"/>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Otklanjanje nepravilnosti</w:t>
            </w:r>
          </w:p>
        </w:tc>
        <w:tc>
          <w:tcPr>
            <w:tcW w:w="1466" w:type="pct"/>
            <w:tcBorders>
              <w:top w:val="single" w:sz="4" w:space="0" w:color="000000"/>
              <w:left w:val="single" w:sz="4" w:space="0" w:color="000000"/>
              <w:bottom w:val="single" w:sz="4" w:space="0" w:color="000000"/>
              <w:right w:val="single" w:sz="4" w:space="0" w:color="000000"/>
            </w:tcBorders>
            <w:vAlign w:val="center"/>
          </w:tcPr>
          <w:p w14:paraId="2627C478" w14:textId="77777777" w:rsidR="0021789C" w:rsidRPr="008150B2" w:rsidRDefault="00F50A71" w:rsidP="00E110C4">
            <w:pPr>
              <w:tabs>
                <w:tab w:val="left" w:pos="0"/>
              </w:tabs>
              <w:spacing w:before="60" w:after="60"/>
              <w:jc w:val="center"/>
              <w:rPr>
                <w:rFonts w:ascii="Arial" w:hAnsi="Arial" w:cs="Arial"/>
                <w:noProof/>
                <w:sz w:val="24"/>
                <w:szCs w:val="24"/>
                <w:lang w:val="sr-Latn-ME"/>
              </w:rPr>
            </w:pPr>
            <w:r w:rsidRPr="008150B2">
              <w:rPr>
                <w:rFonts w:ascii="Arial" w:hAnsi="Arial" w:cs="Arial"/>
                <w:noProof/>
                <w:sz w:val="24"/>
                <w:szCs w:val="24"/>
                <w:lang w:val="sr-Latn-ME"/>
              </w:rPr>
              <w:t>2.306</w:t>
            </w:r>
          </w:p>
        </w:tc>
      </w:tr>
      <w:tr w:rsidR="0021789C" w:rsidRPr="008150B2" w14:paraId="317D128C" w14:textId="77777777" w:rsidTr="00E110C4">
        <w:trPr>
          <w:cantSplit/>
          <w:trHeight w:hRule="exact" w:val="397"/>
        </w:trPr>
        <w:tc>
          <w:tcPr>
            <w:tcW w:w="353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4F5C358" w14:textId="77777777" w:rsidR="0021789C" w:rsidRPr="008150B2" w:rsidRDefault="0021789C" w:rsidP="0021789C">
            <w:pPr>
              <w:numPr>
                <w:ilvl w:val="0"/>
                <w:numId w:val="7"/>
              </w:numPr>
              <w:tabs>
                <w:tab w:val="left" w:pos="321"/>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 xml:space="preserve">Zabrana prometa robe </w:t>
            </w:r>
          </w:p>
        </w:tc>
        <w:tc>
          <w:tcPr>
            <w:tcW w:w="146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353D0C6" w14:textId="77777777" w:rsidR="0021789C" w:rsidRPr="008150B2" w:rsidRDefault="00E110C4" w:rsidP="00E110C4">
            <w:pPr>
              <w:tabs>
                <w:tab w:val="left" w:pos="0"/>
                <w:tab w:val="left" w:pos="960"/>
                <w:tab w:val="center" w:pos="1262"/>
              </w:tabs>
              <w:spacing w:before="60" w:after="60"/>
              <w:jc w:val="center"/>
              <w:rPr>
                <w:rFonts w:ascii="Arial" w:hAnsi="Arial" w:cs="Arial"/>
                <w:noProof/>
                <w:sz w:val="24"/>
                <w:szCs w:val="24"/>
                <w:lang w:val="sr-Latn-ME"/>
              </w:rPr>
            </w:pPr>
            <w:r w:rsidRPr="008150B2">
              <w:rPr>
                <w:rFonts w:ascii="Arial" w:hAnsi="Arial" w:cs="Arial"/>
                <w:noProof/>
                <w:sz w:val="24"/>
                <w:szCs w:val="24"/>
                <w:lang w:val="sr-Latn-ME"/>
              </w:rPr>
              <w:t>913</w:t>
            </w:r>
          </w:p>
        </w:tc>
      </w:tr>
      <w:tr w:rsidR="0021789C" w:rsidRPr="008150B2" w14:paraId="262E17BB" w14:textId="77777777" w:rsidTr="00E110C4">
        <w:trPr>
          <w:cantSplit/>
          <w:trHeight w:hRule="exact" w:val="397"/>
        </w:trPr>
        <w:tc>
          <w:tcPr>
            <w:tcW w:w="3534" w:type="pct"/>
            <w:tcBorders>
              <w:top w:val="single" w:sz="4" w:space="0" w:color="000000"/>
              <w:left w:val="single" w:sz="4" w:space="0" w:color="000000"/>
              <w:bottom w:val="single" w:sz="4" w:space="0" w:color="000000"/>
              <w:right w:val="single" w:sz="4" w:space="0" w:color="000000"/>
            </w:tcBorders>
            <w:vAlign w:val="center"/>
            <w:hideMark/>
          </w:tcPr>
          <w:p w14:paraId="263D5DCD" w14:textId="77777777" w:rsidR="0021789C" w:rsidRPr="008150B2" w:rsidRDefault="0021789C" w:rsidP="0021789C">
            <w:pPr>
              <w:numPr>
                <w:ilvl w:val="0"/>
                <w:numId w:val="7"/>
              </w:numPr>
              <w:tabs>
                <w:tab w:val="left" w:pos="321"/>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Dostavljanje dokumentacije na uvid</w:t>
            </w:r>
          </w:p>
        </w:tc>
        <w:tc>
          <w:tcPr>
            <w:tcW w:w="1466" w:type="pct"/>
            <w:tcBorders>
              <w:top w:val="single" w:sz="4" w:space="0" w:color="000000"/>
              <w:left w:val="single" w:sz="4" w:space="0" w:color="000000"/>
              <w:bottom w:val="single" w:sz="4" w:space="0" w:color="000000"/>
              <w:right w:val="single" w:sz="4" w:space="0" w:color="000000"/>
            </w:tcBorders>
            <w:vAlign w:val="center"/>
          </w:tcPr>
          <w:p w14:paraId="1B444C41" w14:textId="77777777" w:rsidR="0021789C" w:rsidRPr="008150B2" w:rsidRDefault="00E110C4" w:rsidP="00E110C4">
            <w:pPr>
              <w:tabs>
                <w:tab w:val="left" w:pos="0"/>
              </w:tabs>
              <w:spacing w:before="60" w:after="60"/>
              <w:jc w:val="center"/>
              <w:rPr>
                <w:rFonts w:ascii="Arial" w:hAnsi="Arial" w:cs="Arial"/>
                <w:noProof/>
                <w:sz w:val="24"/>
                <w:szCs w:val="24"/>
                <w:lang w:val="sr-Latn-ME"/>
              </w:rPr>
            </w:pPr>
            <w:r w:rsidRPr="008150B2">
              <w:rPr>
                <w:rFonts w:ascii="Arial" w:hAnsi="Arial" w:cs="Arial"/>
                <w:noProof/>
                <w:sz w:val="24"/>
                <w:szCs w:val="24"/>
                <w:lang w:val="sr-Latn-ME"/>
              </w:rPr>
              <w:t>938</w:t>
            </w:r>
          </w:p>
        </w:tc>
      </w:tr>
      <w:tr w:rsidR="0021789C" w:rsidRPr="008150B2" w14:paraId="4196F1D8" w14:textId="77777777" w:rsidTr="00E110C4">
        <w:trPr>
          <w:cantSplit/>
          <w:trHeight w:hRule="exact" w:val="397"/>
        </w:trPr>
        <w:tc>
          <w:tcPr>
            <w:tcW w:w="353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1512AAA" w14:textId="77777777" w:rsidR="0021789C" w:rsidRPr="008150B2" w:rsidRDefault="0021789C" w:rsidP="0021789C">
            <w:pPr>
              <w:numPr>
                <w:ilvl w:val="0"/>
                <w:numId w:val="7"/>
              </w:numPr>
              <w:tabs>
                <w:tab w:val="left" w:pos="321"/>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Privremena zabrana obavljanja djelatnosti/pečaćenje</w:t>
            </w:r>
          </w:p>
        </w:tc>
        <w:tc>
          <w:tcPr>
            <w:tcW w:w="146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1DE8B68" w14:textId="77777777" w:rsidR="0021789C" w:rsidRPr="008150B2" w:rsidRDefault="00E110C4" w:rsidP="00E110C4">
            <w:pPr>
              <w:tabs>
                <w:tab w:val="left" w:pos="321"/>
              </w:tabs>
              <w:spacing w:before="60" w:after="60"/>
              <w:jc w:val="center"/>
              <w:rPr>
                <w:rFonts w:ascii="Arial" w:hAnsi="Arial" w:cs="Arial"/>
                <w:noProof/>
                <w:sz w:val="24"/>
                <w:szCs w:val="24"/>
                <w:lang w:val="sr-Latn-ME"/>
              </w:rPr>
            </w:pPr>
            <w:r w:rsidRPr="008150B2">
              <w:rPr>
                <w:rFonts w:ascii="Arial" w:hAnsi="Arial" w:cs="Arial"/>
                <w:noProof/>
                <w:sz w:val="24"/>
                <w:szCs w:val="24"/>
                <w:lang w:val="sr-Latn-ME"/>
              </w:rPr>
              <w:t>196</w:t>
            </w:r>
          </w:p>
        </w:tc>
      </w:tr>
      <w:tr w:rsidR="0021789C" w:rsidRPr="008150B2" w14:paraId="376A956D" w14:textId="77777777" w:rsidTr="0043189E">
        <w:trPr>
          <w:cantSplit/>
          <w:trHeight w:hRule="exact" w:val="397"/>
        </w:trPr>
        <w:tc>
          <w:tcPr>
            <w:tcW w:w="353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6C8B5DF" w14:textId="77777777" w:rsidR="0021789C" w:rsidRPr="008150B2" w:rsidRDefault="0021789C" w:rsidP="0021789C">
            <w:pPr>
              <w:numPr>
                <w:ilvl w:val="0"/>
                <w:numId w:val="7"/>
              </w:numPr>
              <w:tabs>
                <w:tab w:val="left" w:pos="321"/>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O vještačenju</w:t>
            </w:r>
          </w:p>
        </w:tc>
        <w:tc>
          <w:tcPr>
            <w:tcW w:w="146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CF61403" w14:textId="77777777" w:rsidR="0021789C" w:rsidRPr="008150B2" w:rsidRDefault="00E110C4" w:rsidP="00E110C4">
            <w:pPr>
              <w:tabs>
                <w:tab w:val="left" w:pos="321"/>
              </w:tabs>
              <w:spacing w:before="60" w:after="60"/>
              <w:jc w:val="center"/>
              <w:rPr>
                <w:rFonts w:ascii="Arial" w:hAnsi="Arial" w:cs="Arial"/>
                <w:noProof/>
                <w:sz w:val="24"/>
                <w:szCs w:val="24"/>
                <w:lang w:val="sr-Latn-ME"/>
              </w:rPr>
            </w:pPr>
            <w:r w:rsidRPr="008150B2">
              <w:rPr>
                <w:rFonts w:ascii="Arial" w:hAnsi="Arial" w:cs="Arial"/>
                <w:noProof/>
                <w:sz w:val="24"/>
                <w:szCs w:val="24"/>
                <w:lang w:val="sr-Latn-ME"/>
              </w:rPr>
              <w:t>24</w:t>
            </w:r>
          </w:p>
        </w:tc>
      </w:tr>
      <w:tr w:rsidR="0021789C" w:rsidRPr="008150B2" w14:paraId="34632D59" w14:textId="77777777" w:rsidTr="00E110C4">
        <w:trPr>
          <w:cantSplit/>
          <w:trHeight w:hRule="exact" w:val="397"/>
        </w:trPr>
        <w:tc>
          <w:tcPr>
            <w:tcW w:w="3534" w:type="pct"/>
            <w:tcBorders>
              <w:top w:val="single" w:sz="4" w:space="0" w:color="000000"/>
              <w:left w:val="single" w:sz="4" w:space="0" w:color="000000"/>
              <w:bottom w:val="single" w:sz="4" w:space="0" w:color="000000"/>
              <w:right w:val="single" w:sz="4" w:space="0" w:color="000000"/>
            </w:tcBorders>
            <w:vAlign w:val="center"/>
            <w:hideMark/>
          </w:tcPr>
          <w:p w14:paraId="0EF34474" w14:textId="77777777" w:rsidR="0021789C" w:rsidRPr="008150B2" w:rsidRDefault="0021789C" w:rsidP="0021789C">
            <w:pPr>
              <w:numPr>
                <w:ilvl w:val="0"/>
                <w:numId w:val="7"/>
              </w:numPr>
              <w:tabs>
                <w:tab w:val="left" w:pos="321"/>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Oduzimanje robe/predmeta</w:t>
            </w:r>
          </w:p>
        </w:tc>
        <w:tc>
          <w:tcPr>
            <w:tcW w:w="1466" w:type="pct"/>
            <w:tcBorders>
              <w:top w:val="single" w:sz="4" w:space="0" w:color="000000"/>
              <w:left w:val="single" w:sz="4" w:space="0" w:color="000000"/>
              <w:bottom w:val="single" w:sz="4" w:space="0" w:color="000000"/>
              <w:right w:val="single" w:sz="4" w:space="0" w:color="000000"/>
            </w:tcBorders>
            <w:vAlign w:val="center"/>
          </w:tcPr>
          <w:p w14:paraId="2595BF0E" w14:textId="77777777" w:rsidR="0021789C" w:rsidRPr="008150B2" w:rsidRDefault="00F50A71" w:rsidP="00E110C4">
            <w:pPr>
              <w:tabs>
                <w:tab w:val="left" w:pos="0"/>
              </w:tabs>
              <w:spacing w:before="60" w:after="60"/>
              <w:jc w:val="center"/>
              <w:rPr>
                <w:rFonts w:ascii="Arial" w:hAnsi="Arial" w:cs="Arial"/>
                <w:noProof/>
                <w:sz w:val="24"/>
                <w:szCs w:val="24"/>
                <w:lang w:val="sr-Latn-ME"/>
              </w:rPr>
            </w:pPr>
            <w:r w:rsidRPr="008150B2">
              <w:rPr>
                <w:rFonts w:ascii="Arial" w:hAnsi="Arial" w:cs="Arial"/>
                <w:noProof/>
                <w:sz w:val="24"/>
                <w:szCs w:val="24"/>
                <w:lang w:val="sr-Latn-ME"/>
              </w:rPr>
              <w:t>110</w:t>
            </w:r>
          </w:p>
          <w:p w14:paraId="7CCF364D" w14:textId="77777777" w:rsidR="00A44F39" w:rsidRPr="008150B2" w:rsidRDefault="00A44F39" w:rsidP="00E110C4">
            <w:pPr>
              <w:tabs>
                <w:tab w:val="left" w:pos="0"/>
              </w:tabs>
              <w:spacing w:before="60" w:after="60"/>
              <w:jc w:val="center"/>
              <w:rPr>
                <w:rFonts w:ascii="Arial" w:hAnsi="Arial" w:cs="Arial"/>
                <w:noProof/>
                <w:sz w:val="24"/>
                <w:szCs w:val="24"/>
                <w:lang w:val="sr-Latn-ME"/>
              </w:rPr>
            </w:pPr>
          </w:p>
        </w:tc>
      </w:tr>
      <w:tr w:rsidR="009E7F99" w:rsidRPr="008150B2" w14:paraId="7028CA78" w14:textId="77777777" w:rsidTr="00E110C4">
        <w:trPr>
          <w:cantSplit/>
          <w:trHeight w:hRule="exact" w:val="397"/>
        </w:trPr>
        <w:tc>
          <w:tcPr>
            <w:tcW w:w="3534" w:type="pct"/>
            <w:tcBorders>
              <w:top w:val="single" w:sz="4" w:space="0" w:color="000000"/>
              <w:left w:val="single" w:sz="4" w:space="0" w:color="000000"/>
              <w:bottom w:val="single" w:sz="4" w:space="0" w:color="000000"/>
              <w:right w:val="single" w:sz="4" w:space="0" w:color="000000"/>
            </w:tcBorders>
            <w:vAlign w:val="center"/>
          </w:tcPr>
          <w:p w14:paraId="5BCF6F18" w14:textId="77777777" w:rsidR="009E7F99" w:rsidRPr="008150B2" w:rsidRDefault="009E7F99" w:rsidP="0021789C">
            <w:pPr>
              <w:numPr>
                <w:ilvl w:val="0"/>
                <w:numId w:val="7"/>
              </w:numPr>
              <w:tabs>
                <w:tab w:val="left" w:pos="321"/>
              </w:tabs>
              <w:autoSpaceDN w:val="0"/>
              <w:spacing w:before="60" w:after="60"/>
              <w:jc w:val="both"/>
              <w:rPr>
                <w:rFonts w:ascii="Arial" w:hAnsi="Arial" w:cs="Arial"/>
                <w:noProof/>
                <w:sz w:val="24"/>
                <w:szCs w:val="24"/>
                <w:lang w:val="sr-Latn-ME"/>
              </w:rPr>
            </w:pPr>
            <w:r w:rsidRPr="008150B2">
              <w:rPr>
                <w:rFonts w:ascii="Arial" w:hAnsi="Arial" w:cs="Arial"/>
                <w:noProof/>
                <w:sz w:val="24"/>
                <w:szCs w:val="24"/>
                <w:lang w:val="sr-Latn-ME"/>
              </w:rPr>
              <w:t>Rješenje o odbijanju zahtjeva</w:t>
            </w:r>
          </w:p>
        </w:tc>
        <w:tc>
          <w:tcPr>
            <w:tcW w:w="1466" w:type="pct"/>
            <w:tcBorders>
              <w:top w:val="single" w:sz="4" w:space="0" w:color="000000"/>
              <w:left w:val="single" w:sz="4" w:space="0" w:color="000000"/>
              <w:bottom w:val="single" w:sz="4" w:space="0" w:color="000000"/>
              <w:right w:val="single" w:sz="4" w:space="0" w:color="000000"/>
            </w:tcBorders>
            <w:vAlign w:val="center"/>
          </w:tcPr>
          <w:p w14:paraId="3FE5DBA9" w14:textId="77777777" w:rsidR="009E7F99" w:rsidRPr="008150B2" w:rsidRDefault="009E7F99" w:rsidP="00E110C4">
            <w:pPr>
              <w:tabs>
                <w:tab w:val="left" w:pos="0"/>
              </w:tabs>
              <w:spacing w:before="60" w:after="60"/>
              <w:jc w:val="center"/>
              <w:rPr>
                <w:rFonts w:ascii="Arial" w:hAnsi="Arial" w:cs="Arial"/>
                <w:noProof/>
                <w:color w:val="FF0000"/>
                <w:sz w:val="24"/>
                <w:szCs w:val="24"/>
                <w:lang w:val="sr-Latn-ME"/>
              </w:rPr>
            </w:pPr>
            <w:r w:rsidRPr="008150B2">
              <w:rPr>
                <w:rFonts w:ascii="Arial" w:hAnsi="Arial" w:cs="Arial"/>
                <w:noProof/>
                <w:sz w:val="24"/>
                <w:szCs w:val="24"/>
                <w:lang w:val="sr-Latn-ME"/>
              </w:rPr>
              <w:t>57</w:t>
            </w:r>
          </w:p>
        </w:tc>
      </w:tr>
    </w:tbl>
    <w:p w14:paraId="67EC42E5" w14:textId="58F9EE2B" w:rsidR="0021789C" w:rsidRPr="008150B2" w:rsidRDefault="00252844" w:rsidP="0021789C">
      <w:pPr>
        <w:tabs>
          <w:tab w:val="left" w:pos="1062"/>
        </w:tabs>
        <w:spacing w:before="240" w:after="120"/>
        <w:jc w:val="both"/>
        <w:rPr>
          <w:rFonts w:ascii="Arial" w:hAnsi="Arial" w:cs="Arial"/>
          <w:noProof/>
          <w:sz w:val="24"/>
          <w:szCs w:val="24"/>
          <w:lang w:val="sr-Latn-ME"/>
        </w:rPr>
      </w:pPr>
      <w:r>
        <w:rPr>
          <w:rFonts w:ascii="Arial" w:hAnsi="Arial" w:cs="Arial"/>
          <w:noProof/>
          <w:sz w:val="24"/>
          <w:szCs w:val="24"/>
          <w:lang w:val="sr-Latn-ME"/>
        </w:rPr>
        <w:t>Tržišni inspektori su u izvještajnom periodu zabranili promet robe u</w:t>
      </w:r>
      <w:r w:rsidR="0021789C" w:rsidRPr="008150B2">
        <w:rPr>
          <w:rFonts w:ascii="Arial" w:hAnsi="Arial" w:cs="Arial"/>
          <w:noProof/>
          <w:sz w:val="24"/>
          <w:szCs w:val="24"/>
          <w:lang w:val="sr-Latn-ME"/>
        </w:rPr>
        <w:t xml:space="preserve"> vrijednost</w:t>
      </w:r>
      <w:r>
        <w:rPr>
          <w:rFonts w:ascii="Arial" w:hAnsi="Arial" w:cs="Arial"/>
          <w:noProof/>
          <w:sz w:val="24"/>
          <w:szCs w:val="24"/>
          <w:lang w:val="sr-Latn-ME"/>
        </w:rPr>
        <w:t xml:space="preserve">i od </w:t>
      </w:r>
      <w:r w:rsidR="0021789C" w:rsidRPr="008150B2">
        <w:rPr>
          <w:rFonts w:ascii="Arial" w:hAnsi="Arial" w:cs="Arial"/>
          <w:noProof/>
          <w:sz w:val="24"/>
          <w:szCs w:val="24"/>
          <w:lang w:val="sr-Latn-ME"/>
        </w:rPr>
        <w:t xml:space="preserve"> </w:t>
      </w:r>
      <w:r w:rsidR="001422E4" w:rsidRPr="008150B2">
        <w:rPr>
          <w:rFonts w:ascii="Arial" w:hAnsi="Arial" w:cs="Arial"/>
          <w:noProof/>
          <w:sz w:val="24"/>
          <w:szCs w:val="24"/>
          <w:lang w:val="sr-Latn-ME"/>
        </w:rPr>
        <w:t>1.290</w:t>
      </w:r>
      <w:r w:rsidR="003B6D40">
        <w:rPr>
          <w:rFonts w:ascii="Arial" w:hAnsi="Arial" w:cs="Arial"/>
          <w:noProof/>
          <w:sz w:val="24"/>
          <w:szCs w:val="24"/>
          <w:lang w:val="sr-Latn-ME"/>
        </w:rPr>
        <w:t>.</w:t>
      </w:r>
      <w:r w:rsidR="001422E4" w:rsidRPr="008150B2">
        <w:rPr>
          <w:rFonts w:ascii="Arial" w:hAnsi="Arial" w:cs="Arial"/>
          <w:noProof/>
          <w:sz w:val="24"/>
          <w:szCs w:val="24"/>
          <w:lang w:val="sr-Latn-ME"/>
        </w:rPr>
        <w:t>486,52 € (913</w:t>
      </w:r>
      <w:r w:rsidR="0021789C" w:rsidRPr="008150B2">
        <w:rPr>
          <w:rFonts w:ascii="Arial" w:hAnsi="Arial" w:cs="Arial"/>
          <w:noProof/>
          <w:sz w:val="24"/>
          <w:szCs w:val="24"/>
          <w:lang w:val="sr-Latn-ME"/>
        </w:rPr>
        <w:t xml:space="preserve"> slučajeva), od čega privr</w:t>
      </w:r>
      <w:r w:rsidR="001422E4" w:rsidRPr="008150B2">
        <w:rPr>
          <w:rFonts w:ascii="Arial" w:hAnsi="Arial" w:cs="Arial"/>
          <w:noProof/>
          <w:sz w:val="24"/>
          <w:szCs w:val="24"/>
          <w:lang w:val="sr-Latn-ME"/>
        </w:rPr>
        <w:t>emen</w:t>
      </w:r>
      <w:r>
        <w:rPr>
          <w:rFonts w:ascii="Arial" w:hAnsi="Arial" w:cs="Arial"/>
          <w:noProof/>
          <w:sz w:val="24"/>
          <w:szCs w:val="24"/>
          <w:lang w:val="sr-Latn-ME"/>
        </w:rPr>
        <w:t xml:space="preserve">o </w:t>
      </w:r>
      <w:r w:rsidRPr="00252844">
        <w:rPr>
          <w:rFonts w:ascii="Arial" w:hAnsi="Arial" w:cs="Arial"/>
          <w:noProof/>
          <w:sz w:val="24"/>
          <w:szCs w:val="24"/>
          <w:lang w:val="sr-Latn-ME"/>
        </w:rPr>
        <w:t>1.110.872,57 €</w:t>
      </w:r>
      <w:r>
        <w:rPr>
          <w:rFonts w:ascii="Arial" w:hAnsi="Arial" w:cs="Arial"/>
          <w:noProof/>
          <w:sz w:val="24"/>
          <w:szCs w:val="24"/>
          <w:lang w:val="sr-Latn-ME"/>
        </w:rPr>
        <w:t xml:space="preserve"> (</w:t>
      </w:r>
      <w:r w:rsidR="001422E4" w:rsidRPr="008150B2">
        <w:rPr>
          <w:rFonts w:ascii="Arial" w:hAnsi="Arial" w:cs="Arial"/>
          <w:noProof/>
          <w:sz w:val="24"/>
          <w:szCs w:val="24"/>
          <w:lang w:val="sr-Latn-ME"/>
        </w:rPr>
        <w:t>784</w:t>
      </w:r>
      <w:r w:rsidR="0021789C" w:rsidRPr="008150B2">
        <w:rPr>
          <w:rFonts w:ascii="Arial" w:hAnsi="Arial" w:cs="Arial"/>
          <w:noProof/>
          <w:sz w:val="24"/>
          <w:szCs w:val="24"/>
          <w:lang w:val="sr-Latn-ME"/>
        </w:rPr>
        <w:t xml:space="preserve"> sluča</w:t>
      </w:r>
      <w:r w:rsidR="001422E4" w:rsidRPr="008150B2">
        <w:rPr>
          <w:rFonts w:ascii="Arial" w:hAnsi="Arial" w:cs="Arial"/>
          <w:noProof/>
          <w:sz w:val="24"/>
          <w:szCs w:val="24"/>
          <w:lang w:val="sr-Latn-ME"/>
        </w:rPr>
        <w:t>j</w:t>
      </w:r>
      <w:r>
        <w:rPr>
          <w:rFonts w:ascii="Arial" w:hAnsi="Arial" w:cs="Arial"/>
          <w:noProof/>
          <w:sz w:val="24"/>
          <w:szCs w:val="24"/>
          <w:lang w:val="sr-Latn-ME"/>
        </w:rPr>
        <w:t xml:space="preserve">a) i trajno u vrijednosti od </w:t>
      </w:r>
      <w:r w:rsidRPr="00252844">
        <w:rPr>
          <w:rFonts w:ascii="Arial" w:hAnsi="Arial" w:cs="Arial"/>
          <w:noProof/>
          <w:sz w:val="24"/>
          <w:szCs w:val="24"/>
          <w:lang w:val="sr-Latn-ME"/>
        </w:rPr>
        <w:t>179.613,95 €</w:t>
      </w:r>
      <w:r>
        <w:rPr>
          <w:rFonts w:ascii="Arial" w:hAnsi="Arial" w:cs="Arial"/>
          <w:noProof/>
          <w:sz w:val="24"/>
          <w:szCs w:val="24"/>
          <w:lang w:val="sr-Latn-ME"/>
        </w:rPr>
        <w:t xml:space="preserve"> (129 slučaja). </w:t>
      </w:r>
      <w:r w:rsidR="00911BBF">
        <w:rPr>
          <w:rFonts w:ascii="Arial" w:hAnsi="Arial" w:cs="Arial"/>
          <w:noProof/>
          <w:sz w:val="24"/>
          <w:szCs w:val="24"/>
          <w:lang w:val="sr-Latn-ME"/>
        </w:rPr>
        <w:t xml:space="preserve">Kada je u pitanju trajna zabrana prometa robe treba naglasiti da se radi o opasnim proizvodima </w:t>
      </w:r>
      <w:r w:rsidR="00E435B8">
        <w:rPr>
          <w:rFonts w:ascii="Arial" w:hAnsi="Arial" w:cs="Arial"/>
          <w:noProof/>
          <w:sz w:val="24"/>
          <w:szCs w:val="24"/>
          <w:lang w:val="sr-Latn-ME"/>
        </w:rPr>
        <w:t xml:space="preserve">sa ozbiljnim rizikom </w:t>
      </w:r>
      <w:r w:rsidR="00911BBF">
        <w:rPr>
          <w:rFonts w:ascii="Arial" w:hAnsi="Arial" w:cs="Arial"/>
          <w:noProof/>
          <w:sz w:val="24"/>
          <w:szCs w:val="24"/>
          <w:lang w:val="sr-Latn-ME"/>
        </w:rPr>
        <w:t>pronađenim na našem tržištu</w:t>
      </w:r>
      <w:r w:rsidR="00972337">
        <w:rPr>
          <w:rFonts w:ascii="Arial" w:hAnsi="Arial" w:cs="Arial"/>
          <w:noProof/>
          <w:sz w:val="24"/>
          <w:szCs w:val="24"/>
          <w:lang w:val="sr-Latn-ME"/>
        </w:rPr>
        <w:t xml:space="preserve">, kao i to da ih je u 2024. godini na tržištu pronađeno znatno više u odnosu na 2023. godinu, a što je rezultat </w:t>
      </w:r>
      <w:r w:rsidR="00563E93">
        <w:rPr>
          <w:rFonts w:ascii="Arial" w:hAnsi="Arial" w:cs="Arial"/>
          <w:noProof/>
          <w:sz w:val="24"/>
          <w:szCs w:val="24"/>
          <w:lang w:val="sr-Latn-ME"/>
        </w:rPr>
        <w:t>kontinuiranog unapređenja rada inspektora u oblasti bezbjednosti proizvoda.</w:t>
      </w:r>
      <w:r w:rsidR="00972337">
        <w:rPr>
          <w:rFonts w:ascii="Arial" w:hAnsi="Arial" w:cs="Arial"/>
          <w:noProof/>
          <w:sz w:val="24"/>
          <w:szCs w:val="24"/>
          <w:lang w:val="sr-Latn-ME"/>
        </w:rPr>
        <w:t xml:space="preserve"> </w:t>
      </w:r>
      <w:r w:rsidR="0021789C" w:rsidRPr="008150B2">
        <w:rPr>
          <w:rFonts w:ascii="Arial" w:hAnsi="Arial" w:cs="Arial"/>
          <w:noProof/>
          <w:sz w:val="24"/>
          <w:szCs w:val="24"/>
          <w:lang w:val="sr-Latn-ME"/>
        </w:rPr>
        <w:t>Više u odjeljku - Nadzor po oblastima/</w:t>
      </w:r>
      <w:r w:rsidR="0021789C" w:rsidRPr="008150B2">
        <w:rPr>
          <w:rFonts w:ascii="Arial" w:hAnsi="Arial" w:cs="Arial"/>
          <w:bCs/>
          <w:i/>
          <w:noProof/>
          <w:sz w:val="24"/>
          <w:szCs w:val="24"/>
          <w:lang w:val="sr-Latn-ME"/>
        </w:rPr>
        <w:t xml:space="preserve"> Bezbjednost proizvoda (tržišni nadzor)</w:t>
      </w:r>
      <w:r w:rsidR="0021789C" w:rsidRPr="008150B2">
        <w:rPr>
          <w:rFonts w:ascii="Arial" w:hAnsi="Arial" w:cs="Arial"/>
          <w:noProof/>
          <w:sz w:val="24"/>
          <w:szCs w:val="24"/>
          <w:lang w:val="sr-Latn-ME"/>
        </w:rPr>
        <w:t>.</w:t>
      </w:r>
    </w:p>
    <w:p w14:paraId="421F4F4C" w14:textId="42E3CA24" w:rsidR="0021789C" w:rsidRPr="008150B2" w:rsidRDefault="00436C0C" w:rsidP="00E435B8">
      <w:pPr>
        <w:tabs>
          <w:tab w:val="left" w:pos="1062"/>
        </w:tabs>
        <w:spacing w:before="120" w:after="120"/>
        <w:jc w:val="both"/>
        <w:rPr>
          <w:rFonts w:ascii="Arial" w:hAnsi="Arial" w:cs="Arial"/>
          <w:noProof/>
          <w:sz w:val="24"/>
          <w:szCs w:val="24"/>
          <w:lang w:val="sr-Latn-ME"/>
        </w:rPr>
      </w:pPr>
      <w:r>
        <w:rPr>
          <w:rFonts w:ascii="Arial" w:hAnsi="Arial" w:cs="Arial"/>
          <w:noProof/>
          <w:sz w:val="24"/>
          <w:szCs w:val="24"/>
          <w:lang w:val="sr-Latn-ME"/>
        </w:rPr>
        <w:t xml:space="preserve">Privremenu zabranu prometa robe inspektori su preduzimali u slučajevima kada su u toku vršenja inspekcijskih nadzora utvrdili da: </w:t>
      </w:r>
      <w:r w:rsidR="0021789C" w:rsidRPr="008150B2">
        <w:rPr>
          <w:rFonts w:ascii="Arial" w:hAnsi="Arial" w:cs="Arial"/>
          <w:noProof/>
          <w:sz w:val="24"/>
          <w:szCs w:val="24"/>
          <w:lang w:val="sr-Latn-ME"/>
        </w:rPr>
        <w:t xml:space="preserve">proizvodi </w:t>
      </w:r>
      <w:r>
        <w:rPr>
          <w:rFonts w:ascii="Arial" w:hAnsi="Arial" w:cs="Arial"/>
          <w:noProof/>
          <w:sz w:val="24"/>
          <w:szCs w:val="24"/>
          <w:lang w:val="sr-Latn-ME"/>
        </w:rPr>
        <w:t xml:space="preserve">stavljeni u promet </w:t>
      </w:r>
      <w:r w:rsidR="0021789C" w:rsidRPr="008150B2">
        <w:rPr>
          <w:rFonts w:ascii="Arial" w:hAnsi="Arial" w:cs="Arial"/>
          <w:noProof/>
          <w:sz w:val="24"/>
          <w:szCs w:val="24"/>
          <w:lang w:val="sr-Latn-ME"/>
        </w:rPr>
        <w:t>ne ispunjavaju propisane zahtjeve bezbjednosti</w:t>
      </w:r>
      <w:r>
        <w:rPr>
          <w:rFonts w:ascii="Arial" w:hAnsi="Arial" w:cs="Arial"/>
          <w:noProof/>
          <w:sz w:val="24"/>
          <w:szCs w:val="24"/>
          <w:lang w:val="sr-Latn-ME"/>
        </w:rPr>
        <w:t xml:space="preserve">, cijene robe nijesu istaknute na propisan </w:t>
      </w:r>
      <w:r>
        <w:rPr>
          <w:rFonts w:ascii="Arial" w:hAnsi="Arial" w:cs="Arial"/>
          <w:noProof/>
          <w:sz w:val="24"/>
          <w:szCs w:val="24"/>
          <w:lang w:val="sr-Latn-ME"/>
        </w:rPr>
        <w:lastRenderedPageBreak/>
        <w:t>način,</w:t>
      </w:r>
      <w:r w:rsidR="00E435B8">
        <w:rPr>
          <w:rFonts w:ascii="Arial" w:hAnsi="Arial" w:cs="Arial"/>
          <w:noProof/>
          <w:sz w:val="24"/>
          <w:szCs w:val="24"/>
          <w:lang w:val="sr-Latn-ME"/>
        </w:rPr>
        <w:t xml:space="preserve"> obavještenje o robi nije istaknuto na propisan način, kao i u drugim slučajevima u kojim je utvrđena nepravilnost za koju je propisana mjera privremene zabrane prometa robe.  </w:t>
      </w:r>
    </w:p>
    <w:p w14:paraId="4631F7F1" w14:textId="5E96482F" w:rsidR="0021789C" w:rsidRPr="008150B2" w:rsidRDefault="00BF5148" w:rsidP="0021789C">
      <w:pPr>
        <w:spacing w:before="120" w:after="120"/>
        <w:jc w:val="both"/>
        <w:rPr>
          <w:rFonts w:ascii="Arial" w:hAnsi="Arial" w:cs="Arial"/>
          <w:noProof/>
          <w:sz w:val="24"/>
          <w:szCs w:val="24"/>
          <w:lang w:val="sr-Latn-ME"/>
        </w:rPr>
      </w:pPr>
      <w:r>
        <w:rPr>
          <w:rFonts w:ascii="Arial" w:hAnsi="Arial" w:cs="Arial"/>
          <w:noProof/>
          <w:sz w:val="24"/>
          <w:szCs w:val="24"/>
          <w:lang w:val="sr-Latn-ME"/>
        </w:rPr>
        <w:t xml:space="preserve">Mjera privremene zabrane prometa robe traje do otklanajanja nepravilnosti. </w:t>
      </w:r>
      <w:r w:rsidR="0021789C" w:rsidRPr="008150B2">
        <w:rPr>
          <w:rFonts w:ascii="Arial" w:hAnsi="Arial" w:cs="Arial"/>
          <w:noProof/>
          <w:sz w:val="24"/>
          <w:szCs w:val="24"/>
          <w:lang w:val="sr-Latn-ME"/>
        </w:rPr>
        <w:t xml:space="preserve">U </w:t>
      </w:r>
      <w:r w:rsidR="002B037B" w:rsidRPr="008150B2">
        <w:rPr>
          <w:rFonts w:ascii="Arial" w:hAnsi="Arial" w:cs="Arial"/>
          <w:noProof/>
          <w:sz w:val="24"/>
          <w:szCs w:val="24"/>
          <w:lang w:val="sr-Latn-ME"/>
        </w:rPr>
        <w:t>592</w:t>
      </w:r>
      <w:r w:rsidR="0021789C" w:rsidRPr="008150B2">
        <w:rPr>
          <w:rFonts w:ascii="Arial" w:hAnsi="Arial" w:cs="Arial"/>
          <w:noProof/>
          <w:sz w:val="24"/>
          <w:szCs w:val="24"/>
          <w:lang w:val="sr-Latn-ME"/>
        </w:rPr>
        <w:t xml:space="preserve"> slučajeva</w:t>
      </w:r>
      <w:r>
        <w:rPr>
          <w:rFonts w:ascii="Arial" w:hAnsi="Arial" w:cs="Arial"/>
          <w:noProof/>
          <w:sz w:val="24"/>
          <w:szCs w:val="24"/>
          <w:lang w:val="sr-Latn-ME"/>
        </w:rPr>
        <w:t xml:space="preserve"> otklonjena je nepravilnost zbog koje je roba privremeno stavljena van prometa i roba u vrijednosti od 752.964,42 €  je vraćena –  stavljena u</w:t>
      </w:r>
      <w:r w:rsidR="0021789C" w:rsidRPr="008150B2">
        <w:rPr>
          <w:rFonts w:ascii="Arial" w:hAnsi="Arial" w:cs="Arial"/>
          <w:noProof/>
          <w:sz w:val="24"/>
          <w:szCs w:val="24"/>
          <w:lang w:val="sr-Latn-ME"/>
        </w:rPr>
        <w:t xml:space="preserve"> </w:t>
      </w:r>
      <w:r>
        <w:rPr>
          <w:rFonts w:ascii="Arial" w:hAnsi="Arial" w:cs="Arial"/>
          <w:noProof/>
          <w:sz w:val="24"/>
          <w:szCs w:val="24"/>
          <w:lang w:val="sr-Latn-ME"/>
        </w:rPr>
        <w:t xml:space="preserve">promet.  </w:t>
      </w:r>
    </w:p>
    <w:p w14:paraId="0601B085" w14:textId="308BF446" w:rsidR="008C4B80" w:rsidRPr="008150B2" w:rsidRDefault="0021789C" w:rsidP="0021789C">
      <w:pPr>
        <w:spacing w:before="120" w:after="120"/>
        <w:jc w:val="both"/>
        <w:rPr>
          <w:rFonts w:ascii="Arial" w:hAnsi="Arial" w:cs="Arial"/>
          <w:noProof/>
          <w:sz w:val="24"/>
          <w:szCs w:val="24"/>
          <w:shd w:val="clear" w:color="auto" w:fill="FFFFFF"/>
          <w:lang w:val="sr-Latn-ME"/>
        </w:rPr>
      </w:pPr>
      <w:r w:rsidRPr="008150B2">
        <w:rPr>
          <w:rFonts w:ascii="Arial" w:hAnsi="Arial" w:cs="Arial"/>
          <w:noProof/>
          <w:sz w:val="24"/>
          <w:szCs w:val="24"/>
          <w:lang w:val="sr-Latn-ME"/>
        </w:rPr>
        <w:t>Mjera privremene zabrane obavljan</w:t>
      </w:r>
      <w:r w:rsidR="00306239" w:rsidRPr="008150B2">
        <w:rPr>
          <w:rFonts w:ascii="Arial" w:hAnsi="Arial" w:cs="Arial"/>
          <w:noProof/>
          <w:sz w:val="24"/>
          <w:szCs w:val="24"/>
          <w:lang w:val="sr-Latn-ME"/>
        </w:rPr>
        <w:t>ja djelatnosti izrečena je u 196</w:t>
      </w:r>
      <w:r w:rsidRPr="008150B2">
        <w:rPr>
          <w:rFonts w:ascii="Arial" w:hAnsi="Arial" w:cs="Arial"/>
          <w:noProof/>
          <w:sz w:val="24"/>
          <w:szCs w:val="24"/>
          <w:lang w:val="sr-Latn-ME"/>
        </w:rPr>
        <w:t xml:space="preserve"> slučaj</w:t>
      </w:r>
      <w:r w:rsidR="00306239" w:rsidRPr="008150B2">
        <w:rPr>
          <w:rFonts w:ascii="Arial" w:hAnsi="Arial" w:cs="Arial"/>
          <w:noProof/>
          <w:sz w:val="24"/>
          <w:szCs w:val="24"/>
          <w:lang w:val="sr-Latn-ME"/>
        </w:rPr>
        <w:t>ev</w:t>
      </w:r>
      <w:r w:rsidRPr="008150B2">
        <w:rPr>
          <w:rFonts w:ascii="Arial" w:hAnsi="Arial" w:cs="Arial"/>
          <w:noProof/>
          <w:sz w:val="24"/>
          <w:szCs w:val="24"/>
          <w:lang w:val="sr-Latn-ME"/>
        </w:rPr>
        <w:t xml:space="preserve">a, zbog </w:t>
      </w:r>
      <w:r w:rsidR="00BF5148">
        <w:rPr>
          <w:rFonts w:ascii="Arial" w:hAnsi="Arial" w:cs="Arial"/>
          <w:noProof/>
          <w:sz w:val="24"/>
          <w:szCs w:val="24"/>
          <w:lang w:val="sr-Latn-ME"/>
        </w:rPr>
        <w:t>obavljanja djelatnosti bez propisane prijave,</w:t>
      </w:r>
      <w:r w:rsidRPr="008150B2">
        <w:rPr>
          <w:rFonts w:ascii="Arial" w:hAnsi="Arial" w:cs="Arial"/>
          <w:noProof/>
          <w:sz w:val="24"/>
          <w:szCs w:val="24"/>
          <w:lang w:val="sr-Latn-ME"/>
        </w:rPr>
        <w:t xml:space="preserve"> kao i </w:t>
      </w:r>
      <w:r w:rsidRPr="008150B2">
        <w:rPr>
          <w:rFonts w:ascii="Arial" w:hAnsi="Arial" w:cs="Arial"/>
          <w:noProof/>
          <w:sz w:val="24"/>
          <w:szCs w:val="24"/>
          <w:shd w:val="clear" w:color="auto" w:fill="FFFFFF"/>
          <w:lang w:val="sr-Latn-ME"/>
        </w:rPr>
        <w:t>zbog obavljanja trgovine na malo ned</w:t>
      </w:r>
      <w:r w:rsidR="00BF5148">
        <w:rPr>
          <w:rFonts w:ascii="Arial" w:hAnsi="Arial" w:cs="Arial"/>
          <w:noProof/>
          <w:sz w:val="24"/>
          <w:szCs w:val="24"/>
          <w:shd w:val="clear" w:color="auto" w:fill="FFFFFF"/>
          <w:lang w:val="sr-Latn-ME"/>
        </w:rPr>
        <w:t>j</w:t>
      </w:r>
      <w:r w:rsidRPr="008150B2">
        <w:rPr>
          <w:rFonts w:ascii="Arial" w:hAnsi="Arial" w:cs="Arial"/>
          <w:noProof/>
          <w:sz w:val="24"/>
          <w:szCs w:val="24"/>
          <w:shd w:val="clear" w:color="auto" w:fill="FFFFFF"/>
          <w:lang w:val="sr-Latn-ME"/>
        </w:rPr>
        <w:t>eljom i u dane dr</w:t>
      </w:r>
      <w:r w:rsidR="008C4B80" w:rsidRPr="008150B2">
        <w:rPr>
          <w:rFonts w:ascii="Arial" w:hAnsi="Arial" w:cs="Arial"/>
          <w:noProof/>
          <w:sz w:val="24"/>
          <w:szCs w:val="24"/>
          <w:shd w:val="clear" w:color="auto" w:fill="FFFFFF"/>
          <w:lang w:val="sr-Latn-ME"/>
        </w:rPr>
        <w:t>žavnih praznika.</w:t>
      </w:r>
    </w:p>
    <w:p w14:paraId="09DD9B3D" w14:textId="77777777" w:rsidR="008C4B80" w:rsidRPr="008150B2" w:rsidRDefault="006C4F03" w:rsidP="0021789C">
      <w:pPr>
        <w:spacing w:before="120" w:after="120"/>
        <w:jc w:val="both"/>
        <w:rPr>
          <w:rFonts w:ascii="Arial" w:hAnsi="Arial" w:cs="Arial"/>
          <w:noProof/>
          <w:color w:val="FF0000"/>
          <w:sz w:val="24"/>
          <w:szCs w:val="24"/>
          <w:lang w:val="sr-Latn-ME"/>
        </w:rPr>
      </w:pPr>
      <w:r w:rsidRPr="008150B2">
        <w:rPr>
          <w:rFonts w:ascii="Arial" w:hAnsi="Arial" w:cs="Arial"/>
          <w:noProof/>
          <w:sz w:val="24"/>
          <w:szCs w:val="24"/>
          <w:lang w:val="sr-Latn-ME"/>
        </w:rPr>
        <w:t>U 110</w:t>
      </w:r>
      <w:r w:rsidR="0021789C" w:rsidRPr="008150B2">
        <w:rPr>
          <w:rFonts w:ascii="Arial" w:hAnsi="Arial" w:cs="Arial"/>
          <w:noProof/>
          <w:sz w:val="24"/>
          <w:szCs w:val="24"/>
          <w:lang w:val="sr-Latn-ME"/>
        </w:rPr>
        <w:t xml:space="preserve"> slučaj</w:t>
      </w:r>
      <w:r w:rsidRPr="008150B2">
        <w:rPr>
          <w:rFonts w:ascii="Arial" w:hAnsi="Arial" w:cs="Arial"/>
          <w:noProof/>
          <w:sz w:val="24"/>
          <w:szCs w:val="24"/>
          <w:lang w:val="sr-Latn-ME"/>
        </w:rPr>
        <w:t>ev</w:t>
      </w:r>
      <w:r w:rsidR="0021789C" w:rsidRPr="008150B2">
        <w:rPr>
          <w:rFonts w:ascii="Arial" w:hAnsi="Arial" w:cs="Arial"/>
          <w:noProof/>
          <w:sz w:val="24"/>
          <w:szCs w:val="24"/>
          <w:lang w:val="sr-Latn-ME"/>
        </w:rPr>
        <w:t>a privremeno je oduzeta</w:t>
      </w:r>
      <w:r w:rsidR="002632E6" w:rsidRPr="008150B2">
        <w:rPr>
          <w:rFonts w:ascii="Arial" w:hAnsi="Arial" w:cs="Arial"/>
          <w:noProof/>
          <w:sz w:val="24"/>
          <w:szCs w:val="24"/>
          <w:lang w:val="sr-Latn-ME"/>
        </w:rPr>
        <w:t xml:space="preserve"> roba u vrijednosti od 34.484,40</w:t>
      </w:r>
      <w:r w:rsidR="0021789C" w:rsidRPr="008150B2">
        <w:rPr>
          <w:rFonts w:ascii="Arial" w:hAnsi="Arial" w:cs="Arial"/>
          <w:noProof/>
          <w:sz w:val="24"/>
          <w:szCs w:val="24"/>
          <w:lang w:val="sr-Latn-ME"/>
        </w:rPr>
        <w:t xml:space="preserve"> €  zbog stavljanja iste u promet bez dokaza o nabavci, odnosno zbog povrede prava intelektualne svojine (žig). Radilo se o raznim vrstama robe (odjevni predmeti, cigarete, rezani duvan, obuća, galanterija, bižuterija</w:t>
      </w:r>
      <w:r w:rsidR="00AC369C" w:rsidRPr="008150B2">
        <w:rPr>
          <w:rFonts w:ascii="Arial" w:hAnsi="Arial" w:cs="Arial"/>
          <w:noProof/>
          <w:sz w:val="24"/>
          <w:szCs w:val="24"/>
          <w:lang w:val="sr-Latn-ME"/>
        </w:rPr>
        <w:t xml:space="preserve">, svijeće, parfemi, </w:t>
      </w:r>
      <w:r w:rsidR="0021789C" w:rsidRPr="008150B2">
        <w:rPr>
          <w:rFonts w:ascii="Arial" w:hAnsi="Arial" w:cs="Arial"/>
          <w:noProof/>
          <w:sz w:val="24"/>
          <w:szCs w:val="24"/>
          <w:lang w:val="sr-Latn-ME"/>
        </w:rPr>
        <w:t>preparati za kosu (šamponi), uređaji (</w:t>
      </w:r>
      <w:r w:rsidR="00AC369C" w:rsidRPr="008150B2">
        <w:rPr>
          <w:rFonts w:ascii="Arial" w:hAnsi="Arial" w:cs="Arial"/>
          <w:noProof/>
          <w:sz w:val="24"/>
          <w:szCs w:val="24"/>
          <w:lang w:val="sr-Latn-ME"/>
        </w:rPr>
        <w:t>mašina za šišanje kose</w:t>
      </w:r>
      <w:r w:rsidR="00843157" w:rsidRPr="008150B2">
        <w:rPr>
          <w:rFonts w:ascii="Arial" w:hAnsi="Arial" w:cs="Arial"/>
          <w:noProof/>
          <w:sz w:val="24"/>
          <w:szCs w:val="24"/>
          <w:lang w:val="sr-Latn-ME"/>
        </w:rPr>
        <w:t xml:space="preserve">), sirova kafa, </w:t>
      </w:r>
      <w:r w:rsidR="0021789C" w:rsidRPr="008150B2">
        <w:rPr>
          <w:rFonts w:ascii="Arial" w:hAnsi="Arial" w:cs="Arial"/>
          <w:noProof/>
          <w:sz w:val="24"/>
          <w:szCs w:val="24"/>
          <w:lang w:val="sr-Latn-ME"/>
        </w:rPr>
        <w:t>gazirana pića</w:t>
      </w:r>
      <w:r w:rsidR="00BB5FB1" w:rsidRPr="008150B2">
        <w:rPr>
          <w:rFonts w:ascii="Arial" w:hAnsi="Arial" w:cs="Arial"/>
          <w:noProof/>
          <w:sz w:val="24"/>
          <w:szCs w:val="24"/>
          <w:lang w:val="sr-Latn-ME"/>
        </w:rPr>
        <w:t>, rezana daska</w:t>
      </w:r>
      <w:r w:rsidR="00843157" w:rsidRPr="008150B2">
        <w:rPr>
          <w:rFonts w:ascii="Arial" w:hAnsi="Arial" w:cs="Arial"/>
          <w:noProof/>
          <w:sz w:val="24"/>
          <w:szCs w:val="24"/>
          <w:lang w:val="sr-Latn-ME"/>
        </w:rPr>
        <w:t>, plinske boce,  punjenj</w:t>
      </w:r>
      <w:r w:rsidR="003B6D40">
        <w:rPr>
          <w:rFonts w:ascii="Arial" w:hAnsi="Arial" w:cs="Arial"/>
          <w:noProof/>
          <w:sz w:val="24"/>
          <w:szCs w:val="24"/>
          <w:lang w:val="sr-Latn-ME"/>
        </w:rPr>
        <w:t xml:space="preserve">a </w:t>
      </w:r>
      <w:r w:rsidR="00843157" w:rsidRPr="008150B2">
        <w:rPr>
          <w:rFonts w:ascii="Arial" w:hAnsi="Arial" w:cs="Arial"/>
          <w:noProof/>
          <w:sz w:val="24"/>
          <w:szCs w:val="24"/>
          <w:lang w:val="sr-Latn-ME"/>
        </w:rPr>
        <w:t>za plinske boc</w:t>
      </w:r>
      <w:r w:rsidR="00AC369C" w:rsidRPr="008150B2">
        <w:rPr>
          <w:rFonts w:ascii="Arial" w:hAnsi="Arial" w:cs="Arial"/>
          <w:noProof/>
          <w:sz w:val="24"/>
          <w:szCs w:val="24"/>
          <w:lang w:val="sr-Latn-ME"/>
        </w:rPr>
        <w:t>e</w:t>
      </w:r>
      <w:r w:rsidR="0021789C" w:rsidRPr="008150B2">
        <w:rPr>
          <w:rFonts w:ascii="Arial" w:hAnsi="Arial" w:cs="Arial"/>
          <w:noProof/>
          <w:sz w:val="24"/>
          <w:szCs w:val="24"/>
          <w:lang w:val="sr-Latn-ME"/>
        </w:rPr>
        <w:t xml:space="preserve"> i dr.roba.</w:t>
      </w:r>
    </w:p>
    <w:p w14:paraId="15991A20" w14:textId="77777777" w:rsidR="0021789C" w:rsidRPr="008150B2" w:rsidRDefault="0021789C" w:rsidP="0021789C">
      <w:pPr>
        <w:spacing w:before="120" w:after="120"/>
        <w:jc w:val="both"/>
        <w:rPr>
          <w:rFonts w:ascii="Arial" w:eastAsia="Calibri" w:hAnsi="Arial" w:cs="Arial"/>
          <w:noProof/>
          <w:sz w:val="24"/>
          <w:szCs w:val="24"/>
          <w:lang w:val="sr-Latn-ME"/>
        </w:rPr>
      </w:pPr>
      <w:r w:rsidRPr="008150B2">
        <w:rPr>
          <w:rFonts w:ascii="Arial" w:eastAsia="Calibri" w:hAnsi="Arial" w:cs="Arial"/>
          <w:noProof/>
          <w:sz w:val="24"/>
          <w:szCs w:val="24"/>
          <w:lang w:val="sr-Latn-ME"/>
        </w:rPr>
        <w:t>Utvrđene nepravilnosti (tri) u oblasti inspekcijskog nadzora su se odnosile na to da subjekat nadzora nije postupio po naredbi inspektora u određenom roku.</w:t>
      </w:r>
    </w:p>
    <w:p w14:paraId="2D8C027C" w14:textId="77777777" w:rsidR="0021789C" w:rsidRPr="008150B2" w:rsidRDefault="0021789C" w:rsidP="00CC34D0">
      <w:pPr>
        <w:pStyle w:val="Heading1"/>
        <w:numPr>
          <w:ilvl w:val="0"/>
          <w:numId w:val="14"/>
        </w:numPr>
        <w:rPr>
          <w:bCs/>
          <w:noProof/>
          <w:lang w:val="sr-Latn-ME"/>
        </w:rPr>
      </w:pPr>
      <w:bookmarkStart w:id="14" w:name="_Toc189221766"/>
      <w:bookmarkStart w:id="15" w:name="_Toc189221974"/>
      <w:bookmarkStart w:id="16" w:name="_Toc190173080"/>
      <w:r w:rsidRPr="008150B2">
        <w:rPr>
          <w:noProof/>
          <w:lang w:val="sr-Latn-ME"/>
        </w:rPr>
        <w:t>Izvršenje rješenja</w:t>
      </w:r>
      <w:r w:rsidRPr="008150B2">
        <w:rPr>
          <w:bCs/>
          <w:noProof/>
          <w:lang w:val="sr-Latn-ME"/>
        </w:rPr>
        <w:t>:</w:t>
      </w:r>
      <w:bookmarkEnd w:id="14"/>
      <w:bookmarkEnd w:id="15"/>
      <w:bookmarkEnd w:id="16"/>
      <w:r w:rsidRPr="008150B2">
        <w:rPr>
          <w:bCs/>
          <w:noProof/>
          <w:lang w:val="sr-Latn-ME"/>
        </w:rPr>
        <w:t xml:space="preserve"> </w:t>
      </w:r>
      <w:bookmarkStart w:id="17" w:name="_Toc434325278"/>
    </w:p>
    <w:p w14:paraId="6F48261C" w14:textId="617F9A0A" w:rsidR="0021789C" w:rsidRPr="008150B2" w:rsidRDefault="006B3AB2" w:rsidP="00137EFF">
      <w:pPr>
        <w:widowControl w:val="0"/>
        <w:spacing w:before="120" w:after="120"/>
        <w:jc w:val="both"/>
        <w:outlineLvl w:val="2"/>
        <w:rPr>
          <w:rFonts w:ascii="Arial" w:hAnsi="Arial" w:cs="Arial"/>
          <w:noProof/>
          <w:sz w:val="24"/>
          <w:szCs w:val="24"/>
          <w:lang w:val="sr-Latn-ME"/>
        </w:rPr>
      </w:pPr>
      <w:bookmarkStart w:id="18" w:name="_Toc189221767"/>
      <w:bookmarkStart w:id="19" w:name="_Toc189221975"/>
      <w:bookmarkStart w:id="20" w:name="_Toc189222383"/>
      <w:bookmarkStart w:id="21" w:name="_Toc189224747"/>
      <w:bookmarkStart w:id="22" w:name="_Toc189224830"/>
      <w:bookmarkStart w:id="23" w:name="_Toc190173081"/>
      <w:r w:rsidRPr="008150B2">
        <w:rPr>
          <w:rFonts w:ascii="Arial" w:hAnsi="Arial" w:cs="Arial"/>
          <w:noProof/>
          <w:sz w:val="24"/>
          <w:szCs w:val="24"/>
          <w:lang w:val="sr-Latn-ME"/>
        </w:rPr>
        <w:t>Od ukupno 4.544</w:t>
      </w:r>
      <w:r w:rsidR="0021789C" w:rsidRPr="008150B2">
        <w:rPr>
          <w:rFonts w:ascii="Arial" w:hAnsi="Arial" w:cs="Arial"/>
          <w:noProof/>
          <w:sz w:val="24"/>
          <w:szCs w:val="24"/>
          <w:lang w:val="sr-Latn-ME"/>
        </w:rPr>
        <w:t xml:space="preserve"> donesenih rješenja u izvješt</w:t>
      </w:r>
      <w:r w:rsidRPr="008150B2">
        <w:rPr>
          <w:rFonts w:ascii="Arial" w:hAnsi="Arial" w:cs="Arial"/>
          <w:noProof/>
          <w:sz w:val="24"/>
          <w:szCs w:val="24"/>
          <w:lang w:val="sr-Latn-ME"/>
        </w:rPr>
        <w:t>ajnom periodu, izvršeno je 4.524</w:t>
      </w:r>
      <w:r w:rsidR="00A44F39" w:rsidRPr="008150B2">
        <w:rPr>
          <w:rFonts w:ascii="Arial" w:hAnsi="Arial" w:cs="Arial"/>
          <w:noProof/>
          <w:sz w:val="24"/>
          <w:szCs w:val="24"/>
          <w:lang w:val="sr-Latn-ME"/>
        </w:rPr>
        <w:t xml:space="preserve">. Dobrovoljno su izvršena 4.206 </w:t>
      </w:r>
      <w:r w:rsidRPr="008150B2">
        <w:rPr>
          <w:rFonts w:ascii="Arial" w:hAnsi="Arial" w:cs="Arial"/>
          <w:noProof/>
          <w:sz w:val="24"/>
          <w:szCs w:val="24"/>
          <w:lang w:val="sr-Latn-ME"/>
        </w:rPr>
        <w:t xml:space="preserve">rješenja, dok je </w:t>
      </w:r>
      <w:r w:rsidR="00A44F39" w:rsidRPr="008150B2">
        <w:rPr>
          <w:rFonts w:ascii="Arial" w:hAnsi="Arial" w:cs="Arial"/>
          <w:noProof/>
          <w:sz w:val="24"/>
          <w:szCs w:val="24"/>
          <w:lang w:val="sr-Latn-ME"/>
        </w:rPr>
        <w:t>306</w:t>
      </w:r>
      <w:r w:rsidR="0021789C" w:rsidRPr="008150B2">
        <w:rPr>
          <w:rFonts w:ascii="Arial" w:hAnsi="Arial" w:cs="Arial"/>
          <w:noProof/>
          <w:sz w:val="24"/>
          <w:szCs w:val="24"/>
          <w:lang w:val="sr-Latn-ME"/>
        </w:rPr>
        <w:t xml:space="preserve"> rješenja</w:t>
      </w:r>
      <w:r w:rsidRPr="008150B2">
        <w:rPr>
          <w:rFonts w:ascii="Arial" w:hAnsi="Arial" w:cs="Arial"/>
          <w:noProof/>
          <w:sz w:val="24"/>
          <w:szCs w:val="24"/>
          <w:lang w:val="sr-Latn-ME"/>
        </w:rPr>
        <w:t xml:space="preserve"> izvršeno administrativno, a u 12</w:t>
      </w:r>
      <w:r w:rsidR="0021789C" w:rsidRPr="008150B2">
        <w:rPr>
          <w:rFonts w:ascii="Arial" w:hAnsi="Arial" w:cs="Arial"/>
          <w:noProof/>
          <w:sz w:val="24"/>
          <w:szCs w:val="24"/>
          <w:lang w:val="sr-Latn-ME"/>
        </w:rPr>
        <w:t xml:space="preserve"> slučajeva postupak je obustavljen (subjekti nadzora nerezidenti). Na kraju godine </w:t>
      </w:r>
      <w:r w:rsidR="00625516" w:rsidRPr="008150B2">
        <w:rPr>
          <w:rFonts w:ascii="Arial" w:hAnsi="Arial" w:cs="Arial"/>
          <w:noProof/>
          <w:sz w:val="24"/>
          <w:szCs w:val="24"/>
          <w:lang w:val="sr-Latn-ME"/>
        </w:rPr>
        <w:t>ostalo je neizvršeno ukupno 20</w:t>
      </w:r>
      <w:r w:rsidR="0021789C" w:rsidRPr="008150B2">
        <w:rPr>
          <w:rFonts w:ascii="Arial" w:hAnsi="Arial" w:cs="Arial"/>
          <w:noProof/>
          <w:sz w:val="24"/>
          <w:szCs w:val="24"/>
          <w:lang w:val="sr-Latn-ME"/>
        </w:rPr>
        <w:t xml:space="preserve"> rješenja (donesena krajem decembra). U izvještajnoj god</w:t>
      </w:r>
      <w:r w:rsidR="00625516" w:rsidRPr="008150B2">
        <w:rPr>
          <w:rFonts w:ascii="Arial" w:hAnsi="Arial" w:cs="Arial"/>
          <w:noProof/>
          <w:sz w:val="24"/>
          <w:szCs w:val="24"/>
          <w:lang w:val="sr-Latn-ME"/>
        </w:rPr>
        <w:t>ini dobrovoljno je izvršeno i sedam</w:t>
      </w:r>
      <w:r w:rsidR="0021789C" w:rsidRPr="008150B2">
        <w:rPr>
          <w:rFonts w:ascii="Arial" w:hAnsi="Arial" w:cs="Arial"/>
          <w:noProof/>
          <w:sz w:val="24"/>
          <w:szCs w:val="24"/>
          <w:lang w:val="sr-Latn-ME"/>
        </w:rPr>
        <w:t xml:space="preserve"> rješenja</w:t>
      </w:r>
      <w:r w:rsidR="00BF5148">
        <w:rPr>
          <w:rFonts w:ascii="Arial" w:hAnsi="Arial" w:cs="Arial"/>
          <w:noProof/>
          <w:sz w:val="24"/>
          <w:szCs w:val="24"/>
          <w:lang w:val="sr-Latn-ME"/>
        </w:rPr>
        <w:t xml:space="preserve"> neizvršenih u prethodnoj godini.</w:t>
      </w:r>
      <w:bookmarkEnd w:id="18"/>
      <w:bookmarkEnd w:id="19"/>
      <w:bookmarkEnd w:id="20"/>
      <w:bookmarkEnd w:id="21"/>
      <w:bookmarkEnd w:id="22"/>
      <w:bookmarkEnd w:id="23"/>
    </w:p>
    <w:p w14:paraId="3DEB02EC" w14:textId="77777777" w:rsidR="003F194C" w:rsidRPr="008150B2" w:rsidRDefault="0021789C" w:rsidP="00137EFF">
      <w:pPr>
        <w:tabs>
          <w:tab w:val="left" w:pos="1062"/>
        </w:tabs>
        <w:spacing w:before="120" w:after="120"/>
        <w:jc w:val="both"/>
        <w:rPr>
          <w:rFonts w:ascii="Arial" w:hAnsi="Arial" w:cs="Arial"/>
          <w:noProof/>
          <w:sz w:val="24"/>
          <w:szCs w:val="24"/>
          <w:lang w:val="sr-Latn-ME"/>
        </w:rPr>
      </w:pPr>
      <w:r w:rsidRPr="008150B2">
        <w:rPr>
          <w:rFonts w:ascii="Arial" w:hAnsi="Arial" w:cs="Arial"/>
          <w:noProof/>
          <w:sz w:val="24"/>
          <w:szCs w:val="24"/>
          <w:lang w:val="sr-Latn-ME"/>
        </w:rPr>
        <w:t>Protiv rješenja inspektora u izvješt</w:t>
      </w:r>
      <w:r w:rsidR="003B6D40">
        <w:rPr>
          <w:rFonts w:ascii="Arial" w:hAnsi="Arial" w:cs="Arial"/>
          <w:noProof/>
          <w:sz w:val="24"/>
          <w:szCs w:val="24"/>
          <w:lang w:val="sr-Latn-ME"/>
        </w:rPr>
        <w:t>ajnoj godini podnijeto je 11</w:t>
      </w:r>
      <w:r w:rsidR="00161B8B" w:rsidRPr="008150B2">
        <w:rPr>
          <w:rFonts w:ascii="Arial" w:hAnsi="Arial" w:cs="Arial"/>
          <w:noProof/>
          <w:sz w:val="24"/>
          <w:szCs w:val="24"/>
          <w:lang w:val="sr-Latn-ME"/>
        </w:rPr>
        <w:t xml:space="preserve"> </w:t>
      </w:r>
      <w:r w:rsidRPr="008150B2">
        <w:rPr>
          <w:rFonts w:ascii="Arial" w:hAnsi="Arial" w:cs="Arial"/>
          <w:noProof/>
          <w:sz w:val="24"/>
          <w:szCs w:val="24"/>
          <w:lang w:val="sr-Latn-ME"/>
        </w:rPr>
        <w:t>žalbi, od</w:t>
      </w:r>
      <w:r w:rsidR="003B6D40">
        <w:rPr>
          <w:rFonts w:ascii="Arial" w:hAnsi="Arial" w:cs="Arial"/>
          <w:noProof/>
          <w:sz w:val="24"/>
          <w:szCs w:val="24"/>
          <w:lang w:val="sr-Latn-ME"/>
        </w:rPr>
        <w:t xml:space="preserve"> čega je odlučeno po njih devet</w:t>
      </w:r>
      <w:r w:rsidRPr="008150B2">
        <w:rPr>
          <w:rFonts w:ascii="Arial" w:hAnsi="Arial" w:cs="Arial"/>
          <w:noProof/>
          <w:sz w:val="24"/>
          <w:szCs w:val="24"/>
          <w:lang w:val="sr-Latn-ME"/>
        </w:rPr>
        <w:t xml:space="preserve">. </w:t>
      </w:r>
      <w:bookmarkEnd w:id="17"/>
    </w:p>
    <w:p w14:paraId="7BDBF039" w14:textId="77777777" w:rsidR="003F194C" w:rsidRPr="008150B2" w:rsidRDefault="003F194C" w:rsidP="00137EFF">
      <w:pPr>
        <w:spacing w:before="120" w:after="120" w:line="240" w:lineRule="auto"/>
        <w:jc w:val="both"/>
        <w:rPr>
          <w:rFonts w:ascii="Arial" w:hAnsi="Arial" w:cs="Arial"/>
          <w:noProof/>
          <w:sz w:val="24"/>
          <w:szCs w:val="24"/>
          <w:lang w:val="sr-Latn-ME" w:eastAsia="en-GB"/>
        </w:rPr>
      </w:pPr>
      <w:r w:rsidRPr="008150B2">
        <w:rPr>
          <w:rFonts w:ascii="Arial" w:hAnsi="Arial" w:cs="Arial"/>
          <w:noProof/>
          <w:sz w:val="24"/>
          <w:szCs w:val="24"/>
          <w:lang w:val="sr-Latn-ME" w:eastAsia="en-GB"/>
        </w:rPr>
        <w:t>Drugo</w:t>
      </w:r>
      <w:r w:rsidR="003B6D40">
        <w:rPr>
          <w:rFonts w:ascii="Arial" w:hAnsi="Arial" w:cs="Arial"/>
          <w:noProof/>
          <w:sz w:val="24"/>
          <w:szCs w:val="24"/>
          <w:lang w:val="sr-Latn-ME" w:eastAsia="en-GB"/>
        </w:rPr>
        <w:t>stepeni organ je rješavao po  devet</w:t>
      </w:r>
      <w:r w:rsidRPr="008150B2">
        <w:rPr>
          <w:rFonts w:ascii="Arial" w:hAnsi="Arial" w:cs="Arial"/>
          <w:noProof/>
          <w:sz w:val="24"/>
          <w:szCs w:val="24"/>
          <w:lang w:val="sr-Latn-ME" w:eastAsia="en-GB"/>
        </w:rPr>
        <w:t xml:space="preserve"> žalbi, od čega je u četiri slučaja žalba odbijena, u četiri slučaja žalba je usvojena i u jednom slučaju drugostepeni organ se oglasio kao nenadležan.</w:t>
      </w:r>
    </w:p>
    <w:p w14:paraId="3F9BA867" w14:textId="77777777" w:rsidR="003F194C" w:rsidRPr="008150B2" w:rsidRDefault="003F194C" w:rsidP="00137EFF">
      <w:pPr>
        <w:spacing w:before="120" w:after="120" w:line="240" w:lineRule="auto"/>
        <w:jc w:val="both"/>
        <w:rPr>
          <w:rFonts w:ascii="Arial" w:hAnsi="Arial" w:cs="Arial"/>
          <w:noProof/>
          <w:sz w:val="24"/>
          <w:szCs w:val="24"/>
          <w:lang w:val="sr-Latn-ME" w:eastAsia="en-GB"/>
        </w:rPr>
      </w:pPr>
      <w:r w:rsidRPr="008150B2">
        <w:rPr>
          <w:rFonts w:ascii="Arial" w:hAnsi="Arial" w:cs="Arial"/>
          <w:noProof/>
          <w:sz w:val="24"/>
          <w:szCs w:val="24"/>
          <w:lang w:val="sr-Latn-ME" w:eastAsia="en-GB"/>
        </w:rPr>
        <w:t>Kod drugostepenog organa u dva slučaja postupak po žalbi je u toku.</w:t>
      </w:r>
    </w:p>
    <w:p w14:paraId="51984E42" w14:textId="77777777" w:rsidR="00D17BD1" w:rsidRPr="008150B2" w:rsidRDefault="003F194C" w:rsidP="00137EFF">
      <w:pPr>
        <w:spacing w:after="0" w:line="240" w:lineRule="auto"/>
        <w:jc w:val="both"/>
        <w:rPr>
          <w:rFonts w:ascii="Arial" w:hAnsi="Arial" w:cs="Arial"/>
          <w:noProof/>
          <w:sz w:val="24"/>
          <w:szCs w:val="24"/>
          <w:lang w:val="sr-Latn-ME" w:eastAsia="en-GB"/>
        </w:rPr>
      </w:pPr>
      <w:r w:rsidRPr="008150B2">
        <w:rPr>
          <w:rFonts w:ascii="Arial" w:hAnsi="Arial" w:cs="Arial"/>
          <w:noProof/>
          <w:sz w:val="24"/>
          <w:szCs w:val="24"/>
          <w:lang w:val="sr-Latn-ME" w:eastAsia="en-GB"/>
        </w:rPr>
        <w:t>Takođe, u 2024. godini riješeno je osam žalbi koje su podnesene u 2023. godini i ranije. Drugostepeni organ je u pet slučajeva usvojio žalbu, a u tri slučaja žalba je odbijena.</w:t>
      </w:r>
    </w:p>
    <w:p w14:paraId="5AFF27D2" w14:textId="69EB5FD2" w:rsidR="003F194C" w:rsidRPr="008150B2" w:rsidRDefault="002D6228" w:rsidP="00137EFF">
      <w:pPr>
        <w:tabs>
          <w:tab w:val="left" w:pos="1062"/>
        </w:tabs>
        <w:spacing w:before="120" w:after="120"/>
        <w:jc w:val="both"/>
        <w:rPr>
          <w:rFonts w:ascii="Arial" w:hAnsi="Arial" w:cs="Arial"/>
          <w:noProof/>
          <w:sz w:val="24"/>
          <w:szCs w:val="24"/>
          <w:lang w:val="sr-Latn-ME"/>
        </w:rPr>
      </w:pPr>
      <w:r w:rsidRPr="008150B2">
        <w:rPr>
          <w:rFonts w:ascii="Arial" w:hAnsi="Arial" w:cs="Arial"/>
          <w:noProof/>
          <w:sz w:val="24"/>
          <w:szCs w:val="24"/>
          <w:lang w:val="sr-Latn-ME"/>
        </w:rPr>
        <w:t>Protiv dva rješenja drugostepenog organa, kojima su potvrđena rješenja inspektora, pokrenut je Upravni spor</w:t>
      </w:r>
      <w:r w:rsidR="00137EFF">
        <w:rPr>
          <w:rFonts w:ascii="Arial" w:hAnsi="Arial" w:cs="Arial"/>
          <w:noProof/>
          <w:sz w:val="24"/>
          <w:szCs w:val="24"/>
          <w:lang w:val="sr-Latn-ME"/>
        </w:rPr>
        <w:t xml:space="preserve"> i za ob</w:t>
      </w:r>
      <w:r w:rsidR="008D377D" w:rsidRPr="008150B2">
        <w:rPr>
          <w:rFonts w:ascii="Arial" w:hAnsi="Arial" w:cs="Arial"/>
          <w:noProof/>
          <w:sz w:val="24"/>
          <w:szCs w:val="24"/>
          <w:lang w:val="sr-Latn-ME"/>
        </w:rPr>
        <w:t>a</w:t>
      </w:r>
      <w:r w:rsidRPr="008150B2">
        <w:rPr>
          <w:rFonts w:ascii="Arial" w:hAnsi="Arial" w:cs="Arial"/>
          <w:noProof/>
          <w:sz w:val="24"/>
          <w:szCs w:val="24"/>
          <w:lang w:val="sr-Latn-ME"/>
        </w:rPr>
        <w:t xml:space="preserve"> predmeta </w:t>
      </w:r>
      <w:r w:rsidR="00C96A4E">
        <w:rPr>
          <w:rFonts w:ascii="Arial" w:hAnsi="Arial" w:cs="Arial"/>
          <w:noProof/>
          <w:sz w:val="24"/>
          <w:szCs w:val="24"/>
          <w:lang w:val="sr-Latn-ME"/>
        </w:rPr>
        <w:t>spor</w:t>
      </w:r>
      <w:r w:rsidRPr="008150B2">
        <w:rPr>
          <w:rFonts w:ascii="Arial" w:hAnsi="Arial" w:cs="Arial"/>
          <w:noProof/>
          <w:sz w:val="24"/>
          <w:szCs w:val="24"/>
          <w:lang w:val="sr-Latn-ME"/>
        </w:rPr>
        <w:t xml:space="preserve"> je u toku.</w:t>
      </w:r>
    </w:p>
    <w:p w14:paraId="09A78812" w14:textId="77777777" w:rsidR="0021789C" w:rsidRPr="008150B2" w:rsidRDefault="0021789C" w:rsidP="00CC34D0">
      <w:pPr>
        <w:pStyle w:val="Heading1"/>
        <w:numPr>
          <w:ilvl w:val="0"/>
          <w:numId w:val="14"/>
        </w:numPr>
        <w:rPr>
          <w:bCs/>
          <w:noProof/>
          <w:lang w:val="sr-Latn-ME"/>
        </w:rPr>
      </w:pPr>
      <w:bookmarkStart w:id="24" w:name="_Toc189221768"/>
      <w:bookmarkStart w:id="25" w:name="_Toc189221976"/>
      <w:bookmarkStart w:id="26" w:name="_Toc190173082"/>
      <w:r w:rsidRPr="008150B2">
        <w:rPr>
          <w:noProof/>
          <w:lang w:val="sr-Latn-ME"/>
        </w:rPr>
        <w:t>Prekršajna odgovornost:</w:t>
      </w:r>
      <w:bookmarkEnd w:id="24"/>
      <w:bookmarkEnd w:id="25"/>
      <w:bookmarkEnd w:id="26"/>
      <w:r w:rsidRPr="008150B2">
        <w:rPr>
          <w:noProof/>
          <w:lang w:val="sr-Latn-ME"/>
        </w:rPr>
        <w:t xml:space="preserve"> </w:t>
      </w:r>
    </w:p>
    <w:p w14:paraId="7B1BD9C6" w14:textId="77777777" w:rsidR="0021789C" w:rsidRPr="008150B2" w:rsidRDefault="0021789C" w:rsidP="0021789C">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Za počinjene prekršaje u izvještajnoj g</w:t>
      </w:r>
      <w:r w:rsidR="00A36C7F" w:rsidRPr="008150B2">
        <w:rPr>
          <w:rFonts w:ascii="Arial" w:hAnsi="Arial" w:cs="Arial"/>
          <w:noProof/>
          <w:sz w:val="24"/>
          <w:szCs w:val="24"/>
          <w:lang w:val="sr-Latn-ME"/>
        </w:rPr>
        <w:t>odini inspektori su izdali 7.627</w:t>
      </w:r>
      <w:r w:rsidRPr="008150B2">
        <w:rPr>
          <w:rFonts w:ascii="Arial" w:hAnsi="Arial" w:cs="Arial"/>
          <w:noProof/>
          <w:sz w:val="24"/>
          <w:szCs w:val="24"/>
          <w:lang w:val="sr-Latn-ME"/>
        </w:rPr>
        <w:t xml:space="preserve"> prekršajnih naloga, sa novčanim kazna</w:t>
      </w:r>
      <w:r w:rsidR="00A36C7F" w:rsidRPr="008150B2">
        <w:rPr>
          <w:rFonts w:ascii="Arial" w:hAnsi="Arial" w:cs="Arial"/>
          <w:noProof/>
          <w:sz w:val="24"/>
          <w:szCs w:val="24"/>
          <w:lang w:val="sr-Latn-ME"/>
        </w:rPr>
        <w:t>ma u ukupnom iznosu od 2.520.450</w:t>
      </w:r>
      <w:r w:rsidRPr="008150B2">
        <w:rPr>
          <w:rFonts w:ascii="Arial" w:hAnsi="Arial" w:cs="Arial"/>
          <w:noProof/>
          <w:sz w:val="24"/>
          <w:szCs w:val="24"/>
          <w:lang w:val="sr-Latn-ME"/>
        </w:rPr>
        <w:t xml:space="preserve">,00 €, od čega: </w:t>
      </w:r>
    </w:p>
    <w:p w14:paraId="767E8CD1" w14:textId="77777777" w:rsidR="0021789C" w:rsidRPr="008150B2" w:rsidRDefault="009E4472" w:rsidP="0021789C">
      <w:pPr>
        <w:numPr>
          <w:ilvl w:val="0"/>
          <w:numId w:val="6"/>
        </w:numPr>
        <w:autoSpaceDN w:val="0"/>
        <w:spacing w:after="0"/>
        <w:ind w:left="714" w:hanging="357"/>
        <w:jc w:val="both"/>
        <w:rPr>
          <w:rFonts w:ascii="Arial" w:hAnsi="Arial" w:cs="Arial"/>
          <w:noProof/>
          <w:sz w:val="24"/>
          <w:szCs w:val="24"/>
          <w:lang w:val="sr-Latn-ME"/>
        </w:rPr>
      </w:pPr>
      <w:r w:rsidRPr="008150B2">
        <w:rPr>
          <w:rFonts w:ascii="Arial" w:hAnsi="Arial" w:cs="Arial"/>
          <w:noProof/>
          <w:sz w:val="24"/>
          <w:szCs w:val="24"/>
          <w:lang w:val="sr-Latn-ME"/>
        </w:rPr>
        <w:lastRenderedPageBreak/>
        <w:t>odgovornom i pravnom licu 6.320</w:t>
      </w:r>
      <w:r w:rsidR="0021789C" w:rsidRPr="008150B2">
        <w:rPr>
          <w:rFonts w:ascii="Arial" w:hAnsi="Arial" w:cs="Arial"/>
          <w:noProof/>
          <w:sz w:val="24"/>
          <w:szCs w:val="24"/>
          <w:lang w:val="sr-Latn-ME"/>
        </w:rPr>
        <w:t xml:space="preserve"> naloga, sa novčanim kazna</w:t>
      </w:r>
      <w:r w:rsidRPr="008150B2">
        <w:rPr>
          <w:rFonts w:ascii="Arial" w:hAnsi="Arial" w:cs="Arial"/>
          <w:noProof/>
          <w:sz w:val="24"/>
          <w:szCs w:val="24"/>
          <w:lang w:val="sr-Latn-ME"/>
        </w:rPr>
        <w:t>ma u ukupnom iznosu od 2.149.580,</w:t>
      </w:r>
      <w:r w:rsidR="0021789C" w:rsidRPr="008150B2">
        <w:rPr>
          <w:rFonts w:ascii="Arial" w:hAnsi="Arial" w:cs="Arial"/>
          <w:noProof/>
          <w:sz w:val="24"/>
          <w:szCs w:val="24"/>
          <w:lang w:val="sr-Latn-ME"/>
        </w:rPr>
        <w:t>00 €;</w:t>
      </w:r>
    </w:p>
    <w:p w14:paraId="6FED32EC" w14:textId="77777777" w:rsidR="0021789C" w:rsidRPr="008150B2" w:rsidRDefault="009E4472" w:rsidP="0021789C">
      <w:pPr>
        <w:numPr>
          <w:ilvl w:val="0"/>
          <w:numId w:val="6"/>
        </w:numPr>
        <w:autoSpaceDN w:val="0"/>
        <w:spacing w:after="0"/>
        <w:ind w:left="714" w:hanging="357"/>
        <w:jc w:val="both"/>
        <w:rPr>
          <w:rFonts w:ascii="Arial" w:hAnsi="Arial" w:cs="Arial"/>
          <w:noProof/>
          <w:sz w:val="24"/>
          <w:szCs w:val="24"/>
          <w:lang w:val="sr-Latn-ME"/>
        </w:rPr>
      </w:pPr>
      <w:r w:rsidRPr="008150B2">
        <w:rPr>
          <w:rFonts w:ascii="Arial" w:hAnsi="Arial" w:cs="Arial"/>
          <w:noProof/>
          <w:sz w:val="24"/>
          <w:szCs w:val="24"/>
          <w:lang w:val="sr-Latn-ME"/>
        </w:rPr>
        <w:t>preduzetniku 1.050</w:t>
      </w:r>
      <w:r w:rsidR="0021789C" w:rsidRPr="008150B2">
        <w:rPr>
          <w:rFonts w:ascii="Arial" w:hAnsi="Arial" w:cs="Arial"/>
          <w:noProof/>
          <w:sz w:val="24"/>
          <w:szCs w:val="24"/>
          <w:lang w:val="sr-Latn-ME"/>
        </w:rPr>
        <w:t xml:space="preserve"> naloga, sa novčanim kaz</w:t>
      </w:r>
      <w:r w:rsidRPr="008150B2">
        <w:rPr>
          <w:rFonts w:ascii="Arial" w:hAnsi="Arial" w:cs="Arial"/>
          <w:noProof/>
          <w:sz w:val="24"/>
          <w:szCs w:val="24"/>
          <w:lang w:val="sr-Latn-ME"/>
        </w:rPr>
        <w:t>nama u ukupnom iznosu od 328.590</w:t>
      </w:r>
      <w:r w:rsidR="0021789C" w:rsidRPr="008150B2">
        <w:rPr>
          <w:rFonts w:ascii="Arial" w:hAnsi="Arial" w:cs="Arial"/>
          <w:noProof/>
          <w:sz w:val="24"/>
          <w:szCs w:val="24"/>
          <w:lang w:val="sr-Latn-ME"/>
        </w:rPr>
        <w:t xml:space="preserve">,00 €; i </w:t>
      </w:r>
    </w:p>
    <w:p w14:paraId="79C77174" w14:textId="774568EA" w:rsidR="0021789C" w:rsidRPr="008150B2" w:rsidRDefault="009E4472" w:rsidP="0021789C">
      <w:pPr>
        <w:numPr>
          <w:ilvl w:val="0"/>
          <w:numId w:val="6"/>
        </w:numPr>
        <w:autoSpaceDN w:val="0"/>
        <w:spacing w:after="0"/>
        <w:ind w:left="714" w:hanging="357"/>
        <w:jc w:val="both"/>
        <w:rPr>
          <w:rFonts w:ascii="Arial" w:hAnsi="Arial" w:cs="Arial"/>
          <w:noProof/>
          <w:sz w:val="24"/>
          <w:szCs w:val="24"/>
          <w:lang w:val="sr-Latn-ME"/>
        </w:rPr>
      </w:pPr>
      <w:r w:rsidRPr="008150B2">
        <w:rPr>
          <w:rFonts w:ascii="Arial" w:hAnsi="Arial" w:cs="Arial"/>
          <w:noProof/>
          <w:sz w:val="24"/>
          <w:szCs w:val="24"/>
          <w:lang w:val="sr-Latn-ME"/>
        </w:rPr>
        <w:t>fizičkom licu 257</w:t>
      </w:r>
      <w:r w:rsidR="0021789C" w:rsidRPr="008150B2">
        <w:rPr>
          <w:rFonts w:ascii="Arial" w:hAnsi="Arial" w:cs="Arial"/>
          <w:noProof/>
          <w:sz w:val="24"/>
          <w:szCs w:val="24"/>
          <w:lang w:val="sr-Latn-ME"/>
        </w:rPr>
        <w:t xml:space="preserve"> naloga, sa novčanim</w:t>
      </w:r>
      <w:r w:rsidRPr="008150B2">
        <w:rPr>
          <w:rFonts w:ascii="Arial" w:hAnsi="Arial" w:cs="Arial"/>
          <w:noProof/>
          <w:sz w:val="24"/>
          <w:szCs w:val="24"/>
          <w:lang w:val="sr-Latn-ME"/>
        </w:rPr>
        <w:t xml:space="preserve"> kaznama u ukupnom iznosu 42.280</w:t>
      </w:r>
      <w:r w:rsidR="0021789C" w:rsidRPr="008150B2">
        <w:rPr>
          <w:rFonts w:ascii="Arial" w:hAnsi="Arial" w:cs="Arial"/>
          <w:noProof/>
          <w:sz w:val="24"/>
          <w:szCs w:val="24"/>
          <w:lang w:val="sr-Latn-ME"/>
        </w:rPr>
        <w:t>,00€.</w:t>
      </w:r>
    </w:p>
    <w:p w14:paraId="73587ABB" w14:textId="77777777" w:rsidR="0021789C" w:rsidRPr="008150B2" w:rsidRDefault="0021789C" w:rsidP="0021789C">
      <w:pPr>
        <w:shd w:val="clear" w:color="auto" w:fill="FFFFFF" w:themeFill="background1"/>
        <w:tabs>
          <w:tab w:val="right" w:leader="dot" w:pos="8640"/>
        </w:tabs>
        <w:spacing w:before="120" w:after="120"/>
        <w:jc w:val="both"/>
        <w:rPr>
          <w:rFonts w:ascii="Arial" w:hAnsi="Arial" w:cs="Arial"/>
          <w:noProof/>
          <w:sz w:val="24"/>
          <w:szCs w:val="24"/>
          <w:lang w:val="sr-Latn-ME"/>
        </w:rPr>
      </w:pPr>
      <w:r w:rsidRPr="008150B2">
        <w:rPr>
          <w:rFonts w:ascii="Arial" w:hAnsi="Arial" w:cs="Arial"/>
          <w:noProof/>
          <w:sz w:val="24"/>
          <w:szCs w:val="24"/>
          <w:lang w:val="sr-Latn-ME"/>
        </w:rPr>
        <w:t>U izvještajnom p</w:t>
      </w:r>
      <w:r w:rsidR="00B72E05" w:rsidRPr="008150B2">
        <w:rPr>
          <w:rFonts w:ascii="Arial" w:hAnsi="Arial" w:cs="Arial"/>
          <w:noProof/>
          <w:sz w:val="24"/>
          <w:szCs w:val="24"/>
          <w:lang w:val="sr-Latn-ME"/>
        </w:rPr>
        <w:t>eriodu naplaćeno je ukupno 7.478 prekršajnih naloga, što je 98 % od broja izdatih. Za 19</w:t>
      </w:r>
      <w:r w:rsidRPr="008150B2">
        <w:rPr>
          <w:rFonts w:ascii="Arial" w:hAnsi="Arial" w:cs="Arial"/>
          <w:noProof/>
          <w:sz w:val="24"/>
          <w:szCs w:val="24"/>
          <w:lang w:val="sr-Latn-ME"/>
        </w:rPr>
        <w:t xml:space="preserve"> prekršajnih naloga podneseni su</w:t>
      </w:r>
      <w:r w:rsidR="00C450FC" w:rsidRPr="008150B2">
        <w:rPr>
          <w:rFonts w:ascii="Arial" w:hAnsi="Arial" w:cs="Arial"/>
          <w:noProof/>
          <w:sz w:val="24"/>
          <w:szCs w:val="24"/>
          <w:lang w:val="sr-Latn-ME"/>
        </w:rPr>
        <w:t xml:space="preserve"> zahtjevi za sudsko odlučivanje</w:t>
      </w:r>
      <w:r w:rsidR="00B72E05" w:rsidRPr="008150B2">
        <w:rPr>
          <w:rFonts w:ascii="Arial" w:hAnsi="Arial" w:cs="Arial"/>
          <w:noProof/>
          <w:sz w:val="24"/>
          <w:szCs w:val="24"/>
          <w:lang w:val="sr-Latn-ME"/>
        </w:rPr>
        <w:t>,  dok  za 81 prekršajni nalog</w:t>
      </w:r>
      <w:r w:rsidRPr="008150B2">
        <w:rPr>
          <w:rFonts w:ascii="Arial" w:hAnsi="Arial" w:cs="Arial"/>
          <w:noProof/>
          <w:sz w:val="24"/>
          <w:szCs w:val="24"/>
          <w:lang w:val="sr-Latn-ME"/>
        </w:rPr>
        <w:t xml:space="preserve"> do kraja izvještajne godine nije istekao rok za naplatu. </w:t>
      </w:r>
    </w:p>
    <w:p w14:paraId="2469410F" w14:textId="77777777" w:rsidR="0021789C" w:rsidRPr="008150B2" w:rsidRDefault="00C450FC" w:rsidP="0021789C">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Tržišni inspektori su za 49</w:t>
      </w:r>
      <w:r w:rsidR="0021789C" w:rsidRPr="008150B2">
        <w:rPr>
          <w:rFonts w:ascii="Arial" w:hAnsi="Arial" w:cs="Arial"/>
          <w:noProof/>
          <w:sz w:val="24"/>
          <w:szCs w:val="24"/>
          <w:lang w:val="sr-Latn-ME"/>
        </w:rPr>
        <w:t xml:space="preserve"> nenaplaćena prekršajna naloga (koji su postali konačni i izvršni), Centralnoj banci i poslovnim bankama podnijeli naredbe o prinudnoj naplati.</w:t>
      </w:r>
    </w:p>
    <w:p w14:paraId="74F1B04B" w14:textId="77777777" w:rsidR="00F91B5C" w:rsidRPr="008150B2" w:rsidRDefault="0021789C" w:rsidP="0021789C">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Pored izdatih prekršajnih naloga, inspektori su područnim sudovima za prekršaje p</w:t>
      </w:r>
      <w:r w:rsidR="00C450FC" w:rsidRPr="008150B2">
        <w:rPr>
          <w:rFonts w:ascii="Arial" w:hAnsi="Arial" w:cs="Arial"/>
          <w:noProof/>
          <w:sz w:val="24"/>
          <w:szCs w:val="24"/>
          <w:lang w:val="sr-Latn-ME"/>
        </w:rPr>
        <w:t>odnijeli 20</w:t>
      </w:r>
      <w:r w:rsidRPr="008150B2">
        <w:rPr>
          <w:rFonts w:ascii="Arial" w:hAnsi="Arial" w:cs="Arial"/>
          <w:noProof/>
          <w:sz w:val="24"/>
          <w:szCs w:val="24"/>
          <w:lang w:val="sr-Latn-ME"/>
        </w:rPr>
        <w:t xml:space="preserve"> zahtjeva za p</w:t>
      </w:r>
      <w:r w:rsidR="00C450FC" w:rsidRPr="008150B2">
        <w:rPr>
          <w:rFonts w:ascii="Arial" w:hAnsi="Arial" w:cs="Arial"/>
          <w:noProof/>
          <w:sz w:val="24"/>
          <w:szCs w:val="24"/>
          <w:lang w:val="sr-Latn-ME"/>
        </w:rPr>
        <w:t>okretanje prekršajnog postupka.</w:t>
      </w:r>
    </w:p>
    <w:p w14:paraId="770510E6" w14:textId="50FEF7F1" w:rsidR="003A6DFE" w:rsidRPr="00AA7604" w:rsidRDefault="00F91B5C" w:rsidP="00AA7604">
      <w:pPr>
        <w:jc w:val="both"/>
        <w:rPr>
          <w:rFonts w:ascii="Arial" w:hAnsi="Arial" w:cs="Arial"/>
          <w:noProof/>
          <w:sz w:val="24"/>
          <w:szCs w:val="24"/>
          <w:lang w:val="sr-Latn-ME" w:eastAsia="en-GB"/>
        </w:rPr>
      </w:pPr>
      <w:r w:rsidRPr="00AA7604">
        <w:rPr>
          <w:rFonts w:ascii="Arial" w:hAnsi="Arial" w:cs="Arial"/>
          <w:noProof/>
          <w:sz w:val="24"/>
          <w:szCs w:val="24"/>
          <w:lang w:val="sr-Latn-ME" w:eastAsia="en-GB"/>
        </w:rPr>
        <w:t>Od strane nadležnih sudova za prekršaje, u iz</w:t>
      </w:r>
      <w:r w:rsidR="0016058F" w:rsidRPr="00AA7604">
        <w:rPr>
          <w:rFonts w:ascii="Arial" w:hAnsi="Arial" w:cs="Arial"/>
          <w:noProof/>
          <w:sz w:val="24"/>
          <w:szCs w:val="24"/>
          <w:lang w:val="sr-Latn-ME" w:eastAsia="en-GB"/>
        </w:rPr>
        <w:t>vještajnom periodu je riješeno 20</w:t>
      </w:r>
      <w:r w:rsidRPr="00AA7604">
        <w:rPr>
          <w:rFonts w:ascii="Arial" w:hAnsi="Arial" w:cs="Arial"/>
          <w:noProof/>
          <w:sz w:val="24"/>
          <w:szCs w:val="24"/>
          <w:lang w:val="sr-Latn-ME" w:eastAsia="en-GB"/>
        </w:rPr>
        <w:t xml:space="preserve"> zahtjev</w:t>
      </w:r>
      <w:r w:rsidR="0016058F" w:rsidRPr="00AA7604">
        <w:rPr>
          <w:rFonts w:ascii="Arial" w:hAnsi="Arial" w:cs="Arial"/>
          <w:noProof/>
          <w:sz w:val="24"/>
          <w:szCs w:val="24"/>
          <w:lang w:val="sr-Latn-ME" w:eastAsia="en-GB"/>
        </w:rPr>
        <w:t>a</w:t>
      </w:r>
      <w:r w:rsidRPr="00AA7604">
        <w:rPr>
          <w:rFonts w:ascii="Arial" w:hAnsi="Arial" w:cs="Arial"/>
          <w:noProof/>
          <w:sz w:val="24"/>
          <w:szCs w:val="24"/>
          <w:lang w:val="sr-Latn-ME" w:eastAsia="en-GB"/>
        </w:rPr>
        <w:t xml:space="preserve"> </w:t>
      </w:r>
      <w:r w:rsidR="0016058F" w:rsidRPr="00AA7604">
        <w:rPr>
          <w:rFonts w:ascii="Arial" w:hAnsi="Arial" w:cs="Arial"/>
          <w:noProof/>
          <w:sz w:val="24"/>
          <w:szCs w:val="24"/>
          <w:lang w:val="sr-Latn-ME" w:eastAsia="en-GB"/>
        </w:rPr>
        <w:t>za pokretanje prekršajnog postupka, uključujući i 15</w:t>
      </w:r>
      <w:r w:rsidRPr="00AA7604">
        <w:rPr>
          <w:rFonts w:ascii="Arial" w:hAnsi="Arial" w:cs="Arial"/>
          <w:noProof/>
          <w:sz w:val="24"/>
          <w:szCs w:val="24"/>
          <w:lang w:val="sr-Latn-ME" w:eastAsia="en-GB"/>
        </w:rPr>
        <w:t xml:space="preserve"> zahtjeva iz prethodnog perioda (šest za </w:t>
      </w:r>
      <w:r w:rsidR="0016058F" w:rsidRPr="00AA7604">
        <w:rPr>
          <w:rFonts w:ascii="Arial" w:hAnsi="Arial" w:cs="Arial"/>
          <w:noProof/>
          <w:sz w:val="24"/>
          <w:szCs w:val="24"/>
          <w:lang w:val="sr-Latn-ME" w:eastAsia="en-GB"/>
        </w:rPr>
        <w:t>pokretanje prekršajnog postupka i</w:t>
      </w:r>
      <w:r w:rsidRPr="00AA7604">
        <w:rPr>
          <w:rFonts w:ascii="Arial" w:hAnsi="Arial" w:cs="Arial"/>
          <w:noProof/>
          <w:sz w:val="24"/>
          <w:szCs w:val="24"/>
          <w:lang w:val="sr-Latn-ME" w:eastAsia="en-GB"/>
        </w:rPr>
        <w:t xml:space="preserve"> 14 za</w:t>
      </w:r>
      <w:r w:rsidR="0016058F" w:rsidRPr="00AA7604">
        <w:rPr>
          <w:rFonts w:ascii="Arial" w:hAnsi="Arial" w:cs="Arial"/>
          <w:noProof/>
          <w:sz w:val="24"/>
          <w:szCs w:val="24"/>
          <w:lang w:val="sr-Latn-ME" w:eastAsia="en-GB"/>
        </w:rPr>
        <w:t>htjeva koji su se odnosili na</w:t>
      </w:r>
      <w:r w:rsidRPr="00AA7604">
        <w:rPr>
          <w:rFonts w:ascii="Arial" w:hAnsi="Arial" w:cs="Arial"/>
          <w:noProof/>
          <w:sz w:val="24"/>
          <w:szCs w:val="24"/>
          <w:lang w:val="sr-Latn-ME" w:eastAsia="en-GB"/>
        </w:rPr>
        <w:t xml:space="preserve"> sudsko odlučivanje</w:t>
      </w:r>
      <w:r w:rsidR="0016058F" w:rsidRPr="00AA7604">
        <w:rPr>
          <w:rFonts w:ascii="Arial" w:hAnsi="Arial" w:cs="Arial"/>
          <w:noProof/>
          <w:sz w:val="24"/>
          <w:szCs w:val="24"/>
          <w:lang w:val="sr-Latn-ME" w:eastAsia="en-GB"/>
        </w:rPr>
        <w:t>)</w:t>
      </w:r>
      <w:r w:rsidRPr="00AA7604">
        <w:rPr>
          <w:rFonts w:ascii="Arial" w:hAnsi="Arial" w:cs="Arial"/>
          <w:noProof/>
          <w:sz w:val="24"/>
          <w:szCs w:val="24"/>
          <w:lang w:val="sr-Latn-ME" w:eastAsia="en-GB"/>
        </w:rPr>
        <w:t>.</w:t>
      </w:r>
      <w:r w:rsidR="0016058F" w:rsidRPr="00AA7604">
        <w:rPr>
          <w:rFonts w:ascii="Arial" w:hAnsi="Arial" w:cs="Arial"/>
          <w:noProof/>
          <w:sz w:val="24"/>
          <w:szCs w:val="24"/>
          <w:lang w:val="sr-Latn-ME" w:eastAsia="en-GB"/>
        </w:rPr>
        <w:t xml:space="preserve"> </w:t>
      </w:r>
      <w:r w:rsidRPr="00AA7604">
        <w:rPr>
          <w:rFonts w:ascii="Arial" w:hAnsi="Arial" w:cs="Arial"/>
          <w:noProof/>
          <w:sz w:val="24"/>
          <w:szCs w:val="24"/>
          <w:lang w:val="sr-Latn-ME" w:eastAsia="en-GB"/>
        </w:rPr>
        <w:t>Izrečeno je devet novčanih kazni u ukupnom iznosu od 15.210,00€ (sa troškovima postupka). U sedam slučajeva postupak je obustavljen (od čega četiri zbog zastarjelosti), u  jednom slučaju doneseno je rješenje o oslobađanju, u dva slučaja prekršajni nalozi su stavljeni van snage i u jednom slučaju sudski nalozi su odbačeni.</w:t>
      </w:r>
      <w:r w:rsidR="003A6DFE" w:rsidRPr="00AA7604">
        <w:rPr>
          <w:rFonts w:ascii="Arial" w:hAnsi="Arial" w:cs="Arial"/>
          <w:noProof/>
          <w:sz w:val="24"/>
          <w:szCs w:val="24"/>
          <w:lang w:val="sr-Latn-ME" w:eastAsia="en-GB"/>
        </w:rPr>
        <w:t xml:space="preserve"> </w:t>
      </w:r>
    </w:p>
    <w:p w14:paraId="186637E0" w14:textId="77777777" w:rsidR="0021789C" w:rsidRPr="00AA7604" w:rsidRDefault="0021789C" w:rsidP="00AA7604">
      <w:pPr>
        <w:jc w:val="both"/>
        <w:rPr>
          <w:rFonts w:ascii="Arial" w:hAnsi="Arial" w:cs="Arial"/>
          <w:noProof/>
          <w:sz w:val="24"/>
          <w:szCs w:val="24"/>
          <w:lang w:val="sr-Latn-ME" w:eastAsia="en-GB"/>
        </w:rPr>
      </w:pPr>
      <w:r w:rsidRPr="00AA7604">
        <w:rPr>
          <w:rFonts w:ascii="Arial" w:hAnsi="Arial" w:cs="Arial"/>
          <w:bCs/>
          <w:noProof/>
          <w:sz w:val="24"/>
          <w:szCs w:val="24"/>
          <w:lang w:val="sr-Latn-ME"/>
        </w:rPr>
        <w:t>Na rješenja suda za prekršaje</w:t>
      </w:r>
      <w:r w:rsidR="003A6DFE" w:rsidRPr="00AA7604">
        <w:rPr>
          <w:rFonts w:ascii="Arial" w:hAnsi="Arial" w:cs="Arial"/>
          <w:bCs/>
          <w:noProof/>
          <w:sz w:val="24"/>
          <w:szCs w:val="24"/>
          <w:lang w:val="sr-Latn-ME"/>
        </w:rPr>
        <w:t xml:space="preserve"> u izvještajnoj godini</w:t>
      </w:r>
      <w:r w:rsidRPr="00AA7604">
        <w:rPr>
          <w:rFonts w:ascii="Arial" w:hAnsi="Arial" w:cs="Arial"/>
          <w:noProof/>
          <w:sz w:val="24"/>
          <w:szCs w:val="24"/>
          <w:lang w:val="sr-Latn-ME"/>
        </w:rPr>
        <w:t xml:space="preserve">, </w:t>
      </w:r>
      <w:r w:rsidR="00056E44" w:rsidRPr="00AA7604">
        <w:rPr>
          <w:rFonts w:ascii="Arial" w:hAnsi="Arial" w:cs="Arial"/>
          <w:noProof/>
          <w:sz w:val="24"/>
          <w:szCs w:val="24"/>
          <w:lang w:val="sr-Latn-ME" w:eastAsia="en-GB"/>
        </w:rPr>
        <w:t>nije bilo podnijetih žalbi.</w:t>
      </w:r>
    </w:p>
    <w:p w14:paraId="247A4AA4" w14:textId="77777777" w:rsidR="0021789C" w:rsidRPr="006B2647" w:rsidRDefault="0021789C" w:rsidP="00CC34D0">
      <w:pPr>
        <w:pStyle w:val="Heading1"/>
        <w:numPr>
          <w:ilvl w:val="0"/>
          <w:numId w:val="14"/>
        </w:numPr>
        <w:rPr>
          <w:noProof/>
          <w:lang w:val="sr-Latn-ME"/>
        </w:rPr>
      </w:pPr>
      <w:bookmarkStart w:id="27" w:name="_Toc190173083"/>
      <w:r w:rsidRPr="006B2647">
        <w:rPr>
          <w:noProof/>
          <w:lang w:val="sr-Latn-ME"/>
        </w:rPr>
        <w:t>Nadzor po oblastima</w:t>
      </w:r>
      <w:r w:rsidR="006B2647">
        <w:rPr>
          <w:noProof/>
          <w:lang w:val="sr-Latn-ME"/>
        </w:rPr>
        <w:t>:</w:t>
      </w:r>
      <w:bookmarkEnd w:id="27"/>
      <w:r w:rsidRPr="006B2647">
        <w:rPr>
          <w:noProof/>
          <w:lang w:val="sr-Latn-ME"/>
        </w:rPr>
        <w:t xml:space="preserve"> </w:t>
      </w:r>
    </w:p>
    <w:p w14:paraId="028E4D40" w14:textId="77777777" w:rsidR="00D03FB2" w:rsidRPr="00D03FB2" w:rsidRDefault="0021789C" w:rsidP="00CC34D0">
      <w:pPr>
        <w:pStyle w:val="ListParagraph"/>
        <w:widowControl w:val="0"/>
        <w:numPr>
          <w:ilvl w:val="1"/>
          <w:numId w:val="14"/>
        </w:numPr>
        <w:spacing w:before="120" w:after="120"/>
        <w:jc w:val="both"/>
        <w:outlineLvl w:val="2"/>
        <w:rPr>
          <w:rFonts w:ascii="Arial" w:hAnsi="Arial" w:cs="Arial"/>
          <w:bCs/>
          <w:noProof/>
          <w:sz w:val="24"/>
          <w:szCs w:val="24"/>
          <w:lang w:val="sr-Latn-ME"/>
        </w:rPr>
      </w:pPr>
      <w:bookmarkStart w:id="28" w:name="_Toc190173084"/>
      <w:bookmarkStart w:id="29" w:name="_Toc189221769"/>
      <w:bookmarkStart w:id="30" w:name="_Toc189221977"/>
      <w:bookmarkStart w:id="31" w:name="_Toc434325285"/>
      <w:r w:rsidRPr="006B2647">
        <w:rPr>
          <w:rStyle w:val="Heading1Char"/>
        </w:rPr>
        <w:t>Trgovina:</w:t>
      </w:r>
      <w:bookmarkEnd w:id="28"/>
      <w:r w:rsidRPr="00CC34D0">
        <w:rPr>
          <w:rFonts w:ascii="Arial" w:hAnsi="Arial" w:cs="Arial"/>
          <w:b/>
          <w:bCs/>
          <w:noProof/>
          <w:sz w:val="24"/>
          <w:szCs w:val="24"/>
          <w:lang w:val="sr-Latn-ME"/>
        </w:rPr>
        <w:t xml:space="preserve"> </w:t>
      </w:r>
    </w:p>
    <w:p w14:paraId="2836314C" w14:textId="7E22E032" w:rsidR="0021789C" w:rsidRPr="00D03FB2" w:rsidRDefault="000F5D0F" w:rsidP="00D03FB2">
      <w:pPr>
        <w:widowControl w:val="0"/>
        <w:spacing w:before="120" w:after="120"/>
        <w:jc w:val="both"/>
        <w:outlineLvl w:val="2"/>
        <w:rPr>
          <w:rFonts w:ascii="Arial" w:hAnsi="Arial" w:cs="Arial"/>
          <w:bCs/>
          <w:noProof/>
          <w:sz w:val="24"/>
          <w:szCs w:val="24"/>
          <w:lang w:val="sr-Latn-ME"/>
        </w:rPr>
      </w:pPr>
      <w:bookmarkStart w:id="32" w:name="_Toc189224751"/>
      <w:bookmarkStart w:id="33" w:name="_Toc189224834"/>
      <w:bookmarkStart w:id="34" w:name="_Toc190173085"/>
      <w:r w:rsidRPr="00D03FB2">
        <w:rPr>
          <w:rFonts w:ascii="Arial" w:hAnsi="Arial" w:cs="Arial"/>
          <w:noProof/>
          <w:sz w:val="24"/>
          <w:szCs w:val="24"/>
          <w:lang w:val="sr-Latn-ME"/>
        </w:rPr>
        <w:t xml:space="preserve">U izvještajnoj godini, </w:t>
      </w:r>
      <w:r w:rsidR="00C96A4E">
        <w:rPr>
          <w:rFonts w:ascii="Arial" w:hAnsi="Arial" w:cs="Arial"/>
          <w:noProof/>
          <w:sz w:val="24"/>
          <w:szCs w:val="24"/>
          <w:lang w:val="sr-Latn-ME"/>
        </w:rPr>
        <w:t>t</w:t>
      </w:r>
      <w:r w:rsidRPr="00D03FB2">
        <w:rPr>
          <w:rFonts w:ascii="Arial" w:hAnsi="Arial" w:cs="Arial"/>
          <w:noProof/>
          <w:sz w:val="24"/>
          <w:szCs w:val="24"/>
          <w:lang w:val="sr-Latn-ME"/>
        </w:rPr>
        <w:t>ržišn</w:t>
      </w:r>
      <w:r w:rsidR="00C96A4E">
        <w:rPr>
          <w:rFonts w:ascii="Arial" w:hAnsi="Arial" w:cs="Arial"/>
          <w:noProof/>
          <w:sz w:val="24"/>
          <w:szCs w:val="24"/>
          <w:lang w:val="sr-Latn-ME"/>
        </w:rPr>
        <w:t>i</w:t>
      </w:r>
      <w:r w:rsidRPr="00D03FB2">
        <w:rPr>
          <w:rFonts w:ascii="Arial" w:hAnsi="Arial" w:cs="Arial"/>
          <w:noProof/>
          <w:sz w:val="24"/>
          <w:szCs w:val="24"/>
          <w:lang w:val="sr-Latn-ME"/>
        </w:rPr>
        <w:t xml:space="preserve"> inspek</w:t>
      </w:r>
      <w:r w:rsidR="00C96A4E">
        <w:rPr>
          <w:rFonts w:ascii="Arial" w:hAnsi="Arial" w:cs="Arial"/>
          <w:noProof/>
          <w:sz w:val="24"/>
          <w:szCs w:val="24"/>
          <w:lang w:val="sr-Latn-ME"/>
        </w:rPr>
        <w:t>tori</w:t>
      </w:r>
      <w:r w:rsidR="0021789C" w:rsidRPr="00D03FB2">
        <w:rPr>
          <w:rFonts w:ascii="Arial" w:hAnsi="Arial" w:cs="Arial"/>
          <w:noProof/>
          <w:sz w:val="24"/>
          <w:szCs w:val="24"/>
          <w:lang w:val="sr-Latn-ME"/>
        </w:rPr>
        <w:t xml:space="preserve"> </w:t>
      </w:r>
      <w:r w:rsidR="00C96A4E">
        <w:rPr>
          <w:rFonts w:ascii="Arial" w:hAnsi="Arial" w:cs="Arial"/>
          <w:noProof/>
          <w:sz w:val="24"/>
          <w:szCs w:val="24"/>
          <w:lang w:val="sr-Latn-ME"/>
        </w:rPr>
        <w:t>su</w:t>
      </w:r>
      <w:r w:rsidR="0021789C" w:rsidRPr="00D03FB2">
        <w:rPr>
          <w:rFonts w:ascii="Arial" w:hAnsi="Arial" w:cs="Arial"/>
          <w:noProof/>
          <w:sz w:val="24"/>
          <w:szCs w:val="24"/>
          <w:lang w:val="sr-Latn-ME"/>
        </w:rPr>
        <w:t xml:space="preserve"> u oblasti trgovine posebnu pažnju posvetil</w:t>
      </w:r>
      <w:r w:rsidR="00C96A4E">
        <w:rPr>
          <w:rFonts w:ascii="Arial" w:hAnsi="Arial" w:cs="Arial"/>
          <w:noProof/>
          <w:sz w:val="24"/>
          <w:szCs w:val="24"/>
          <w:lang w:val="sr-Latn-ME"/>
        </w:rPr>
        <w:t>i</w:t>
      </w:r>
      <w:r w:rsidR="0021789C" w:rsidRPr="00D03FB2">
        <w:rPr>
          <w:rFonts w:ascii="Arial" w:hAnsi="Arial" w:cs="Arial"/>
          <w:noProof/>
          <w:sz w:val="24"/>
          <w:szCs w:val="24"/>
          <w:lang w:val="sr-Latn-ME"/>
        </w:rPr>
        <w:t xml:space="preserve"> provjeri porijekla robe u prometu, njenom evidentiranju (nabavke i prodaje), evidentiranju ostvarenog prometa i poštovanju obaveze u vezi sa formiranjem cijena proizvoda, u skladu sa Zakonom o unutrašnjoj trgovini i Pravilnikom o evidenciji nabavke i prodaje robe i pružanju trgovinskih usluga, kao i drugim zakonima koji uređuju trgovinu pojedinih vrsta roba. Dakle, nadzorom su obuhvaćeni svi segmenti bitni za postizanje legalnosti unutrašnjeg tržišta i fer konkurencije, uključujući i obaveze u pogledu podnošenja prijava trgovine nadležnim organima</w:t>
      </w:r>
      <w:r w:rsidRPr="00D03FB2">
        <w:rPr>
          <w:rFonts w:ascii="Arial" w:hAnsi="Arial" w:cs="Arial"/>
          <w:noProof/>
          <w:sz w:val="24"/>
          <w:szCs w:val="24"/>
          <w:lang w:val="sr-Latn-ME"/>
        </w:rPr>
        <w:t>.</w:t>
      </w:r>
      <w:bookmarkEnd w:id="29"/>
      <w:bookmarkEnd w:id="30"/>
      <w:bookmarkEnd w:id="32"/>
      <w:bookmarkEnd w:id="33"/>
      <w:bookmarkEnd w:id="34"/>
      <w:r w:rsidR="0021789C" w:rsidRPr="00D03FB2">
        <w:rPr>
          <w:rFonts w:ascii="Arial" w:hAnsi="Arial" w:cs="Arial"/>
          <w:noProof/>
          <w:sz w:val="24"/>
          <w:szCs w:val="24"/>
          <w:lang w:val="sr-Latn-ME"/>
        </w:rPr>
        <w:t xml:space="preserve"> </w:t>
      </w:r>
    </w:p>
    <w:p w14:paraId="420DE80F" w14:textId="77777777" w:rsidR="0021789C" w:rsidRPr="008150B2" w:rsidRDefault="0021789C" w:rsidP="0021789C">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 xml:space="preserve">Nadzor u oblasti trgovine je intenziviran u pojedinim vrstama trgovine (promet na veliko i promet na malo i dr.) i za pojedine vrste robe u određenim vremenskim periodima i na pojedinim prodajnim mjestima, u skladu sa Planom rada inspekcije. U tom smislu, vršen je nadzor kod trgovaca koji obavljaju promet robe preko štandova i tezgi na pijacama i drugim otvorenim i zatvorenim prostorima sa aspekta prijave trgovine, porijekla robe, vođenja evidencije o nabavci i prodaji robe. Takođe, vršen je pojačani nadzor nad prometom duvanskih proizvoda, građevinskog materijala, alatki i mašina za poljoprivredu, auto-djelova, proizvoda drvoprerade, namještaja, bijele tehnike, </w:t>
      </w:r>
      <w:r w:rsidRPr="008150B2">
        <w:rPr>
          <w:rFonts w:ascii="Arial" w:hAnsi="Arial" w:cs="Arial"/>
          <w:noProof/>
          <w:sz w:val="24"/>
          <w:szCs w:val="24"/>
          <w:lang w:val="sr-Latn-ME"/>
        </w:rPr>
        <w:lastRenderedPageBreak/>
        <w:t>udžbenika i školskog pribora, ljekova i druge robe u apotekama, odjeće i obuće za djecu, pekarskih proizvoda i dr. Sa stanovištva vođenja propisane evidencije vršen je i nadzor prometa, izrade i opravke predmeta od dragocjenih metala, kao i nadzor otkupa lomljenog zlata i srebra.</w:t>
      </w:r>
    </w:p>
    <w:p w14:paraId="2A8C61D0" w14:textId="77777777" w:rsidR="0021789C" w:rsidRPr="008150B2" w:rsidRDefault="0021789C" w:rsidP="0021789C">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Poseban akcenat u nadzoru dat je i na primjeni odredbe člana 35a Zakona o unutrašnjoj trgovini, vezano za zabranu rada nedeljom i u dane državnih i drugih praznika, u trgovini na veliko i trgovini na malo.</w:t>
      </w:r>
    </w:p>
    <w:p w14:paraId="669144A6" w14:textId="77777777" w:rsidR="0021789C" w:rsidRPr="008150B2" w:rsidRDefault="0021789C" w:rsidP="0021789C">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 xml:space="preserve">Kontrole su organizovane i po inicijativama privrednih i drugih subjekata, koje su se odnosile na rad bez prijave trgovine, </w:t>
      </w:r>
      <w:r w:rsidR="00EA7AFB">
        <w:rPr>
          <w:rFonts w:ascii="Arial" w:hAnsi="Arial" w:cs="Arial"/>
          <w:noProof/>
          <w:sz w:val="24"/>
          <w:szCs w:val="24"/>
          <w:lang w:val="sr-Latn-ME"/>
        </w:rPr>
        <w:t xml:space="preserve">nepoštovanje radnog vremena </w:t>
      </w:r>
      <w:r w:rsidRPr="008150B2">
        <w:rPr>
          <w:rFonts w:ascii="Arial" w:hAnsi="Arial" w:cs="Arial"/>
          <w:noProof/>
          <w:sz w:val="24"/>
          <w:szCs w:val="24"/>
          <w:lang w:val="sr-Latn-ME"/>
        </w:rPr>
        <w:t>i dr.</w:t>
      </w:r>
    </w:p>
    <w:p w14:paraId="6E037735" w14:textId="54600475" w:rsidR="0021789C" w:rsidRPr="008150B2" w:rsidRDefault="0021789C" w:rsidP="0021789C">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U kontroli primjene Zakona o unutrašnjoj t</w:t>
      </w:r>
      <w:r w:rsidR="007E38A0">
        <w:rPr>
          <w:rFonts w:ascii="Arial" w:hAnsi="Arial" w:cs="Arial"/>
          <w:noProof/>
          <w:sz w:val="24"/>
          <w:szCs w:val="24"/>
          <w:lang w:val="sr-Latn-ME"/>
        </w:rPr>
        <w:t>rgovini utvrđena je ukupno 2.259</w:t>
      </w:r>
      <w:r w:rsidR="00A4280B" w:rsidRPr="008150B2">
        <w:rPr>
          <w:rFonts w:ascii="Arial" w:hAnsi="Arial" w:cs="Arial"/>
          <w:noProof/>
          <w:sz w:val="24"/>
          <w:szCs w:val="24"/>
          <w:lang w:val="sr-Latn-ME"/>
        </w:rPr>
        <w:t xml:space="preserve"> nepravilnost</w:t>
      </w:r>
      <w:r w:rsidRPr="008150B2">
        <w:rPr>
          <w:rFonts w:ascii="Arial" w:hAnsi="Arial" w:cs="Arial"/>
          <w:noProof/>
          <w:sz w:val="24"/>
          <w:szCs w:val="24"/>
          <w:lang w:val="sr-Latn-ME"/>
        </w:rPr>
        <w:t xml:space="preserve">, </w:t>
      </w:r>
      <w:r w:rsidR="00576639">
        <w:rPr>
          <w:rFonts w:ascii="Arial" w:hAnsi="Arial" w:cs="Arial"/>
          <w:noProof/>
          <w:sz w:val="24"/>
          <w:szCs w:val="24"/>
          <w:lang w:val="sr-Latn-ME"/>
        </w:rPr>
        <w:t>koje su se odnosile na:</w:t>
      </w:r>
      <w:r w:rsidRPr="008150B2">
        <w:rPr>
          <w:rFonts w:ascii="Arial" w:hAnsi="Arial" w:cs="Arial"/>
          <w:noProof/>
          <w:sz w:val="24"/>
          <w:szCs w:val="24"/>
          <w:lang w:val="sr-Latn-ME"/>
        </w:rPr>
        <w:t xml:space="preserve">  nepropisno vođenje evidencije</w:t>
      </w:r>
      <w:r w:rsidR="007E38A0">
        <w:rPr>
          <w:rFonts w:ascii="Arial" w:hAnsi="Arial" w:cs="Arial"/>
          <w:noProof/>
          <w:sz w:val="24"/>
          <w:szCs w:val="24"/>
          <w:lang w:val="sr-Latn-ME"/>
        </w:rPr>
        <w:t xml:space="preserve"> o nabavci i prodaji robe </w:t>
      </w:r>
      <w:r w:rsidR="00576639">
        <w:rPr>
          <w:rFonts w:ascii="Arial" w:hAnsi="Arial" w:cs="Arial"/>
          <w:noProof/>
          <w:sz w:val="24"/>
          <w:szCs w:val="24"/>
          <w:lang w:val="sr-Latn-ME"/>
        </w:rPr>
        <w:t>(</w:t>
      </w:r>
      <w:r w:rsidR="007E38A0">
        <w:rPr>
          <w:rFonts w:ascii="Arial" w:hAnsi="Arial" w:cs="Arial"/>
          <w:noProof/>
          <w:sz w:val="24"/>
          <w:szCs w:val="24"/>
          <w:lang w:val="sr-Latn-ME"/>
        </w:rPr>
        <w:t>876</w:t>
      </w:r>
      <w:r w:rsidR="00576639">
        <w:rPr>
          <w:rFonts w:ascii="Arial" w:hAnsi="Arial" w:cs="Arial"/>
          <w:noProof/>
          <w:sz w:val="24"/>
          <w:szCs w:val="24"/>
          <w:lang w:val="sr-Latn-ME"/>
        </w:rPr>
        <w:t>)</w:t>
      </w:r>
      <w:r w:rsidRPr="008150B2">
        <w:rPr>
          <w:rFonts w:ascii="Arial" w:hAnsi="Arial" w:cs="Arial"/>
          <w:noProof/>
          <w:sz w:val="24"/>
          <w:szCs w:val="24"/>
          <w:lang w:val="sr-Latn-ME"/>
        </w:rPr>
        <w:t xml:space="preserve">, </w:t>
      </w:r>
      <w:r w:rsidR="00A4280B" w:rsidRPr="008150B2">
        <w:rPr>
          <w:rFonts w:ascii="Arial" w:hAnsi="Arial" w:cs="Arial"/>
          <w:noProof/>
          <w:sz w:val="24"/>
          <w:szCs w:val="24"/>
          <w:lang w:val="sr-Latn-ME"/>
        </w:rPr>
        <w:t xml:space="preserve">nedostupnost evidencije u toku kontrole </w:t>
      </w:r>
      <w:r w:rsidR="00576639">
        <w:rPr>
          <w:rFonts w:ascii="Arial" w:hAnsi="Arial" w:cs="Arial"/>
          <w:noProof/>
          <w:sz w:val="24"/>
          <w:szCs w:val="24"/>
          <w:lang w:val="sr-Latn-ME"/>
        </w:rPr>
        <w:t>(</w:t>
      </w:r>
      <w:r w:rsidR="00A4280B" w:rsidRPr="008150B2">
        <w:rPr>
          <w:rFonts w:ascii="Arial" w:hAnsi="Arial" w:cs="Arial"/>
          <w:noProof/>
          <w:sz w:val="24"/>
          <w:szCs w:val="24"/>
          <w:lang w:val="sr-Latn-ME"/>
        </w:rPr>
        <w:t>938</w:t>
      </w:r>
      <w:r w:rsidR="00576639">
        <w:rPr>
          <w:rFonts w:ascii="Arial" w:hAnsi="Arial" w:cs="Arial"/>
          <w:noProof/>
          <w:sz w:val="24"/>
          <w:szCs w:val="24"/>
          <w:lang w:val="sr-Latn-ME"/>
        </w:rPr>
        <w:t>)</w:t>
      </w:r>
      <w:r w:rsidR="00A4280B" w:rsidRPr="008150B2">
        <w:rPr>
          <w:rFonts w:ascii="Arial" w:hAnsi="Arial" w:cs="Arial"/>
          <w:noProof/>
          <w:sz w:val="24"/>
          <w:szCs w:val="24"/>
          <w:lang w:val="sr-Latn-ME"/>
        </w:rPr>
        <w:t>,</w:t>
      </w:r>
      <w:r w:rsidRPr="008150B2">
        <w:rPr>
          <w:rFonts w:ascii="Arial" w:hAnsi="Arial" w:cs="Arial"/>
          <w:noProof/>
          <w:sz w:val="24"/>
          <w:szCs w:val="24"/>
          <w:lang w:val="sr-Latn-ME"/>
        </w:rPr>
        <w:t xml:space="preserve"> na obavljanje trgovine bez podnošenja prijave iste</w:t>
      </w:r>
      <w:r w:rsidR="00221AEB">
        <w:rPr>
          <w:rFonts w:ascii="Arial" w:hAnsi="Arial" w:cs="Arial"/>
          <w:noProof/>
          <w:sz w:val="24"/>
          <w:szCs w:val="24"/>
          <w:lang w:val="sr-Latn-ME"/>
        </w:rPr>
        <w:t xml:space="preserve"> </w:t>
      </w:r>
      <w:r w:rsidR="00576639">
        <w:rPr>
          <w:rFonts w:ascii="Arial" w:hAnsi="Arial" w:cs="Arial"/>
          <w:noProof/>
          <w:sz w:val="24"/>
          <w:szCs w:val="24"/>
          <w:lang w:val="sr-Latn-ME"/>
        </w:rPr>
        <w:t>(</w:t>
      </w:r>
      <w:r w:rsidR="00A4280B" w:rsidRPr="008150B2">
        <w:rPr>
          <w:rFonts w:ascii="Arial" w:hAnsi="Arial" w:cs="Arial"/>
          <w:noProof/>
          <w:color w:val="000000" w:themeColor="text1"/>
          <w:sz w:val="24"/>
          <w:szCs w:val="24"/>
          <w:lang w:val="sr-Latn-ME"/>
        </w:rPr>
        <w:t>222</w:t>
      </w:r>
      <w:r w:rsidR="00576639">
        <w:rPr>
          <w:rFonts w:ascii="Arial" w:hAnsi="Arial" w:cs="Arial"/>
          <w:noProof/>
          <w:color w:val="000000" w:themeColor="text1"/>
          <w:sz w:val="24"/>
          <w:szCs w:val="24"/>
          <w:lang w:val="sr-Latn-ME"/>
        </w:rPr>
        <w:t>)</w:t>
      </w:r>
      <w:r w:rsidRPr="008150B2">
        <w:rPr>
          <w:rFonts w:ascii="Arial" w:hAnsi="Arial" w:cs="Arial"/>
          <w:noProof/>
          <w:color w:val="000000" w:themeColor="text1"/>
          <w:sz w:val="24"/>
          <w:szCs w:val="24"/>
          <w:lang w:val="sr-Latn-ME"/>
        </w:rPr>
        <w:t xml:space="preserve">, </w:t>
      </w:r>
      <w:r w:rsidRPr="008150B2">
        <w:rPr>
          <w:rFonts w:ascii="Arial" w:hAnsi="Arial" w:cs="Arial"/>
          <w:noProof/>
          <w:sz w:val="24"/>
          <w:szCs w:val="24"/>
          <w:lang w:val="sr-Latn-ME"/>
        </w:rPr>
        <w:t>stavljanje u prom</w:t>
      </w:r>
      <w:r w:rsidR="00A4280B" w:rsidRPr="008150B2">
        <w:rPr>
          <w:rFonts w:ascii="Arial" w:hAnsi="Arial" w:cs="Arial"/>
          <w:noProof/>
          <w:sz w:val="24"/>
          <w:szCs w:val="24"/>
          <w:lang w:val="sr-Latn-ME"/>
        </w:rPr>
        <w:t xml:space="preserve">et robe bez dokaza o nabavci </w:t>
      </w:r>
      <w:r w:rsidR="00576639">
        <w:rPr>
          <w:rFonts w:ascii="Arial" w:hAnsi="Arial" w:cs="Arial"/>
          <w:noProof/>
          <w:sz w:val="24"/>
          <w:szCs w:val="24"/>
          <w:lang w:val="sr-Latn-ME"/>
        </w:rPr>
        <w:t>(</w:t>
      </w:r>
      <w:r w:rsidR="00A4280B" w:rsidRPr="008150B2">
        <w:rPr>
          <w:rFonts w:ascii="Arial" w:hAnsi="Arial" w:cs="Arial"/>
          <w:noProof/>
          <w:sz w:val="24"/>
          <w:szCs w:val="24"/>
          <w:lang w:val="sr-Latn-ME"/>
        </w:rPr>
        <w:t>30</w:t>
      </w:r>
      <w:r w:rsidR="00576639">
        <w:rPr>
          <w:rFonts w:ascii="Arial" w:hAnsi="Arial" w:cs="Arial"/>
          <w:noProof/>
          <w:sz w:val="24"/>
          <w:szCs w:val="24"/>
          <w:lang w:val="sr-Latn-ME"/>
        </w:rPr>
        <w:t>)</w:t>
      </w:r>
      <w:r w:rsidRPr="008150B2">
        <w:rPr>
          <w:rFonts w:ascii="Arial" w:hAnsi="Arial" w:cs="Arial"/>
          <w:noProof/>
          <w:sz w:val="24"/>
          <w:szCs w:val="24"/>
          <w:lang w:val="sr-Latn-ME"/>
        </w:rPr>
        <w:t>, neisticanje i n</w:t>
      </w:r>
      <w:r w:rsidR="00A4280B" w:rsidRPr="008150B2">
        <w:rPr>
          <w:rFonts w:ascii="Arial" w:hAnsi="Arial" w:cs="Arial"/>
          <w:noProof/>
          <w:sz w:val="24"/>
          <w:szCs w:val="24"/>
          <w:lang w:val="sr-Latn-ME"/>
        </w:rPr>
        <w:t xml:space="preserve">epridržavanje radnog vremena </w:t>
      </w:r>
      <w:r w:rsidR="00576639">
        <w:rPr>
          <w:rFonts w:ascii="Arial" w:hAnsi="Arial" w:cs="Arial"/>
          <w:noProof/>
          <w:sz w:val="24"/>
          <w:szCs w:val="24"/>
          <w:lang w:val="sr-Latn-ME"/>
        </w:rPr>
        <w:t>(</w:t>
      </w:r>
      <w:r w:rsidR="00A4280B" w:rsidRPr="008150B2">
        <w:rPr>
          <w:rFonts w:ascii="Arial" w:hAnsi="Arial" w:cs="Arial"/>
          <w:noProof/>
          <w:sz w:val="24"/>
          <w:szCs w:val="24"/>
          <w:lang w:val="sr-Latn-ME"/>
        </w:rPr>
        <w:t>36</w:t>
      </w:r>
      <w:r w:rsidR="00576639">
        <w:rPr>
          <w:rFonts w:ascii="Arial" w:hAnsi="Arial" w:cs="Arial"/>
          <w:noProof/>
          <w:sz w:val="24"/>
          <w:szCs w:val="24"/>
          <w:lang w:val="sr-Latn-ME"/>
        </w:rPr>
        <w:t>)</w:t>
      </w:r>
      <w:r w:rsidR="00221AEB">
        <w:rPr>
          <w:rFonts w:ascii="Arial" w:hAnsi="Arial" w:cs="Arial"/>
          <w:noProof/>
          <w:sz w:val="24"/>
          <w:szCs w:val="24"/>
          <w:lang w:val="sr-Latn-ME"/>
        </w:rPr>
        <w:t>,</w:t>
      </w:r>
      <w:r w:rsidRPr="008150B2">
        <w:rPr>
          <w:rFonts w:ascii="Arial" w:hAnsi="Arial" w:cs="Arial"/>
          <w:noProof/>
          <w:sz w:val="24"/>
          <w:szCs w:val="24"/>
          <w:lang w:val="sr-Latn-ME"/>
        </w:rPr>
        <w:t xml:space="preserve">  rad nedjeljo</w:t>
      </w:r>
      <w:r w:rsidR="00A4280B" w:rsidRPr="008150B2">
        <w:rPr>
          <w:rFonts w:ascii="Arial" w:hAnsi="Arial" w:cs="Arial"/>
          <w:noProof/>
          <w:sz w:val="24"/>
          <w:szCs w:val="24"/>
          <w:lang w:val="sr-Latn-ME"/>
        </w:rPr>
        <w:t xml:space="preserve">m i u dane državnih praznika </w:t>
      </w:r>
      <w:r w:rsidR="00576639">
        <w:rPr>
          <w:rFonts w:ascii="Arial" w:hAnsi="Arial" w:cs="Arial"/>
          <w:noProof/>
          <w:sz w:val="24"/>
          <w:szCs w:val="24"/>
          <w:lang w:val="sr-Latn-ME"/>
        </w:rPr>
        <w:t>(</w:t>
      </w:r>
      <w:r w:rsidR="00A4280B" w:rsidRPr="008150B2">
        <w:rPr>
          <w:rFonts w:ascii="Arial" w:hAnsi="Arial" w:cs="Arial"/>
          <w:noProof/>
          <w:sz w:val="24"/>
          <w:szCs w:val="24"/>
          <w:lang w:val="sr-Latn-ME"/>
        </w:rPr>
        <w:t>155</w:t>
      </w:r>
      <w:r w:rsidR="00576639">
        <w:rPr>
          <w:rFonts w:ascii="Arial" w:hAnsi="Arial" w:cs="Arial"/>
          <w:noProof/>
          <w:sz w:val="24"/>
          <w:szCs w:val="24"/>
          <w:lang w:val="sr-Latn-ME"/>
        </w:rPr>
        <w:t>),</w:t>
      </w:r>
      <w:r w:rsidR="00A4280B" w:rsidRPr="008150B2">
        <w:rPr>
          <w:rFonts w:ascii="Arial" w:hAnsi="Arial" w:cs="Arial"/>
          <w:noProof/>
          <w:sz w:val="24"/>
          <w:szCs w:val="24"/>
          <w:lang w:val="sr-Latn-ME"/>
        </w:rPr>
        <w:t xml:space="preserve"> dok su se dvije nepravilnosti odnosile</w:t>
      </w:r>
      <w:r w:rsidRPr="008150B2">
        <w:rPr>
          <w:rFonts w:ascii="Arial" w:hAnsi="Arial" w:cs="Arial"/>
          <w:noProof/>
          <w:sz w:val="24"/>
          <w:szCs w:val="24"/>
          <w:lang w:val="sr-Latn-ME"/>
        </w:rPr>
        <w:t xml:space="preserve"> na ostale oblasti trgovine.</w:t>
      </w:r>
    </w:p>
    <w:p w14:paraId="16012378" w14:textId="77777777" w:rsidR="0021789C" w:rsidRPr="008150B2" w:rsidRDefault="0021789C" w:rsidP="0021789C">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U cilju otklanjanja utvrđenih nepravilnosti u oblasti unut</w:t>
      </w:r>
      <w:r w:rsidR="007E38A0">
        <w:rPr>
          <w:rFonts w:ascii="Arial" w:hAnsi="Arial" w:cs="Arial"/>
          <w:noProof/>
          <w:sz w:val="24"/>
          <w:szCs w:val="24"/>
          <w:lang w:val="sr-Latn-ME"/>
        </w:rPr>
        <w:t>rašnje trgovine, izrečeno je 127 ukazivanja i doneseno 2.132</w:t>
      </w:r>
      <w:r w:rsidR="00951C8E" w:rsidRPr="008150B2">
        <w:rPr>
          <w:rFonts w:ascii="Arial" w:hAnsi="Arial" w:cs="Arial"/>
          <w:noProof/>
          <w:sz w:val="24"/>
          <w:szCs w:val="24"/>
          <w:lang w:val="sr-Latn-ME"/>
        </w:rPr>
        <w:t xml:space="preserve"> rješen</w:t>
      </w:r>
      <w:r w:rsidR="00562F6E">
        <w:rPr>
          <w:rFonts w:ascii="Arial" w:hAnsi="Arial" w:cs="Arial"/>
          <w:noProof/>
          <w:sz w:val="24"/>
          <w:szCs w:val="24"/>
          <w:lang w:val="sr-Latn-ME"/>
        </w:rPr>
        <w:t>ja. Za prekršaje je izdato 3.431 prekršajni</w:t>
      </w:r>
      <w:r w:rsidRPr="008150B2">
        <w:rPr>
          <w:rFonts w:ascii="Arial" w:hAnsi="Arial" w:cs="Arial"/>
          <w:noProof/>
          <w:sz w:val="24"/>
          <w:szCs w:val="24"/>
          <w:lang w:val="sr-Latn-ME"/>
        </w:rPr>
        <w:t xml:space="preserve"> </w:t>
      </w:r>
      <w:r w:rsidR="00562F6E">
        <w:rPr>
          <w:rFonts w:ascii="Arial" w:hAnsi="Arial" w:cs="Arial"/>
          <w:noProof/>
          <w:sz w:val="24"/>
          <w:szCs w:val="24"/>
          <w:lang w:val="sr-Latn-ME"/>
        </w:rPr>
        <w:t>nalog, u vrijednosti od 1.182</w:t>
      </w:r>
      <w:r w:rsidR="00951C8E" w:rsidRPr="008150B2">
        <w:rPr>
          <w:rFonts w:ascii="Arial" w:hAnsi="Arial" w:cs="Arial"/>
          <w:noProof/>
          <w:sz w:val="24"/>
          <w:szCs w:val="24"/>
          <w:lang w:val="sr-Latn-ME"/>
        </w:rPr>
        <w:t>.180,00 €, a podneseno</w:t>
      </w:r>
      <w:r w:rsidR="006B7A22">
        <w:rPr>
          <w:rFonts w:ascii="Arial" w:hAnsi="Arial" w:cs="Arial"/>
          <w:noProof/>
          <w:sz w:val="24"/>
          <w:szCs w:val="24"/>
          <w:lang w:val="sr-Latn-ME"/>
        </w:rPr>
        <w:t xml:space="preserve"> je i 6</w:t>
      </w:r>
      <w:r w:rsidRPr="008150B2">
        <w:rPr>
          <w:rFonts w:ascii="Arial" w:hAnsi="Arial" w:cs="Arial"/>
          <w:noProof/>
          <w:sz w:val="24"/>
          <w:szCs w:val="24"/>
          <w:lang w:val="sr-Latn-ME"/>
        </w:rPr>
        <w:t xml:space="preserve"> zahtjeva za pokretanje prekršajnog postupka. </w:t>
      </w:r>
      <w:bookmarkStart w:id="35" w:name="_Hlk62718384"/>
    </w:p>
    <w:p w14:paraId="44BA65C5" w14:textId="77777777" w:rsidR="0021789C" w:rsidRPr="008150B2" w:rsidRDefault="0021789C" w:rsidP="0021789C">
      <w:pPr>
        <w:spacing w:before="120" w:after="120"/>
        <w:jc w:val="both"/>
        <w:rPr>
          <w:rFonts w:ascii="Arial" w:hAnsi="Arial" w:cs="Arial"/>
          <w:noProof/>
          <w:sz w:val="24"/>
          <w:szCs w:val="24"/>
          <w:lang w:val="sr-Latn-ME"/>
        </w:rPr>
      </w:pPr>
    </w:p>
    <w:p w14:paraId="3DDF12BB" w14:textId="77777777" w:rsidR="00983EF9" w:rsidRPr="00CC34D0" w:rsidRDefault="0021789C" w:rsidP="00CC34D0">
      <w:pPr>
        <w:pStyle w:val="ListParagraph"/>
        <w:numPr>
          <w:ilvl w:val="1"/>
          <w:numId w:val="14"/>
        </w:numPr>
        <w:spacing w:before="120" w:after="120"/>
        <w:jc w:val="both"/>
        <w:rPr>
          <w:rFonts w:ascii="Arial" w:hAnsi="Arial" w:cs="Arial"/>
          <w:i/>
          <w:noProof/>
          <w:sz w:val="24"/>
          <w:szCs w:val="24"/>
          <w:lang w:val="sr-Latn-ME"/>
        </w:rPr>
      </w:pPr>
      <w:bookmarkStart w:id="36" w:name="_Toc190173086"/>
      <w:r w:rsidRPr="006B2647">
        <w:rPr>
          <w:rStyle w:val="Heading1Char"/>
        </w:rPr>
        <w:t>Pojačani nadzor prometa duvanskih proizvoda:</w:t>
      </w:r>
      <w:bookmarkEnd w:id="36"/>
      <w:r w:rsidRPr="00CC34D0">
        <w:rPr>
          <w:rFonts w:ascii="Arial" w:hAnsi="Arial" w:cs="Arial"/>
          <w:i/>
          <w:noProof/>
          <w:sz w:val="24"/>
          <w:szCs w:val="24"/>
          <w:lang w:val="sr-Latn-ME"/>
        </w:rPr>
        <w:t xml:space="preserve"> </w:t>
      </w:r>
    </w:p>
    <w:p w14:paraId="31DE5372" w14:textId="77777777" w:rsidR="0021789C" w:rsidRPr="008150B2" w:rsidRDefault="0021789C" w:rsidP="0021789C">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 xml:space="preserve">Kontrole nad prometom duvanskih proizvoda vršene su kontinuirano, sa aspekta primjene zakona koji uređuju ovu oblast (Zakon o duvanu i Zakon o ograničavanju upotrebe duvanskih proizvoda), kao i Zakona o unutrašnjoj trgovini, u odnosu na poštovanje odredbi koje uređuju vođenje evidencije i Zakona o zaštiti potrošača, u odnosu na isticanje cijena na propisan način, izdavanje računa, itd. </w:t>
      </w:r>
      <w:r w:rsidR="00875305" w:rsidRPr="008150B2">
        <w:rPr>
          <w:rFonts w:ascii="Arial" w:hAnsi="Arial" w:cs="Arial"/>
          <w:noProof/>
          <w:sz w:val="24"/>
          <w:szCs w:val="24"/>
          <w:lang w:val="sr-Latn-ME"/>
        </w:rPr>
        <w:t>Po potre</w:t>
      </w:r>
      <w:r w:rsidR="00BE4D88" w:rsidRPr="008150B2">
        <w:rPr>
          <w:rFonts w:ascii="Arial" w:hAnsi="Arial" w:cs="Arial"/>
          <w:noProof/>
          <w:sz w:val="24"/>
          <w:szCs w:val="24"/>
          <w:lang w:val="sr-Latn-ME"/>
        </w:rPr>
        <w:t>bi kontrole su se vršile sa službenicima</w:t>
      </w:r>
      <w:r w:rsidR="00875305" w:rsidRPr="008150B2">
        <w:rPr>
          <w:rFonts w:ascii="Arial" w:hAnsi="Arial" w:cs="Arial"/>
          <w:noProof/>
          <w:sz w:val="24"/>
          <w:szCs w:val="24"/>
          <w:lang w:val="sr-Latn-ME"/>
        </w:rPr>
        <w:t xml:space="preserve"> Uprave Policije, te su k</w:t>
      </w:r>
      <w:r w:rsidRPr="008150B2">
        <w:rPr>
          <w:rFonts w:ascii="Arial" w:hAnsi="Arial" w:cs="Arial"/>
          <w:noProof/>
          <w:sz w:val="24"/>
          <w:szCs w:val="24"/>
          <w:lang w:val="sr-Latn-ME"/>
        </w:rPr>
        <w:t>ontrolama</w:t>
      </w:r>
      <w:r w:rsidR="00875305" w:rsidRPr="008150B2">
        <w:rPr>
          <w:rFonts w:ascii="Arial" w:hAnsi="Arial" w:cs="Arial"/>
          <w:noProof/>
          <w:sz w:val="24"/>
          <w:szCs w:val="24"/>
          <w:lang w:val="sr-Latn-ME"/>
        </w:rPr>
        <w:t xml:space="preserve"> </w:t>
      </w:r>
      <w:r w:rsidRPr="008150B2">
        <w:rPr>
          <w:rFonts w:ascii="Arial" w:hAnsi="Arial" w:cs="Arial"/>
          <w:noProof/>
          <w:sz w:val="24"/>
          <w:szCs w:val="24"/>
          <w:lang w:val="sr-Latn-ME"/>
        </w:rPr>
        <w:t>bili obuhvaćeni maloprodajni objekti</w:t>
      </w:r>
      <w:r w:rsidR="00577926" w:rsidRPr="008150B2">
        <w:rPr>
          <w:rFonts w:ascii="Arial" w:hAnsi="Arial" w:cs="Arial"/>
          <w:noProof/>
          <w:sz w:val="24"/>
          <w:szCs w:val="24"/>
          <w:lang w:val="sr-Latn-ME"/>
        </w:rPr>
        <w:t xml:space="preserve"> (prodavnice, kiosci)</w:t>
      </w:r>
      <w:r w:rsidRPr="008150B2">
        <w:rPr>
          <w:rFonts w:ascii="Arial" w:hAnsi="Arial" w:cs="Arial"/>
          <w:noProof/>
          <w:sz w:val="24"/>
          <w:szCs w:val="24"/>
          <w:lang w:val="sr-Latn-ME"/>
        </w:rPr>
        <w:t>, kao i druga prodajna mjesta (štandovi/tezge) i pijačni prostori.</w:t>
      </w:r>
    </w:p>
    <w:p w14:paraId="39340924" w14:textId="3177056F" w:rsidR="00853A6B" w:rsidRPr="008150B2" w:rsidRDefault="0021789C" w:rsidP="0021789C">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U izvješ</w:t>
      </w:r>
      <w:r w:rsidR="00853A6B" w:rsidRPr="008150B2">
        <w:rPr>
          <w:rFonts w:ascii="Arial" w:hAnsi="Arial" w:cs="Arial"/>
          <w:noProof/>
          <w:sz w:val="24"/>
          <w:szCs w:val="24"/>
          <w:lang w:val="sr-Latn-ME"/>
        </w:rPr>
        <w:t>tajnom periodu izvršeno je 1.392</w:t>
      </w:r>
      <w:r w:rsidRPr="008150B2">
        <w:rPr>
          <w:rFonts w:ascii="Arial" w:hAnsi="Arial" w:cs="Arial"/>
          <w:noProof/>
          <w:sz w:val="24"/>
          <w:szCs w:val="24"/>
          <w:lang w:val="sr-Latn-ME"/>
        </w:rPr>
        <w:t xml:space="preserve"> inspekcijskih pregleda u prometu duvana i duvanskih proizvoda, a utvrđeno je </w:t>
      </w:r>
      <w:r w:rsidR="00416CB8" w:rsidRPr="008150B2">
        <w:rPr>
          <w:rFonts w:ascii="Arial" w:hAnsi="Arial" w:cs="Arial"/>
          <w:noProof/>
          <w:sz w:val="24"/>
          <w:szCs w:val="24"/>
          <w:lang w:val="sr-Latn-ME"/>
        </w:rPr>
        <w:t>25</w:t>
      </w:r>
      <w:r w:rsidRPr="008150B2">
        <w:rPr>
          <w:rFonts w:ascii="Arial" w:hAnsi="Arial" w:cs="Arial"/>
          <w:noProof/>
          <w:color w:val="FF0000"/>
          <w:sz w:val="24"/>
          <w:szCs w:val="24"/>
          <w:lang w:val="sr-Latn-ME"/>
        </w:rPr>
        <w:t xml:space="preserve"> </w:t>
      </w:r>
      <w:r w:rsidRPr="008150B2">
        <w:rPr>
          <w:rFonts w:ascii="Arial" w:hAnsi="Arial" w:cs="Arial"/>
          <w:noProof/>
          <w:sz w:val="24"/>
          <w:szCs w:val="24"/>
          <w:lang w:val="sr-Latn-ME"/>
        </w:rPr>
        <w:t xml:space="preserve">nepravilnosti koje se odnose na: </w:t>
      </w:r>
      <w:r w:rsidR="00416CB8" w:rsidRPr="008150B2">
        <w:rPr>
          <w:rFonts w:ascii="Arial" w:hAnsi="Arial" w:cs="Arial"/>
          <w:noProof/>
          <w:sz w:val="24"/>
          <w:szCs w:val="24"/>
          <w:lang w:val="sr-Latn-ME"/>
        </w:rPr>
        <w:t xml:space="preserve">11 nepravilnosti  na </w:t>
      </w:r>
      <w:r w:rsidRPr="008150B2">
        <w:rPr>
          <w:rFonts w:ascii="Arial" w:hAnsi="Arial" w:cs="Arial"/>
          <w:noProof/>
          <w:sz w:val="24"/>
          <w:szCs w:val="24"/>
          <w:lang w:val="sr-Latn-ME"/>
        </w:rPr>
        <w:t xml:space="preserve">neposjedovanje dokaza o nabavci robe shodno Zakonu o unutrašnjoj trgovini, </w:t>
      </w:r>
      <w:r w:rsidR="00853A6B" w:rsidRPr="008150B2">
        <w:rPr>
          <w:rFonts w:ascii="Arial" w:hAnsi="Arial" w:cs="Arial"/>
          <w:noProof/>
          <w:sz w:val="24"/>
          <w:szCs w:val="24"/>
          <w:lang w:val="sr-Latn-ME"/>
        </w:rPr>
        <w:t>12</w:t>
      </w:r>
      <w:r w:rsidRPr="008150B2">
        <w:rPr>
          <w:rFonts w:ascii="Arial" w:hAnsi="Arial" w:cs="Arial"/>
          <w:noProof/>
          <w:sz w:val="24"/>
          <w:szCs w:val="24"/>
          <w:lang w:val="sr-Latn-ME"/>
        </w:rPr>
        <w:t xml:space="preserve"> neisticanje oznake o zabrani prodaje duvanskih proizvoda licima mlađim od 18 godina,</w:t>
      </w:r>
      <w:r w:rsidR="00987324" w:rsidRPr="008150B2">
        <w:rPr>
          <w:rFonts w:ascii="Arial" w:hAnsi="Arial" w:cs="Arial"/>
          <w:noProof/>
          <w:sz w:val="24"/>
          <w:szCs w:val="24"/>
          <w:lang w:val="sr-Latn-ME"/>
        </w:rPr>
        <w:t xml:space="preserve"> </w:t>
      </w:r>
      <w:r w:rsidR="00853A6B" w:rsidRPr="008150B2">
        <w:rPr>
          <w:rFonts w:ascii="Arial" w:hAnsi="Arial" w:cs="Arial"/>
          <w:noProof/>
          <w:sz w:val="24"/>
          <w:szCs w:val="24"/>
          <w:lang w:val="sr-Latn-ME"/>
        </w:rPr>
        <w:t>jedna</w:t>
      </w:r>
      <w:r w:rsidR="00221AEB">
        <w:rPr>
          <w:rFonts w:ascii="Arial" w:hAnsi="Arial" w:cs="Arial"/>
          <w:noProof/>
          <w:sz w:val="24"/>
          <w:szCs w:val="24"/>
          <w:lang w:val="sr-Latn-ME"/>
        </w:rPr>
        <w:t xml:space="preserve"> </w:t>
      </w:r>
      <w:r w:rsidR="00AA1933">
        <w:rPr>
          <w:rFonts w:ascii="Arial" w:hAnsi="Arial" w:cs="Arial"/>
          <w:noProof/>
          <w:sz w:val="24"/>
          <w:szCs w:val="24"/>
          <w:lang w:val="sr-Latn-ME"/>
        </w:rPr>
        <w:t xml:space="preserve">na </w:t>
      </w:r>
      <w:r w:rsidR="00853A6B" w:rsidRPr="008150B2">
        <w:rPr>
          <w:rFonts w:ascii="Arial" w:hAnsi="Arial" w:cs="Arial"/>
          <w:noProof/>
          <w:sz w:val="24"/>
          <w:szCs w:val="24"/>
          <w:lang w:val="sr-Latn-ME"/>
        </w:rPr>
        <w:t>vrš</w:t>
      </w:r>
      <w:r w:rsidR="00AA1933">
        <w:rPr>
          <w:rFonts w:ascii="Arial" w:hAnsi="Arial" w:cs="Arial"/>
          <w:noProof/>
          <w:sz w:val="24"/>
          <w:szCs w:val="24"/>
          <w:lang w:val="sr-Latn-ME"/>
        </w:rPr>
        <w:t xml:space="preserve">enje </w:t>
      </w:r>
      <w:r w:rsidR="00853A6B" w:rsidRPr="008150B2">
        <w:rPr>
          <w:rFonts w:ascii="Arial" w:hAnsi="Arial" w:cs="Arial"/>
          <w:noProof/>
          <w:sz w:val="24"/>
          <w:szCs w:val="24"/>
          <w:lang w:val="sr-Latn-ME"/>
        </w:rPr>
        <w:t>promet</w:t>
      </w:r>
      <w:r w:rsidR="00AA1933">
        <w:rPr>
          <w:rFonts w:ascii="Arial" w:hAnsi="Arial" w:cs="Arial"/>
          <w:noProof/>
          <w:sz w:val="24"/>
          <w:szCs w:val="24"/>
          <w:lang w:val="sr-Latn-ME"/>
        </w:rPr>
        <w:t>a</w:t>
      </w:r>
      <w:r w:rsidR="00853A6B" w:rsidRPr="008150B2">
        <w:rPr>
          <w:rFonts w:ascii="Arial" w:hAnsi="Arial" w:cs="Arial"/>
          <w:noProof/>
          <w:sz w:val="24"/>
          <w:szCs w:val="24"/>
          <w:lang w:val="sr-Latn-ME"/>
        </w:rPr>
        <w:t xml:space="preserve"> duvanskih proizvoda na način koji kupcima omogućava samoposluživanje s</w:t>
      </w:r>
      <w:r w:rsidR="00987324" w:rsidRPr="008150B2">
        <w:rPr>
          <w:rFonts w:ascii="Arial" w:hAnsi="Arial" w:cs="Arial"/>
          <w:noProof/>
          <w:sz w:val="24"/>
          <w:szCs w:val="24"/>
          <w:lang w:val="sr-Latn-ME"/>
        </w:rPr>
        <w:t xml:space="preserve">a izloga maloprodajnog objekta, </w:t>
      </w:r>
      <w:r w:rsidRPr="008150B2">
        <w:rPr>
          <w:rFonts w:ascii="Arial" w:hAnsi="Arial" w:cs="Arial"/>
          <w:noProof/>
          <w:sz w:val="24"/>
          <w:szCs w:val="24"/>
          <w:lang w:val="sr-Latn-ME"/>
        </w:rPr>
        <w:t xml:space="preserve">jedna </w:t>
      </w:r>
      <w:r w:rsidR="00AA1933">
        <w:rPr>
          <w:rFonts w:ascii="Arial" w:hAnsi="Arial" w:cs="Arial"/>
          <w:noProof/>
          <w:sz w:val="24"/>
          <w:szCs w:val="24"/>
          <w:lang w:val="sr-Latn-ME"/>
        </w:rPr>
        <w:t xml:space="preserve">na </w:t>
      </w:r>
      <w:r w:rsidRPr="008150B2">
        <w:rPr>
          <w:rFonts w:ascii="Arial" w:hAnsi="Arial" w:cs="Arial"/>
          <w:noProof/>
          <w:sz w:val="24"/>
          <w:szCs w:val="24"/>
          <w:lang w:val="sr-Latn-ME"/>
        </w:rPr>
        <w:t>prodaj</w:t>
      </w:r>
      <w:r w:rsidR="00AA1933">
        <w:rPr>
          <w:rFonts w:ascii="Arial" w:hAnsi="Arial" w:cs="Arial"/>
          <w:noProof/>
          <w:sz w:val="24"/>
          <w:szCs w:val="24"/>
          <w:lang w:val="sr-Latn-ME"/>
        </w:rPr>
        <w:t>u</w:t>
      </w:r>
      <w:r w:rsidRPr="008150B2">
        <w:rPr>
          <w:rFonts w:ascii="Arial" w:hAnsi="Arial" w:cs="Arial"/>
          <w:noProof/>
          <w:sz w:val="24"/>
          <w:szCs w:val="24"/>
          <w:lang w:val="sr-Latn-ME"/>
        </w:rPr>
        <w:t xml:space="preserve"> slatkiša, igračaka i drugih proizvoda namijenjeni</w:t>
      </w:r>
      <w:r w:rsidR="00AA1933">
        <w:rPr>
          <w:rFonts w:ascii="Arial" w:hAnsi="Arial" w:cs="Arial"/>
          <w:noProof/>
          <w:sz w:val="24"/>
          <w:szCs w:val="24"/>
          <w:lang w:val="sr-Latn-ME"/>
        </w:rPr>
        <w:t>h</w:t>
      </w:r>
      <w:r w:rsidRPr="008150B2">
        <w:rPr>
          <w:rFonts w:ascii="Arial" w:hAnsi="Arial" w:cs="Arial"/>
          <w:noProof/>
          <w:sz w:val="24"/>
          <w:szCs w:val="24"/>
          <w:lang w:val="sr-Latn-ME"/>
        </w:rPr>
        <w:t xml:space="preserve"> djeci koji imaju oblik bilo koje vrste duvanskog proizvoda shodno Zakonu o ograničavan</w:t>
      </w:r>
      <w:r w:rsidR="00853A6B" w:rsidRPr="008150B2">
        <w:rPr>
          <w:rFonts w:ascii="Arial" w:hAnsi="Arial" w:cs="Arial"/>
          <w:noProof/>
          <w:sz w:val="24"/>
          <w:szCs w:val="24"/>
          <w:lang w:val="sr-Latn-ME"/>
        </w:rPr>
        <w:t>ju upotrebe duvanskih proizvoda.</w:t>
      </w:r>
      <w:r w:rsidRPr="008150B2">
        <w:rPr>
          <w:rFonts w:ascii="Arial" w:hAnsi="Arial" w:cs="Arial"/>
          <w:noProof/>
          <w:sz w:val="24"/>
          <w:szCs w:val="24"/>
          <w:lang w:val="sr-Latn-ME"/>
        </w:rPr>
        <w:t xml:space="preserve"> </w:t>
      </w:r>
    </w:p>
    <w:p w14:paraId="1C4F83EB" w14:textId="39032B06" w:rsidR="002A55E2" w:rsidRPr="008150B2" w:rsidRDefault="0021789C" w:rsidP="0021789C">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 xml:space="preserve">Za otklanjanje utvrđenih nepravilnosti inspektori su </w:t>
      </w:r>
      <w:r w:rsidR="00D636D3" w:rsidRPr="008150B2">
        <w:rPr>
          <w:rFonts w:ascii="Arial" w:hAnsi="Arial" w:cs="Arial"/>
          <w:noProof/>
          <w:sz w:val="24"/>
          <w:szCs w:val="24"/>
          <w:lang w:val="sr-Latn-ME"/>
        </w:rPr>
        <w:t>preduzeli sljedeće mjere: dva ukazivanja i 23 rješenja (12</w:t>
      </w:r>
      <w:r w:rsidRPr="008150B2">
        <w:rPr>
          <w:rFonts w:ascii="Arial" w:hAnsi="Arial" w:cs="Arial"/>
          <w:noProof/>
          <w:sz w:val="24"/>
          <w:szCs w:val="24"/>
          <w:lang w:val="sr-Latn-ME"/>
        </w:rPr>
        <w:t xml:space="preserve"> rješenja</w:t>
      </w:r>
      <w:r w:rsidR="00D636D3" w:rsidRPr="008150B2">
        <w:rPr>
          <w:rFonts w:ascii="Arial" w:hAnsi="Arial" w:cs="Arial"/>
          <w:noProof/>
          <w:sz w:val="24"/>
          <w:szCs w:val="24"/>
          <w:lang w:val="sr-Latn-ME"/>
        </w:rPr>
        <w:t xml:space="preserve"> o otklanjanju nepravilnosti i 11</w:t>
      </w:r>
      <w:r w:rsidRPr="008150B2">
        <w:rPr>
          <w:rFonts w:ascii="Arial" w:hAnsi="Arial" w:cs="Arial"/>
          <w:noProof/>
          <w:sz w:val="24"/>
          <w:szCs w:val="24"/>
          <w:lang w:val="sr-Latn-ME"/>
        </w:rPr>
        <w:t xml:space="preserve"> rješenja o privremenom oduzimanju ro</w:t>
      </w:r>
      <w:r w:rsidR="00D636D3" w:rsidRPr="008150B2">
        <w:rPr>
          <w:rFonts w:ascii="Arial" w:hAnsi="Arial" w:cs="Arial"/>
          <w:noProof/>
          <w:sz w:val="24"/>
          <w:szCs w:val="24"/>
          <w:lang w:val="sr-Latn-ME"/>
        </w:rPr>
        <w:t>be</w:t>
      </w:r>
      <w:r w:rsidR="00AA1933">
        <w:rPr>
          <w:rFonts w:ascii="Arial" w:hAnsi="Arial" w:cs="Arial"/>
          <w:noProof/>
          <w:sz w:val="24"/>
          <w:szCs w:val="24"/>
          <w:lang w:val="sr-Latn-ME"/>
        </w:rPr>
        <w:t>),</w:t>
      </w:r>
      <w:r w:rsidR="00D636D3" w:rsidRPr="008150B2">
        <w:rPr>
          <w:rFonts w:ascii="Arial" w:hAnsi="Arial" w:cs="Arial"/>
          <w:noProof/>
          <w:sz w:val="24"/>
          <w:szCs w:val="24"/>
          <w:lang w:val="sr-Latn-ME"/>
        </w:rPr>
        <w:t xml:space="preserve"> kojom prilikom je oduzeto 377</w:t>
      </w:r>
      <w:r w:rsidRPr="008150B2">
        <w:rPr>
          <w:rFonts w:ascii="Arial" w:hAnsi="Arial" w:cs="Arial"/>
          <w:noProof/>
          <w:sz w:val="24"/>
          <w:szCs w:val="24"/>
          <w:lang w:val="sr-Latn-ME"/>
        </w:rPr>
        <w:t xml:space="preserve"> paklica cigareta u </w:t>
      </w:r>
      <w:r w:rsidRPr="008150B2">
        <w:rPr>
          <w:rFonts w:ascii="Arial" w:hAnsi="Arial" w:cs="Arial"/>
          <w:noProof/>
          <w:sz w:val="24"/>
          <w:szCs w:val="24"/>
          <w:lang w:val="sr-Latn-ME"/>
        </w:rPr>
        <w:lastRenderedPageBreak/>
        <w:t>ukupnoj vr</w:t>
      </w:r>
      <w:r w:rsidR="00D636D3" w:rsidRPr="008150B2">
        <w:rPr>
          <w:rFonts w:ascii="Arial" w:hAnsi="Arial" w:cs="Arial"/>
          <w:noProof/>
          <w:sz w:val="24"/>
          <w:szCs w:val="24"/>
          <w:lang w:val="sr-Latn-ME"/>
        </w:rPr>
        <w:t>ijednosti od 982,90</w:t>
      </w:r>
      <w:r w:rsidRPr="008150B2">
        <w:rPr>
          <w:rFonts w:ascii="Arial" w:hAnsi="Arial" w:cs="Arial"/>
          <w:noProof/>
          <w:sz w:val="24"/>
          <w:szCs w:val="24"/>
          <w:lang w:val="sr-Latn-ME"/>
        </w:rPr>
        <w:t xml:space="preserve"> € i 8</w:t>
      </w:r>
      <w:r w:rsidR="00D636D3" w:rsidRPr="008150B2">
        <w:rPr>
          <w:rFonts w:ascii="Arial" w:hAnsi="Arial" w:cs="Arial"/>
          <w:noProof/>
          <w:sz w:val="24"/>
          <w:szCs w:val="24"/>
          <w:lang w:val="sr-Latn-ME"/>
        </w:rPr>
        <w:t>,5</w:t>
      </w:r>
      <w:r w:rsidRPr="008150B2">
        <w:rPr>
          <w:rFonts w:ascii="Arial" w:hAnsi="Arial" w:cs="Arial"/>
          <w:noProof/>
          <w:sz w:val="24"/>
          <w:szCs w:val="24"/>
          <w:lang w:val="sr-Latn-ME"/>
        </w:rPr>
        <w:t xml:space="preserve"> kg rezanog du</w:t>
      </w:r>
      <w:r w:rsidR="00D636D3" w:rsidRPr="008150B2">
        <w:rPr>
          <w:rFonts w:ascii="Arial" w:hAnsi="Arial" w:cs="Arial"/>
          <w:noProof/>
          <w:sz w:val="24"/>
          <w:szCs w:val="24"/>
          <w:lang w:val="sr-Latn-ME"/>
        </w:rPr>
        <w:t>vana u ukupnoj vrijednosti od 182,00</w:t>
      </w:r>
      <w:r w:rsidRPr="008150B2">
        <w:rPr>
          <w:rFonts w:ascii="Arial" w:hAnsi="Arial" w:cs="Arial"/>
          <w:noProof/>
          <w:sz w:val="24"/>
          <w:szCs w:val="24"/>
          <w:lang w:val="sr-Latn-ME"/>
        </w:rPr>
        <w:t xml:space="preserve"> €. </w:t>
      </w:r>
      <w:r w:rsidR="00D636D3" w:rsidRPr="008150B2">
        <w:rPr>
          <w:rFonts w:ascii="Arial" w:hAnsi="Arial" w:cs="Arial"/>
          <w:noProof/>
          <w:sz w:val="24"/>
          <w:szCs w:val="24"/>
          <w:lang w:val="sr-Latn-ME"/>
        </w:rPr>
        <w:t>Izdato je 36 prekršajnih</w:t>
      </w:r>
      <w:r w:rsidR="009901D3" w:rsidRPr="008150B2">
        <w:rPr>
          <w:rFonts w:ascii="Arial" w:hAnsi="Arial" w:cs="Arial"/>
          <w:noProof/>
          <w:sz w:val="24"/>
          <w:szCs w:val="24"/>
          <w:lang w:val="sr-Latn-ME"/>
        </w:rPr>
        <w:t xml:space="preserve"> naloga.</w:t>
      </w:r>
      <w:r w:rsidR="00790108" w:rsidRPr="008150B2">
        <w:rPr>
          <w:rFonts w:ascii="Arial" w:hAnsi="Arial" w:cs="Arial"/>
          <w:noProof/>
          <w:sz w:val="24"/>
          <w:szCs w:val="24"/>
          <w:lang w:val="sr-Latn-ME"/>
        </w:rPr>
        <w:t xml:space="preserve"> </w:t>
      </w:r>
    </w:p>
    <w:p w14:paraId="3184A00B" w14:textId="77777777" w:rsidR="002A55E2" w:rsidRPr="008150B2" w:rsidRDefault="002A55E2" w:rsidP="0021789C">
      <w:pPr>
        <w:spacing w:before="120" w:after="120"/>
        <w:jc w:val="both"/>
        <w:rPr>
          <w:rFonts w:ascii="Arial" w:hAnsi="Arial" w:cs="Arial"/>
          <w:noProof/>
          <w:sz w:val="24"/>
          <w:szCs w:val="24"/>
          <w:lang w:val="sr-Latn-ME"/>
        </w:rPr>
      </w:pPr>
    </w:p>
    <w:p w14:paraId="47FC9F63" w14:textId="77777777" w:rsidR="00983EF9" w:rsidRDefault="0021789C" w:rsidP="00CC34D0">
      <w:pPr>
        <w:pStyle w:val="Header"/>
        <w:numPr>
          <w:ilvl w:val="1"/>
          <w:numId w:val="14"/>
        </w:numPr>
        <w:spacing w:line="276" w:lineRule="auto"/>
        <w:jc w:val="both"/>
        <w:rPr>
          <w:rFonts w:ascii="Arial" w:eastAsia="Times New Roman" w:hAnsi="Arial" w:cs="Arial"/>
          <w:bCs/>
          <w:i/>
          <w:noProof/>
          <w:sz w:val="24"/>
          <w:szCs w:val="24"/>
          <w:lang w:val="sr-Latn-ME"/>
        </w:rPr>
      </w:pPr>
      <w:bookmarkStart w:id="37" w:name="_Toc190173087"/>
      <w:bookmarkEnd w:id="35"/>
      <w:r w:rsidRPr="006B2647">
        <w:rPr>
          <w:rStyle w:val="Heading1Char"/>
        </w:rPr>
        <w:t xml:space="preserve">Kontrola kvaliteta </w:t>
      </w:r>
      <w:r w:rsidR="00E3410B" w:rsidRPr="006B2647">
        <w:rPr>
          <w:rStyle w:val="Heading1Char"/>
        </w:rPr>
        <w:t>tečnih goriva naftnog porijekla</w:t>
      </w:r>
      <w:bookmarkEnd w:id="37"/>
      <w:r w:rsidRPr="008150B2">
        <w:rPr>
          <w:rFonts w:ascii="Arial" w:eastAsia="Times New Roman" w:hAnsi="Arial" w:cs="Arial"/>
          <w:bCs/>
          <w:i/>
          <w:noProof/>
          <w:sz w:val="24"/>
          <w:szCs w:val="24"/>
          <w:lang w:val="sr-Latn-ME"/>
        </w:rPr>
        <w:t xml:space="preserve"> </w:t>
      </w:r>
      <w:r w:rsidR="00E3410B" w:rsidRPr="008150B2">
        <w:rPr>
          <w:rFonts w:ascii="Arial" w:eastAsia="Times New Roman" w:hAnsi="Arial" w:cs="Arial"/>
          <w:bCs/>
          <w:i/>
          <w:noProof/>
          <w:sz w:val="24"/>
          <w:szCs w:val="24"/>
          <w:lang w:val="sr-Latn-ME"/>
        </w:rPr>
        <w:t xml:space="preserve">  </w:t>
      </w:r>
    </w:p>
    <w:p w14:paraId="417B6731" w14:textId="21D4EADB" w:rsidR="0021789C" w:rsidRDefault="000B59EC" w:rsidP="0021789C">
      <w:pPr>
        <w:pStyle w:val="Header"/>
        <w:spacing w:line="276" w:lineRule="auto"/>
        <w:jc w:val="both"/>
        <w:rPr>
          <w:rFonts w:ascii="Arial" w:eastAsia="Times New Roman" w:hAnsi="Arial" w:cs="Arial"/>
          <w:bCs/>
          <w:noProof/>
          <w:sz w:val="24"/>
          <w:szCs w:val="24"/>
          <w:lang w:val="sr-Latn-ME"/>
        </w:rPr>
      </w:pPr>
      <w:r>
        <w:rPr>
          <w:rFonts w:ascii="Arial" w:eastAsia="Times New Roman" w:hAnsi="Arial" w:cs="Arial"/>
          <w:bCs/>
          <w:noProof/>
          <w:sz w:val="24"/>
          <w:szCs w:val="24"/>
          <w:lang w:val="sr-Latn-ME"/>
        </w:rPr>
        <w:t>T</w:t>
      </w:r>
      <w:r w:rsidR="00AE5817" w:rsidRPr="008150B2">
        <w:rPr>
          <w:rFonts w:ascii="Arial" w:eastAsia="Times New Roman" w:hAnsi="Arial" w:cs="Arial"/>
          <w:bCs/>
          <w:noProof/>
          <w:sz w:val="24"/>
          <w:szCs w:val="24"/>
          <w:lang w:val="sr-Latn-ME"/>
        </w:rPr>
        <w:t>ržišn</w:t>
      </w:r>
      <w:r>
        <w:rPr>
          <w:rFonts w:ascii="Arial" w:eastAsia="Times New Roman" w:hAnsi="Arial" w:cs="Arial"/>
          <w:bCs/>
          <w:noProof/>
          <w:sz w:val="24"/>
          <w:szCs w:val="24"/>
          <w:lang w:val="sr-Latn-ME"/>
        </w:rPr>
        <w:t>a</w:t>
      </w:r>
      <w:r w:rsidR="00AE5817" w:rsidRPr="008150B2">
        <w:rPr>
          <w:rFonts w:ascii="Arial" w:eastAsia="Times New Roman" w:hAnsi="Arial" w:cs="Arial"/>
          <w:bCs/>
          <w:noProof/>
          <w:sz w:val="24"/>
          <w:szCs w:val="24"/>
          <w:lang w:val="sr-Latn-ME"/>
        </w:rPr>
        <w:t xml:space="preserve"> inspekcij</w:t>
      </w:r>
      <w:r>
        <w:rPr>
          <w:rFonts w:ascii="Arial" w:eastAsia="Times New Roman" w:hAnsi="Arial" w:cs="Arial"/>
          <w:bCs/>
          <w:noProof/>
          <w:sz w:val="24"/>
          <w:szCs w:val="24"/>
          <w:lang w:val="sr-Latn-ME"/>
        </w:rPr>
        <w:t>a</w:t>
      </w:r>
      <w:r w:rsidR="0021789C" w:rsidRPr="008150B2">
        <w:rPr>
          <w:rFonts w:ascii="Arial" w:eastAsia="Times New Roman" w:hAnsi="Arial" w:cs="Arial"/>
          <w:bCs/>
          <w:noProof/>
          <w:sz w:val="24"/>
          <w:szCs w:val="24"/>
          <w:lang w:val="sr-Latn-ME"/>
        </w:rPr>
        <w:t xml:space="preserve"> je u izvještajnoj godini vršila kontrole </w:t>
      </w:r>
      <w:r w:rsidR="0021789C" w:rsidRPr="008150B2">
        <w:rPr>
          <w:rFonts w:ascii="Arial" w:hAnsi="Arial" w:cs="Arial"/>
          <w:noProof/>
          <w:sz w:val="24"/>
          <w:szCs w:val="24"/>
          <w:lang w:val="sr-Latn-ME"/>
        </w:rPr>
        <w:t>kvaliteta tečnog goriva naftnog porijekla u prometu, isključivo po prijavama potrošača.</w:t>
      </w:r>
      <w:r w:rsidR="0021789C" w:rsidRPr="002E36BC">
        <w:rPr>
          <w:rFonts w:ascii="Arial" w:eastAsia="Times New Roman" w:hAnsi="Arial" w:cs="Arial"/>
          <w:bCs/>
          <w:noProof/>
          <w:color w:val="FF0000"/>
          <w:sz w:val="24"/>
          <w:szCs w:val="24"/>
          <w:lang w:val="sr-Latn-ME"/>
        </w:rPr>
        <w:t xml:space="preserve"> </w:t>
      </w:r>
      <w:r>
        <w:rPr>
          <w:rFonts w:ascii="Arial" w:eastAsia="Times New Roman" w:hAnsi="Arial" w:cs="Arial"/>
          <w:bCs/>
          <w:noProof/>
          <w:sz w:val="24"/>
          <w:szCs w:val="24"/>
          <w:lang w:val="sr-Latn-ME"/>
        </w:rPr>
        <w:t>Inspekcijske k</w:t>
      </w:r>
      <w:r w:rsidR="0021789C" w:rsidRPr="008150B2">
        <w:rPr>
          <w:rFonts w:ascii="Arial" w:eastAsia="Times New Roman" w:hAnsi="Arial" w:cs="Arial"/>
          <w:bCs/>
          <w:noProof/>
          <w:sz w:val="24"/>
          <w:szCs w:val="24"/>
          <w:lang w:val="sr-Latn-ME"/>
        </w:rPr>
        <w:t xml:space="preserve">ontrole </w:t>
      </w:r>
      <w:r>
        <w:rPr>
          <w:rFonts w:ascii="Arial" w:eastAsia="Times New Roman" w:hAnsi="Arial" w:cs="Arial"/>
          <w:bCs/>
          <w:noProof/>
          <w:sz w:val="24"/>
          <w:szCs w:val="24"/>
          <w:lang w:val="sr-Latn-ME"/>
        </w:rPr>
        <w:t xml:space="preserve"> </w:t>
      </w:r>
      <w:r w:rsidR="0021789C" w:rsidRPr="008150B2">
        <w:rPr>
          <w:rFonts w:ascii="Arial" w:eastAsia="Times New Roman" w:hAnsi="Arial" w:cs="Arial"/>
          <w:bCs/>
          <w:noProof/>
          <w:sz w:val="24"/>
          <w:szCs w:val="24"/>
          <w:lang w:val="sr-Latn-ME"/>
        </w:rPr>
        <w:t xml:space="preserve">vršene </w:t>
      </w:r>
      <w:r>
        <w:rPr>
          <w:rFonts w:ascii="Arial" w:eastAsia="Times New Roman" w:hAnsi="Arial" w:cs="Arial"/>
          <w:bCs/>
          <w:noProof/>
          <w:sz w:val="24"/>
          <w:szCs w:val="24"/>
          <w:lang w:val="sr-Latn-ME"/>
        </w:rPr>
        <w:t xml:space="preserve">su </w:t>
      </w:r>
      <w:r w:rsidR="0021789C" w:rsidRPr="008150B2">
        <w:rPr>
          <w:rFonts w:ascii="Arial" w:eastAsia="Times New Roman" w:hAnsi="Arial" w:cs="Arial"/>
          <w:bCs/>
          <w:noProof/>
          <w:sz w:val="24"/>
          <w:szCs w:val="24"/>
          <w:lang w:val="sr-Latn-ME"/>
        </w:rPr>
        <w:t>u saradnji sa Institutom za transport D.O.O.„INTRA“ Podgorica, kao ovlašćenim akreditovanim tijelom za uzorkovanje tečnog goriva.</w:t>
      </w:r>
    </w:p>
    <w:p w14:paraId="0042A622" w14:textId="77777777" w:rsidR="000B59EC" w:rsidRPr="008150B2" w:rsidRDefault="000B59EC" w:rsidP="0021789C">
      <w:pPr>
        <w:pStyle w:val="Header"/>
        <w:spacing w:line="276" w:lineRule="auto"/>
        <w:jc w:val="both"/>
        <w:rPr>
          <w:rFonts w:ascii="Arial" w:eastAsia="Times New Roman" w:hAnsi="Arial" w:cs="Arial"/>
          <w:bCs/>
          <w:i/>
          <w:noProof/>
          <w:sz w:val="24"/>
          <w:szCs w:val="24"/>
          <w:lang w:val="sr-Latn-ME"/>
        </w:rPr>
      </w:pPr>
    </w:p>
    <w:p w14:paraId="36328E8E" w14:textId="77DD733F" w:rsidR="0021789C" w:rsidRPr="008150B2" w:rsidRDefault="0021789C" w:rsidP="0021789C">
      <w:pPr>
        <w:pStyle w:val="Header"/>
        <w:spacing w:line="276" w:lineRule="auto"/>
        <w:jc w:val="both"/>
        <w:rPr>
          <w:rFonts w:ascii="Arial" w:eastAsia="Times New Roman" w:hAnsi="Arial" w:cs="Arial"/>
          <w:bCs/>
          <w:i/>
          <w:noProof/>
          <w:sz w:val="24"/>
          <w:szCs w:val="24"/>
          <w:lang w:val="sr-Latn-ME"/>
        </w:rPr>
      </w:pPr>
      <w:r w:rsidRPr="008150B2">
        <w:rPr>
          <w:rFonts w:ascii="Arial" w:hAnsi="Arial" w:cs="Arial"/>
          <w:noProof/>
          <w:sz w:val="24"/>
          <w:szCs w:val="24"/>
          <w:lang w:val="sr-Latn-ME"/>
        </w:rPr>
        <w:t xml:space="preserve">U navedenom periodu </w:t>
      </w:r>
      <w:r w:rsidRPr="008150B2">
        <w:rPr>
          <w:rFonts w:ascii="Arial" w:eastAsia="Times New Roman" w:hAnsi="Arial" w:cs="Arial"/>
          <w:bCs/>
          <w:noProof/>
          <w:sz w:val="24"/>
          <w:szCs w:val="24"/>
          <w:lang w:val="sr-Latn-ME"/>
        </w:rPr>
        <w:t>izvršena su dva inspekcijska pr</w:t>
      </w:r>
      <w:r w:rsidR="00330B7A" w:rsidRPr="008150B2">
        <w:rPr>
          <w:rFonts w:ascii="Arial" w:eastAsia="Times New Roman" w:hAnsi="Arial" w:cs="Arial"/>
          <w:bCs/>
          <w:noProof/>
          <w:sz w:val="24"/>
          <w:szCs w:val="24"/>
          <w:lang w:val="sr-Latn-ME"/>
        </w:rPr>
        <w:t>egleda, kojima je obuhvaćeno</w:t>
      </w:r>
      <w:r w:rsidR="0038605F" w:rsidRPr="008150B2">
        <w:rPr>
          <w:rFonts w:ascii="Arial" w:eastAsia="Times New Roman" w:hAnsi="Arial" w:cs="Arial"/>
          <w:bCs/>
          <w:noProof/>
          <w:sz w:val="24"/>
          <w:szCs w:val="24"/>
          <w:lang w:val="sr-Latn-ME"/>
        </w:rPr>
        <w:t xml:space="preserve"> šest </w:t>
      </w:r>
      <w:r w:rsidRPr="008150B2">
        <w:rPr>
          <w:rFonts w:ascii="Arial" w:eastAsia="Times New Roman" w:hAnsi="Arial" w:cs="Arial"/>
          <w:bCs/>
          <w:noProof/>
          <w:sz w:val="24"/>
          <w:szCs w:val="24"/>
          <w:lang w:val="sr-Latn-ME"/>
        </w:rPr>
        <w:t xml:space="preserve"> toč</w:t>
      </w:r>
      <w:r w:rsidR="0038605F" w:rsidRPr="008150B2">
        <w:rPr>
          <w:rFonts w:ascii="Arial" w:eastAsia="Times New Roman" w:hAnsi="Arial" w:cs="Arial"/>
          <w:bCs/>
          <w:noProof/>
          <w:sz w:val="24"/>
          <w:szCs w:val="24"/>
          <w:lang w:val="sr-Latn-ME"/>
        </w:rPr>
        <w:t xml:space="preserve">nih aparata, sa kojih </w:t>
      </w:r>
      <w:r w:rsidR="00AA1933">
        <w:rPr>
          <w:rFonts w:ascii="Arial" w:eastAsia="Times New Roman" w:hAnsi="Arial" w:cs="Arial"/>
          <w:bCs/>
          <w:noProof/>
          <w:sz w:val="24"/>
          <w:szCs w:val="24"/>
          <w:lang w:val="sr-Latn-ME"/>
        </w:rPr>
        <w:t>je</w:t>
      </w:r>
      <w:r w:rsidR="0038605F" w:rsidRPr="008150B2">
        <w:rPr>
          <w:rFonts w:ascii="Arial" w:eastAsia="Times New Roman" w:hAnsi="Arial" w:cs="Arial"/>
          <w:bCs/>
          <w:noProof/>
          <w:sz w:val="24"/>
          <w:szCs w:val="24"/>
          <w:lang w:val="sr-Latn-ME"/>
        </w:rPr>
        <w:t xml:space="preserve"> uzet</w:t>
      </w:r>
      <w:r w:rsidR="00AA1933">
        <w:rPr>
          <w:rFonts w:ascii="Arial" w:eastAsia="Times New Roman" w:hAnsi="Arial" w:cs="Arial"/>
          <w:bCs/>
          <w:noProof/>
          <w:sz w:val="24"/>
          <w:szCs w:val="24"/>
          <w:lang w:val="sr-Latn-ME"/>
        </w:rPr>
        <w:t>o</w:t>
      </w:r>
      <w:r w:rsidR="0038605F" w:rsidRPr="008150B2">
        <w:rPr>
          <w:rFonts w:ascii="Arial" w:eastAsia="Times New Roman" w:hAnsi="Arial" w:cs="Arial"/>
          <w:bCs/>
          <w:noProof/>
          <w:sz w:val="24"/>
          <w:szCs w:val="24"/>
          <w:lang w:val="sr-Latn-ME"/>
        </w:rPr>
        <w:t xml:space="preserve"> ukupno šest</w:t>
      </w:r>
      <w:r w:rsidRPr="008150B2">
        <w:rPr>
          <w:rFonts w:ascii="Arial" w:eastAsia="Times New Roman" w:hAnsi="Arial" w:cs="Arial"/>
          <w:bCs/>
          <w:noProof/>
          <w:sz w:val="24"/>
          <w:szCs w:val="24"/>
          <w:lang w:val="sr-Latn-ME"/>
        </w:rPr>
        <w:t xml:space="preserve"> uzor</w:t>
      </w:r>
      <w:r w:rsidR="0038605F" w:rsidRPr="008150B2">
        <w:rPr>
          <w:rFonts w:ascii="Arial" w:eastAsia="Times New Roman" w:hAnsi="Arial" w:cs="Arial"/>
          <w:bCs/>
          <w:noProof/>
          <w:sz w:val="24"/>
          <w:szCs w:val="24"/>
          <w:lang w:val="sr-Latn-ME"/>
        </w:rPr>
        <w:t>a</w:t>
      </w:r>
      <w:r w:rsidRPr="008150B2">
        <w:rPr>
          <w:rFonts w:ascii="Arial" w:eastAsia="Times New Roman" w:hAnsi="Arial" w:cs="Arial"/>
          <w:bCs/>
          <w:noProof/>
          <w:sz w:val="24"/>
          <w:szCs w:val="24"/>
          <w:lang w:val="sr-Latn-ME"/>
        </w:rPr>
        <w:t>ka</w:t>
      </w:r>
      <w:r w:rsidR="002A55E2" w:rsidRPr="008150B2">
        <w:rPr>
          <w:rFonts w:ascii="Arial" w:eastAsia="Times New Roman" w:hAnsi="Arial" w:cs="Arial"/>
          <w:bCs/>
          <w:noProof/>
          <w:sz w:val="24"/>
          <w:szCs w:val="24"/>
          <w:lang w:val="sr-Latn-ME"/>
        </w:rPr>
        <w:t xml:space="preserve"> </w:t>
      </w:r>
      <w:r w:rsidR="00763B95" w:rsidRPr="008150B2">
        <w:rPr>
          <w:rFonts w:ascii="Arial" w:eastAsia="Times New Roman" w:hAnsi="Arial" w:cs="Arial"/>
          <w:bCs/>
          <w:noProof/>
          <w:sz w:val="24"/>
          <w:szCs w:val="24"/>
          <w:lang w:val="sr-Latn-ME"/>
        </w:rPr>
        <w:t xml:space="preserve">- </w:t>
      </w:r>
      <w:r w:rsidR="002A55E2" w:rsidRPr="008150B2">
        <w:rPr>
          <w:rFonts w:ascii="Arial" w:eastAsia="Times New Roman" w:hAnsi="Arial" w:cs="Arial"/>
          <w:bCs/>
          <w:noProof/>
          <w:sz w:val="24"/>
          <w:szCs w:val="24"/>
          <w:lang w:val="sr-Latn-ME"/>
        </w:rPr>
        <w:t>gasno ulje Eurodizel.</w:t>
      </w:r>
    </w:p>
    <w:p w14:paraId="11BCD5AA" w14:textId="77777777" w:rsidR="000B59EC" w:rsidRDefault="004B42F6" w:rsidP="0038605F">
      <w:pPr>
        <w:widowControl w:val="0"/>
        <w:spacing w:before="120" w:after="120"/>
        <w:jc w:val="both"/>
        <w:outlineLvl w:val="2"/>
        <w:rPr>
          <w:rFonts w:ascii="Arial" w:hAnsi="Arial" w:cs="Arial"/>
          <w:bCs/>
          <w:noProof/>
          <w:color w:val="FF0000"/>
          <w:sz w:val="24"/>
          <w:szCs w:val="24"/>
          <w:lang w:val="sr-Latn-ME"/>
        </w:rPr>
      </w:pPr>
      <w:bookmarkStart w:id="38" w:name="_Toc189221770"/>
      <w:bookmarkStart w:id="39" w:name="_Toc189221978"/>
      <w:bookmarkStart w:id="40" w:name="_Toc189222389"/>
      <w:bookmarkStart w:id="41" w:name="_Toc189224754"/>
      <w:bookmarkStart w:id="42" w:name="_Toc189224837"/>
      <w:bookmarkStart w:id="43" w:name="_Toc190173088"/>
      <w:r w:rsidRPr="008150B2">
        <w:rPr>
          <w:rFonts w:ascii="Arial" w:hAnsi="Arial" w:cs="Arial"/>
          <w:bCs/>
          <w:noProof/>
          <w:sz w:val="24"/>
          <w:szCs w:val="24"/>
          <w:lang w:val="sr-Latn-ME"/>
        </w:rPr>
        <w:t xml:space="preserve">U ovim kontrolama  nijesu utvrđene </w:t>
      </w:r>
      <w:r w:rsidR="0021789C" w:rsidRPr="008150B2">
        <w:rPr>
          <w:rFonts w:ascii="Arial" w:hAnsi="Arial" w:cs="Arial"/>
          <w:bCs/>
          <w:noProof/>
          <w:sz w:val="24"/>
          <w:szCs w:val="24"/>
          <w:lang w:val="sr-Latn-ME"/>
        </w:rPr>
        <w:t>nepravilnos</w:t>
      </w:r>
      <w:r w:rsidR="0038605F" w:rsidRPr="008150B2">
        <w:rPr>
          <w:rFonts w:ascii="Arial" w:hAnsi="Arial" w:cs="Arial"/>
          <w:bCs/>
          <w:noProof/>
          <w:sz w:val="24"/>
          <w:szCs w:val="24"/>
          <w:lang w:val="sr-Latn-ME"/>
        </w:rPr>
        <w:t>ti.</w:t>
      </w:r>
      <w:bookmarkEnd w:id="38"/>
      <w:bookmarkEnd w:id="39"/>
      <w:bookmarkEnd w:id="40"/>
      <w:bookmarkEnd w:id="41"/>
      <w:bookmarkEnd w:id="42"/>
      <w:bookmarkEnd w:id="43"/>
      <w:r w:rsidR="000B59EC" w:rsidRPr="000B59EC">
        <w:rPr>
          <w:rFonts w:ascii="Arial" w:hAnsi="Arial" w:cs="Arial"/>
          <w:bCs/>
          <w:noProof/>
          <w:color w:val="FF0000"/>
          <w:sz w:val="24"/>
          <w:szCs w:val="24"/>
          <w:lang w:val="sr-Latn-ME"/>
        </w:rPr>
        <w:t xml:space="preserve"> </w:t>
      </w:r>
    </w:p>
    <w:p w14:paraId="4EAB84AF" w14:textId="406796F1" w:rsidR="0021789C" w:rsidRPr="000B59EC" w:rsidRDefault="000B59EC" w:rsidP="000B59EC">
      <w:pPr>
        <w:widowControl w:val="0"/>
        <w:spacing w:before="120" w:after="120"/>
        <w:jc w:val="both"/>
        <w:outlineLvl w:val="2"/>
        <w:rPr>
          <w:rFonts w:ascii="Arial" w:hAnsi="Arial" w:cs="Arial"/>
          <w:bCs/>
          <w:noProof/>
          <w:sz w:val="24"/>
          <w:szCs w:val="24"/>
          <w:lang w:val="sr-Latn-ME"/>
        </w:rPr>
      </w:pPr>
      <w:bookmarkStart w:id="44" w:name="_Toc190173089"/>
      <w:r>
        <w:rPr>
          <w:rFonts w:ascii="Arial" w:hAnsi="Arial" w:cs="Arial"/>
          <w:bCs/>
          <w:noProof/>
          <w:sz w:val="24"/>
          <w:szCs w:val="24"/>
          <w:lang w:val="sr-Latn-ME"/>
        </w:rPr>
        <w:t xml:space="preserve">Stupanjem na snagu </w:t>
      </w:r>
      <w:r w:rsidRPr="000B59EC">
        <w:rPr>
          <w:rFonts w:ascii="Arial" w:hAnsi="Arial" w:cs="Arial"/>
          <w:bCs/>
          <w:noProof/>
          <w:sz w:val="24"/>
          <w:szCs w:val="24"/>
          <w:lang w:val="sr-Latn-ME"/>
        </w:rPr>
        <w:t>Pravilnik</w:t>
      </w:r>
      <w:r>
        <w:rPr>
          <w:rFonts w:ascii="Arial" w:hAnsi="Arial" w:cs="Arial"/>
          <w:bCs/>
          <w:noProof/>
          <w:sz w:val="24"/>
          <w:szCs w:val="24"/>
          <w:lang w:val="sr-Latn-ME"/>
        </w:rPr>
        <w:t>a</w:t>
      </w:r>
      <w:r w:rsidRPr="000B59EC">
        <w:rPr>
          <w:rFonts w:ascii="Arial" w:hAnsi="Arial" w:cs="Arial"/>
          <w:bCs/>
          <w:noProof/>
          <w:sz w:val="24"/>
          <w:szCs w:val="24"/>
          <w:lang w:val="sr-Latn-ME"/>
        </w:rPr>
        <w:t xml:space="preserve"> </w:t>
      </w:r>
      <w:bookmarkStart w:id="45" w:name="_Hlk126065937"/>
      <w:r w:rsidRPr="000B59EC">
        <w:rPr>
          <w:rFonts w:ascii="Arial" w:hAnsi="Arial" w:cs="Arial"/>
          <w:bCs/>
          <w:noProof/>
          <w:sz w:val="24"/>
          <w:szCs w:val="24"/>
          <w:lang w:val="sr-Latn-ME"/>
        </w:rPr>
        <w:t>o izmjenama i dopunama Pravilnika o kvalitetu i kontroli kvaliteta tečnih goriva naftnog porijekla ("Sl.list CG", br. 31/21),</w:t>
      </w:r>
      <w:bookmarkEnd w:id="45"/>
      <w:r w:rsidRPr="000B59EC">
        <w:rPr>
          <w:rFonts w:ascii="Arial" w:hAnsi="Arial" w:cs="Arial"/>
          <w:bCs/>
          <w:noProof/>
          <w:sz w:val="24"/>
          <w:szCs w:val="24"/>
          <w:lang w:val="sr-Latn-ME"/>
        </w:rPr>
        <w:t xml:space="preserve"> (stupio na snagu 1.aprila.2022.godine), </w:t>
      </w:r>
      <w:r>
        <w:rPr>
          <w:rFonts w:ascii="Arial" w:hAnsi="Arial" w:cs="Arial"/>
          <w:bCs/>
          <w:noProof/>
          <w:sz w:val="24"/>
          <w:szCs w:val="24"/>
          <w:lang w:val="sr-Latn-ME"/>
        </w:rPr>
        <w:t>Tržišna inspekcija je prestala da vrši redovne kontrole kvaliteta tečnih goriva naftnog porijekla.</w:t>
      </w:r>
      <w:bookmarkEnd w:id="44"/>
    </w:p>
    <w:p w14:paraId="250E0338" w14:textId="77777777" w:rsidR="00983EF9" w:rsidRDefault="0021789C" w:rsidP="00CC34D0">
      <w:pPr>
        <w:pStyle w:val="Header"/>
        <w:numPr>
          <w:ilvl w:val="1"/>
          <w:numId w:val="14"/>
        </w:numPr>
        <w:spacing w:line="276" w:lineRule="auto"/>
        <w:jc w:val="both"/>
        <w:rPr>
          <w:rFonts w:ascii="Arial" w:hAnsi="Arial" w:cs="Arial"/>
          <w:b/>
          <w:noProof/>
          <w:sz w:val="24"/>
          <w:szCs w:val="24"/>
          <w:lang w:val="sr-Latn-ME"/>
        </w:rPr>
      </w:pPr>
      <w:bookmarkStart w:id="46" w:name="_Toc190173090"/>
      <w:r w:rsidRPr="006B2647">
        <w:rPr>
          <w:rStyle w:val="Heading1Char"/>
        </w:rPr>
        <w:t>Kontrola osnovnih životnih namirnica</w:t>
      </w:r>
      <w:bookmarkEnd w:id="46"/>
      <w:r w:rsidRPr="008150B2">
        <w:rPr>
          <w:rFonts w:ascii="Arial" w:hAnsi="Arial" w:cs="Arial"/>
          <w:b/>
          <w:noProof/>
          <w:sz w:val="24"/>
          <w:szCs w:val="24"/>
          <w:lang w:val="sr-Latn-ME"/>
        </w:rPr>
        <w:t xml:space="preserve"> </w:t>
      </w:r>
    </w:p>
    <w:p w14:paraId="259E466D" w14:textId="7A7CAAC6" w:rsidR="00505561" w:rsidRDefault="00640CB4" w:rsidP="0021789C">
      <w:pPr>
        <w:pStyle w:val="Header"/>
        <w:spacing w:line="276" w:lineRule="auto"/>
        <w:jc w:val="both"/>
        <w:rPr>
          <w:rFonts w:ascii="Arial" w:eastAsia="Times New Roman" w:hAnsi="Arial" w:cs="Arial"/>
          <w:noProof/>
          <w:sz w:val="24"/>
          <w:szCs w:val="24"/>
          <w:lang w:val="sr-Latn-ME"/>
        </w:rPr>
      </w:pPr>
      <w:r>
        <w:rPr>
          <w:rFonts w:ascii="Arial" w:eastAsia="Times New Roman" w:hAnsi="Arial" w:cs="Arial"/>
          <w:noProof/>
          <w:sz w:val="24"/>
          <w:szCs w:val="24"/>
          <w:lang w:val="sr-Latn-ME"/>
        </w:rPr>
        <w:t>T</w:t>
      </w:r>
      <w:r w:rsidR="00BE78D5" w:rsidRPr="008150B2">
        <w:rPr>
          <w:rFonts w:ascii="Arial" w:eastAsia="Times New Roman" w:hAnsi="Arial" w:cs="Arial"/>
          <w:noProof/>
          <w:sz w:val="24"/>
          <w:szCs w:val="24"/>
          <w:lang w:val="sr-Latn-ME"/>
        </w:rPr>
        <w:t>ržišn</w:t>
      </w:r>
      <w:r>
        <w:rPr>
          <w:rFonts w:ascii="Arial" w:eastAsia="Times New Roman" w:hAnsi="Arial" w:cs="Arial"/>
          <w:noProof/>
          <w:sz w:val="24"/>
          <w:szCs w:val="24"/>
          <w:lang w:val="sr-Latn-ME"/>
        </w:rPr>
        <w:t>a</w:t>
      </w:r>
      <w:r w:rsidR="00BE78D5" w:rsidRPr="008150B2">
        <w:rPr>
          <w:rFonts w:ascii="Arial" w:eastAsia="Times New Roman" w:hAnsi="Arial" w:cs="Arial"/>
          <w:noProof/>
          <w:sz w:val="24"/>
          <w:szCs w:val="24"/>
          <w:lang w:val="sr-Latn-ME"/>
        </w:rPr>
        <w:t xml:space="preserve"> inspekcij</w:t>
      </w:r>
      <w:r>
        <w:rPr>
          <w:rFonts w:ascii="Arial" w:eastAsia="Times New Roman" w:hAnsi="Arial" w:cs="Arial"/>
          <w:noProof/>
          <w:sz w:val="24"/>
          <w:szCs w:val="24"/>
          <w:lang w:val="sr-Latn-ME"/>
        </w:rPr>
        <w:t>a</w:t>
      </w:r>
      <w:r w:rsidR="0021789C" w:rsidRPr="008150B2">
        <w:rPr>
          <w:rFonts w:ascii="Arial" w:eastAsia="Times New Roman" w:hAnsi="Arial" w:cs="Arial"/>
          <w:noProof/>
          <w:sz w:val="24"/>
          <w:szCs w:val="24"/>
          <w:lang w:val="sr-Latn-ME"/>
        </w:rPr>
        <w:t xml:space="preserve"> u izvještajnom periodu je vršila inspekcijski nadzor nad primjenom Zakona o privremenim mjerama za ograničavanje cijena proizvoda od posebnog značaja za život i zdravlje ljudi i listi proizvoda (</w:t>
      </w:r>
      <w:r w:rsidR="0021789C" w:rsidRPr="008150B2">
        <w:rPr>
          <w:rFonts w:ascii="Arial" w:hAnsi="Arial" w:cs="Arial"/>
          <w:noProof/>
          <w:sz w:val="24"/>
          <w:szCs w:val="24"/>
          <w:lang w:val="sr-Latn-ME"/>
        </w:rPr>
        <w:t>„Sl. list CG“, br. 52/22</w:t>
      </w:r>
      <w:r w:rsidR="0021789C" w:rsidRPr="008150B2">
        <w:rPr>
          <w:rFonts w:ascii="Arial" w:eastAsia="Times New Roman" w:hAnsi="Arial" w:cs="Arial"/>
          <w:noProof/>
          <w:sz w:val="24"/>
          <w:szCs w:val="24"/>
          <w:lang w:val="sr-Latn-ME"/>
        </w:rPr>
        <w:t xml:space="preserve">), kao i Odluke o privremenim mjerama za ograničavanje cijena proizvoda od posebnog značaja za život i zdravlje ljudi  („Sl.list </w:t>
      </w:r>
      <w:r w:rsidR="00FC4B74">
        <w:rPr>
          <w:rFonts w:ascii="Arial" w:eastAsia="Times New Roman" w:hAnsi="Arial" w:cs="Arial"/>
          <w:noProof/>
          <w:sz w:val="24"/>
          <w:szCs w:val="24"/>
          <w:lang w:val="sr-Latn-ME"/>
        </w:rPr>
        <w:t>CG“, br.68/22...117</w:t>
      </w:r>
      <w:r w:rsidR="002E270E" w:rsidRPr="008150B2">
        <w:rPr>
          <w:rFonts w:ascii="Arial" w:eastAsia="Times New Roman" w:hAnsi="Arial" w:cs="Arial"/>
          <w:noProof/>
          <w:sz w:val="24"/>
          <w:szCs w:val="24"/>
          <w:lang w:val="sr-Latn-ME"/>
        </w:rPr>
        <w:t>/24</w:t>
      </w:r>
      <w:r w:rsidR="0021789C" w:rsidRPr="008150B2">
        <w:rPr>
          <w:rFonts w:ascii="Arial" w:eastAsia="Times New Roman" w:hAnsi="Arial" w:cs="Arial"/>
          <w:noProof/>
          <w:sz w:val="24"/>
          <w:szCs w:val="24"/>
          <w:lang w:val="sr-Latn-ME"/>
        </w:rPr>
        <w:t>) kojima se ograničava visina marže za određene proizvode od posebnog  zna</w:t>
      </w:r>
      <w:r w:rsidR="002A66DB" w:rsidRPr="008150B2">
        <w:rPr>
          <w:rFonts w:ascii="Arial" w:eastAsia="Times New Roman" w:hAnsi="Arial" w:cs="Arial"/>
          <w:noProof/>
          <w:sz w:val="24"/>
          <w:szCs w:val="24"/>
          <w:lang w:val="sr-Latn-ME"/>
        </w:rPr>
        <w:t>čaja za život i zdravlje ljudi.</w:t>
      </w:r>
    </w:p>
    <w:p w14:paraId="1BB064FE" w14:textId="77777777" w:rsidR="00640CB4" w:rsidRPr="008150B2" w:rsidRDefault="00640CB4" w:rsidP="0021789C">
      <w:pPr>
        <w:pStyle w:val="Header"/>
        <w:spacing w:line="276" w:lineRule="auto"/>
        <w:jc w:val="both"/>
        <w:rPr>
          <w:rFonts w:ascii="Arial" w:eastAsia="Times New Roman" w:hAnsi="Arial" w:cs="Arial"/>
          <w:noProof/>
          <w:sz w:val="24"/>
          <w:szCs w:val="24"/>
          <w:lang w:val="sr-Latn-ME"/>
        </w:rPr>
      </w:pPr>
    </w:p>
    <w:p w14:paraId="44007739" w14:textId="665A7C81" w:rsidR="00505561" w:rsidRDefault="00640CB4" w:rsidP="00505561">
      <w:pPr>
        <w:pStyle w:val="Header"/>
        <w:spacing w:line="276" w:lineRule="auto"/>
        <w:jc w:val="both"/>
        <w:rPr>
          <w:rFonts w:ascii="Arial" w:hAnsi="Arial" w:cs="Arial"/>
          <w:noProof/>
          <w:sz w:val="24"/>
          <w:szCs w:val="24"/>
          <w:lang w:val="sr-Latn-ME"/>
        </w:rPr>
      </w:pPr>
      <w:r>
        <w:rPr>
          <w:rFonts w:ascii="Arial" w:hAnsi="Arial" w:cs="Arial"/>
          <w:noProof/>
          <w:sz w:val="24"/>
          <w:szCs w:val="24"/>
          <w:lang w:val="sr-Latn-ME"/>
        </w:rPr>
        <w:t xml:space="preserve">Pomenutom </w:t>
      </w:r>
      <w:r w:rsidR="00FC4B74">
        <w:rPr>
          <w:rFonts w:ascii="Arial" w:hAnsi="Arial" w:cs="Arial"/>
          <w:noProof/>
          <w:sz w:val="24"/>
          <w:szCs w:val="24"/>
          <w:lang w:val="sr-Latn-ME"/>
        </w:rPr>
        <w:t>Odlukom obuhvaćene su 73 (sedamdeset i tri) vrste</w:t>
      </w:r>
      <w:r w:rsidR="00505561" w:rsidRPr="008150B2">
        <w:rPr>
          <w:rFonts w:ascii="Arial" w:hAnsi="Arial" w:cs="Arial"/>
          <w:noProof/>
          <w:sz w:val="24"/>
          <w:szCs w:val="24"/>
          <w:lang w:val="sr-Latn-ME"/>
        </w:rPr>
        <w:t xml:space="preserve"> proizvoda, koji su prikazani u tri tabele, u zavisnosti od vrste, proizvoda i dozvoljene maloprodajne tj.veleprodajne marže, koja se primljenjuje prilikom formiranja maloprodajnih tj.veleprodajnih cijena a koje su dozvoljene u maloprodaji u iznosu od 7 %, 10 % i 15 %, dok su u veleprodaji u iznosu od 5 % i 10 %.</w:t>
      </w:r>
    </w:p>
    <w:p w14:paraId="386751C8" w14:textId="77777777" w:rsidR="00640CB4" w:rsidRPr="008150B2" w:rsidRDefault="00640CB4" w:rsidP="00505561">
      <w:pPr>
        <w:pStyle w:val="Header"/>
        <w:spacing w:line="276" w:lineRule="auto"/>
        <w:jc w:val="both"/>
        <w:rPr>
          <w:rFonts w:ascii="Arial" w:eastAsia="Times New Roman" w:hAnsi="Arial" w:cs="Arial"/>
          <w:noProof/>
          <w:sz w:val="24"/>
          <w:szCs w:val="24"/>
          <w:lang w:val="sr-Latn-ME"/>
        </w:rPr>
      </w:pPr>
    </w:p>
    <w:p w14:paraId="12A0D2E0" w14:textId="059B3ACA" w:rsidR="00640CB4" w:rsidRPr="00640CB4" w:rsidRDefault="0021789C" w:rsidP="00576639">
      <w:pPr>
        <w:pStyle w:val="Header"/>
        <w:spacing w:line="276" w:lineRule="auto"/>
        <w:jc w:val="both"/>
        <w:rPr>
          <w:rFonts w:ascii="Arial" w:hAnsi="Arial" w:cs="Arial"/>
          <w:noProof/>
          <w:sz w:val="24"/>
          <w:szCs w:val="24"/>
          <w:lang w:val="bs-Latn-BA"/>
        </w:rPr>
      </w:pPr>
      <w:r w:rsidRPr="008150B2">
        <w:rPr>
          <w:rFonts w:ascii="Arial" w:eastAsia="Times New Roman" w:hAnsi="Arial" w:cs="Arial"/>
          <w:noProof/>
          <w:sz w:val="24"/>
          <w:szCs w:val="24"/>
          <w:lang w:val="sr-Latn-ME"/>
        </w:rPr>
        <w:t>U izvještajnom periodu tržišni ins</w:t>
      </w:r>
      <w:r w:rsidR="00505561" w:rsidRPr="008150B2">
        <w:rPr>
          <w:rFonts w:ascii="Arial" w:eastAsia="Times New Roman" w:hAnsi="Arial" w:cs="Arial"/>
          <w:noProof/>
          <w:sz w:val="24"/>
          <w:szCs w:val="24"/>
          <w:lang w:val="sr-Latn-ME"/>
        </w:rPr>
        <w:t xml:space="preserve">pektori su izvršili ukupno 666 </w:t>
      </w:r>
      <w:r w:rsidR="00640CB4">
        <w:rPr>
          <w:rFonts w:ascii="Arial" w:eastAsia="Times New Roman" w:hAnsi="Arial" w:cs="Arial"/>
          <w:noProof/>
          <w:sz w:val="24"/>
          <w:szCs w:val="24"/>
          <w:lang w:val="sr-Latn-ME"/>
        </w:rPr>
        <w:t>inspekcijskih nadzora.</w:t>
      </w:r>
      <w:r w:rsidR="00294A72" w:rsidRPr="008150B2">
        <w:rPr>
          <w:rFonts w:ascii="Arial" w:eastAsia="Times New Roman" w:hAnsi="Arial" w:cs="Arial"/>
          <w:noProof/>
          <w:sz w:val="24"/>
          <w:szCs w:val="24"/>
          <w:lang w:val="sr-Latn-ME"/>
        </w:rPr>
        <w:t xml:space="preserve"> U </w:t>
      </w:r>
      <w:r w:rsidR="00640CB4">
        <w:rPr>
          <w:rFonts w:ascii="Arial" w:eastAsia="Times New Roman" w:hAnsi="Arial" w:cs="Arial"/>
          <w:noProof/>
          <w:sz w:val="24"/>
          <w:szCs w:val="24"/>
          <w:lang w:val="sr-Latn-ME"/>
        </w:rPr>
        <w:t xml:space="preserve">toku vršenja inspekcijskih nadzora </w:t>
      </w:r>
      <w:r w:rsidR="00AA1933">
        <w:rPr>
          <w:rFonts w:ascii="Arial" w:eastAsia="Times New Roman" w:hAnsi="Arial" w:cs="Arial"/>
          <w:noProof/>
          <w:sz w:val="24"/>
          <w:szCs w:val="24"/>
          <w:lang w:val="sr-Latn-ME"/>
        </w:rPr>
        <w:t>u</w:t>
      </w:r>
      <w:r w:rsidR="00294A72" w:rsidRPr="008150B2">
        <w:rPr>
          <w:rFonts w:ascii="Arial" w:eastAsia="Times New Roman" w:hAnsi="Arial" w:cs="Arial"/>
          <w:noProof/>
          <w:sz w:val="24"/>
          <w:szCs w:val="24"/>
          <w:lang w:val="sr-Latn-ME"/>
        </w:rPr>
        <w:t>tvrđeno je  16</w:t>
      </w:r>
      <w:r w:rsidRPr="008150B2">
        <w:rPr>
          <w:rFonts w:ascii="Arial" w:eastAsia="Times New Roman" w:hAnsi="Arial" w:cs="Arial"/>
          <w:noProof/>
          <w:sz w:val="24"/>
          <w:szCs w:val="24"/>
          <w:lang w:val="sr-Latn-ME"/>
        </w:rPr>
        <w:t xml:space="preserve"> nepravilnosti</w:t>
      </w:r>
      <w:r w:rsidR="00640CB4">
        <w:rPr>
          <w:rFonts w:ascii="Arial" w:eastAsia="Times New Roman" w:hAnsi="Arial" w:cs="Arial"/>
          <w:noProof/>
          <w:sz w:val="24"/>
          <w:szCs w:val="24"/>
          <w:lang w:val="sr-Latn-ME"/>
        </w:rPr>
        <w:t xml:space="preserve">. </w:t>
      </w:r>
      <w:r w:rsidR="00640CB4" w:rsidRPr="00640CB4">
        <w:rPr>
          <w:rFonts w:ascii="Arial" w:hAnsi="Arial" w:cs="Arial"/>
          <w:noProof/>
          <w:sz w:val="24"/>
          <w:szCs w:val="24"/>
          <w:lang w:val="bs-Latn-BA"/>
        </w:rPr>
        <w:t xml:space="preserve">Kako bi se utvrđene nepravilnosti otklonile i sankcionisali trgovci </w:t>
      </w:r>
      <w:r w:rsidR="00640CB4">
        <w:rPr>
          <w:rFonts w:ascii="Arial" w:hAnsi="Arial" w:cs="Arial"/>
          <w:noProof/>
          <w:sz w:val="24"/>
          <w:szCs w:val="24"/>
          <w:lang w:val="bs-Latn-BA"/>
        </w:rPr>
        <w:t xml:space="preserve"> </w:t>
      </w:r>
      <w:r w:rsidR="00640CB4" w:rsidRPr="00640CB4">
        <w:rPr>
          <w:rFonts w:ascii="Arial" w:hAnsi="Arial" w:cs="Arial"/>
          <w:noProof/>
          <w:sz w:val="24"/>
          <w:szCs w:val="24"/>
          <w:lang w:val="bs-Latn-BA"/>
        </w:rPr>
        <w:t xml:space="preserve">koji su počinili prekršaje, tržišni inspektori su donijeli </w:t>
      </w:r>
      <w:r w:rsidR="00640CB4">
        <w:rPr>
          <w:rFonts w:ascii="Arial" w:hAnsi="Arial" w:cs="Arial"/>
          <w:noProof/>
          <w:sz w:val="24"/>
          <w:szCs w:val="24"/>
          <w:lang w:val="bs-Latn-BA"/>
        </w:rPr>
        <w:t>14</w:t>
      </w:r>
      <w:r w:rsidR="00640CB4" w:rsidRPr="00640CB4">
        <w:rPr>
          <w:rFonts w:ascii="Arial" w:hAnsi="Arial" w:cs="Arial"/>
          <w:noProof/>
          <w:sz w:val="24"/>
          <w:szCs w:val="24"/>
          <w:lang w:val="bs-Latn-BA"/>
        </w:rPr>
        <w:t xml:space="preserve"> rješenja i izdali </w:t>
      </w:r>
      <w:r w:rsidR="00640CB4">
        <w:rPr>
          <w:rFonts w:ascii="Arial" w:hAnsi="Arial" w:cs="Arial"/>
          <w:noProof/>
          <w:sz w:val="24"/>
          <w:szCs w:val="24"/>
          <w:lang w:val="bs-Latn-BA"/>
        </w:rPr>
        <w:t>28</w:t>
      </w:r>
      <w:r w:rsidR="00640CB4" w:rsidRPr="00640CB4">
        <w:rPr>
          <w:rFonts w:ascii="Arial" w:hAnsi="Arial" w:cs="Arial"/>
          <w:noProof/>
          <w:sz w:val="24"/>
          <w:szCs w:val="24"/>
          <w:lang w:val="bs-Latn-BA"/>
        </w:rPr>
        <w:t xml:space="preserve"> prekršajih naloga u ukupnom novčanom iznosu od </w:t>
      </w:r>
      <w:r w:rsidR="00640CB4">
        <w:rPr>
          <w:rFonts w:ascii="Arial" w:hAnsi="Arial" w:cs="Arial"/>
          <w:noProof/>
          <w:sz w:val="24"/>
          <w:szCs w:val="24"/>
          <w:lang w:val="bs-Latn-BA"/>
        </w:rPr>
        <w:t>77</w:t>
      </w:r>
      <w:r w:rsidR="00640CB4" w:rsidRPr="00640CB4">
        <w:rPr>
          <w:rFonts w:ascii="Arial" w:hAnsi="Arial" w:cs="Arial"/>
          <w:noProof/>
          <w:sz w:val="24"/>
          <w:szCs w:val="24"/>
          <w:lang w:val="bs-Latn-BA"/>
        </w:rPr>
        <w:t>.</w:t>
      </w:r>
      <w:r w:rsidR="00640CB4">
        <w:rPr>
          <w:rFonts w:ascii="Arial" w:hAnsi="Arial" w:cs="Arial"/>
          <w:noProof/>
          <w:sz w:val="24"/>
          <w:szCs w:val="24"/>
          <w:lang w:val="bs-Latn-BA"/>
        </w:rPr>
        <w:t>000</w:t>
      </w:r>
      <w:r w:rsidR="00640CB4" w:rsidRPr="00640CB4">
        <w:rPr>
          <w:rFonts w:ascii="Arial" w:hAnsi="Arial" w:cs="Arial"/>
          <w:noProof/>
          <w:sz w:val="24"/>
          <w:szCs w:val="24"/>
          <w:lang w:val="bs-Latn-BA"/>
        </w:rPr>
        <w:t xml:space="preserve">,00 €. Tržišni inspektori su u 2 slučaja djelovali preventivno na način što su ukazali subjektu nadzora na učinjene nepravilnosti i odredili primjeran rok da ih otkloni.  </w:t>
      </w:r>
    </w:p>
    <w:p w14:paraId="24D4E593" w14:textId="70D6C132" w:rsidR="0021789C" w:rsidRPr="008150B2" w:rsidRDefault="00640CB4" w:rsidP="00576639">
      <w:pPr>
        <w:pStyle w:val="Header"/>
        <w:spacing w:line="276" w:lineRule="auto"/>
        <w:jc w:val="both"/>
        <w:rPr>
          <w:rFonts w:ascii="Arial" w:eastAsia="Times New Roman" w:hAnsi="Arial" w:cs="Arial"/>
          <w:noProof/>
          <w:sz w:val="24"/>
          <w:szCs w:val="24"/>
          <w:lang w:val="sr-Latn-ME"/>
        </w:rPr>
      </w:pPr>
      <w:r>
        <w:rPr>
          <w:rFonts w:ascii="Arial" w:eastAsia="Times New Roman" w:hAnsi="Arial" w:cs="Arial"/>
          <w:noProof/>
          <w:sz w:val="24"/>
          <w:szCs w:val="24"/>
          <w:lang w:val="sr-Latn-ME"/>
        </w:rPr>
        <w:t xml:space="preserve"> </w:t>
      </w:r>
    </w:p>
    <w:p w14:paraId="16780761" w14:textId="77777777" w:rsidR="00D03FB2" w:rsidRPr="00D03FB2" w:rsidRDefault="0021789C" w:rsidP="00D03FB2">
      <w:pPr>
        <w:pStyle w:val="ListParagraph"/>
        <w:widowControl w:val="0"/>
        <w:numPr>
          <w:ilvl w:val="1"/>
          <w:numId w:val="14"/>
        </w:numPr>
        <w:spacing w:before="120" w:after="120"/>
        <w:jc w:val="both"/>
        <w:outlineLvl w:val="2"/>
        <w:rPr>
          <w:rStyle w:val="Heading1Char"/>
          <w:rFonts w:ascii="Arial" w:eastAsia="Times New Roman" w:hAnsi="Arial" w:cs="Arial"/>
          <w:noProof/>
          <w:color w:val="auto"/>
          <w:sz w:val="24"/>
          <w:szCs w:val="24"/>
          <w:lang w:val="sr-Latn-ME"/>
        </w:rPr>
      </w:pPr>
      <w:bookmarkStart w:id="47" w:name="_Toc190173091"/>
      <w:bookmarkStart w:id="48" w:name="_Toc189221771"/>
      <w:bookmarkStart w:id="49" w:name="_Toc189221979"/>
      <w:r w:rsidRPr="006B2647">
        <w:rPr>
          <w:rStyle w:val="Heading1Char"/>
        </w:rPr>
        <w:t>Zanatstvo:</w:t>
      </w:r>
      <w:bookmarkEnd w:id="47"/>
    </w:p>
    <w:p w14:paraId="15BFD8F3" w14:textId="77777777" w:rsidR="0021789C" w:rsidRPr="00D03FB2" w:rsidRDefault="0021789C" w:rsidP="00D03FB2">
      <w:pPr>
        <w:widowControl w:val="0"/>
        <w:spacing w:before="120" w:after="120"/>
        <w:jc w:val="both"/>
        <w:outlineLvl w:val="2"/>
        <w:rPr>
          <w:rFonts w:ascii="Arial" w:hAnsi="Arial" w:cs="Arial"/>
          <w:noProof/>
          <w:sz w:val="24"/>
          <w:szCs w:val="24"/>
          <w:lang w:val="sr-Latn-ME"/>
        </w:rPr>
      </w:pPr>
      <w:r w:rsidRPr="00D03FB2">
        <w:rPr>
          <w:rFonts w:ascii="Arial" w:hAnsi="Arial" w:cs="Arial"/>
          <w:bCs/>
          <w:i/>
          <w:noProof/>
          <w:sz w:val="24"/>
          <w:szCs w:val="24"/>
          <w:lang w:val="sr-Latn-ME"/>
        </w:rPr>
        <w:t xml:space="preserve"> </w:t>
      </w:r>
      <w:bookmarkStart w:id="50" w:name="_Toc189224840"/>
      <w:bookmarkStart w:id="51" w:name="_Toc190173092"/>
      <w:r w:rsidRPr="00D03FB2">
        <w:rPr>
          <w:rFonts w:ascii="Arial" w:hAnsi="Arial" w:cs="Arial"/>
          <w:noProof/>
          <w:sz w:val="24"/>
          <w:szCs w:val="24"/>
          <w:lang w:val="sr-Latn-ME"/>
        </w:rPr>
        <w:t>U oblasti zanatstva, u izvještajnoj godini, kontrolisani su: frizeri, obućari, auto-mehaničari, krojači, perači prevoznih sredstava, vulkanizeri, kao i pružaoci drugi</w:t>
      </w:r>
      <w:r w:rsidR="00EA19BF" w:rsidRPr="00D03FB2">
        <w:rPr>
          <w:rFonts w:ascii="Arial" w:hAnsi="Arial" w:cs="Arial"/>
          <w:noProof/>
          <w:sz w:val="24"/>
          <w:szCs w:val="24"/>
          <w:lang w:val="sr-Latn-ME"/>
        </w:rPr>
        <w:t xml:space="preserve">h ličnih </w:t>
      </w:r>
      <w:r w:rsidR="00EA19BF" w:rsidRPr="00D03FB2">
        <w:rPr>
          <w:rFonts w:ascii="Arial" w:hAnsi="Arial" w:cs="Arial"/>
          <w:noProof/>
          <w:sz w:val="24"/>
          <w:szCs w:val="24"/>
          <w:lang w:val="sr-Latn-ME"/>
        </w:rPr>
        <w:lastRenderedPageBreak/>
        <w:t xml:space="preserve">usluga (fotokopirnice </w:t>
      </w:r>
      <w:r w:rsidRPr="00D03FB2">
        <w:rPr>
          <w:rFonts w:ascii="Arial" w:hAnsi="Arial" w:cs="Arial"/>
          <w:noProof/>
          <w:sz w:val="24"/>
          <w:szCs w:val="24"/>
          <w:lang w:val="sr-Latn-ME"/>
        </w:rPr>
        <w:t>i dr).</w:t>
      </w:r>
      <w:bookmarkEnd w:id="48"/>
      <w:bookmarkEnd w:id="49"/>
      <w:bookmarkEnd w:id="50"/>
      <w:bookmarkEnd w:id="51"/>
    </w:p>
    <w:p w14:paraId="7BF2AB67" w14:textId="77777777" w:rsidR="00C82E63" w:rsidRPr="008150B2" w:rsidRDefault="006E62F3" w:rsidP="00C82E63">
      <w:pPr>
        <w:widowControl w:val="0"/>
        <w:spacing w:before="120" w:after="120"/>
        <w:jc w:val="both"/>
        <w:outlineLvl w:val="2"/>
        <w:rPr>
          <w:rFonts w:ascii="Arial" w:hAnsi="Arial" w:cs="Arial"/>
          <w:bCs/>
          <w:i/>
          <w:noProof/>
          <w:sz w:val="24"/>
          <w:szCs w:val="24"/>
          <w:lang w:val="sr-Latn-ME"/>
        </w:rPr>
      </w:pPr>
      <w:bookmarkStart w:id="52" w:name="_Toc189221772"/>
      <w:bookmarkStart w:id="53" w:name="_Toc189221980"/>
      <w:bookmarkStart w:id="54" w:name="_Toc189222392"/>
      <w:bookmarkStart w:id="55" w:name="_Toc189224841"/>
      <w:bookmarkStart w:id="56" w:name="_Toc190173093"/>
      <w:r>
        <w:rPr>
          <w:rFonts w:ascii="Arial" w:hAnsi="Arial" w:cs="Arial"/>
          <w:noProof/>
          <w:sz w:val="24"/>
          <w:szCs w:val="24"/>
          <w:lang w:val="sr-Latn-ME"/>
        </w:rPr>
        <w:t>Izvršeno je ukupno 970</w:t>
      </w:r>
      <w:r w:rsidR="00C82E63" w:rsidRPr="008150B2">
        <w:rPr>
          <w:rFonts w:ascii="Arial" w:hAnsi="Arial" w:cs="Arial"/>
          <w:noProof/>
          <w:sz w:val="24"/>
          <w:szCs w:val="24"/>
          <w:lang w:val="sr-Latn-ME"/>
        </w:rPr>
        <w:t xml:space="preserve"> kontrola i utvrđeno je 155 nepravilnosti, koje su se odnosile na obavljanje zanatske djelatnosti bez podnošenja prijave nadležnom organu lokalne uprave.</w:t>
      </w:r>
      <w:bookmarkEnd w:id="52"/>
      <w:bookmarkEnd w:id="53"/>
      <w:bookmarkEnd w:id="54"/>
      <w:bookmarkEnd w:id="55"/>
      <w:bookmarkEnd w:id="56"/>
    </w:p>
    <w:p w14:paraId="4E86C74D" w14:textId="77777777" w:rsidR="00640CB4" w:rsidRDefault="00C82E63" w:rsidP="00640CB4">
      <w:pPr>
        <w:widowControl w:val="0"/>
        <w:spacing w:before="120" w:after="120"/>
        <w:jc w:val="both"/>
        <w:rPr>
          <w:rFonts w:ascii="Arial" w:eastAsia="Calibri" w:hAnsi="Arial" w:cs="Arial"/>
          <w:sz w:val="24"/>
          <w:szCs w:val="24"/>
          <w:lang w:val="bs-Latn-BA"/>
        </w:rPr>
      </w:pPr>
      <w:r w:rsidRPr="008150B2">
        <w:rPr>
          <w:rFonts w:ascii="Arial" w:hAnsi="Arial" w:cs="Arial"/>
          <w:noProof/>
          <w:sz w:val="24"/>
          <w:szCs w:val="24"/>
          <w:lang w:val="sr-Latn-ME"/>
        </w:rPr>
        <w:t>Pored navedenih nepravilnosti, kod zanatstva su utvrđene i nepravilnosti koje se odnose na povrede prava potrošača, kao što su: neisticanje cijena, neizdavanje računa korisnicima usluga, neisticanje obavještenja o mjestu i načinu podnošenja prigovora i dr</w:t>
      </w:r>
      <w:r w:rsidR="00201341" w:rsidRPr="008150B2">
        <w:rPr>
          <w:rFonts w:ascii="Arial" w:hAnsi="Arial" w:cs="Arial"/>
          <w:noProof/>
          <w:sz w:val="24"/>
          <w:szCs w:val="24"/>
          <w:lang w:val="sr-Latn-ME"/>
        </w:rPr>
        <w:t>.</w:t>
      </w:r>
      <w:r w:rsidR="00640CB4" w:rsidRPr="00640CB4">
        <w:rPr>
          <w:rFonts w:ascii="Arial" w:eastAsia="Calibri" w:hAnsi="Arial" w:cs="Arial"/>
          <w:sz w:val="24"/>
          <w:szCs w:val="24"/>
          <w:lang w:val="bs-Latn-BA"/>
        </w:rPr>
        <w:t xml:space="preserve"> </w:t>
      </w:r>
    </w:p>
    <w:p w14:paraId="24EA4537" w14:textId="03C4B57D" w:rsidR="00640CB4" w:rsidRPr="00640CB4" w:rsidRDefault="00640CB4" w:rsidP="00640CB4">
      <w:pPr>
        <w:widowControl w:val="0"/>
        <w:spacing w:before="120" w:after="120"/>
        <w:jc w:val="both"/>
        <w:rPr>
          <w:rFonts w:ascii="Arial" w:hAnsi="Arial" w:cs="Arial"/>
          <w:noProof/>
          <w:sz w:val="24"/>
          <w:szCs w:val="24"/>
          <w:lang w:val="bs-Latn-BA"/>
        </w:rPr>
      </w:pPr>
      <w:r w:rsidRPr="00640CB4">
        <w:rPr>
          <w:rFonts w:ascii="Arial" w:hAnsi="Arial" w:cs="Arial"/>
          <w:noProof/>
          <w:sz w:val="24"/>
          <w:szCs w:val="24"/>
          <w:lang w:val="bs-Latn-BA"/>
        </w:rPr>
        <w:t xml:space="preserve">Kako bi se utvrđene nepravilnosti otklonile i sankcionisali pružaoci zanatskih usluga koji su počinili prekršaje, tržišni inspektori su donijeli </w:t>
      </w:r>
      <w:r>
        <w:rPr>
          <w:rFonts w:ascii="Arial" w:hAnsi="Arial" w:cs="Arial"/>
          <w:noProof/>
          <w:sz w:val="24"/>
          <w:szCs w:val="24"/>
          <w:lang w:val="bs-Latn-BA"/>
        </w:rPr>
        <w:t>145</w:t>
      </w:r>
      <w:r w:rsidRPr="00640CB4">
        <w:rPr>
          <w:rFonts w:ascii="Arial" w:hAnsi="Arial" w:cs="Arial"/>
          <w:noProof/>
          <w:sz w:val="24"/>
          <w:szCs w:val="24"/>
          <w:lang w:val="bs-Latn-BA"/>
        </w:rPr>
        <w:t xml:space="preserve"> rješenja</w:t>
      </w:r>
      <w:r w:rsidR="00A409F3">
        <w:rPr>
          <w:rFonts w:ascii="Arial" w:hAnsi="Arial" w:cs="Arial"/>
          <w:noProof/>
          <w:sz w:val="24"/>
          <w:szCs w:val="24"/>
          <w:lang w:val="bs-Latn-BA"/>
        </w:rPr>
        <w:t xml:space="preserve"> </w:t>
      </w:r>
      <w:r w:rsidRPr="00640CB4">
        <w:rPr>
          <w:rFonts w:ascii="Arial" w:hAnsi="Arial" w:cs="Arial"/>
          <w:noProof/>
          <w:sz w:val="24"/>
          <w:szCs w:val="24"/>
          <w:lang w:val="bs-Latn-BA"/>
        </w:rPr>
        <w:t xml:space="preserve"> i izdali </w:t>
      </w:r>
      <w:r w:rsidR="00A409F3">
        <w:rPr>
          <w:rFonts w:ascii="Arial" w:hAnsi="Arial" w:cs="Arial"/>
          <w:noProof/>
          <w:sz w:val="24"/>
          <w:szCs w:val="24"/>
          <w:lang w:val="bs-Latn-BA"/>
        </w:rPr>
        <w:t>184</w:t>
      </w:r>
      <w:r w:rsidRPr="00640CB4">
        <w:rPr>
          <w:rFonts w:ascii="Arial" w:hAnsi="Arial" w:cs="Arial"/>
          <w:noProof/>
          <w:sz w:val="24"/>
          <w:szCs w:val="24"/>
          <w:lang w:val="bs-Latn-BA"/>
        </w:rPr>
        <w:t xml:space="preserve"> prekršajih naloga u ukupnom novčanom iznosu od </w:t>
      </w:r>
      <w:r w:rsidR="00A409F3">
        <w:rPr>
          <w:rFonts w:ascii="Arial" w:hAnsi="Arial" w:cs="Arial"/>
          <w:noProof/>
          <w:sz w:val="24"/>
          <w:szCs w:val="24"/>
          <w:lang w:val="bs-Latn-BA"/>
        </w:rPr>
        <w:t>25</w:t>
      </w:r>
      <w:r w:rsidRPr="00640CB4">
        <w:rPr>
          <w:rFonts w:ascii="Arial" w:hAnsi="Arial" w:cs="Arial"/>
          <w:noProof/>
          <w:sz w:val="24"/>
          <w:szCs w:val="24"/>
          <w:lang w:val="bs-Latn-BA"/>
        </w:rPr>
        <w:t>.4</w:t>
      </w:r>
      <w:r w:rsidR="00A409F3">
        <w:rPr>
          <w:rFonts w:ascii="Arial" w:hAnsi="Arial" w:cs="Arial"/>
          <w:noProof/>
          <w:sz w:val="24"/>
          <w:szCs w:val="24"/>
          <w:lang w:val="bs-Latn-BA"/>
        </w:rPr>
        <w:t>4</w:t>
      </w:r>
      <w:r w:rsidRPr="00640CB4">
        <w:rPr>
          <w:rFonts w:ascii="Arial" w:hAnsi="Arial" w:cs="Arial"/>
          <w:noProof/>
          <w:sz w:val="24"/>
          <w:szCs w:val="24"/>
          <w:lang w:val="bs-Latn-BA"/>
        </w:rPr>
        <w:t xml:space="preserve">0,00 €. </w:t>
      </w:r>
    </w:p>
    <w:p w14:paraId="7A255AD6" w14:textId="399FC591" w:rsidR="00C82E63" w:rsidRDefault="00640CB4" w:rsidP="00A409F3">
      <w:pPr>
        <w:widowControl w:val="0"/>
        <w:spacing w:before="120" w:after="120"/>
        <w:jc w:val="both"/>
        <w:rPr>
          <w:rFonts w:ascii="Arial" w:hAnsi="Arial" w:cs="Arial"/>
          <w:noProof/>
          <w:sz w:val="24"/>
          <w:szCs w:val="24"/>
          <w:lang w:val="bs-Latn-BA"/>
        </w:rPr>
      </w:pPr>
      <w:r w:rsidRPr="00640CB4">
        <w:rPr>
          <w:rFonts w:ascii="Arial" w:hAnsi="Arial" w:cs="Arial"/>
          <w:noProof/>
          <w:sz w:val="24"/>
          <w:szCs w:val="24"/>
          <w:lang w:val="bs-Latn-BA"/>
        </w:rPr>
        <w:t xml:space="preserve">Tržišni inspektori su u </w:t>
      </w:r>
      <w:r w:rsidR="00A409F3">
        <w:rPr>
          <w:rFonts w:ascii="Arial" w:hAnsi="Arial" w:cs="Arial"/>
          <w:noProof/>
          <w:sz w:val="24"/>
          <w:szCs w:val="24"/>
          <w:lang w:val="bs-Latn-BA"/>
        </w:rPr>
        <w:t>10</w:t>
      </w:r>
      <w:r w:rsidRPr="00640CB4">
        <w:rPr>
          <w:rFonts w:ascii="Arial" w:hAnsi="Arial" w:cs="Arial"/>
          <w:noProof/>
          <w:sz w:val="24"/>
          <w:szCs w:val="24"/>
          <w:lang w:val="bs-Latn-BA"/>
        </w:rPr>
        <w:t xml:space="preserve"> slučaja djelovali preventivno na način što su ukazali subjektu nadzora na učinjene nepravilnosti i odredili primjeran rok da ih otkloni.  </w:t>
      </w:r>
    </w:p>
    <w:p w14:paraId="416B23B7" w14:textId="77777777" w:rsidR="00A409F3" w:rsidRPr="00A409F3" w:rsidRDefault="00A409F3" w:rsidP="00A409F3">
      <w:pPr>
        <w:widowControl w:val="0"/>
        <w:spacing w:before="120" w:after="120"/>
        <w:jc w:val="both"/>
        <w:rPr>
          <w:rFonts w:ascii="Arial" w:hAnsi="Arial" w:cs="Arial"/>
          <w:noProof/>
          <w:sz w:val="24"/>
          <w:szCs w:val="24"/>
          <w:lang w:val="bs-Latn-BA"/>
        </w:rPr>
      </w:pPr>
    </w:p>
    <w:p w14:paraId="061AC3CC" w14:textId="77777777" w:rsidR="00983EF9" w:rsidRPr="00CC34D0" w:rsidRDefault="0021789C" w:rsidP="00CC34D0">
      <w:pPr>
        <w:pStyle w:val="ListParagraph"/>
        <w:widowControl w:val="0"/>
        <w:numPr>
          <w:ilvl w:val="1"/>
          <w:numId w:val="14"/>
        </w:numPr>
        <w:spacing w:before="120" w:after="120"/>
        <w:jc w:val="both"/>
        <w:outlineLvl w:val="2"/>
        <w:rPr>
          <w:rFonts w:ascii="Arial" w:hAnsi="Arial" w:cs="Arial"/>
          <w:bCs/>
          <w:i/>
          <w:noProof/>
          <w:sz w:val="24"/>
          <w:szCs w:val="24"/>
          <w:lang w:val="sr-Latn-ME"/>
        </w:rPr>
      </w:pPr>
      <w:bookmarkStart w:id="57" w:name="_Toc434325283"/>
      <w:bookmarkStart w:id="58" w:name="_Toc190173094"/>
      <w:bookmarkStart w:id="59" w:name="_Toc189221773"/>
      <w:bookmarkStart w:id="60" w:name="_Toc189221981"/>
      <w:r w:rsidRPr="006B2647">
        <w:rPr>
          <w:rStyle w:val="Heading1Char"/>
        </w:rPr>
        <w:t>Zaštita potrošača</w:t>
      </w:r>
      <w:bookmarkEnd w:id="57"/>
      <w:r w:rsidRPr="006B2647">
        <w:rPr>
          <w:rStyle w:val="Heading1Char"/>
        </w:rPr>
        <w:t>:</w:t>
      </w:r>
      <w:bookmarkEnd w:id="58"/>
      <w:r w:rsidRPr="00CC34D0">
        <w:rPr>
          <w:rFonts w:ascii="Arial" w:hAnsi="Arial" w:cs="Arial"/>
          <w:bCs/>
          <w:i/>
          <w:noProof/>
          <w:sz w:val="24"/>
          <w:szCs w:val="24"/>
          <w:lang w:val="sr-Latn-ME"/>
        </w:rPr>
        <w:t xml:space="preserve"> </w:t>
      </w:r>
    </w:p>
    <w:p w14:paraId="4BD62CEB" w14:textId="15CED9D0" w:rsidR="0021789C" w:rsidRPr="008150B2" w:rsidRDefault="0021789C" w:rsidP="0021789C">
      <w:pPr>
        <w:widowControl w:val="0"/>
        <w:spacing w:before="120" w:after="120"/>
        <w:jc w:val="both"/>
        <w:outlineLvl w:val="2"/>
        <w:rPr>
          <w:rFonts w:ascii="Arial" w:hAnsi="Arial" w:cs="Arial"/>
          <w:bCs/>
          <w:i/>
          <w:noProof/>
          <w:sz w:val="24"/>
          <w:szCs w:val="24"/>
          <w:lang w:val="sr-Latn-ME"/>
        </w:rPr>
      </w:pPr>
      <w:bookmarkStart w:id="61" w:name="_Toc189224843"/>
      <w:bookmarkStart w:id="62" w:name="_Toc190173095"/>
      <w:r w:rsidRPr="008150B2">
        <w:rPr>
          <w:rFonts w:ascii="Arial" w:hAnsi="Arial" w:cs="Arial"/>
          <w:noProof/>
          <w:sz w:val="24"/>
          <w:szCs w:val="24"/>
          <w:lang w:val="sr-Latn-ME"/>
        </w:rPr>
        <w:t>Područje zaštite potrošača bilo je je</w:t>
      </w:r>
      <w:r w:rsidR="006E62F3">
        <w:rPr>
          <w:rFonts w:ascii="Arial" w:hAnsi="Arial" w:cs="Arial"/>
          <w:noProof/>
          <w:sz w:val="24"/>
          <w:szCs w:val="24"/>
          <w:lang w:val="sr-Latn-ME"/>
        </w:rPr>
        <w:t>dan od prioriteta u postupanju tržišn</w:t>
      </w:r>
      <w:r w:rsidR="00A409F3">
        <w:rPr>
          <w:rFonts w:ascii="Arial" w:hAnsi="Arial" w:cs="Arial"/>
          <w:noProof/>
          <w:sz w:val="24"/>
          <w:szCs w:val="24"/>
          <w:lang w:val="sr-Latn-ME"/>
        </w:rPr>
        <w:t>ih</w:t>
      </w:r>
      <w:r w:rsidR="006E62F3">
        <w:rPr>
          <w:rFonts w:ascii="Arial" w:hAnsi="Arial" w:cs="Arial"/>
          <w:noProof/>
          <w:sz w:val="24"/>
          <w:szCs w:val="24"/>
          <w:lang w:val="sr-Latn-ME"/>
        </w:rPr>
        <w:t xml:space="preserve"> inspek</w:t>
      </w:r>
      <w:r w:rsidR="00A409F3">
        <w:rPr>
          <w:rFonts w:ascii="Arial" w:hAnsi="Arial" w:cs="Arial"/>
          <w:noProof/>
          <w:sz w:val="24"/>
          <w:szCs w:val="24"/>
          <w:lang w:val="sr-Latn-ME"/>
        </w:rPr>
        <w:t>tora</w:t>
      </w:r>
      <w:r w:rsidRPr="008150B2">
        <w:rPr>
          <w:rFonts w:ascii="Arial" w:hAnsi="Arial" w:cs="Arial"/>
          <w:noProof/>
          <w:sz w:val="24"/>
          <w:szCs w:val="24"/>
          <w:lang w:val="sr-Latn-ME"/>
        </w:rPr>
        <w:t xml:space="preserve">, kako u dijelu zaštite ekonomskih </w:t>
      </w:r>
      <w:r w:rsidR="00A409F3">
        <w:rPr>
          <w:rFonts w:ascii="Arial" w:hAnsi="Arial" w:cs="Arial"/>
          <w:noProof/>
          <w:sz w:val="24"/>
          <w:szCs w:val="24"/>
          <w:lang w:val="sr-Latn-ME"/>
        </w:rPr>
        <w:t>interesa potrošača</w:t>
      </w:r>
      <w:r w:rsidRPr="008150B2">
        <w:rPr>
          <w:rFonts w:ascii="Arial" w:hAnsi="Arial" w:cs="Arial"/>
          <w:noProof/>
          <w:sz w:val="24"/>
          <w:szCs w:val="24"/>
          <w:lang w:val="sr-Latn-ME"/>
        </w:rPr>
        <w:t xml:space="preserve">, tako i u dijelu zaštite potrošača od opasnih proizvoda na tržištu (više u dijelu o </w:t>
      </w:r>
      <w:r w:rsidRPr="008150B2">
        <w:rPr>
          <w:rFonts w:ascii="Arial" w:hAnsi="Arial" w:cs="Arial"/>
          <w:i/>
          <w:noProof/>
          <w:sz w:val="24"/>
          <w:szCs w:val="24"/>
          <w:lang w:val="sr-Latn-ME"/>
        </w:rPr>
        <w:t>Bezbjednosti proizvoda</w:t>
      </w:r>
      <w:r w:rsidRPr="008150B2">
        <w:rPr>
          <w:rFonts w:ascii="Arial" w:hAnsi="Arial" w:cs="Arial"/>
          <w:noProof/>
          <w:sz w:val="24"/>
          <w:szCs w:val="24"/>
          <w:lang w:val="sr-Latn-ME"/>
        </w:rPr>
        <w:t>). Osnov za nadzor na ovom području, pored plana nadzora, bile su i žalbe potrošača, kao i informacije dobijene iz drugih izvora, po kojima se postupalo bez odlaganja.</w:t>
      </w:r>
      <w:bookmarkEnd w:id="59"/>
      <w:bookmarkEnd w:id="60"/>
      <w:bookmarkEnd w:id="61"/>
      <w:bookmarkEnd w:id="62"/>
    </w:p>
    <w:p w14:paraId="72861BF8" w14:textId="0607A888" w:rsidR="0021789C" w:rsidRPr="008150B2" w:rsidRDefault="0021789C" w:rsidP="0021789C">
      <w:pPr>
        <w:tabs>
          <w:tab w:val="left" w:pos="1062"/>
        </w:tabs>
        <w:spacing w:before="120" w:after="120"/>
        <w:jc w:val="both"/>
        <w:rPr>
          <w:rFonts w:ascii="Arial" w:hAnsi="Arial" w:cs="Arial"/>
          <w:noProof/>
          <w:sz w:val="24"/>
          <w:szCs w:val="24"/>
          <w:lang w:val="sr-Latn-ME"/>
        </w:rPr>
      </w:pPr>
      <w:r w:rsidRPr="008150B2">
        <w:rPr>
          <w:rFonts w:ascii="Arial" w:hAnsi="Arial" w:cs="Arial"/>
          <w:noProof/>
          <w:sz w:val="24"/>
          <w:szCs w:val="24"/>
          <w:lang w:val="sr-Latn-ME"/>
        </w:rPr>
        <w:t>Kada je u pitanju zaštita ekonomskih interesa potrošača, nadzor je vršen u pogledu poštovanja obaveza od strane trgovaca i davalaca usluga, propisanih Zakonom o zaštiti potrošača i Zakonom o potrošačkim k</w:t>
      </w:r>
      <w:r w:rsidR="006E62F3">
        <w:rPr>
          <w:rFonts w:ascii="Arial" w:hAnsi="Arial" w:cs="Arial"/>
          <w:noProof/>
          <w:sz w:val="24"/>
          <w:szCs w:val="24"/>
          <w:lang w:val="sr-Latn-ME"/>
        </w:rPr>
        <w:t>reditima, u okviru nadležnosti tržišn</w:t>
      </w:r>
      <w:r w:rsidR="00A409F3">
        <w:rPr>
          <w:rFonts w:ascii="Arial" w:hAnsi="Arial" w:cs="Arial"/>
          <w:noProof/>
          <w:sz w:val="24"/>
          <w:szCs w:val="24"/>
          <w:lang w:val="sr-Latn-ME"/>
        </w:rPr>
        <w:t>e</w:t>
      </w:r>
      <w:r w:rsidR="006E62F3">
        <w:rPr>
          <w:rFonts w:ascii="Arial" w:hAnsi="Arial" w:cs="Arial"/>
          <w:noProof/>
          <w:sz w:val="24"/>
          <w:szCs w:val="24"/>
          <w:lang w:val="sr-Latn-ME"/>
        </w:rPr>
        <w:t xml:space="preserve"> inspekcij</w:t>
      </w:r>
      <w:r w:rsidR="00576639">
        <w:rPr>
          <w:rFonts w:ascii="Arial" w:hAnsi="Arial" w:cs="Arial"/>
          <w:noProof/>
          <w:sz w:val="24"/>
          <w:szCs w:val="24"/>
          <w:lang w:val="sr-Latn-ME"/>
        </w:rPr>
        <w:t>e</w:t>
      </w:r>
      <w:r w:rsidRPr="008150B2">
        <w:rPr>
          <w:rFonts w:ascii="Arial" w:hAnsi="Arial" w:cs="Arial"/>
          <w:noProof/>
          <w:sz w:val="24"/>
          <w:szCs w:val="24"/>
          <w:lang w:val="sr-Latn-ME"/>
        </w:rPr>
        <w:t xml:space="preserve">. </w:t>
      </w:r>
    </w:p>
    <w:p w14:paraId="7E4F46CE" w14:textId="6ED90EB8" w:rsidR="0021789C" w:rsidRPr="008150B2" w:rsidRDefault="00947743" w:rsidP="00947743">
      <w:pPr>
        <w:tabs>
          <w:tab w:val="left" w:pos="1062"/>
        </w:tabs>
        <w:spacing w:before="120" w:after="120"/>
        <w:jc w:val="both"/>
        <w:rPr>
          <w:rFonts w:ascii="Arial" w:hAnsi="Arial" w:cs="Arial"/>
          <w:noProof/>
          <w:sz w:val="24"/>
          <w:szCs w:val="24"/>
          <w:lang w:val="sr-Latn-ME"/>
        </w:rPr>
      </w:pPr>
      <w:r w:rsidRPr="008150B2">
        <w:rPr>
          <w:rFonts w:ascii="Arial" w:hAnsi="Arial" w:cs="Arial"/>
          <w:noProof/>
          <w:sz w:val="24"/>
          <w:szCs w:val="24"/>
          <w:lang w:val="sr-Latn-ME"/>
        </w:rPr>
        <w:t xml:space="preserve">U kontrolama kod primjene Zakona o zaštiti potrošača </w:t>
      </w:r>
      <w:r w:rsidR="0021789C" w:rsidRPr="008150B2">
        <w:rPr>
          <w:rFonts w:ascii="Arial" w:hAnsi="Arial" w:cs="Arial"/>
          <w:noProof/>
          <w:sz w:val="24"/>
          <w:szCs w:val="24"/>
          <w:lang w:val="sr-Latn-ME"/>
        </w:rPr>
        <w:t>utvrđeno je ukupno 2.</w:t>
      </w:r>
      <w:r w:rsidR="00FD290C" w:rsidRPr="008150B2">
        <w:rPr>
          <w:rFonts w:ascii="Arial" w:hAnsi="Arial" w:cs="Arial"/>
          <w:noProof/>
          <w:sz w:val="24"/>
          <w:szCs w:val="24"/>
          <w:lang w:val="sr-Latn-ME"/>
        </w:rPr>
        <w:t>149</w:t>
      </w:r>
      <w:r w:rsidR="0021789C" w:rsidRPr="008150B2">
        <w:rPr>
          <w:rFonts w:ascii="Arial" w:hAnsi="Arial" w:cs="Arial"/>
          <w:noProof/>
          <w:sz w:val="24"/>
          <w:szCs w:val="24"/>
          <w:lang w:val="sr-Latn-ME"/>
        </w:rPr>
        <w:t xml:space="preserve"> nepravilnos</w:t>
      </w:r>
      <w:r w:rsidR="00FD290C" w:rsidRPr="008150B2">
        <w:rPr>
          <w:rFonts w:ascii="Arial" w:hAnsi="Arial" w:cs="Arial"/>
          <w:noProof/>
          <w:sz w:val="24"/>
          <w:szCs w:val="24"/>
          <w:lang w:val="sr-Latn-ME"/>
        </w:rPr>
        <w:t>ti, koje su se odnosile na:</w:t>
      </w:r>
      <w:r w:rsidR="0021789C" w:rsidRPr="008150B2">
        <w:rPr>
          <w:rFonts w:ascii="Arial" w:hAnsi="Arial" w:cs="Arial"/>
          <w:noProof/>
          <w:sz w:val="24"/>
          <w:szCs w:val="24"/>
          <w:lang w:val="sr-Latn-ME"/>
        </w:rPr>
        <w:t xml:space="preserve"> neisticanje cijene ili neisticanje na propisani način, nepridržavanje utvrđenih i istaknutih cijena od strane trgovca, nepoštovanje obaveza koje se odnose na način isticanja cijena sa popustom</w:t>
      </w:r>
      <w:r w:rsidR="00C70646">
        <w:rPr>
          <w:rFonts w:ascii="Arial" w:hAnsi="Arial" w:cs="Arial"/>
          <w:noProof/>
          <w:sz w:val="24"/>
          <w:szCs w:val="24"/>
          <w:lang w:val="sr-Latn-ME"/>
        </w:rPr>
        <w:t xml:space="preserve"> i</w:t>
      </w:r>
      <w:r w:rsidR="0021789C" w:rsidRPr="008150B2">
        <w:rPr>
          <w:rFonts w:ascii="Arial" w:hAnsi="Arial" w:cs="Arial"/>
          <w:noProof/>
          <w:sz w:val="24"/>
          <w:szCs w:val="24"/>
          <w:lang w:val="sr-Latn-ME"/>
        </w:rPr>
        <w:t xml:space="preserve"> sniženja </w:t>
      </w:r>
      <w:r w:rsidR="00A409F3" w:rsidRPr="00A409F3">
        <w:rPr>
          <w:rFonts w:ascii="Arial" w:hAnsi="Arial" w:cs="Arial"/>
          <w:noProof/>
          <w:sz w:val="24"/>
          <w:szCs w:val="24"/>
          <w:lang w:val="sr-Latn-ME"/>
        </w:rPr>
        <w:t>(939)</w:t>
      </w:r>
      <w:r w:rsidR="0021789C" w:rsidRPr="008150B2">
        <w:rPr>
          <w:rFonts w:ascii="Arial" w:hAnsi="Arial" w:cs="Arial"/>
          <w:noProof/>
          <w:sz w:val="24"/>
          <w:szCs w:val="24"/>
          <w:lang w:val="sr-Latn-ME"/>
        </w:rPr>
        <w:t xml:space="preserve">, </w:t>
      </w:r>
      <w:r w:rsidR="00C70646">
        <w:rPr>
          <w:rFonts w:ascii="Arial" w:hAnsi="Arial" w:cs="Arial"/>
          <w:noProof/>
          <w:sz w:val="24"/>
          <w:szCs w:val="24"/>
          <w:lang w:val="sr-Latn-ME"/>
        </w:rPr>
        <w:t xml:space="preserve"> </w:t>
      </w:r>
      <w:r w:rsidR="0021789C" w:rsidRPr="008150B2">
        <w:rPr>
          <w:rFonts w:ascii="Arial" w:hAnsi="Arial" w:cs="Arial"/>
          <w:noProof/>
          <w:sz w:val="24"/>
          <w:szCs w:val="24"/>
          <w:lang w:val="sr-Latn-ME"/>
        </w:rPr>
        <w:t xml:space="preserve"> neposjedovanje evidencije prigovora potrošača</w:t>
      </w:r>
      <w:r w:rsidR="00C70646" w:rsidRPr="00C70646">
        <w:rPr>
          <w:rFonts w:ascii="Arial" w:hAnsi="Arial" w:cs="Arial"/>
          <w:noProof/>
          <w:sz w:val="24"/>
          <w:szCs w:val="24"/>
          <w:lang w:val="sr-Latn-ME"/>
        </w:rPr>
        <w:t>(294)</w:t>
      </w:r>
      <w:r w:rsidR="0021789C" w:rsidRPr="008150B2">
        <w:rPr>
          <w:rFonts w:ascii="Arial" w:hAnsi="Arial" w:cs="Arial"/>
          <w:noProof/>
          <w:sz w:val="24"/>
          <w:szCs w:val="24"/>
          <w:lang w:val="sr-Latn-ME"/>
        </w:rPr>
        <w:t>, neisticanje obavještenja o robi na propisani način</w:t>
      </w:r>
      <w:r w:rsidR="00C70646" w:rsidRPr="00C70646">
        <w:rPr>
          <w:rFonts w:ascii="Arial" w:hAnsi="Arial" w:cs="Arial"/>
          <w:noProof/>
          <w:sz w:val="24"/>
          <w:szCs w:val="24"/>
          <w:lang w:val="sr-Latn-ME"/>
        </w:rPr>
        <w:t>(252)</w:t>
      </w:r>
      <w:r w:rsidR="0021789C" w:rsidRPr="008150B2">
        <w:rPr>
          <w:rFonts w:ascii="Arial" w:hAnsi="Arial" w:cs="Arial"/>
          <w:noProof/>
          <w:sz w:val="24"/>
          <w:szCs w:val="24"/>
          <w:lang w:val="sr-Latn-ME"/>
        </w:rPr>
        <w:t>,</w:t>
      </w:r>
      <w:r w:rsidR="0021789C" w:rsidRPr="008150B2">
        <w:rPr>
          <w:rFonts w:ascii="Arial" w:hAnsi="Arial" w:cs="Arial"/>
          <w:b/>
          <w:noProof/>
          <w:sz w:val="24"/>
          <w:szCs w:val="24"/>
          <w:lang w:val="sr-Latn-ME"/>
        </w:rPr>
        <w:t xml:space="preserve"> </w:t>
      </w:r>
      <w:r w:rsidR="0021789C" w:rsidRPr="008150B2">
        <w:rPr>
          <w:rFonts w:ascii="Arial" w:hAnsi="Arial" w:cs="Arial"/>
          <w:noProof/>
          <w:sz w:val="24"/>
          <w:szCs w:val="24"/>
          <w:lang w:val="sr-Latn-ME"/>
        </w:rPr>
        <w:t>neizdavanje računa ili izdavanje računa koji nijesu propisane sadržine</w:t>
      </w:r>
      <w:r w:rsidR="00C70646" w:rsidRPr="00C70646">
        <w:rPr>
          <w:rFonts w:ascii="Arial" w:hAnsi="Arial" w:cs="Arial"/>
          <w:noProof/>
          <w:sz w:val="24"/>
          <w:szCs w:val="24"/>
          <w:lang w:val="sr-Latn-ME"/>
        </w:rPr>
        <w:t>(218)</w:t>
      </w:r>
      <w:r w:rsidR="0021789C" w:rsidRPr="008150B2">
        <w:rPr>
          <w:rFonts w:ascii="Arial" w:hAnsi="Arial" w:cs="Arial"/>
          <w:noProof/>
          <w:sz w:val="24"/>
          <w:szCs w:val="24"/>
          <w:lang w:val="sr-Latn-ME"/>
        </w:rPr>
        <w:t>, neisticanje obavještenja o mjestu i načinu podnošenja prigovora</w:t>
      </w:r>
      <w:r w:rsidR="00C70646">
        <w:rPr>
          <w:rFonts w:ascii="Arial" w:hAnsi="Arial" w:cs="Arial"/>
          <w:noProof/>
          <w:sz w:val="24"/>
          <w:szCs w:val="24"/>
          <w:lang w:val="sr-Latn-ME"/>
        </w:rPr>
        <w:t xml:space="preserve"> </w:t>
      </w:r>
      <w:r w:rsidR="00C70646" w:rsidRPr="00C70646">
        <w:rPr>
          <w:rFonts w:ascii="Arial" w:hAnsi="Arial" w:cs="Arial"/>
          <w:noProof/>
          <w:sz w:val="24"/>
          <w:szCs w:val="24"/>
          <w:lang w:val="sr-Latn-ME"/>
        </w:rPr>
        <w:t>(109)</w:t>
      </w:r>
      <w:r w:rsidR="0021789C" w:rsidRPr="008150B2">
        <w:rPr>
          <w:rFonts w:ascii="Arial" w:hAnsi="Arial" w:cs="Arial"/>
          <w:noProof/>
          <w:sz w:val="24"/>
          <w:szCs w:val="24"/>
          <w:lang w:val="sr-Latn-ME"/>
        </w:rPr>
        <w:t>,</w:t>
      </w:r>
      <w:r w:rsidR="00733131" w:rsidRPr="008150B2">
        <w:rPr>
          <w:rFonts w:ascii="Arial" w:hAnsi="Arial" w:cs="Arial"/>
          <w:noProof/>
          <w:sz w:val="24"/>
          <w:szCs w:val="24"/>
          <w:lang w:val="sr-Latn-ME"/>
        </w:rPr>
        <w:t xml:space="preserve"> </w:t>
      </w:r>
      <w:r w:rsidR="00C70646">
        <w:rPr>
          <w:rFonts w:ascii="Arial" w:hAnsi="Arial" w:cs="Arial"/>
          <w:noProof/>
          <w:sz w:val="24"/>
          <w:szCs w:val="24"/>
          <w:lang w:val="sr-Latn-ME"/>
        </w:rPr>
        <w:t xml:space="preserve"> </w:t>
      </w:r>
      <w:r w:rsidR="00FB1B6D" w:rsidRPr="008150B2">
        <w:rPr>
          <w:rFonts w:ascii="Arial" w:hAnsi="Arial" w:cs="Arial"/>
          <w:noProof/>
          <w:sz w:val="24"/>
          <w:szCs w:val="24"/>
          <w:lang w:val="sr-Latn-ME"/>
        </w:rPr>
        <w:t xml:space="preserve"> posebne uslove prodaje</w:t>
      </w:r>
      <w:r w:rsidR="00C70646" w:rsidRPr="00C70646">
        <w:rPr>
          <w:rFonts w:ascii="Arial" w:hAnsi="Arial" w:cs="Arial"/>
          <w:noProof/>
          <w:sz w:val="24"/>
          <w:szCs w:val="24"/>
          <w:lang w:val="sr-Latn-ME"/>
        </w:rPr>
        <w:t>(74)</w:t>
      </w:r>
      <w:r w:rsidR="00FB1B6D" w:rsidRPr="008150B2">
        <w:rPr>
          <w:rFonts w:ascii="Arial" w:hAnsi="Arial" w:cs="Arial"/>
          <w:noProof/>
          <w:sz w:val="24"/>
          <w:szCs w:val="24"/>
          <w:lang w:val="sr-Latn-ME"/>
        </w:rPr>
        <w:t>,</w:t>
      </w:r>
      <w:r w:rsidR="00C70646">
        <w:rPr>
          <w:rFonts w:ascii="Arial" w:hAnsi="Arial" w:cs="Arial"/>
          <w:noProof/>
          <w:sz w:val="24"/>
          <w:szCs w:val="24"/>
          <w:lang w:val="sr-Latn-ME"/>
        </w:rPr>
        <w:t xml:space="preserve"> </w:t>
      </w:r>
      <w:r w:rsidR="0021789C" w:rsidRPr="008150B2">
        <w:rPr>
          <w:rFonts w:ascii="Arial" w:hAnsi="Arial" w:cs="Arial"/>
          <w:noProof/>
          <w:sz w:val="24"/>
          <w:szCs w:val="24"/>
          <w:lang w:val="sr-Latn-ME"/>
        </w:rPr>
        <w:t>uračunavanje težine materijala za pakovanje u neto masu</w:t>
      </w:r>
      <w:r w:rsidR="00C70646">
        <w:rPr>
          <w:rFonts w:ascii="Arial" w:hAnsi="Arial" w:cs="Arial"/>
          <w:noProof/>
          <w:sz w:val="24"/>
          <w:szCs w:val="24"/>
          <w:lang w:val="sr-Latn-ME"/>
        </w:rPr>
        <w:t xml:space="preserve"> </w:t>
      </w:r>
      <w:r w:rsidR="00C70646" w:rsidRPr="00C70646">
        <w:rPr>
          <w:rFonts w:ascii="Arial" w:hAnsi="Arial" w:cs="Arial"/>
          <w:noProof/>
          <w:sz w:val="24"/>
          <w:szCs w:val="24"/>
          <w:lang w:val="sr-Latn-ME"/>
        </w:rPr>
        <w:t>(40)</w:t>
      </w:r>
      <w:r w:rsidR="0021789C" w:rsidRPr="008150B2">
        <w:rPr>
          <w:rFonts w:ascii="Arial" w:hAnsi="Arial" w:cs="Arial"/>
          <w:noProof/>
          <w:sz w:val="24"/>
          <w:szCs w:val="24"/>
          <w:lang w:val="sr-Latn-ME"/>
        </w:rPr>
        <w:t>,</w:t>
      </w:r>
      <w:r w:rsidR="00FB1B6D" w:rsidRPr="008150B2">
        <w:rPr>
          <w:rFonts w:ascii="Arial" w:hAnsi="Arial" w:cs="Arial"/>
          <w:noProof/>
          <w:sz w:val="24"/>
          <w:szCs w:val="24"/>
          <w:lang w:val="sr-Latn-ME"/>
        </w:rPr>
        <w:t xml:space="preserve"> u vezi sa oglašavanjem proizvoda</w:t>
      </w:r>
      <w:r w:rsidR="00C70646" w:rsidRPr="00C70646">
        <w:rPr>
          <w:rFonts w:ascii="Arial" w:hAnsi="Arial" w:cs="Arial"/>
          <w:noProof/>
          <w:sz w:val="24"/>
          <w:szCs w:val="24"/>
          <w:lang w:val="sr-Latn-ME"/>
        </w:rPr>
        <w:t>(18)</w:t>
      </w:r>
      <w:r w:rsidR="00FB1B6D" w:rsidRPr="008150B2">
        <w:rPr>
          <w:rFonts w:ascii="Arial" w:hAnsi="Arial" w:cs="Arial"/>
          <w:noProof/>
          <w:sz w:val="24"/>
          <w:szCs w:val="24"/>
          <w:lang w:val="sr-Latn-ME"/>
        </w:rPr>
        <w:t>,</w:t>
      </w:r>
      <w:r w:rsidR="00733131" w:rsidRPr="008150B2">
        <w:rPr>
          <w:rFonts w:ascii="Arial" w:hAnsi="Arial" w:cs="Arial"/>
          <w:noProof/>
          <w:sz w:val="24"/>
          <w:szCs w:val="24"/>
          <w:lang w:val="sr-Latn-ME"/>
        </w:rPr>
        <w:t xml:space="preserve"> </w:t>
      </w:r>
      <w:r w:rsidR="00FB1B6D" w:rsidRPr="008150B2">
        <w:rPr>
          <w:rFonts w:ascii="Arial" w:hAnsi="Arial" w:cs="Arial"/>
          <w:noProof/>
          <w:sz w:val="24"/>
          <w:szCs w:val="24"/>
          <w:lang w:val="sr-Latn-ME"/>
        </w:rPr>
        <w:t>posebne prodajne pogodnosti</w:t>
      </w:r>
      <w:r w:rsidR="00C70646">
        <w:rPr>
          <w:rFonts w:ascii="Arial" w:hAnsi="Arial" w:cs="Arial"/>
          <w:noProof/>
          <w:sz w:val="24"/>
          <w:szCs w:val="24"/>
          <w:lang w:val="sr-Latn-ME"/>
        </w:rPr>
        <w:t xml:space="preserve"> </w:t>
      </w:r>
      <w:r w:rsidR="00C70646" w:rsidRPr="00C70646">
        <w:rPr>
          <w:rFonts w:ascii="Arial" w:hAnsi="Arial" w:cs="Arial"/>
          <w:noProof/>
          <w:sz w:val="24"/>
          <w:szCs w:val="24"/>
          <w:lang w:val="sr-Latn-ME"/>
        </w:rPr>
        <w:t>(8)</w:t>
      </w:r>
      <w:r w:rsidR="00FB1B6D" w:rsidRPr="008150B2">
        <w:rPr>
          <w:rFonts w:ascii="Arial" w:hAnsi="Arial" w:cs="Arial"/>
          <w:noProof/>
          <w:sz w:val="24"/>
          <w:szCs w:val="24"/>
          <w:lang w:val="sr-Latn-ME"/>
        </w:rPr>
        <w:t>,</w:t>
      </w:r>
      <w:r w:rsidR="00C70646">
        <w:rPr>
          <w:rFonts w:ascii="Arial" w:hAnsi="Arial" w:cs="Arial"/>
          <w:noProof/>
          <w:sz w:val="24"/>
          <w:szCs w:val="24"/>
          <w:lang w:val="sr-Latn-ME"/>
        </w:rPr>
        <w:t xml:space="preserve"> </w:t>
      </w:r>
      <w:r w:rsidR="0021789C" w:rsidRPr="008150B2">
        <w:rPr>
          <w:rFonts w:ascii="Arial" w:hAnsi="Arial" w:cs="Arial"/>
          <w:noProof/>
          <w:sz w:val="24"/>
          <w:szCs w:val="24"/>
          <w:lang w:val="sr-Latn-ME"/>
        </w:rPr>
        <w:t>saobraznost</w:t>
      </w:r>
      <w:r w:rsidR="00C70646" w:rsidRPr="00C70646">
        <w:rPr>
          <w:rFonts w:ascii="Arial" w:hAnsi="Arial" w:cs="Arial"/>
          <w:noProof/>
          <w:sz w:val="24"/>
          <w:szCs w:val="24"/>
          <w:lang w:val="sr-Latn-ME"/>
        </w:rPr>
        <w:t>(</w:t>
      </w:r>
      <w:r w:rsidR="00C70646">
        <w:rPr>
          <w:rFonts w:ascii="Arial" w:hAnsi="Arial" w:cs="Arial"/>
          <w:noProof/>
          <w:sz w:val="24"/>
          <w:szCs w:val="24"/>
          <w:lang w:val="sr-Latn-ME"/>
        </w:rPr>
        <w:t>6</w:t>
      </w:r>
      <w:r w:rsidR="00C70646" w:rsidRPr="00C70646">
        <w:rPr>
          <w:rFonts w:ascii="Arial" w:hAnsi="Arial" w:cs="Arial"/>
          <w:noProof/>
          <w:sz w:val="24"/>
          <w:szCs w:val="24"/>
          <w:lang w:val="sr-Latn-ME"/>
        </w:rPr>
        <w:t>)</w:t>
      </w:r>
      <w:r w:rsidR="0021789C" w:rsidRPr="008150B2">
        <w:rPr>
          <w:rFonts w:ascii="Arial" w:hAnsi="Arial" w:cs="Arial"/>
          <w:noProof/>
          <w:sz w:val="24"/>
          <w:szCs w:val="24"/>
          <w:lang w:val="sr-Latn-ME"/>
        </w:rPr>
        <w:t xml:space="preserve">, </w:t>
      </w:r>
      <w:r w:rsidR="00FB1B6D" w:rsidRPr="008150B2">
        <w:rPr>
          <w:rFonts w:ascii="Arial" w:hAnsi="Arial" w:cs="Arial"/>
          <w:noProof/>
          <w:sz w:val="24"/>
          <w:szCs w:val="24"/>
          <w:lang w:val="sr-Latn-ME"/>
        </w:rPr>
        <w:t>u vezi sa javnim uslugama</w:t>
      </w:r>
      <w:r w:rsidR="00C70646" w:rsidRPr="00C70646">
        <w:rPr>
          <w:rFonts w:ascii="Arial" w:hAnsi="Arial" w:cs="Arial"/>
          <w:noProof/>
          <w:sz w:val="24"/>
          <w:szCs w:val="24"/>
          <w:lang w:val="sr-Latn-ME"/>
        </w:rPr>
        <w:t>(</w:t>
      </w:r>
      <w:r w:rsidR="00C70646">
        <w:rPr>
          <w:rFonts w:ascii="Arial" w:hAnsi="Arial" w:cs="Arial"/>
          <w:noProof/>
          <w:sz w:val="24"/>
          <w:szCs w:val="24"/>
          <w:lang w:val="sr-Latn-ME"/>
        </w:rPr>
        <w:t>4</w:t>
      </w:r>
      <w:r w:rsidR="00C70646" w:rsidRPr="00C70646">
        <w:rPr>
          <w:rFonts w:ascii="Arial" w:hAnsi="Arial" w:cs="Arial"/>
          <w:noProof/>
          <w:sz w:val="24"/>
          <w:szCs w:val="24"/>
          <w:lang w:val="sr-Latn-ME"/>
        </w:rPr>
        <w:t>)</w:t>
      </w:r>
      <w:r w:rsidR="00733131" w:rsidRPr="008150B2">
        <w:rPr>
          <w:rFonts w:ascii="Arial" w:hAnsi="Arial" w:cs="Arial"/>
          <w:noProof/>
          <w:sz w:val="24"/>
          <w:szCs w:val="24"/>
          <w:lang w:val="sr-Latn-ME"/>
        </w:rPr>
        <w:t xml:space="preserve">, </w:t>
      </w:r>
      <w:r w:rsidR="00FB1B6D" w:rsidRPr="008150B2">
        <w:rPr>
          <w:rFonts w:ascii="Arial" w:hAnsi="Arial" w:cs="Arial"/>
          <w:noProof/>
          <w:sz w:val="24"/>
          <w:szCs w:val="24"/>
          <w:lang w:val="sr-Latn-ME"/>
        </w:rPr>
        <w:t>obmanjujuću poslovnu praksu</w:t>
      </w:r>
      <w:r w:rsidR="00C70646" w:rsidRPr="00C70646">
        <w:rPr>
          <w:rFonts w:ascii="Arial" w:hAnsi="Arial" w:cs="Arial"/>
          <w:noProof/>
          <w:sz w:val="24"/>
          <w:szCs w:val="24"/>
          <w:lang w:val="sr-Latn-ME"/>
        </w:rPr>
        <w:t>(</w:t>
      </w:r>
      <w:r w:rsidR="00C70646">
        <w:rPr>
          <w:rFonts w:ascii="Arial" w:hAnsi="Arial" w:cs="Arial"/>
          <w:noProof/>
          <w:sz w:val="24"/>
          <w:szCs w:val="24"/>
          <w:lang w:val="sr-Latn-ME"/>
        </w:rPr>
        <w:t>2</w:t>
      </w:r>
      <w:r w:rsidR="00C70646" w:rsidRPr="00C70646">
        <w:rPr>
          <w:rFonts w:ascii="Arial" w:hAnsi="Arial" w:cs="Arial"/>
          <w:noProof/>
          <w:sz w:val="24"/>
          <w:szCs w:val="24"/>
          <w:lang w:val="sr-Latn-ME"/>
        </w:rPr>
        <w:t>)</w:t>
      </w:r>
      <w:r w:rsidR="00FB1B6D" w:rsidRPr="008150B2">
        <w:rPr>
          <w:rFonts w:ascii="Arial" w:hAnsi="Arial" w:cs="Arial"/>
          <w:noProof/>
          <w:sz w:val="24"/>
          <w:szCs w:val="24"/>
          <w:lang w:val="sr-Latn-ME"/>
        </w:rPr>
        <w:t>, agresivna poslovna praksa</w:t>
      </w:r>
      <w:r w:rsidR="00C70646" w:rsidRPr="00C70646">
        <w:rPr>
          <w:rFonts w:ascii="Arial" w:hAnsi="Arial" w:cs="Arial"/>
          <w:noProof/>
          <w:sz w:val="24"/>
          <w:szCs w:val="24"/>
          <w:lang w:val="sr-Latn-ME"/>
        </w:rPr>
        <w:t>(</w:t>
      </w:r>
      <w:r w:rsidR="00C70646">
        <w:rPr>
          <w:rFonts w:ascii="Arial" w:hAnsi="Arial" w:cs="Arial"/>
          <w:noProof/>
          <w:sz w:val="24"/>
          <w:szCs w:val="24"/>
          <w:lang w:val="sr-Latn-ME"/>
        </w:rPr>
        <w:t>2</w:t>
      </w:r>
      <w:r w:rsidR="00C70646" w:rsidRPr="00C70646">
        <w:rPr>
          <w:rFonts w:ascii="Arial" w:hAnsi="Arial" w:cs="Arial"/>
          <w:noProof/>
          <w:sz w:val="24"/>
          <w:szCs w:val="24"/>
          <w:lang w:val="sr-Latn-ME"/>
        </w:rPr>
        <w:t>)</w:t>
      </w:r>
      <w:r w:rsidR="00FB1B6D" w:rsidRPr="008150B2">
        <w:rPr>
          <w:rFonts w:ascii="Arial" w:hAnsi="Arial" w:cs="Arial"/>
          <w:noProof/>
          <w:sz w:val="24"/>
          <w:szCs w:val="24"/>
          <w:lang w:val="sr-Latn-ME"/>
        </w:rPr>
        <w:t>,</w:t>
      </w:r>
      <w:r w:rsidR="00733131" w:rsidRPr="008150B2">
        <w:rPr>
          <w:rFonts w:ascii="Arial" w:hAnsi="Arial" w:cs="Arial"/>
          <w:noProof/>
          <w:sz w:val="24"/>
          <w:szCs w:val="24"/>
          <w:lang w:val="sr-Latn-ME"/>
        </w:rPr>
        <w:t xml:space="preserve"> </w:t>
      </w:r>
      <w:r w:rsidR="00FB1B6D" w:rsidRPr="008150B2">
        <w:rPr>
          <w:rFonts w:ascii="Arial" w:hAnsi="Arial" w:cs="Arial"/>
          <w:noProof/>
          <w:sz w:val="24"/>
          <w:szCs w:val="24"/>
          <w:lang w:val="sr-Latn-ME"/>
        </w:rPr>
        <w:t>označavanje upotrebljavane robe</w:t>
      </w:r>
      <w:r w:rsidR="00191843" w:rsidRPr="00191843">
        <w:rPr>
          <w:rFonts w:ascii="Arial" w:hAnsi="Arial" w:cs="Arial"/>
          <w:noProof/>
          <w:sz w:val="24"/>
          <w:szCs w:val="24"/>
          <w:lang w:val="sr-Latn-ME"/>
        </w:rPr>
        <w:t>(</w:t>
      </w:r>
      <w:r w:rsidR="00191843">
        <w:rPr>
          <w:rFonts w:ascii="Arial" w:hAnsi="Arial" w:cs="Arial"/>
          <w:noProof/>
          <w:sz w:val="24"/>
          <w:szCs w:val="24"/>
          <w:lang w:val="sr-Latn-ME"/>
        </w:rPr>
        <w:t>2</w:t>
      </w:r>
      <w:r w:rsidR="00191843" w:rsidRPr="00191843">
        <w:rPr>
          <w:rFonts w:ascii="Arial" w:hAnsi="Arial" w:cs="Arial"/>
          <w:noProof/>
          <w:sz w:val="24"/>
          <w:szCs w:val="24"/>
          <w:lang w:val="sr-Latn-ME"/>
        </w:rPr>
        <w:t>)</w:t>
      </w:r>
      <w:r w:rsidR="00FB1B6D" w:rsidRPr="008150B2">
        <w:rPr>
          <w:rFonts w:ascii="Arial" w:hAnsi="Arial" w:cs="Arial"/>
          <w:noProof/>
          <w:sz w:val="24"/>
          <w:szCs w:val="24"/>
          <w:lang w:val="sr-Latn-ME"/>
        </w:rPr>
        <w:t>,</w:t>
      </w:r>
      <w:r w:rsidR="00191843">
        <w:rPr>
          <w:rFonts w:ascii="Arial" w:hAnsi="Arial" w:cs="Arial"/>
          <w:noProof/>
          <w:sz w:val="24"/>
          <w:szCs w:val="24"/>
          <w:lang w:val="sr-Latn-ME"/>
        </w:rPr>
        <w:t xml:space="preserve"> </w:t>
      </w:r>
      <w:r w:rsidR="0021789C" w:rsidRPr="008150B2">
        <w:rPr>
          <w:rFonts w:ascii="Arial" w:hAnsi="Arial" w:cs="Arial"/>
          <w:noProof/>
          <w:sz w:val="24"/>
          <w:szCs w:val="24"/>
          <w:lang w:val="sr-Latn-ME"/>
        </w:rPr>
        <w:t>prigovor po osnovu reklamacije proizvoda - cijene</w:t>
      </w:r>
      <w:r w:rsidR="00191843" w:rsidRPr="00191843">
        <w:rPr>
          <w:rFonts w:ascii="Arial" w:hAnsi="Arial" w:cs="Arial"/>
          <w:noProof/>
          <w:sz w:val="24"/>
          <w:szCs w:val="24"/>
          <w:lang w:val="sr-Latn-ME"/>
        </w:rPr>
        <w:t>(1)</w:t>
      </w:r>
      <w:r w:rsidR="0021789C" w:rsidRPr="008150B2">
        <w:rPr>
          <w:rFonts w:ascii="Arial" w:hAnsi="Arial" w:cs="Arial"/>
          <w:noProof/>
          <w:sz w:val="24"/>
          <w:szCs w:val="24"/>
          <w:lang w:val="sr-Latn-ME"/>
        </w:rPr>
        <w:t>,</w:t>
      </w:r>
      <w:r w:rsidR="00191843">
        <w:rPr>
          <w:rFonts w:ascii="Arial" w:hAnsi="Arial" w:cs="Arial"/>
          <w:noProof/>
          <w:sz w:val="24"/>
          <w:szCs w:val="24"/>
          <w:lang w:val="sr-Latn-ME"/>
        </w:rPr>
        <w:t xml:space="preserve"> </w:t>
      </w:r>
      <w:r w:rsidR="0021789C" w:rsidRPr="008150B2">
        <w:rPr>
          <w:rFonts w:ascii="Arial" w:hAnsi="Arial" w:cs="Arial"/>
          <w:noProof/>
          <w:sz w:val="24"/>
          <w:szCs w:val="24"/>
          <w:lang w:val="sr-Latn-ME"/>
        </w:rPr>
        <w:t>u vezi sa prodajom izvan poslovnih prostorija</w:t>
      </w:r>
      <w:r w:rsidR="00191843" w:rsidRPr="00191843">
        <w:rPr>
          <w:rFonts w:ascii="Arial" w:hAnsi="Arial" w:cs="Arial"/>
          <w:noProof/>
          <w:sz w:val="24"/>
          <w:szCs w:val="24"/>
          <w:lang w:val="sr-Latn-ME"/>
        </w:rPr>
        <w:t>(1)</w:t>
      </w:r>
      <w:r w:rsidR="0021789C" w:rsidRPr="008150B2">
        <w:rPr>
          <w:rFonts w:ascii="Arial" w:hAnsi="Arial" w:cs="Arial"/>
          <w:noProof/>
          <w:sz w:val="24"/>
          <w:szCs w:val="24"/>
          <w:lang w:val="sr-Latn-ME"/>
        </w:rPr>
        <w:t xml:space="preserve">, </w:t>
      </w:r>
      <w:r w:rsidR="00CE4BFC" w:rsidRPr="008150B2">
        <w:rPr>
          <w:rFonts w:ascii="Arial" w:hAnsi="Arial" w:cs="Arial"/>
          <w:noProof/>
          <w:sz w:val="24"/>
          <w:szCs w:val="24"/>
          <w:lang w:val="sr-Latn-ME"/>
        </w:rPr>
        <w:t xml:space="preserve"> </w:t>
      </w:r>
      <w:r w:rsidR="0021789C" w:rsidRPr="008150B2">
        <w:rPr>
          <w:rFonts w:ascii="Arial" w:hAnsi="Arial" w:cs="Arial"/>
          <w:noProof/>
          <w:sz w:val="24"/>
          <w:szCs w:val="24"/>
          <w:lang w:val="sr-Latn-ME"/>
        </w:rPr>
        <w:t>na ponudu popravke ili održavanje proizvoda</w:t>
      </w:r>
      <w:r w:rsidR="00191843" w:rsidRPr="00191843">
        <w:rPr>
          <w:rFonts w:ascii="Arial" w:hAnsi="Arial" w:cs="Arial"/>
          <w:noProof/>
          <w:sz w:val="24"/>
          <w:szCs w:val="24"/>
          <w:lang w:val="sr-Latn-ME"/>
        </w:rPr>
        <w:t>(1)</w:t>
      </w:r>
      <w:r w:rsidR="0021789C" w:rsidRPr="008150B2">
        <w:rPr>
          <w:rFonts w:ascii="Arial" w:hAnsi="Arial" w:cs="Arial"/>
          <w:noProof/>
          <w:sz w:val="24"/>
          <w:szCs w:val="24"/>
          <w:lang w:val="sr-Latn-ME"/>
        </w:rPr>
        <w:t>,</w:t>
      </w:r>
      <w:r w:rsidR="00FB1B6D" w:rsidRPr="008150B2">
        <w:rPr>
          <w:rFonts w:ascii="Arial" w:hAnsi="Arial" w:cs="Arial"/>
          <w:noProof/>
          <w:sz w:val="24"/>
          <w:szCs w:val="24"/>
          <w:lang w:val="sr-Latn-ME"/>
        </w:rPr>
        <w:t xml:space="preserve"> </w:t>
      </w:r>
      <w:r w:rsidR="00540443" w:rsidRPr="008150B2">
        <w:rPr>
          <w:rFonts w:ascii="Arial" w:hAnsi="Arial" w:cs="Arial"/>
          <w:noProof/>
          <w:sz w:val="24"/>
          <w:szCs w:val="24"/>
          <w:lang w:val="sr-Latn-ME"/>
        </w:rPr>
        <w:t>dokumentacija koja prati robu</w:t>
      </w:r>
      <w:r w:rsidR="00191843" w:rsidRPr="00191843">
        <w:rPr>
          <w:rFonts w:ascii="Arial" w:hAnsi="Arial" w:cs="Arial"/>
          <w:noProof/>
          <w:sz w:val="24"/>
          <w:szCs w:val="24"/>
          <w:lang w:val="sr-Latn-ME"/>
        </w:rPr>
        <w:t>(1)</w:t>
      </w:r>
      <w:r w:rsidR="00540443" w:rsidRPr="008150B2">
        <w:rPr>
          <w:rFonts w:ascii="Arial" w:hAnsi="Arial" w:cs="Arial"/>
          <w:noProof/>
          <w:sz w:val="24"/>
          <w:szCs w:val="24"/>
          <w:lang w:val="sr-Latn-ME"/>
        </w:rPr>
        <w:t>,</w:t>
      </w:r>
      <w:r w:rsidR="00733131" w:rsidRPr="008150B2">
        <w:rPr>
          <w:rFonts w:ascii="Arial" w:hAnsi="Arial" w:cs="Arial"/>
          <w:noProof/>
          <w:sz w:val="24"/>
          <w:szCs w:val="24"/>
          <w:lang w:val="sr-Latn-ME"/>
        </w:rPr>
        <w:t xml:space="preserve"> </w:t>
      </w:r>
      <w:r w:rsidR="00540443" w:rsidRPr="008150B2">
        <w:rPr>
          <w:rFonts w:ascii="Arial" w:hAnsi="Arial" w:cs="Arial"/>
          <w:noProof/>
          <w:sz w:val="24"/>
          <w:szCs w:val="24"/>
          <w:lang w:val="sr-Latn-ME"/>
        </w:rPr>
        <w:t>u vezi sa dinstancionom prodajom</w:t>
      </w:r>
      <w:r w:rsidR="00191843" w:rsidRPr="00191843">
        <w:rPr>
          <w:rFonts w:ascii="Arial" w:hAnsi="Arial" w:cs="Arial"/>
          <w:noProof/>
          <w:sz w:val="24"/>
          <w:szCs w:val="24"/>
          <w:lang w:val="sr-Latn-ME"/>
        </w:rPr>
        <w:t>(1)</w:t>
      </w:r>
      <w:r w:rsidR="00733131" w:rsidRPr="008150B2">
        <w:rPr>
          <w:rFonts w:ascii="Arial" w:hAnsi="Arial" w:cs="Arial"/>
          <w:noProof/>
          <w:sz w:val="24"/>
          <w:szCs w:val="24"/>
          <w:lang w:val="sr-Latn-ME"/>
        </w:rPr>
        <w:t xml:space="preserve">, </w:t>
      </w:r>
      <w:r w:rsidR="00FF0DA0" w:rsidRPr="008150B2">
        <w:rPr>
          <w:rFonts w:ascii="Arial" w:hAnsi="Arial" w:cs="Arial"/>
          <w:noProof/>
          <w:sz w:val="24"/>
          <w:szCs w:val="24"/>
          <w:lang w:val="sr-Latn-ME"/>
        </w:rPr>
        <w:t>prigovor po osnovu prava na garanciju</w:t>
      </w:r>
      <w:r w:rsidR="00191843" w:rsidRPr="00191843">
        <w:rPr>
          <w:rFonts w:ascii="Arial" w:hAnsi="Arial" w:cs="Arial"/>
          <w:noProof/>
          <w:sz w:val="24"/>
          <w:szCs w:val="24"/>
          <w:lang w:val="sr-Latn-ME"/>
        </w:rPr>
        <w:t xml:space="preserve">(1) </w:t>
      </w:r>
      <w:r w:rsidR="00540443" w:rsidRPr="008150B2">
        <w:rPr>
          <w:rFonts w:ascii="Arial" w:hAnsi="Arial" w:cs="Arial"/>
          <w:noProof/>
          <w:sz w:val="24"/>
          <w:szCs w:val="24"/>
          <w:lang w:val="sr-Latn-ME"/>
        </w:rPr>
        <w:t xml:space="preserve"> </w:t>
      </w:r>
      <w:r w:rsidR="0021789C" w:rsidRPr="008150B2">
        <w:rPr>
          <w:rFonts w:ascii="Arial" w:hAnsi="Arial" w:cs="Arial"/>
          <w:noProof/>
          <w:sz w:val="24"/>
          <w:szCs w:val="24"/>
          <w:lang w:val="sr-Latn-ME"/>
        </w:rPr>
        <w:t>i ostalo</w:t>
      </w:r>
      <w:r w:rsidR="00191843" w:rsidRPr="00191843">
        <w:rPr>
          <w:rFonts w:ascii="Arial" w:hAnsi="Arial" w:cs="Arial"/>
          <w:noProof/>
          <w:sz w:val="24"/>
          <w:szCs w:val="24"/>
          <w:lang w:val="sr-Latn-ME"/>
        </w:rPr>
        <w:t>(1</w:t>
      </w:r>
      <w:r w:rsidR="00191843">
        <w:rPr>
          <w:rFonts w:ascii="Arial" w:hAnsi="Arial" w:cs="Arial"/>
          <w:noProof/>
          <w:sz w:val="24"/>
          <w:szCs w:val="24"/>
          <w:lang w:val="sr-Latn-ME"/>
        </w:rPr>
        <w:t>75</w:t>
      </w:r>
      <w:r w:rsidR="00191843" w:rsidRPr="00191843">
        <w:rPr>
          <w:rFonts w:ascii="Arial" w:hAnsi="Arial" w:cs="Arial"/>
          <w:noProof/>
          <w:sz w:val="24"/>
          <w:szCs w:val="24"/>
          <w:lang w:val="sr-Latn-ME"/>
        </w:rPr>
        <w:t>)</w:t>
      </w:r>
      <w:r w:rsidR="0021789C" w:rsidRPr="008150B2">
        <w:rPr>
          <w:rFonts w:ascii="Arial" w:hAnsi="Arial" w:cs="Arial"/>
          <w:noProof/>
          <w:sz w:val="24"/>
          <w:szCs w:val="24"/>
          <w:lang w:val="sr-Latn-ME"/>
        </w:rPr>
        <w:t>.</w:t>
      </w:r>
    </w:p>
    <w:p w14:paraId="100CC610" w14:textId="4358F6D9" w:rsidR="00191843" w:rsidRPr="00191843" w:rsidRDefault="0021789C" w:rsidP="0021789C">
      <w:pPr>
        <w:spacing w:before="120" w:after="120"/>
        <w:jc w:val="both"/>
        <w:rPr>
          <w:rFonts w:ascii="Arial" w:hAnsi="Arial" w:cs="Arial"/>
          <w:noProof/>
          <w:sz w:val="24"/>
          <w:szCs w:val="24"/>
          <w:lang w:val="bs-Latn-BA"/>
        </w:rPr>
      </w:pPr>
      <w:r w:rsidRPr="008150B2">
        <w:rPr>
          <w:rFonts w:ascii="Arial" w:hAnsi="Arial" w:cs="Arial"/>
          <w:noProof/>
          <w:sz w:val="24"/>
          <w:szCs w:val="24"/>
          <w:lang w:val="sr-Latn-ME"/>
        </w:rPr>
        <w:lastRenderedPageBreak/>
        <w:t>Za otklanjanje utvrđenih nepravilnosti u oblasti zaštite ekon</w:t>
      </w:r>
      <w:r w:rsidR="00840F91">
        <w:rPr>
          <w:rFonts w:ascii="Arial" w:hAnsi="Arial" w:cs="Arial"/>
          <w:noProof/>
          <w:sz w:val="24"/>
          <w:szCs w:val="24"/>
          <w:lang w:val="sr-Latn-ME"/>
        </w:rPr>
        <w:t xml:space="preserve">omskih interesa potrošača, </w:t>
      </w:r>
      <w:r w:rsidR="007E3A8C" w:rsidRPr="008150B2">
        <w:rPr>
          <w:rFonts w:ascii="Arial" w:hAnsi="Arial" w:cs="Arial"/>
          <w:noProof/>
          <w:sz w:val="24"/>
          <w:szCs w:val="24"/>
          <w:lang w:val="sr-Latn-ME"/>
        </w:rPr>
        <w:t>inspektori su u  137</w:t>
      </w:r>
      <w:r w:rsidRPr="008150B2">
        <w:rPr>
          <w:rFonts w:ascii="Arial" w:hAnsi="Arial" w:cs="Arial"/>
          <w:noProof/>
          <w:sz w:val="24"/>
          <w:szCs w:val="24"/>
          <w:lang w:val="sr-Latn-ME"/>
        </w:rPr>
        <w:t xml:space="preserve"> </w:t>
      </w:r>
      <w:r w:rsidR="007E3A8C" w:rsidRPr="008150B2">
        <w:rPr>
          <w:rFonts w:ascii="Arial" w:hAnsi="Arial" w:cs="Arial"/>
          <w:noProof/>
          <w:sz w:val="24"/>
          <w:szCs w:val="24"/>
          <w:lang w:val="sr-Latn-ME"/>
        </w:rPr>
        <w:t>slučaj</w:t>
      </w:r>
      <w:r w:rsidR="00191843">
        <w:rPr>
          <w:rFonts w:ascii="Arial" w:hAnsi="Arial" w:cs="Arial"/>
          <w:noProof/>
          <w:sz w:val="24"/>
          <w:szCs w:val="24"/>
          <w:lang w:val="sr-Latn-ME"/>
        </w:rPr>
        <w:t>a</w:t>
      </w:r>
      <w:r w:rsidR="007E3A8C" w:rsidRPr="008150B2">
        <w:rPr>
          <w:rFonts w:ascii="Arial" w:hAnsi="Arial" w:cs="Arial"/>
          <w:noProof/>
          <w:sz w:val="24"/>
          <w:szCs w:val="24"/>
          <w:lang w:val="sr-Latn-ME"/>
        </w:rPr>
        <w:t xml:space="preserve"> </w:t>
      </w:r>
      <w:r w:rsidR="00191843" w:rsidRPr="00191843">
        <w:rPr>
          <w:rFonts w:ascii="Arial" w:hAnsi="Arial" w:cs="Arial"/>
          <w:noProof/>
          <w:sz w:val="24"/>
          <w:szCs w:val="24"/>
          <w:lang w:val="bs-Latn-BA"/>
        </w:rPr>
        <w:t>djelovali preventivno na način što su ukazali subjektu nadzora na učinjene nepravilnosti i odredili primjeran rok da ih otkloni.</w:t>
      </w:r>
      <w:r w:rsidR="00191843">
        <w:rPr>
          <w:rFonts w:ascii="Arial" w:hAnsi="Arial" w:cs="Arial"/>
          <w:noProof/>
          <w:sz w:val="24"/>
          <w:szCs w:val="24"/>
          <w:lang w:val="bs-Latn-BA"/>
        </w:rPr>
        <w:t xml:space="preserve"> </w:t>
      </w:r>
      <w:r w:rsidR="00191843">
        <w:rPr>
          <w:rFonts w:ascii="Arial" w:hAnsi="Arial" w:cs="Arial"/>
          <w:noProof/>
          <w:sz w:val="24"/>
          <w:szCs w:val="24"/>
          <w:lang w:val="sr-Latn-ME"/>
        </w:rPr>
        <w:t>Inspektori su</w:t>
      </w:r>
      <w:r w:rsidR="007E3A8C" w:rsidRPr="008150B2">
        <w:rPr>
          <w:rFonts w:ascii="Arial" w:hAnsi="Arial" w:cs="Arial"/>
          <w:noProof/>
          <w:sz w:val="24"/>
          <w:szCs w:val="24"/>
          <w:lang w:val="sr-Latn-ME"/>
        </w:rPr>
        <w:t xml:space="preserve"> donijeli 2.012</w:t>
      </w:r>
      <w:r w:rsidRPr="008150B2">
        <w:rPr>
          <w:rFonts w:ascii="Arial" w:hAnsi="Arial" w:cs="Arial"/>
          <w:noProof/>
          <w:sz w:val="24"/>
          <w:szCs w:val="24"/>
          <w:lang w:val="sr-Latn-ME"/>
        </w:rPr>
        <w:t xml:space="preserve"> rješenja, a za poč</w:t>
      </w:r>
      <w:r w:rsidR="007E3A8C" w:rsidRPr="008150B2">
        <w:rPr>
          <w:rFonts w:ascii="Arial" w:hAnsi="Arial" w:cs="Arial"/>
          <w:noProof/>
          <w:sz w:val="24"/>
          <w:szCs w:val="24"/>
          <w:lang w:val="sr-Latn-ME"/>
        </w:rPr>
        <w:t>injene prekršaje izda</w:t>
      </w:r>
      <w:r w:rsidR="00191843">
        <w:rPr>
          <w:rFonts w:ascii="Arial" w:hAnsi="Arial" w:cs="Arial"/>
          <w:noProof/>
          <w:sz w:val="24"/>
          <w:szCs w:val="24"/>
          <w:lang w:val="sr-Latn-ME"/>
        </w:rPr>
        <w:t>li</w:t>
      </w:r>
      <w:r w:rsidR="007E3A8C" w:rsidRPr="008150B2">
        <w:rPr>
          <w:rFonts w:ascii="Arial" w:hAnsi="Arial" w:cs="Arial"/>
          <w:noProof/>
          <w:sz w:val="24"/>
          <w:szCs w:val="24"/>
          <w:lang w:val="sr-Latn-ME"/>
        </w:rPr>
        <w:t xml:space="preserve"> 3.839</w:t>
      </w:r>
      <w:r w:rsidRPr="008150B2">
        <w:rPr>
          <w:rFonts w:ascii="Arial" w:hAnsi="Arial" w:cs="Arial"/>
          <w:noProof/>
          <w:sz w:val="24"/>
          <w:szCs w:val="24"/>
          <w:lang w:val="sr-Latn-ME"/>
        </w:rPr>
        <w:t xml:space="preserve"> prekrša</w:t>
      </w:r>
      <w:r w:rsidR="007E3A8C" w:rsidRPr="008150B2">
        <w:rPr>
          <w:rFonts w:ascii="Arial" w:hAnsi="Arial" w:cs="Arial"/>
          <w:noProof/>
          <w:sz w:val="24"/>
          <w:szCs w:val="24"/>
          <w:lang w:val="sr-Latn-ME"/>
        </w:rPr>
        <w:t>j</w:t>
      </w:r>
      <w:r w:rsidR="00840F91">
        <w:rPr>
          <w:rFonts w:ascii="Arial" w:hAnsi="Arial" w:cs="Arial"/>
          <w:noProof/>
          <w:sz w:val="24"/>
          <w:szCs w:val="24"/>
          <w:lang w:val="sr-Latn-ME"/>
        </w:rPr>
        <w:t xml:space="preserve">nih naloga, u </w:t>
      </w:r>
      <w:r w:rsidR="00191843">
        <w:rPr>
          <w:rFonts w:ascii="Arial" w:hAnsi="Arial" w:cs="Arial"/>
          <w:noProof/>
          <w:sz w:val="24"/>
          <w:szCs w:val="24"/>
          <w:lang w:val="sr-Latn-ME"/>
        </w:rPr>
        <w:t xml:space="preserve">novčanom </w:t>
      </w:r>
      <w:r w:rsidR="00840F91">
        <w:rPr>
          <w:rFonts w:ascii="Arial" w:hAnsi="Arial" w:cs="Arial"/>
          <w:noProof/>
          <w:sz w:val="24"/>
          <w:szCs w:val="24"/>
          <w:lang w:val="sr-Latn-ME"/>
        </w:rPr>
        <w:t>iznosu od 1.099.43</w:t>
      </w:r>
      <w:r w:rsidR="007E3A8C" w:rsidRPr="008150B2">
        <w:rPr>
          <w:rFonts w:ascii="Arial" w:hAnsi="Arial" w:cs="Arial"/>
          <w:noProof/>
          <w:sz w:val="24"/>
          <w:szCs w:val="24"/>
          <w:lang w:val="sr-Latn-ME"/>
        </w:rPr>
        <w:t>0</w:t>
      </w:r>
      <w:r w:rsidRPr="008150B2">
        <w:rPr>
          <w:rFonts w:ascii="Arial" w:hAnsi="Arial" w:cs="Arial"/>
          <w:noProof/>
          <w:sz w:val="24"/>
          <w:szCs w:val="24"/>
          <w:lang w:val="sr-Latn-ME"/>
        </w:rPr>
        <w:t>,00 €</w:t>
      </w:r>
      <w:r w:rsidR="007E3A8C" w:rsidRPr="008150B2">
        <w:rPr>
          <w:rFonts w:ascii="Arial" w:hAnsi="Arial" w:cs="Arial"/>
          <w:noProof/>
          <w:sz w:val="24"/>
          <w:szCs w:val="24"/>
          <w:lang w:val="sr-Latn-ME"/>
        </w:rPr>
        <w:t>, a podneseno je pet</w:t>
      </w:r>
      <w:r w:rsidRPr="008150B2">
        <w:rPr>
          <w:rFonts w:ascii="Arial" w:hAnsi="Arial" w:cs="Arial"/>
          <w:noProof/>
          <w:sz w:val="24"/>
          <w:szCs w:val="24"/>
          <w:lang w:val="sr-Latn-ME"/>
        </w:rPr>
        <w:t xml:space="preserve"> zahtjeva za pokretanje prekršajnog postupka.</w:t>
      </w:r>
      <w:bookmarkStart w:id="63" w:name="_Hlk189950849"/>
      <w:r w:rsidR="00191843">
        <w:rPr>
          <w:rFonts w:ascii="Arial" w:hAnsi="Arial" w:cs="Arial"/>
          <w:noProof/>
          <w:sz w:val="24"/>
          <w:szCs w:val="24"/>
          <w:lang w:val="bs-Latn-BA"/>
        </w:rPr>
        <w:t xml:space="preserve"> </w:t>
      </w:r>
    </w:p>
    <w:bookmarkEnd w:id="63"/>
    <w:p w14:paraId="68E1F784" w14:textId="77777777" w:rsidR="0021789C" w:rsidRPr="008E7A7B" w:rsidRDefault="0021789C" w:rsidP="008E7A7B">
      <w:pPr>
        <w:tabs>
          <w:tab w:val="left" w:pos="1062"/>
        </w:tabs>
        <w:spacing w:before="120" w:after="120"/>
        <w:jc w:val="both"/>
        <w:rPr>
          <w:rFonts w:ascii="Arial" w:hAnsi="Arial" w:cs="Arial"/>
          <w:noProof/>
          <w:sz w:val="24"/>
          <w:szCs w:val="24"/>
          <w:lang w:val="sr-Latn-ME"/>
        </w:rPr>
      </w:pPr>
      <w:r w:rsidRPr="008150B2">
        <w:rPr>
          <w:rFonts w:ascii="Arial" w:hAnsi="Arial" w:cs="Arial"/>
          <w:noProof/>
          <w:sz w:val="24"/>
          <w:szCs w:val="24"/>
          <w:lang w:val="sr-Latn-ME"/>
        </w:rPr>
        <w:t xml:space="preserve">U skladu sa odredbama Zakona o potrošačkim kreditima, Tržišna </w:t>
      </w:r>
      <w:r w:rsidR="00012691" w:rsidRPr="008150B2">
        <w:rPr>
          <w:rFonts w:ascii="Arial" w:hAnsi="Arial" w:cs="Arial"/>
          <w:noProof/>
          <w:sz w:val="24"/>
          <w:szCs w:val="24"/>
          <w:lang w:val="sr-Latn-ME"/>
        </w:rPr>
        <w:t>inspekcija je izvršila 20  inspekcijskih</w:t>
      </w:r>
      <w:r w:rsidRPr="008150B2">
        <w:rPr>
          <w:rFonts w:ascii="Arial" w:hAnsi="Arial" w:cs="Arial"/>
          <w:noProof/>
          <w:sz w:val="24"/>
          <w:szCs w:val="24"/>
          <w:lang w:val="sr-Latn-ME"/>
        </w:rPr>
        <w:t xml:space="preserve"> pregleda u kojima nijesu utvrđene nepravilnosti.</w:t>
      </w:r>
      <w:bookmarkEnd w:id="31"/>
    </w:p>
    <w:p w14:paraId="3FE16483" w14:textId="77777777" w:rsidR="00BC722A" w:rsidRPr="00983EF9" w:rsidRDefault="0021789C" w:rsidP="00CC34D0">
      <w:pPr>
        <w:pStyle w:val="Heading1"/>
        <w:numPr>
          <w:ilvl w:val="1"/>
          <w:numId w:val="14"/>
        </w:numPr>
        <w:rPr>
          <w:noProof/>
          <w:lang w:val="sr-Latn-ME"/>
        </w:rPr>
      </w:pPr>
      <w:bookmarkStart w:id="64" w:name="_Toc190173096"/>
      <w:r w:rsidRPr="008150B2">
        <w:rPr>
          <w:noProof/>
          <w:lang w:val="sr-Latn-ME"/>
        </w:rPr>
        <w:t>Bezbjednost proizvoda (tržišni nadzor):</w:t>
      </w:r>
      <w:bookmarkEnd w:id="64"/>
      <w:r w:rsidRPr="008150B2">
        <w:rPr>
          <w:noProof/>
          <w:lang w:val="sr-Latn-ME"/>
        </w:rPr>
        <w:t xml:space="preserve"> </w:t>
      </w:r>
    </w:p>
    <w:p w14:paraId="4DA6A705" w14:textId="77777777" w:rsidR="00691879" w:rsidRPr="008150B2" w:rsidRDefault="00691879" w:rsidP="00691879">
      <w:pPr>
        <w:tabs>
          <w:tab w:val="left" w:pos="1062"/>
        </w:tabs>
        <w:jc w:val="both"/>
        <w:rPr>
          <w:rFonts w:ascii="Arial" w:hAnsi="Arial" w:cs="Arial"/>
          <w:noProof/>
          <w:sz w:val="24"/>
          <w:szCs w:val="24"/>
          <w:lang w:val="sr-Latn-ME"/>
        </w:rPr>
      </w:pPr>
      <w:r w:rsidRPr="008150B2">
        <w:rPr>
          <w:rFonts w:ascii="Arial" w:hAnsi="Arial" w:cs="Arial"/>
          <w:noProof/>
          <w:sz w:val="24"/>
          <w:szCs w:val="24"/>
          <w:lang w:val="sr-Latn-ME"/>
        </w:rPr>
        <w:t>U izvještajnom periodu Tržišna inspekcija je bila posvećena nadzoru proizvoda na tržištu, tj. kontroli bezbjednosti i usaglašenosti neprehrambenih proizvoda na tržištu, i preduzimala je mjere, kako bi na tržištu bili plasirani isključivo bezbjedni proizvodi. Radi se o posebnom obliku inspekcijskog nadzora koji ima za cilj zaštitu potrošača od opasnih proizvoda, a privrednih subjekata od nelojalne konkurencije i to na način da se ne utiče na slobodan protok roba.</w:t>
      </w:r>
    </w:p>
    <w:p w14:paraId="0D625166" w14:textId="77777777" w:rsidR="00691879" w:rsidRPr="008150B2" w:rsidRDefault="00691879" w:rsidP="00691879">
      <w:pPr>
        <w:tabs>
          <w:tab w:val="left" w:pos="1062"/>
        </w:tabs>
        <w:jc w:val="both"/>
        <w:rPr>
          <w:rFonts w:ascii="Arial" w:hAnsi="Arial" w:cs="Arial"/>
          <w:noProof/>
          <w:sz w:val="24"/>
          <w:szCs w:val="24"/>
          <w:lang w:val="sr-Latn-ME"/>
        </w:rPr>
      </w:pPr>
      <w:r w:rsidRPr="008150B2">
        <w:rPr>
          <w:rFonts w:ascii="Arial" w:hAnsi="Arial" w:cs="Arial"/>
          <w:noProof/>
          <w:sz w:val="24"/>
          <w:szCs w:val="24"/>
          <w:lang w:val="sr-Latn-ME"/>
        </w:rPr>
        <w:t>Provjera bezbjednosti i usaglašenosti proizvoda na tržištu je vršena primjenom proaktivnog i reaktivnog nadzora, u skladu sa odredbama Zakona o nadzoru proizvoda na tržištu, Zakona o opštoj bezbjednosti proizvoda, Zakona o tehničkim zahtjevima za proizvode i ocjenjivanju usaglašenosti, Zakona o efikasnom korišćenju energije, Zakona o građevinskim proizvodima, podzakonskim aktima donesenim na osnovu ovih propisa, kao i važećim standardima za kontrolisane grupe proizvoda.</w:t>
      </w:r>
    </w:p>
    <w:p w14:paraId="0FD95CB9" w14:textId="60E21986" w:rsidR="00691879" w:rsidRPr="008150B2" w:rsidRDefault="00691879" w:rsidP="00691879">
      <w:pPr>
        <w:tabs>
          <w:tab w:val="left" w:pos="1062"/>
        </w:tabs>
        <w:spacing w:before="120" w:after="120"/>
        <w:jc w:val="both"/>
        <w:rPr>
          <w:rFonts w:ascii="Arial" w:hAnsi="Arial" w:cs="Arial"/>
          <w:noProof/>
          <w:sz w:val="24"/>
          <w:szCs w:val="24"/>
          <w:lang w:val="sr-Latn-ME"/>
        </w:rPr>
      </w:pPr>
      <w:r w:rsidRPr="008150B2">
        <w:rPr>
          <w:rFonts w:ascii="Arial" w:hAnsi="Arial" w:cs="Arial"/>
          <w:noProof/>
          <w:sz w:val="24"/>
          <w:szCs w:val="24"/>
          <w:lang w:val="sr-Latn-ME"/>
        </w:rPr>
        <w:t>Inspekcijski pregledi su sprovođeni putem administrativne provjere označavanja i prateće dokumentacije i pregledom fizičkih karakteristika proizvoda, uz vršenje procjene rizika za pojedine proizvode</w:t>
      </w:r>
      <w:r w:rsidR="006C72A8">
        <w:rPr>
          <w:rFonts w:ascii="Arial" w:hAnsi="Arial" w:cs="Arial"/>
          <w:noProof/>
          <w:sz w:val="24"/>
          <w:szCs w:val="24"/>
          <w:lang w:val="sr-Latn-ME"/>
        </w:rPr>
        <w:t>, kao i laboratorijsk</w:t>
      </w:r>
      <w:r w:rsidR="0071133C">
        <w:rPr>
          <w:rFonts w:ascii="Arial" w:hAnsi="Arial" w:cs="Arial"/>
          <w:noProof/>
          <w:sz w:val="24"/>
          <w:szCs w:val="24"/>
          <w:lang w:val="sr-Latn-ME"/>
        </w:rPr>
        <w:t>e provjere i</w:t>
      </w:r>
      <w:r w:rsidR="006C72A8">
        <w:rPr>
          <w:rFonts w:ascii="Arial" w:hAnsi="Arial" w:cs="Arial"/>
          <w:noProof/>
          <w:sz w:val="24"/>
          <w:szCs w:val="24"/>
          <w:lang w:val="sr-Latn-ME"/>
        </w:rPr>
        <w:t xml:space="preserve"> ispitivanja</w:t>
      </w:r>
      <w:r w:rsidR="0071133C">
        <w:rPr>
          <w:rFonts w:ascii="Arial" w:hAnsi="Arial" w:cs="Arial"/>
          <w:noProof/>
          <w:sz w:val="24"/>
          <w:szCs w:val="24"/>
          <w:lang w:val="sr-Latn-ME"/>
        </w:rPr>
        <w:t xml:space="preserve"> na osnovu odgovarajućih uzoraka proizvoda.</w:t>
      </w:r>
      <w:r w:rsidRPr="008150B2">
        <w:rPr>
          <w:rFonts w:ascii="Arial" w:hAnsi="Arial" w:cs="Arial"/>
          <w:noProof/>
          <w:sz w:val="24"/>
          <w:szCs w:val="24"/>
          <w:lang w:val="sr-Latn-ME"/>
        </w:rPr>
        <w:t xml:space="preserve"> </w:t>
      </w:r>
    </w:p>
    <w:p w14:paraId="20C6CE32" w14:textId="77777777" w:rsidR="00691879" w:rsidRPr="008150B2" w:rsidRDefault="00691879" w:rsidP="00691879">
      <w:pPr>
        <w:tabs>
          <w:tab w:val="left" w:pos="1062"/>
        </w:tabs>
        <w:spacing w:before="120" w:after="120"/>
        <w:jc w:val="both"/>
        <w:rPr>
          <w:rFonts w:ascii="Arial" w:hAnsi="Arial" w:cs="Arial"/>
          <w:bCs/>
          <w:noProof/>
          <w:sz w:val="24"/>
          <w:szCs w:val="24"/>
          <w:lang w:val="sr-Latn-ME"/>
        </w:rPr>
      </w:pPr>
      <w:r w:rsidRPr="008150B2">
        <w:rPr>
          <w:rFonts w:ascii="Arial" w:hAnsi="Arial" w:cs="Arial"/>
          <w:noProof/>
          <w:sz w:val="24"/>
          <w:szCs w:val="24"/>
          <w:lang w:val="sr-Latn-ME"/>
        </w:rPr>
        <w:t xml:space="preserve">U skladu sa Opštim programom nadzora proizvoda na tržištu za 2024.godinu, Tržišna inspekcija je kontrolisala sledeće proizvode: mašine za pranje i sušenje veša, nosiljke za bebe, električne pegle, zaštitnu obuću, električne kosilice za travu, laminatne podne obloge. U produženom nadzoru proizvoda (iz prethodnih godišnjih programa za nadzor proizvoda na tržištu) kontrolisani su: dječja odjeća, hranilica za bebe, hodalica za bebe, produžni kabl, stona lampa, podna lampa, lampa, dječja lampa, LED sijalica, punjač za mobilni telefon, punjač za baterije, fen za kosu, uvijač za kosu, električni toster, električni rešo, električno kuvalo, električni aparat za kafu, aparat za brijanje, električni mikser, električna grijalica, električni uljani radijator, ekspres lonac, svijetleći niz, ubodna testera, ugaona brusilica, motorna testera, frižider, dječje sjedište za biciklo, pomoćno sredstvo za plutanje prilikom obuke u plivanju, aerosolni raspršivači, namještaj, baštenski namještaj, roleri, </w:t>
      </w:r>
      <w:r w:rsidRPr="008150B2">
        <w:rPr>
          <w:rFonts w:ascii="Arial" w:hAnsi="Arial" w:cs="Arial"/>
          <w:bCs/>
          <w:noProof/>
          <w:sz w:val="24"/>
          <w:szCs w:val="24"/>
          <w:lang w:val="sr-Latn-ME"/>
        </w:rPr>
        <w:t xml:space="preserve">skejtbord, </w:t>
      </w:r>
      <w:r w:rsidRPr="008150B2">
        <w:rPr>
          <w:rFonts w:ascii="Arial" w:hAnsi="Arial" w:cs="Arial"/>
          <w:noProof/>
          <w:sz w:val="24"/>
          <w:szCs w:val="24"/>
          <w:lang w:val="sr-Latn-ME"/>
        </w:rPr>
        <w:t xml:space="preserve">dječje naočare za sunce, zaštitne rukavice, zaštitna obuća, štitnik sluha, skijaška kaciga, </w:t>
      </w:r>
      <w:r w:rsidRPr="008150B2">
        <w:rPr>
          <w:rFonts w:ascii="Arial" w:hAnsi="Arial" w:cs="Arial"/>
          <w:bCs/>
          <w:noProof/>
          <w:sz w:val="24"/>
          <w:szCs w:val="24"/>
          <w:lang w:val="sr-Latn-ME"/>
        </w:rPr>
        <w:t>biciklistička kaciga, zaštitni industrijski šljem, klima uređaj, merdevine, maske za zavarivanje, ventilator, konvektor, beton,</w:t>
      </w:r>
      <w:r w:rsidRPr="008150B2">
        <w:rPr>
          <w:rFonts w:ascii="Arial" w:hAnsi="Arial" w:cs="Arial"/>
          <w:noProof/>
          <w:sz w:val="24"/>
          <w:szCs w:val="24"/>
          <w:lang w:val="sr-Latn-ME"/>
        </w:rPr>
        <w:t xml:space="preserve"> </w:t>
      </w:r>
      <w:r w:rsidRPr="008150B2">
        <w:rPr>
          <w:rFonts w:ascii="Arial" w:hAnsi="Arial" w:cs="Arial"/>
          <w:bCs/>
          <w:noProof/>
          <w:sz w:val="24"/>
          <w:szCs w:val="24"/>
          <w:lang w:val="sr-Latn-ME"/>
        </w:rPr>
        <w:t>električne mašinice za šišanje, izvori svjetlosti, kreveti na sprat i visoki kreveti, zaštitne rukavice, ručni električni trimeri za travu i parket.</w:t>
      </w:r>
    </w:p>
    <w:p w14:paraId="05E1155B" w14:textId="77777777" w:rsidR="00691879" w:rsidRPr="008150B2" w:rsidRDefault="00691879" w:rsidP="00691879">
      <w:pPr>
        <w:tabs>
          <w:tab w:val="left" w:pos="1062"/>
        </w:tabs>
        <w:spacing w:before="120" w:after="120"/>
        <w:jc w:val="both"/>
        <w:rPr>
          <w:rFonts w:ascii="Arial" w:hAnsi="Arial" w:cs="Arial"/>
          <w:noProof/>
          <w:sz w:val="24"/>
          <w:szCs w:val="24"/>
          <w:lang w:val="sr-Latn-ME"/>
        </w:rPr>
      </w:pPr>
      <w:r w:rsidRPr="00CC0070">
        <w:rPr>
          <w:rFonts w:ascii="Arial" w:hAnsi="Arial" w:cs="Arial"/>
          <w:noProof/>
          <w:sz w:val="24"/>
          <w:szCs w:val="24"/>
          <w:lang w:val="sr-Latn-ME"/>
        </w:rPr>
        <w:lastRenderedPageBreak/>
        <w:t xml:space="preserve">U ovoj oblasti, u izvještajnom periodu, izvršeno je ukupno </w:t>
      </w:r>
      <w:r w:rsidRPr="00CC0070">
        <w:rPr>
          <w:rFonts w:ascii="Arial" w:hAnsi="Arial" w:cs="Arial"/>
          <w:noProof/>
          <w:color w:val="000000" w:themeColor="text1"/>
          <w:sz w:val="24"/>
          <w:szCs w:val="24"/>
          <w:lang w:val="sr-Latn-ME"/>
        </w:rPr>
        <w:t>665</w:t>
      </w:r>
      <w:r w:rsidRPr="00CC0070">
        <w:rPr>
          <w:rFonts w:ascii="Arial" w:hAnsi="Arial" w:cs="Arial"/>
          <w:noProof/>
          <w:color w:val="FF0000"/>
          <w:sz w:val="24"/>
          <w:szCs w:val="24"/>
          <w:lang w:val="sr-Latn-ME"/>
        </w:rPr>
        <w:t xml:space="preserve"> </w:t>
      </w:r>
      <w:r w:rsidRPr="00CC0070">
        <w:rPr>
          <w:rFonts w:ascii="Arial" w:hAnsi="Arial" w:cs="Arial"/>
          <w:noProof/>
          <w:sz w:val="24"/>
          <w:szCs w:val="24"/>
          <w:lang w:val="sr-Latn-ME"/>
        </w:rPr>
        <w:t xml:space="preserve">inspekcijskih pregleda, od čega je u proaktivnom nadzoru, shodno Opštem programu nadzora proizvoda na tržištu (uključujući i produženi nadzor proizvoda), izvršeno </w:t>
      </w:r>
      <w:r w:rsidRPr="00CC0070">
        <w:rPr>
          <w:rFonts w:ascii="Arial" w:hAnsi="Arial" w:cs="Arial"/>
          <w:noProof/>
          <w:color w:val="000000" w:themeColor="text1"/>
          <w:sz w:val="24"/>
          <w:szCs w:val="24"/>
          <w:lang w:val="sr-Latn-ME"/>
        </w:rPr>
        <w:t>625</w:t>
      </w:r>
      <w:r w:rsidRPr="00CC0070">
        <w:rPr>
          <w:rFonts w:ascii="Arial" w:hAnsi="Arial" w:cs="Arial"/>
          <w:noProof/>
          <w:sz w:val="24"/>
          <w:szCs w:val="24"/>
          <w:lang w:val="sr-Latn-ME"/>
        </w:rPr>
        <w:t xml:space="preserve"> pregleda. U reaktivnom nadzoru izvršeno je 40 inspekcijskih pregleda, od čega 19 po RAPEX obavještenjima, po obavještenju iz drugih izvora - obavještenja proizvođača 6 pregleda, po obavještenjima iz Regionalne mreže za razmjenu informacija o opasnim proizvodima 15 pregleda.</w:t>
      </w:r>
    </w:p>
    <w:p w14:paraId="26FCF896" w14:textId="77777777" w:rsidR="00691879" w:rsidRPr="00CC0070" w:rsidRDefault="00691879" w:rsidP="00691879">
      <w:pPr>
        <w:spacing w:after="0"/>
        <w:jc w:val="both"/>
        <w:rPr>
          <w:rFonts w:ascii="Arial" w:hAnsi="Arial" w:cs="Arial"/>
          <w:noProof/>
          <w:color w:val="000000" w:themeColor="text1"/>
          <w:sz w:val="24"/>
          <w:szCs w:val="24"/>
          <w:lang w:val="sr-Latn-ME"/>
        </w:rPr>
      </w:pPr>
      <w:r w:rsidRPr="00CC0070">
        <w:rPr>
          <w:rFonts w:ascii="Arial" w:hAnsi="Arial" w:cs="Arial"/>
          <w:noProof/>
          <w:color w:val="000000" w:themeColor="text1"/>
          <w:sz w:val="24"/>
          <w:szCs w:val="24"/>
          <w:lang w:val="sr-Latn-ME"/>
        </w:rPr>
        <w:t>U ovom periodu, utvrđeno je 546 nepravilnosti, od čega se 9</w:t>
      </w:r>
      <w:r>
        <w:rPr>
          <w:rFonts w:ascii="Arial" w:hAnsi="Arial" w:cs="Arial"/>
          <w:noProof/>
          <w:color w:val="000000" w:themeColor="text1"/>
          <w:sz w:val="24"/>
          <w:szCs w:val="24"/>
          <w:lang w:val="sr-Latn-ME"/>
        </w:rPr>
        <w:t>3</w:t>
      </w:r>
      <w:r w:rsidRPr="00CC0070">
        <w:rPr>
          <w:rFonts w:ascii="Arial" w:hAnsi="Arial" w:cs="Arial"/>
          <w:noProof/>
          <w:color w:val="000000" w:themeColor="text1"/>
          <w:sz w:val="24"/>
          <w:szCs w:val="24"/>
          <w:lang w:val="sr-Latn-ME"/>
        </w:rPr>
        <w:t xml:space="preserve"> nepravilnosti odnosilo na povredu Zakona o opštoj bezbjednosti proizvoda (</w:t>
      </w:r>
      <w:r>
        <w:rPr>
          <w:rFonts w:ascii="Arial" w:hAnsi="Arial" w:cs="Arial"/>
          <w:noProof/>
          <w:color w:val="000000" w:themeColor="text1"/>
          <w:sz w:val="24"/>
          <w:szCs w:val="24"/>
          <w:lang w:val="sr-Latn-ME"/>
        </w:rPr>
        <w:t>90</w:t>
      </w:r>
      <w:r w:rsidRPr="00CC0070">
        <w:rPr>
          <w:rFonts w:ascii="Arial" w:hAnsi="Arial" w:cs="Arial"/>
          <w:noProof/>
          <w:color w:val="000000" w:themeColor="text1"/>
          <w:sz w:val="24"/>
          <w:szCs w:val="24"/>
          <w:lang w:val="sr-Latn-ME"/>
        </w:rPr>
        <w:t xml:space="preserve"> nepravilnosti – plasiranje na tržište nebezbjednih (opasnih) proizvoda, 3 nepravilnosti – ne pruži potrošačima i drugim korisnicima odgovarajuće informacije i uputstvo za procjenu rizika), 42</w:t>
      </w:r>
      <w:r>
        <w:rPr>
          <w:rFonts w:ascii="Arial" w:hAnsi="Arial" w:cs="Arial"/>
          <w:noProof/>
          <w:color w:val="000000" w:themeColor="text1"/>
          <w:sz w:val="24"/>
          <w:szCs w:val="24"/>
          <w:lang w:val="sr-Latn-ME"/>
        </w:rPr>
        <w:t>1</w:t>
      </w:r>
      <w:r w:rsidRPr="00CC0070">
        <w:rPr>
          <w:rFonts w:ascii="Arial" w:hAnsi="Arial" w:cs="Arial"/>
          <w:noProof/>
          <w:color w:val="000000" w:themeColor="text1"/>
          <w:sz w:val="24"/>
          <w:szCs w:val="24"/>
          <w:lang w:val="sr-Latn-ME"/>
        </w:rPr>
        <w:t xml:space="preserve"> nepravilnosti se odnosilo na povredu Zakona o tehničkim zahtjevima za proizvode i ocjenjivanju usaglašenosti (</w:t>
      </w:r>
      <w:r>
        <w:rPr>
          <w:rFonts w:ascii="Arial" w:hAnsi="Arial" w:cs="Arial"/>
          <w:noProof/>
          <w:color w:val="000000" w:themeColor="text1"/>
          <w:sz w:val="24"/>
          <w:szCs w:val="24"/>
          <w:lang w:val="sr-Latn-ME"/>
        </w:rPr>
        <w:t>322</w:t>
      </w:r>
      <w:r w:rsidRPr="00CC0070">
        <w:rPr>
          <w:rFonts w:ascii="Arial" w:hAnsi="Arial" w:cs="Arial"/>
          <w:noProof/>
          <w:color w:val="000000" w:themeColor="text1"/>
          <w:sz w:val="24"/>
          <w:szCs w:val="24"/>
          <w:lang w:val="sr-Latn-ME"/>
        </w:rPr>
        <w:t xml:space="preserve"> nepravilnosti - u promet su stavljeni proizvodi koji nisu u skladu sa propisanim tehničkim zahtjevima, </w:t>
      </w:r>
      <w:r>
        <w:rPr>
          <w:rFonts w:ascii="Arial" w:hAnsi="Arial" w:cs="Arial"/>
          <w:noProof/>
          <w:color w:val="000000" w:themeColor="text1"/>
          <w:sz w:val="24"/>
          <w:szCs w:val="24"/>
          <w:lang w:val="sr-Latn-ME"/>
        </w:rPr>
        <w:t>99</w:t>
      </w:r>
      <w:r w:rsidRPr="00CC0070">
        <w:rPr>
          <w:rFonts w:ascii="Arial" w:hAnsi="Arial" w:cs="Arial"/>
          <w:noProof/>
          <w:color w:val="000000" w:themeColor="text1"/>
          <w:sz w:val="24"/>
          <w:szCs w:val="24"/>
          <w:lang w:val="sr-Latn-ME"/>
        </w:rPr>
        <w:t xml:space="preserve"> nepravilnosti – ne obezbijedi da proizvod prati propisana dokumentacija), 2</w:t>
      </w:r>
      <w:r>
        <w:rPr>
          <w:rFonts w:ascii="Arial" w:hAnsi="Arial" w:cs="Arial"/>
          <w:noProof/>
          <w:color w:val="000000" w:themeColor="text1"/>
          <w:sz w:val="24"/>
          <w:szCs w:val="24"/>
          <w:lang w:val="sr-Latn-ME"/>
        </w:rPr>
        <w:t>2</w:t>
      </w:r>
      <w:r w:rsidRPr="00CC0070">
        <w:rPr>
          <w:rFonts w:ascii="Arial" w:hAnsi="Arial" w:cs="Arial"/>
          <w:noProof/>
          <w:color w:val="000000" w:themeColor="text1"/>
          <w:sz w:val="24"/>
          <w:szCs w:val="24"/>
          <w:lang w:val="sr-Latn-ME"/>
        </w:rPr>
        <w:t xml:space="preserve"> nepravilnosti se odnosilo na povredu Zakona o efikasnom korišćenju energije (</w:t>
      </w:r>
      <w:r>
        <w:rPr>
          <w:rFonts w:ascii="Arial" w:hAnsi="Arial" w:cs="Arial"/>
          <w:noProof/>
          <w:color w:val="000000" w:themeColor="text1"/>
          <w:sz w:val="24"/>
          <w:szCs w:val="24"/>
          <w:lang w:val="sr-Latn-ME"/>
        </w:rPr>
        <w:t>16</w:t>
      </w:r>
      <w:r w:rsidRPr="00CC0070">
        <w:rPr>
          <w:rFonts w:ascii="Arial" w:hAnsi="Arial" w:cs="Arial"/>
          <w:noProof/>
          <w:color w:val="000000" w:themeColor="text1"/>
          <w:sz w:val="24"/>
          <w:szCs w:val="24"/>
          <w:lang w:val="sr-Latn-ME"/>
        </w:rPr>
        <w:t xml:space="preserve"> nepravilnosti - dobavljač proizvoda nije obezbijedio tehničku dokumentaciju, </w:t>
      </w:r>
      <w:r>
        <w:rPr>
          <w:rFonts w:ascii="Arial" w:hAnsi="Arial" w:cs="Arial"/>
          <w:noProof/>
          <w:color w:val="000000" w:themeColor="text1"/>
          <w:sz w:val="24"/>
          <w:szCs w:val="24"/>
          <w:lang w:val="sr-Latn-ME"/>
        </w:rPr>
        <w:t>6</w:t>
      </w:r>
      <w:r w:rsidRPr="00CC0070">
        <w:rPr>
          <w:rFonts w:ascii="Arial" w:hAnsi="Arial" w:cs="Arial"/>
          <w:noProof/>
          <w:color w:val="000000" w:themeColor="text1"/>
          <w:sz w:val="24"/>
          <w:szCs w:val="24"/>
          <w:lang w:val="sr-Latn-ME"/>
        </w:rPr>
        <w:t xml:space="preserve"> nepravilnosti – neispunjavanje zahtjeva u pogledu označavanja), dok se 10 nepravilnosti odnosilo na povredu Zakona o građevinskim proizvodima (proizvod ne prati izjava o svojstvima i tehnička dokumentacija).</w:t>
      </w:r>
    </w:p>
    <w:p w14:paraId="51D952A1" w14:textId="5CFA0E28" w:rsidR="00691879" w:rsidRDefault="00691879" w:rsidP="00691879">
      <w:pPr>
        <w:tabs>
          <w:tab w:val="left" w:pos="1062"/>
        </w:tabs>
        <w:spacing w:before="120" w:after="120"/>
        <w:jc w:val="both"/>
        <w:rPr>
          <w:rFonts w:ascii="Arial" w:hAnsi="Arial" w:cs="Arial"/>
          <w:noProof/>
          <w:color w:val="000000" w:themeColor="text1"/>
          <w:sz w:val="24"/>
          <w:szCs w:val="24"/>
          <w:lang w:val="sr-Latn-ME"/>
        </w:rPr>
      </w:pPr>
      <w:r w:rsidRPr="00CC0070">
        <w:rPr>
          <w:rFonts w:ascii="Arial" w:hAnsi="Arial" w:cs="Arial"/>
          <w:noProof/>
          <w:color w:val="000000" w:themeColor="text1"/>
          <w:sz w:val="24"/>
          <w:szCs w:val="24"/>
          <w:lang w:val="sr-Latn-ME"/>
        </w:rPr>
        <w:t>Na tržištu Crne Gore, Tržišna inspekcija je pronašla 1.0</w:t>
      </w:r>
      <w:r>
        <w:rPr>
          <w:rFonts w:ascii="Arial" w:hAnsi="Arial" w:cs="Arial"/>
          <w:noProof/>
          <w:color w:val="000000" w:themeColor="text1"/>
          <w:sz w:val="24"/>
          <w:szCs w:val="24"/>
          <w:lang w:val="sr-Latn-ME"/>
        </w:rPr>
        <w:t>78</w:t>
      </w:r>
      <w:r w:rsidRPr="00CC0070">
        <w:rPr>
          <w:rFonts w:ascii="Arial" w:hAnsi="Arial" w:cs="Arial"/>
          <w:noProof/>
          <w:color w:val="000000" w:themeColor="text1"/>
          <w:sz w:val="24"/>
          <w:szCs w:val="24"/>
          <w:lang w:val="sr-Latn-ME"/>
        </w:rPr>
        <w:t xml:space="preserve"> vrst</w:t>
      </w:r>
      <w:r>
        <w:rPr>
          <w:rFonts w:ascii="Arial" w:hAnsi="Arial" w:cs="Arial"/>
          <w:noProof/>
          <w:color w:val="000000" w:themeColor="text1"/>
          <w:sz w:val="24"/>
          <w:szCs w:val="24"/>
          <w:lang w:val="sr-Latn-ME"/>
        </w:rPr>
        <w:t>a</w:t>
      </w:r>
      <w:r w:rsidRPr="00CC0070">
        <w:rPr>
          <w:rFonts w:ascii="Arial" w:hAnsi="Arial" w:cs="Arial"/>
          <w:noProof/>
          <w:color w:val="000000" w:themeColor="text1"/>
          <w:sz w:val="24"/>
          <w:szCs w:val="24"/>
          <w:lang w:val="sr-Latn-ME"/>
        </w:rPr>
        <w:t xml:space="preserve"> opasnih i neusaglašenih proizvoda u količini od 45.837 komada</w:t>
      </w:r>
      <w:r>
        <w:rPr>
          <w:rFonts w:ascii="Arial" w:hAnsi="Arial" w:cs="Arial"/>
          <w:noProof/>
          <w:color w:val="000000" w:themeColor="text1"/>
          <w:sz w:val="24"/>
          <w:szCs w:val="24"/>
          <w:lang w:val="sr-Latn-ME"/>
        </w:rPr>
        <w:t xml:space="preserve">, 2 vrste u količini od </w:t>
      </w:r>
      <w:r w:rsidRPr="00CC0070">
        <w:rPr>
          <w:rFonts w:ascii="Arial" w:hAnsi="Arial" w:cs="Arial"/>
          <w:noProof/>
          <w:color w:val="000000" w:themeColor="text1"/>
          <w:sz w:val="24"/>
          <w:szCs w:val="24"/>
          <w:lang w:val="sr-Latn-ME"/>
        </w:rPr>
        <w:t>1.712.568m</w:t>
      </w:r>
      <w:r w:rsidRPr="00CC0070">
        <w:rPr>
          <w:rFonts w:ascii="Arial" w:hAnsi="Arial" w:cs="Arial"/>
          <w:noProof/>
          <w:color w:val="000000" w:themeColor="text1"/>
          <w:sz w:val="24"/>
          <w:szCs w:val="24"/>
          <w:vertAlign w:val="superscript"/>
          <w:lang w:val="sr-Latn-ME"/>
        </w:rPr>
        <w:t>2</w:t>
      </w:r>
      <w:r w:rsidRPr="00CC0070">
        <w:rPr>
          <w:rFonts w:ascii="Arial" w:hAnsi="Arial" w:cs="Arial"/>
          <w:noProof/>
          <w:color w:val="000000" w:themeColor="text1"/>
          <w:sz w:val="24"/>
          <w:szCs w:val="24"/>
          <w:lang w:val="sr-Latn-ME"/>
        </w:rPr>
        <w:t xml:space="preserve"> i 1 vrsta u količini od 786.980kg.</w:t>
      </w:r>
    </w:p>
    <w:p w14:paraId="1943D6EA" w14:textId="77777777" w:rsidR="00691879" w:rsidRPr="00432851" w:rsidRDefault="00691879" w:rsidP="00691879">
      <w:pPr>
        <w:tabs>
          <w:tab w:val="left" w:pos="1062"/>
        </w:tabs>
        <w:spacing w:before="120" w:after="0"/>
        <w:jc w:val="both"/>
        <w:rPr>
          <w:rFonts w:ascii="Arial" w:hAnsi="Arial" w:cs="Arial"/>
          <w:i/>
          <w:noProof/>
          <w:sz w:val="24"/>
          <w:szCs w:val="24"/>
          <w:lang w:val="sr-Latn-RS"/>
        </w:rPr>
      </w:pPr>
      <w:r w:rsidRPr="00432851">
        <w:rPr>
          <w:rFonts w:ascii="Arial" w:hAnsi="Arial" w:cs="Arial"/>
          <w:i/>
          <w:noProof/>
          <w:sz w:val="24"/>
          <w:szCs w:val="24"/>
          <w:lang w:val="sr-Latn-RS"/>
        </w:rPr>
        <w:t>Broj pronađenih opasnih i neusaglašenih proizvoda na tržištu – ukupno</w:t>
      </w:r>
    </w:p>
    <w:tbl>
      <w:tblPr>
        <w:tblW w:w="10920"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3"/>
        <w:gridCol w:w="850"/>
        <w:gridCol w:w="1275"/>
        <w:gridCol w:w="1276"/>
        <w:gridCol w:w="570"/>
        <w:gridCol w:w="850"/>
        <w:gridCol w:w="848"/>
        <w:gridCol w:w="1134"/>
        <w:gridCol w:w="1279"/>
        <w:gridCol w:w="1135"/>
      </w:tblGrid>
      <w:tr w:rsidR="00691879" w14:paraId="403DABF8" w14:textId="77777777" w:rsidTr="00691879">
        <w:trPr>
          <w:trHeight w:val="1292"/>
        </w:trPr>
        <w:tc>
          <w:tcPr>
            <w:tcW w:w="1703"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5A987C1D" w14:textId="77777777" w:rsidR="00691879" w:rsidRDefault="00691879" w:rsidP="00691879">
            <w:pPr>
              <w:tabs>
                <w:tab w:val="center" w:pos="4536"/>
                <w:tab w:val="right" w:pos="9072"/>
              </w:tabs>
              <w:spacing w:after="0" w:line="240" w:lineRule="auto"/>
              <w:rPr>
                <w:rFonts w:ascii="Arial" w:hAnsi="Arial" w:cs="Arial"/>
                <w:b/>
                <w:bCs/>
                <w:noProof/>
                <w:sz w:val="20"/>
                <w:szCs w:val="20"/>
                <w:lang w:val="sr-Latn-RS"/>
              </w:rPr>
            </w:pPr>
            <w:r>
              <w:rPr>
                <w:rFonts w:ascii="Arial" w:hAnsi="Arial" w:cs="Arial"/>
                <w:b/>
                <w:bCs/>
                <w:noProof/>
                <w:sz w:val="20"/>
                <w:szCs w:val="20"/>
                <w:lang w:val="sr-Latn-RS"/>
              </w:rPr>
              <w:t>Naziv proizvo-da</w:t>
            </w:r>
          </w:p>
          <w:p w14:paraId="26DE4BB7" w14:textId="77777777" w:rsidR="00691879" w:rsidRDefault="00691879" w:rsidP="00691879">
            <w:pPr>
              <w:tabs>
                <w:tab w:val="center" w:pos="4536"/>
                <w:tab w:val="right" w:pos="9072"/>
              </w:tabs>
              <w:spacing w:after="0" w:line="240" w:lineRule="auto"/>
              <w:rPr>
                <w:rFonts w:ascii="Arial" w:hAnsi="Arial" w:cs="Arial"/>
                <w:b/>
                <w:bCs/>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hideMark/>
          </w:tcPr>
          <w:p w14:paraId="390B6387"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r>
              <w:rPr>
                <w:rFonts w:ascii="Arial" w:hAnsi="Arial" w:cs="Arial"/>
                <w:b/>
                <w:bCs/>
                <w:noProof/>
                <w:sz w:val="20"/>
                <w:szCs w:val="20"/>
                <w:lang w:val="sr-Latn-RS"/>
              </w:rPr>
              <w:t>Broj vrsta proi-zvoda</w:t>
            </w:r>
          </w:p>
        </w:tc>
        <w:tc>
          <w:tcPr>
            <w:tcW w:w="1275"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hideMark/>
          </w:tcPr>
          <w:p w14:paraId="04F606CA" w14:textId="77777777" w:rsidR="00691879" w:rsidRDefault="00691879" w:rsidP="00691879">
            <w:pPr>
              <w:tabs>
                <w:tab w:val="center" w:pos="4536"/>
                <w:tab w:val="right" w:pos="9072"/>
              </w:tabs>
              <w:spacing w:after="0" w:line="240" w:lineRule="auto"/>
              <w:rPr>
                <w:rFonts w:ascii="Arial" w:hAnsi="Arial" w:cs="Arial"/>
                <w:b/>
                <w:bCs/>
                <w:noProof/>
                <w:sz w:val="20"/>
                <w:szCs w:val="20"/>
                <w:lang w:val="sr-Latn-RS"/>
              </w:rPr>
            </w:pPr>
            <w:r>
              <w:rPr>
                <w:rFonts w:ascii="Arial" w:hAnsi="Arial" w:cs="Arial"/>
                <w:b/>
                <w:bCs/>
                <w:noProof/>
                <w:sz w:val="20"/>
                <w:szCs w:val="20"/>
                <w:lang w:val="sr-Latn-RS"/>
              </w:rPr>
              <w:t>Uvezeno (kom)</w:t>
            </w:r>
          </w:p>
        </w:tc>
        <w:tc>
          <w:tcPr>
            <w:tcW w:w="1276"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hideMark/>
          </w:tcPr>
          <w:p w14:paraId="6D6F3791"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r>
              <w:rPr>
                <w:rFonts w:ascii="Arial" w:hAnsi="Arial" w:cs="Arial"/>
                <w:b/>
                <w:bCs/>
                <w:noProof/>
                <w:sz w:val="20"/>
                <w:szCs w:val="20"/>
                <w:lang w:val="sr-Latn-RS"/>
              </w:rPr>
              <w:t>Na tržištu (kom)</w:t>
            </w:r>
          </w:p>
        </w:tc>
        <w:tc>
          <w:tcPr>
            <w:tcW w:w="570"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hideMark/>
          </w:tcPr>
          <w:p w14:paraId="5EB39AC1"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r>
              <w:rPr>
                <w:rFonts w:ascii="Arial" w:hAnsi="Arial" w:cs="Arial"/>
                <w:b/>
                <w:bCs/>
                <w:noProof/>
                <w:sz w:val="20"/>
                <w:szCs w:val="20"/>
                <w:lang w:val="sr-Latn-RS"/>
              </w:rPr>
              <w:t>Pro-dato (kom)</w:t>
            </w:r>
          </w:p>
        </w:tc>
        <w:tc>
          <w:tcPr>
            <w:tcW w:w="850"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hideMark/>
          </w:tcPr>
          <w:p w14:paraId="2B44B94D"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r>
              <w:rPr>
                <w:rFonts w:ascii="Arial" w:hAnsi="Arial" w:cs="Arial"/>
                <w:b/>
                <w:bCs/>
                <w:noProof/>
                <w:sz w:val="20"/>
                <w:szCs w:val="20"/>
                <w:lang w:val="sr-Latn-RS"/>
              </w:rPr>
              <w:t>Ozbiljan rizik</w:t>
            </w:r>
          </w:p>
          <w:p w14:paraId="06859AFD"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r>
              <w:rPr>
                <w:rFonts w:ascii="Arial" w:hAnsi="Arial" w:cs="Arial"/>
                <w:b/>
                <w:bCs/>
                <w:noProof/>
                <w:sz w:val="20"/>
                <w:szCs w:val="20"/>
                <w:lang w:val="sr-Latn-RS"/>
              </w:rPr>
              <w:t>kom/vrsta</w:t>
            </w:r>
          </w:p>
        </w:tc>
        <w:tc>
          <w:tcPr>
            <w:tcW w:w="848"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hideMark/>
          </w:tcPr>
          <w:p w14:paraId="4E97917C"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r>
              <w:rPr>
                <w:rFonts w:ascii="Arial" w:hAnsi="Arial" w:cs="Arial"/>
                <w:b/>
                <w:bCs/>
                <w:noProof/>
                <w:sz w:val="20"/>
                <w:szCs w:val="20"/>
                <w:lang w:val="sr-Latn-RS"/>
              </w:rPr>
              <w:br/>
              <w:t>Opoziv proizvoda kom /vrsta</w:t>
            </w:r>
          </w:p>
        </w:tc>
        <w:tc>
          <w:tcPr>
            <w:tcW w:w="1134"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27B51704"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p>
          <w:p w14:paraId="6940CD8A" w14:textId="77777777" w:rsidR="00691879" w:rsidRDefault="00691879" w:rsidP="00691879">
            <w:pPr>
              <w:tabs>
                <w:tab w:val="center" w:pos="4536"/>
                <w:tab w:val="right" w:pos="9072"/>
              </w:tabs>
              <w:spacing w:after="0" w:line="240" w:lineRule="auto"/>
              <w:rPr>
                <w:rFonts w:ascii="Arial" w:hAnsi="Arial" w:cs="Arial"/>
                <w:b/>
                <w:bCs/>
                <w:noProof/>
                <w:sz w:val="20"/>
                <w:szCs w:val="20"/>
                <w:lang w:val="sr-Latn-RS"/>
              </w:rPr>
            </w:pPr>
            <w:r>
              <w:rPr>
                <w:rFonts w:ascii="Arial" w:hAnsi="Arial" w:cs="Arial"/>
                <w:b/>
                <w:bCs/>
                <w:noProof/>
                <w:sz w:val="20"/>
                <w:szCs w:val="20"/>
                <w:lang w:val="sr-Latn-RS"/>
              </w:rPr>
              <w:t>Neusaglašeni proizvodi kom/</w:t>
            </w:r>
          </w:p>
          <w:p w14:paraId="761A2635" w14:textId="77777777" w:rsidR="00691879" w:rsidRDefault="00691879" w:rsidP="00691879">
            <w:pPr>
              <w:tabs>
                <w:tab w:val="center" w:pos="4536"/>
                <w:tab w:val="right" w:pos="9072"/>
              </w:tabs>
              <w:spacing w:after="0" w:line="240" w:lineRule="auto"/>
              <w:rPr>
                <w:rFonts w:ascii="Arial" w:hAnsi="Arial" w:cs="Arial"/>
                <w:b/>
                <w:bCs/>
                <w:noProof/>
                <w:sz w:val="20"/>
                <w:szCs w:val="20"/>
                <w:lang w:val="sr-Latn-RS"/>
              </w:rPr>
            </w:pPr>
            <w:r>
              <w:rPr>
                <w:rFonts w:ascii="Arial" w:hAnsi="Arial" w:cs="Arial"/>
                <w:b/>
                <w:bCs/>
                <w:noProof/>
                <w:sz w:val="20"/>
                <w:szCs w:val="20"/>
                <w:lang w:val="sr-Latn-RS"/>
              </w:rPr>
              <w:t>vrsta</w:t>
            </w:r>
          </w:p>
        </w:tc>
        <w:tc>
          <w:tcPr>
            <w:tcW w:w="1279"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hideMark/>
          </w:tcPr>
          <w:p w14:paraId="6438C1DA"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r>
              <w:rPr>
                <w:rFonts w:ascii="Arial" w:hAnsi="Arial" w:cs="Arial"/>
                <w:b/>
                <w:bCs/>
                <w:noProof/>
                <w:sz w:val="20"/>
                <w:szCs w:val="20"/>
                <w:lang w:val="sr-Latn-RS"/>
              </w:rPr>
              <w:t>Opasni proiz. bez ozbilj. rizika</w:t>
            </w:r>
          </w:p>
          <w:p w14:paraId="7071B91C"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r>
              <w:rPr>
                <w:rFonts w:ascii="Arial" w:hAnsi="Arial" w:cs="Arial"/>
                <w:b/>
                <w:bCs/>
                <w:noProof/>
                <w:sz w:val="20"/>
                <w:szCs w:val="20"/>
                <w:lang w:val="sr-Latn-RS"/>
              </w:rPr>
              <w:t>kom/</w:t>
            </w:r>
          </w:p>
          <w:p w14:paraId="55D75D1C"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r>
              <w:rPr>
                <w:rFonts w:ascii="Arial" w:hAnsi="Arial" w:cs="Arial"/>
                <w:b/>
                <w:bCs/>
                <w:noProof/>
                <w:sz w:val="20"/>
                <w:szCs w:val="20"/>
                <w:lang w:val="sr-Latn-RS"/>
              </w:rPr>
              <w:t>vrsta</w:t>
            </w:r>
          </w:p>
        </w:tc>
        <w:tc>
          <w:tcPr>
            <w:tcW w:w="1135"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hideMark/>
          </w:tcPr>
          <w:p w14:paraId="421BD16A"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r>
              <w:rPr>
                <w:rFonts w:ascii="Arial" w:hAnsi="Arial" w:cs="Arial"/>
                <w:b/>
                <w:bCs/>
                <w:noProof/>
                <w:sz w:val="20"/>
                <w:szCs w:val="20"/>
                <w:lang w:val="sr-Latn-RS"/>
              </w:rPr>
              <w:t>Izvršeno usklađivanje</w:t>
            </w:r>
          </w:p>
        </w:tc>
      </w:tr>
      <w:tr w:rsidR="00691879" w14:paraId="7817E660" w14:textId="77777777" w:rsidTr="00691879">
        <w:trPr>
          <w:trHeight w:val="425"/>
        </w:trPr>
        <w:tc>
          <w:tcPr>
            <w:tcW w:w="1703" w:type="dxa"/>
            <w:shd w:val="clear" w:color="auto" w:fill="D5DCE4" w:themeFill="text2" w:themeFillTint="33"/>
            <w:vAlign w:val="center"/>
          </w:tcPr>
          <w:p w14:paraId="18FB287B"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Dječja odjeća</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64CB2EC"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Pr>
                <w:rFonts w:cstheme="minorHAnsi"/>
                <w:noProof/>
                <w:sz w:val="20"/>
                <w:szCs w:val="20"/>
                <w:lang w:val="sr-Latn-RS"/>
              </w:rPr>
              <w:t>82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779096F"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Pr>
                <w:rFonts w:cstheme="minorHAnsi"/>
                <w:noProof/>
                <w:sz w:val="20"/>
                <w:szCs w:val="20"/>
                <w:lang w:val="sr-Latn-RS"/>
              </w:rPr>
              <w:t>694</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96BD158"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Pr>
                <w:rFonts w:cstheme="minorHAnsi"/>
                <w:noProof/>
                <w:sz w:val="20"/>
                <w:szCs w:val="20"/>
                <w:lang w:val="sr-Latn-RS"/>
              </w:rPr>
              <w:t>694</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84B1E12"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4CD712E"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ME"/>
              </w:rPr>
            </w:pPr>
            <w:r>
              <w:rPr>
                <w:rFonts w:cstheme="minorHAnsi"/>
                <w:noProof/>
                <w:sz w:val="20"/>
                <w:szCs w:val="20"/>
                <w:lang w:val="sr-Latn-RS"/>
              </w:rPr>
              <w:t>82</w:t>
            </w:r>
            <w:r w:rsidRPr="003250A5">
              <w:rPr>
                <w:rFonts w:cstheme="minorHAnsi"/>
                <w:noProof/>
                <w:sz w:val="20"/>
                <w:szCs w:val="20"/>
                <w:lang w:val="sr-Latn-ME"/>
              </w:rPr>
              <w:t>/</w:t>
            </w:r>
            <w:r>
              <w:rPr>
                <w:rFonts w:cstheme="minorHAnsi"/>
                <w:noProof/>
                <w:sz w:val="20"/>
                <w:szCs w:val="20"/>
                <w:lang w:val="sr-Latn-ME"/>
              </w:rPr>
              <w:t>694</w:t>
            </w: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87BC6FB"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F8D59C8"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CBA3C3F"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FA640FD"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r>
      <w:tr w:rsidR="00691879" w14:paraId="515682C8" w14:textId="77777777" w:rsidTr="00691879">
        <w:trPr>
          <w:trHeight w:val="402"/>
        </w:trPr>
        <w:tc>
          <w:tcPr>
            <w:tcW w:w="1703" w:type="dxa"/>
            <w:vAlign w:val="center"/>
          </w:tcPr>
          <w:p w14:paraId="47EDE11E"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Produžni kabl</w:t>
            </w:r>
          </w:p>
        </w:tc>
        <w:tc>
          <w:tcPr>
            <w:tcW w:w="850" w:type="dxa"/>
            <w:tcBorders>
              <w:top w:val="single" w:sz="8" w:space="0" w:color="auto"/>
              <w:left w:val="single" w:sz="8" w:space="0" w:color="auto"/>
              <w:bottom w:val="single" w:sz="8" w:space="0" w:color="auto"/>
              <w:right w:val="single" w:sz="8" w:space="0" w:color="auto"/>
            </w:tcBorders>
            <w:vAlign w:val="center"/>
          </w:tcPr>
          <w:p w14:paraId="0BE219A3"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29</w:t>
            </w:r>
          </w:p>
        </w:tc>
        <w:tc>
          <w:tcPr>
            <w:tcW w:w="1275" w:type="dxa"/>
            <w:tcBorders>
              <w:top w:val="single" w:sz="8" w:space="0" w:color="auto"/>
              <w:left w:val="single" w:sz="8" w:space="0" w:color="auto"/>
              <w:bottom w:val="single" w:sz="8" w:space="0" w:color="auto"/>
              <w:right w:val="single" w:sz="8" w:space="0" w:color="auto"/>
            </w:tcBorders>
            <w:vAlign w:val="center"/>
          </w:tcPr>
          <w:p w14:paraId="7BFE3E9B"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907</w:t>
            </w:r>
          </w:p>
        </w:tc>
        <w:tc>
          <w:tcPr>
            <w:tcW w:w="1276" w:type="dxa"/>
            <w:tcBorders>
              <w:top w:val="single" w:sz="8" w:space="0" w:color="auto"/>
              <w:left w:val="single" w:sz="8" w:space="0" w:color="auto"/>
              <w:bottom w:val="single" w:sz="8" w:space="0" w:color="auto"/>
              <w:right w:val="single" w:sz="8" w:space="0" w:color="auto"/>
            </w:tcBorders>
            <w:vAlign w:val="center"/>
          </w:tcPr>
          <w:p w14:paraId="63B4A995"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907</w:t>
            </w:r>
          </w:p>
        </w:tc>
        <w:tc>
          <w:tcPr>
            <w:tcW w:w="570" w:type="dxa"/>
            <w:tcBorders>
              <w:top w:val="single" w:sz="8" w:space="0" w:color="auto"/>
              <w:left w:val="single" w:sz="8" w:space="0" w:color="auto"/>
              <w:bottom w:val="single" w:sz="8" w:space="0" w:color="auto"/>
              <w:right w:val="single" w:sz="8" w:space="0" w:color="auto"/>
            </w:tcBorders>
            <w:vAlign w:val="center"/>
          </w:tcPr>
          <w:p w14:paraId="24DA9AEA" w14:textId="77777777" w:rsidR="00691879" w:rsidRPr="003250A5" w:rsidRDefault="00691879" w:rsidP="00691879">
            <w:pPr>
              <w:tabs>
                <w:tab w:val="center" w:pos="458"/>
                <w:tab w:val="right" w:pos="917"/>
                <w:tab w:val="center" w:pos="4536"/>
                <w:tab w:val="right" w:pos="9072"/>
              </w:tabs>
              <w:spacing w:after="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7175B80E"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19/162</w:t>
            </w:r>
          </w:p>
        </w:tc>
        <w:tc>
          <w:tcPr>
            <w:tcW w:w="848" w:type="dxa"/>
            <w:tcBorders>
              <w:top w:val="single" w:sz="8" w:space="0" w:color="auto"/>
              <w:left w:val="single" w:sz="8" w:space="0" w:color="auto"/>
              <w:bottom w:val="single" w:sz="8" w:space="0" w:color="auto"/>
              <w:right w:val="single" w:sz="8" w:space="0" w:color="auto"/>
            </w:tcBorders>
            <w:vAlign w:val="center"/>
          </w:tcPr>
          <w:p w14:paraId="4C22E201"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71451002"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01842028"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10/745</w:t>
            </w:r>
          </w:p>
        </w:tc>
        <w:tc>
          <w:tcPr>
            <w:tcW w:w="1135" w:type="dxa"/>
            <w:tcBorders>
              <w:top w:val="single" w:sz="8" w:space="0" w:color="auto"/>
              <w:left w:val="single" w:sz="8" w:space="0" w:color="auto"/>
              <w:bottom w:val="single" w:sz="8" w:space="0" w:color="auto"/>
              <w:right w:val="single" w:sz="8" w:space="0" w:color="auto"/>
            </w:tcBorders>
            <w:vAlign w:val="center"/>
          </w:tcPr>
          <w:p w14:paraId="44D242B9"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10/745</w:t>
            </w:r>
          </w:p>
        </w:tc>
      </w:tr>
      <w:tr w:rsidR="00691879" w14:paraId="2EB78083" w14:textId="77777777" w:rsidTr="00691879">
        <w:trPr>
          <w:trHeight w:val="409"/>
        </w:trPr>
        <w:tc>
          <w:tcPr>
            <w:tcW w:w="1703" w:type="dxa"/>
            <w:shd w:val="clear" w:color="auto" w:fill="D5DCE4" w:themeFill="text2" w:themeFillTint="33"/>
            <w:vAlign w:val="center"/>
          </w:tcPr>
          <w:p w14:paraId="7EE41436"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Električni razvodnik</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EE8487E"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8</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031BA68"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259</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EC8D6D7"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259</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9E6AC48"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16C1484"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8/259</w:t>
            </w: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A5BC726"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DF3C350"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B98AAFB"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AE42DA2"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r>
      <w:tr w:rsidR="00691879" w14:paraId="5750D1BA" w14:textId="77777777" w:rsidTr="00691879">
        <w:trPr>
          <w:trHeight w:val="459"/>
        </w:trPr>
        <w:tc>
          <w:tcPr>
            <w:tcW w:w="1703" w:type="dxa"/>
            <w:vAlign w:val="center"/>
          </w:tcPr>
          <w:p w14:paraId="50C9E134"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Elektrčni uvijač za kosu</w:t>
            </w:r>
          </w:p>
        </w:tc>
        <w:tc>
          <w:tcPr>
            <w:tcW w:w="850" w:type="dxa"/>
            <w:tcBorders>
              <w:top w:val="single" w:sz="8" w:space="0" w:color="auto"/>
              <w:left w:val="single" w:sz="8" w:space="0" w:color="auto"/>
              <w:bottom w:val="single" w:sz="8" w:space="0" w:color="auto"/>
              <w:right w:val="single" w:sz="8" w:space="0" w:color="auto"/>
            </w:tcBorders>
            <w:vAlign w:val="center"/>
          </w:tcPr>
          <w:p w14:paraId="6BD169E5"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vAlign w:val="center"/>
          </w:tcPr>
          <w:p w14:paraId="5BD86682"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9</w:t>
            </w:r>
          </w:p>
        </w:tc>
        <w:tc>
          <w:tcPr>
            <w:tcW w:w="1276" w:type="dxa"/>
            <w:tcBorders>
              <w:top w:val="single" w:sz="8" w:space="0" w:color="auto"/>
              <w:left w:val="single" w:sz="8" w:space="0" w:color="auto"/>
              <w:bottom w:val="single" w:sz="8" w:space="0" w:color="auto"/>
              <w:right w:val="single" w:sz="8" w:space="0" w:color="auto"/>
            </w:tcBorders>
            <w:vAlign w:val="center"/>
          </w:tcPr>
          <w:p w14:paraId="17E16DDC"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9</w:t>
            </w:r>
          </w:p>
        </w:tc>
        <w:tc>
          <w:tcPr>
            <w:tcW w:w="570" w:type="dxa"/>
            <w:tcBorders>
              <w:top w:val="single" w:sz="8" w:space="0" w:color="auto"/>
              <w:left w:val="single" w:sz="8" w:space="0" w:color="auto"/>
              <w:bottom w:val="single" w:sz="8" w:space="0" w:color="auto"/>
              <w:right w:val="single" w:sz="8" w:space="0" w:color="auto"/>
            </w:tcBorders>
            <w:vAlign w:val="center"/>
          </w:tcPr>
          <w:p w14:paraId="3E40423A"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4239727A"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30E99022"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0B4B2BB7"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2/9</w:t>
            </w:r>
          </w:p>
        </w:tc>
        <w:tc>
          <w:tcPr>
            <w:tcW w:w="1279" w:type="dxa"/>
            <w:tcBorders>
              <w:top w:val="single" w:sz="8" w:space="0" w:color="auto"/>
              <w:left w:val="single" w:sz="8" w:space="0" w:color="auto"/>
              <w:bottom w:val="single" w:sz="8" w:space="0" w:color="auto"/>
              <w:right w:val="single" w:sz="8" w:space="0" w:color="auto"/>
            </w:tcBorders>
            <w:vAlign w:val="center"/>
          </w:tcPr>
          <w:p w14:paraId="5DD8CA45"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5" w:type="dxa"/>
            <w:tcBorders>
              <w:top w:val="single" w:sz="8" w:space="0" w:color="auto"/>
              <w:left w:val="single" w:sz="8" w:space="0" w:color="auto"/>
              <w:bottom w:val="single" w:sz="8" w:space="0" w:color="auto"/>
              <w:right w:val="single" w:sz="8" w:space="0" w:color="auto"/>
            </w:tcBorders>
            <w:vAlign w:val="center"/>
          </w:tcPr>
          <w:p w14:paraId="60D49B25"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r>
      <w:tr w:rsidR="00691879" w14:paraId="797CE9B7" w14:textId="77777777" w:rsidTr="00691879">
        <w:trPr>
          <w:trHeight w:val="381"/>
        </w:trPr>
        <w:tc>
          <w:tcPr>
            <w:tcW w:w="1703" w:type="dxa"/>
            <w:shd w:val="clear" w:color="auto" w:fill="D5DCE4" w:themeFill="text2" w:themeFillTint="33"/>
            <w:vAlign w:val="center"/>
          </w:tcPr>
          <w:p w14:paraId="528AAD01"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 xml:space="preserve">Električno kuvalo </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D1BD070"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21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F1820B2"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360</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BAB157E"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263</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D6471E4"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97</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172200E"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7/69</w:t>
            </w: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2448609"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1/97</w:t>
            </w: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9D6F604"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2/6</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6A8BCC3"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12/188</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25E5F5B"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12/188</w:t>
            </w:r>
          </w:p>
        </w:tc>
      </w:tr>
      <w:tr w:rsidR="00691879" w14:paraId="49FFE800" w14:textId="77777777" w:rsidTr="00691879">
        <w:trPr>
          <w:trHeight w:val="414"/>
        </w:trPr>
        <w:tc>
          <w:tcPr>
            <w:tcW w:w="1703" w:type="dxa"/>
          </w:tcPr>
          <w:p w14:paraId="481F1282"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D96B86">
              <w:rPr>
                <w:sz w:val="20"/>
              </w:rPr>
              <w:t>Punjač za telefon</w:t>
            </w:r>
          </w:p>
        </w:tc>
        <w:tc>
          <w:tcPr>
            <w:tcW w:w="850" w:type="dxa"/>
            <w:tcBorders>
              <w:top w:val="single" w:sz="8" w:space="0" w:color="auto"/>
              <w:left w:val="single" w:sz="8" w:space="0" w:color="auto"/>
              <w:bottom w:val="single" w:sz="8" w:space="0" w:color="auto"/>
              <w:right w:val="single" w:sz="8" w:space="0" w:color="auto"/>
            </w:tcBorders>
            <w:vAlign w:val="center"/>
          </w:tcPr>
          <w:p w14:paraId="6B15EDE6"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w:t>
            </w:r>
            <w:r>
              <w:rPr>
                <w:rFonts w:cstheme="minorHAnsi"/>
                <w:noProof/>
                <w:sz w:val="20"/>
                <w:szCs w:val="20"/>
                <w:lang w:val="sr-Latn-RS"/>
              </w:rPr>
              <w:t>20</w:t>
            </w:r>
          </w:p>
        </w:tc>
        <w:tc>
          <w:tcPr>
            <w:tcW w:w="1275" w:type="dxa"/>
            <w:tcBorders>
              <w:top w:val="single" w:sz="8" w:space="0" w:color="auto"/>
              <w:left w:val="single" w:sz="8" w:space="0" w:color="auto"/>
              <w:bottom w:val="single" w:sz="8" w:space="0" w:color="auto"/>
              <w:right w:val="single" w:sz="8" w:space="0" w:color="auto"/>
            </w:tcBorders>
            <w:vAlign w:val="center"/>
          </w:tcPr>
          <w:p w14:paraId="4354873E"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w:t>
            </w:r>
            <w:r>
              <w:rPr>
                <w:rFonts w:cstheme="minorHAnsi"/>
                <w:noProof/>
                <w:sz w:val="20"/>
                <w:szCs w:val="20"/>
                <w:lang w:val="sr-Latn-RS"/>
              </w:rPr>
              <w:t>907</w:t>
            </w:r>
          </w:p>
        </w:tc>
        <w:tc>
          <w:tcPr>
            <w:tcW w:w="1276" w:type="dxa"/>
            <w:tcBorders>
              <w:top w:val="single" w:sz="8" w:space="0" w:color="auto"/>
              <w:left w:val="single" w:sz="8" w:space="0" w:color="auto"/>
              <w:bottom w:val="single" w:sz="8" w:space="0" w:color="auto"/>
              <w:right w:val="single" w:sz="8" w:space="0" w:color="auto"/>
            </w:tcBorders>
            <w:vAlign w:val="center"/>
          </w:tcPr>
          <w:p w14:paraId="1CD52493"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w:t>
            </w:r>
            <w:r>
              <w:rPr>
                <w:rFonts w:cstheme="minorHAnsi"/>
                <w:noProof/>
                <w:sz w:val="20"/>
                <w:szCs w:val="20"/>
                <w:lang w:val="sr-Latn-RS"/>
              </w:rPr>
              <w:t>907</w:t>
            </w:r>
          </w:p>
        </w:tc>
        <w:tc>
          <w:tcPr>
            <w:tcW w:w="570" w:type="dxa"/>
            <w:tcBorders>
              <w:top w:val="single" w:sz="8" w:space="0" w:color="auto"/>
              <w:left w:val="single" w:sz="8" w:space="0" w:color="auto"/>
              <w:bottom w:val="single" w:sz="8" w:space="0" w:color="auto"/>
              <w:right w:val="single" w:sz="8" w:space="0" w:color="auto"/>
            </w:tcBorders>
            <w:vAlign w:val="center"/>
          </w:tcPr>
          <w:p w14:paraId="37E8E715"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7CF5D5A2"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7E11B337"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08153F7E"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Pr>
                <w:rFonts w:cstheme="minorHAnsi"/>
                <w:noProof/>
                <w:sz w:val="20"/>
                <w:szCs w:val="20"/>
                <w:lang w:val="sr-Latn-RS"/>
              </w:rPr>
              <w:t>8</w:t>
            </w:r>
            <w:r w:rsidRPr="003250A5">
              <w:rPr>
                <w:rFonts w:cstheme="minorHAnsi"/>
                <w:noProof/>
                <w:sz w:val="20"/>
                <w:szCs w:val="20"/>
                <w:lang w:val="sr-Latn-RS"/>
              </w:rPr>
              <w:t>/1</w:t>
            </w:r>
            <w:r>
              <w:rPr>
                <w:rFonts w:cstheme="minorHAnsi"/>
                <w:noProof/>
                <w:sz w:val="20"/>
                <w:szCs w:val="20"/>
                <w:lang w:val="sr-Latn-RS"/>
              </w:rPr>
              <w:t>22</w:t>
            </w:r>
          </w:p>
        </w:tc>
        <w:tc>
          <w:tcPr>
            <w:tcW w:w="1279" w:type="dxa"/>
            <w:tcBorders>
              <w:top w:val="single" w:sz="8" w:space="0" w:color="auto"/>
              <w:left w:val="single" w:sz="8" w:space="0" w:color="auto"/>
              <w:bottom w:val="single" w:sz="8" w:space="0" w:color="auto"/>
              <w:right w:val="single" w:sz="8" w:space="0" w:color="auto"/>
            </w:tcBorders>
            <w:vAlign w:val="center"/>
          </w:tcPr>
          <w:p w14:paraId="323177A7"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112/1.785</w:t>
            </w:r>
          </w:p>
        </w:tc>
        <w:tc>
          <w:tcPr>
            <w:tcW w:w="1135" w:type="dxa"/>
            <w:tcBorders>
              <w:top w:val="single" w:sz="8" w:space="0" w:color="auto"/>
              <w:left w:val="single" w:sz="8" w:space="0" w:color="auto"/>
              <w:bottom w:val="single" w:sz="8" w:space="0" w:color="auto"/>
              <w:right w:val="single" w:sz="8" w:space="0" w:color="auto"/>
            </w:tcBorders>
            <w:vAlign w:val="center"/>
          </w:tcPr>
          <w:p w14:paraId="2EC801F5"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112/1.785</w:t>
            </w:r>
          </w:p>
        </w:tc>
      </w:tr>
      <w:tr w:rsidR="00691879" w14:paraId="395C078B" w14:textId="77777777" w:rsidTr="00691879">
        <w:trPr>
          <w:trHeight w:val="393"/>
        </w:trPr>
        <w:tc>
          <w:tcPr>
            <w:tcW w:w="1703" w:type="dxa"/>
            <w:shd w:val="clear" w:color="auto" w:fill="D5DCE4" w:themeFill="text2" w:themeFillTint="33"/>
            <w:vAlign w:val="center"/>
          </w:tcPr>
          <w:p w14:paraId="7974133A"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Power bank</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5127FFE"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1C53114"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Pr>
                <w:rFonts w:cstheme="minorHAnsi"/>
                <w:noProof/>
                <w:sz w:val="20"/>
                <w:szCs w:val="20"/>
                <w:lang w:val="sr-Latn-RS"/>
              </w:rPr>
              <w:t>34</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4F8A534"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Pr>
                <w:rFonts w:cstheme="minorHAnsi"/>
                <w:noProof/>
                <w:sz w:val="20"/>
                <w:szCs w:val="20"/>
                <w:lang w:val="sr-Latn-RS"/>
              </w:rPr>
              <w:t>34</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1E6AD09"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988F062"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57ACFB2"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37EAF51"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E186D1F"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11/34</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A1F2F08"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11/34</w:t>
            </w:r>
          </w:p>
        </w:tc>
      </w:tr>
      <w:tr w:rsidR="00691879" w14:paraId="5F6A4D7A" w14:textId="77777777" w:rsidTr="00691879">
        <w:trPr>
          <w:trHeight w:val="271"/>
        </w:trPr>
        <w:tc>
          <w:tcPr>
            <w:tcW w:w="1703" w:type="dxa"/>
            <w:shd w:val="clear" w:color="auto" w:fill="auto"/>
            <w:vAlign w:val="center"/>
          </w:tcPr>
          <w:p w14:paraId="1A9A3DD5"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Aerosolni rasprašivač</w:t>
            </w:r>
          </w:p>
        </w:tc>
        <w:tc>
          <w:tcPr>
            <w:tcW w:w="850" w:type="dxa"/>
            <w:tcBorders>
              <w:top w:val="single" w:sz="8" w:space="0" w:color="auto"/>
              <w:left w:val="single" w:sz="8" w:space="0" w:color="auto"/>
              <w:bottom w:val="single" w:sz="8" w:space="0" w:color="auto"/>
              <w:right w:val="single" w:sz="8" w:space="0" w:color="auto"/>
            </w:tcBorders>
            <w:vAlign w:val="center"/>
          </w:tcPr>
          <w:p w14:paraId="2A42E228"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80</w:t>
            </w:r>
          </w:p>
        </w:tc>
        <w:tc>
          <w:tcPr>
            <w:tcW w:w="1275" w:type="dxa"/>
            <w:tcBorders>
              <w:top w:val="single" w:sz="8" w:space="0" w:color="auto"/>
              <w:left w:val="single" w:sz="8" w:space="0" w:color="auto"/>
              <w:bottom w:val="single" w:sz="8" w:space="0" w:color="auto"/>
              <w:right w:val="single" w:sz="8" w:space="0" w:color="auto"/>
            </w:tcBorders>
            <w:vAlign w:val="center"/>
          </w:tcPr>
          <w:p w14:paraId="62EAE0D6"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2.781</w:t>
            </w:r>
          </w:p>
        </w:tc>
        <w:tc>
          <w:tcPr>
            <w:tcW w:w="1276" w:type="dxa"/>
            <w:tcBorders>
              <w:top w:val="single" w:sz="8" w:space="0" w:color="auto"/>
              <w:left w:val="single" w:sz="8" w:space="0" w:color="auto"/>
              <w:bottom w:val="single" w:sz="8" w:space="0" w:color="auto"/>
              <w:right w:val="single" w:sz="8" w:space="0" w:color="auto"/>
            </w:tcBorders>
            <w:vAlign w:val="center"/>
          </w:tcPr>
          <w:p w14:paraId="67C05672"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2.781</w:t>
            </w:r>
          </w:p>
        </w:tc>
        <w:tc>
          <w:tcPr>
            <w:tcW w:w="570" w:type="dxa"/>
            <w:tcBorders>
              <w:top w:val="single" w:sz="8" w:space="0" w:color="auto"/>
              <w:left w:val="single" w:sz="8" w:space="0" w:color="auto"/>
              <w:bottom w:val="single" w:sz="8" w:space="0" w:color="auto"/>
              <w:right w:val="single" w:sz="8" w:space="0" w:color="auto"/>
            </w:tcBorders>
            <w:vAlign w:val="center"/>
          </w:tcPr>
          <w:p w14:paraId="58C1320C"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06A9E003"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3E038AE9"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28F4F2D9"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1/60</w:t>
            </w:r>
          </w:p>
        </w:tc>
        <w:tc>
          <w:tcPr>
            <w:tcW w:w="1279" w:type="dxa"/>
            <w:tcBorders>
              <w:top w:val="single" w:sz="8" w:space="0" w:color="auto"/>
              <w:left w:val="single" w:sz="8" w:space="0" w:color="auto"/>
              <w:bottom w:val="single" w:sz="8" w:space="0" w:color="auto"/>
              <w:right w:val="single" w:sz="8" w:space="0" w:color="auto"/>
            </w:tcBorders>
            <w:vAlign w:val="center"/>
          </w:tcPr>
          <w:p w14:paraId="58153F61"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79/2.721</w:t>
            </w:r>
          </w:p>
        </w:tc>
        <w:tc>
          <w:tcPr>
            <w:tcW w:w="1135" w:type="dxa"/>
            <w:tcBorders>
              <w:top w:val="single" w:sz="8" w:space="0" w:color="auto"/>
              <w:left w:val="single" w:sz="8" w:space="0" w:color="auto"/>
              <w:bottom w:val="single" w:sz="8" w:space="0" w:color="auto"/>
              <w:right w:val="single" w:sz="8" w:space="0" w:color="auto"/>
            </w:tcBorders>
            <w:vAlign w:val="center"/>
          </w:tcPr>
          <w:p w14:paraId="422D5031"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79/2.721</w:t>
            </w:r>
          </w:p>
        </w:tc>
      </w:tr>
      <w:tr w:rsidR="00691879" w14:paraId="6B824607" w14:textId="77777777" w:rsidTr="00691879">
        <w:trPr>
          <w:trHeight w:val="477"/>
        </w:trPr>
        <w:tc>
          <w:tcPr>
            <w:tcW w:w="1703" w:type="dxa"/>
            <w:shd w:val="clear" w:color="auto" w:fill="D5DCE4" w:themeFill="text2" w:themeFillTint="33"/>
            <w:vAlign w:val="center"/>
          </w:tcPr>
          <w:p w14:paraId="0C2B2DD2"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Naočare za plivanje</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F89855D"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9CE23D8"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676</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441CE0A"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676</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B8A34CB"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0181D72"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82E861D"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BDBEF5C" w14:textId="77777777" w:rsidR="00691879" w:rsidRPr="00CB4E00" w:rsidRDefault="00691879" w:rsidP="00691879">
            <w:pPr>
              <w:tabs>
                <w:tab w:val="center" w:pos="4536"/>
                <w:tab w:val="right" w:pos="9072"/>
              </w:tabs>
              <w:spacing w:after="60" w:line="240" w:lineRule="auto"/>
              <w:jc w:val="center"/>
              <w:rPr>
                <w:rFonts w:cstheme="minorHAnsi"/>
                <w:noProof/>
                <w:sz w:val="20"/>
                <w:szCs w:val="20"/>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F7A7AAF"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21/676</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8C15262"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21/676</w:t>
            </w:r>
          </w:p>
        </w:tc>
      </w:tr>
      <w:tr w:rsidR="00691879" w14:paraId="6B7B5C1B" w14:textId="77777777" w:rsidTr="00691879">
        <w:trPr>
          <w:trHeight w:val="385"/>
        </w:trPr>
        <w:tc>
          <w:tcPr>
            <w:tcW w:w="1703" w:type="dxa"/>
            <w:shd w:val="clear" w:color="auto" w:fill="auto"/>
            <w:vAlign w:val="center"/>
          </w:tcPr>
          <w:p w14:paraId="7FC55EDE"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lastRenderedPageBreak/>
              <w:t>Električna lemilica</w:t>
            </w:r>
          </w:p>
        </w:tc>
        <w:tc>
          <w:tcPr>
            <w:tcW w:w="850" w:type="dxa"/>
            <w:tcBorders>
              <w:top w:val="single" w:sz="8" w:space="0" w:color="auto"/>
              <w:left w:val="single" w:sz="8" w:space="0" w:color="auto"/>
              <w:bottom w:val="single" w:sz="8" w:space="0" w:color="auto"/>
              <w:right w:val="single" w:sz="8" w:space="0" w:color="auto"/>
            </w:tcBorders>
            <w:vAlign w:val="center"/>
          </w:tcPr>
          <w:p w14:paraId="51D5733E"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6</w:t>
            </w:r>
          </w:p>
        </w:tc>
        <w:tc>
          <w:tcPr>
            <w:tcW w:w="1275" w:type="dxa"/>
            <w:tcBorders>
              <w:top w:val="single" w:sz="8" w:space="0" w:color="auto"/>
              <w:left w:val="single" w:sz="8" w:space="0" w:color="auto"/>
              <w:bottom w:val="single" w:sz="8" w:space="0" w:color="auto"/>
              <w:right w:val="single" w:sz="8" w:space="0" w:color="auto"/>
            </w:tcBorders>
            <w:vAlign w:val="center"/>
          </w:tcPr>
          <w:p w14:paraId="04B2F076"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18</w:t>
            </w:r>
          </w:p>
        </w:tc>
        <w:tc>
          <w:tcPr>
            <w:tcW w:w="1276" w:type="dxa"/>
            <w:tcBorders>
              <w:top w:val="single" w:sz="8" w:space="0" w:color="auto"/>
              <w:left w:val="single" w:sz="8" w:space="0" w:color="auto"/>
              <w:bottom w:val="single" w:sz="8" w:space="0" w:color="auto"/>
              <w:right w:val="single" w:sz="8" w:space="0" w:color="auto"/>
            </w:tcBorders>
            <w:vAlign w:val="center"/>
          </w:tcPr>
          <w:p w14:paraId="5FBF97A9"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18</w:t>
            </w:r>
          </w:p>
        </w:tc>
        <w:tc>
          <w:tcPr>
            <w:tcW w:w="570" w:type="dxa"/>
            <w:tcBorders>
              <w:top w:val="single" w:sz="8" w:space="0" w:color="auto"/>
              <w:left w:val="single" w:sz="8" w:space="0" w:color="auto"/>
              <w:bottom w:val="single" w:sz="8" w:space="0" w:color="auto"/>
              <w:right w:val="single" w:sz="8" w:space="0" w:color="auto"/>
            </w:tcBorders>
            <w:vAlign w:val="center"/>
          </w:tcPr>
          <w:p w14:paraId="542A2275"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6F78CA34"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bs-Latn-BA"/>
              </w:rPr>
            </w:pPr>
          </w:p>
        </w:tc>
        <w:tc>
          <w:tcPr>
            <w:tcW w:w="848" w:type="dxa"/>
            <w:tcBorders>
              <w:top w:val="single" w:sz="8" w:space="0" w:color="auto"/>
              <w:left w:val="single" w:sz="8" w:space="0" w:color="auto"/>
              <w:bottom w:val="single" w:sz="8" w:space="0" w:color="auto"/>
              <w:right w:val="single" w:sz="8" w:space="0" w:color="auto"/>
            </w:tcBorders>
            <w:vAlign w:val="center"/>
          </w:tcPr>
          <w:p w14:paraId="07F215B8"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6D37EBD0"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155E7EB4"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6/18</w:t>
            </w:r>
          </w:p>
        </w:tc>
        <w:tc>
          <w:tcPr>
            <w:tcW w:w="1135" w:type="dxa"/>
            <w:tcBorders>
              <w:top w:val="single" w:sz="8" w:space="0" w:color="auto"/>
              <w:left w:val="single" w:sz="8" w:space="0" w:color="auto"/>
              <w:bottom w:val="single" w:sz="8" w:space="0" w:color="auto"/>
              <w:right w:val="single" w:sz="8" w:space="0" w:color="auto"/>
            </w:tcBorders>
            <w:vAlign w:val="center"/>
          </w:tcPr>
          <w:p w14:paraId="652F87D8"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6/18</w:t>
            </w:r>
          </w:p>
        </w:tc>
      </w:tr>
      <w:tr w:rsidR="00691879" w14:paraId="5EB5F471" w14:textId="77777777" w:rsidTr="00691879">
        <w:trPr>
          <w:trHeight w:val="404"/>
        </w:trPr>
        <w:tc>
          <w:tcPr>
            <w:tcW w:w="1703" w:type="dxa"/>
            <w:shd w:val="clear" w:color="auto" w:fill="D5DCE4" w:themeFill="text2" w:themeFillTint="33"/>
            <w:vAlign w:val="center"/>
          </w:tcPr>
          <w:p w14:paraId="76897490"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Dječje sunčane naočare</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249A2CA"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42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DF6D735"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1.067</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1AACC17"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1.067</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0648544"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B5965BB"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4/23</w:t>
            </w: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FA0A394"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0B04D4B"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2/30</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691F8A1"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36/1.014</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8FC3624" w14:textId="77777777" w:rsidR="00691879" w:rsidRPr="003250A5" w:rsidRDefault="00691879" w:rsidP="00691879">
            <w:pPr>
              <w:tabs>
                <w:tab w:val="center" w:pos="4536"/>
                <w:tab w:val="right" w:pos="9072"/>
              </w:tabs>
              <w:spacing w:after="60" w:line="240" w:lineRule="auto"/>
              <w:jc w:val="center"/>
              <w:rPr>
                <w:rFonts w:cstheme="minorHAnsi"/>
                <w:noProof/>
                <w:sz w:val="20"/>
                <w:szCs w:val="20"/>
                <w:lang w:val="sr-Latn-RS"/>
              </w:rPr>
            </w:pPr>
            <w:r w:rsidRPr="003250A5">
              <w:rPr>
                <w:rFonts w:cstheme="minorHAnsi"/>
                <w:noProof/>
                <w:sz w:val="20"/>
                <w:szCs w:val="20"/>
                <w:lang w:val="sr-Latn-RS"/>
              </w:rPr>
              <w:t>36/1.014</w:t>
            </w:r>
          </w:p>
        </w:tc>
      </w:tr>
      <w:tr w:rsidR="00691879" w14:paraId="7684BFEF" w14:textId="77777777" w:rsidTr="00691879">
        <w:trPr>
          <w:trHeight w:val="326"/>
        </w:trPr>
        <w:tc>
          <w:tcPr>
            <w:tcW w:w="1703" w:type="dxa"/>
            <w:shd w:val="clear" w:color="auto" w:fill="FFFFFF" w:themeFill="background1"/>
            <w:vAlign w:val="center"/>
          </w:tcPr>
          <w:p w14:paraId="056F8C70"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Auto punjač</w:t>
            </w:r>
          </w:p>
        </w:tc>
        <w:tc>
          <w:tcPr>
            <w:tcW w:w="850" w:type="dxa"/>
            <w:tcBorders>
              <w:top w:val="single" w:sz="8" w:space="0" w:color="auto"/>
              <w:left w:val="single" w:sz="8" w:space="0" w:color="auto"/>
              <w:bottom w:val="single" w:sz="8" w:space="0" w:color="auto"/>
              <w:right w:val="single" w:sz="8" w:space="0" w:color="auto"/>
            </w:tcBorders>
            <w:vAlign w:val="center"/>
          </w:tcPr>
          <w:p w14:paraId="236B620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9</w:t>
            </w:r>
          </w:p>
        </w:tc>
        <w:tc>
          <w:tcPr>
            <w:tcW w:w="1275" w:type="dxa"/>
            <w:tcBorders>
              <w:top w:val="single" w:sz="8" w:space="0" w:color="auto"/>
              <w:left w:val="single" w:sz="8" w:space="0" w:color="auto"/>
              <w:bottom w:val="single" w:sz="8" w:space="0" w:color="auto"/>
              <w:right w:val="single" w:sz="8" w:space="0" w:color="auto"/>
            </w:tcBorders>
            <w:vAlign w:val="center"/>
          </w:tcPr>
          <w:p w14:paraId="699D83D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142</w:t>
            </w:r>
          </w:p>
        </w:tc>
        <w:tc>
          <w:tcPr>
            <w:tcW w:w="1276" w:type="dxa"/>
            <w:tcBorders>
              <w:top w:val="single" w:sz="8" w:space="0" w:color="auto"/>
              <w:left w:val="single" w:sz="8" w:space="0" w:color="auto"/>
              <w:bottom w:val="single" w:sz="8" w:space="0" w:color="auto"/>
              <w:right w:val="single" w:sz="8" w:space="0" w:color="auto"/>
            </w:tcBorders>
            <w:vAlign w:val="center"/>
          </w:tcPr>
          <w:p w14:paraId="5AD8616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142</w:t>
            </w:r>
          </w:p>
        </w:tc>
        <w:tc>
          <w:tcPr>
            <w:tcW w:w="570" w:type="dxa"/>
            <w:tcBorders>
              <w:top w:val="single" w:sz="8" w:space="0" w:color="auto"/>
              <w:left w:val="single" w:sz="8" w:space="0" w:color="auto"/>
              <w:bottom w:val="single" w:sz="8" w:space="0" w:color="auto"/>
              <w:right w:val="single" w:sz="8" w:space="0" w:color="auto"/>
            </w:tcBorders>
            <w:vAlign w:val="center"/>
          </w:tcPr>
          <w:p w14:paraId="3A1E1F3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309F3BB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67C1EB8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1575D8B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650888B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9/142</w:t>
            </w:r>
          </w:p>
        </w:tc>
        <w:tc>
          <w:tcPr>
            <w:tcW w:w="1135" w:type="dxa"/>
            <w:tcBorders>
              <w:top w:val="single" w:sz="8" w:space="0" w:color="auto"/>
              <w:left w:val="single" w:sz="8" w:space="0" w:color="auto"/>
              <w:bottom w:val="single" w:sz="8" w:space="0" w:color="auto"/>
              <w:right w:val="single" w:sz="8" w:space="0" w:color="auto"/>
            </w:tcBorders>
            <w:vAlign w:val="center"/>
          </w:tcPr>
          <w:p w14:paraId="1371242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9/142</w:t>
            </w:r>
          </w:p>
        </w:tc>
      </w:tr>
      <w:tr w:rsidR="00691879" w14:paraId="6A22496A" w14:textId="77777777" w:rsidTr="00691879">
        <w:trPr>
          <w:trHeight w:val="375"/>
        </w:trPr>
        <w:tc>
          <w:tcPr>
            <w:tcW w:w="1703" w:type="dxa"/>
            <w:shd w:val="clear" w:color="auto" w:fill="D5DCE4" w:themeFill="text2" w:themeFillTint="33"/>
            <w:vAlign w:val="center"/>
          </w:tcPr>
          <w:p w14:paraId="5DC436DF" w14:textId="77777777" w:rsidR="00691879" w:rsidRDefault="00691879" w:rsidP="00691879">
            <w:pPr>
              <w:tabs>
                <w:tab w:val="center" w:pos="4536"/>
                <w:tab w:val="right" w:pos="9072"/>
              </w:tabs>
              <w:spacing w:before="60" w:after="60" w:line="240" w:lineRule="auto"/>
              <w:rPr>
                <w:rFonts w:ascii="Arial" w:hAnsi="Arial" w:cs="Arial"/>
                <w:bCs/>
                <w:noProof/>
                <w:sz w:val="20"/>
                <w:szCs w:val="20"/>
                <w:lang w:val="sr-Latn-RS"/>
              </w:rPr>
            </w:pPr>
            <w:r w:rsidRPr="00300834">
              <w:rPr>
                <w:sz w:val="20"/>
              </w:rPr>
              <w:t>Zaštitne naočare</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B79FD6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1FA291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82</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507095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82</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9FDE1A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BC6094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75F95B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8FF063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A9E2E1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8/82</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15A23F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8/82</w:t>
            </w:r>
          </w:p>
        </w:tc>
      </w:tr>
      <w:tr w:rsidR="00691879" w14:paraId="62EFF96F" w14:textId="77777777" w:rsidTr="00691879">
        <w:trPr>
          <w:trHeight w:val="409"/>
        </w:trPr>
        <w:tc>
          <w:tcPr>
            <w:tcW w:w="1703" w:type="dxa"/>
            <w:shd w:val="clear" w:color="auto" w:fill="FFFFFF" w:themeFill="background1"/>
            <w:vAlign w:val="center"/>
          </w:tcPr>
          <w:p w14:paraId="4067586D"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Električni pištolj za lijepak</w:t>
            </w:r>
          </w:p>
        </w:tc>
        <w:tc>
          <w:tcPr>
            <w:tcW w:w="850" w:type="dxa"/>
            <w:tcBorders>
              <w:top w:val="single" w:sz="8" w:space="0" w:color="auto"/>
              <w:left w:val="single" w:sz="8" w:space="0" w:color="auto"/>
              <w:bottom w:val="single" w:sz="8" w:space="0" w:color="auto"/>
              <w:right w:val="single" w:sz="8" w:space="0" w:color="auto"/>
            </w:tcBorders>
            <w:vAlign w:val="center"/>
          </w:tcPr>
          <w:p w14:paraId="57B81D2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22</w:t>
            </w:r>
          </w:p>
        </w:tc>
        <w:tc>
          <w:tcPr>
            <w:tcW w:w="1275" w:type="dxa"/>
            <w:tcBorders>
              <w:top w:val="single" w:sz="8" w:space="0" w:color="auto"/>
              <w:left w:val="single" w:sz="8" w:space="0" w:color="auto"/>
              <w:bottom w:val="single" w:sz="8" w:space="0" w:color="auto"/>
              <w:right w:val="single" w:sz="8" w:space="0" w:color="auto"/>
            </w:tcBorders>
            <w:vAlign w:val="center"/>
          </w:tcPr>
          <w:p w14:paraId="4D43F71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87</w:t>
            </w:r>
          </w:p>
        </w:tc>
        <w:tc>
          <w:tcPr>
            <w:tcW w:w="1276" w:type="dxa"/>
            <w:tcBorders>
              <w:top w:val="single" w:sz="8" w:space="0" w:color="auto"/>
              <w:left w:val="single" w:sz="8" w:space="0" w:color="auto"/>
              <w:bottom w:val="single" w:sz="8" w:space="0" w:color="auto"/>
              <w:right w:val="single" w:sz="8" w:space="0" w:color="auto"/>
            </w:tcBorders>
            <w:vAlign w:val="center"/>
          </w:tcPr>
          <w:p w14:paraId="436A88C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87</w:t>
            </w:r>
          </w:p>
        </w:tc>
        <w:tc>
          <w:tcPr>
            <w:tcW w:w="570" w:type="dxa"/>
            <w:tcBorders>
              <w:top w:val="single" w:sz="8" w:space="0" w:color="auto"/>
              <w:left w:val="single" w:sz="8" w:space="0" w:color="auto"/>
              <w:bottom w:val="single" w:sz="8" w:space="0" w:color="auto"/>
              <w:right w:val="single" w:sz="8" w:space="0" w:color="auto"/>
            </w:tcBorders>
            <w:vAlign w:val="center"/>
          </w:tcPr>
          <w:p w14:paraId="690E950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6F774F9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4F34E98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3BEF0D1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5CD64EF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22/87</w:t>
            </w:r>
          </w:p>
        </w:tc>
        <w:tc>
          <w:tcPr>
            <w:tcW w:w="1135" w:type="dxa"/>
            <w:tcBorders>
              <w:top w:val="single" w:sz="8" w:space="0" w:color="auto"/>
              <w:left w:val="single" w:sz="8" w:space="0" w:color="auto"/>
              <w:bottom w:val="single" w:sz="8" w:space="0" w:color="auto"/>
              <w:right w:val="single" w:sz="8" w:space="0" w:color="auto"/>
            </w:tcBorders>
            <w:vAlign w:val="center"/>
          </w:tcPr>
          <w:p w14:paraId="24A1817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22/87</w:t>
            </w:r>
          </w:p>
        </w:tc>
      </w:tr>
      <w:tr w:rsidR="00691879" w14:paraId="199C3AA1" w14:textId="77777777" w:rsidTr="00691879">
        <w:trPr>
          <w:trHeight w:val="520"/>
        </w:trPr>
        <w:tc>
          <w:tcPr>
            <w:tcW w:w="1703" w:type="dxa"/>
            <w:shd w:val="clear" w:color="auto" w:fill="D5DCE4" w:themeFill="text2" w:themeFillTint="33"/>
            <w:vAlign w:val="center"/>
          </w:tcPr>
          <w:p w14:paraId="2B40FD4E"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Električni aparat za kafu</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74254F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6C2EB2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25</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EC3825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25</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D6C41A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D1ED19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25C9EA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63F10B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C70D7C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6/23</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011E57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6/23</w:t>
            </w:r>
          </w:p>
        </w:tc>
      </w:tr>
      <w:tr w:rsidR="00691879" w14:paraId="065ACF95" w14:textId="77777777" w:rsidTr="00691879">
        <w:trPr>
          <w:trHeight w:val="353"/>
        </w:trPr>
        <w:tc>
          <w:tcPr>
            <w:tcW w:w="1703" w:type="dxa"/>
            <w:vAlign w:val="center"/>
          </w:tcPr>
          <w:p w14:paraId="198201C4"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Električni mikser</w:t>
            </w:r>
          </w:p>
        </w:tc>
        <w:tc>
          <w:tcPr>
            <w:tcW w:w="850" w:type="dxa"/>
            <w:tcBorders>
              <w:top w:val="single" w:sz="8" w:space="0" w:color="auto"/>
              <w:left w:val="single" w:sz="8" w:space="0" w:color="auto"/>
              <w:bottom w:val="single" w:sz="8" w:space="0" w:color="auto"/>
              <w:right w:val="single" w:sz="8" w:space="0" w:color="auto"/>
            </w:tcBorders>
            <w:vAlign w:val="center"/>
          </w:tcPr>
          <w:p w14:paraId="2B8A766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1275" w:type="dxa"/>
            <w:tcBorders>
              <w:top w:val="single" w:sz="8" w:space="0" w:color="auto"/>
              <w:left w:val="single" w:sz="8" w:space="0" w:color="auto"/>
              <w:bottom w:val="single" w:sz="8" w:space="0" w:color="auto"/>
              <w:right w:val="single" w:sz="8" w:space="0" w:color="auto"/>
            </w:tcBorders>
            <w:vAlign w:val="center"/>
          </w:tcPr>
          <w:p w14:paraId="79EDEC3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1.097</w:t>
            </w:r>
          </w:p>
        </w:tc>
        <w:tc>
          <w:tcPr>
            <w:tcW w:w="1276" w:type="dxa"/>
            <w:tcBorders>
              <w:top w:val="single" w:sz="8" w:space="0" w:color="auto"/>
              <w:left w:val="single" w:sz="8" w:space="0" w:color="auto"/>
              <w:bottom w:val="single" w:sz="8" w:space="0" w:color="auto"/>
              <w:right w:val="single" w:sz="8" w:space="0" w:color="auto"/>
            </w:tcBorders>
            <w:vAlign w:val="center"/>
          </w:tcPr>
          <w:p w14:paraId="378CECA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1.097</w:t>
            </w:r>
          </w:p>
        </w:tc>
        <w:tc>
          <w:tcPr>
            <w:tcW w:w="570" w:type="dxa"/>
            <w:tcBorders>
              <w:top w:val="single" w:sz="8" w:space="0" w:color="auto"/>
              <w:left w:val="single" w:sz="8" w:space="0" w:color="auto"/>
              <w:bottom w:val="single" w:sz="8" w:space="0" w:color="auto"/>
              <w:right w:val="single" w:sz="8" w:space="0" w:color="auto"/>
            </w:tcBorders>
            <w:vAlign w:val="center"/>
          </w:tcPr>
          <w:p w14:paraId="345F8C5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509714D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4F07108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5D132E5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43E5AB2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5/1.097</w:t>
            </w:r>
          </w:p>
        </w:tc>
        <w:tc>
          <w:tcPr>
            <w:tcW w:w="1135" w:type="dxa"/>
            <w:tcBorders>
              <w:top w:val="single" w:sz="8" w:space="0" w:color="auto"/>
              <w:left w:val="single" w:sz="8" w:space="0" w:color="auto"/>
              <w:bottom w:val="single" w:sz="8" w:space="0" w:color="auto"/>
              <w:right w:val="single" w:sz="8" w:space="0" w:color="auto"/>
            </w:tcBorders>
            <w:vAlign w:val="center"/>
          </w:tcPr>
          <w:p w14:paraId="5CE2DD9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rPr>
            </w:pPr>
            <w:r w:rsidRPr="003250A5">
              <w:rPr>
                <w:rFonts w:cstheme="minorHAnsi"/>
                <w:noProof/>
                <w:sz w:val="20"/>
                <w:szCs w:val="20"/>
                <w:lang w:val="sr-Latn-RS"/>
              </w:rPr>
              <w:t>5/1.097</w:t>
            </w:r>
          </w:p>
        </w:tc>
      </w:tr>
      <w:tr w:rsidR="00691879" w14:paraId="29EEF5FE" w14:textId="77777777" w:rsidTr="00691879">
        <w:trPr>
          <w:trHeight w:val="512"/>
        </w:trPr>
        <w:tc>
          <w:tcPr>
            <w:tcW w:w="1703" w:type="dxa"/>
            <w:shd w:val="clear" w:color="auto" w:fill="D5DCE4" w:themeFill="text2" w:themeFillTint="33"/>
            <w:vAlign w:val="center"/>
          </w:tcPr>
          <w:p w14:paraId="64DA3AAD" w14:textId="77777777" w:rsidR="00691879" w:rsidRDefault="00691879" w:rsidP="00691879">
            <w:pPr>
              <w:tabs>
                <w:tab w:val="center" w:pos="4536"/>
                <w:tab w:val="right" w:pos="9072"/>
              </w:tabs>
              <w:spacing w:after="0" w:line="240" w:lineRule="auto"/>
              <w:rPr>
                <w:rFonts w:ascii="Arial" w:hAnsi="Arial" w:cs="Arial"/>
                <w:bCs/>
                <w:noProof/>
                <w:sz w:val="20"/>
                <w:szCs w:val="20"/>
                <w:lang w:val="bs-Latn-BA"/>
              </w:rPr>
            </w:pPr>
            <w:r w:rsidRPr="00300834">
              <w:rPr>
                <w:sz w:val="20"/>
              </w:rPr>
              <w:t>Električna četkica za zube</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309FDD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15C697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146C8D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3935B9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72E4D6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65C719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37F5DF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845977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3/8</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0D080E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3/8</w:t>
            </w:r>
          </w:p>
        </w:tc>
      </w:tr>
      <w:tr w:rsidR="00691879" w14:paraId="06B430CB" w14:textId="77777777" w:rsidTr="00691879">
        <w:trPr>
          <w:trHeight w:val="295"/>
        </w:trPr>
        <w:tc>
          <w:tcPr>
            <w:tcW w:w="1703" w:type="dxa"/>
            <w:vAlign w:val="center"/>
          </w:tcPr>
          <w:p w14:paraId="4F5FC858"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USB kabl</w:t>
            </w:r>
          </w:p>
        </w:tc>
        <w:tc>
          <w:tcPr>
            <w:tcW w:w="850" w:type="dxa"/>
            <w:tcBorders>
              <w:top w:val="single" w:sz="8" w:space="0" w:color="auto"/>
              <w:left w:val="single" w:sz="8" w:space="0" w:color="auto"/>
              <w:bottom w:val="single" w:sz="8" w:space="0" w:color="auto"/>
              <w:right w:val="single" w:sz="8" w:space="0" w:color="auto"/>
            </w:tcBorders>
            <w:vAlign w:val="center"/>
          </w:tcPr>
          <w:p w14:paraId="2895C53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7</w:t>
            </w:r>
          </w:p>
        </w:tc>
        <w:tc>
          <w:tcPr>
            <w:tcW w:w="1275" w:type="dxa"/>
            <w:tcBorders>
              <w:top w:val="single" w:sz="8" w:space="0" w:color="auto"/>
              <w:left w:val="single" w:sz="8" w:space="0" w:color="auto"/>
              <w:bottom w:val="single" w:sz="8" w:space="0" w:color="auto"/>
              <w:right w:val="single" w:sz="8" w:space="0" w:color="auto"/>
            </w:tcBorders>
            <w:vAlign w:val="center"/>
          </w:tcPr>
          <w:p w14:paraId="14BBA26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32</w:t>
            </w:r>
          </w:p>
        </w:tc>
        <w:tc>
          <w:tcPr>
            <w:tcW w:w="1276" w:type="dxa"/>
            <w:tcBorders>
              <w:top w:val="single" w:sz="8" w:space="0" w:color="auto"/>
              <w:left w:val="single" w:sz="8" w:space="0" w:color="auto"/>
              <w:bottom w:val="single" w:sz="8" w:space="0" w:color="auto"/>
              <w:right w:val="single" w:sz="8" w:space="0" w:color="auto"/>
            </w:tcBorders>
            <w:vAlign w:val="center"/>
          </w:tcPr>
          <w:p w14:paraId="7D511D1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3</w:t>
            </w:r>
            <w:r w:rsidRPr="003250A5">
              <w:rPr>
                <w:rFonts w:cstheme="minorHAnsi"/>
                <w:noProof/>
                <w:sz w:val="20"/>
                <w:szCs w:val="20"/>
                <w:lang w:val="sr-Latn-RS"/>
              </w:rPr>
              <w:t>2</w:t>
            </w:r>
          </w:p>
        </w:tc>
        <w:tc>
          <w:tcPr>
            <w:tcW w:w="570" w:type="dxa"/>
            <w:tcBorders>
              <w:top w:val="single" w:sz="8" w:space="0" w:color="auto"/>
              <w:left w:val="single" w:sz="8" w:space="0" w:color="auto"/>
              <w:bottom w:val="single" w:sz="8" w:space="0" w:color="auto"/>
              <w:right w:val="single" w:sz="8" w:space="0" w:color="auto"/>
            </w:tcBorders>
            <w:vAlign w:val="center"/>
          </w:tcPr>
          <w:p w14:paraId="2BD5912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3B2EA65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07B0264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0BB9675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62BEE7A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7</w:t>
            </w:r>
            <w:r w:rsidRPr="003250A5">
              <w:rPr>
                <w:rFonts w:cstheme="minorHAnsi"/>
                <w:noProof/>
                <w:sz w:val="20"/>
                <w:szCs w:val="20"/>
                <w:lang w:val="sr-Latn-RS"/>
              </w:rPr>
              <w:t>/</w:t>
            </w:r>
            <w:r>
              <w:rPr>
                <w:rFonts w:cstheme="minorHAnsi"/>
                <w:noProof/>
                <w:sz w:val="20"/>
                <w:szCs w:val="20"/>
                <w:lang w:val="sr-Latn-RS"/>
              </w:rPr>
              <w:t>3</w:t>
            </w:r>
            <w:r w:rsidRPr="003250A5">
              <w:rPr>
                <w:rFonts w:cstheme="minorHAnsi"/>
                <w:noProof/>
                <w:sz w:val="20"/>
                <w:szCs w:val="20"/>
                <w:lang w:val="sr-Latn-RS"/>
              </w:rPr>
              <w:t>2</w:t>
            </w:r>
          </w:p>
        </w:tc>
        <w:tc>
          <w:tcPr>
            <w:tcW w:w="1135" w:type="dxa"/>
            <w:tcBorders>
              <w:top w:val="single" w:sz="8" w:space="0" w:color="auto"/>
              <w:left w:val="single" w:sz="8" w:space="0" w:color="auto"/>
              <w:bottom w:val="single" w:sz="8" w:space="0" w:color="auto"/>
              <w:right w:val="single" w:sz="8" w:space="0" w:color="auto"/>
            </w:tcBorders>
            <w:vAlign w:val="center"/>
          </w:tcPr>
          <w:p w14:paraId="50CA949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7</w:t>
            </w:r>
            <w:r w:rsidRPr="003250A5">
              <w:rPr>
                <w:rFonts w:cstheme="minorHAnsi"/>
                <w:noProof/>
                <w:sz w:val="20"/>
                <w:szCs w:val="20"/>
                <w:lang w:val="sr-Latn-RS"/>
              </w:rPr>
              <w:t>/</w:t>
            </w:r>
            <w:r>
              <w:rPr>
                <w:rFonts w:cstheme="minorHAnsi"/>
                <w:noProof/>
                <w:sz w:val="20"/>
                <w:szCs w:val="20"/>
                <w:lang w:val="sr-Latn-RS"/>
              </w:rPr>
              <w:t>3</w:t>
            </w:r>
            <w:r w:rsidRPr="003250A5">
              <w:rPr>
                <w:rFonts w:cstheme="minorHAnsi"/>
                <w:noProof/>
                <w:sz w:val="20"/>
                <w:szCs w:val="20"/>
                <w:lang w:val="sr-Latn-RS"/>
              </w:rPr>
              <w:t>2</w:t>
            </w:r>
          </w:p>
        </w:tc>
      </w:tr>
      <w:tr w:rsidR="00691879" w14:paraId="5EA61FFC" w14:textId="77777777" w:rsidTr="00691879">
        <w:trPr>
          <w:trHeight w:val="201"/>
        </w:trPr>
        <w:tc>
          <w:tcPr>
            <w:tcW w:w="1703" w:type="dxa"/>
            <w:shd w:val="clear" w:color="auto" w:fill="D5DCE4" w:themeFill="text2" w:themeFillTint="33"/>
            <w:vAlign w:val="center"/>
          </w:tcPr>
          <w:p w14:paraId="49C0827C"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LED lampa</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95AA55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586C43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22</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E224D5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22</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4FD066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9EA649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0210AC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EA6868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58398A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6/17</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482F2B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6/17</w:t>
            </w:r>
          </w:p>
        </w:tc>
      </w:tr>
      <w:tr w:rsidR="00691879" w14:paraId="779D3EE9" w14:textId="77777777" w:rsidTr="00691879">
        <w:trPr>
          <w:trHeight w:val="404"/>
        </w:trPr>
        <w:tc>
          <w:tcPr>
            <w:tcW w:w="1703" w:type="dxa"/>
            <w:vAlign w:val="center"/>
          </w:tcPr>
          <w:p w14:paraId="2625E7BB"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Električna friteza</w:t>
            </w:r>
          </w:p>
        </w:tc>
        <w:tc>
          <w:tcPr>
            <w:tcW w:w="850" w:type="dxa"/>
            <w:tcBorders>
              <w:top w:val="single" w:sz="8" w:space="0" w:color="auto"/>
              <w:left w:val="single" w:sz="8" w:space="0" w:color="auto"/>
              <w:bottom w:val="single" w:sz="8" w:space="0" w:color="auto"/>
              <w:right w:val="single" w:sz="8" w:space="0" w:color="auto"/>
            </w:tcBorders>
            <w:vAlign w:val="center"/>
          </w:tcPr>
          <w:p w14:paraId="1737BAF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1275" w:type="dxa"/>
            <w:tcBorders>
              <w:top w:val="single" w:sz="8" w:space="0" w:color="auto"/>
              <w:left w:val="single" w:sz="8" w:space="0" w:color="auto"/>
              <w:bottom w:val="single" w:sz="8" w:space="0" w:color="auto"/>
              <w:right w:val="single" w:sz="8" w:space="0" w:color="auto"/>
            </w:tcBorders>
            <w:vAlign w:val="center"/>
          </w:tcPr>
          <w:p w14:paraId="500C5AE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140</w:t>
            </w:r>
          </w:p>
        </w:tc>
        <w:tc>
          <w:tcPr>
            <w:tcW w:w="1276" w:type="dxa"/>
            <w:tcBorders>
              <w:top w:val="single" w:sz="8" w:space="0" w:color="auto"/>
              <w:left w:val="single" w:sz="8" w:space="0" w:color="auto"/>
              <w:bottom w:val="single" w:sz="8" w:space="0" w:color="auto"/>
              <w:right w:val="single" w:sz="8" w:space="0" w:color="auto"/>
            </w:tcBorders>
            <w:vAlign w:val="center"/>
          </w:tcPr>
          <w:p w14:paraId="0507A96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140</w:t>
            </w:r>
          </w:p>
        </w:tc>
        <w:tc>
          <w:tcPr>
            <w:tcW w:w="570" w:type="dxa"/>
            <w:tcBorders>
              <w:top w:val="single" w:sz="8" w:space="0" w:color="auto"/>
              <w:left w:val="single" w:sz="8" w:space="0" w:color="auto"/>
              <w:bottom w:val="single" w:sz="8" w:space="0" w:color="auto"/>
              <w:right w:val="single" w:sz="8" w:space="0" w:color="auto"/>
            </w:tcBorders>
            <w:vAlign w:val="center"/>
          </w:tcPr>
          <w:p w14:paraId="11FAC6B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5CA5017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4136F10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73CA54FD" w14:textId="77777777" w:rsidR="00691879" w:rsidRPr="003250A5" w:rsidRDefault="00691879" w:rsidP="00691879">
            <w:pPr>
              <w:tabs>
                <w:tab w:val="center" w:pos="4536"/>
                <w:tab w:val="right" w:pos="9072"/>
              </w:tabs>
              <w:spacing w:before="60" w:after="60" w:line="240" w:lineRule="auto"/>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342B62E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3/140</w:t>
            </w:r>
          </w:p>
        </w:tc>
        <w:tc>
          <w:tcPr>
            <w:tcW w:w="1135" w:type="dxa"/>
            <w:tcBorders>
              <w:top w:val="single" w:sz="8" w:space="0" w:color="auto"/>
              <w:left w:val="single" w:sz="8" w:space="0" w:color="auto"/>
              <w:bottom w:val="single" w:sz="8" w:space="0" w:color="auto"/>
              <w:right w:val="single" w:sz="8" w:space="0" w:color="auto"/>
            </w:tcBorders>
            <w:vAlign w:val="center"/>
          </w:tcPr>
          <w:p w14:paraId="7F7CF3A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3/140</w:t>
            </w:r>
          </w:p>
        </w:tc>
      </w:tr>
      <w:tr w:rsidR="00691879" w14:paraId="3D349BB6" w14:textId="77777777" w:rsidTr="00691879">
        <w:trPr>
          <w:trHeight w:val="411"/>
        </w:trPr>
        <w:tc>
          <w:tcPr>
            <w:tcW w:w="1703" w:type="dxa"/>
            <w:shd w:val="clear" w:color="auto" w:fill="D5DCE4" w:themeFill="text2" w:themeFillTint="33"/>
            <w:vAlign w:val="center"/>
          </w:tcPr>
          <w:p w14:paraId="668375A4"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Električni usisivač</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C44FE4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DDCB52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105</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71D6EB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105</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F2CE6A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89A5B4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4ACAA3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F0B617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2A5F4E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4/105</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3B04AD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4/105</w:t>
            </w:r>
          </w:p>
        </w:tc>
      </w:tr>
      <w:tr w:rsidR="00691879" w14:paraId="7F0C4D5A" w14:textId="77777777" w:rsidTr="00691879">
        <w:trPr>
          <w:trHeight w:val="512"/>
        </w:trPr>
        <w:tc>
          <w:tcPr>
            <w:tcW w:w="1703" w:type="dxa"/>
            <w:vAlign w:val="center"/>
          </w:tcPr>
          <w:p w14:paraId="26465B07"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Električni prečišćivač vazduha</w:t>
            </w:r>
          </w:p>
        </w:tc>
        <w:tc>
          <w:tcPr>
            <w:tcW w:w="850" w:type="dxa"/>
            <w:tcBorders>
              <w:top w:val="single" w:sz="8" w:space="0" w:color="auto"/>
              <w:left w:val="single" w:sz="8" w:space="0" w:color="auto"/>
              <w:bottom w:val="single" w:sz="8" w:space="0" w:color="auto"/>
              <w:right w:val="single" w:sz="8" w:space="0" w:color="auto"/>
            </w:tcBorders>
            <w:vAlign w:val="center"/>
          </w:tcPr>
          <w:p w14:paraId="741EE11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5FAD855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51</w:t>
            </w:r>
          </w:p>
        </w:tc>
        <w:tc>
          <w:tcPr>
            <w:tcW w:w="1276" w:type="dxa"/>
            <w:tcBorders>
              <w:top w:val="single" w:sz="8" w:space="0" w:color="auto"/>
              <w:left w:val="single" w:sz="8" w:space="0" w:color="auto"/>
              <w:bottom w:val="single" w:sz="8" w:space="0" w:color="auto"/>
              <w:right w:val="single" w:sz="8" w:space="0" w:color="auto"/>
            </w:tcBorders>
            <w:vAlign w:val="center"/>
          </w:tcPr>
          <w:p w14:paraId="1EE0788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51</w:t>
            </w:r>
          </w:p>
        </w:tc>
        <w:tc>
          <w:tcPr>
            <w:tcW w:w="570" w:type="dxa"/>
            <w:tcBorders>
              <w:top w:val="single" w:sz="8" w:space="0" w:color="auto"/>
              <w:left w:val="single" w:sz="8" w:space="0" w:color="auto"/>
              <w:bottom w:val="single" w:sz="8" w:space="0" w:color="auto"/>
              <w:right w:val="single" w:sz="8" w:space="0" w:color="auto"/>
            </w:tcBorders>
            <w:vAlign w:val="center"/>
          </w:tcPr>
          <w:p w14:paraId="247C8F7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59977E9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23E0954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79CC0C5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2401C13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1/51</w:t>
            </w:r>
          </w:p>
        </w:tc>
        <w:tc>
          <w:tcPr>
            <w:tcW w:w="1135" w:type="dxa"/>
            <w:tcBorders>
              <w:top w:val="single" w:sz="8" w:space="0" w:color="auto"/>
              <w:left w:val="single" w:sz="8" w:space="0" w:color="auto"/>
              <w:bottom w:val="single" w:sz="8" w:space="0" w:color="auto"/>
              <w:right w:val="single" w:sz="8" w:space="0" w:color="auto"/>
            </w:tcBorders>
            <w:vAlign w:val="center"/>
          </w:tcPr>
          <w:p w14:paraId="725D442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1/51</w:t>
            </w:r>
          </w:p>
        </w:tc>
      </w:tr>
      <w:tr w:rsidR="00691879" w14:paraId="5AFF2C1D" w14:textId="77777777" w:rsidTr="00691879">
        <w:trPr>
          <w:trHeight w:val="640"/>
        </w:trPr>
        <w:tc>
          <w:tcPr>
            <w:tcW w:w="1703" w:type="dxa"/>
            <w:shd w:val="clear" w:color="auto" w:fill="D5DCE4" w:themeFill="text2" w:themeFillTint="33"/>
          </w:tcPr>
          <w:p w14:paraId="16007719"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Električni osvježivač vazduha</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AE5C83C"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C3F6A95"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62</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7E8A63A"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62</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33DDF9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7B708C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3D9B12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16E421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DE96DA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2/62</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F20739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2/62</w:t>
            </w:r>
          </w:p>
        </w:tc>
      </w:tr>
      <w:tr w:rsidR="00691879" w14:paraId="3CD87E2B" w14:textId="77777777" w:rsidTr="00691879">
        <w:trPr>
          <w:trHeight w:val="512"/>
        </w:trPr>
        <w:tc>
          <w:tcPr>
            <w:tcW w:w="1703" w:type="dxa"/>
            <w:vAlign w:val="center"/>
          </w:tcPr>
          <w:p w14:paraId="0A4C4096"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Mašinica za brijanje</w:t>
            </w:r>
          </w:p>
        </w:tc>
        <w:tc>
          <w:tcPr>
            <w:tcW w:w="850" w:type="dxa"/>
            <w:tcBorders>
              <w:top w:val="single" w:sz="8" w:space="0" w:color="auto"/>
              <w:left w:val="single" w:sz="8" w:space="0" w:color="auto"/>
              <w:bottom w:val="single" w:sz="8" w:space="0" w:color="auto"/>
              <w:right w:val="single" w:sz="8" w:space="0" w:color="auto"/>
            </w:tcBorders>
            <w:vAlign w:val="center"/>
          </w:tcPr>
          <w:p w14:paraId="2A566B1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1275" w:type="dxa"/>
            <w:tcBorders>
              <w:top w:val="single" w:sz="8" w:space="0" w:color="auto"/>
              <w:left w:val="single" w:sz="8" w:space="0" w:color="auto"/>
              <w:bottom w:val="single" w:sz="8" w:space="0" w:color="auto"/>
              <w:right w:val="single" w:sz="8" w:space="0" w:color="auto"/>
            </w:tcBorders>
            <w:vAlign w:val="center"/>
          </w:tcPr>
          <w:p w14:paraId="505859A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c>
          <w:tcPr>
            <w:tcW w:w="1276" w:type="dxa"/>
            <w:tcBorders>
              <w:top w:val="single" w:sz="8" w:space="0" w:color="auto"/>
              <w:left w:val="single" w:sz="8" w:space="0" w:color="auto"/>
              <w:bottom w:val="single" w:sz="8" w:space="0" w:color="auto"/>
              <w:right w:val="single" w:sz="8" w:space="0" w:color="auto"/>
            </w:tcBorders>
            <w:vAlign w:val="center"/>
          </w:tcPr>
          <w:p w14:paraId="687544B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c>
          <w:tcPr>
            <w:tcW w:w="570" w:type="dxa"/>
            <w:tcBorders>
              <w:top w:val="single" w:sz="8" w:space="0" w:color="auto"/>
              <w:left w:val="single" w:sz="8" w:space="0" w:color="auto"/>
              <w:bottom w:val="single" w:sz="8" w:space="0" w:color="auto"/>
              <w:right w:val="single" w:sz="8" w:space="0" w:color="auto"/>
            </w:tcBorders>
            <w:vAlign w:val="center"/>
          </w:tcPr>
          <w:p w14:paraId="75DB39B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7642E62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7F83F53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04639F8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7CEC598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3/12</w:t>
            </w:r>
          </w:p>
        </w:tc>
        <w:tc>
          <w:tcPr>
            <w:tcW w:w="1135" w:type="dxa"/>
            <w:tcBorders>
              <w:top w:val="single" w:sz="8" w:space="0" w:color="auto"/>
              <w:left w:val="single" w:sz="8" w:space="0" w:color="auto"/>
              <w:bottom w:val="single" w:sz="8" w:space="0" w:color="auto"/>
              <w:right w:val="single" w:sz="8" w:space="0" w:color="auto"/>
            </w:tcBorders>
            <w:vAlign w:val="center"/>
          </w:tcPr>
          <w:p w14:paraId="1232AB0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3/12</w:t>
            </w:r>
          </w:p>
        </w:tc>
      </w:tr>
      <w:tr w:rsidR="00691879" w14:paraId="5637838E" w14:textId="77777777" w:rsidTr="00691879">
        <w:tc>
          <w:tcPr>
            <w:tcW w:w="1703" w:type="dxa"/>
            <w:shd w:val="clear" w:color="auto" w:fill="D5DCE4" w:themeFill="text2" w:themeFillTint="33"/>
            <w:vAlign w:val="center"/>
          </w:tcPr>
          <w:p w14:paraId="586D01CD"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Globus lampa</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8EAE89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6E8ED6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0E7488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3D635E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BDF27C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B06C7F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E31A55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1A1FD2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4/12</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E79EAF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4/12</w:t>
            </w:r>
          </w:p>
        </w:tc>
      </w:tr>
      <w:tr w:rsidR="00691879" w14:paraId="3EBFA525" w14:textId="77777777" w:rsidTr="00691879">
        <w:trPr>
          <w:trHeight w:val="312"/>
        </w:trPr>
        <w:tc>
          <w:tcPr>
            <w:tcW w:w="1703" w:type="dxa"/>
            <w:vAlign w:val="center"/>
          </w:tcPr>
          <w:p w14:paraId="2ABED49A"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 xml:space="preserve">Adapter </w:t>
            </w:r>
          </w:p>
        </w:tc>
        <w:tc>
          <w:tcPr>
            <w:tcW w:w="850" w:type="dxa"/>
            <w:tcBorders>
              <w:top w:val="single" w:sz="8" w:space="0" w:color="auto"/>
              <w:left w:val="single" w:sz="8" w:space="0" w:color="auto"/>
              <w:bottom w:val="single" w:sz="8" w:space="0" w:color="auto"/>
              <w:right w:val="single" w:sz="8" w:space="0" w:color="auto"/>
            </w:tcBorders>
            <w:vAlign w:val="center"/>
          </w:tcPr>
          <w:p w14:paraId="75EECEA4"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14</w:t>
            </w:r>
          </w:p>
        </w:tc>
        <w:tc>
          <w:tcPr>
            <w:tcW w:w="1275" w:type="dxa"/>
            <w:tcBorders>
              <w:top w:val="single" w:sz="8" w:space="0" w:color="auto"/>
              <w:left w:val="single" w:sz="8" w:space="0" w:color="auto"/>
              <w:bottom w:val="single" w:sz="8" w:space="0" w:color="auto"/>
              <w:right w:val="single" w:sz="8" w:space="0" w:color="auto"/>
            </w:tcBorders>
            <w:vAlign w:val="center"/>
          </w:tcPr>
          <w:p w14:paraId="657A5A58"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380</w:t>
            </w:r>
          </w:p>
        </w:tc>
        <w:tc>
          <w:tcPr>
            <w:tcW w:w="1276" w:type="dxa"/>
            <w:tcBorders>
              <w:top w:val="single" w:sz="8" w:space="0" w:color="auto"/>
              <w:left w:val="single" w:sz="8" w:space="0" w:color="auto"/>
              <w:bottom w:val="single" w:sz="8" w:space="0" w:color="auto"/>
              <w:right w:val="single" w:sz="8" w:space="0" w:color="auto"/>
            </w:tcBorders>
            <w:vAlign w:val="center"/>
          </w:tcPr>
          <w:p w14:paraId="21E8CA0C"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380</w:t>
            </w:r>
          </w:p>
        </w:tc>
        <w:tc>
          <w:tcPr>
            <w:tcW w:w="570" w:type="dxa"/>
            <w:tcBorders>
              <w:top w:val="single" w:sz="8" w:space="0" w:color="auto"/>
              <w:left w:val="single" w:sz="8" w:space="0" w:color="auto"/>
              <w:bottom w:val="single" w:sz="8" w:space="0" w:color="auto"/>
              <w:right w:val="single" w:sz="8" w:space="0" w:color="auto"/>
            </w:tcBorders>
            <w:vAlign w:val="center"/>
          </w:tcPr>
          <w:p w14:paraId="7A9BED4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4AEB6CA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44B3253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27A8A3A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0B9BE9C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14/380</w:t>
            </w:r>
          </w:p>
        </w:tc>
        <w:tc>
          <w:tcPr>
            <w:tcW w:w="1135" w:type="dxa"/>
            <w:tcBorders>
              <w:top w:val="single" w:sz="8" w:space="0" w:color="auto"/>
              <w:left w:val="single" w:sz="8" w:space="0" w:color="auto"/>
              <w:bottom w:val="single" w:sz="8" w:space="0" w:color="auto"/>
              <w:right w:val="single" w:sz="8" w:space="0" w:color="auto"/>
            </w:tcBorders>
            <w:vAlign w:val="center"/>
          </w:tcPr>
          <w:p w14:paraId="77637D0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14/380</w:t>
            </w:r>
          </w:p>
        </w:tc>
      </w:tr>
      <w:tr w:rsidR="00691879" w14:paraId="01BE09B7" w14:textId="77777777" w:rsidTr="00691879">
        <w:trPr>
          <w:trHeight w:val="443"/>
        </w:trPr>
        <w:tc>
          <w:tcPr>
            <w:tcW w:w="1703" w:type="dxa"/>
            <w:shd w:val="clear" w:color="auto" w:fill="D5DCE4" w:themeFill="text2" w:themeFillTint="33"/>
            <w:vAlign w:val="center"/>
          </w:tcPr>
          <w:p w14:paraId="592F5A2D"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Zaštitne rukavice</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8A3531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CB7F5B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1.674</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85A758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1.674</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15C76A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3414CC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B2BFD5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1A1A4C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4/85</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13B416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37/1.589</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94907D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37/1.589</w:t>
            </w:r>
          </w:p>
        </w:tc>
      </w:tr>
      <w:tr w:rsidR="00691879" w14:paraId="559917A3" w14:textId="77777777" w:rsidTr="00691879">
        <w:trPr>
          <w:trHeight w:val="443"/>
        </w:trPr>
        <w:tc>
          <w:tcPr>
            <w:tcW w:w="1703" w:type="dxa"/>
            <w:vAlign w:val="center"/>
          </w:tcPr>
          <w:p w14:paraId="72875FDC"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Električni vijenac</w:t>
            </w:r>
          </w:p>
        </w:tc>
        <w:tc>
          <w:tcPr>
            <w:tcW w:w="850" w:type="dxa"/>
            <w:tcBorders>
              <w:top w:val="single" w:sz="8" w:space="0" w:color="auto"/>
              <w:left w:val="single" w:sz="8" w:space="0" w:color="auto"/>
              <w:bottom w:val="single" w:sz="8" w:space="0" w:color="auto"/>
              <w:right w:val="single" w:sz="8" w:space="0" w:color="auto"/>
            </w:tcBorders>
            <w:vAlign w:val="center"/>
          </w:tcPr>
          <w:p w14:paraId="4E75657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08C2A8C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w:t>
            </w:r>
          </w:p>
        </w:tc>
        <w:tc>
          <w:tcPr>
            <w:tcW w:w="1276" w:type="dxa"/>
            <w:tcBorders>
              <w:top w:val="single" w:sz="8" w:space="0" w:color="auto"/>
              <w:left w:val="single" w:sz="8" w:space="0" w:color="auto"/>
              <w:bottom w:val="single" w:sz="8" w:space="0" w:color="auto"/>
              <w:right w:val="single" w:sz="8" w:space="0" w:color="auto"/>
            </w:tcBorders>
            <w:vAlign w:val="center"/>
          </w:tcPr>
          <w:p w14:paraId="2ED0A6C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w:t>
            </w:r>
          </w:p>
        </w:tc>
        <w:tc>
          <w:tcPr>
            <w:tcW w:w="570" w:type="dxa"/>
            <w:tcBorders>
              <w:top w:val="single" w:sz="8" w:space="0" w:color="auto"/>
              <w:left w:val="single" w:sz="8" w:space="0" w:color="auto"/>
              <w:bottom w:val="single" w:sz="8" w:space="0" w:color="auto"/>
              <w:right w:val="single" w:sz="8" w:space="0" w:color="auto"/>
            </w:tcBorders>
            <w:vAlign w:val="center"/>
          </w:tcPr>
          <w:p w14:paraId="159A7EF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630510A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545C075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6991A0E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12D71FD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1/8</w:t>
            </w:r>
          </w:p>
        </w:tc>
        <w:tc>
          <w:tcPr>
            <w:tcW w:w="1135" w:type="dxa"/>
            <w:tcBorders>
              <w:top w:val="single" w:sz="8" w:space="0" w:color="auto"/>
              <w:left w:val="single" w:sz="8" w:space="0" w:color="auto"/>
              <w:bottom w:val="single" w:sz="8" w:space="0" w:color="auto"/>
              <w:right w:val="single" w:sz="8" w:space="0" w:color="auto"/>
            </w:tcBorders>
            <w:vAlign w:val="center"/>
          </w:tcPr>
          <w:p w14:paraId="61ECD44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1/8</w:t>
            </w:r>
          </w:p>
        </w:tc>
      </w:tr>
      <w:tr w:rsidR="00691879" w14:paraId="2F17D8AE" w14:textId="77777777" w:rsidTr="00691879">
        <w:trPr>
          <w:trHeight w:val="443"/>
        </w:trPr>
        <w:tc>
          <w:tcPr>
            <w:tcW w:w="1703" w:type="dxa"/>
            <w:shd w:val="clear" w:color="auto" w:fill="D5DCE4" w:themeFill="text2" w:themeFillTint="33"/>
            <w:vAlign w:val="center"/>
          </w:tcPr>
          <w:p w14:paraId="6D2CB29C"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Baštenski namještaj</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6CD082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2BF89C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915728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6D8949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DC8567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9AAF51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E8A558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C00809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A51618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r>
      <w:tr w:rsidR="00691879" w14:paraId="730B2DB3" w14:textId="77777777" w:rsidTr="00691879">
        <w:trPr>
          <w:trHeight w:val="443"/>
        </w:trPr>
        <w:tc>
          <w:tcPr>
            <w:tcW w:w="1703" w:type="dxa"/>
            <w:vAlign w:val="center"/>
          </w:tcPr>
          <w:p w14:paraId="40E0541E"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Sunčane naočare</w:t>
            </w:r>
          </w:p>
        </w:tc>
        <w:tc>
          <w:tcPr>
            <w:tcW w:w="850" w:type="dxa"/>
            <w:tcBorders>
              <w:top w:val="single" w:sz="8" w:space="0" w:color="auto"/>
              <w:left w:val="single" w:sz="8" w:space="0" w:color="auto"/>
              <w:bottom w:val="single" w:sz="8" w:space="0" w:color="auto"/>
              <w:right w:val="single" w:sz="8" w:space="0" w:color="auto"/>
            </w:tcBorders>
            <w:vAlign w:val="center"/>
          </w:tcPr>
          <w:p w14:paraId="7907D29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30</w:t>
            </w:r>
          </w:p>
        </w:tc>
        <w:tc>
          <w:tcPr>
            <w:tcW w:w="1275" w:type="dxa"/>
            <w:tcBorders>
              <w:top w:val="single" w:sz="8" w:space="0" w:color="auto"/>
              <w:left w:val="single" w:sz="8" w:space="0" w:color="auto"/>
              <w:bottom w:val="single" w:sz="8" w:space="0" w:color="auto"/>
              <w:right w:val="single" w:sz="8" w:space="0" w:color="auto"/>
            </w:tcBorders>
            <w:vAlign w:val="center"/>
          </w:tcPr>
          <w:p w14:paraId="3C2801C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4.231</w:t>
            </w:r>
          </w:p>
        </w:tc>
        <w:tc>
          <w:tcPr>
            <w:tcW w:w="1276" w:type="dxa"/>
            <w:tcBorders>
              <w:top w:val="single" w:sz="8" w:space="0" w:color="auto"/>
              <w:left w:val="single" w:sz="8" w:space="0" w:color="auto"/>
              <w:bottom w:val="single" w:sz="8" w:space="0" w:color="auto"/>
              <w:right w:val="single" w:sz="8" w:space="0" w:color="auto"/>
            </w:tcBorders>
            <w:vAlign w:val="center"/>
          </w:tcPr>
          <w:p w14:paraId="65D98F1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4.231</w:t>
            </w:r>
          </w:p>
        </w:tc>
        <w:tc>
          <w:tcPr>
            <w:tcW w:w="570" w:type="dxa"/>
            <w:tcBorders>
              <w:top w:val="single" w:sz="8" w:space="0" w:color="auto"/>
              <w:left w:val="single" w:sz="8" w:space="0" w:color="auto"/>
              <w:bottom w:val="single" w:sz="8" w:space="0" w:color="auto"/>
              <w:right w:val="single" w:sz="8" w:space="0" w:color="auto"/>
            </w:tcBorders>
            <w:vAlign w:val="center"/>
          </w:tcPr>
          <w:p w14:paraId="6653C7C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3724671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0A9323D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49D1A93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5/278</w:t>
            </w:r>
          </w:p>
        </w:tc>
        <w:tc>
          <w:tcPr>
            <w:tcW w:w="1279" w:type="dxa"/>
            <w:tcBorders>
              <w:top w:val="single" w:sz="8" w:space="0" w:color="auto"/>
              <w:left w:val="single" w:sz="8" w:space="0" w:color="auto"/>
              <w:bottom w:val="single" w:sz="8" w:space="0" w:color="auto"/>
              <w:right w:val="single" w:sz="8" w:space="0" w:color="auto"/>
            </w:tcBorders>
            <w:vAlign w:val="center"/>
          </w:tcPr>
          <w:p w14:paraId="0B55AE3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25/3.953</w:t>
            </w:r>
          </w:p>
        </w:tc>
        <w:tc>
          <w:tcPr>
            <w:tcW w:w="1135" w:type="dxa"/>
            <w:tcBorders>
              <w:top w:val="single" w:sz="8" w:space="0" w:color="auto"/>
              <w:left w:val="single" w:sz="8" w:space="0" w:color="auto"/>
              <w:bottom w:val="single" w:sz="8" w:space="0" w:color="auto"/>
              <w:right w:val="single" w:sz="8" w:space="0" w:color="auto"/>
            </w:tcBorders>
            <w:vAlign w:val="center"/>
          </w:tcPr>
          <w:p w14:paraId="7108A0B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25/3.953</w:t>
            </w:r>
          </w:p>
        </w:tc>
      </w:tr>
      <w:tr w:rsidR="00691879" w14:paraId="05C6B84D" w14:textId="77777777" w:rsidTr="00691879">
        <w:trPr>
          <w:trHeight w:val="443"/>
        </w:trPr>
        <w:tc>
          <w:tcPr>
            <w:tcW w:w="1703" w:type="dxa"/>
            <w:shd w:val="clear" w:color="auto" w:fill="D5DCE4" w:themeFill="text2" w:themeFillTint="33"/>
            <w:vAlign w:val="center"/>
          </w:tcPr>
          <w:p w14:paraId="0EE53154"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Pr>
                <w:sz w:val="20"/>
              </w:rPr>
              <w:t>Električna</w:t>
            </w:r>
            <w:r w:rsidRPr="00300834">
              <w:rPr>
                <w:sz w:val="20"/>
              </w:rPr>
              <w:t xml:space="preserve"> lampa</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9A21C6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26</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B27D6A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112</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261E86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112</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11EAD2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0E5D8A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CB4977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724920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8/29</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1037E9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18/83</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E1C7BD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18/83</w:t>
            </w:r>
          </w:p>
        </w:tc>
      </w:tr>
      <w:tr w:rsidR="00691879" w14:paraId="7FEF9FBB" w14:textId="77777777" w:rsidTr="00691879">
        <w:tc>
          <w:tcPr>
            <w:tcW w:w="1703" w:type="dxa"/>
            <w:vAlign w:val="center"/>
          </w:tcPr>
          <w:p w14:paraId="33991E5E" w14:textId="77777777" w:rsidR="00691879" w:rsidRDefault="00691879" w:rsidP="00691879">
            <w:pPr>
              <w:tabs>
                <w:tab w:val="center" w:pos="4536"/>
                <w:tab w:val="right" w:pos="9072"/>
              </w:tabs>
              <w:spacing w:after="0" w:line="240" w:lineRule="auto"/>
              <w:rPr>
                <w:rFonts w:ascii="Arial" w:hAnsi="Arial" w:cs="Arial"/>
                <w:bCs/>
                <w:noProof/>
                <w:sz w:val="20"/>
                <w:szCs w:val="20"/>
                <w:lang w:val="sr-Latn-RS"/>
              </w:rPr>
            </w:pPr>
            <w:r w:rsidRPr="00300834">
              <w:rPr>
                <w:sz w:val="20"/>
              </w:rPr>
              <w:t>Električni bojler</w:t>
            </w:r>
          </w:p>
        </w:tc>
        <w:tc>
          <w:tcPr>
            <w:tcW w:w="850" w:type="dxa"/>
            <w:tcBorders>
              <w:top w:val="single" w:sz="8" w:space="0" w:color="auto"/>
              <w:left w:val="single" w:sz="8" w:space="0" w:color="auto"/>
              <w:bottom w:val="single" w:sz="8" w:space="0" w:color="auto"/>
              <w:right w:val="single" w:sz="8" w:space="0" w:color="auto"/>
            </w:tcBorders>
            <w:vAlign w:val="center"/>
          </w:tcPr>
          <w:p w14:paraId="142EBF10"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6</w:t>
            </w:r>
          </w:p>
        </w:tc>
        <w:tc>
          <w:tcPr>
            <w:tcW w:w="1275" w:type="dxa"/>
            <w:tcBorders>
              <w:top w:val="single" w:sz="8" w:space="0" w:color="auto"/>
              <w:left w:val="single" w:sz="8" w:space="0" w:color="auto"/>
              <w:bottom w:val="single" w:sz="8" w:space="0" w:color="auto"/>
              <w:right w:val="single" w:sz="8" w:space="0" w:color="auto"/>
            </w:tcBorders>
            <w:vAlign w:val="center"/>
          </w:tcPr>
          <w:p w14:paraId="60648427"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189</w:t>
            </w:r>
          </w:p>
        </w:tc>
        <w:tc>
          <w:tcPr>
            <w:tcW w:w="1276" w:type="dxa"/>
            <w:tcBorders>
              <w:top w:val="single" w:sz="8" w:space="0" w:color="auto"/>
              <w:left w:val="single" w:sz="8" w:space="0" w:color="auto"/>
              <w:bottom w:val="single" w:sz="8" w:space="0" w:color="auto"/>
              <w:right w:val="single" w:sz="8" w:space="0" w:color="auto"/>
            </w:tcBorders>
            <w:vAlign w:val="center"/>
          </w:tcPr>
          <w:p w14:paraId="0B2EC6FB"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189</w:t>
            </w:r>
          </w:p>
        </w:tc>
        <w:tc>
          <w:tcPr>
            <w:tcW w:w="570" w:type="dxa"/>
            <w:tcBorders>
              <w:top w:val="single" w:sz="8" w:space="0" w:color="auto"/>
              <w:left w:val="single" w:sz="8" w:space="0" w:color="auto"/>
              <w:bottom w:val="single" w:sz="8" w:space="0" w:color="auto"/>
              <w:right w:val="single" w:sz="8" w:space="0" w:color="auto"/>
            </w:tcBorders>
            <w:vAlign w:val="center"/>
          </w:tcPr>
          <w:p w14:paraId="1C94337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7C885E5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1697E2D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5BE6CEB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40941BB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6/189</w:t>
            </w:r>
          </w:p>
        </w:tc>
        <w:tc>
          <w:tcPr>
            <w:tcW w:w="1135" w:type="dxa"/>
            <w:tcBorders>
              <w:top w:val="single" w:sz="8" w:space="0" w:color="auto"/>
              <w:left w:val="single" w:sz="8" w:space="0" w:color="auto"/>
              <w:bottom w:val="single" w:sz="8" w:space="0" w:color="auto"/>
              <w:right w:val="single" w:sz="8" w:space="0" w:color="auto"/>
            </w:tcBorders>
            <w:vAlign w:val="center"/>
          </w:tcPr>
          <w:p w14:paraId="0CF7226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6/189</w:t>
            </w:r>
          </w:p>
        </w:tc>
      </w:tr>
      <w:tr w:rsidR="00691879" w14:paraId="215FBA59"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26CFD2BB"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Elektrokvarcna grijalica</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DD404E9"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9CD223C"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10</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DA70520"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10</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B7C98B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5FB29C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1/10</w:t>
            </w: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F7F735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778B09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C1B5E8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107554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r>
      <w:tr w:rsidR="00691879" w14:paraId="2FCEC5E6" w14:textId="77777777" w:rsidTr="00691879">
        <w:tc>
          <w:tcPr>
            <w:tcW w:w="1703" w:type="dxa"/>
            <w:tcBorders>
              <w:top w:val="single" w:sz="8" w:space="0" w:color="auto"/>
              <w:left w:val="single" w:sz="8" w:space="0" w:color="auto"/>
              <w:bottom w:val="single" w:sz="8" w:space="0" w:color="auto"/>
              <w:right w:val="single" w:sz="8" w:space="0" w:color="auto"/>
            </w:tcBorders>
          </w:tcPr>
          <w:p w14:paraId="707CA03A"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kalolifer</w:t>
            </w:r>
          </w:p>
        </w:tc>
        <w:tc>
          <w:tcPr>
            <w:tcW w:w="850" w:type="dxa"/>
            <w:tcBorders>
              <w:top w:val="single" w:sz="8" w:space="0" w:color="auto"/>
              <w:left w:val="single" w:sz="8" w:space="0" w:color="auto"/>
              <w:bottom w:val="single" w:sz="8" w:space="0" w:color="auto"/>
              <w:right w:val="single" w:sz="8" w:space="0" w:color="auto"/>
            </w:tcBorders>
            <w:vAlign w:val="center"/>
          </w:tcPr>
          <w:p w14:paraId="781BBE3D"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vAlign w:val="center"/>
          </w:tcPr>
          <w:p w14:paraId="5B5E1D06"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8</w:t>
            </w:r>
          </w:p>
        </w:tc>
        <w:tc>
          <w:tcPr>
            <w:tcW w:w="1276" w:type="dxa"/>
            <w:tcBorders>
              <w:top w:val="single" w:sz="8" w:space="0" w:color="auto"/>
              <w:left w:val="single" w:sz="8" w:space="0" w:color="auto"/>
              <w:bottom w:val="single" w:sz="8" w:space="0" w:color="auto"/>
              <w:right w:val="single" w:sz="8" w:space="0" w:color="auto"/>
            </w:tcBorders>
            <w:vAlign w:val="center"/>
          </w:tcPr>
          <w:p w14:paraId="448C5A8D"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8</w:t>
            </w:r>
          </w:p>
        </w:tc>
        <w:tc>
          <w:tcPr>
            <w:tcW w:w="570" w:type="dxa"/>
            <w:tcBorders>
              <w:top w:val="single" w:sz="8" w:space="0" w:color="auto"/>
              <w:left w:val="single" w:sz="8" w:space="0" w:color="auto"/>
              <w:bottom w:val="single" w:sz="8" w:space="0" w:color="auto"/>
              <w:right w:val="single" w:sz="8" w:space="0" w:color="auto"/>
            </w:tcBorders>
            <w:vAlign w:val="center"/>
          </w:tcPr>
          <w:p w14:paraId="577AB83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19FA5D3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34D6E02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3261CB2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c>
          <w:tcPr>
            <w:tcW w:w="1279" w:type="dxa"/>
            <w:tcBorders>
              <w:top w:val="single" w:sz="8" w:space="0" w:color="auto"/>
              <w:left w:val="single" w:sz="8" w:space="0" w:color="auto"/>
              <w:bottom w:val="single" w:sz="8" w:space="0" w:color="auto"/>
              <w:right w:val="single" w:sz="8" w:space="0" w:color="auto"/>
            </w:tcBorders>
            <w:vAlign w:val="center"/>
          </w:tcPr>
          <w:p w14:paraId="6CBA62B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w:t>
            </w:r>
          </w:p>
        </w:tc>
        <w:tc>
          <w:tcPr>
            <w:tcW w:w="1135" w:type="dxa"/>
            <w:tcBorders>
              <w:top w:val="single" w:sz="8" w:space="0" w:color="auto"/>
              <w:left w:val="single" w:sz="8" w:space="0" w:color="auto"/>
              <w:bottom w:val="single" w:sz="8" w:space="0" w:color="auto"/>
              <w:right w:val="single" w:sz="8" w:space="0" w:color="auto"/>
            </w:tcBorders>
            <w:vAlign w:val="center"/>
          </w:tcPr>
          <w:p w14:paraId="456ADDE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w:t>
            </w:r>
          </w:p>
        </w:tc>
      </w:tr>
      <w:tr w:rsidR="00691879" w14:paraId="28F77B40" w14:textId="77777777" w:rsidTr="00691879">
        <w:trPr>
          <w:trHeight w:val="453"/>
        </w:trPr>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2A8AD522"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LED sijalica</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B1F4541"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Pr>
                <w:rFonts w:cstheme="minorHAnsi"/>
                <w:noProof/>
                <w:sz w:val="20"/>
                <w:szCs w:val="20"/>
                <w:lang w:val="sr-Latn-RS"/>
              </w:rPr>
              <w:t>89</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9B0A886"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Pr>
                <w:rFonts w:cstheme="minorHAnsi"/>
                <w:noProof/>
                <w:sz w:val="20"/>
                <w:szCs w:val="20"/>
                <w:lang w:val="sr-Latn-RS"/>
              </w:rPr>
              <w:t>20.955</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93E1BAF"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w:t>
            </w:r>
            <w:r>
              <w:rPr>
                <w:rFonts w:cstheme="minorHAnsi"/>
                <w:noProof/>
                <w:sz w:val="20"/>
                <w:szCs w:val="20"/>
                <w:lang w:val="sr-Latn-RS"/>
              </w:rPr>
              <w:t>0.955</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EB8DDD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523761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C7558C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CDB5B4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44/2.086</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64A7BB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4</w:t>
            </w:r>
            <w:r w:rsidRPr="003250A5">
              <w:rPr>
                <w:rFonts w:cstheme="minorHAnsi"/>
                <w:noProof/>
                <w:sz w:val="20"/>
                <w:szCs w:val="20"/>
                <w:lang w:val="sr-Latn-RS"/>
              </w:rPr>
              <w:t>4/1</w:t>
            </w:r>
            <w:r>
              <w:rPr>
                <w:rFonts w:cstheme="minorHAnsi"/>
                <w:noProof/>
                <w:sz w:val="20"/>
                <w:szCs w:val="20"/>
                <w:lang w:val="sr-Latn-RS"/>
              </w:rPr>
              <w:t>8</w:t>
            </w:r>
            <w:r w:rsidRPr="003250A5">
              <w:rPr>
                <w:rFonts w:cstheme="minorHAnsi"/>
                <w:noProof/>
                <w:sz w:val="20"/>
                <w:szCs w:val="20"/>
                <w:lang w:val="sr-Latn-RS"/>
              </w:rPr>
              <w:t>.</w:t>
            </w:r>
            <w:r>
              <w:rPr>
                <w:rFonts w:cstheme="minorHAnsi"/>
                <w:noProof/>
                <w:sz w:val="20"/>
                <w:szCs w:val="20"/>
                <w:lang w:val="sr-Latn-RS"/>
              </w:rPr>
              <w:t>869</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27977D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4</w:t>
            </w:r>
            <w:r w:rsidRPr="003250A5">
              <w:rPr>
                <w:rFonts w:cstheme="minorHAnsi"/>
                <w:noProof/>
                <w:sz w:val="20"/>
                <w:szCs w:val="20"/>
                <w:lang w:val="sr-Latn-RS"/>
              </w:rPr>
              <w:t>4/</w:t>
            </w:r>
            <w:r>
              <w:rPr>
                <w:rFonts w:cstheme="minorHAnsi"/>
                <w:noProof/>
                <w:sz w:val="20"/>
                <w:szCs w:val="20"/>
                <w:lang w:val="sr-Latn-RS"/>
              </w:rPr>
              <w:t>18.869</w:t>
            </w:r>
          </w:p>
        </w:tc>
      </w:tr>
      <w:tr w:rsidR="00691879" w14:paraId="0904C7C5" w14:textId="77777777" w:rsidTr="00691879">
        <w:tc>
          <w:tcPr>
            <w:tcW w:w="1703" w:type="dxa"/>
            <w:tcBorders>
              <w:top w:val="single" w:sz="8" w:space="0" w:color="auto"/>
              <w:left w:val="single" w:sz="8" w:space="0" w:color="auto"/>
              <w:bottom w:val="single" w:sz="8" w:space="0" w:color="auto"/>
              <w:right w:val="single" w:sz="8" w:space="0" w:color="auto"/>
            </w:tcBorders>
          </w:tcPr>
          <w:p w14:paraId="394021AA"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Fen za kosu</w:t>
            </w:r>
          </w:p>
        </w:tc>
        <w:tc>
          <w:tcPr>
            <w:tcW w:w="850" w:type="dxa"/>
            <w:tcBorders>
              <w:top w:val="single" w:sz="8" w:space="0" w:color="auto"/>
              <w:left w:val="single" w:sz="8" w:space="0" w:color="auto"/>
              <w:bottom w:val="single" w:sz="8" w:space="0" w:color="auto"/>
              <w:right w:val="single" w:sz="8" w:space="0" w:color="auto"/>
            </w:tcBorders>
            <w:vAlign w:val="center"/>
          </w:tcPr>
          <w:p w14:paraId="6C58414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w:t>
            </w:r>
          </w:p>
        </w:tc>
        <w:tc>
          <w:tcPr>
            <w:tcW w:w="1275" w:type="dxa"/>
            <w:tcBorders>
              <w:top w:val="single" w:sz="8" w:space="0" w:color="auto"/>
              <w:left w:val="single" w:sz="8" w:space="0" w:color="auto"/>
              <w:bottom w:val="single" w:sz="8" w:space="0" w:color="auto"/>
              <w:right w:val="single" w:sz="8" w:space="0" w:color="auto"/>
            </w:tcBorders>
            <w:vAlign w:val="center"/>
          </w:tcPr>
          <w:p w14:paraId="10CE69A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w:t>
            </w:r>
          </w:p>
        </w:tc>
        <w:tc>
          <w:tcPr>
            <w:tcW w:w="1276" w:type="dxa"/>
            <w:tcBorders>
              <w:top w:val="single" w:sz="8" w:space="0" w:color="auto"/>
              <w:left w:val="single" w:sz="8" w:space="0" w:color="auto"/>
              <w:bottom w:val="single" w:sz="8" w:space="0" w:color="auto"/>
              <w:right w:val="single" w:sz="8" w:space="0" w:color="auto"/>
            </w:tcBorders>
            <w:vAlign w:val="center"/>
          </w:tcPr>
          <w:p w14:paraId="59B7687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w:t>
            </w:r>
          </w:p>
        </w:tc>
        <w:tc>
          <w:tcPr>
            <w:tcW w:w="570" w:type="dxa"/>
            <w:tcBorders>
              <w:top w:val="single" w:sz="8" w:space="0" w:color="auto"/>
              <w:left w:val="single" w:sz="8" w:space="0" w:color="auto"/>
              <w:bottom w:val="single" w:sz="8" w:space="0" w:color="auto"/>
              <w:right w:val="single" w:sz="8" w:space="0" w:color="auto"/>
            </w:tcBorders>
            <w:vAlign w:val="center"/>
          </w:tcPr>
          <w:p w14:paraId="6C2F2CF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68DCDF1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7C683E3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4627A64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2/14</w:t>
            </w:r>
          </w:p>
        </w:tc>
        <w:tc>
          <w:tcPr>
            <w:tcW w:w="1279" w:type="dxa"/>
            <w:tcBorders>
              <w:top w:val="single" w:sz="8" w:space="0" w:color="auto"/>
              <w:left w:val="single" w:sz="8" w:space="0" w:color="auto"/>
              <w:bottom w:val="single" w:sz="8" w:space="0" w:color="auto"/>
              <w:right w:val="single" w:sz="8" w:space="0" w:color="auto"/>
            </w:tcBorders>
            <w:vAlign w:val="center"/>
          </w:tcPr>
          <w:p w14:paraId="7A23245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5/17</w:t>
            </w:r>
          </w:p>
        </w:tc>
        <w:tc>
          <w:tcPr>
            <w:tcW w:w="1135" w:type="dxa"/>
            <w:tcBorders>
              <w:top w:val="single" w:sz="8" w:space="0" w:color="auto"/>
              <w:left w:val="single" w:sz="8" w:space="0" w:color="auto"/>
              <w:bottom w:val="single" w:sz="8" w:space="0" w:color="auto"/>
              <w:right w:val="single" w:sz="8" w:space="0" w:color="auto"/>
            </w:tcBorders>
            <w:vAlign w:val="center"/>
          </w:tcPr>
          <w:p w14:paraId="31363E6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5/17</w:t>
            </w:r>
          </w:p>
        </w:tc>
      </w:tr>
      <w:tr w:rsidR="00691879" w14:paraId="6B383433"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17707595"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Presa za kosu</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05BA4A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6C7839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21</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F10F0A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21</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7EE2A7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6DFD63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42AFF8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099092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A00D86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3/16</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D7C0E2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3/16</w:t>
            </w:r>
          </w:p>
        </w:tc>
      </w:tr>
      <w:tr w:rsidR="00691879" w14:paraId="398639F1" w14:textId="77777777" w:rsidTr="00691879">
        <w:tc>
          <w:tcPr>
            <w:tcW w:w="1703" w:type="dxa"/>
            <w:tcBorders>
              <w:top w:val="single" w:sz="8" w:space="0" w:color="auto"/>
              <w:left w:val="single" w:sz="8" w:space="0" w:color="auto"/>
              <w:bottom w:val="single" w:sz="8" w:space="0" w:color="auto"/>
              <w:right w:val="single" w:sz="8" w:space="0" w:color="auto"/>
            </w:tcBorders>
          </w:tcPr>
          <w:p w14:paraId="66378BA6"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Španer za vezivanje tereta</w:t>
            </w:r>
          </w:p>
        </w:tc>
        <w:tc>
          <w:tcPr>
            <w:tcW w:w="850" w:type="dxa"/>
            <w:tcBorders>
              <w:top w:val="single" w:sz="8" w:space="0" w:color="auto"/>
              <w:left w:val="single" w:sz="8" w:space="0" w:color="auto"/>
              <w:bottom w:val="single" w:sz="8" w:space="0" w:color="auto"/>
              <w:right w:val="single" w:sz="8" w:space="0" w:color="auto"/>
            </w:tcBorders>
            <w:vAlign w:val="center"/>
          </w:tcPr>
          <w:p w14:paraId="7BF55AB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vAlign w:val="center"/>
          </w:tcPr>
          <w:p w14:paraId="0EA5D82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w:t>
            </w:r>
          </w:p>
        </w:tc>
        <w:tc>
          <w:tcPr>
            <w:tcW w:w="1276" w:type="dxa"/>
            <w:tcBorders>
              <w:top w:val="single" w:sz="8" w:space="0" w:color="auto"/>
              <w:left w:val="single" w:sz="8" w:space="0" w:color="auto"/>
              <w:bottom w:val="single" w:sz="8" w:space="0" w:color="auto"/>
              <w:right w:val="single" w:sz="8" w:space="0" w:color="auto"/>
            </w:tcBorders>
            <w:vAlign w:val="center"/>
          </w:tcPr>
          <w:p w14:paraId="0B630B1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w:t>
            </w:r>
          </w:p>
        </w:tc>
        <w:tc>
          <w:tcPr>
            <w:tcW w:w="570" w:type="dxa"/>
            <w:tcBorders>
              <w:top w:val="single" w:sz="8" w:space="0" w:color="auto"/>
              <w:left w:val="single" w:sz="8" w:space="0" w:color="auto"/>
              <w:bottom w:val="single" w:sz="8" w:space="0" w:color="auto"/>
              <w:right w:val="single" w:sz="8" w:space="0" w:color="auto"/>
            </w:tcBorders>
            <w:vAlign w:val="center"/>
          </w:tcPr>
          <w:p w14:paraId="71AD5BE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22AB920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2B0CBED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230180A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2/14</w:t>
            </w:r>
          </w:p>
        </w:tc>
        <w:tc>
          <w:tcPr>
            <w:tcW w:w="1279" w:type="dxa"/>
            <w:tcBorders>
              <w:top w:val="single" w:sz="8" w:space="0" w:color="auto"/>
              <w:left w:val="single" w:sz="8" w:space="0" w:color="auto"/>
              <w:bottom w:val="single" w:sz="8" w:space="0" w:color="auto"/>
              <w:right w:val="single" w:sz="8" w:space="0" w:color="auto"/>
            </w:tcBorders>
            <w:vAlign w:val="center"/>
          </w:tcPr>
          <w:p w14:paraId="0BB1D5B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5" w:type="dxa"/>
            <w:tcBorders>
              <w:top w:val="single" w:sz="8" w:space="0" w:color="auto"/>
              <w:left w:val="single" w:sz="8" w:space="0" w:color="auto"/>
              <w:bottom w:val="single" w:sz="8" w:space="0" w:color="auto"/>
              <w:right w:val="single" w:sz="8" w:space="0" w:color="auto"/>
            </w:tcBorders>
            <w:vAlign w:val="center"/>
          </w:tcPr>
          <w:p w14:paraId="405FE2A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r>
      <w:tr w:rsidR="00691879" w14:paraId="2F589A8F" w14:textId="77777777" w:rsidTr="00691879">
        <w:trPr>
          <w:trHeight w:val="457"/>
        </w:trPr>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6D69AB43"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Zaštitni reflektujući prsluk</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9DC2BF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E8E871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377</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CE1E66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377</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15013B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810623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793B31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8494EA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1/172</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F5BD88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6/20</w:t>
            </w:r>
            <w:r>
              <w:rPr>
                <w:rFonts w:cstheme="minorHAnsi"/>
                <w:noProof/>
                <w:sz w:val="20"/>
                <w:szCs w:val="20"/>
                <w:lang w:val="sr-Latn-RS"/>
              </w:rPr>
              <w:t>5</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18D934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6/20</w:t>
            </w:r>
            <w:r>
              <w:rPr>
                <w:rFonts w:cstheme="minorHAnsi"/>
                <w:noProof/>
                <w:sz w:val="20"/>
                <w:szCs w:val="20"/>
                <w:lang w:val="sr-Latn-RS"/>
              </w:rPr>
              <w:t>5</w:t>
            </w:r>
          </w:p>
        </w:tc>
      </w:tr>
      <w:tr w:rsidR="00691879" w14:paraId="0DC576EB" w14:textId="77777777" w:rsidTr="00691879">
        <w:tc>
          <w:tcPr>
            <w:tcW w:w="1703" w:type="dxa"/>
            <w:tcBorders>
              <w:top w:val="single" w:sz="8" w:space="0" w:color="auto"/>
              <w:left w:val="single" w:sz="8" w:space="0" w:color="auto"/>
              <w:bottom w:val="single" w:sz="8" w:space="0" w:color="auto"/>
              <w:right w:val="single" w:sz="8" w:space="0" w:color="auto"/>
            </w:tcBorders>
          </w:tcPr>
          <w:p w14:paraId="752E3285"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lastRenderedPageBreak/>
              <w:t>Roleri</w:t>
            </w:r>
          </w:p>
        </w:tc>
        <w:tc>
          <w:tcPr>
            <w:tcW w:w="850" w:type="dxa"/>
            <w:tcBorders>
              <w:top w:val="single" w:sz="8" w:space="0" w:color="auto"/>
              <w:left w:val="single" w:sz="8" w:space="0" w:color="auto"/>
              <w:bottom w:val="single" w:sz="8" w:space="0" w:color="auto"/>
              <w:right w:val="single" w:sz="8" w:space="0" w:color="auto"/>
            </w:tcBorders>
            <w:vAlign w:val="center"/>
          </w:tcPr>
          <w:p w14:paraId="0855041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9</w:t>
            </w:r>
          </w:p>
        </w:tc>
        <w:tc>
          <w:tcPr>
            <w:tcW w:w="1275" w:type="dxa"/>
            <w:tcBorders>
              <w:top w:val="single" w:sz="8" w:space="0" w:color="auto"/>
              <w:left w:val="single" w:sz="8" w:space="0" w:color="auto"/>
              <w:bottom w:val="single" w:sz="8" w:space="0" w:color="auto"/>
              <w:right w:val="single" w:sz="8" w:space="0" w:color="auto"/>
            </w:tcBorders>
            <w:vAlign w:val="center"/>
          </w:tcPr>
          <w:p w14:paraId="408B2B5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32</w:t>
            </w:r>
          </w:p>
        </w:tc>
        <w:tc>
          <w:tcPr>
            <w:tcW w:w="1276" w:type="dxa"/>
            <w:tcBorders>
              <w:top w:val="single" w:sz="8" w:space="0" w:color="auto"/>
              <w:left w:val="single" w:sz="8" w:space="0" w:color="auto"/>
              <w:bottom w:val="single" w:sz="8" w:space="0" w:color="auto"/>
              <w:right w:val="single" w:sz="8" w:space="0" w:color="auto"/>
            </w:tcBorders>
            <w:vAlign w:val="center"/>
          </w:tcPr>
          <w:p w14:paraId="360A96E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32</w:t>
            </w:r>
          </w:p>
        </w:tc>
        <w:tc>
          <w:tcPr>
            <w:tcW w:w="570" w:type="dxa"/>
            <w:tcBorders>
              <w:top w:val="single" w:sz="8" w:space="0" w:color="auto"/>
              <w:left w:val="single" w:sz="8" w:space="0" w:color="auto"/>
              <w:bottom w:val="single" w:sz="8" w:space="0" w:color="auto"/>
              <w:right w:val="single" w:sz="8" w:space="0" w:color="auto"/>
            </w:tcBorders>
            <w:vAlign w:val="center"/>
          </w:tcPr>
          <w:p w14:paraId="4F4BDDC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2C880E8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7AA25F2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422A578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2/7</w:t>
            </w:r>
          </w:p>
        </w:tc>
        <w:tc>
          <w:tcPr>
            <w:tcW w:w="1279" w:type="dxa"/>
            <w:tcBorders>
              <w:top w:val="single" w:sz="8" w:space="0" w:color="auto"/>
              <w:left w:val="single" w:sz="8" w:space="0" w:color="auto"/>
              <w:bottom w:val="single" w:sz="8" w:space="0" w:color="auto"/>
              <w:right w:val="single" w:sz="8" w:space="0" w:color="auto"/>
            </w:tcBorders>
            <w:vAlign w:val="center"/>
          </w:tcPr>
          <w:p w14:paraId="6D6BCA0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7/25</w:t>
            </w:r>
          </w:p>
        </w:tc>
        <w:tc>
          <w:tcPr>
            <w:tcW w:w="1135" w:type="dxa"/>
            <w:tcBorders>
              <w:top w:val="single" w:sz="8" w:space="0" w:color="auto"/>
              <w:left w:val="single" w:sz="8" w:space="0" w:color="auto"/>
              <w:bottom w:val="single" w:sz="8" w:space="0" w:color="auto"/>
              <w:right w:val="single" w:sz="8" w:space="0" w:color="auto"/>
            </w:tcBorders>
            <w:vAlign w:val="center"/>
          </w:tcPr>
          <w:p w14:paraId="5B314F8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7/25</w:t>
            </w:r>
          </w:p>
        </w:tc>
      </w:tr>
      <w:tr w:rsidR="00691879" w14:paraId="612046E4"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6B6FCCAA"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w:t>
            </w:r>
            <w:r>
              <w:rPr>
                <w:rFonts w:cstheme="minorHAnsi"/>
                <w:bCs/>
                <w:noProof/>
                <w:sz w:val="20"/>
                <w:szCs w:val="20"/>
                <w:lang w:val="sr-Latn-RS"/>
              </w:rPr>
              <w:t>č</w:t>
            </w:r>
            <w:r w:rsidRPr="006E62E2">
              <w:rPr>
                <w:rFonts w:cstheme="minorHAnsi"/>
                <w:bCs/>
                <w:noProof/>
                <w:sz w:val="20"/>
                <w:szCs w:val="20"/>
                <w:lang w:val="sr-Latn-RS"/>
              </w:rPr>
              <w:t>ni masažer</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B0B97E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6CF8CC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30</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3578A0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30</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057E89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781E65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D6E14D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322140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D66686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2/30</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CBFB21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2/30</w:t>
            </w:r>
          </w:p>
        </w:tc>
      </w:tr>
      <w:tr w:rsidR="00691879" w14:paraId="33E45947" w14:textId="77777777" w:rsidTr="00691879">
        <w:tc>
          <w:tcPr>
            <w:tcW w:w="1703" w:type="dxa"/>
            <w:tcBorders>
              <w:top w:val="single" w:sz="8" w:space="0" w:color="auto"/>
              <w:left w:val="single" w:sz="8" w:space="0" w:color="auto"/>
              <w:bottom w:val="single" w:sz="8" w:space="0" w:color="auto"/>
              <w:right w:val="single" w:sz="8" w:space="0" w:color="auto"/>
            </w:tcBorders>
          </w:tcPr>
          <w:p w14:paraId="2E4C828E"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Makaze za orezivanje grana</w:t>
            </w:r>
          </w:p>
        </w:tc>
        <w:tc>
          <w:tcPr>
            <w:tcW w:w="850" w:type="dxa"/>
            <w:tcBorders>
              <w:top w:val="single" w:sz="8" w:space="0" w:color="auto"/>
              <w:left w:val="single" w:sz="8" w:space="0" w:color="auto"/>
              <w:bottom w:val="single" w:sz="8" w:space="0" w:color="auto"/>
              <w:right w:val="single" w:sz="8" w:space="0" w:color="auto"/>
            </w:tcBorders>
            <w:vAlign w:val="center"/>
          </w:tcPr>
          <w:p w14:paraId="4839406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vAlign w:val="center"/>
          </w:tcPr>
          <w:p w14:paraId="576784F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1276" w:type="dxa"/>
            <w:tcBorders>
              <w:top w:val="single" w:sz="8" w:space="0" w:color="auto"/>
              <w:left w:val="single" w:sz="8" w:space="0" w:color="auto"/>
              <w:bottom w:val="single" w:sz="8" w:space="0" w:color="auto"/>
              <w:right w:val="single" w:sz="8" w:space="0" w:color="auto"/>
            </w:tcBorders>
            <w:vAlign w:val="center"/>
          </w:tcPr>
          <w:p w14:paraId="39647BE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570" w:type="dxa"/>
            <w:tcBorders>
              <w:top w:val="single" w:sz="8" w:space="0" w:color="auto"/>
              <w:left w:val="single" w:sz="8" w:space="0" w:color="auto"/>
              <w:bottom w:val="single" w:sz="8" w:space="0" w:color="auto"/>
              <w:right w:val="single" w:sz="8" w:space="0" w:color="auto"/>
            </w:tcBorders>
            <w:vAlign w:val="center"/>
          </w:tcPr>
          <w:p w14:paraId="5EF3138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2E41197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127B4BB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1F138E2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4C40771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2/5</w:t>
            </w:r>
          </w:p>
        </w:tc>
        <w:tc>
          <w:tcPr>
            <w:tcW w:w="1135" w:type="dxa"/>
            <w:tcBorders>
              <w:top w:val="single" w:sz="8" w:space="0" w:color="auto"/>
              <w:left w:val="single" w:sz="8" w:space="0" w:color="auto"/>
              <w:bottom w:val="single" w:sz="8" w:space="0" w:color="auto"/>
              <w:right w:val="single" w:sz="8" w:space="0" w:color="auto"/>
            </w:tcBorders>
            <w:vAlign w:val="center"/>
          </w:tcPr>
          <w:p w14:paraId="60262EF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2/5</w:t>
            </w:r>
          </w:p>
        </w:tc>
      </w:tr>
      <w:tr w:rsidR="00691879" w14:paraId="41FFDD06"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5A41BE53"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 xml:space="preserve">Merdevine </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72F6593"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10</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0586FB3"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23</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BC201D1"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23</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CCC75F6"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AD61955"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296D03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EBE64A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92968D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10/23</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4A7BCB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10/23</w:t>
            </w:r>
          </w:p>
        </w:tc>
      </w:tr>
      <w:tr w:rsidR="00691879" w14:paraId="1F5930B9" w14:textId="77777777" w:rsidTr="00691879">
        <w:tc>
          <w:tcPr>
            <w:tcW w:w="1703" w:type="dxa"/>
            <w:tcBorders>
              <w:top w:val="single" w:sz="8" w:space="0" w:color="auto"/>
              <w:left w:val="single" w:sz="8" w:space="0" w:color="auto"/>
              <w:bottom w:val="single" w:sz="8" w:space="0" w:color="auto"/>
              <w:right w:val="single" w:sz="8" w:space="0" w:color="auto"/>
            </w:tcBorders>
          </w:tcPr>
          <w:p w14:paraId="0FCF0487"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Električna pegla</w:t>
            </w:r>
          </w:p>
        </w:tc>
        <w:tc>
          <w:tcPr>
            <w:tcW w:w="850" w:type="dxa"/>
            <w:tcBorders>
              <w:top w:val="single" w:sz="8" w:space="0" w:color="auto"/>
              <w:left w:val="single" w:sz="8" w:space="0" w:color="auto"/>
              <w:bottom w:val="single" w:sz="8" w:space="0" w:color="auto"/>
              <w:right w:val="single" w:sz="8" w:space="0" w:color="auto"/>
            </w:tcBorders>
            <w:vAlign w:val="center"/>
          </w:tcPr>
          <w:p w14:paraId="13ED5E40"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64</w:t>
            </w:r>
          </w:p>
        </w:tc>
        <w:tc>
          <w:tcPr>
            <w:tcW w:w="1275" w:type="dxa"/>
            <w:tcBorders>
              <w:top w:val="single" w:sz="8" w:space="0" w:color="auto"/>
              <w:left w:val="single" w:sz="8" w:space="0" w:color="auto"/>
              <w:bottom w:val="single" w:sz="8" w:space="0" w:color="auto"/>
              <w:right w:val="single" w:sz="8" w:space="0" w:color="auto"/>
            </w:tcBorders>
            <w:vAlign w:val="center"/>
          </w:tcPr>
          <w:p w14:paraId="1445815D"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716</w:t>
            </w:r>
          </w:p>
        </w:tc>
        <w:tc>
          <w:tcPr>
            <w:tcW w:w="1276" w:type="dxa"/>
            <w:tcBorders>
              <w:top w:val="single" w:sz="8" w:space="0" w:color="auto"/>
              <w:left w:val="single" w:sz="8" w:space="0" w:color="auto"/>
              <w:bottom w:val="single" w:sz="8" w:space="0" w:color="auto"/>
              <w:right w:val="single" w:sz="8" w:space="0" w:color="auto"/>
            </w:tcBorders>
            <w:vAlign w:val="center"/>
          </w:tcPr>
          <w:p w14:paraId="49808488"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716</w:t>
            </w:r>
          </w:p>
        </w:tc>
        <w:tc>
          <w:tcPr>
            <w:tcW w:w="570" w:type="dxa"/>
            <w:tcBorders>
              <w:top w:val="single" w:sz="8" w:space="0" w:color="auto"/>
              <w:left w:val="single" w:sz="8" w:space="0" w:color="auto"/>
              <w:bottom w:val="single" w:sz="8" w:space="0" w:color="auto"/>
              <w:right w:val="single" w:sz="8" w:space="0" w:color="auto"/>
            </w:tcBorders>
            <w:vAlign w:val="center"/>
          </w:tcPr>
          <w:p w14:paraId="626934A3"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79154C3E"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411AF07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4187EE8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1/8</w:t>
            </w:r>
          </w:p>
        </w:tc>
        <w:tc>
          <w:tcPr>
            <w:tcW w:w="1279" w:type="dxa"/>
            <w:tcBorders>
              <w:top w:val="single" w:sz="8" w:space="0" w:color="auto"/>
              <w:left w:val="single" w:sz="8" w:space="0" w:color="auto"/>
              <w:bottom w:val="single" w:sz="8" w:space="0" w:color="auto"/>
              <w:right w:val="single" w:sz="8" w:space="0" w:color="auto"/>
            </w:tcBorders>
            <w:vAlign w:val="center"/>
          </w:tcPr>
          <w:p w14:paraId="16D5AC9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63/708</w:t>
            </w:r>
          </w:p>
        </w:tc>
        <w:tc>
          <w:tcPr>
            <w:tcW w:w="1135" w:type="dxa"/>
            <w:tcBorders>
              <w:top w:val="single" w:sz="8" w:space="0" w:color="auto"/>
              <w:left w:val="single" w:sz="8" w:space="0" w:color="auto"/>
              <w:bottom w:val="single" w:sz="8" w:space="0" w:color="auto"/>
              <w:right w:val="single" w:sz="8" w:space="0" w:color="auto"/>
            </w:tcBorders>
            <w:vAlign w:val="center"/>
          </w:tcPr>
          <w:p w14:paraId="1E4A317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63/708</w:t>
            </w:r>
          </w:p>
        </w:tc>
      </w:tr>
      <w:tr w:rsidR="00691879" w14:paraId="64609288"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3BAEF868"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Električna topilica za vosak</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27C876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E6310D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9</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9892E0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9</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EB8291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A0D7A7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2205E5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ED0A03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49EA7E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2/9</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59B5D8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2/9</w:t>
            </w:r>
          </w:p>
        </w:tc>
      </w:tr>
      <w:tr w:rsidR="00691879" w14:paraId="284198E4" w14:textId="77777777" w:rsidTr="00691879">
        <w:tc>
          <w:tcPr>
            <w:tcW w:w="1703" w:type="dxa"/>
            <w:tcBorders>
              <w:top w:val="single" w:sz="8" w:space="0" w:color="auto"/>
              <w:left w:val="single" w:sz="8" w:space="0" w:color="auto"/>
              <w:bottom w:val="single" w:sz="8" w:space="0" w:color="auto"/>
              <w:right w:val="single" w:sz="8" w:space="0" w:color="auto"/>
            </w:tcBorders>
          </w:tcPr>
          <w:p w14:paraId="67E2611E"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Dječja ljuljaška</w:t>
            </w:r>
          </w:p>
        </w:tc>
        <w:tc>
          <w:tcPr>
            <w:tcW w:w="850" w:type="dxa"/>
            <w:tcBorders>
              <w:top w:val="single" w:sz="8" w:space="0" w:color="auto"/>
              <w:left w:val="single" w:sz="8" w:space="0" w:color="auto"/>
              <w:bottom w:val="single" w:sz="8" w:space="0" w:color="auto"/>
              <w:right w:val="single" w:sz="8" w:space="0" w:color="auto"/>
            </w:tcBorders>
            <w:vAlign w:val="center"/>
          </w:tcPr>
          <w:p w14:paraId="72B4A372"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vAlign w:val="center"/>
          </w:tcPr>
          <w:p w14:paraId="16EF4DAB"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15</w:t>
            </w:r>
          </w:p>
        </w:tc>
        <w:tc>
          <w:tcPr>
            <w:tcW w:w="1276" w:type="dxa"/>
            <w:tcBorders>
              <w:top w:val="single" w:sz="8" w:space="0" w:color="auto"/>
              <w:left w:val="single" w:sz="8" w:space="0" w:color="auto"/>
              <w:bottom w:val="single" w:sz="8" w:space="0" w:color="auto"/>
              <w:right w:val="single" w:sz="8" w:space="0" w:color="auto"/>
            </w:tcBorders>
            <w:vAlign w:val="center"/>
          </w:tcPr>
          <w:p w14:paraId="75835955"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15</w:t>
            </w:r>
          </w:p>
        </w:tc>
        <w:tc>
          <w:tcPr>
            <w:tcW w:w="570" w:type="dxa"/>
            <w:tcBorders>
              <w:top w:val="single" w:sz="8" w:space="0" w:color="auto"/>
              <w:left w:val="single" w:sz="8" w:space="0" w:color="auto"/>
              <w:bottom w:val="single" w:sz="8" w:space="0" w:color="auto"/>
              <w:right w:val="single" w:sz="8" w:space="0" w:color="auto"/>
            </w:tcBorders>
            <w:vAlign w:val="center"/>
          </w:tcPr>
          <w:p w14:paraId="4B07054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6761F76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345D850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02C66B5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1110A8B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2/15</w:t>
            </w:r>
          </w:p>
        </w:tc>
        <w:tc>
          <w:tcPr>
            <w:tcW w:w="1135" w:type="dxa"/>
            <w:tcBorders>
              <w:top w:val="single" w:sz="8" w:space="0" w:color="auto"/>
              <w:left w:val="single" w:sz="8" w:space="0" w:color="auto"/>
              <w:bottom w:val="single" w:sz="8" w:space="0" w:color="auto"/>
              <w:right w:val="single" w:sz="8" w:space="0" w:color="auto"/>
            </w:tcBorders>
            <w:vAlign w:val="center"/>
          </w:tcPr>
          <w:p w14:paraId="47266D7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2/15</w:t>
            </w:r>
          </w:p>
        </w:tc>
      </w:tr>
      <w:tr w:rsidR="00691879" w14:paraId="593F31FA"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77931A92"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Zaštitni industrijski šljem</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16F58A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7A839F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159</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BC4568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159</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639444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DFE191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815360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0C6D75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73F861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6/159</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B08BCC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6/159</w:t>
            </w:r>
          </w:p>
        </w:tc>
      </w:tr>
      <w:tr w:rsidR="00691879" w14:paraId="3091B916" w14:textId="77777777" w:rsidTr="00691879">
        <w:tc>
          <w:tcPr>
            <w:tcW w:w="1703" w:type="dxa"/>
            <w:tcBorders>
              <w:top w:val="single" w:sz="8" w:space="0" w:color="auto"/>
              <w:left w:val="single" w:sz="8" w:space="0" w:color="auto"/>
              <w:bottom w:val="single" w:sz="8" w:space="0" w:color="auto"/>
              <w:right w:val="single" w:sz="8" w:space="0" w:color="auto"/>
            </w:tcBorders>
          </w:tcPr>
          <w:p w14:paraId="686D1E2F"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Dječje zaštitne rukavice</w:t>
            </w:r>
          </w:p>
        </w:tc>
        <w:tc>
          <w:tcPr>
            <w:tcW w:w="850" w:type="dxa"/>
            <w:tcBorders>
              <w:top w:val="single" w:sz="8" w:space="0" w:color="auto"/>
              <w:left w:val="single" w:sz="8" w:space="0" w:color="auto"/>
              <w:bottom w:val="single" w:sz="8" w:space="0" w:color="auto"/>
              <w:right w:val="single" w:sz="8" w:space="0" w:color="auto"/>
            </w:tcBorders>
            <w:vAlign w:val="center"/>
          </w:tcPr>
          <w:p w14:paraId="3D2BCD2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546A80C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103</w:t>
            </w:r>
          </w:p>
        </w:tc>
        <w:tc>
          <w:tcPr>
            <w:tcW w:w="1276" w:type="dxa"/>
            <w:tcBorders>
              <w:top w:val="single" w:sz="8" w:space="0" w:color="auto"/>
              <w:left w:val="single" w:sz="8" w:space="0" w:color="auto"/>
              <w:bottom w:val="single" w:sz="8" w:space="0" w:color="auto"/>
              <w:right w:val="single" w:sz="8" w:space="0" w:color="auto"/>
            </w:tcBorders>
            <w:vAlign w:val="center"/>
          </w:tcPr>
          <w:p w14:paraId="14DC095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103</w:t>
            </w:r>
          </w:p>
        </w:tc>
        <w:tc>
          <w:tcPr>
            <w:tcW w:w="570" w:type="dxa"/>
            <w:tcBorders>
              <w:top w:val="single" w:sz="8" w:space="0" w:color="auto"/>
              <w:left w:val="single" w:sz="8" w:space="0" w:color="auto"/>
              <w:bottom w:val="single" w:sz="8" w:space="0" w:color="auto"/>
              <w:right w:val="single" w:sz="8" w:space="0" w:color="auto"/>
            </w:tcBorders>
            <w:vAlign w:val="center"/>
          </w:tcPr>
          <w:p w14:paraId="585E684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38D25AC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78F27ED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09F87DB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1CFC4C5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1/103</w:t>
            </w:r>
          </w:p>
        </w:tc>
        <w:tc>
          <w:tcPr>
            <w:tcW w:w="1135" w:type="dxa"/>
            <w:tcBorders>
              <w:top w:val="single" w:sz="8" w:space="0" w:color="auto"/>
              <w:left w:val="single" w:sz="8" w:space="0" w:color="auto"/>
              <w:bottom w:val="single" w:sz="8" w:space="0" w:color="auto"/>
              <w:right w:val="single" w:sz="8" w:space="0" w:color="auto"/>
            </w:tcBorders>
            <w:vAlign w:val="center"/>
          </w:tcPr>
          <w:p w14:paraId="160A9F6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1/103</w:t>
            </w:r>
          </w:p>
        </w:tc>
      </w:tr>
      <w:tr w:rsidR="00691879" w14:paraId="63EB48B8"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61766133"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dentalni tuš</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57BC410"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81D47D1"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11</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6590AFF" w14:textId="77777777" w:rsidR="00691879" w:rsidRPr="003250A5" w:rsidRDefault="00691879" w:rsidP="00691879">
            <w:pPr>
              <w:tabs>
                <w:tab w:val="center" w:pos="4536"/>
                <w:tab w:val="right" w:pos="9072"/>
              </w:tabs>
              <w:spacing w:after="0" w:line="240" w:lineRule="auto"/>
              <w:jc w:val="center"/>
              <w:rPr>
                <w:rFonts w:cstheme="minorHAnsi"/>
                <w:noProof/>
                <w:sz w:val="20"/>
                <w:szCs w:val="20"/>
                <w:lang w:val="sr-Latn-RS"/>
              </w:rPr>
            </w:pPr>
            <w:r w:rsidRPr="003250A5">
              <w:rPr>
                <w:rFonts w:cstheme="minorHAnsi"/>
                <w:noProof/>
                <w:sz w:val="20"/>
                <w:szCs w:val="20"/>
                <w:lang w:val="sr-Latn-RS"/>
              </w:rPr>
              <w:t>11</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107ABF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E5CAF3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4BBC42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261C65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C02E93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1/11</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6B90B1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1/11</w:t>
            </w:r>
          </w:p>
        </w:tc>
      </w:tr>
      <w:tr w:rsidR="00691879" w14:paraId="4134C863" w14:textId="77777777" w:rsidTr="00691879">
        <w:tc>
          <w:tcPr>
            <w:tcW w:w="1703" w:type="dxa"/>
            <w:tcBorders>
              <w:top w:val="single" w:sz="8" w:space="0" w:color="auto"/>
              <w:left w:val="single" w:sz="8" w:space="0" w:color="auto"/>
              <w:bottom w:val="single" w:sz="8" w:space="0" w:color="auto"/>
              <w:right w:val="single" w:sz="8" w:space="0" w:color="auto"/>
            </w:tcBorders>
          </w:tcPr>
          <w:p w14:paraId="5451B31A"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ultra oralni tuš</w:t>
            </w:r>
          </w:p>
        </w:tc>
        <w:tc>
          <w:tcPr>
            <w:tcW w:w="850" w:type="dxa"/>
            <w:tcBorders>
              <w:top w:val="single" w:sz="8" w:space="0" w:color="auto"/>
              <w:left w:val="single" w:sz="8" w:space="0" w:color="auto"/>
              <w:bottom w:val="single" w:sz="8" w:space="0" w:color="auto"/>
              <w:right w:val="single" w:sz="8" w:space="0" w:color="auto"/>
            </w:tcBorders>
            <w:vAlign w:val="center"/>
          </w:tcPr>
          <w:p w14:paraId="5D50DAB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01E46CE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1276" w:type="dxa"/>
            <w:tcBorders>
              <w:top w:val="single" w:sz="8" w:space="0" w:color="auto"/>
              <w:left w:val="single" w:sz="8" w:space="0" w:color="auto"/>
              <w:bottom w:val="single" w:sz="8" w:space="0" w:color="auto"/>
              <w:right w:val="single" w:sz="8" w:space="0" w:color="auto"/>
            </w:tcBorders>
            <w:vAlign w:val="center"/>
          </w:tcPr>
          <w:p w14:paraId="33320D5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570" w:type="dxa"/>
            <w:tcBorders>
              <w:top w:val="single" w:sz="8" w:space="0" w:color="auto"/>
              <w:left w:val="single" w:sz="8" w:space="0" w:color="auto"/>
              <w:bottom w:val="single" w:sz="8" w:space="0" w:color="auto"/>
              <w:right w:val="single" w:sz="8" w:space="0" w:color="auto"/>
            </w:tcBorders>
            <w:vAlign w:val="center"/>
          </w:tcPr>
          <w:p w14:paraId="2236AA6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2633520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19DEF45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19509BF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447C8EA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w:t>
            </w:r>
          </w:p>
        </w:tc>
        <w:tc>
          <w:tcPr>
            <w:tcW w:w="1135" w:type="dxa"/>
            <w:tcBorders>
              <w:top w:val="single" w:sz="8" w:space="0" w:color="auto"/>
              <w:left w:val="single" w:sz="8" w:space="0" w:color="auto"/>
              <w:bottom w:val="single" w:sz="8" w:space="0" w:color="auto"/>
              <w:right w:val="single" w:sz="8" w:space="0" w:color="auto"/>
            </w:tcBorders>
            <w:vAlign w:val="center"/>
          </w:tcPr>
          <w:p w14:paraId="7979656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w:t>
            </w:r>
          </w:p>
        </w:tc>
      </w:tr>
      <w:tr w:rsidR="00691879" w14:paraId="6043BBA1"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20F84406"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aparat za uništavanje insekata</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F566DA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1B9607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48</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FB72D2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48</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14CA65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495F14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75722C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4DE76F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587154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2/48</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A4766E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2/48</w:t>
            </w:r>
          </w:p>
        </w:tc>
      </w:tr>
      <w:tr w:rsidR="00691879" w14:paraId="52FD9181" w14:textId="77777777" w:rsidTr="00691879">
        <w:tc>
          <w:tcPr>
            <w:tcW w:w="1703" w:type="dxa"/>
            <w:tcBorders>
              <w:top w:val="single" w:sz="8" w:space="0" w:color="auto"/>
              <w:left w:val="single" w:sz="8" w:space="0" w:color="auto"/>
              <w:bottom w:val="single" w:sz="8" w:space="0" w:color="auto"/>
              <w:right w:val="single" w:sz="8" w:space="0" w:color="auto"/>
            </w:tcBorders>
          </w:tcPr>
          <w:p w14:paraId="2181F82A"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Konvektorska grijalica</w:t>
            </w:r>
          </w:p>
        </w:tc>
        <w:tc>
          <w:tcPr>
            <w:tcW w:w="850" w:type="dxa"/>
            <w:tcBorders>
              <w:top w:val="single" w:sz="8" w:space="0" w:color="auto"/>
              <w:left w:val="single" w:sz="8" w:space="0" w:color="auto"/>
              <w:bottom w:val="single" w:sz="8" w:space="0" w:color="auto"/>
              <w:right w:val="single" w:sz="8" w:space="0" w:color="auto"/>
            </w:tcBorders>
            <w:vAlign w:val="center"/>
          </w:tcPr>
          <w:p w14:paraId="121A339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1275" w:type="dxa"/>
            <w:tcBorders>
              <w:top w:val="single" w:sz="8" w:space="0" w:color="auto"/>
              <w:left w:val="single" w:sz="8" w:space="0" w:color="auto"/>
              <w:bottom w:val="single" w:sz="8" w:space="0" w:color="auto"/>
              <w:right w:val="single" w:sz="8" w:space="0" w:color="auto"/>
            </w:tcBorders>
            <w:vAlign w:val="center"/>
          </w:tcPr>
          <w:p w14:paraId="1239AA2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1276" w:type="dxa"/>
            <w:tcBorders>
              <w:top w:val="single" w:sz="8" w:space="0" w:color="auto"/>
              <w:left w:val="single" w:sz="8" w:space="0" w:color="auto"/>
              <w:bottom w:val="single" w:sz="8" w:space="0" w:color="auto"/>
              <w:right w:val="single" w:sz="8" w:space="0" w:color="auto"/>
            </w:tcBorders>
            <w:vAlign w:val="center"/>
          </w:tcPr>
          <w:p w14:paraId="4942726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570" w:type="dxa"/>
            <w:tcBorders>
              <w:top w:val="single" w:sz="8" w:space="0" w:color="auto"/>
              <w:left w:val="single" w:sz="8" w:space="0" w:color="auto"/>
              <w:bottom w:val="single" w:sz="8" w:space="0" w:color="auto"/>
              <w:right w:val="single" w:sz="8" w:space="0" w:color="auto"/>
            </w:tcBorders>
            <w:vAlign w:val="center"/>
          </w:tcPr>
          <w:p w14:paraId="152B2B5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342A673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59C7B00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5CB8FC1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3FAB1E3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4/5</w:t>
            </w:r>
          </w:p>
        </w:tc>
        <w:tc>
          <w:tcPr>
            <w:tcW w:w="1135" w:type="dxa"/>
            <w:tcBorders>
              <w:top w:val="single" w:sz="8" w:space="0" w:color="auto"/>
              <w:left w:val="single" w:sz="8" w:space="0" w:color="auto"/>
              <w:bottom w:val="single" w:sz="8" w:space="0" w:color="auto"/>
              <w:right w:val="single" w:sz="8" w:space="0" w:color="auto"/>
            </w:tcBorders>
            <w:vAlign w:val="center"/>
          </w:tcPr>
          <w:p w14:paraId="22B348D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4/5</w:t>
            </w:r>
          </w:p>
        </w:tc>
      </w:tr>
      <w:tr w:rsidR="00691879" w14:paraId="3F741FAE"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64C3ED4F"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Epilator</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B73DBA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6BF258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E0EC5C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7C5CC5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A3DF5A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606213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4345C0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7BC0CE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446E96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r>
      <w:tr w:rsidR="00691879" w14:paraId="33956D58" w14:textId="77777777" w:rsidTr="00691879">
        <w:tc>
          <w:tcPr>
            <w:tcW w:w="1703" w:type="dxa"/>
            <w:tcBorders>
              <w:top w:val="single" w:sz="8" w:space="0" w:color="auto"/>
              <w:left w:val="single" w:sz="8" w:space="0" w:color="auto"/>
              <w:bottom w:val="single" w:sz="8" w:space="0" w:color="auto"/>
              <w:right w:val="single" w:sz="8" w:space="0" w:color="auto"/>
            </w:tcBorders>
          </w:tcPr>
          <w:p w14:paraId="64F03033"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toster</w:t>
            </w:r>
          </w:p>
        </w:tc>
        <w:tc>
          <w:tcPr>
            <w:tcW w:w="850" w:type="dxa"/>
            <w:tcBorders>
              <w:top w:val="single" w:sz="8" w:space="0" w:color="auto"/>
              <w:left w:val="single" w:sz="8" w:space="0" w:color="auto"/>
              <w:bottom w:val="single" w:sz="8" w:space="0" w:color="auto"/>
              <w:right w:val="single" w:sz="8" w:space="0" w:color="auto"/>
            </w:tcBorders>
            <w:vAlign w:val="center"/>
          </w:tcPr>
          <w:p w14:paraId="6D75F42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c>
          <w:tcPr>
            <w:tcW w:w="1275" w:type="dxa"/>
            <w:tcBorders>
              <w:top w:val="single" w:sz="8" w:space="0" w:color="auto"/>
              <w:left w:val="single" w:sz="8" w:space="0" w:color="auto"/>
              <w:bottom w:val="single" w:sz="8" w:space="0" w:color="auto"/>
              <w:right w:val="single" w:sz="8" w:space="0" w:color="auto"/>
            </w:tcBorders>
            <w:vAlign w:val="center"/>
          </w:tcPr>
          <w:p w14:paraId="6123B3D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41</w:t>
            </w:r>
          </w:p>
        </w:tc>
        <w:tc>
          <w:tcPr>
            <w:tcW w:w="1276" w:type="dxa"/>
            <w:tcBorders>
              <w:top w:val="single" w:sz="8" w:space="0" w:color="auto"/>
              <w:left w:val="single" w:sz="8" w:space="0" w:color="auto"/>
              <w:bottom w:val="single" w:sz="8" w:space="0" w:color="auto"/>
              <w:right w:val="single" w:sz="8" w:space="0" w:color="auto"/>
            </w:tcBorders>
            <w:vAlign w:val="center"/>
          </w:tcPr>
          <w:p w14:paraId="31B7F45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41</w:t>
            </w:r>
          </w:p>
        </w:tc>
        <w:tc>
          <w:tcPr>
            <w:tcW w:w="570" w:type="dxa"/>
            <w:tcBorders>
              <w:top w:val="single" w:sz="8" w:space="0" w:color="auto"/>
              <w:left w:val="single" w:sz="8" w:space="0" w:color="auto"/>
              <w:bottom w:val="single" w:sz="8" w:space="0" w:color="auto"/>
              <w:right w:val="single" w:sz="8" w:space="0" w:color="auto"/>
            </w:tcBorders>
            <w:vAlign w:val="center"/>
          </w:tcPr>
          <w:p w14:paraId="792552E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27EAECB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7A891A1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78BB328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c>
          <w:tcPr>
            <w:tcW w:w="1279" w:type="dxa"/>
            <w:tcBorders>
              <w:top w:val="single" w:sz="8" w:space="0" w:color="auto"/>
              <w:left w:val="single" w:sz="8" w:space="0" w:color="auto"/>
              <w:bottom w:val="single" w:sz="8" w:space="0" w:color="auto"/>
              <w:right w:val="single" w:sz="8" w:space="0" w:color="auto"/>
            </w:tcBorders>
            <w:vAlign w:val="center"/>
          </w:tcPr>
          <w:p w14:paraId="408F6CF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12/39</w:t>
            </w:r>
          </w:p>
        </w:tc>
        <w:tc>
          <w:tcPr>
            <w:tcW w:w="1135" w:type="dxa"/>
            <w:tcBorders>
              <w:top w:val="single" w:sz="8" w:space="0" w:color="auto"/>
              <w:left w:val="single" w:sz="8" w:space="0" w:color="auto"/>
              <w:bottom w:val="single" w:sz="8" w:space="0" w:color="auto"/>
              <w:right w:val="single" w:sz="8" w:space="0" w:color="auto"/>
            </w:tcBorders>
            <w:vAlign w:val="center"/>
          </w:tcPr>
          <w:p w14:paraId="59552C6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12/39</w:t>
            </w:r>
          </w:p>
        </w:tc>
      </w:tr>
      <w:tr w:rsidR="00691879" w14:paraId="05DBF98E"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0690A177"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Čizme za skijanje</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58EF33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814C25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32</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F717E1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19</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FFE3DE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79A683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2/19</w:t>
            </w: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99CEBE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1/</w:t>
            </w:r>
            <w:r w:rsidRPr="003250A5">
              <w:rPr>
                <w:rFonts w:cstheme="minorHAnsi"/>
                <w:noProof/>
                <w:sz w:val="20"/>
                <w:szCs w:val="20"/>
                <w:lang w:val="sr-Latn-RS"/>
              </w:rPr>
              <w:t>13</w:t>
            </w: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412182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534EB2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A2E1B5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rPr>
            </w:pPr>
          </w:p>
        </w:tc>
      </w:tr>
      <w:tr w:rsidR="00691879" w14:paraId="2BF2A5EB" w14:textId="77777777" w:rsidTr="00691879">
        <w:tc>
          <w:tcPr>
            <w:tcW w:w="1703" w:type="dxa"/>
            <w:tcBorders>
              <w:top w:val="single" w:sz="8" w:space="0" w:color="auto"/>
              <w:left w:val="single" w:sz="8" w:space="0" w:color="auto"/>
              <w:bottom w:val="single" w:sz="8" w:space="0" w:color="auto"/>
              <w:right w:val="single" w:sz="8" w:space="0" w:color="auto"/>
            </w:tcBorders>
          </w:tcPr>
          <w:p w14:paraId="6301765B"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Podsklop za produžni kabl</w:t>
            </w:r>
          </w:p>
        </w:tc>
        <w:tc>
          <w:tcPr>
            <w:tcW w:w="850" w:type="dxa"/>
            <w:tcBorders>
              <w:top w:val="single" w:sz="8" w:space="0" w:color="auto"/>
              <w:left w:val="single" w:sz="8" w:space="0" w:color="auto"/>
              <w:bottom w:val="single" w:sz="8" w:space="0" w:color="auto"/>
              <w:right w:val="single" w:sz="8" w:space="0" w:color="auto"/>
            </w:tcBorders>
            <w:vAlign w:val="center"/>
          </w:tcPr>
          <w:p w14:paraId="4A265C9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w:t>
            </w:r>
          </w:p>
        </w:tc>
        <w:tc>
          <w:tcPr>
            <w:tcW w:w="1275" w:type="dxa"/>
            <w:tcBorders>
              <w:top w:val="single" w:sz="8" w:space="0" w:color="auto"/>
              <w:left w:val="single" w:sz="8" w:space="0" w:color="auto"/>
              <w:bottom w:val="single" w:sz="8" w:space="0" w:color="auto"/>
              <w:right w:val="single" w:sz="8" w:space="0" w:color="auto"/>
            </w:tcBorders>
            <w:vAlign w:val="center"/>
          </w:tcPr>
          <w:p w14:paraId="3CBC184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421</w:t>
            </w:r>
          </w:p>
        </w:tc>
        <w:tc>
          <w:tcPr>
            <w:tcW w:w="1276" w:type="dxa"/>
            <w:tcBorders>
              <w:top w:val="single" w:sz="8" w:space="0" w:color="auto"/>
              <w:left w:val="single" w:sz="8" w:space="0" w:color="auto"/>
              <w:bottom w:val="single" w:sz="8" w:space="0" w:color="auto"/>
              <w:right w:val="single" w:sz="8" w:space="0" w:color="auto"/>
            </w:tcBorders>
            <w:vAlign w:val="center"/>
          </w:tcPr>
          <w:p w14:paraId="16FB3CF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421</w:t>
            </w:r>
          </w:p>
        </w:tc>
        <w:tc>
          <w:tcPr>
            <w:tcW w:w="570" w:type="dxa"/>
            <w:tcBorders>
              <w:top w:val="single" w:sz="8" w:space="0" w:color="auto"/>
              <w:left w:val="single" w:sz="8" w:space="0" w:color="auto"/>
              <w:bottom w:val="single" w:sz="8" w:space="0" w:color="auto"/>
              <w:right w:val="single" w:sz="8" w:space="0" w:color="auto"/>
            </w:tcBorders>
            <w:vAlign w:val="center"/>
          </w:tcPr>
          <w:p w14:paraId="3F5DE6C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106A67F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15/421</w:t>
            </w:r>
          </w:p>
        </w:tc>
        <w:tc>
          <w:tcPr>
            <w:tcW w:w="848" w:type="dxa"/>
            <w:tcBorders>
              <w:top w:val="single" w:sz="8" w:space="0" w:color="auto"/>
              <w:left w:val="single" w:sz="8" w:space="0" w:color="auto"/>
              <w:bottom w:val="single" w:sz="8" w:space="0" w:color="auto"/>
              <w:right w:val="single" w:sz="8" w:space="0" w:color="auto"/>
            </w:tcBorders>
            <w:vAlign w:val="center"/>
          </w:tcPr>
          <w:p w14:paraId="5D2306C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23C80C4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4C8B258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5" w:type="dxa"/>
            <w:tcBorders>
              <w:top w:val="single" w:sz="8" w:space="0" w:color="auto"/>
              <w:left w:val="single" w:sz="8" w:space="0" w:color="auto"/>
              <w:bottom w:val="single" w:sz="8" w:space="0" w:color="auto"/>
              <w:right w:val="single" w:sz="8" w:space="0" w:color="auto"/>
            </w:tcBorders>
            <w:vAlign w:val="center"/>
          </w:tcPr>
          <w:p w14:paraId="112AA46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r>
      <w:tr w:rsidR="00691879" w14:paraId="4A7187C0"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16D3E451"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Maska za zavarivanje</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9EAB6E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C771CE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09C75C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D5E2A8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093615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109A1E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994818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1398F0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831D2D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w:t>
            </w:r>
          </w:p>
        </w:tc>
      </w:tr>
      <w:tr w:rsidR="00691879" w14:paraId="53FA28A6" w14:textId="77777777" w:rsidTr="00691879">
        <w:tc>
          <w:tcPr>
            <w:tcW w:w="1703" w:type="dxa"/>
            <w:tcBorders>
              <w:top w:val="single" w:sz="8" w:space="0" w:color="auto"/>
              <w:left w:val="single" w:sz="8" w:space="0" w:color="auto"/>
              <w:bottom w:val="single" w:sz="8" w:space="0" w:color="auto"/>
              <w:right w:val="single" w:sz="8" w:space="0" w:color="auto"/>
            </w:tcBorders>
          </w:tcPr>
          <w:p w14:paraId="00719E58"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Štitnik sluha</w:t>
            </w:r>
          </w:p>
        </w:tc>
        <w:tc>
          <w:tcPr>
            <w:tcW w:w="850" w:type="dxa"/>
            <w:tcBorders>
              <w:top w:val="single" w:sz="8" w:space="0" w:color="auto"/>
              <w:left w:val="single" w:sz="8" w:space="0" w:color="auto"/>
              <w:bottom w:val="single" w:sz="8" w:space="0" w:color="auto"/>
              <w:right w:val="single" w:sz="8" w:space="0" w:color="auto"/>
            </w:tcBorders>
            <w:vAlign w:val="center"/>
          </w:tcPr>
          <w:p w14:paraId="21D439A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65B3E75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19</w:t>
            </w:r>
          </w:p>
        </w:tc>
        <w:tc>
          <w:tcPr>
            <w:tcW w:w="1276" w:type="dxa"/>
            <w:tcBorders>
              <w:top w:val="single" w:sz="8" w:space="0" w:color="auto"/>
              <w:left w:val="single" w:sz="8" w:space="0" w:color="auto"/>
              <w:bottom w:val="single" w:sz="8" w:space="0" w:color="auto"/>
              <w:right w:val="single" w:sz="8" w:space="0" w:color="auto"/>
            </w:tcBorders>
            <w:vAlign w:val="center"/>
          </w:tcPr>
          <w:p w14:paraId="41C025F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19</w:t>
            </w:r>
          </w:p>
        </w:tc>
        <w:tc>
          <w:tcPr>
            <w:tcW w:w="570" w:type="dxa"/>
            <w:tcBorders>
              <w:top w:val="single" w:sz="8" w:space="0" w:color="auto"/>
              <w:left w:val="single" w:sz="8" w:space="0" w:color="auto"/>
              <w:bottom w:val="single" w:sz="8" w:space="0" w:color="auto"/>
              <w:right w:val="single" w:sz="8" w:space="0" w:color="auto"/>
            </w:tcBorders>
            <w:vAlign w:val="center"/>
          </w:tcPr>
          <w:p w14:paraId="037CDC2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6816AE3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4925687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3B256ED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26198D7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1/19</w:t>
            </w:r>
          </w:p>
        </w:tc>
        <w:tc>
          <w:tcPr>
            <w:tcW w:w="1135" w:type="dxa"/>
            <w:tcBorders>
              <w:top w:val="single" w:sz="8" w:space="0" w:color="auto"/>
              <w:left w:val="single" w:sz="8" w:space="0" w:color="auto"/>
              <w:bottom w:val="single" w:sz="8" w:space="0" w:color="auto"/>
              <w:right w:val="single" w:sz="8" w:space="0" w:color="auto"/>
            </w:tcBorders>
            <w:vAlign w:val="center"/>
          </w:tcPr>
          <w:p w14:paraId="3D53D40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1/19</w:t>
            </w:r>
          </w:p>
        </w:tc>
      </w:tr>
      <w:tr w:rsidR="00691879" w14:paraId="502392D0"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3EF637CE"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Ventilator</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6C7A8F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4A9B80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210</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E05325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210</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86918F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2F04C3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1/6</w:t>
            </w: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7A9D86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9E037F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9CF05C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10/204</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61E36A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10/204</w:t>
            </w:r>
          </w:p>
        </w:tc>
      </w:tr>
      <w:tr w:rsidR="00691879" w14:paraId="097E47A3" w14:textId="77777777" w:rsidTr="00691879">
        <w:tc>
          <w:tcPr>
            <w:tcW w:w="1703" w:type="dxa"/>
            <w:tcBorders>
              <w:top w:val="single" w:sz="8" w:space="0" w:color="auto"/>
              <w:left w:val="single" w:sz="8" w:space="0" w:color="auto"/>
              <w:bottom w:val="single" w:sz="8" w:space="0" w:color="auto"/>
              <w:right w:val="single" w:sz="8" w:space="0" w:color="auto"/>
            </w:tcBorders>
          </w:tcPr>
          <w:p w14:paraId="7FC40FD9"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Skijaška kaciga</w:t>
            </w:r>
          </w:p>
        </w:tc>
        <w:tc>
          <w:tcPr>
            <w:tcW w:w="850" w:type="dxa"/>
            <w:tcBorders>
              <w:top w:val="single" w:sz="8" w:space="0" w:color="auto"/>
              <w:left w:val="single" w:sz="8" w:space="0" w:color="auto"/>
              <w:bottom w:val="single" w:sz="8" w:space="0" w:color="auto"/>
              <w:right w:val="single" w:sz="8" w:space="0" w:color="auto"/>
            </w:tcBorders>
            <w:vAlign w:val="center"/>
          </w:tcPr>
          <w:p w14:paraId="1FA0F35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7CA32B1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104</w:t>
            </w:r>
          </w:p>
        </w:tc>
        <w:tc>
          <w:tcPr>
            <w:tcW w:w="1276" w:type="dxa"/>
            <w:tcBorders>
              <w:top w:val="single" w:sz="8" w:space="0" w:color="auto"/>
              <w:left w:val="single" w:sz="8" w:space="0" w:color="auto"/>
              <w:bottom w:val="single" w:sz="8" w:space="0" w:color="auto"/>
              <w:right w:val="single" w:sz="8" w:space="0" w:color="auto"/>
            </w:tcBorders>
            <w:vAlign w:val="center"/>
          </w:tcPr>
          <w:p w14:paraId="1AB8E1D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104</w:t>
            </w:r>
          </w:p>
        </w:tc>
        <w:tc>
          <w:tcPr>
            <w:tcW w:w="570" w:type="dxa"/>
            <w:tcBorders>
              <w:top w:val="single" w:sz="8" w:space="0" w:color="auto"/>
              <w:left w:val="single" w:sz="8" w:space="0" w:color="auto"/>
              <w:bottom w:val="single" w:sz="8" w:space="0" w:color="auto"/>
              <w:right w:val="single" w:sz="8" w:space="0" w:color="auto"/>
            </w:tcBorders>
            <w:vAlign w:val="center"/>
          </w:tcPr>
          <w:p w14:paraId="41BC5F2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729B2C8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46088E0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513CE7E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28984D9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1/104</w:t>
            </w:r>
          </w:p>
        </w:tc>
        <w:tc>
          <w:tcPr>
            <w:tcW w:w="1135" w:type="dxa"/>
            <w:tcBorders>
              <w:top w:val="single" w:sz="8" w:space="0" w:color="auto"/>
              <w:left w:val="single" w:sz="8" w:space="0" w:color="auto"/>
              <w:bottom w:val="single" w:sz="8" w:space="0" w:color="auto"/>
              <w:right w:val="single" w:sz="8" w:space="0" w:color="auto"/>
            </w:tcBorders>
            <w:vAlign w:val="center"/>
          </w:tcPr>
          <w:p w14:paraId="75E5BC8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1/104</w:t>
            </w:r>
          </w:p>
        </w:tc>
      </w:tr>
      <w:tr w:rsidR="00691879" w14:paraId="5F018ED8"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4C8EDB81"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sjecko</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F87D2E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8B2EF7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399724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0C1397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FC7B01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ABABB5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8B0FA4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87E463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F579BD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w:t>
            </w:r>
          </w:p>
        </w:tc>
      </w:tr>
      <w:tr w:rsidR="00691879" w14:paraId="7C5FDA61" w14:textId="77777777" w:rsidTr="00691879">
        <w:tc>
          <w:tcPr>
            <w:tcW w:w="1703" w:type="dxa"/>
            <w:tcBorders>
              <w:top w:val="single" w:sz="8" w:space="0" w:color="auto"/>
              <w:left w:val="single" w:sz="8" w:space="0" w:color="auto"/>
              <w:bottom w:val="single" w:sz="8" w:space="0" w:color="auto"/>
              <w:right w:val="single" w:sz="8" w:space="0" w:color="auto"/>
            </w:tcBorders>
          </w:tcPr>
          <w:p w14:paraId="59D1E04A"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Električna mašinica za šišanje</w:t>
            </w:r>
          </w:p>
        </w:tc>
        <w:tc>
          <w:tcPr>
            <w:tcW w:w="850" w:type="dxa"/>
            <w:tcBorders>
              <w:top w:val="single" w:sz="8" w:space="0" w:color="auto"/>
              <w:left w:val="single" w:sz="8" w:space="0" w:color="auto"/>
              <w:bottom w:val="single" w:sz="8" w:space="0" w:color="auto"/>
              <w:right w:val="single" w:sz="8" w:space="0" w:color="auto"/>
            </w:tcBorders>
            <w:vAlign w:val="center"/>
          </w:tcPr>
          <w:p w14:paraId="63965F5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3</w:t>
            </w:r>
          </w:p>
        </w:tc>
        <w:tc>
          <w:tcPr>
            <w:tcW w:w="1275" w:type="dxa"/>
            <w:tcBorders>
              <w:top w:val="single" w:sz="8" w:space="0" w:color="auto"/>
              <w:left w:val="single" w:sz="8" w:space="0" w:color="auto"/>
              <w:bottom w:val="single" w:sz="8" w:space="0" w:color="auto"/>
              <w:right w:val="single" w:sz="8" w:space="0" w:color="auto"/>
            </w:tcBorders>
            <w:vAlign w:val="center"/>
          </w:tcPr>
          <w:p w14:paraId="1AD421A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11</w:t>
            </w:r>
          </w:p>
        </w:tc>
        <w:tc>
          <w:tcPr>
            <w:tcW w:w="1276" w:type="dxa"/>
            <w:tcBorders>
              <w:top w:val="single" w:sz="8" w:space="0" w:color="auto"/>
              <w:left w:val="single" w:sz="8" w:space="0" w:color="auto"/>
              <w:bottom w:val="single" w:sz="8" w:space="0" w:color="auto"/>
              <w:right w:val="single" w:sz="8" w:space="0" w:color="auto"/>
            </w:tcBorders>
            <w:vAlign w:val="center"/>
          </w:tcPr>
          <w:p w14:paraId="571C2BC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11</w:t>
            </w:r>
          </w:p>
        </w:tc>
        <w:tc>
          <w:tcPr>
            <w:tcW w:w="570" w:type="dxa"/>
            <w:tcBorders>
              <w:top w:val="single" w:sz="8" w:space="0" w:color="auto"/>
              <w:left w:val="single" w:sz="8" w:space="0" w:color="auto"/>
              <w:bottom w:val="single" w:sz="8" w:space="0" w:color="auto"/>
              <w:right w:val="single" w:sz="8" w:space="0" w:color="auto"/>
            </w:tcBorders>
            <w:vAlign w:val="center"/>
          </w:tcPr>
          <w:p w14:paraId="6EC96EC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40AAB1B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6F6F832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2408582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6F2B6F8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3</w:t>
            </w:r>
            <w:r w:rsidRPr="003250A5">
              <w:rPr>
                <w:rFonts w:cstheme="minorHAnsi"/>
                <w:noProof/>
                <w:sz w:val="20"/>
                <w:szCs w:val="20"/>
                <w:lang w:val="sr-Latn-RS"/>
              </w:rPr>
              <w:t>/</w:t>
            </w:r>
            <w:r>
              <w:rPr>
                <w:rFonts w:cstheme="minorHAnsi"/>
                <w:noProof/>
                <w:sz w:val="20"/>
                <w:szCs w:val="20"/>
                <w:lang w:val="sr-Latn-RS"/>
              </w:rPr>
              <w:t>11</w:t>
            </w:r>
          </w:p>
        </w:tc>
        <w:tc>
          <w:tcPr>
            <w:tcW w:w="1135" w:type="dxa"/>
            <w:tcBorders>
              <w:top w:val="single" w:sz="8" w:space="0" w:color="auto"/>
              <w:left w:val="single" w:sz="8" w:space="0" w:color="auto"/>
              <w:bottom w:val="single" w:sz="8" w:space="0" w:color="auto"/>
              <w:right w:val="single" w:sz="8" w:space="0" w:color="auto"/>
            </w:tcBorders>
            <w:vAlign w:val="center"/>
          </w:tcPr>
          <w:p w14:paraId="70620B7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3</w:t>
            </w:r>
            <w:r w:rsidRPr="003250A5">
              <w:rPr>
                <w:rFonts w:cstheme="minorHAnsi"/>
                <w:noProof/>
                <w:sz w:val="20"/>
                <w:szCs w:val="20"/>
                <w:lang w:val="sr-Latn-RS"/>
              </w:rPr>
              <w:t>/</w:t>
            </w:r>
            <w:r>
              <w:rPr>
                <w:rFonts w:cstheme="minorHAnsi"/>
                <w:noProof/>
                <w:sz w:val="20"/>
                <w:szCs w:val="20"/>
                <w:lang w:val="sr-Latn-RS"/>
              </w:rPr>
              <w:t>11</w:t>
            </w:r>
          </w:p>
        </w:tc>
      </w:tr>
      <w:tr w:rsidR="00691879" w14:paraId="08562E4A"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0449B3F4"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USB Mikrofon</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A893CB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DEBA86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4A8426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608FC4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1C22D5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15259D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F4C806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4E6518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2/5</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2D2496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2/5</w:t>
            </w:r>
          </w:p>
        </w:tc>
      </w:tr>
      <w:tr w:rsidR="00691879" w14:paraId="6E47F50A" w14:textId="77777777" w:rsidTr="00691879">
        <w:tc>
          <w:tcPr>
            <w:tcW w:w="1703" w:type="dxa"/>
            <w:tcBorders>
              <w:top w:val="single" w:sz="8" w:space="0" w:color="auto"/>
              <w:left w:val="single" w:sz="8" w:space="0" w:color="auto"/>
              <w:bottom w:val="single" w:sz="8" w:space="0" w:color="auto"/>
              <w:right w:val="single" w:sz="8" w:space="0" w:color="auto"/>
            </w:tcBorders>
          </w:tcPr>
          <w:p w14:paraId="6D3A7FC2"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Mašina za pranje i sušenje</w:t>
            </w:r>
          </w:p>
        </w:tc>
        <w:tc>
          <w:tcPr>
            <w:tcW w:w="850" w:type="dxa"/>
            <w:tcBorders>
              <w:top w:val="single" w:sz="8" w:space="0" w:color="auto"/>
              <w:left w:val="single" w:sz="8" w:space="0" w:color="auto"/>
              <w:bottom w:val="single" w:sz="8" w:space="0" w:color="auto"/>
              <w:right w:val="single" w:sz="8" w:space="0" w:color="auto"/>
            </w:tcBorders>
            <w:vAlign w:val="center"/>
          </w:tcPr>
          <w:p w14:paraId="78441C2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1275" w:type="dxa"/>
            <w:tcBorders>
              <w:top w:val="single" w:sz="8" w:space="0" w:color="auto"/>
              <w:left w:val="single" w:sz="8" w:space="0" w:color="auto"/>
              <w:bottom w:val="single" w:sz="8" w:space="0" w:color="auto"/>
              <w:right w:val="single" w:sz="8" w:space="0" w:color="auto"/>
            </w:tcBorders>
            <w:vAlign w:val="center"/>
          </w:tcPr>
          <w:p w14:paraId="67F7F22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120</w:t>
            </w:r>
          </w:p>
        </w:tc>
        <w:tc>
          <w:tcPr>
            <w:tcW w:w="1276" w:type="dxa"/>
            <w:tcBorders>
              <w:top w:val="single" w:sz="8" w:space="0" w:color="auto"/>
              <w:left w:val="single" w:sz="8" w:space="0" w:color="auto"/>
              <w:bottom w:val="single" w:sz="8" w:space="0" w:color="auto"/>
              <w:right w:val="single" w:sz="8" w:space="0" w:color="auto"/>
            </w:tcBorders>
            <w:vAlign w:val="center"/>
          </w:tcPr>
          <w:p w14:paraId="2E10DB9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120</w:t>
            </w:r>
          </w:p>
        </w:tc>
        <w:tc>
          <w:tcPr>
            <w:tcW w:w="570" w:type="dxa"/>
            <w:tcBorders>
              <w:top w:val="single" w:sz="8" w:space="0" w:color="auto"/>
              <w:left w:val="single" w:sz="8" w:space="0" w:color="auto"/>
              <w:bottom w:val="single" w:sz="8" w:space="0" w:color="auto"/>
              <w:right w:val="single" w:sz="8" w:space="0" w:color="auto"/>
            </w:tcBorders>
            <w:vAlign w:val="center"/>
          </w:tcPr>
          <w:p w14:paraId="57C5168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3EFD4D3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16884EF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06490EC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3BC7B31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4/120</w:t>
            </w:r>
          </w:p>
        </w:tc>
        <w:tc>
          <w:tcPr>
            <w:tcW w:w="1135" w:type="dxa"/>
            <w:tcBorders>
              <w:top w:val="single" w:sz="8" w:space="0" w:color="auto"/>
              <w:left w:val="single" w:sz="8" w:space="0" w:color="auto"/>
              <w:bottom w:val="single" w:sz="8" w:space="0" w:color="auto"/>
              <w:right w:val="single" w:sz="8" w:space="0" w:color="auto"/>
            </w:tcBorders>
            <w:vAlign w:val="center"/>
          </w:tcPr>
          <w:p w14:paraId="772F57C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4/120</w:t>
            </w:r>
          </w:p>
        </w:tc>
      </w:tr>
      <w:tr w:rsidR="00691879" w14:paraId="52D2158D"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599068DB"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Električna grijalica</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4138CE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4</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D1035C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r>
              <w:rPr>
                <w:rFonts w:cstheme="minorHAnsi"/>
                <w:noProof/>
                <w:sz w:val="20"/>
                <w:szCs w:val="20"/>
                <w:lang w:val="sr-Latn-RS"/>
              </w:rPr>
              <w:t>0</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1EB18C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r>
              <w:rPr>
                <w:rFonts w:cstheme="minorHAnsi"/>
                <w:noProof/>
                <w:sz w:val="20"/>
                <w:szCs w:val="20"/>
                <w:lang w:val="sr-Latn-RS"/>
              </w:rPr>
              <w:t>0</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322B18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501986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941A5A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67BDA0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867C50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4</w:t>
            </w:r>
            <w:r w:rsidRPr="003250A5">
              <w:rPr>
                <w:rFonts w:cstheme="minorHAnsi"/>
                <w:noProof/>
                <w:sz w:val="20"/>
                <w:szCs w:val="20"/>
                <w:lang w:val="sr-Latn-RS"/>
              </w:rPr>
              <w:t>/3</w:t>
            </w:r>
            <w:r>
              <w:rPr>
                <w:rFonts w:cstheme="minorHAnsi"/>
                <w:noProof/>
                <w:sz w:val="20"/>
                <w:szCs w:val="20"/>
                <w:lang w:val="sr-Latn-RS"/>
              </w:rPr>
              <w:t>0</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FFFC91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4</w:t>
            </w:r>
            <w:r w:rsidRPr="003250A5">
              <w:rPr>
                <w:rFonts w:cstheme="minorHAnsi"/>
                <w:noProof/>
                <w:sz w:val="20"/>
                <w:szCs w:val="20"/>
                <w:lang w:val="sr-Latn-RS"/>
              </w:rPr>
              <w:t>/3</w:t>
            </w:r>
            <w:r>
              <w:rPr>
                <w:rFonts w:cstheme="minorHAnsi"/>
                <w:noProof/>
                <w:sz w:val="20"/>
                <w:szCs w:val="20"/>
                <w:lang w:val="sr-Latn-RS"/>
              </w:rPr>
              <w:t>0</w:t>
            </w:r>
          </w:p>
        </w:tc>
      </w:tr>
      <w:tr w:rsidR="00691879" w14:paraId="0EA85B68" w14:textId="77777777" w:rsidTr="00691879">
        <w:tc>
          <w:tcPr>
            <w:tcW w:w="1703" w:type="dxa"/>
            <w:tcBorders>
              <w:top w:val="single" w:sz="8" w:space="0" w:color="auto"/>
              <w:left w:val="single" w:sz="8" w:space="0" w:color="auto"/>
              <w:bottom w:val="single" w:sz="8" w:space="0" w:color="auto"/>
              <w:right w:val="single" w:sz="8" w:space="0" w:color="auto"/>
            </w:tcBorders>
          </w:tcPr>
          <w:p w14:paraId="6091A3C7"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Električna bušilica</w:t>
            </w:r>
          </w:p>
        </w:tc>
        <w:tc>
          <w:tcPr>
            <w:tcW w:w="850" w:type="dxa"/>
            <w:tcBorders>
              <w:top w:val="single" w:sz="8" w:space="0" w:color="auto"/>
              <w:left w:val="single" w:sz="8" w:space="0" w:color="auto"/>
              <w:bottom w:val="single" w:sz="8" w:space="0" w:color="auto"/>
              <w:right w:val="single" w:sz="8" w:space="0" w:color="auto"/>
            </w:tcBorders>
            <w:vAlign w:val="center"/>
          </w:tcPr>
          <w:p w14:paraId="4E44F62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46A4802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70</w:t>
            </w:r>
          </w:p>
        </w:tc>
        <w:tc>
          <w:tcPr>
            <w:tcW w:w="1276" w:type="dxa"/>
            <w:tcBorders>
              <w:top w:val="single" w:sz="8" w:space="0" w:color="auto"/>
              <w:left w:val="single" w:sz="8" w:space="0" w:color="auto"/>
              <w:bottom w:val="single" w:sz="8" w:space="0" w:color="auto"/>
              <w:right w:val="single" w:sz="8" w:space="0" w:color="auto"/>
            </w:tcBorders>
            <w:vAlign w:val="center"/>
          </w:tcPr>
          <w:p w14:paraId="2FD60CC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w:t>
            </w:r>
          </w:p>
        </w:tc>
        <w:tc>
          <w:tcPr>
            <w:tcW w:w="570" w:type="dxa"/>
            <w:tcBorders>
              <w:top w:val="single" w:sz="8" w:space="0" w:color="auto"/>
              <w:left w:val="single" w:sz="8" w:space="0" w:color="auto"/>
              <w:bottom w:val="single" w:sz="8" w:space="0" w:color="auto"/>
              <w:right w:val="single" w:sz="8" w:space="0" w:color="auto"/>
            </w:tcBorders>
            <w:vAlign w:val="center"/>
          </w:tcPr>
          <w:p w14:paraId="41B5CEC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63</w:t>
            </w:r>
          </w:p>
        </w:tc>
        <w:tc>
          <w:tcPr>
            <w:tcW w:w="850" w:type="dxa"/>
            <w:tcBorders>
              <w:top w:val="single" w:sz="8" w:space="0" w:color="auto"/>
              <w:left w:val="single" w:sz="8" w:space="0" w:color="auto"/>
              <w:bottom w:val="single" w:sz="8" w:space="0" w:color="auto"/>
              <w:right w:val="single" w:sz="8" w:space="0" w:color="auto"/>
            </w:tcBorders>
            <w:vAlign w:val="center"/>
          </w:tcPr>
          <w:p w14:paraId="76CA1B2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428195B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1/63</w:t>
            </w:r>
          </w:p>
        </w:tc>
        <w:tc>
          <w:tcPr>
            <w:tcW w:w="1134" w:type="dxa"/>
            <w:tcBorders>
              <w:top w:val="single" w:sz="8" w:space="0" w:color="auto"/>
              <w:left w:val="single" w:sz="8" w:space="0" w:color="auto"/>
              <w:bottom w:val="single" w:sz="8" w:space="0" w:color="auto"/>
              <w:right w:val="single" w:sz="8" w:space="0" w:color="auto"/>
            </w:tcBorders>
            <w:vAlign w:val="center"/>
          </w:tcPr>
          <w:p w14:paraId="00597DC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043BDFA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1/7</w:t>
            </w:r>
          </w:p>
        </w:tc>
        <w:tc>
          <w:tcPr>
            <w:tcW w:w="1135" w:type="dxa"/>
            <w:tcBorders>
              <w:top w:val="single" w:sz="8" w:space="0" w:color="auto"/>
              <w:left w:val="single" w:sz="8" w:space="0" w:color="auto"/>
              <w:bottom w:val="single" w:sz="8" w:space="0" w:color="auto"/>
              <w:right w:val="single" w:sz="8" w:space="0" w:color="auto"/>
            </w:tcBorders>
            <w:vAlign w:val="center"/>
          </w:tcPr>
          <w:p w14:paraId="08004D7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1/7</w:t>
            </w:r>
          </w:p>
        </w:tc>
      </w:tr>
      <w:tr w:rsidR="00691879" w14:paraId="32EA888D"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6BC76687"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Aparat za kuvanje na pari</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BB5450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4255EF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8B9835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FEFCD3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DA0641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D2C872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04A5B1A" w14:textId="77777777" w:rsidR="00691879" w:rsidRPr="003250A5" w:rsidRDefault="00691879" w:rsidP="00691879">
            <w:pPr>
              <w:tabs>
                <w:tab w:val="center" w:pos="4536"/>
                <w:tab w:val="right" w:pos="9072"/>
              </w:tabs>
              <w:spacing w:before="60" w:after="60" w:line="240" w:lineRule="auto"/>
              <w:jc w:val="center"/>
              <w:rPr>
                <w:rFonts w:cstheme="minorHAnsi"/>
                <w:noProof/>
                <w:sz w:val="18"/>
                <w:szCs w:val="18"/>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F95F68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71F32B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w:t>
            </w:r>
          </w:p>
        </w:tc>
      </w:tr>
      <w:tr w:rsidR="00691879" w14:paraId="7FCA6DAC" w14:textId="77777777" w:rsidTr="00691879">
        <w:tc>
          <w:tcPr>
            <w:tcW w:w="1703" w:type="dxa"/>
            <w:tcBorders>
              <w:top w:val="single" w:sz="8" w:space="0" w:color="auto"/>
              <w:left w:val="single" w:sz="8" w:space="0" w:color="auto"/>
              <w:bottom w:val="single" w:sz="8" w:space="0" w:color="auto"/>
              <w:right w:val="single" w:sz="8" w:space="0" w:color="auto"/>
            </w:tcBorders>
          </w:tcPr>
          <w:p w14:paraId="6A8567C8"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Električna pumpica</w:t>
            </w:r>
          </w:p>
        </w:tc>
        <w:tc>
          <w:tcPr>
            <w:tcW w:w="850" w:type="dxa"/>
            <w:tcBorders>
              <w:top w:val="single" w:sz="8" w:space="0" w:color="auto"/>
              <w:left w:val="single" w:sz="8" w:space="0" w:color="auto"/>
              <w:bottom w:val="single" w:sz="8" w:space="0" w:color="auto"/>
              <w:right w:val="single" w:sz="8" w:space="0" w:color="auto"/>
            </w:tcBorders>
            <w:vAlign w:val="center"/>
          </w:tcPr>
          <w:p w14:paraId="1AEB465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4EF6338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6" w:type="dxa"/>
            <w:tcBorders>
              <w:top w:val="single" w:sz="8" w:space="0" w:color="auto"/>
              <w:left w:val="single" w:sz="8" w:space="0" w:color="auto"/>
              <w:bottom w:val="single" w:sz="8" w:space="0" w:color="auto"/>
              <w:right w:val="single" w:sz="8" w:space="0" w:color="auto"/>
            </w:tcBorders>
            <w:vAlign w:val="center"/>
          </w:tcPr>
          <w:p w14:paraId="562467B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570" w:type="dxa"/>
            <w:tcBorders>
              <w:top w:val="single" w:sz="8" w:space="0" w:color="auto"/>
              <w:left w:val="single" w:sz="8" w:space="0" w:color="auto"/>
              <w:bottom w:val="single" w:sz="8" w:space="0" w:color="auto"/>
              <w:right w:val="single" w:sz="8" w:space="0" w:color="auto"/>
            </w:tcBorders>
            <w:vAlign w:val="center"/>
          </w:tcPr>
          <w:p w14:paraId="4DAA9F0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25A2E1E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74C1FE8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514ECBE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56F01ED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w:t>
            </w:r>
          </w:p>
        </w:tc>
        <w:tc>
          <w:tcPr>
            <w:tcW w:w="1135" w:type="dxa"/>
            <w:tcBorders>
              <w:top w:val="single" w:sz="8" w:space="0" w:color="auto"/>
              <w:left w:val="single" w:sz="8" w:space="0" w:color="auto"/>
              <w:bottom w:val="single" w:sz="8" w:space="0" w:color="auto"/>
              <w:right w:val="single" w:sz="8" w:space="0" w:color="auto"/>
            </w:tcBorders>
            <w:vAlign w:val="center"/>
          </w:tcPr>
          <w:p w14:paraId="54DB654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w:t>
            </w:r>
          </w:p>
        </w:tc>
      </w:tr>
      <w:tr w:rsidR="00691879" w14:paraId="6FAA570F"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13DE67DB"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difuzer</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643068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45DB42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9D4C02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1DBF09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DAA47B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88F315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864D75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FA5B3F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3/13</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2F5EDA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3/13</w:t>
            </w:r>
          </w:p>
        </w:tc>
      </w:tr>
      <w:tr w:rsidR="00691879" w14:paraId="20958309" w14:textId="77777777" w:rsidTr="00691879">
        <w:tc>
          <w:tcPr>
            <w:tcW w:w="1703" w:type="dxa"/>
            <w:tcBorders>
              <w:top w:val="single" w:sz="8" w:space="0" w:color="auto"/>
              <w:left w:val="single" w:sz="8" w:space="0" w:color="auto"/>
              <w:bottom w:val="single" w:sz="8" w:space="0" w:color="auto"/>
              <w:right w:val="single" w:sz="8" w:space="0" w:color="auto"/>
            </w:tcBorders>
          </w:tcPr>
          <w:p w14:paraId="74DADA46"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lastRenderedPageBreak/>
              <w:t>Električni pica pekač</w:t>
            </w:r>
          </w:p>
        </w:tc>
        <w:tc>
          <w:tcPr>
            <w:tcW w:w="850" w:type="dxa"/>
            <w:tcBorders>
              <w:top w:val="single" w:sz="8" w:space="0" w:color="auto"/>
              <w:left w:val="single" w:sz="8" w:space="0" w:color="auto"/>
              <w:bottom w:val="single" w:sz="8" w:space="0" w:color="auto"/>
              <w:right w:val="single" w:sz="8" w:space="0" w:color="auto"/>
            </w:tcBorders>
            <w:vAlign w:val="center"/>
          </w:tcPr>
          <w:p w14:paraId="0AF4AB2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1275" w:type="dxa"/>
            <w:tcBorders>
              <w:top w:val="single" w:sz="8" w:space="0" w:color="auto"/>
              <w:left w:val="single" w:sz="8" w:space="0" w:color="auto"/>
              <w:bottom w:val="single" w:sz="8" w:space="0" w:color="auto"/>
              <w:right w:val="single" w:sz="8" w:space="0" w:color="auto"/>
            </w:tcBorders>
            <w:vAlign w:val="center"/>
          </w:tcPr>
          <w:p w14:paraId="6756335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9</w:t>
            </w:r>
          </w:p>
        </w:tc>
        <w:tc>
          <w:tcPr>
            <w:tcW w:w="1276" w:type="dxa"/>
            <w:tcBorders>
              <w:top w:val="single" w:sz="8" w:space="0" w:color="auto"/>
              <w:left w:val="single" w:sz="8" w:space="0" w:color="auto"/>
              <w:bottom w:val="single" w:sz="8" w:space="0" w:color="auto"/>
              <w:right w:val="single" w:sz="8" w:space="0" w:color="auto"/>
            </w:tcBorders>
            <w:vAlign w:val="center"/>
          </w:tcPr>
          <w:p w14:paraId="70FD1B7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9</w:t>
            </w:r>
          </w:p>
        </w:tc>
        <w:tc>
          <w:tcPr>
            <w:tcW w:w="570" w:type="dxa"/>
            <w:tcBorders>
              <w:top w:val="single" w:sz="8" w:space="0" w:color="auto"/>
              <w:left w:val="single" w:sz="8" w:space="0" w:color="auto"/>
              <w:bottom w:val="single" w:sz="8" w:space="0" w:color="auto"/>
              <w:right w:val="single" w:sz="8" w:space="0" w:color="auto"/>
            </w:tcBorders>
            <w:vAlign w:val="center"/>
          </w:tcPr>
          <w:p w14:paraId="3914D77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6F9BB61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43A58ED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4165729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6BEA1CA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3/9</w:t>
            </w:r>
          </w:p>
        </w:tc>
        <w:tc>
          <w:tcPr>
            <w:tcW w:w="1135" w:type="dxa"/>
            <w:tcBorders>
              <w:top w:val="single" w:sz="8" w:space="0" w:color="auto"/>
              <w:left w:val="single" w:sz="8" w:space="0" w:color="auto"/>
              <w:bottom w:val="single" w:sz="8" w:space="0" w:color="auto"/>
              <w:right w:val="single" w:sz="8" w:space="0" w:color="auto"/>
            </w:tcBorders>
            <w:vAlign w:val="center"/>
          </w:tcPr>
          <w:p w14:paraId="0F5A91B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3/9</w:t>
            </w:r>
          </w:p>
        </w:tc>
      </w:tr>
      <w:tr w:rsidR="00691879" w14:paraId="0DFB72E1"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22D0AA6A"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blender</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A267C8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184F11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422886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BD6B68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725F35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5F66D8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9D4FB6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ABEA2E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E7D0A2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w:t>
            </w:r>
          </w:p>
        </w:tc>
      </w:tr>
      <w:tr w:rsidR="00691879" w14:paraId="24903BC0" w14:textId="77777777" w:rsidTr="00691879">
        <w:tc>
          <w:tcPr>
            <w:tcW w:w="1703" w:type="dxa"/>
            <w:tcBorders>
              <w:top w:val="single" w:sz="8" w:space="0" w:color="auto"/>
              <w:left w:val="single" w:sz="8" w:space="0" w:color="auto"/>
              <w:bottom w:val="single" w:sz="8" w:space="0" w:color="auto"/>
              <w:right w:val="single" w:sz="8" w:space="0" w:color="auto"/>
            </w:tcBorders>
          </w:tcPr>
          <w:p w14:paraId="0272ED1F"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Dječja prenosna lampa</w:t>
            </w:r>
          </w:p>
        </w:tc>
        <w:tc>
          <w:tcPr>
            <w:tcW w:w="850" w:type="dxa"/>
            <w:tcBorders>
              <w:top w:val="single" w:sz="8" w:space="0" w:color="auto"/>
              <w:left w:val="single" w:sz="8" w:space="0" w:color="auto"/>
              <w:bottom w:val="single" w:sz="8" w:space="0" w:color="auto"/>
              <w:right w:val="single" w:sz="8" w:space="0" w:color="auto"/>
            </w:tcBorders>
            <w:vAlign w:val="center"/>
          </w:tcPr>
          <w:p w14:paraId="0DFF676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w:t>
            </w:r>
          </w:p>
        </w:tc>
        <w:tc>
          <w:tcPr>
            <w:tcW w:w="1275" w:type="dxa"/>
            <w:tcBorders>
              <w:top w:val="single" w:sz="8" w:space="0" w:color="auto"/>
              <w:left w:val="single" w:sz="8" w:space="0" w:color="auto"/>
              <w:bottom w:val="single" w:sz="8" w:space="0" w:color="auto"/>
              <w:right w:val="single" w:sz="8" w:space="0" w:color="auto"/>
            </w:tcBorders>
            <w:vAlign w:val="center"/>
          </w:tcPr>
          <w:p w14:paraId="1A2E832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37</w:t>
            </w:r>
          </w:p>
        </w:tc>
        <w:tc>
          <w:tcPr>
            <w:tcW w:w="1276" w:type="dxa"/>
            <w:tcBorders>
              <w:top w:val="single" w:sz="8" w:space="0" w:color="auto"/>
              <w:left w:val="single" w:sz="8" w:space="0" w:color="auto"/>
              <w:bottom w:val="single" w:sz="8" w:space="0" w:color="auto"/>
              <w:right w:val="single" w:sz="8" w:space="0" w:color="auto"/>
            </w:tcBorders>
            <w:vAlign w:val="center"/>
          </w:tcPr>
          <w:p w14:paraId="056B655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37</w:t>
            </w:r>
          </w:p>
        </w:tc>
        <w:tc>
          <w:tcPr>
            <w:tcW w:w="570" w:type="dxa"/>
            <w:tcBorders>
              <w:top w:val="single" w:sz="8" w:space="0" w:color="auto"/>
              <w:left w:val="single" w:sz="8" w:space="0" w:color="auto"/>
              <w:bottom w:val="single" w:sz="8" w:space="0" w:color="auto"/>
              <w:right w:val="single" w:sz="8" w:space="0" w:color="auto"/>
            </w:tcBorders>
            <w:vAlign w:val="center"/>
          </w:tcPr>
          <w:p w14:paraId="041C589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4E80188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5/27</w:t>
            </w:r>
          </w:p>
        </w:tc>
        <w:tc>
          <w:tcPr>
            <w:tcW w:w="848" w:type="dxa"/>
            <w:tcBorders>
              <w:top w:val="single" w:sz="8" w:space="0" w:color="auto"/>
              <w:left w:val="single" w:sz="8" w:space="0" w:color="auto"/>
              <w:bottom w:val="single" w:sz="8" w:space="0" w:color="auto"/>
              <w:right w:val="single" w:sz="8" w:space="0" w:color="auto"/>
            </w:tcBorders>
            <w:vAlign w:val="center"/>
          </w:tcPr>
          <w:p w14:paraId="23392A2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631264A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53ACD9C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1/10</w:t>
            </w:r>
          </w:p>
        </w:tc>
        <w:tc>
          <w:tcPr>
            <w:tcW w:w="1135" w:type="dxa"/>
            <w:tcBorders>
              <w:top w:val="single" w:sz="8" w:space="0" w:color="auto"/>
              <w:left w:val="single" w:sz="8" w:space="0" w:color="auto"/>
              <w:bottom w:val="single" w:sz="8" w:space="0" w:color="auto"/>
              <w:right w:val="single" w:sz="8" w:space="0" w:color="auto"/>
            </w:tcBorders>
            <w:vAlign w:val="center"/>
          </w:tcPr>
          <w:p w14:paraId="292C539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1/10</w:t>
            </w:r>
          </w:p>
        </w:tc>
      </w:tr>
      <w:tr w:rsidR="00691879" w14:paraId="245D5C62"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4C50F171"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Dječja kaciga za biciklo</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84B5AD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DE894F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61</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EA79DA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61</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F58B67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95BB03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D8328E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BC535B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7AA2A0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4/61</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61B677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4/61</w:t>
            </w:r>
          </w:p>
        </w:tc>
      </w:tr>
      <w:tr w:rsidR="00691879" w14:paraId="1887AE42" w14:textId="77777777" w:rsidTr="00691879">
        <w:tc>
          <w:tcPr>
            <w:tcW w:w="1703" w:type="dxa"/>
            <w:tcBorders>
              <w:top w:val="single" w:sz="8" w:space="0" w:color="auto"/>
              <w:left w:val="single" w:sz="8" w:space="0" w:color="auto"/>
              <w:bottom w:val="single" w:sz="8" w:space="0" w:color="auto"/>
              <w:right w:val="single" w:sz="8" w:space="0" w:color="auto"/>
            </w:tcBorders>
          </w:tcPr>
          <w:p w14:paraId="2CADE3C2"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Ečektrični grijač flašica</w:t>
            </w:r>
          </w:p>
        </w:tc>
        <w:tc>
          <w:tcPr>
            <w:tcW w:w="850" w:type="dxa"/>
            <w:tcBorders>
              <w:top w:val="single" w:sz="8" w:space="0" w:color="auto"/>
              <w:left w:val="single" w:sz="8" w:space="0" w:color="auto"/>
              <w:bottom w:val="single" w:sz="8" w:space="0" w:color="auto"/>
              <w:right w:val="single" w:sz="8" w:space="0" w:color="auto"/>
            </w:tcBorders>
            <w:vAlign w:val="center"/>
          </w:tcPr>
          <w:p w14:paraId="2607603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1275" w:type="dxa"/>
            <w:tcBorders>
              <w:top w:val="single" w:sz="8" w:space="0" w:color="auto"/>
              <w:left w:val="single" w:sz="8" w:space="0" w:color="auto"/>
              <w:bottom w:val="single" w:sz="8" w:space="0" w:color="auto"/>
              <w:right w:val="single" w:sz="8" w:space="0" w:color="auto"/>
            </w:tcBorders>
            <w:vAlign w:val="center"/>
          </w:tcPr>
          <w:p w14:paraId="0404116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9</w:t>
            </w:r>
          </w:p>
        </w:tc>
        <w:tc>
          <w:tcPr>
            <w:tcW w:w="1276" w:type="dxa"/>
            <w:tcBorders>
              <w:top w:val="single" w:sz="8" w:space="0" w:color="auto"/>
              <w:left w:val="single" w:sz="8" w:space="0" w:color="auto"/>
              <w:bottom w:val="single" w:sz="8" w:space="0" w:color="auto"/>
              <w:right w:val="single" w:sz="8" w:space="0" w:color="auto"/>
            </w:tcBorders>
            <w:vAlign w:val="center"/>
          </w:tcPr>
          <w:p w14:paraId="2B1C5EF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9</w:t>
            </w:r>
          </w:p>
        </w:tc>
        <w:tc>
          <w:tcPr>
            <w:tcW w:w="570" w:type="dxa"/>
            <w:tcBorders>
              <w:top w:val="single" w:sz="8" w:space="0" w:color="auto"/>
              <w:left w:val="single" w:sz="8" w:space="0" w:color="auto"/>
              <w:bottom w:val="single" w:sz="8" w:space="0" w:color="auto"/>
              <w:right w:val="single" w:sz="8" w:space="0" w:color="auto"/>
            </w:tcBorders>
            <w:vAlign w:val="center"/>
          </w:tcPr>
          <w:p w14:paraId="7A739BD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402F7CB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78CFABF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5205849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38BB742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4/9</w:t>
            </w:r>
          </w:p>
        </w:tc>
        <w:tc>
          <w:tcPr>
            <w:tcW w:w="1135" w:type="dxa"/>
            <w:tcBorders>
              <w:top w:val="single" w:sz="8" w:space="0" w:color="auto"/>
              <w:left w:val="single" w:sz="8" w:space="0" w:color="auto"/>
              <w:bottom w:val="single" w:sz="8" w:space="0" w:color="auto"/>
              <w:right w:val="single" w:sz="8" w:space="0" w:color="auto"/>
            </w:tcBorders>
            <w:vAlign w:val="center"/>
          </w:tcPr>
          <w:p w14:paraId="0A6324C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4/9</w:t>
            </w:r>
          </w:p>
        </w:tc>
      </w:tr>
      <w:tr w:rsidR="00691879" w14:paraId="5CE1FB9A"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2834CF07"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Laserski pokazivač</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CF70A1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C4B30A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B96731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5CB613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65DB66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42A659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987BD6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779DBB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8EE669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r>
      <w:tr w:rsidR="00691879" w14:paraId="42410D91" w14:textId="77777777" w:rsidTr="00691879">
        <w:tc>
          <w:tcPr>
            <w:tcW w:w="1703" w:type="dxa"/>
            <w:tcBorders>
              <w:top w:val="single" w:sz="8" w:space="0" w:color="auto"/>
              <w:left w:val="single" w:sz="8" w:space="0" w:color="auto"/>
              <w:bottom w:val="single" w:sz="8" w:space="0" w:color="auto"/>
              <w:right w:val="single" w:sz="8" w:space="0" w:color="auto"/>
            </w:tcBorders>
          </w:tcPr>
          <w:p w14:paraId="647E39DB"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aparat za hot dog</w:t>
            </w:r>
          </w:p>
        </w:tc>
        <w:tc>
          <w:tcPr>
            <w:tcW w:w="850" w:type="dxa"/>
            <w:tcBorders>
              <w:top w:val="single" w:sz="8" w:space="0" w:color="auto"/>
              <w:left w:val="single" w:sz="8" w:space="0" w:color="auto"/>
              <w:bottom w:val="single" w:sz="8" w:space="0" w:color="auto"/>
              <w:right w:val="single" w:sz="8" w:space="0" w:color="auto"/>
            </w:tcBorders>
            <w:vAlign w:val="center"/>
          </w:tcPr>
          <w:p w14:paraId="597E6A8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61C9094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6" w:type="dxa"/>
            <w:tcBorders>
              <w:top w:val="single" w:sz="8" w:space="0" w:color="auto"/>
              <w:left w:val="single" w:sz="8" w:space="0" w:color="auto"/>
              <w:bottom w:val="single" w:sz="8" w:space="0" w:color="auto"/>
              <w:right w:val="single" w:sz="8" w:space="0" w:color="auto"/>
            </w:tcBorders>
            <w:vAlign w:val="center"/>
          </w:tcPr>
          <w:p w14:paraId="7875623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570" w:type="dxa"/>
            <w:tcBorders>
              <w:top w:val="single" w:sz="8" w:space="0" w:color="auto"/>
              <w:left w:val="single" w:sz="8" w:space="0" w:color="auto"/>
              <w:bottom w:val="single" w:sz="8" w:space="0" w:color="auto"/>
              <w:right w:val="single" w:sz="8" w:space="0" w:color="auto"/>
            </w:tcBorders>
            <w:vAlign w:val="center"/>
          </w:tcPr>
          <w:p w14:paraId="4A4518F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57DB9ED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1F6A43A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4AB310F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529E109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c>
          <w:tcPr>
            <w:tcW w:w="1135" w:type="dxa"/>
            <w:tcBorders>
              <w:top w:val="single" w:sz="8" w:space="0" w:color="auto"/>
              <w:left w:val="single" w:sz="8" w:space="0" w:color="auto"/>
              <w:bottom w:val="single" w:sz="8" w:space="0" w:color="auto"/>
              <w:right w:val="single" w:sz="8" w:space="0" w:color="auto"/>
            </w:tcBorders>
            <w:vAlign w:val="center"/>
          </w:tcPr>
          <w:p w14:paraId="14EF7AA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r>
      <w:tr w:rsidR="00691879" w14:paraId="32B47742"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54B256A8"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Električna četka za kosu</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8B342D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018542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18</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06217E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18</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E3C56A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BD44A9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A3F20B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2D6981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D95B07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2/18</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2A0178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2/18</w:t>
            </w:r>
          </w:p>
        </w:tc>
      </w:tr>
      <w:tr w:rsidR="00691879" w14:paraId="5B1ACB15" w14:textId="77777777" w:rsidTr="00691879">
        <w:tc>
          <w:tcPr>
            <w:tcW w:w="1703" w:type="dxa"/>
            <w:tcBorders>
              <w:top w:val="single" w:sz="8" w:space="0" w:color="auto"/>
              <w:left w:val="single" w:sz="8" w:space="0" w:color="auto"/>
              <w:bottom w:val="single" w:sz="8" w:space="0" w:color="auto"/>
              <w:right w:val="single" w:sz="8" w:space="0" w:color="auto"/>
            </w:tcBorders>
          </w:tcPr>
          <w:p w14:paraId="504FDC31"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blender</w:t>
            </w:r>
          </w:p>
        </w:tc>
        <w:tc>
          <w:tcPr>
            <w:tcW w:w="850" w:type="dxa"/>
            <w:tcBorders>
              <w:top w:val="single" w:sz="8" w:space="0" w:color="auto"/>
              <w:left w:val="single" w:sz="8" w:space="0" w:color="auto"/>
              <w:bottom w:val="single" w:sz="8" w:space="0" w:color="auto"/>
              <w:right w:val="single" w:sz="8" w:space="0" w:color="auto"/>
            </w:tcBorders>
            <w:vAlign w:val="center"/>
          </w:tcPr>
          <w:p w14:paraId="22BF2D0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1B2E33B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1276" w:type="dxa"/>
            <w:tcBorders>
              <w:top w:val="single" w:sz="8" w:space="0" w:color="auto"/>
              <w:left w:val="single" w:sz="8" w:space="0" w:color="auto"/>
              <w:bottom w:val="single" w:sz="8" w:space="0" w:color="auto"/>
              <w:right w:val="single" w:sz="8" w:space="0" w:color="auto"/>
            </w:tcBorders>
            <w:vAlign w:val="center"/>
          </w:tcPr>
          <w:p w14:paraId="5683B23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570" w:type="dxa"/>
            <w:tcBorders>
              <w:top w:val="single" w:sz="8" w:space="0" w:color="auto"/>
              <w:left w:val="single" w:sz="8" w:space="0" w:color="auto"/>
              <w:bottom w:val="single" w:sz="8" w:space="0" w:color="auto"/>
              <w:right w:val="single" w:sz="8" w:space="0" w:color="auto"/>
            </w:tcBorders>
            <w:vAlign w:val="center"/>
          </w:tcPr>
          <w:p w14:paraId="1559296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1894F43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256A69A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7E640CE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5F50B11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w:t>
            </w:r>
          </w:p>
        </w:tc>
        <w:tc>
          <w:tcPr>
            <w:tcW w:w="1135" w:type="dxa"/>
            <w:tcBorders>
              <w:top w:val="single" w:sz="8" w:space="0" w:color="auto"/>
              <w:left w:val="single" w:sz="8" w:space="0" w:color="auto"/>
              <w:bottom w:val="single" w:sz="8" w:space="0" w:color="auto"/>
              <w:right w:val="single" w:sz="8" w:space="0" w:color="auto"/>
            </w:tcBorders>
            <w:vAlign w:val="center"/>
          </w:tcPr>
          <w:p w14:paraId="35A6CD3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w:t>
            </w:r>
          </w:p>
        </w:tc>
      </w:tr>
      <w:tr w:rsidR="00691879" w14:paraId="53867669"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2DEDCF41"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Nosiljke za bebe</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734B64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20</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C42589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102</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84DE15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102</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ECB895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15FF53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94F247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C358DE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5/60</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D9230C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15/42</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C67572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15/42</w:t>
            </w:r>
          </w:p>
        </w:tc>
      </w:tr>
      <w:tr w:rsidR="00691879" w14:paraId="06C4B145" w14:textId="77777777" w:rsidTr="00691879">
        <w:tc>
          <w:tcPr>
            <w:tcW w:w="1703" w:type="dxa"/>
            <w:tcBorders>
              <w:top w:val="single" w:sz="8" w:space="0" w:color="auto"/>
              <w:left w:val="single" w:sz="8" w:space="0" w:color="auto"/>
              <w:bottom w:val="single" w:sz="8" w:space="0" w:color="auto"/>
              <w:right w:val="single" w:sz="8" w:space="0" w:color="auto"/>
            </w:tcBorders>
          </w:tcPr>
          <w:p w14:paraId="687989DC"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 xml:space="preserve">Skejtbord </w:t>
            </w:r>
          </w:p>
        </w:tc>
        <w:tc>
          <w:tcPr>
            <w:tcW w:w="850" w:type="dxa"/>
            <w:tcBorders>
              <w:top w:val="single" w:sz="8" w:space="0" w:color="auto"/>
              <w:left w:val="single" w:sz="8" w:space="0" w:color="auto"/>
              <w:bottom w:val="single" w:sz="8" w:space="0" w:color="auto"/>
              <w:right w:val="single" w:sz="8" w:space="0" w:color="auto"/>
            </w:tcBorders>
            <w:vAlign w:val="center"/>
          </w:tcPr>
          <w:p w14:paraId="19AAB67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452671C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1276" w:type="dxa"/>
            <w:tcBorders>
              <w:top w:val="single" w:sz="8" w:space="0" w:color="auto"/>
              <w:left w:val="single" w:sz="8" w:space="0" w:color="auto"/>
              <w:bottom w:val="single" w:sz="8" w:space="0" w:color="auto"/>
              <w:right w:val="single" w:sz="8" w:space="0" w:color="auto"/>
            </w:tcBorders>
            <w:vAlign w:val="center"/>
          </w:tcPr>
          <w:p w14:paraId="6EE8DAB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570" w:type="dxa"/>
            <w:tcBorders>
              <w:top w:val="single" w:sz="8" w:space="0" w:color="auto"/>
              <w:left w:val="single" w:sz="8" w:space="0" w:color="auto"/>
              <w:bottom w:val="single" w:sz="8" w:space="0" w:color="auto"/>
              <w:right w:val="single" w:sz="8" w:space="0" w:color="auto"/>
            </w:tcBorders>
            <w:vAlign w:val="center"/>
          </w:tcPr>
          <w:p w14:paraId="761C0B2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2CE5B60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038628E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4CDBFC6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2E6E2CF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c>
          <w:tcPr>
            <w:tcW w:w="1135" w:type="dxa"/>
            <w:tcBorders>
              <w:top w:val="single" w:sz="8" w:space="0" w:color="auto"/>
              <w:left w:val="single" w:sz="8" w:space="0" w:color="auto"/>
              <w:bottom w:val="single" w:sz="8" w:space="0" w:color="auto"/>
              <w:right w:val="single" w:sz="8" w:space="0" w:color="auto"/>
            </w:tcBorders>
            <w:vAlign w:val="center"/>
          </w:tcPr>
          <w:p w14:paraId="53BFF91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r>
      <w:tr w:rsidR="00691879" w14:paraId="4AE1D1D9"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42D14E7A" w14:textId="77777777" w:rsidR="00691879" w:rsidRPr="006E62E2" w:rsidRDefault="00691879" w:rsidP="00691879">
            <w:pPr>
              <w:tabs>
                <w:tab w:val="center" w:pos="4536"/>
                <w:tab w:val="right" w:pos="9072"/>
              </w:tabs>
              <w:spacing w:before="60" w:after="60" w:line="240" w:lineRule="auto"/>
              <w:rPr>
                <w:rFonts w:cstheme="minorHAnsi"/>
                <w:bCs/>
                <w:noProof/>
                <w:sz w:val="20"/>
                <w:szCs w:val="20"/>
                <w:lang w:val="sr-Latn-RS"/>
              </w:rPr>
            </w:pPr>
            <w:r w:rsidRPr="006E62E2">
              <w:rPr>
                <w:rFonts w:cstheme="minorHAnsi"/>
                <w:bCs/>
                <w:noProof/>
                <w:sz w:val="20"/>
                <w:szCs w:val="20"/>
                <w:lang w:val="sr-Latn-RS"/>
              </w:rPr>
              <w:t>Zvučnik</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2BC70D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240DB3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D27A0C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44FE88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898750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BCDB22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D37851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3/6</w:t>
            </w: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5FA7D4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2/4</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5A5F62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2/4</w:t>
            </w:r>
          </w:p>
        </w:tc>
      </w:tr>
      <w:tr w:rsidR="00691879" w14:paraId="24A8C3B1" w14:textId="77777777" w:rsidTr="00691879">
        <w:tc>
          <w:tcPr>
            <w:tcW w:w="1703" w:type="dxa"/>
            <w:tcBorders>
              <w:top w:val="single" w:sz="8" w:space="0" w:color="auto"/>
              <w:left w:val="single" w:sz="8" w:space="0" w:color="auto"/>
              <w:bottom w:val="single" w:sz="8" w:space="0" w:color="auto"/>
              <w:right w:val="single" w:sz="8" w:space="0" w:color="auto"/>
            </w:tcBorders>
          </w:tcPr>
          <w:p w14:paraId="543C3FD5" w14:textId="77777777" w:rsidR="00691879" w:rsidRPr="006E62E2" w:rsidRDefault="00691879" w:rsidP="00691879">
            <w:pPr>
              <w:tabs>
                <w:tab w:val="center" w:pos="4536"/>
                <w:tab w:val="right" w:pos="9072"/>
              </w:tabs>
              <w:spacing w:before="60" w:after="60" w:line="240" w:lineRule="auto"/>
              <w:rPr>
                <w:rFonts w:cstheme="minorHAnsi"/>
                <w:bCs/>
                <w:noProof/>
                <w:sz w:val="20"/>
                <w:szCs w:val="20"/>
                <w:lang w:val="sr-Latn-RS"/>
              </w:rPr>
            </w:pPr>
            <w:r w:rsidRPr="006E62E2">
              <w:rPr>
                <w:rFonts w:cstheme="minorHAnsi"/>
                <w:bCs/>
                <w:noProof/>
                <w:sz w:val="20"/>
                <w:szCs w:val="20"/>
                <w:lang w:val="sr-Latn-RS"/>
              </w:rPr>
              <w:t>Plutajuća pomagala</w:t>
            </w:r>
          </w:p>
        </w:tc>
        <w:tc>
          <w:tcPr>
            <w:tcW w:w="850" w:type="dxa"/>
            <w:tcBorders>
              <w:top w:val="single" w:sz="8" w:space="0" w:color="auto"/>
              <w:left w:val="single" w:sz="8" w:space="0" w:color="auto"/>
              <w:bottom w:val="single" w:sz="8" w:space="0" w:color="auto"/>
              <w:right w:val="single" w:sz="8" w:space="0" w:color="auto"/>
            </w:tcBorders>
            <w:vAlign w:val="center"/>
          </w:tcPr>
          <w:p w14:paraId="2669AB9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8</w:t>
            </w:r>
          </w:p>
        </w:tc>
        <w:tc>
          <w:tcPr>
            <w:tcW w:w="1275" w:type="dxa"/>
            <w:tcBorders>
              <w:top w:val="single" w:sz="8" w:space="0" w:color="auto"/>
              <w:left w:val="single" w:sz="8" w:space="0" w:color="auto"/>
              <w:bottom w:val="single" w:sz="8" w:space="0" w:color="auto"/>
              <w:right w:val="single" w:sz="8" w:space="0" w:color="auto"/>
            </w:tcBorders>
            <w:vAlign w:val="center"/>
          </w:tcPr>
          <w:p w14:paraId="3EE8983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132</w:t>
            </w:r>
          </w:p>
        </w:tc>
        <w:tc>
          <w:tcPr>
            <w:tcW w:w="1276" w:type="dxa"/>
            <w:tcBorders>
              <w:top w:val="single" w:sz="8" w:space="0" w:color="auto"/>
              <w:left w:val="single" w:sz="8" w:space="0" w:color="auto"/>
              <w:bottom w:val="single" w:sz="8" w:space="0" w:color="auto"/>
              <w:right w:val="single" w:sz="8" w:space="0" w:color="auto"/>
            </w:tcBorders>
            <w:vAlign w:val="center"/>
          </w:tcPr>
          <w:p w14:paraId="7C2395E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132</w:t>
            </w:r>
          </w:p>
        </w:tc>
        <w:tc>
          <w:tcPr>
            <w:tcW w:w="570" w:type="dxa"/>
            <w:tcBorders>
              <w:top w:val="single" w:sz="8" w:space="0" w:color="auto"/>
              <w:left w:val="single" w:sz="8" w:space="0" w:color="auto"/>
              <w:bottom w:val="single" w:sz="8" w:space="0" w:color="auto"/>
              <w:right w:val="single" w:sz="8" w:space="0" w:color="auto"/>
            </w:tcBorders>
            <w:vAlign w:val="center"/>
          </w:tcPr>
          <w:p w14:paraId="7C3B5DD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0C8B081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4/119</w:t>
            </w:r>
          </w:p>
        </w:tc>
        <w:tc>
          <w:tcPr>
            <w:tcW w:w="848" w:type="dxa"/>
            <w:tcBorders>
              <w:top w:val="single" w:sz="8" w:space="0" w:color="auto"/>
              <w:left w:val="single" w:sz="8" w:space="0" w:color="auto"/>
              <w:bottom w:val="single" w:sz="8" w:space="0" w:color="auto"/>
              <w:right w:val="single" w:sz="8" w:space="0" w:color="auto"/>
            </w:tcBorders>
            <w:vAlign w:val="center"/>
          </w:tcPr>
          <w:p w14:paraId="4CC2739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5AD9066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w:t>
            </w:r>
          </w:p>
        </w:tc>
        <w:tc>
          <w:tcPr>
            <w:tcW w:w="1279" w:type="dxa"/>
            <w:tcBorders>
              <w:top w:val="single" w:sz="8" w:space="0" w:color="auto"/>
              <w:left w:val="single" w:sz="8" w:space="0" w:color="auto"/>
              <w:bottom w:val="single" w:sz="8" w:space="0" w:color="auto"/>
              <w:right w:val="single" w:sz="8" w:space="0" w:color="auto"/>
            </w:tcBorders>
            <w:vAlign w:val="center"/>
          </w:tcPr>
          <w:p w14:paraId="52D861A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3/12</w:t>
            </w:r>
          </w:p>
        </w:tc>
        <w:tc>
          <w:tcPr>
            <w:tcW w:w="1135" w:type="dxa"/>
            <w:tcBorders>
              <w:top w:val="single" w:sz="8" w:space="0" w:color="auto"/>
              <w:left w:val="single" w:sz="8" w:space="0" w:color="auto"/>
              <w:bottom w:val="single" w:sz="8" w:space="0" w:color="auto"/>
              <w:right w:val="single" w:sz="8" w:space="0" w:color="auto"/>
            </w:tcBorders>
            <w:vAlign w:val="center"/>
          </w:tcPr>
          <w:p w14:paraId="52265C1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3/12</w:t>
            </w:r>
          </w:p>
        </w:tc>
      </w:tr>
      <w:tr w:rsidR="00691879" w14:paraId="5569271E"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79681A24"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Aparat za vafle</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9BFC3C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CC7588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26</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69C10B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26</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C39A52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A829CB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2/26</w:t>
            </w: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FC4065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E34A91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5480E6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85D7BF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r>
      <w:tr w:rsidR="00691879" w14:paraId="520342DF" w14:textId="77777777" w:rsidTr="00691879">
        <w:tc>
          <w:tcPr>
            <w:tcW w:w="1703" w:type="dxa"/>
            <w:tcBorders>
              <w:top w:val="single" w:sz="8" w:space="0" w:color="auto"/>
              <w:left w:val="single" w:sz="8" w:space="0" w:color="auto"/>
              <w:bottom w:val="single" w:sz="8" w:space="0" w:color="auto"/>
              <w:right w:val="single" w:sz="8" w:space="0" w:color="auto"/>
            </w:tcBorders>
          </w:tcPr>
          <w:p w14:paraId="3E0E7DD2"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Zaštitna obuća</w:t>
            </w:r>
          </w:p>
        </w:tc>
        <w:tc>
          <w:tcPr>
            <w:tcW w:w="850" w:type="dxa"/>
            <w:tcBorders>
              <w:top w:val="single" w:sz="8" w:space="0" w:color="auto"/>
              <w:left w:val="single" w:sz="8" w:space="0" w:color="auto"/>
              <w:bottom w:val="single" w:sz="8" w:space="0" w:color="auto"/>
              <w:right w:val="single" w:sz="8" w:space="0" w:color="auto"/>
            </w:tcBorders>
            <w:vAlign w:val="center"/>
          </w:tcPr>
          <w:p w14:paraId="4CFDA58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35</w:t>
            </w:r>
          </w:p>
        </w:tc>
        <w:tc>
          <w:tcPr>
            <w:tcW w:w="1275" w:type="dxa"/>
            <w:tcBorders>
              <w:top w:val="single" w:sz="8" w:space="0" w:color="auto"/>
              <w:left w:val="single" w:sz="8" w:space="0" w:color="auto"/>
              <w:bottom w:val="single" w:sz="8" w:space="0" w:color="auto"/>
              <w:right w:val="single" w:sz="8" w:space="0" w:color="auto"/>
            </w:tcBorders>
            <w:vAlign w:val="center"/>
          </w:tcPr>
          <w:p w14:paraId="39C4D7E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571</w:t>
            </w:r>
          </w:p>
        </w:tc>
        <w:tc>
          <w:tcPr>
            <w:tcW w:w="1276" w:type="dxa"/>
            <w:tcBorders>
              <w:top w:val="single" w:sz="8" w:space="0" w:color="auto"/>
              <w:left w:val="single" w:sz="8" w:space="0" w:color="auto"/>
              <w:bottom w:val="single" w:sz="8" w:space="0" w:color="auto"/>
              <w:right w:val="single" w:sz="8" w:space="0" w:color="auto"/>
            </w:tcBorders>
            <w:vAlign w:val="center"/>
          </w:tcPr>
          <w:p w14:paraId="4F9BB64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571</w:t>
            </w:r>
          </w:p>
        </w:tc>
        <w:tc>
          <w:tcPr>
            <w:tcW w:w="570" w:type="dxa"/>
            <w:tcBorders>
              <w:top w:val="single" w:sz="8" w:space="0" w:color="auto"/>
              <w:left w:val="single" w:sz="8" w:space="0" w:color="auto"/>
              <w:bottom w:val="single" w:sz="8" w:space="0" w:color="auto"/>
              <w:right w:val="single" w:sz="8" w:space="0" w:color="auto"/>
            </w:tcBorders>
            <w:vAlign w:val="center"/>
          </w:tcPr>
          <w:p w14:paraId="23AC70D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2972115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1811298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6571F1F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6/55</w:t>
            </w:r>
          </w:p>
        </w:tc>
        <w:tc>
          <w:tcPr>
            <w:tcW w:w="1279" w:type="dxa"/>
            <w:tcBorders>
              <w:top w:val="single" w:sz="8" w:space="0" w:color="auto"/>
              <w:left w:val="single" w:sz="8" w:space="0" w:color="auto"/>
              <w:bottom w:val="single" w:sz="8" w:space="0" w:color="auto"/>
              <w:right w:val="single" w:sz="8" w:space="0" w:color="auto"/>
            </w:tcBorders>
            <w:vAlign w:val="center"/>
          </w:tcPr>
          <w:p w14:paraId="5F5D2C4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29/516</w:t>
            </w:r>
          </w:p>
        </w:tc>
        <w:tc>
          <w:tcPr>
            <w:tcW w:w="1135" w:type="dxa"/>
            <w:tcBorders>
              <w:top w:val="single" w:sz="8" w:space="0" w:color="auto"/>
              <w:left w:val="single" w:sz="8" w:space="0" w:color="auto"/>
              <w:bottom w:val="single" w:sz="8" w:space="0" w:color="auto"/>
              <w:right w:val="single" w:sz="8" w:space="0" w:color="auto"/>
            </w:tcBorders>
            <w:vAlign w:val="center"/>
          </w:tcPr>
          <w:p w14:paraId="1477C66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29/516</w:t>
            </w:r>
          </w:p>
        </w:tc>
      </w:tr>
      <w:tr w:rsidR="00691879" w14:paraId="55A29211"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62293C9A"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Kaciga za bicikliste</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306C6B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6036F5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25</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CD25FC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25</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DB1179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DE365A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7BEC6E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CE1579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BEA4D9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5/25</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6AF7ED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5/25</w:t>
            </w:r>
          </w:p>
        </w:tc>
      </w:tr>
      <w:tr w:rsidR="00691879" w14:paraId="6D90E76B" w14:textId="77777777" w:rsidTr="00691879">
        <w:tc>
          <w:tcPr>
            <w:tcW w:w="1703" w:type="dxa"/>
            <w:tcBorders>
              <w:top w:val="single" w:sz="8" w:space="0" w:color="auto"/>
              <w:left w:val="single" w:sz="8" w:space="0" w:color="auto"/>
              <w:bottom w:val="single" w:sz="8" w:space="0" w:color="auto"/>
              <w:right w:val="single" w:sz="8" w:space="0" w:color="auto"/>
            </w:tcBorders>
          </w:tcPr>
          <w:p w14:paraId="58CA6F57"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Hranilica za djecu</w:t>
            </w:r>
          </w:p>
        </w:tc>
        <w:tc>
          <w:tcPr>
            <w:tcW w:w="850" w:type="dxa"/>
            <w:tcBorders>
              <w:top w:val="single" w:sz="8" w:space="0" w:color="auto"/>
              <w:left w:val="single" w:sz="8" w:space="0" w:color="auto"/>
              <w:bottom w:val="single" w:sz="8" w:space="0" w:color="auto"/>
              <w:right w:val="single" w:sz="8" w:space="0" w:color="auto"/>
            </w:tcBorders>
            <w:vAlign w:val="center"/>
          </w:tcPr>
          <w:p w14:paraId="691E3C4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1275" w:type="dxa"/>
            <w:tcBorders>
              <w:top w:val="single" w:sz="8" w:space="0" w:color="auto"/>
              <w:left w:val="single" w:sz="8" w:space="0" w:color="auto"/>
              <w:bottom w:val="single" w:sz="8" w:space="0" w:color="auto"/>
              <w:right w:val="single" w:sz="8" w:space="0" w:color="auto"/>
            </w:tcBorders>
            <w:vAlign w:val="center"/>
          </w:tcPr>
          <w:p w14:paraId="47FBBB0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17</w:t>
            </w:r>
          </w:p>
        </w:tc>
        <w:tc>
          <w:tcPr>
            <w:tcW w:w="1276" w:type="dxa"/>
            <w:tcBorders>
              <w:top w:val="single" w:sz="8" w:space="0" w:color="auto"/>
              <w:left w:val="single" w:sz="8" w:space="0" w:color="auto"/>
              <w:bottom w:val="single" w:sz="8" w:space="0" w:color="auto"/>
              <w:right w:val="single" w:sz="8" w:space="0" w:color="auto"/>
            </w:tcBorders>
            <w:vAlign w:val="center"/>
          </w:tcPr>
          <w:p w14:paraId="1F41B9D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17</w:t>
            </w:r>
          </w:p>
        </w:tc>
        <w:tc>
          <w:tcPr>
            <w:tcW w:w="570" w:type="dxa"/>
            <w:tcBorders>
              <w:top w:val="single" w:sz="8" w:space="0" w:color="auto"/>
              <w:left w:val="single" w:sz="8" w:space="0" w:color="auto"/>
              <w:bottom w:val="single" w:sz="8" w:space="0" w:color="auto"/>
              <w:right w:val="single" w:sz="8" w:space="0" w:color="auto"/>
            </w:tcBorders>
            <w:vAlign w:val="center"/>
          </w:tcPr>
          <w:p w14:paraId="3783CBA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56283E8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60F4773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1D8F856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25FE82C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5/17</w:t>
            </w:r>
          </w:p>
        </w:tc>
        <w:tc>
          <w:tcPr>
            <w:tcW w:w="1135" w:type="dxa"/>
            <w:tcBorders>
              <w:top w:val="single" w:sz="8" w:space="0" w:color="auto"/>
              <w:left w:val="single" w:sz="8" w:space="0" w:color="auto"/>
              <w:bottom w:val="single" w:sz="8" w:space="0" w:color="auto"/>
              <w:right w:val="single" w:sz="8" w:space="0" w:color="auto"/>
            </w:tcBorders>
            <w:vAlign w:val="center"/>
          </w:tcPr>
          <w:p w14:paraId="2FEB365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5/17</w:t>
            </w:r>
          </w:p>
        </w:tc>
      </w:tr>
      <w:tr w:rsidR="00691879" w14:paraId="24DFE532"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6B0AF412"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Punjač baterija</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E424EA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0D016B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A0521B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5</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1EBF17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39AC5F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3AA1C0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0021D5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C2BB86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44DB9D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w:t>
            </w:r>
          </w:p>
        </w:tc>
      </w:tr>
      <w:tr w:rsidR="00691879" w14:paraId="5C6B7FA3" w14:textId="77777777" w:rsidTr="00691879">
        <w:tc>
          <w:tcPr>
            <w:tcW w:w="1703" w:type="dxa"/>
            <w:tcBorders>
              <w:top w:val="single" w:sz="8" w:space="0" w:color="auto"/>
              <w:left w:val="single" w:sz="8" w:space="0" w:color="auto"/>
              <w:bottom w:val="single" w:sz="8" w:space="0" w:color="auto"/>
              <w:right w:val="single" w:sz="8" w:space="0" w:color="auto"/>
            </w:tcBorders>
          </w:tcPr>
          <w:p w14:paraId="3C687273"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aparat za kokice</w:t>
            </w:r>
          </w:p>
        </w:tc>
        <w:tc>
          <w:tcPr>
            <w:tcW w:w="850" w:type="dxa"/>
            <w:tcBorders>
              <w:top w:val="single" w:sz="8" w:space="0" w:color="auto"/>
              <w:left w:val="single" w:sz="8" w:space="0" w:color="auto"/>
              <w:bottom w:val="single" w:sz="8" w:space="0" w:color="auto"/>
              <w:right w:val="single" w:sz="8" w:space="0" w:color="auto"/>
            </w:tcBorders>
            <w:vAlign w:val="center"/>
          </w:tcPr>
          <w:p w14:paraId="0DFB83F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05025A9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6" w:type="dxa"/>
            <w:tcBorders>
              <w:top w:val="single" w:sz="8" w:space="0" w:color="auto"/>
              <w:left w:val="single" w:sz="8" w:space="0" w:color="auto"/>
              <w:bottom w:val="single" w:sz="8" w:space="0" w:color="auto"/>
              <w:right w:val="single" w:sz="8" w:space="0" w:color="auto"/>
            </w:tcBorders>
            <w:vAlign w:val="center"/>
          </w:tcPr>
          <w:p w14:paraId="4659639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570" w:type="dxa"/>
            <w:tcBorders>
              <w:top w:val="single" w:sz="8" w:space="0" w:color="auto"/>
              <w:left w:val="single" w:sz="8" w:space="0" w:color="auto"/>
              <w:bottom w:val="single" w:sz="8" w:space="0" w:color="auto"/>
              <w:right w:val="single" w:sz="8" w:space="0" w:color="auto"/>
            </w:tcBorders>
            <w:vAlign w:val="center"/>
          </w:tcPr>
          <w:p w14:paraId="6E4E557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4E30DC1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43784AE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78DF478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28C6FEC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c>
          <w:tcPr>
            <w:tcW w:w="1135" w:type="dxa"/>
            <w:tcBorders>
              <w:top w:val="single" w:sz="8" w:space="0" w:color="auto"/>
              <w:left w:val="single" w:sz="8" w:space="0" w:color="auto"/>
              <w:bottom w:val="single" w:sz="8" w:space="0" w:color="auto"/>
              <w:right w:val="single" w:sz="8" w:space="0" w:color="auto"/>
            </w:tcBorders>
            <w:vAlign w:val="center"/>
          </w:tcPr>
          <w:p w14:paraId="7529B75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r>
      <w:tr w:rsidR="00691879" w14:paraId="7E963C4B"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230C73F2"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Štapni bežični usisivač</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FC8DBB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7A0C16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2</w:t>
            </w:r>
            <w:r w:rsidRPr="003250A5">
              <w:rPr>
                <w:rFonts w:cstheme="minorHAnsi"/>
                <w:noProof/>
                <w:sz w:val="20"/>
                <w:szCs w:val="20"/>
                <w:lang w:val="sr-Latn-RS"/>
              </w:rPr>
              <w:t>4</w:t>
            </w:r>
            <w:r>
              <w:rPr>
                <w:rFonts w:cstheme="minorHAnsi"/>
                <w:noProof/>
                <w:sz w:val="20"/>
                <w:szCs w:val="20"/>
                <w:lang w:val="sr-Latn-RS"/>
              </w:rPr>
              <w:t>8</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D2998A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145</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FD192D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Pr>
                <w:rFonts w:cstheme="minorHAnsi"/>
                <w:noProof/>
                <w:sz w:val="20"/>
                <w:szCs w:val="20"/>
                <w:lang w:val="sr-Latn-RS"/>
              </w:rPr>
              <w:t>103</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5FAEBB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630B7DF" w14:textId="77777777" w:rsidR="00691879" w:rsidRPr="00CB4E00" w:rsidRDefault="00691879" w:rsidP="00691879">
            <w:pPr>
              <w:tabs>
                <w:tab w:val="center" w:pos="4536"/>
                <w:tab w:val="right" w:pos="9072"/>
              </w:tabs>
              <w:spacing w:before="60" w:after="60" w:line="240" w:lineRule="auto"/>
              <w:jc w:val="center"/>
              <w:rPr>
                <w:rFonts w:cstheme="minorHAnsi"/>
                <w:noProof/>
                <w:sz w:val="20"/>
                <w:szCs w:val="20"/>
                <w:lang w:val="sr-Latn-ME"/>
              </w:rPr>
            </w:pPr>
            <w:r>
              <w:rPr>
                <w:rFonts w:cstheme="minorHAnsi"/>
                <w:noProof/>
                <w:sz w:val="20"/>
                <w:szCs w:val="20"/>
                <w:lang w:val="sr-Latn-RS"/>
              </w:rPr>
              <w:t>1/103</w:t>
            </w: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60AC64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66614B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2/145</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536B3A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2/145</w:t>
            </w:r>
          </w:p>
        </w:tc>
      </w:tr>
      <w:tr w:rsidR="00691879" w14:paraId="129689A9" w14:textId="77777777" w:rsidTr="00691879">
        <w:tc>
          <w:tcPr>
            <w:tcW w:w="1703" w:type="dxa"/>
            <w:tcBorders>
              <w:top w:val="single" w:sz="8" w:space="0" w:color="auto"/>
              <w:left w:val="single" w:sz="8" w:space="0" w:color="auto"/>
              <w:bottom w:val="single" w:sz="8" w:space="0" w:color="auto"/>
              <w:right w:val="single" w:sz="8" w:space="0" w:color="auto"/>
            </w:tcBorders>
          </w:tcPr>
          <w:p w14:paraId="6493FF68"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Betonski blokovi</w:t>
            </w:r>
          </w:p>
        </w:tc>
        <w:tc>
          <w:tcPr>
            <w:tcW w:w="850" w:type="dxa"/>
            <w:tcBorders>
              <w:top w:val="single" w:sz="8" w:space="0" w:color="auto"/>
              <w:left w:val="single" w:sz="8" w:space="0" w:color="auto"/>
              <w:bottom w:val="single" w:sz="8" w:space="0" w:color="auto"/>
              <w:right w:val="single" w:sz="8" w:space="0" w:color="auto"/>
            </w:tcBorders>
            <w:vAlign w:val="center"/>
          </w:tcPr>
          <w:p w14:paraId="1CBA23D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1275" w:type="dxa"/>
            <w:tcBorders>
              <w:top w:val="single" w:sz="8" w:space="0" w:color="auto"/>
              <w:left w:val="single" w:sz="8" w:space="0" w:color="auto"/>
              <w:bottom w:val="single" w:sz="8" w:space="0" w:color="auto"/>
              <w:right w:val="single" w:sz="8" w:space="0" w:color="auto"/>
            </w:tcBorders>
            <w:vAlign w:val="center"/>
          </w:tcPr>
          <w:p w14:paraId="2BFE51B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2.250</w:t>
            </w:r>
          </w:p>
        </w:tc>
        <w:tc>
          <w:tcPr>
            <w:tcW w:w="1276" w:type="dxa"/>
            <w:tcBorders>
              <w:top w:val="single" w:sz="8" w:space="0" w:color="auto"/>
              <w:left w:val="single" w:sz="8" w:space="0" w:color="auto"/>
              <w:bottom w:val="single" w:sz="8" w:space="0" w:color="auto"/>
              <w:right w:val="single" w:sz="8" w:space="0" w:color="auto"/>
            </w:tcBorders>
            <w:vAlign w:val="center"/>
          </w:tcPr>
          <w:p w14:paraId="5690B19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2.250</w:t>
            </w:r>
          </w:p>
        </w:tc>
        <w:tc>
          <w:tcPr>
            <w:tcW w:w="570" w:type="dxa"/>
            <w:tcBorders>
              <w:top w:val="single" w:sz="8" w:space="0" w:color="auto"/>
              <w:left w:val="single" w:sz="8" w:space="0" w:color="auto"/>
              <w:bottom w:val="single" w:sz="8" w:space="0" w:color="auto"/>
              <w:right w:val="single" w:sz="8" w:space="0" w:color="auto"/>
            </w:tcBorders>
            <w:vAlign w:val="center"/>
          </w:tcPr>
          <w:p w14:paraId="07F8DF5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719CFA5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2E3E12B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1E5FAD4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578821C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3/2.250</w:t>
            </w:r>
          </w:p>
        </w:tc>
        <w:tc>
          <w:tcPr>
            <w:tcW w:w="1135" w:type="dxa"/>
            <w:tcBorders>
              <w:top w:val="single" w:sz="8" w:space="0" w:color="auto"/>
              <w:left w:val="single" w:sz="8" w:space="0" w:color="auto"/>
              <w:bottom w:val="single" w:sz="8" w:space="0" w:color="auto"/>
              <w:right w:val="single" w:sz="8" w:space="0" w:color="auto"/>
            </w:tcBorders>
            <w:vAlign w:val="center"/>
          </w:tcPr>
          <w:p w14:paraId="1C8417E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3/2.250</w:t>
            </w:r>
          </w:p>
        </w:tc>
      </w:tr>
      <w:tr w:rsidR="00691879" w14:paraId="1E210B9E"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342BD277"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Dječiji krevet na sprat</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035F04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050A85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15700C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1C6813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758849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9E415E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E2A53A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8D91C9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C2AB9A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1/4</w:t>
            </w:r>
          </w:p>
        </w:tc>
      </w:tr>
      <w:tr w:rsidR="00691879" w14:paraId="34056D0F" w14:textId="77777777" w:rsidTr="00691879">
        <w:tc>
          <w:tcPr>
            <w:tcW w:w="1703" w:type="dxa"/>
            <w:tcBorders>
              <w:top w:val="single" w:sz="8" w:space="0" w:color="auto"/>
              <w:left w:val="single" w:sz="8" w:space="0" w:color="auto"/>
              <w:bottom w:val="single" w:sz="8" w:space="0" w:color="auto"/>
              <w:right w:val="single" w:sz="8" w:space="0" w:color="auto"/>
            </w:tcBorders>
          </w:tcPr>
          <w:p w14:paraId="74C77EF7"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Dječja kolica</w:t>
            </w:r>
          </w:p>
        </w:tc>
        <w:tc>
          <w:tcPr>
            <w:tcW w:w="850" w:type="dxa"/>
            <w:tcBorders>
              <w:top w:val="single" w:sz="8" w:space="0" w:color="auto"/>
              <w:left w:val="single" w:sz="8" w:space="0" w:color="auto"/>
              <w:bottom w:val="single" w:sz="8" w:space="0" w:color="auto"/>
              <w:right w:val="single" w:sz="8" w:space="0" w:color="auto"/>
            </w:tcBorders>
            <w:vAlign w:val="center"/>
          </w:tcPr>
          <w:p w14:paraId="245ED06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1275" w:type="dxa"/>
            <w:tcBorders>
              <w:top w:val="single" w:sz="8" w:space="0" w:color="auto"/>
              <w:left w:val="single" w:sz="8" w:space="0" w:color="auto"/>
              <w:bottom w:val="single" w:sz="8" w:space="0" w:color="auto"/>
              <w:right w:val="single" w:sz="8" w:space="0" w:color="auto"/>
            </w:tcBorders>
            <w:vAlign w:val="center"/>
          </w:tcPr>
          <w:p w14:paraId="646CDC7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w:t>
            </w:r>
          </w:p>
        </w:tc>
        <w:tc>
          <w:tcPr>
            <w:tcW w:w="1276" w:type="dxa"/>
            <w:tcBorders>
              <w:top w:val="single" w:sz="8" w:space="0" w:color="auto"/>
              <w:left w:val="single" w:sz="8" w:space="0" w:color="auto"/>
              <w:bottom w:val="single" w:sz="8" w:space="0" w:color="auto"/>
              <w:right w:val="single" w:sz="8" w:space="0" w:color="auto"/>
            </w:tcBorders>
            <w:vAlign w:val="center"/>
          </w:tcPr>
          <w:p w14:paraId="3F51FEF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10</w:t>
            </w:r>
          </w:p>
        </w:tc>
        <w:tc>
          <w:tcPr>
            <w:tcW w:w="570" w:type="dxa"/>
            <w:tcBorders>
              <w:top w:val="single" w:sz="8" w:space="0" w:color="auto"/>
              <w:left w:val="single" w:sz="8" w:space="0" w:color="auto"/>
              <w:bottom w:val="single" w:sz="8" w:space="0" w:color="auto"/>
              <w:right w:val="single" w:sz="8" w:space="0" w:color="auto"/>
            </w:tcBorders>
            <w:vAlign w:val="center"/>
          </w:tcPr>
          <w:p w14:paraId="47B0409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4FAAFDC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6DD5BC9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3BB0C0C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06E0568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3/10</w:t>
            </w:r>
          </w:p>
        </w:tc>
        <w:tc>
          <w:tcPr>
            <w:tcW w:w="1135" w:type="dxa"/>
            <w:tcBorders>
              <w:top w:val="single" w:sz="8" w:space="0" w:color="auto"/>
              <w:left w:val="single" w:sz="8" w:space="0" w:color="auto"/>
              <w:bottom w:val="single" w:sz="8" w:space="0" w:color="auto"/>
              <w:right w:val="single" w:sz="8" w:space="0" w:color="auto"/>
            </w:tcBorders>
            <w:vAlign w:val="center"/>
          </w:tcPr>
          <w:p w14:paraId="67654B4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3/10</w:t>
            </w:r>
          </w:p>
        </w:tc>
      </w:tr>
      <w:tr w:rsidR="00691879" w14:paraId="0B0025D4"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4F35ADDE"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rešo</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95BFA2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899C36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DEB0B1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D15005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9BAF00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397485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DBFC90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18F5EE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43832C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w:t>
            </w:r>
          </w:p>
        </w:tc>
      </w:tr>
      <w:tr w:rsidR="00691879" w14:paraId="3E5FEDCF" w14:textId="77777777" w:rsidTr="00691879">
        <w:tc>
          <w:tcPr>
            <w:tcW w:w="1703" w:type="dxa"/>
            <w:tcBorders>
              <w:top w:val="single" w:sz="8" w:space="0" w:color="auto"/>
              <w:left w:val="single" w:sz="8" w:space="0" w:color="auto"/>
              <w:bottom w:val="single" w:sz="8" w:space="0" w:color="auto"/>
              <w:right w:val="single" w:sz="8" w:space="0" w:color="auto"/>
            </w:tcBorders>
          </w:tcPr>
          <w:p w14:paraId="1FB7F854"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Električna kosilica za travu</w:t>
            </w:r>
          </w:p>
        </w:tc>
        <w:tc>
          <w:tcPr>
            <w:tcW w:w="850" w:type="dxa"/>
            <w:tcBorders>
              <w:top w:val="single" w:sz="8" w:space="0" w:color="auto"/>
              <w:left w:val="single" w:sz="8" w:space="0" w:color="auto"/>
              <w:bottom w:val="single" w:sz="8" w:space="0" w:color="auto"/>
              <w:right w:val="single" w:sz="8" w:space="0" w:color="auto"/>
            </w:tcBorders>
            <w:vAlign w:val="center"/>
          </w:tcPr>
          <w:p w14:paraId="6FBE7ED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w:t>
            </w:r>
          </w:p>
        </w:tc>
        <w:tc>
          <w:tcPr>
            <w:tcW w:w="1275" w:type="dxa"/>
            <w:tcBorders>
              <w:top w:val="single" w:sz="8" w:space="0" w:color="auto"/>
              <w:left w:val="single" w:sz="8" w:space="0" w:color="auto"/>
              <w:bottom w:val="single" w:sz="8" w:space="0" w:color="auto"/>
              <w:right w:val="single" w:sz="8" w:space="0" w:color="auto"/>
            </w:tcBorders>
            <w:vAlign w:val="center"/>
          </w:tcPr>
          <w:p w14:paraId="7A14CD2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r>
              <w:rPr>
                <w:rFonts w:cstheme="minorHAnsi"/>
                <w:noProof/>
                <w:sz w:val="20"/>
                <w:szCs w:val="20"/>
                <w:lang w:val="sr-Latn-RS"/>
              </w:rPr>
              <w:t>4</w:t>
            </w:r>
          </w:p>
        </w:tc>
        <w:tc>
          <w:tcPr>
            <w:tcW w:w="1276" w:type="dxa"/>
            <w:tcBorders>
              <w:top w:val="single" w:sz="8" w:space="0" w:color="auto"/>
              <w:left w:val="single" w:sz="8" w:space="0" w:color="auto"/>
              <w:bottom w:val="single" w:sz="8" w:space="0" w:color="auto"/>
              <w:right w:val="single" w:sz="8" w:space="0" w:color="auto"/>
            </w:tcBorders>
            <w:vAlign w:val="center"/>
          </w:tcPr>
          <w:p w14:paraId="0B0F434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r>
              <w:rPr>
                <w:rFonts w:cstheme="minorHAnsi"/>
                <w:noProof/>
                <w:sz w:val="20"/>
                <w:szCs w:val="20"/>
                <w:lang w:val="sr-Latn-RS"/>
              </w:rPr>
              <w:t>4</w:t>
            </w:r>
          </w:p>
        </w:tc>
        <w:tc>
          <w:tcPr>
            <w:tcW w:w="570" w:type="dxa"/>
            <w:tcBorders>
              <w:top w:val="single" w:sz="8" w:space="0" w:color="auto"/>
              <w:left w:val="single" w:sz="8" w:space="0" w:color="auto"/>
              <w:bottom w:val="single" w:sz="8" w:space="0" w:color="auto"/>
              <w:right w:val="single" w:sz="8" w:space="0" w:color="auto"/>
            </w:tcBorders>
            <w:vAlign w:val="center"/>
          </w:tcPr>
          <w:p w14:paraId="6395139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691CAFE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0C948E3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3A211D1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2365C2E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7/24</w:t>
            </w:r>
          </w:p>
        </w:tc>
        <w:tc>
          <w:tcPr>
            <w:tcW w:w="1135" w:type="dxa"/>
            <w:tcBorders>
              <w:top w:val="single" w:sz="8" w:space="0" w:color="auto"/>
              <w:left w:val="single" w:sz="8" w:space="0" w:color="auto"/>
              <w:bottom w:val="single" w:sz="8" w:space="0" w:color="auto"/>
              <w:right w:val="single" w:sz="8" w:space="0" w:color="auto"/>
            </w:tcBorders>
            <w:vAlign w:val="center"/>
          </w:tcPr>
          <w:p w14:paraId="11F3506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7/24</w:t>
            </w:r>
          </w:p>
        </w:tc>
      </w:tr>
      <w:tr w:rsidR="00691879" w14:paraId="146E1A50"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0133041B"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Naočare za skijanje</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D31347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3B7472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47</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9305FF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47</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FDD836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007806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AD6514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AF7EFE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4BC0B4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2/47</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D0859E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2/47</w:t>
            </w:r>
          </w:p>
        </w:tc>
      </w:tr>
      <w:tr w:rsidR="00691879" w14:paraId="23D477AC" w14:textId="77777777" w:rsidTr="00691879">
        <w:tc>
          <w:tcPr>
            <w:tcW w:w="1703" w:type="dxa"/>
            <w:tcBorders>
              <w:top w:val="single" w:sz="8" w:space="0" w:color="auto"/>
              <w:left w:val="single" w:sz="8" w:space="0" w:color="auto"/>
              <w:bottom w:val="single" w:sz="8" w:space="0" w:color="auto"/>
              <w:right w:val="single" w:sz="8" w:space="0" w:color="auto"/>
            </w:tcBorders>
          </w:tcPr>
          <w:p w14:paraId="5EF41A4B"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Električni pekač za palačinke</w:t>
            </w:r>
          </w:p>
        </w:tc>
        <w:tc>
          <w:tcPr>
            <w:tcW w:w="850" w:type="dxa"/>
            <w:tcBorders>
              <w:top w:val="single" w:sz="8" w:space="0" w:color="auto"/>
              <w:left w:val="single" w:sz="8" w:space="0" w:color="auto"/>
              <w:bottom w:val="single" w:sz="8" w:space="0" w:color="auto"/>
              <w:right w:val="single" w:sz="8" w:space="0" w:color="auto"/>
            </w:tcBorders>
            <w:vAlign w:val="center"/>
          </w:tcPr>
          <w:p w14:paraId="55A1A80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35B80D4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1276" w:type="dxa"/>
            <w:tcBorders>
              <w:top w:val="single" w:sz="8" w:space="0" w:color="auto"/>
              <w:left w:val="single" w:sz="8" w:space="0" w:color="auto"/>
              <w:bottom w:val="single" w:sz="8" w:space="0" w:color="auto"/>
              <w:right w:val="single" w:sz="8" w:space="0" w:color="auto"/>
            </w:tcBorders>
            <w:vAlign w:val="center"/>
          </w:tcPr>
          <w:p w14:paraId="70E141F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3</w:t>
            </w:r>
          </w:p>
        </w:tc>
        <w:tc>
          <w:tcPr>
            <w:tcW w:w="570" w:type="dxa"/>
            <w:tcBorders>
              <w:top w:val="single" w:sz="8" w:space="0" w:color="auto"/>
              <w:left w:val="single" w:sz="8" w:space="0" w:color="auto"/>
              <w:bottom w:val="single" w:sz="8" w:space="0" w:color="auto"/>
              <w:right w:val="single" w:sz="8" w:space="0" w:color="auto"/>
            </w:tcBorders>
            <w:vAlign w:val="center"/>
          </w:tcPr>
          <w:p w14:paraId="0CAD7CC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7698872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5484D69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0729B51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66147FA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c>
          <w:tcPr>
            <w:tcW w:w="1135" w:type="dxa"/>
            <w:tcBorders>
              <w:top w:val="single" w:sz="8" w:space="0" w:color="auto"/>
              <w:left w:val="single" w:sz="8" w:space="0" w:color="auto"/>
              <w:bottom w:val="single" w:sz="8" w:space="0" w:color="auto"/>
              <w:right w:val="single" w:sz="8" w:space="0" w:color="auto"/>
            </w:tcBorders>
            <w:vAlign w:val="center"/>
          </w:tcPr>
          <w:p w14:paraId="3B721D2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1/3</w:t>
            </w:r>
          </w:p>
        </w:tc>
      </w:tr>
      <w:tr w:rsidR="00691879" w14:paraId="1DB70AD1"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28FFBE8D"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Ekspres lonac</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63E027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3F23207"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20</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D760E6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20</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51494A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19702A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94DF85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F3C1CF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1030B60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1/20</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7C50E0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1/20</w:t>
            </w:r>
          </w:p>
        </w:tc>
      </w:tr>
      <w:tr w:rsidR="00691879" w14:paraId="74CD5CA3" w14:textId="77777777" w:rsidTr="00691879">
        <w:tc>
          <w:tcPr>
            <w:tcW w:w="1703" w:type="dxa"/>
            <w:tcBorders>
              <w:top w:val="single" w:sz="8" w:space="0" w:color="auto"/>
              <w:left w:val="single" w:sz="8" w:space="0" w:color="auto"/>
              <w:bottom w:val="single" w:sz="8" w:space="0" w:color="auto"/>
              <w:right w:val="single" w:sz="8" w:space="0" w:color="auto"/>
            </w:tcBorders>
          </w:tcPr>
          <w:p w14:paraId="1226AE39"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Svijetleći lanci</w:t>
            </w:r>
          </w:p>
        </w:tc>
        <w:tc>
          <w:tcPr>
            <w:tcW w:w="850" w:type="dxa"/>
            <w:tcBorders>
              <w:top w:val="single" w:sz="8" w:space="0" w:color="auto"/>
              <w:left w:val="single" w:sz="8" w:space="0" w:color="auto"/>
              <w:bottom w:val="single" w:sz="8" w:space="0" w:color="auto"/>
              <w:right w:val="single" w:sz="8" w:space="0" w:color="auto"/>
            </w:tcBorders>
            <w:vAlign w:val="center"/>
          </w:tcPr>
          <w:p w14:paraId="70F68052"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41</w:t>
            </w:r>
          </w:p>
        </w:tc>
        <w:tc>
          <w:tcPr>
            <w:tcW w:w="1275" w:type="dxa"/>
            <w:tcBorders>
              <w:top w:val="single" w:sz="8" w:space="0" w:color="auto"/>
              <w:left w:val="single" w:sz="8" w:space="0" w:color="auto"/>
              <w:bottom w:val="single" w:sz="8" w:space="0" w:color="auto"/>
              <w:right w:val="single" w:sz="8" w:space="0" w:color="auto"/>
            </w:tcBorders>
            <w:vAlign w:val="center"/>
          </w:tcPr>
          <w:p w14:paraId="3BA5ABC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1.612</w:t>
            </w:r>
          </w:p>
        </w:tc>
        <w:tc>
          <w:tcPr>
            <w:tcW w:w="1276" w:type="dxa"/>
            <w:tcBorders>
              <w:top w:val="single" w:sz="8" w:space="0" w:color="auto"/>
              <w:left w:val="single" w:sz="8" w:space="0" w:color="auto"/>
              <w:bottom w:val="single" w:sz="8" w:space="0" w:color="auto"/>
              <w:right w:val="single" w:sz="8" w:space="0" w:color="auto"/>
            </w:tcBorders>
            <w:vAlign w:val="center"/>
          </w:tcPr>
          <w:p w14:paraId="5DBC7B1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1.612</w:t>
            </w:r>
          </w:p>
        </w:tc>
        <w:tc>
          <w:tcPr>
            <w:tcW w:w="570" w:type="dxa"/>
            <w:tcBorders>
              <w:top w:val="single" w:sz="8" w:space="0" w:color="auto"/>
              <w:left w:val="single" w:sz="8" w:space="0" w:color="auto"/>
              <w:bottom w:val="single" w:sz="8" w:space="0" w:color="auto"/>
              <w:right w:val="single" w:sz="8" w:space="0" w:color="auto"/>
            </w:tcBorders>
            <w:vAlign w:val="center"/>
          </w:tcPr>
          <w:p w14:paraId="22C9F95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39705BD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15/375</w:t>
            </w:r>
          </w:p>
        </w:tc>
        <w:tc>
          <w:tcPr>
            <w:tcW w:w="848" w:type="dxa"/>
            <w:tcBorders>
              <w:top w:val="single" w:sz="8" w:space="0" w:color="auto"/>
              <w:left w:val="single" w:sz="8" w:space="0" w:color="auto"/>
              <w:bottom w:val="single" w:sz="8" w:space="0" w:color="auto"/>
              <w:right w:val="single" w:sz="8" w:space="0" w:color="auto"/>
            </w:tcBorders>
            <w:vAlign w:val="center"/>
          </w:tcPr>
          <w:p w14:paraId="26805F5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25D729D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4A6DA3C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26/1.237</w:t>
            </w:r>
          </w:p>
        </w:tc>
        <w:tc>
          <w:tcPr>
            <w:tcW w:w="1135" w:type="dxa"/>
            <w:tcBorders>
              <w:top w:val="single" w:sz="8" w:space="0" w:color="auto"/>
              <w:left w:val="single" w:sz="8" w:space="0" w:color="auto"/>
              <w:bottom w:val="single" w:sz="8" w:space="0" w:color="auto"/>
              <w:right w:val="single" w:sz="8" w:space="0" w:color="auto"/>
            </w:tcBorders>
            <w:vAlign w:val="center"/>
          </w:tcPr>
          <w:p w14:paraId="6B31E93B"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26/1.237</w:t>
            </w:r>
          </w:p>
        </w:tc>
      </w:tr>
      <w:tr w:rsidR="00691879" w14:paraId="396383C2"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0567E21D"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Parket</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D5A209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5A21C1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vertAlign w:val="superscript"/>
                <w:lang w:val="sr-Latn-RS"/>
              </w:rPr>
            </w:pPr>
            <w:r w:rsidRPr="003250A5">
              <w:rPr>
                <w:rFonts w:cstheme="minorHAnsi"/>
                <w:noProof/>
                <w:sz w:val="20"/>
                <w:szCs w:val="20"/>
                <w:lang w:val="sr-Latn-RS"/>
              </w:rPr>
              <w:t>1.712.458m</w:t>
            </w:r>
            <w:r w:rsidRPr="003250A5">
              <w:rPr>
                <w:rFonts w:cstheme="minorHAnsi"/>
                <w:noProof/>
                <w:sz w:val="20"/>
                <w:szCs w:val="20"/>
                <w:vertAlign w:val="superscript"/>
                <w:lang w:val="sr-Latn-RS"/>
              </w:rPr>
              <w:t>2</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71BD44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1.712.458m</w:t>
            </w:r>
            <w:r w:rsidRPr="003250A5">
              <w:rPr>
                <w:rFonts w:cstheme="minorHAnsi"/>
                <w:noProof/>
                <w:sz w:val="20"/>
                <w:szCs w:val="20"/>
                <w:vertAlign w:val="superscript"/>
                <w:lang w:val="sr-Latn-RS"/>
              </w:rPr>
              <w:t>2</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1AA82C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568CD5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09B28EC"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3B7DD22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4F41C0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vertAlign w:val="superscript"/>
                <w:lang w:val="sr-Latn-RS"/>
              </w:rPr>
            </w:pPr>
            <w:r w:rsidRPr="003250A5">
              <w:rPr>
                <w:rFonts w:cstheme="minorHAnsi"/>
                <w:noProof/>
                <w:sz w:val="20"/>
                <w:szCs w:val="20"/>
                <w:lang w:val="sr-Latn-RS"/>
              </w:rPr>
              <w:t>1/1.712.458m</w:t>
            </w:r>
            <w:r w:rsidRPr="003250A5">
              <w:rPr>
                <w:rFonts w:cstheme="minorHAnsi"/>
                <w:noProof/>
                <w:sz w:val="20"/>
                <w:szCs w:val="20"/>
                <w:vertAlign w:val="superscript"/>
                <w:lang w:val="sr-Latn-RS"/>
              </w:rPr>
              <w:t>2</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3E3132E"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1/1.712.458m</w:t>
            </w:r>
            <w:r w:rsidRPr="003250A5">
              <w:rPr>
                <w:rFonts w:cstheme="minorHAnsi"/>
                <w:noProof/>
                <w:sz w:val="20"/>
                <w:szCs w:val="20"/>
                <w:vertAlign w:val="superscript"/>
                <w:lang w:val="sr-Latn-RS"/>
              </w:rPr>
              <w:t>2</w:t>
            </w:r>
          </w:p>
        </w:tc>
      </w:tr>
      <w:tr w:rsidR="00691879" w14:paraId="53C2BDB7" w14:textId="77777777" w:rsidTr="00691879">
        <w:tc>
          <w:tcPr>
            <w:tcW w:w="1703" w:type="dxa"/>
            <w:tcBorders>
              <w:top w:val="single" w:sz="8" w:space="0" w:color="auto"/>
              <w:left w:val="single" w:sz="8" w:space="0" w:color="auto"/>
              <w:bottom w:val="single" w:sz="8" w:space="0" w:color="auto"/>
              <w:right w:val="single" w:sz="8" w:space="0" w:color="auto"/>
            </w:tcBorders>
          </w:tcPr>
          <w:p w14:paraId="39C27E39"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lastRenderedPageBreak/>
              <w:t>Laminat</w:t>
            </w:r>
          </w:p>
        </w:tc>
        <w:tc>
          <w:tcPr>
            <w:tcW w:w="850" w:type="dxa"/>
            <w:tcBorders>
              <w:top w:val="single" w:sz="8" w:space="0" w:color="auto"/>
              <w:left w:val="single" w:sz="8" w:space="0" w:color="auto"/>
              <w:bottom w:val="single" w:sz="8" w:space="0" w:color="auto"/>
              <w:right w:val="single" w:sz="8" w:space="0" w:color="auto"/>
            </w:tcBorders>
            <w:vAlign w:val="center"/>
          </w:tcPr>
          <w:p w14:paraId="757114E4"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vAlign w:val="center"/>
          </w:tcPr>
          <w:p w14:paraId="0E3B53E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vertAlign w:val="superscript"/>
                <w:lang w:val="sr-Latn-RS"/>
              </w:rPr>
            </w:pPr>
            <w:r w:rsidRPr="003250A5">
              <w:rPr>
                <w:rFonts w:cstheme="minorHAnsi"/>
                <w:noProof/>
                <w:sz w:val="20"/>
                <w:szCs w:val="20"/>
                <w:lang w:val="sr-Latn-RS"/>
              </w:rPr>
              <w:t>110m</w:t>
            </w:r>
            <w:r w:rsidRPr="003250A5">
              <w:rPr>
                <w:rFonts w:cstheme="minorHAnsi"/>
                <w:noProof/>
                <w:sz w:val="20"/>
                <w:szCs w:val="20"/>
                <w:vertAlign w:val="superscript"/>
                <w:lang w:val="sr-Latn-RS"/>
              </w:rPr>
              <w:t>2</w:t>
            </w:r>
          </w:p>
        </w:tc>
        <w:tc>
          <w:tcPr>
            <w:tcW w:w="1276" w:type="dxa"/>
            <w:tcBorders>
              <w:top w:val="single" w:sz="8" w:space="0" w:color="auto"/>
              <w:left w:val="single" w:sz="8" w:space="0" w:color="auto"/>
              <w:bottom w:val="single" w:sz="8" w:space="0" w:color="auto"/>
              <w:right w:val="single" w:sz="8" w:space="0" w:color="auto"/>
            </w:tcBorders>
            <w:vAlign w:val="center"/>
          </w:tcPr>
          <w:p w14:paraId="150EC679"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110m</w:t>
            </w:r>
            <w:r w:rsidRPr="003250A5">
              <w:rPr>
                <w:rFonts w:cstheme="minorHAnsi"/>
                <w:noProof/>
                <w:sz w:val="20"/>
                <w:szCs w:val="20"/>
                <w:vertAlign w:val="superscript"/>
                <w:lang w:val="sr-Latn-RS"/>
              </w:rPr>
              <w:t>2</w:t>
            </w:r>
          </w:p>
        </w:tc>
        <w:tc>
          <w:tcPr>
            <w:tcW w:w="570" w:type="dxa"/>
            <w:tcBorders>
              <w:top w:val="single" w:sz="8" w:space="0" w:color="auto"/>
              <w:left w:val="single" w:sz="8" w:space="0" w:color="auto"/>
              <w:bottom w:val="single" w:sz="8" w:space="0" w:color="auto"/>
              <w:right w:val="single" w:sz="8" w:space="0" w:color="auto"/>
            </w:tcBorders>
            <w:vAlign w:val="center"/>
          </w:tcPr>
          <w:p w14:paraId="72E0C59A"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vAlign w:val="center"/>
          </w:tcPr>
          <w:p w14:paraId="3409A73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vAlign w:val="center"/>
          </w:tcPr>
          <w:p w14:paraId="7161F0ED"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vAlign w:val="center"/>
          </w:tcPr>
          <w:p w14:paraId="5564BA8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vAlign w:val="center"/>
          </w:tcPr>
          <w:p w14:paraId="1454551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vertAlign w:val="superscript"/>
                <w:lang w:val="sr-Latn-RS"/>
              </w:rPr>
            </w:pPr>
            <w:r w:rsidRPr="003250A5">
              <w:rPr>
                <w:rFonts w:cstheme="minorHAnsi"/>
                <w:noProof/>
                <w:sz w:val="20"/>
                <w:szCs w:val="20"/>
                <w:lang w:val="sr-Latn-RS"/>
              </w:rPr>
              <w:t>1/110m</w:t>
            </w:r>
            <w:r w:rsidRPr="003250A5">
              <w:rPr>
                <w:rFonts w:cstheme="minorHAnsi"/>
                <w:noProof/>
                <w:sz w:val="20"/>
                <w:szCs w:val="20"/>
                <w:vertAlign w:val="superscript"/>
                <w:lang w:val="sr-Latn-RS"/>
              </w:rPr>
              <w:t>2</w:t>
            </w:r>
          </w:p>
        </w:tc>
        <w:tc>
          <w:tcPr>
            <w:tcW w:w="1135" w:type="dxa"/>
            <w:tcBorders>
              <w:top w:val="single" w:sz="8" w:space="0" w:color="auto"/>
              <w:left w:val="single" w:sz="8" w:space="0" w:color="auto"/>
              <w:bottom w:val="single" w:sz="8" w:space="0" w:color="auto"/>
              <w:right w:val="single" w:sz="8" w:space="0" w:color="auto"/>
            </w:tcBorders>
            <w:vAlign w:val="center"/>
          </w:tcPr>
          <w:p w14:paraId="02500B00"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1/110m</w:t>
            </w:r>
            <w:r w:rsidRPr="003250A5">
              <w:rPr>
                <w:rFonts w:cstheme="minorHAnsi"/>
                <w:noProof/>
                <w:sz w:val="20"/>
                <w:szCs w:val="20"/>
                <w:vertAlign w:val="superscript"/>
                <w:lang w:val="sr-Latn-RS"/>
              </w:rPr>
              <w:t>2</w:t>
            </w:r>
          </w:p>
        </w:tc>
      </w:tr>
      <w:tr w:rsidR="00691879" w14:paraId="4CFA634A" w14:textId="77777777" w:rsidTr="00691879">
        <w:tc>
          <w:tcPr>
            <w:tcW w:w="170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70F4F098" w14:textId="77777777" w:rsidR="00691879" w:rsidRPr="006E62E2" w:rsidRDefault="00691879" w:rsidP="00691879">
            <w:pPr>
              <w:tabs>
                <w:tab w:val="center" w:pos="4536"/>
                <w:tab w:val="right" w:pos="9072"/>
              </w:tabs>
              <w:spacing w:after="0" w:line="240" w:lineRule="auto"/>
              <w:rPr>
                <w:rFonts w:cstheme="minorHAnsi"/>
                <w:bCs/>
                <w:noProof/>
                <w:sz w:val="20"/>
                <w:szCs w:val="20"/>
                <w:lang w:val="sr-Latn-RS"/>
              </w:rPr>
            </w:pPr>
            <w:r w:rsidRPr="006E62E2">
              <w:rPr>
                <w:rFonts w:cstheme="minorHAnsi"/>
                <w:bCs/>
                <w:noProof/>
                <w:sz w:val="20"/>
                <w:szCs w:val="20"/>
                <w:lang w:val="sr-Latn-RS"/>
              </w:rPr>
              <w:t xml:space="preserve">Asfalt </w:t>
            </w: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FBEE34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w:t>
            </w:r>
          </w:p>
        </w:tc>
        <w:tc>
          <w:tcPr>
            <w:tcW w:w="127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9217ED8"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786.980kg</w:t>
            </w:r>
          </w:p>
        </w:tc>
        <w:tc>
          <w:tcPr>
            <w:tcW w:w="1276"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50C07E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786.980kg</w:t>
            </w:r>
          </w:p>
        </w:tc>
        <w:tc>
          <w:tcPr>
            <w:tcW w:w="57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6997DDD1"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50"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2257E0F"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84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361C4D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1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8C93936"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p>
        </w:tc>
        <w:tc>
          <w:tcPr>
            <w:tcW w:w="1279"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2AA49393"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1/786.980kg</w:t>
            </w:r>
          </w:p>
        </w:tc>
        <w:tc>
          <w:tcPr>
            <w:tcW w:w="1135"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6BE48C5" w14:textId="77777777" w:rsidR="00691879" w:rsidRPr="003250A5" w:rsidRDefault="00691879" w:rsidP="00691879">
            <w:pPr>
              <w:tabs>
                <w:tab w:val="center" w:pos="4536"/>
                <w:tab w:val="right" w:pos="9072"/>
              </w:tabs>
              <w:spacing w:before="60" w:after="60" w:line="240" w:lineRule="auto"/>
              <w:jc w:val="center"/>
              <w:rPr>
                <w:rFonts w:cstheme="minorHAnsi"/>
                <w:noProof/>
                <w:sz w:val="20"/>
                <w:szCs w:val="20"/>
                <w:lang w:val="sr-Latn-RS"/>
              </w:rPr>
            </w:pPr>
            <w:r w:rsidRPr="003250A5">
              <w:rPr>
                <w:rFonts w:cstheme="minorHAnsi"/>
                <w:noProof/>
                <w:sz w:val="20"/>
                <w:szCs w:val="20"/>
                <w:lang w:val="sr-Latn-RS"/>
              </w:rPr>
              <w:t>1/786.980kg</w:t>
            </w:r>
          </w:p>
        </w:tc>
      </w:tr>
      <w:tr w:rsidR="00691879" w14:paraId="0E888FF6" w14:textId="77777777" w:rsidTr="00691879">
        <w:trPr>
          <w:trHeight w:val="997"/>
        </w:trPr>
        <w:tc>
          <w:tcPr>
            <w:tcW w:w="1703"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3CBFF0CA" w14:textId="77777777" w:rsidR="00691879" w:rsidRDefault="00691879" w:rsidP="00691879">
            <w:pPr>
              <w:tabs>
                <w:tab w:val="center" w:pos="4536"/>
                <w:tab w:val="right" w:pos="9072"/>
              </w:tabs>
              <w:spacing w:after="0" w:line="240" w:lineRule="auto"/>
              <w:jc w:val="center"/>
              <w:rPr>
                <w:rFonts w:ascii="Arial" w:hAnsi="Arial" w:cs="Arial"/>
                <w:b/>
                <w:bCs/>
                <w:noProof/>
                <w:sz w:val="20"/>
                <w:szCs w:val="20"/>
                <w:lang w:val="sr-Latn-RS"/>
              </w:rPr>
            </w:pPr>
            <w:r>
              <w:rPr>
                <w:rFonts w:ascii="Arial" w:hAnsi="Arial" w:cs="Arial"/>
                <w:b/>
                <w:bCs/>
                <w:noProof/>
                <w:sz w:val="20"/>
                <w:szCs w:val="20"/>
                <w:lang w:val="sr-Latn-RS"/>
              </w:rPr>
              <w:t>Ukupno</w:t>
            </w:r>
          </w:p>
        </w:tc>
        <w:tc>
          <w:tcPr>
            <w:tcW w:w="850"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2A85463B" w14:textId="77777777" w:rsidR="00691879" w:rsidRDefault="00691879" w:rsidP="00691879">
            <w:pPr>
              <w:tabs>
                <w:tab w:val="center" w:pos="4536"/>
                <w:tab w:val="right" w:pos="9072"/>
              </w:tabs>
              <w:spacing w:before="60" w:after="60" w:line="240" w:lineRule="auto"/>
              <w:jc w:val="center"/>
              <w:rPr>
                <w:rFonts w:ascii="Arial" w:hAnsi="Arial" w:cs="Arial"/>
                <w:b/>
                <w:noProof/>
                <w:sz w:val="20"/>
                <w:szCs w:val="20"/>
                <w:lang w:val="sr-Latn-RS"/>
              </w:rPr>
            </w:pPr>
            <w:r>
              <w:rPr>
                <w:rFonts w:ascii="Arial" w:hAnsi="Arial" w:cs="Arial"/>
                <w:b/>
                <w:noProof/>
                <w:sz w:val="20"/>
                <w:szCs w:val="20"/>
                <w:lang w:val="sr-Latn-RS"/>
              </w:rPr>
              <w:t>1.081</w:t>
            </w:r>
          </w:p>
        </w:tc>
        <w:tc>
          <w:tcPr>
            <w:tcW w:w="1275"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55E41EE6" w14:textId="77777777" w:rsidR="00691879" w:rsidRDefault="00691879" w:rsidP="00691879">
            <w:pPr>
              <w:tabs>
                <w:tab w:val="center" w:pos="4536"/>
                <w:tab w:val="right" w:pos="9072"/>
              </w:tabs>
              <w:spacing w:before="60" w:after="60" w:line="240" w:lineRule="auto"/>
              <w:jc w:val="center"/>
              <w:rPr>
                <w:rFonts w:ascii="Arial" w:hAnsi="Arial" w:cs="Arial"/>
                <w:b/>
                <w:noProof/>
                <w:sz w:val="20"/>
                <w:szCs w:val="20"/>
                <w:lang w:val="sr-Latn-RS"/>
              </w:rPr>
            </w:pPr>
            <w:r>
              <w:rPr>
                <w:rFonts w:ascii="Arial" w:hAnsi="Arial" w:cs="Arial"/>
                <w:b/>
                <w:noProof/>
                <w:sz w:val="20"/>
                <w:szCs w:val="20"/>
                <w:lang w:val="sr-Latn-RS"/>
              </w:rPr>
              <w:t>46.113</w:t>
            </w:r>
          </w:p>
        </w:tc>
        <w:tc>
          <w:tcPr>
            <w:tcW w:w="1276"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2B8232C0" w14:textId="77777777" w:rsidR="00691879" w:rsidRDefault="00691879" w:rsidP="00691879">
            <w:pPr>
              <w:tabs>
                <w:tab w:val="center" w:pos="4536"/>
                <w:tab w:val="right" w:pos="9072"/>
              </w:tabs>
              <w:spacing w:before="60" w:after="60" w:line="240" w:lineRule="auto"/>
              <w:jc w:val="center"/>
              <w:rPr>
                <w:rFonts w:ascii="Arial" w:hAnsi="Arial" w:cs="Arial"/>
                <w:b/>
                <w:noProof/>
                <w:sz w:val="20"/>
                <w:szCs w:val="20"/>
                <w:lang w:val="sr-Latn-RS"/>
              </w:rPr>
            </w:pPr>
            <w:r>
              <w:rPr>
                <w:rFonts w:ascii="Arial" w:hAnsi="Arial" w:cs="Arial"/>
                <w:b/>
                <w:noProof/>
                <w:sz w:val="20"/>
                <w:szCs w:val="20"/>
                <w:lang w:val="sr-Latn-RS"/>
              </w:rPr>
              <w:t>45.837</w:t>
            </w:r>
          </w:p>
        </w:tc>
        <w:tc>
          <w:tcPr>
            <w:tcW w:w="570"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3CE1B762" w14:textId="77777777" w:rsidR="00691879" w:rsidRDefault="00691879" w:rsidP="00691879">
            <w:pPr>
              <w:tabs>
                <w:tab w:val="center" w:pos="4536"/>
                <w:tab w:val="right" w:pos="9072"/>
              </w:tabs>
              <w:spacing w:before="60" w:after="60" w:line="240" w:lineRule="auto"/>
              <w:jc w:val="center"/>
              <w:rPr>
                <w:rFonts w:ascii="Arial" w:hAnsi="Arial" w:cs="Arial"/>
                <w:b/>
                <w:noProof/>
                <w:sz w:val="20"/>
                <w:szCs w:val="20"/>
                <w:lang w:val="sr-Latn-RS"/>
              </w:rPr>
            </w:pPr>
            <w:r>
              <w:rPr>
                <w:rFonts w:ascii="Arial" w:hAnsi="Arial" w:cs="Arial"/>
                <w:b/>
                <w:noProof/>
                <w:sz w:val="20"/>
                <w:szCs w:val="20"/>
                <w:lang w:val="sr-Latn-RS"/>
              </w:rPr>
              <w:t>276</w:t>
            </w:r>
          </w:p>
        </w:tc>
        <w:tc>
          <w:tcPr>
            <w:tcW w:w="850"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3A44F6F4" w14:textId="77777777" w:rsidR="00691879" w:rsidRDefault="00691879" w:rsidP="00691879">
            <w:pPr>
              <w:tabs>
                <w:tab w:val="center" w:pos="4536"/>
                <w:tab w:val="right" w:pos="9072"/>
              </w:tabs>
              <w:spacing w:before="60" w:after="60" w:line="240" w:lineRule="auto"/>
              <w:jc w:val="center"/>
              <w:rPr>
                <w:rFonts w:ascii="Arial" w:hAnsi="Arial" w:cs="Arial"/>
                <w:b/>
                <w:noProof/>
                <w:sz w:val="20"/>
                <w:szCs w:val="20"/>
                <w:lang w:val="sr-Latn-ME"/>
              </w:rPr>
            </w:pPr>
            <w:r>
              <w:rPr>
                <w:rFonts w:ascii="Arial" w:hAnsi="Arial" w:cs="Arial"/>
                <w:b/>
                <w:noProof/>
                <w:sz w:val="20"/>
                <w:szCs w:val="20"/>
                <w:lang w:val="sr-Latn-RS"/>
              </w:rPr>
              <w:t>165</w:t>
            </w:r>
            <w:r>
              <w:rPr>
                <w:rFonts w:ascii="Arial" w:hAnsi="Arial" w:cs="Arial"/>
                <w:b/>
                <w:noProof/>
                <w:sz w:val="20"/>
                <w:szCs w:val="20"/>
                <w:lang w:val="sr-Latn-ME"/>
              </w:rPr>
              <w:t>/</w:t>
            </w:r>
          </w:p>
          <w:p w14:paraId="02C2CC01" w14:textId="77777777" w:rsidR="00691879" w:rsidRPr="003A7A0D" w:rsidRDefault="00691879" w:rsidP="00691879">
            <w:pPr>
              <w:tabs>
                <w:tab w:val="center" w:pos="4536"/>
                <w:tab w:val="right" w:pos="9072"/>
              </w:tabs>
              <w:spacing w:before="60" w:after="60" w:line="240" w:lineRule="auto"/>
              <w:jc w:val="center"/>
              <w:rPr>
                <w:rFonts w:ascii="Arial" w:hAnsi="Arial" w:cs="Arial"/>
                <w:b/>
                <w:noProof/>
                <w:sz w:val="20"/>
                <w:szCs w:val="20"/>
                <w:lang w:val="sr-Latn-ME"/>
              </w:rPr>
            </w:pPr>
            <w:r>
              <w:rPr>
                <w:rFonts w:ascii="Arial" w:hAnsi="Arial" w:cs="Arial"/>
                <w:b/>
                <w:noProof/>
                <w:sz w:val="20"/>
                <w:szCs w:val="20"/>
                <w:lang w:val="sr-Latn-ME"/>
              </w:rPr>
              <w:t>2.210</w:t>
            </w:r>
          </w:p>
        </w:tc>
        <w:tc>
          <w:tcPr>
            <w:tcW w:w="848"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06190248" w14:textId="77777777" w:rsidR="00691879" w:rsidRDefault="00691879" w:rsidP="00691879">
            <w:pPr>
              <w:tabs>
                <w:tab w:val="center" w:pos="4536"/>
                <w:tab w:val="right" w:pos="9072"/>
              </w:tabs>
              <w:spacing w:before="60" w:after="60" w:line="240" w:lineRule="auto"/>
              <w:jc w:val="center"/>
              <w:rPr>
                <w:rFonts w:ascii="Arial" w:hAnsi="Arial" w:cs="Arial"/>
                <w:b/>
                <w:noProof/>
                <w:sz w:val="20"/>
                <w:szCs w:val="20"/>
                <w:lang w:val="sr-Latn-RS"/>
              </w:rPr>
            </w:pPr>
            <w:r>
              <w:rPr>
                <w:rFonts w:ascii="Arial" w:hAnsi="Arial" w:cs="Arial"/>
                <w:b/>
                <w:noProof/>
                <w:sz w:val="20"/>
                <w:szCs w:val="20"/>
                <w:lang w:val="sr-Latn-RS"/>
              </w:rPr>
              <w:t>4/276</w:t>
            </w:r>
          </w:p>
        </w:tc>
        <w:tc>
          <w:tcPr>
            <w:tcW w:w="1134"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08793551" w14:textId="77777777" w:rsidR="00691879" w:rsidRDefault="00691879" w:rsidP="00691879">
            <w:pPr>
              <w:tabs>
                <w:tab w:val="center" w:pos="4536"/>
                <w:tab w:val="right" w:pos="9072"/>
              </w:tabs>
              <w:spacing w:before="60" w:after="60" w:line="240" w:lineRule="auto"/>
              <w:jc w:val="center"/>
              <w:rPr>
                <w:rFonts w:ascii="Arial" w:hAnsi="Arial" w:cs="Arial"/>
                <w:b/>
                <w:noProof/>
                <w:sz w:val="20"/>
                <w:szCs w:val="20"/>
                <w:lang w:val="sr-Latn-RS"/>
              </w:rPr>
            </w:pPr>
            <w:r>
              <w:rPr>
                <w:rFonts w:ascii="Arial" w:hAnsi="Arial" w:cs="Arial"/>
                <w:b/>
                <w:noProof/>
                <w:sz w:val="20"/>
                <w:szCs w:val="20"/>
                <w:lang w:val="sr-Latn-RS"/>
              </w:rPr>
              <w:t>105/</w:t>
            </w:r>
          </w:p>
          <w:p w14:paraId="2CFF0E87" w14:textId="77777777" w:rsidR="00691879" w:rsidRDefault="00691879" w:rsidP="00691879">
            <w:pPr>
              <w:tabs>
                <w:tab w:val="center" w:pos="4536"/>
                <w:tab w:val="right" w:pos="9072"/>
              </w:tabs>
              <w:spacing w:before="60" w:after="60" w:line="240" w:lineRule="auto"/>
              <w:jc w:val="center"/>
              <w:rPr>
                <w:rFonts w:ascii="Arial" w:hAnsi="Arial" w:cs="Arial"/>
                <w:b/>
                <w:noProof/>
                <w:sz w:val="20"/>
                <w:szCs w:val="20"/>
                <w:lang w:val="sr-Latn-RS"/>
              </w:rPr>
            </w:pPr>
            <w:r>
              <w:rPr>
                <w:rFonts w:ascii="Arial" w:hAnsi="Arial" w:cs="Arial"/>
                <w:b/>
                <w:noProof/>
                <w:sz w:val="20"/>
                <w:szCs w:val="20"/>
                <w:lang w:val="sr-Latn-RS"/>
              </w:rPr>
              <w:t>3.060</w:t>
            </w:r>
          </w:p>
        </w:tc>
        <w:tc>
          <w:tcPr>
            <w:tcW w:w="1279"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4FDD1EC5" w14:textId="77777777" w:rsidR="00691879" w:rsidRDefault="00691879" w:rsidP="00691879">
            <w:pPr>
              <w:tabs>
                <w:tab w:val="center" w:pos="4536"/>
                <w:tab w:val="right" w:pos="9072"/>
              </w:tabs>
              <w:spacing w:before="60" w:after="60" w:line="240" w:lineRule="auto"/>
              <w:jc w:val="center"/>
              <w:rPr>
                <w:rFonts w:ascii="Arial" w:hAnsi="Arial" w:cs="Arial"/>
                <w:b/>
                <w:noProof/>
                <w:sz w:val="20"/>
                <w:szCs w:val="20"/>
                <w:lang w:val="sr-Latn-RS"/>
              </w:rPr>
            </w:pPr>
            <w:r w:rsidRPr="003A7A0D">
              <w:rPr>
                <w:rFonts w:ascii="Arial" w:hAnsi="Arial" w:cs="Arial"/>
                <w:b/>
                <w:noProof/>
                <w:sz w:val="20"/>
                <w:szCs w:val="20"/>
                <w:lang w:val="sr-Latn-RS"/>
              </w:rPr>
              <w:t>81</w:t>
            </w:r>
            <w:r>
              <w:rPr>
                <w:rFonts w:ascii="Arial" w:hAnsi="Arial" w:cs="Arial"/>
                <w:b/>
                <w:noProof/>
                <w:sz w:val="20"/>
                <w:szCs w:val="20"/>
                <w:lang w:val="sr-Latn-RS"/>
              </w:rPr>
              <w:t>1</w:t>
            </w:r>
            <w:r w:rsidRPr="003A7A0D">
              <w:rPr>
                <w:rFonts w:ascii="Arial" w:hAnsi="Arial" w:cs="Arial"/>
                <w:b/>
                <w:noProof/>
                <w:sz w:val="20"/>
                <w:szCs w:val="20"/>
                <w:lang w:val="sr-Latn-RS"/>
              </w:rPr>
              <w:t>/</w:t>
            </w:r>
          </w:p>
          <w:p w14:paraId="70F25AAF" w14:textId="77777777" w:rsidR="00691879" w:rsidRPr="003A7A0D" w:rsidRDefault="00691879" w:rsidP="00691879">
            <w:pPr>
              <w:tabs>
                <w:tab w:val="center" w:pos="4536"/>
                <w:tab w:val="right" w:pos="9072"/>
              </w:tabs>
              <w:spacing w:before="60" w:after="60" w:line="240" w:lineRule="auto"/>
              <w:jc w:val="center"/>
              <w:rPr>
                <w:rFonts w:ascii="Arial" w:hAnsi="Arial" w:cs="Arial"/>
                <w:b/>
                <w:noProof/>
                <w:sz w:val="20"/>
                <w:szCs w:val="20"/>
                <w:lang w:val="sr-Latn-RS"/>
              </w:rPr>
            </w:pPr>
            <w:r w:rsidRPr="003A7A0D">
              <w:rPr>
                <w:rFonts w:ascii="Arial" w:hAnsi="Arial" w:cs="Arial"/>
                <w:b/>
                <w:noProof/>
                <w:sz w:val="20"/>
                <w:szCs w:val="20"/>
                <w:lang w:val="sr-Latn-RS"/>
              </w:rPr>
              <w:t>4</w:t>
            </w:r>
            <w:r>
              <w:rPr>
                <w:rFonts w:ascii="Arial" w:hAnsi="Arial" w:cs="Arial"/>
                <w:b/>
                <w:noProof/>
                <w:sz w:val="20"/>
                <w:szCs w:val="20"/>
                <w:lang w:val="sr-Latn-RS"/>
              </w:rPr>
              <w:t>0</w:t>
            </w:r>
            <w:r w:rsidRPr="003A7A0D">
              <w:rPr>
                <w:rFonts w:ascii="Arial" w:hAnsi="Arial" w:cs="Arial"/>
                <w:b/>
                <w:noProof/>
                <w:sz w:val="20"/>
                <w:szCs w:val="20"/>
                <w:lang w:val="sr-Latn-RS"/>
              </w:rPr>
              <w:t>.567</w:t>
            </w:r>
          </w:p>
        </w:tc>
        <w:tc>
          <w:tcPr>
            <w:tcW w:w="1135" w:type="dxa"/>
            <w:tcBorders>
              <w:top w:val="single" w:sz="8" w:space="0" w:color="auto"/>
              <w:left w:val="single" w:sz="8" w:space="0" w:color="auto"/>
              <w:bottom w:val="single" w:sz="8" w:space="0" w:color="auto"/>
              <w:right w:val="single" w:sz="8" w:space="0" w:color="auto"/>
            </w:tcBorders>
            <w:shd w:val="clear" w:color="auto" w:fill="ACB9CA" w:themeFill="text2" w:themeFillTint="66"/>
            <w:vAlign w:val="center"/>
          </w:tcPr>
          <w:p w14:paraId="1C8DD3BA" w14:textId="77777777" w:rsidR="00691879" w:rsidRDefault="00691879" w:rsidP="00691879">
            <w:pPr>
              <w:tabs>
                <w:tab w:val="center" w:pos="4536"/>
                <w:tab w:val="right" w:pos="9072"/>
              </w:tabs>
              <w:spacing w:before="60" w:after="60" w:line="240" w:lineRule="auto"/>
              <w:jc w:val="center"/>
              <w:rPr>
                <w:rFonts w:ascii="Arial" w:hAnsi="Arial" w:cs="Arial"/>
                <w:b/>
                <w:noProof/>
                <w:sz w:val="20"/>
                <w:szCs w:val="20"/>
                <w:lang w:val="sr-Latn-RS"/>
              </w:rPr>
            </w:pPr>
            <w:r w:rsidRPr="003A7A0D">
              <w:rPr>
                <w:rFonts w:ascii="Arial" w:hAnsi="Arial" w:cs="Arial"/>
                <w:b/>
                <w:noProof/>
                <w:sz w:val="20"/>
                <w:szCs w:val="20"/>
                <w:lang w:val="sr-Latn-RS"/>
              </w:rPr>
              <w:t>81</w:t>
            </w:r>
            <w:r>
              <w:rPr>
                <w:rFonts w:ascii="Arial" w:hAnsi="Arial" w:cs="Arial"/>
                <w:b/>
                <w:noProof/>
                <w:sz w:val="20"/>
                <w:szCs w:val="20"/>
                <w:lang w:val="sr-Latn-RS"/>
              </w:rPr>
              <w:t>1</w:t>
            </w:r>
            <w:r w:rsidRPr="003A7A0D">
              <w:rPr>
                <w:rFonts w:ascii="Arial" w:hAnsi="Arial" w:cs="Arial"/>
                <w:b/>
                <w:noProof/>
                <w:sz w:val="20"/>
                <w:szCs w:val="20"/>
                <w:lang w:val="sr-Latn-RS"/>
              </w:rPr>
              <w:t>/</w:t>
            </w:r>
          </w:p>
          <w:p w14:paraId="08004CA2" w14:textId="77777777" w:rsidR="00691879" w:rsidRPr="003A7A0D" w:rsidRDefault="00691879" w:rsidP="00691879">
            <w:pPr>
              <w:tabs>
                <w:tab w:val="center" w:pos="4536"/>
                <w:tab w:val="right" w:pos="9072"/>
              </w:tabs>
              <w:spacing w:before="60" w:after="60" w:line="240" w:lineRule="auto"/>
              <w:jc w:val="center"/>
              <w:rPr>
                <w:rFonts w:ascii="Arial" w:hAnsi="Arial" w:cs="Arial"/>
                <w:b/>
                <w:noProof/>
                <w:sz w:val="20"/>
                <w:szCs w:val="20"/>
                <w:lang w:val="sr-Latn-RS"/>
              </w:rPr>
            </w:pPr>
            <w:r w:rsidRPr="003A7A0D">
              <w:rPr>
                <w:rFonts w:ascii="Arial" w:hAnsi="Arial" w:cs="Arial"/>
                <w:b/>
                <w:noProof/>
                <w:sz w:val="20"/>
                <w:szCs w:val="20"/>
                <w:lang w:val="sr-Latn-RS"/>
              </w:rPr>
              <w:t>4</w:t>
            </w:r>
            <w:r>
              <w:rPr>
                <w:rFonts w:ascii="Arial" w:hAnsi="Arial" w:cs="Arial"/>
                <w:b/>
                <w:noProof/>
                <w:sz w:val="20"/>
                <w:szCs w:val="20"/>
                <w:lang w:val="sr-Latn-RS"/>
              </w:rPr>
              <w:t>0</w:t>
            </w:r>
            <w:r w:rsidRPr="003A7A0D">
              <w:rPr>
                <w:rFonts w:ascii="Arial" w:hAnsi="Arial" w:cs="Arial"/>
                <w:b/>
                <w:noProof/>
                <w:sz w:val="20"/>
                <w:szCs w:val="20"/>
                <w:lang w:val="sr-Latn-RS"/>
              </w:rPr>
              <w:t>.567</w:t>
            </w:r>
          </w:p>
        </w:tc>
      </w:tr>
    </w:tbl>
    <w:p w14:paraId="2807912F" w14:textId="77777777" w:rsidR="00691879" w:rsidRPr="00CC0070" w:rsidRDefault="00691879" w:rsidP="00691879">
      <w:pPr>
        <w:tabs>
          <w:tab w:val="left" w:pos="1062"/>
        </w:tabs>
        <w:spacing w:before="120" w:after="120"/>
        <w:jc w:val="both"/>
        <w:rPr>
          <w:rFonts w:ascii="Arial" w:hAnsi="Arial" w:cs="Arial"/>
          <w:noProof/>
          <w:color w:val="000000" w:themeColor="text1"/>
          <w:sz w:val="24"/>
          <w:szCs w:val="24"/>
          <w:lang w:val="sr-Latn-ME"/>
        </w:rPr>
      </w:pPr>
    </w:p>
    <w:p w14:paraId="4559701F" w14:textId="77777777" w:rsidR="00691879" w:rsidRPr="00D2598A" w:rsidRDefault="00691879" w:rsidP="00691879">
      <w:pPr>
        <w:tabs>
          <w:tab w:val="left" w:pos="1062"/>
        </w:tabs>
        <w:spacing w:before="120" w:after="120"/>
        <w:jc w:val="both"/>
        <w:rPr>
          <w:rFonts w:ascii="Arial" w:hAnsi="Arial" w:cs="Arial"/>
          <w:noProof/>
          <w:sz w:val="24"/>
          <w:szCs w:val="24"/>
          <w:lang w:val="sr-Latn-ME"/>
        </w:rPr>
      </w:pPr>
      <w:r w:rsidRPr="00D2598A">
        <w:rPr>
          <w:rFonts w:ascii="Arial" w:hAnsi="Arial" w:cs="Arial"/>
          <w:noProof/>
          <w:sz w:val="24"/>
          <w:szCs w:val="24"/>
          <w:lang w:val="sr-Latn-ME"/>
        </w:rPr>
        <w:t>Privrednim subjektima je naloženo povlačenje sa tržišta i trajna zabrana prometa</w:t>
      </w:r>
      <w:r>
        <w:rPr>
          <w:rFonts w:ascii="Arial" w:hAnsi="Arial" w:cs="Arial"/>
          <w:noProof/>
          <w:sz w:val="24"/>
          <w:szCs w:val="24"/>
          <w:lang w:val="sr-Latn-ME"/>
        </w:rPr>
        <w:t xml:space="preserve"> za</w:t>
      </w:r>
      <w:r w:rsidRPr="00D2598A">
        <w:rPr>
          <w:rFonts w:ascii="Arial" w:hAnsi="Arial" w:cs="Arial"/>
          <w:noProof/>
          <w:sz w:val="24"/>
          <w:szCs w:val="24"/>
          <w:lang w:val="sr-Latn-ME"/>
        </w:rPr>
        <w:t xml:space="preserve"> 270 vrsta opasnih i neusaglašenih proizvoda, u količini od 5.270 komada (za opasne proizvode koji predstavljaju ozbiljan rizik ukupno 165 vrsta u količini od 2.210 komada, za neusaglašene proizvode ukupno 105 vrsta u količini od 3.060 komada). </w:t>
      </w:r>
    </w:p>
    <w:p w14:paraId="132F2A02" w14:textId="77777777" w:rsidR="00691879" w:rsidRPr="00D2598A" w:rsidRDefault="00691879" w:rsidP="00691879">
      <w:pPr>
        <w:tabs>
          <w:tab w:val="left" w:pos="1062"/>
        </w:tabs>
        <w:spacing w:before="120" w:after="120"/>
        <w:jc w:val="both"/>
        <w:rPr>
          <w:rFonts w:ascii="Arial" w:hAnsi="Arial" w:cs="Arial"/>
          <w:noProof/>
          <w:sz w:val="24"/>
          <w:szCs w:val="24"/>
          <w:lang w:val="sr-Latn-ME"/>
        </w:rPr>
      </w:pPr>
      <w:r w:rsidRPr="00D2598A">
        <w:rPr>
          <w:rFonts w:ascii="Arial" w:hAnsi="Arial" w:cs="Arial"/>
          <w:noProof/>
          <w:sz w:val="24"/>
          <w:szCs w:val="24"/>
          <w:lang w:val="sr-Latn-ME"/>
        </w:rPr>
        <w:t>Za 4 vrste opasnih proizvoda, u količini od 276 komada naložena je mjera opoziva proizvoda od potrošača (čizme za skijanje, električno kuvalo, električna bušilica, štapni bežični usisivač).</w:t>
      </w:r>
    </w:p>
    <w:p w14:paraId="136B52EA" w14:textId="77777777" w:rsidR="00691879" w:rsidRPr="00D2598A" w:rsidRDefault="00691879" w:rsidP="00691879">
      <w:pPr>
        <w:jc w:val="both"/>
        <w:rPr>
          <w:rFonts w:ascii="Arial" w:hAnsi="Arial" w:cs="Arial"/>
          <w:noProof/>
          <w:sz w:val="24"/>
          <w:szCs w:val="24"/>
          <w:lang w:val="sr-Latn-ME"/>
        </w:rPr>
      </w:pPr>
      <w:r w:rsidRPr="00D2598A">
        <w:rPr>
          <w:rFonts w:ascii="Arial" w:hAnsi="Arial" w:cs="Arial"/>
          <w:noProof/>
          <w:sz w:val="24"/>
          <w:szCs w:val="24"/>
          <w:lang w:val="sr-Latn-ME"/>
        </w:rPr>
        <w:t xml:space="preserve">Obavještenja o opozivima, objavljena su u dnevnim novinama i istaknuta na vidnom mjestu u </w:t>
      </w:r>
      <w:r>
        <w:rPr>
          <w:rFonts w:ascii="Arial" w:hAnsi="Arial" w:cs="Arial"/>
          <w:noProof/>
          <w:sz w:val="24"/>
          <w:szCs w:val="24"/>
          <w:lang w:val="sr-Latn-ME"/>
        </w:rPr>
        <w:t xml:space="preserve">prodajnom </w:t>
      </w:r>
      <w:r w:rsidRPr="00D2598A">
        <w:rPr>
          <w:rFonts w:ascii="Arial" w:hAnsi="Arial" w:cs="Arial"/>
          <w:noProof/>
          <w:sz w:val="24"/>
          <w:szCs w:val="24"/>
          <w:lang w:val="sr-Latn-ME"/>
        </w:rPr>
        <w:t>objektu.</w:t>
      </w:r>
    </w:p>
    <w:p w14:paraId="175899BA" w14:textId="77777777" w:rsidR="00691879" w:rsidRPr="00D2598A" w:rsidRDefault="00691879" w:rsidP="00691879">
      <w:pPr>
        <w:tabs>
          <w:tab w:val="left" w:pos="1062"/>
        </w:tabs>
        <w:spacing w:before="120" w:after="120"/>
        <w:jc w:val="both"/>
        <w:rPr>
          <w:rFonts w:ascii="Arial" w:hAnsi="Arial" w:cs="Arial"/>
          <w:noProof/>
          <w:sz w:val="24"/>
          <w:szCs w:val="24"/>
          <w:lang w:val="sr-Latn-ME"/>
        </w:rPr>
      </w:pPr>
      <w:r w:rsidRPr="00D2598A">
        <w:rPr>
          <w:rFonts w:ascii="Arial" w:hAnsi="Arial" w:cs="Arial"/>
          <w:noProof/>
          <w:sz w:val="24"/>
          <w:szCs w:val="24"/>
          <w:lang w:val="sr-Latn-ME"/>
        </w:rPr>
        <w:t>Za opasne proizvode sa ozbiljnim rizikom i neusaglašene proizvode koji su povučeni sa tržišta i čiji je promet trajno zabranjen, sprovedena je mjera uništenja za 100 vrsta u količini od 1.675 komada, i to:</w:t>
      </w:r>
    </w:p>
    <w:p w14:paraId="3D0E2952" w14:textId="77777777" w:rsidR="00691879" w:rsidRPr="00D2598A" w:rsidRDefault="00691879" w:rsidP="00691879">
      <w:pPr>
        <w:tabs>
          <w:tab w:val="left" w:pos="1062"/>
        </w:tabs>
        <w:spacing w:before="120" w:after="120"/>
        <w:jc w:val="both"/>
        <w:rPr>
          <w:rFonts w:ascii="Arial" w:hAnsi="Arial" w:cs="Arial"/>
          <w:noProof/>
          <w:sz w:val="24"/>
          <w:szCs w:val="24"/>
          <w:lang w:val="sr-Latn-ME"/>
        </w:rPr>
      </w:pPr>
      <w:r w:rsidRPr="00D2598A">
        <w:rPr>
          <w:rFonts w:ascii="Arial" w:hAnsi="Arial" w:cs="Arial"/>
          <w:noProof/>
          <w:sz w:val="24"/>
          <w:szCs w:val="24"/>
          <w:lang w:val="sr-Latn-ME"/>
        </w:rPr>
        <w:t>- za opasne proizvode sa ozbiljnim rizikom, ukupno 75 vrsta u količini 1.167 komada (električno kuvalo, električni razvodnik, produžni kabl, podsklop za produžni kabl,pomoćna sredstva za plutanje prilikom obuke u plivanju, dječja prenosna svjetiljka, ventilator, dječje sunčane naočare, svijetleći lanci),</w:t>
      </w:r>
    </w:p>
    <w:p w14:paraId="635403D5" w14:textId="77777777" w:rsidR="00691879" w:rsidRPr="00D2598A" w:rsidRDefault="00691879" w:rsidP="00691879">
      <w:pPr>
        <w:tabs>
          <w:tab w:val="left" w:pos="1062"/>
        </w:tabs>
        <w:spacing w:before="120" w:after="120"/>
        <w:jc w:val="both"/>
        <w:rPr>
          <w:rFonts w:ascii="Arial" w:hAnsi="Arial" w:cs="Arial"/>
          <w:noProof/>
          <w:sz w:val="24"/>
          <w:szCs w:val="24"/>
          <w:lang w:val="sr-Latn-ME"/>
        </w:rPr>
      </w:pPr>
      <w:r w:rsidRPr="00D2598A">
        <w:rPr>
          <w:rFonts w:ascii="Arial" w:hAnsi="Arial" w:cs="Arial"/>
          <w:noProof/>
          <w:sz w:val="24"/>
          <w:szCs w:val="24"/>
          <w:lang w:val="sr-Latn-ME"/>
        </w:rPr>
        <w:t>- za neusaglašene proizvode ukupno 25 vrsta u količini 508 komada (punjač za telefon, električni uvijač za kosu, nosiljka za bebe, sunčane naočare, adapter, ).</w:t>
      </w:r>
    </w:p>
    <w:p w14:paraId="2923E270" w14:textId="77777777" w:rsidR="00691879" w:rsidRPr="00D2598A" w:rsidRDefault="00691879" w:rsidP="00691879">
      <w:pPr>
        <w:tabs>
          <w:tab w:val="left" w:pos="1062"/>
        </w:tabs>
        <w:spacing w:before="120" w:after="120"/>
        <w:jc w:val="both"/>
        <w:rPr>
          <w:rFonts w:ascii="Arial" w:hAnsi="Arial" w:cs="Arial"/>
          <w:noProof/>
          <w:sz w:val="24"/>
          <w:szCs w:val="24"/>
          <w:lang w:val="sr-Latn-ME"/>
        </w:rPr>
      </w:pPr>
      <w:r w:rsidRPr="00D2598A">
        <w:rPr>
          <w:rFonts w:ascii="Arial" w:hAnsi="Arial" w:cs="Arial"/>
          <w:noProof/>
          <w:sz w:val="24"/>
          <w:szCs w:val="24"/>
          <w:lang w:val="sr-Latn-ME"/>
        </w:rPr>
        <w:t>Po nalogu inspektora, proizvođaču/distributeru je vraćeno 170 vrsta opasnih proizvoda sa ozbiljnim rizikom i neusaglašenih proizvoda u količini od 3.</w:t>
      </w:r>
      <w:r>
        <w:rPr>
          <w:rFonts w:ascii="Arial" w:hAnsi="Arial" w:cs="Arial"/>
          <w:noProof/>
          <w:sz w:val="24"/>
          <w:szCs w:val="24"/>
          <w:lang w:val="sr-Latn-ME"/>
        </w:rPr>
        <w:t>5</w:t>
      </w:r>
      <w:r w:rsidRPr="00D2598A">
        <w:rPr>
          <w:rFonts w:ascii="Arial" w:hAnsi="Arial" w:cs="Arial"/>
          <w:noProof/>
          <w:sz w:val="24"/>
          <w:szCs w:val="24"/>
          <w:lang w:val="sr-Latn-ME"/>
        </w:rPr>
        <w:t>95 komada, i to:</w:t>
      </w:r>
    </w:p>
    <w:p w14:paraId="60B2B748" w14:textId="77777777" w:rsidR="00691879" w:rsidRPr="00D2598A" w:rsidRDefault="00691879" w:rsidP="00691879">
      <w:pPr>
        <w:tabs>
          <w:tab w:val="left" w:pos="1062"/>
        </w:tabs>
        <w:spacing w:before="120" w:after="120"/>
        <w:jc w:val="both"/>
        <w:rPr>
          <w:rFonts w:ascii="Arial" w:hAnsi="Arial" w:cs="Arial"/>
          <w:noProof/>
          <w:sz w:val="24"/>
          <w:szCs w:val="24"/>
          <w:lang w:val="sr-Latn-ME"/>
        </w:rPr>
      </w:pPr>
      <w:r w:rsidRPr="00D2598A">
        <w:rPr>
          <w:rFonts w:ascii="Arial" w:hAnsi="Arial" w:cs="Arial"/>
          <w:noProof/>
          <w:sz w:val="24"/>
          <w:szCs w:val="24"/>
          <w:lang w:val="sr-Latn-ME"/>
        </w:rPr>
        <w:t>- opasnih proizvoda sa ozbiljnim rizikom, ukupno 94 vrste u količini 1.025 komada (dječja odjeća, elektrokvarcna peć, podsklop za produžni kabl, čizme za skijanje,produžni kabl, električni razvodnik, aparat za vafle,  svijetleći lanci),</w:t>
      </w:r>
    </w:p>
    <w:p w14:paraId="432E21C5" w14:textId="77777777" w:rsidR="00691879" w:rsidRPr="00D2598A" w:rsidRDefault="00691879" w:rsidP="00691879">
      <w:pPr>
        <w:tabs>
          <w:tab w:val="left" w:pos="1062"/>
        </w:tabs>
        <w:spacing w:before="120" w:after="120"/>
        <w:jc w:val="both"/>
        <w:rPr>
          <w:rFonts w:ascii="Arial" w:hAnsi="Arial" w:cs="Arial"/>
          <w:noProof/>
          <w:sz w:val="24"/>
          <w:szCs w:val="24"/>
          <w:lang w:val="sr-Latn-ME"/>
        </w:rPr>
      </w:pPr>
      <w:r w:rsidRPr="00D2598A">
        <w:rPr>
          <w:rFonts w:ascii="Arial" w:hAnsi="Arial" w:cs="Arial"/>
          <w:noProof/>
          <w:sz w:val="24"/>
          <w:szCs w:val="24"/>
          <w:lang w:val="sr-Latn-ME"/>
        </w:rPr>
        <w:t>- neusaglašenih proizvoda, ukupno 76 vrsta u količini 2.570 komada (punjač za telefon, električni uvijač za kosu, globus lampa, električni kalolifer, fen za kosu, presa za kosu, zaštitni reflektujući prsluk, LED sijalice, dječije sunčane naočare, toster, zaštitna obuća, zvučnici, aerosolni rasršivači).</w:t>
      </w:r>
    </w:p>
    <w:p w14:paraId="5BD24986" w14:textId="77777777" w:rsidR="00691879" w:rsidRPr="00D2598A" w:rsidRDefault="00691879" w:rsidP="00691879">
      <w:pPr>
        <w:tabs>
          <w:tab w:val="left" w:pos="1062"/>
        </w:tabs>
        <w:spacing w:before="120" w:after="120"/>
        <w:jc w:val="both"/>
        <w:rPr>
          <w:rFonts w:ascii="Arial" w:hAnsi="Arial" w:cs="Arial"/>
          <w:noProof/>
          <w:sz w:val="24"/>
          <w:szCs w:val="24"/>
          <w:lang w:val="sr-Latn-ME"/>
        </w:rPr>
      </w:pPr>
      <w:r w:rsidRPr="00D2598A">
        <w:rPr>
          <w:rFonts w:ascii="Arial" w:hAnsi="Arial" w:cs="Arial"/>
          <w:noProof/>
          <w:sz w:val="24"/>
          <w:szCs w:val="24"/>
          <w:lang w:val="sr-Latn-ME"/>
        </w:rPr>
        <w:t>Podnijeto je 2 zahtjeva sudu za prekršaje (dječja odjeća, električno kuvalo).</w:t>
      </w:r>
    </w:p>
    <w:p w14:paraId="2D5B740B" w14:textId="77777777" w:rsidR="00691879" w:rsidRPr="008150B2" w:rsidRDefault="00691879" w:rsidP="00691879">
      <w:pPr>
        <w:tabs>
          <w:tab w:val="left" w:pos="1062"/>
        </w:tabs>
        <w:spacing w:before="120" w:after="120"/>
        <w:jc w:val="both"/>
        <w:rPr>
          <w:rFonts w:ascii="Arial" w:hAnsi="Arial" w:cs="Arial"/>
          <w:noProof/>
          <w:sz w:val="24"/>
          <w:szCs w:val="24"/>
          <w:lang w:val="sr-Latn-ME"/>
        </w:rPr>
      </w:pPr>
      <w:r w:rsidRPr="00D2598A">
        <w:rPr>
          <w:rFonts w:ascii="Arial" w:hAnsi="Arial" w:cs="Arial"/>
          <w:noProof/>
          <w:sz w:val="24"/>
          <w:szCs w:val="24"/>
          <w:lang w:val="sr-Latn-ME"/>
        </w:rPr>
        <w:t>Proizvodi koji ne predstavljaju ozbiljan rizik čiji je promet privremeno zabranjen, nakon otklanjanja utvrđenih nepravilnosti, vraćeni su u promet  ukupno  8</w:t>
      </w:r>
      <w:r>
        <w:rPr>
          <w:rFonts w:ascii="Arial" w:hAnsi="Arial" w:cs="Arial"/>
          <w:noProof/>
          <w:sz w:val="24"/>
          <w:szCs w:val="24"/>
          <w:lang w:val="sr-Latn-ME"/>
        </w:rPr>
        <w:t>08</w:t>
      </w:r>
      <w:r w:rsidRPr="00D2598A">
        <w:rPr>
          <w:rFonts w:ascii="Arial" w:hAnsi="Arial" w:cs="Arial"/>
          <w:noProof/>
          <w:sz w:val="24"/>
          <w:szCs w:val="24"/>
          <w:lang w:val="sr-Latn-ME"/>
        </w:rPr>
        <w:t xml:space="preserve"> vrsta u količini 40.567 komada</w:t>
      </w:r>
      <w:r>
        <w:rPr>
          <w:rFonts w:ascii="Arial" w:hAnsi="Arial" w:cs="Arial"/>
          <w:noProof/>
          <w:sz w:val="24"/>
          <w:szCs w:val="24"/>
          <w:lang w:val="sr-Latn-ME"/>
        </w:rPr>
        <w:t xml:space="preserve">, 2 vrste </w:t>
      </w:r>
      <w:r w:rsidRPr="00D2598A">
        <w:rPr>
          <w:rFonts w:ascii="Arial" w:hAnsi="Arial" w:cs="Arial"/>
          <w:noProof/>
          <w:sz w:val="24"/>
          <w:szCs w:val="24"/>
          <w:lang w:val="sr-Latn-ME"/>
        </w:rPr>
        <w:t>1.712.568m2 i</w:t>
      </w:r>
      <w:r w:rsidRPr="008150B2">
        <w:rPr>
          <w:rFonts w:ascii="Arial" w:hAnsi="Arial" w:cs="Arial"/>
          <w:noProof/>
          <w:sz w:val="24"/>
          <w:szCs w:val="24"/>
          <w:lang w:val="sr-Latn-ME"/>
        </w:rPr>
        <w:t xml:space="preserve"> 1 vrsta u količini od 786.980kg (power bank, aerosolni raspršivač, naočare za plivanje, električna lemilica, dječje sunčane naočare, </w:t>
      </w:r>
      <w:r w:rsidRPr="008150B2">
        <w:rPr>
          <w:rFonts w:ascii="Arial" w:hAnsi="Arial" w:cs="Arial"/>
          <w:noProof/>
          <w:sz w:val="24"/>
          <w:szCs w:val="24"/>
          <w:lang w:val="sr-Latn-ME"/>
        </w:rPr>
        <w:lastRenderedPageBreak/>
        <w:t>autopunjač, zaštitne naočare, električni pištolj za lijepak, električni aparat za kafu, električni mikser, električna četka za zube, USB kabl, LED lampa, električna friteza, električni usisivač, električni prečiščivač vazduha,  električni osvjeđivač vazduha, mašinica za brijanje, globus lampa, adapter, zaštitne rukavice, električni vijenac, baštenski namještaj, sunčane naočare, stona lampa, električni bojler, punjač za mobilni telefon, električno kuvalo, električni mikser, makaze za orezivanje grana, merdevine, dječja ljuljaška, zaštitni industrijski šljem, roleri, električni masažer, električni usisivač, makaze za orezivanje grana, električna pegla, električna lampa, dječje zaštitne rukavice, električni dentalni tuš, električni ultra oralni tuš, električni aparat za uništavanje insekata, konvektorska grijalica, toster, produžni kabl, maska za zavarivanje, štitnik sluha, zaštitni reflektujući prsluk, ventilator, skijaška kaciga, električni sjecko, električni pištolj za lijepak, kalolifer, mašina za pranje i sušenje veša, mikrofon, aparat za kuvanje na pari, električni difuzer, električni pica pekač, električni blender, LED sijalice, skejtbord,  mašinica za šišanje, nosiljke za bebe, bežični zvučnik, električna bušilica, pomoćna sredstva prilikom obuke u plivanju, dječja biciklistička kaciga, električni aparat za proju, električni aparat za kokice, štapni bežični usisivač, dječja kolica, betonski blokovi, električne kosilice za travu, ekspers lonac, električni pekač za palačinke, dječja hranilica, parket, laminatne podne obloge, asfalt).</w:t>
      </w:r>
    </w:p>
    <w:p w14:paraId="287FA616" w14:textId="77777777" w:rsidR="00691879" w:rsidRPr="006C0F6C" w:rsidRDefault="00691879" w:rsidP="00691879">
      <w:pPr>
        <w:tabs>
          <w:tab w:val="left" w:pos="1062"/>
        </w:tabs>
        <w:spacing w:before="120" w:after="120"/>
        <w:jc w:val="both"/>
        <w:rPr>
          <w:rFonts w:ascii="Arial" w:hAnsi="Arial" w:cs="Arial"/>
          <w:noProof/>
          <w:sz w:val="24"/>
          <w:szCs w:val="24"/>
          <w:lang w:val="en-US"/>
        </w:rPr>
      </w:pPr>
      <w:r w:rsidRPr="006C0F6C">
        <w:rPr>
          <w:rFonts w:ascii="Arial" w:hAnsi="Arial" w:cs="Arial"/>
          <w:noProof/>
          <w:sz w:val="24"/>
          <w:szCs w:val="24"/>
          <w:lang w:val="en-US"/>
        </w:rPr>
        <w:t xml:space="preserve">Izvršena su uzorkovanja za ukupno </w:t>
      </w:r>
      <w:r>
        <w:rPr>
          <w:rFonts w:ascii="Arial" w:hAnsi="Arial" w:cs="Arial"/>
          <w:noProof/>
          <w:sz w:val="24"/>
          <w:szCs w:val="24"/>
          <w:lang w:val="en-US"/>
        </w:rPr>
        <w:t>7</w:t>
      </w:r>
      <w:r w:rsidRPr="006C0F6C">
        <w:rPr>
          <w:rFonts w:ascii="Arial" w:hAnsi="Arial" w:cs="Arial"/>
          <w:noProof/>
          <w:sz w:val="24"/>
          <w:szCs w:val="24"/>
          <w:lang w:val="en-US"/>
        </w:rPr>
        <w:t xml:space="preserve"> vrsta proizvoda </w:t>
      </w:r>
      <w:r w:rsidRPr="008150B2">
        <w:rPr>
          <w:rFonts w:ascii="Arial" w:hAnsi="Arial" w:cs="Arial"/>
          <w:noProof/>
          <w:sz w:val="24"/>
          <w:szCs w:val="24"/>
          <w:lang w:val="sr-Latn-ME"/>
        </w:rPr>
        <w:t>(hodalice za bebe, električno kuvalo</w:t>
      </w:r>
      <w:r>
        <w:rPr>
          <w:rFonts w:ascii="Arial" w:hAnsi="Arial" w:cs="Arial"/>
          <w:noProof/>
          <w:sz w:val="24"/>
          <w:szCs w:val="24"/>
          <w:lang w:val="sr-Latn-ME"/>
        </w:rPr>
        <w:t>,</w:t>
      </w:r>
      <w:r w:rsidRPr="008150B2">
        <w:rPr>
          <w:rFonts w:ascii="Arial" w:hAnsi="Arial" w:cs="Arial"/>
          <w:noProof/>
          <w:sz w:val="24"/>
          <w:szCs w:val="24"/>
          <w:lang w:val="sr-Latn-ME"/>
        </w:rPr>
        <w:t xml:space="preserve"> punjač za mobilni telefon, zaštitna obuća</w:t>
      </w:r>
      <w:r>
        <w:rPr>
          <w:rFonts w:ascii="Arial" w:hAnsi="Arial" w:cs="Arial"/>
          <w:noProof/>
          <w:sz w:val="24"/>
          <w:szCs w:val="24"/>
          <w:lang w:val="sr-Latn-ME"/>
        </w:rPr>
        <w:t xml:space="preserve"> 2 vrste</w:t>
      </w:r>
      <w:r w:rsidRPr="008150B2">
        <w:rPr>
          <w:rFonts w:ascii="Arial" w:hAnsi="Arial" w:cs="Arial"/>
          <w:noProof/>
          <w:sz w:val="24"/>
          <w:szCs w:val="24"/>
          <w:lang w:val="sr-Latn-ME"/>
        </w:rPr>
        <w:t>, zaštitne rukavice</w:t>
      </w:r>
      <w:r>
        <w:rPr>
          <w:rFonts w:ascii="Arial" w:hAnsi="Arial" w:cs="Arial"/>
          <w:noProof/>
          <w:sz w:val="24"/>
          <w:szCs w:val="24"/>
          <w:lang w:val="sr-Latn-ME"/>
        </w:rPr>
        <w:t xml:space="preserve"> 2 vrste</w:t>
      </w:r>
      <w:r w:rsidRPr="008150B2">
        <w:rPr>
          <w:rFonts w:ascii="Arial" w:hAnsi="Arial" w:cs="Arial"/>
          <w:noProof/>
          <w:sz w:val="24"/>
          <w:szCs w:val="24"/>
          <w:lang w:val="sr-Latn-ME"/>
        </w:rPr>
        <w:t>)</w:t>
      </w:r>
      <w:r>
        <w:rPr>
          <w:rFonts w:ascii="Arial" w:hAnsi="Arial" w:cs="Arial"/>
          <w:noProof/>
          <w:sz w:val="24"/>
          <w:szCs w:val="24"/>
          <w:lang w:val="en-US"/>
        </w:rPr>
        <w:t xml:space="preserve">. </w:t>
      </w:r>
      <w:r w:rsidRPr="006C0F6C">
        <w:rPr>
          <w:rFonts w:ascii="Arial" w:hAnsi="Arial" w:cs="Arial"/>
          <w:noProof/>
          <w:sz w:val="24"/>
          <w:szCs w:val="24"/>
          <w:lang w:val="en-US"/>
        </w:rPr>
        <w:t xml:space="preserve">Dobijeni rezultati ispitivanja od strane laboratorije pokazuju da je </w:t>
      </w:r>
      <w:r>
        <w:rPr>
          <w:rFonts w:ascii="Arial" w:hAnsi="Arial" w:cs="Arial"/>
          <w:noProof/>
          <w:sz w:val="24"/>
          <w:szCs w:val="24"/>
          <w:lang w:val="en-US"/>
        </w:rPr>
        <w:t>5</w:t>
      </w:r>
      <w:r w:rsidRPr="006C0F6C">
        <w:rPr>
          <w:rFonts w:ascii="Arial" w:hAnsi="Arial" w:cs="Arial"/>
          <w:noProof/>
          <w:sz w:val="24"/>
          <w:szCs w:val="24"/>
          <w:lang w:val="en-US"/>
        </w:rPr>
        <w:t xml:space="preserve"> vrsta neispravno</w:t>
      </w:r>
      <w:r>
        <w:rPr>
          <w:rFonts w:ascii="Arial" w:hAnsi="Arial" w:cs="Arial"/>
          <w:noProof/>
          <w:sz w:val="24"/>
          <w:szCs w:val="24"/>
          <w:lang w:val="en-US"/>
        </w:rPr>
        <w:t xml:space="preserve"> </w:t>
      </w:r>
      <w:r w:rsidRPr="008150B2">
        <w:rPr>
          <w:rFonts w:ascii="Arial" w:hAnsi="Arial" w:cs="Arial"/>
          <w:noProof/>
          <w:sz w:val="24"/>
          <w:szCs w:val="24"/>
          <w:lang w:val="sr-Latn-ME"/>
        </w:rPr>
        <w:t>(hodalice za bebe, električno kuvalo</w:t>
      </w:r>
      <w:r>
        <w:rPr>
          <w:rFonts w:ascii="Arial" w:hAnsi="Arial" w:cs="Arial"/>
          <w:noProof/>
          <w:sz w:val="24"/>
          <w:szCs w:val="24"/>
          <w:lang w:val="sr-Latn-ME"/>
        </w:rPr>
        <w:t>,</w:t>
      </w:r>
      <w:r w:rsidRPr="008150B2">
        <w:rPr>
          <w:rFonts w:ascii="Arial" w:hAnsi="Arial" w:cs="Arial"/>
          <w:noProof/>
          <w:sz w:val="24"/>
          <w:szCs w:val="24"/>
          <w:lang w:val="sr-Latn-ME"/>
        </w:rPr>
        <w:t xml:space="preserve"> punjač za mobilni telefon, zaštitna obuća</w:t>
      </w:r>
      <w:r>
        <w:rPr>
          <w:rFonts w:ascii="Arial" w:hAnsi="Arial" w:cs="Arial"/>
          <w:noProof/>
          <w:sz w:val="24"/>
          <w:szCs w:val="24"/>
          <w:lang w:val="sr-Latn-ME"/>
        </w:rPr>
        <w:t xml:space="preserve"> 1 vrsta</w:t>
      </w:r>
      <w:r w:rsidRPr="008150B2">
        <w:rPr>
          <w:rFonts w:ascii="Arial" w:hAnsi="Arial" w:cs="Arial"/>
          <w:noProof/>
          <w:sz w:val="24"/>
          <w:szCs w:val="24"/>
          <w:lang w:val="sr-Latn-ME"/>
        </w:rPr>
        <w:t>, zaštitne rukavice</w:t>
      </w:r>
      <w:r>
        <w:rPr>
          <w:rFonts w:ascii="Arial" w:hAnsi="Arial" w:cs="Arial"/>
          <w:noProof/>
          <w:sz w:val="24"/>
          <w:szCs w:val="24"/>
          <w:lang w:val="sr-Latn-ME"/>
        </w:rPr>
        <w:t xml:space="preserve"> 1 vrsta</w:t>
      </w:r>
      <w:r w:rsidRPr="008150B2">
        <w:rPr>
          <w:rFonts w:ascii="Arial" w:hAnsi="Arial" w:cs="Arial"/>
          <w:noProof/>
          <w:sz w:val="24"/>
          <w:szCs w:val="24"/>
          <w:lang w:val="sr-Latn-ME"/>
        </w:rPr>
        <w:t>)</w:t>
      </w:r>
      <w:r>
        <w:rPr>
          <w:rFonts w:ascii="Arial" w:hAnsi="Arial" w:cs="Arial"/>
          <w:noProof/>
          <w:sz w:val="24"/>
          <w:szCs w:val="24"/>
          <w:lang w:val="en-US"/>
        </w:rPr>
        <w:t>.</w:t>
      </w:r>
    </w:p>
    <w:p w14:paraId="44135689" w14:textId="77777777" w:rsidR="00691879" w:rsidRPr="008150B2" w:rsidRDefault="00691879" w:rsidP="00691879">
      <w:pPr>
        <w:tabs>
          <w:tab w:val="left" w:pos="1062"/>
        </w:tabs>
        <w:spacing w:before="120" w:after="120"/>
        <w:jc w:val="both"/>
        <w:rPr>
          <w:rFonts w:ascii="Arial" w:hAnsi="Arial" w:cs="Arial"/>
          <w:noProof/>
          <w:sz w:val="24"/>
          <w:szCs w:val="24"/>
          <w:lang w:val="sr-Latn-ME"/>
        </w:rPr>
      </w:pPr>
      <w:r w:rsidRPr="008150B2">
        <w:rPr>
          <w:rFonts w:ascii="Arial" w:hAnsi="Arial" w:cs="Arial"/>
          <w:noProof/>
          <w:sz w:val="24"/>
          <w:szCs w:val="24"/>
          <w:lang w:val="sr-Latn-ME"/>
        </w:rPr>
        <w:t>Kontrolisani subjekti su pokazali potreban nivo saradnje u izvršavanju mjera koje su inspektori nalagali, u cilju povlačenja opasnih proizvoda sa tržišta i opoziva od potrošača.</w:t>
      </w:r>
    </w:p>
    <w:p w14:paraId="34EB969E" w14:textId="7DB09175" w:rsidR="00691879" w:rsidRPr="008150B2" w:rsidRDefault="00691879" w:rsidP="00691879">
      <w:pPr>
        <w:tabs>
          <w:tab w:val="left" w:pos="1062"/>
        </w:tabs>
        <w:spacing w:before="120" w:after="120"/>
        <w:jc w:val="both"/>
        <w:rPr>
          <w:rFonts w:ascii="Arial" w:hAnsi="Arial" w:cs="Arial"/>
          <w:noProof/>
          <w:sz w:val="24"/>
          <w:szCs w:val="24"/>
          <w:lang w:val="sr-Latn-ME"/>
        </w:rPr>
      </w:pPr>
      <w:r w:rsidRPr="008150B2">
        <w:rPr>
          <w:rFonts w:ascii="Arial" w:hAnsi="Arial" w:cs="Arial"/>
          <w:noProof/>
          <w:sz w:val="24"/>
          <w:szCs w:val="24"/>
          <w:lang w:val="sr-Latn-ME"/>
        </w:rPr>
        <w:t>Shodno Memorandumu o saradnji, Tržišna inspekcija je nastavila uspješnu saradnju u oblasti tržišnog nadzora, i u tom smislu redovno dostavljala Upravi carina skraćene ček liste za proizvode, koji su bili obuhvaćeni Opštim programom nadzora proizvoda na tržištu. Uprava carina je u saradnji sa Tržišnom inspekcijom u izvještajnom periodu realizovala zajedničke akcije o pojačanoj kontroli robe i to za  6 proizvoda.</w:t>
      </w:r>
    </w:p>
    <w:p w14:paraId="4CFE04DD" w14:textId="20FCEAF5" w:rsidR="00691879" w:rsidRPr="008150B2" w:rsidRDefault="00691879" w:rsidP="00691879">
      <w:pPr>
        <w:tabs>
          <w:tab w:val="left" w:pos="1062"/>
        </w:tabs>
        <w:spacing w:before="120" w:after="120"/>
        <w:jc w:val="both"/>
        <w:rPr>
          <w:rFonts w:ascii="Arial" w:hAnsi="Arial" w:cs="Arial"/>
          <w:noProof/>
          <w:sz w:val="24"/>
          <w:szCs w:val="24"/>
          <w:lang w:val="sr-Latn-ME"/>
        </w:rPr>
      </w:pPr>
      <w:r w:rsidRPr="008150B2">
        <w:rPr>
          <w:rFonts w:ascii="Arial" w:hAnsi="Arial" w:cs="Arial"/>
          <w:noProof/>
          <w:sz w:val="24"/>
          <w:szCs w:val="24"/>
          <w:lang w:val="sr-Latn-ME"/>
        </w:rPr>
        <w:t>Takođe, ova inspekcija, kao Kontakt tačka u nacionalnom sistemu za brzu razmjenu podataka o opasnim proizvodima, a shodno potpisanom Memorandumu, redovno je koristila bazu podataka IT sistema Uprave carina.</w:t>
      </w:r>
    </w:p>
    <w:p w14:paraId="480D677A" w14:textId="77777777" w:rsidR="00691879" w:rsidRPr="0033411A" w:rsidRDefault="00691879" w:rsidP="0033411A">
      <w:pPr>
        <w:pStyle w:val="ListParagraph"/>
        <w:numPr>
          <w:ilvl w:val="0"/>
          <w:numId w:val="25"/>
        </w:numPr>
        <w:tabs>
          <w:tab w:val="left" w:pos="1062"/>
        </w:tabs>
        <w:spacing w:before="120" w:after="120"/>
        <w:jc w:val="both"/>
        <w:rPr>
          <w:rFonts w:ascii="Arial" w:hAnsi="Arial" w:cs="Arial"/>
          <w:noProof/>
          <w:sz w:val="24"/>
          <w:szCs w:val="24"/>
          <w:lang w:val="sr-Latn-ME"/>
        </w:rPr>
      </w:pPr>
      <w:r w:rsidRPr="0033411A">
        <w:rPr>
          <w:rFonts w:ascii="Arial" w:hAnsi="Arial" w:cs="Arial"/>
          <w:noProof/>
          <w:sz w:val="24"/>
          <w:szCs w:val="24"/>
          <w:lang w:val="sr-Latn-ME"/>
        </w:rPr>
        <w:t>Kao Kontakt tačka Regionalne mreže za razmjenu informacija o opasnim proizvodima koji predstavljaju rizik, Tržišna inspekcija je sa zemljama u regionu (Srbija, Bosna i Hercegovina, Makedonija, Albanija i Kosovo) razmjenjivala informacije o opasnim proizvodima pronađenim na tržištu. U izvještajnoj godini Kontakt tačka je kroz ovaj sistem proslijedila notifikacije za 38 nađenih opasnih proizvoda na tržištu Crne Gore, dok je iz zemalja regiona primila notifikacije za 44 proizvoda.</w:t>
      </w:r>
    </w:p>
    <w:p w14:paraId="0678F2FF" w14:textId="77777777" w:rsidR="00691879" w:rsidRDefault="00691879" w:rsidP="00691879">
      <w:pPr>
        <w:spacing w:before="240" w:after="240"/>
        <w:jc w:val="both"/>
        <w:rPr>
          <w:rFonts w:ascii="Arial" w:hAnsi="Arial" w:cs="Arial"/>
          <w:b/>
          <w:noProof/>
          <w:sz w:val="24"/>
          <w:szCs w:val="24"/>
          <w:u w:val="single"/>
          <w:lang w:val="sr-Latn-ME"/>
        </w:rPr>
      </w:pPr>
    </w:p>
    <w:p w14:paraId="7A1720C1" w14:textId="77777777" w:rsidR="00691879" w:rsidRDefault="00691879" w:rsidP="00691879">
      <w:pPr>
        <w:spacing w:before="240" w:after="240"/>
        <w:jc w:val="both"/>
        <w:rPr>
          <w:rFonts w:ascii="Arial" w:hAnsi="Arial" w:cs="Arial"/>
          <w:b/>
          <w:noProof/>
          <w:sz w:val="24"/>
          <w:szCs w:val="24"/>
          <w:u w:val="single"/>
          <w:lang w:val="sr-Latn-ME"/>
        </w:rPr>
      </w:pPr>
    </w:p>
    <w:p w14:paraId="6E181F97" w14:textId="77777777" w:rsidR="00983EF9" w:rsidRPr="00CC34D0" w:rsidRDefault="006D38CF" w:rsidP="00CC34D0">
      <w:pPr>
        <w:pStyle w:val="ListParagraph"/>
        <w:numPr>
          <w:ilvl w:val="1"/>
          <w:numId w:val="14"/>
        </w:numPr>
        <w:jc w:val="both"/>
        <w:rPr>
          <w:rFonts w:ascii="Arial" w:hAnsi="Arial" w:cs="Arial"/>
          <w:b/>
          <w:noProof/>
          <w:sz w:val="24"/>
          <w:szCs w:val="24"/>
          <w:lang w:val="sr-Latn-ME"/>
        </w:rPr>
      </w:pPr>
      <w:bookmarkStart w:id="65" w:name="_Toc190173097"/>
      <w:r w:rsidRPr="006B2647">
        <w:rPr>
          <w:rStyle w:val="Heading1Char"/>
        </w:rPr>
        <w:t>Kontrola nad primjenom Zakona o upravljanju otpadom</w:t>
      </w:r>
      <w:bookmarkEnd w:id="65"/>
      <w:r w:rsidRPr="006B2647">
        <w:rPr>
          <w:rStyle w:val="Heading1Char"/>
        </w:rPr>
        <w:t xml:space="preserve"> </w:t>
      </w:r>
      <w:r w:rsidRPr="00CC34D0">
        <w:rPr>
          <w:rFonts w:ascii="Arial" w:hAnsi="Arial" w:cs="Arial"/>
          <w:b/>
          <w:noProof/>
          <w:sz w:val="24"/>
          <w:szCs w:val="24"/>
          <w:lang w:val="sr-Latn-ME"/>
        </w:rPr>
        <w:t xml:space="preserve">  </w:t>
      </w:r>
    </w:p>
    <w:p w14:paraId="2E80D6DF" w14:textId="6D752A7B" w:rsidR="006D38CF" w:rsidRPr="008150B2" w:rsidRDefault="006D38CF" w:rsidP="00796521">
      <w:pPr>
        <w:jc w:val="both"/>
        <w:rPr>
          <w:rFonts w:ascii="Arial" w:hAnsi="Arial" w:cs="Arial"/>
          <w:noProof/>
          <w:sz w:val="24"/>
          <w:szCs w:val="24"/>
          <w:lang w:val="sr-Latn-ME"/>
        </w:rPr>
      </w:pPr>
      <w:r w:rsidRPr="008150B2">
        <w:rPr>
          <w:rFonts w:ascii="Arial" w:hAnsi="Arial" w:cs="Arial"/>
          <w:noProof/>
          <w:sz w:val="24"/>
          <w:szCs w:val="24"/>
          <w:lang w:val="sr-Latn-ME"/>
        </w:rPr>
        <w:t>Direkcija za tržišnu inspekciju</w:t>
      </w:r>
      <w:r w:rsidR="00F37343">
        <w:rPr>
          <w:rFonts w:ascii="Arial" w:hAnsi="Arial" w:cs="Arial"/>
          <w:noProof/>
          <w:sz w:val="24"/>
          <w:szCs w:val="24"/>
          <w:lang w:val="sr-Latn-ME"/>
        </w:rPr>
        <w:t>, u dijelu svojih nadležnosti,</w:t>
      </w:r>
      <w:r w:rsidRPr="008150B2">
        <w:rPr>
          <w:rFonts w:ascii="Arial" w:hAnsi="Arial" w:cs="Arial"/>
          <w:noProof/>
          <w:sz w:val="24"/>
          <w:szCs w:val="24"/>
          <w:lang w:val="sr-Latn-ME"/>
        </w:rPr>
        <w:t xml:space="preserve"> od 20.oktobra</w:t>
      </w:r>
      <w:r w:rsidR="00B97E53" w:rsidRPr="008150B2">
        <w:rPr>
          <w:rFonts w:ascii="Arial" w:hAnsi="Arial" w:cs="Arial"/>
          <w:noProof/>
          <w:sz w:val="24"/>
          <w:szCs w:val="24"/>
          <w:lang w:val="sr-Latn-ME"/>
        </w:rPr>
        <w:t xml:space="preserve"> </w:t>
      </w:r>
      <w:r w:rsidR="00F37343">
        <w:rPr>
          <w:rFonts w:ascii="Arial" w:hAnsi="Arial" w:cs="Arial"/>
          <w:noProof/>
          <w:sz w:val="24"/>
          <w:szCs w:val="24"/>
          <w:lang w:val="sr-Latn-ME"/>
        </w:rPr>
        <w:t xml:space="preserve">2024. godine </w:t>
      </w:r>
      <w:r w:rsidR="00B97E53" w:rsidRPr="008150B2">
        <w:rPr>
          <w:rFonts w:ascii="Arial" w:hAnsi="Arial" w:cs="Arial"/>
          <w:noProof/>
          <w:sz w:val="24"/>
          <w:szCs w:val="24"/>
          <w:lang w:val="sr-Latn-ME"/>
        </w:rPr>
        <w:t xml:space="preserve">vrši </w:t>
      </w:r>
      <w:r w:rsidR="00F37343">
        <w:rPr>
          <w:rFonts w:ascii="Arial" w:hAnsi="Arial" w:cs="Arial"/>
          <w:noProof/>
          <w:sz w:val="24"/>
          <w:szCs w:val="24"/>
          <w:lang w:val="sr-Latn-ME"/>
        </w:rPr>
        <w:t xml:space="preserve">inspekcijski </w:t>
      </w:r>
      <w:r w:rsidR="00B97E53" w:rsidRPr="008150B2">
        <w:rPr>
          <w:rFonts w:ascii="Arial" w:hAnsi="Arial" w:cs="Arial"/>
          <w:noProof/>
          <w:sz w:val="24"/>
          <w:szCs w:val="24"/>
          <w:lang w:val="sr-Latn-ME"/>
        </w:rPr>
        <w:t>nadzor</w:t>
      </w:r>
      <w:r w:rsidRPr="008150B2">
        <w:rPr>
          <w:rFonts w:ascii="Arial" w:hAnsi="Arial" w:cs="Arial"/>
          <w:noProof/>
          <w:sz w:val="24"/>
          <w:szCs w:val="24"/>
          <w:lang w:val="sr-Latn-ME"/>
        </w:rPr>
        <w:t xml:space="preserve"> nad primjenom Zak</w:t>
      </w:r>
      <w:r w:rsidR="00796521" w:rsidRPr="008150B2">
        <w:rPr>
          <w:rFonts w:ascii="Arial" w:hAnsi="Arial" w:cs="Arial"/>
          <w:noProof/>
          <w:sz w:val="24"/>
          <w:szCs w:val="24"/>
          <w:lang w:val="sr-Latn-ME"/>
        </w:rPr>
        <w:t>ona o upravljanju otpadom („Sl.l</w:t>
      </w:r>
      <w:r w:rsidRPr="008150B2">
        <w:rPr>
          <w:rFonts w:ascii="Arial" w:hAnsi="Arial" w:cs="Arial"/>
          <w:noProof/>
          <w:sz w:val="24"/>
          <w:szCs w:val="24"/>
          <w:lang w:val="sr-Latn-ME"/>
        </w:rPr>
        <w:t>ist CG“, br.34/24)</w:t>
      </w:r>
      <w:r w:rsidR="00B97E53" w:rsidRPr="008150B2">
        <w:rPr>
          <w:rFonts w:ascii="Arial" w:hAnsi="Arial" w:cs="Arial"/>
          <w:noProof/>
          <w:sz w:val="24"/>
          <w:szCs w:val="24"/>
          <w:lang w:val="sr-Latn-ME"/>
        </w:rPr>
        <w:t>. O</w:t>
      </w:r>
      <w:r w:rsidRPr="008150B2">
        <w:rPr>
          <w:rFonts w:ascii="Arial" w:hAnsi="Arial" w:cs="Arial"/>
          <w:noProof/>
          <w:sz w:val="24"/>
          <w:szCs w:val="24"/>
          <w:lang w:val="sr-Latn-ME"/>
        </w:rPr>
        <w:t>d p</w:t>
      </w:r>
      <w:r w:rsidR="00B97E53" w:rsidRPr="008150B2">
        <w:rPr>
          <w:rFonts w:ascii="Arial" w:hAnsi="Arial" w:cs="Arial"/>
          <w:noProof/>
          <w:sz w:val="24"/>
          <w:szCs w:val="24"/>
          <w:lang w:val="sr-Latn-ME"/>
        </w:rPr>
        <w:t xml:space="preserve">očetka primjene zakona izvršeno je </w:t>
      </w:r>
      <w:r w:rsidRPr="008150B2">
        <w:rPr>
          <w:rFonts w:ascii="Arial" w:hAnsi="Arial" w:cs="Arial"/>
          <w:noProof/>
          <w:sz w:val="24"/>
          <w:szCs w:val="24"/>
          <w:lang w:val="sr-Latn-ME"/>
        </w:rPr>
        <w:t>ukupno  743 inspekcijskih kontrola u kojima je utvrđeno 19 nepravilnosti. Tom prilikom preduzete su preventivne i represivne mjere prema trgovcima koji svoje poslovanje nijesu uskladili sa odredbama ovog zakona. Zbog utvrđenih nepravilnosti, koje su se odnosile na stavljanja na tržište plastičnih proizvoda za jednokratnu upotrebu, koji su zakonom zabranjeni, donjeta su četiri rješenja o zabrani prometa u ukupnoj vrijednosti robe od 11.628,00 € i to: 5.658 pakovanja štapića za uši, 126 pakovanja plastičnih slamčica i 399 pakovanja pribora za jelo za jednokratnu upotrebu.</w:t>
      </w:r>
    </w:p>
    <w:p w14:paraId="1FBFFBF6" w14:textId="61A95504" w:rsidR="00114DCA" w:rsidRPr="008150B2" w:rsidRDefault="00840F91" w:rsidP="00840F91">
      <w:pPr>
        <w:jc w:val="both"/>
        <w:rPr>
          <w:rFonts w:ascii="Arial" w:hAnsi="Arial" w:cs="Arial"/>
          <w:noProof/>
          <w:sz w:val="24"/>
          <w:szCs w:val="24"/>
          <w:lang w:val="sr-Latn-ME"/>
        </w:rPr>
      </w:pPr>
      <w:r>
        <w:rPr>
          <w:rFonts w:ascii="Arial" w:hAnsi="Arial" w:cs="Arial"/>
          <w:noProof/>
          <w:sz w:val="24"/>
          <w:szCs w:val="24"/>
          <w:lang w:val="sr-Latn-ME"/>
        </w:rPr>
        <w:t>Izdato je osam</w:t>
      </w:r>
      <w:r w:rsidR="006D38CF" w:rsidRPr="008150B2">
        <w:rPr>
          <w:rFonts w:ascii="Arial" w:hAnsi="Arial" w:cs="Arial"/>
          <w:noProof/>
          <w:sz w:val="24"/>
          <w:szCs w:val="24"/>
          <w:lang w:val="sr-Latn-ME"/>
        </w:rPr>
        <w:t xml:space="preserve"> prekršajnih naloga kojim su učinioci prekršaja kažnj</w:t>
      </w:r>
      <w:r w:rsidR="00F37343">
        <w:rPr>
          <w:rFonts w:ascii="Arial" w:hAnsi="Arial" w:cs="Arial"/>
          <w:noProof/>
          <w:sz w:val="24"/>
          <w:szCs w:val="24"/>
          <w:lang w:val="sr-Latn-ME"/>
        </w:rPr>
        <w:t>eni</w:t>
      </w:r>
      <w:r w:rsidR="006D38CF" w:rsidRPr="008150B2">
        <w:rPr>
          <w:rFonts w:ascii="Arial" w:hAnsi="Arial" w:cs="Arial"/>
          <w:noProof/>
          <w:sz w:val="24"/>
          <w:szCs w:val="24"/>
          <w:lang w:val="sr-Latn-ME"/>
        </w:rPr>
        <w:t xml:space="preserve"> novčanim kaznama u ukupnom iznosu od 8.000,00 € (4.000,00 pravnom licu i 4.000 odgovornom licu u pravnom licu). Kod 15 subjekata nadzora ukazano je da se lagane plastične kese debljine zida do 15 mikrona mogu upotrebljavati isključivo na mjestu za pakovanje robe, kako je propisano Zakonom.</w:t>
      </w:r>
    </w:p>
    <w:p w14:paraId="0B585FD5" w14:textId="135F54EB" w:rsidR="00691879" w:rsidRPr="00691879" w:rsidRDefault="00BC722A" w:rsidP="00691879">
      <w:pPr>
        <w:pStyle w:val="Heading1"/>
        <w:numPr>
          <w:ilvl w:val="1"/>
          <w:numId w:val="14"/>
        </w:numPr>
        <w:rPr>
          <w:noProof/>
          <w:lang w:val="sr-Latn-ME"/>
        </w:rPr>
      </w:pPr>
      <w:bookmarkStart w:id="66" w:name="_Toc190173098"/>
      <w:r w:rsidRPr="008150B2">
        <w:rPr>
          <w:noProof/>
          <w:lang w:val="sr-Latn-ME"/>
        </w:rPr>
        <w:t>Intelektualna svojina</w:t>
      </w:r>
      <w:bookmarkEnd w:id="66"/>
    </w:p>
    <w:p w14:paraId="586115F1" w14:textId="77777777" w:rsidR="00691879" w:rsidRDefault="00691879" w:rsidP="00691879">
      <w:pPr>
        <w:spacing w:before="120" w:after="120" w:line="240" w:lineRule="auto"/>
        <w:jc w:val="both"/>
        <w:rPr>
          <w:rFonts w:ascii="Arial" w:eastAsiaTheme="minorHAnsi" w:hAnsi="Arial" w:cs="Arial"/>
          <w:sz w:val="24"/>
          <w:szCs w:val="24"/>
          <w:lang w:val="sr-Latn-ME" w:eastAsia="en-GB"/>
        </w:rPr>
      </w:pPr>
      <w:r>
        <w:rPr>
          <w:rFonts w:ascii="Arial" w:hAnsi="Arial" w:cs="Arial"/>
          <w:color w:val="000000"/>
          <w:sz w:val="24"/>
          <w:szCs w:val="24"/>
          <w:lang w:val="sr-Latn-ME" w:eastAsia="en-GB"/>
        </w:rPr>
        <w:t>U oblasti zaštite prava intelektualne svojine, Direkcija za tržišnu inspekciju je sprovodila nadzor po službenoj dužnosti i po zahtjevima nosilaca prava intelektualne svojine, sa ciljem da se spriječi neovlašćeno korišćenje i zloupotreba tih prava.</w:t>
      </w:r>
    </w:p>
    <w:p w14:paraId="1F9394CC" w14:textId="77777777" w:rsidR="00691879" w:rsidRDefault="00691879" w:rsidP="00691879">
      <w:pPr>
        <w:spacing w:before="120" w:after="120" w:line="240" w:lineRule="auto"/>
        <w:jc w:val="both"/>
        <w:rPr>
          <w:rFonts w:ascii="Arial" w:hAnsi="Arial" w:cs="Arial"/>
          <w:sz w:val="24"/>
          <w:szCs w:val="24"/>
          <w:lang w:val="sr-Latn-ME" w:eastAsia="en-GB"/>
        </w:rPr>
      </w:pPr>
      <w:r>
        <w:rPr>
          <w:rFonts w:ascii="Arial" w:hAnsi="Arial" w:cs="Arial"/>
          <w:color w:val="000000"/>
          <w:sz w:val="24"/>
          <w:szCs w:val="24"/>
          <w:lang w:val="sr-Latn-ME" w:eastAsia="en-GB"/>
        </w:rPr>
        <w:t>Izvršeno je ukupno 654 inspekcijskih pregleda, u kojim je utvrđeno ukupno 80 nepravilnosti.</w:t>
      </w:r>
    </w:p>
    <w:p w14:paraId="7BC00C34" w14:textId="77777777" w:rsidR="00691879" w:rsidRDefault="00691879" w:rsidP="00691879">
      <w:pPr>
        <w:spacing w:before="120" w:after="120" w:line="240" w:lineRule="auto"/>
        <w:jc w:val="both"/>
        <w:rPr>
          <w:rFonts w:ascii="Arial" w:hAnsi="Arial" w:cs="Arial"/>
          <w:sz w:val="24"/>
          <w:szCs w:val="24"/>
          <w:lang w:val="sr-Latn-ME" w:eastAsia="en-GB"/>
        </w:rPr>
      </w:pPr>
      <w:r>
        <w:rPr>
          <w:rFonts w:ascii="Arial" w:hAnsi="Arial" w:cs="Arial"/>
          <w:color w:val="000000"/>
          <w:sz w:val="24"/>
          <w:szCs w:val="24"/>
          <w:lang w:val="sr-Latn-ME" w:eastAsia="en-GB"/>
        </w:rPr>
        <w:t>Po službenoj dužnosti izvršeno je 585 inspekcijskih pregleda, po opštim zahtjevima zahtjevima 35, dok je 34 inspekcijskih pregleda izvršeno po pojedinačnim zahtjevima.</w:t>
      </w:r>
    </w:p>
    <w:p w14:paraId="11A12CA4" w14:textId="77777777" w:rsidR="00691879" w:rsidRDefault="00691879" w:rsidP="00691879">
      <w:pPr>
        <w:spacing w:before="120" w:after="120" w:line="240" w:lineRule="auto"/>
        <w:jc w:val="both"/>
        <w:rPr>
          <w:rFonts w:ascii="Arial" w:hAnsi="Arial" w:cs="Arial"/>
          <w:sz w:val="24"/>
          <w:szCs w:val="24"/>
          <w:lang w:val="sr-Latn-ME" w:eastAsia="en-GB"/>
        </w:rPr>
      </w:pPr>
      <w:r>
        <w:rPr>
          <w:rFonts w:ascii="Arial" w:hAnsi="Arial" w:cs="Arial"/>
          <w:color w:val="000000"/>
          <w:sz w:val="24"/>
          <w:szCs w:val="24"/>
          <w:lang w:val="sr-Latn-ME" w:eastAsia="en-GB"/>
        </w:rPr>
        <w:t>Od ukupnog broja inspekcijskih pregleda, 93 je izvršeno u oblasti autorskog i srodnih prava i 561 u oblasti prava industrijske svojine.</w:t>
      </w:r>
    </w:p>
    <w:p w14:paraId="6F3A4BE5" w14:textId="77777777" w:rsidR="00691879" w:rsidRDefault="00691879" w:rsidP="00691879">
      <w:pPr>
        <w:spacing w:before="120" w:after="120" w:line="240" w:lineRule="auto"/>
        <w:jc w:val="both"/>
        <w:rPr>
          <w:rFonts w:ascii="Arial" w:hAnsi="Arial" w:cs="Arial"/>
          <w:sz w:val="24"/>
          <w:szCs w:val="24"/>
          <w:lang w:val="sr-Latn-ME" w:eastAsia="en-GB"/>
        </w:rPr>
      </w:pPr>
      <w:r>
        <w:rPr>
          <w:rFonts w:ascii="Arial" w:hAnsi="Arial" w:cs="Arial"/>
          <w:color w:val="000000"/>
          <w:sz w:val="24"/>
          <w:szCs w:val="24"/>
          <w:lang w:val="sr-Latn-ME" w:eastAsia="en-GB"/>
        </w:rPr>
        <w:t>Svi inspekcijski pregledi u oblasti autorskih i srodnih prava izvršeni su po službenoj dužnosti.</w:t>
      </w:r>
    </w:p>
    <w:p w14:paraId="2A7E7280" w14:textId="7E840526" w:rsidR="00691879" w:rsidRDefault="00691879" w:rsidP="00691879">
      <w:pPr>
        <w:jc w:val="both"/>
        <w:rPr>
          <w:rFonts w:ascii="Arial" w:hAnsi="Arial" w:cs="Arial"/>
          <w:sz w:val="24"/>
          <w:szCs w:val="24"/>
          <w:lang w:val="sr-Latn-ME" w:eastAsia="en-GB"/>
        </w:rPr>
      </w:pPr>
      <w:r>
        <w:rPr>
          <w:rFonts w:ascii="Arial" w:hAnsi="Arial" w:cs="Arial"/>
          <w:sz w:val="24"/>
          <w:szCs w:val="24"/>
          <w:lang w:val="sr-Latn-ME" w:eastAsia="en-GB"/>
        </w:rPr>
        <w:t xml:space="preserve">U oblasti prava industrijske svojine izvršeno je ukupno 561 inspekcijskih pregleda, od čega  492 po službenoj dužnosti, 35 po opštim i 34 po pojedinačnim zahtjevima. U izvršenim inspekcijskim pregledima utvrđeno je 80 nepravilnosti, koje su se odnosile na neovlašćeno korišćenje robnog znaka/žiga i neovlašćene upotrebe industrijskog dizajna. Za otklanjanje utvrđenih nepravilnosti doneseno je 80 rješenja o privremenom oduzimanju robe. Privremeno je oduzeto 768 komada robe u vrijednosti od 24.178,30€ i to: 764 komada u vrijednosti od 23.968.30€ zbog neovlašćene upotrebe znaka i četiri komada u vrijednosti od 210€ zbog neovlašćene upotrebe dizajna, o čemu su obaviješteni nosioci prava, koji su protiv tih trgovaca pokrenuli postupke kod nadležnih </w:t>
      </w:r>
      <w:r>
        <w:rPr>
          <w:rFonts w:ascii="Arial" w:hAnsi="Arial" w:cs="Arial"/>
          <w:sz w:val="24"/>
          <w:szCs w:val="24"/>
          <w:lang w:val="sr-Latn-ME" w:eastAsia="en-GB"/>
        </w:rPr>
        <w:lastRenderedPageBreak/>
        <w:t>sudova. Za učinjene prekršaje inspektori su izdali 115 prekršajnih naloga, u iznosu od 122.100,00 €. Podnijet je i jedan zahtjev za pokretanje prekršajnog postupka.</w:t>
      </w:r>
    </w:p>
    <w:p w14:paraId="4FFB57F7" w14:textId="77777777" w:rsidR="00691879" w:rsidRDefault="00691879" w:rsidP="00691879">
      <w:pPr>
        <w:jc w:val="both"/>
        <w:rPr>
          <w:rFonts w:ascii="Arial" w:hAnsi="Arial" w:cs="Arial"/>
          <w:sz w:val="24"/>
          <w:szCs w:val="24"/>
          <w:lang w:val="sr-Latn-ME" w:eastAsia="en-GB"/>
        </w:rPr>
      </w:pPr>
      <w:r>
        <w:rPr>
          <w:rFonts w:ascii="Arial" w:hAnsi="Arial" w:cs="Arial"/>
          <w:sz w:val="24"/>
          <w:szCs w:val="24"/>
          <w:lang w:val="sr-Latn-ME" w:eastAsia="en-GB"/>
        </w:rPr>
        <w:t>Takođe, u 2024. godini je u jednom predmetu donijeta pravosnažna i izvršna presuda Privrednog suda kojom je naloženo uništenje robe oduzete po Zakonu o žigu za znak „Nike“.</w:t>
      </w:r>
    </w:p>
    <w:p w14:paraId="786A72CC" w14:textId="77777777" w:rsidR="00691879" w:rsidRDefault="00691879" w:rsidP="00691879">
      <w:pPr>
        <w:jc w:val="both"/>
        <w:rPr>
          <w:rFonts w:ascii="Arial" w:hAnsi="Arial" w:cs="Arial"/>
          <w:sz w:val="24"/>
          <w:szCs w:val="24"/>
          <w:lang w:val="sr-Latn-ME" w:eastAsia="en-GB"/>
        </w:rPr>
      </w:pPr>
      <w:r>
        <w:rPr>
          <w:rFonts w:ascii="Arial" w:hAnsi="Arial" w:cs="Arial"/>
          <w:sz w:val="24"/>
          <w:szCs w:val="24"/>
          <w:lang w:val="sr-Latn-ME" w:eastAsia="en-GB"/>
        </w:rPr>
        <w:t>Inače, u izvještajnom periodu, Tržišnoj inspekciji je podnijeto ukupno deset zahtjeva za zaštitu prava intelektualne - industrijske svojine, i to: tri opšta zahtjeva, koji su se odnosili na zaštitu znaka/žiga robne marke („Hugo Boss”, „Nike”, „UGG“), šest pojedinačnih zahtjeva koji su se odnosili na zaštitu znaka/žiga robne marke („Longchamp“, „NBA“, „Chanel“, „DAMA S.P.A.“, „MONCLER S.P.A. – Stone Island“, „MONCLER S.P.A.“) i jedan pojedinačni koji se odnosi na zaštitu dizajna („FD LOFT“).</w:t>
      </w:r>
    </w:p>
    <w:p w14:paraId="26C2F4AC" w14:textId="77777777" w:rsidR="00691879" w:rsidRDefault="00691879" w:rsidP="00691879">
      <w:pPr>
        <w:rPr>
          <w:rFonts w:cs="Calibri"/>
          <w:lang w:val="en-US"/>
        </w:rPr>
      </w:pPr>
    </w:p>
    <w:p w14:paraId="161567B0" w14:textId="77777777" w:rsidR="00983EF9" w:rsidRPr="00D03FB2" w:rsidRDefault="00BC722A" w:rsidP="00D03FB2">
      <w:pPr>
        <w:pStyle w:val="ListParagraph"/>
        <w:numPr>
          <w:ilvl w:val="1"/>
          <w:numId w:val="14"/>
        </w:numPr>
        <w:spacing w:before="120" w:after="120"/>
        <w:jc w:val="both"/>
        <w:rPr>
          <w:rFonts w:ascii="Arial" w:hAnsi="Arial" w:cs="Arial"/>
          <w:noProof/>
          <w:sz w:val="24"/>
          <w:szCs w:val="24"/>
          <w:lang w:val="sr-Latn-ME"/>
        </w:rPr>
      </w:pPr>
      <w:bookmarkStart w:id="67" w:name="_Toc190173099"/>
      <w:r w:rsidRPr="006B2647">
        <w:rPr>
          <w:rStyle w:val="Heading1Char"/>
        </w:rPr>
        <w:t>Postupanje po inicijativama:</w:t>
      </w:r>
      <w:bookmarkEnd w:id="67"/>
      <w:r w:rsidR="006C0A56" w:rsidRPr="00D03FB2">
        <w:rPr>
          <w:rFonts w:ascii="Arial" w:hAnsi="Arial" w:cs="Arial"/>
          <w:noProof/>
          <w:sz w:val="24"/>
          <w:szCs w:val="24"/>
          <w:lang w:val="sr-Latn-ME"/>
        </w:rPr>
        <w:t xml:space="preserve"> </w:t>
      </w:r>
    </w:p>
    <w:p w14:paraId="4E3791AB" w14:textId="4C5E543E" w:rsidR="00BC722A" w:rsidRPr="008150B2" w:rsidRDefault="00205EFA" w:rsidP="00BC722A">
      <w:pPr>
        <w:spacing w:before="120" w:after="120"/>
        <w:jc w:val="both"/>
        <w:rPr>
          <w:rFonts w:ascii="Arial" w:hAnsi="Arial" w:cs="Arial"/>
          <w:noProof/>
          <w:sz w:val="24"/>
          <w:szCs w:val="24"/>
          <w:lang w:val="sr-Latn-ME"/>
        </w:rPr>
      </w:pPr>
      <w:r>
        <w:rPr>
          <w:rFonts w:ascii="Arial" w:hAnsi="Arial" w:cs="Arial"/>
          <w:noProof/>
          <w:sz w:val="24"/>
          <w:szCs w:val="24"/>
          <w:lang w:val="sr-Latn-ME"/>
        </w:rPr>
        <w:t>T</w:t>
      </w:r>
      <w:r w:rsidR="006C0A56">
        <w:rPr>
          <w:rFonts w:ascii="Arial" w:hAnsi="Arial" w:cs="Arial"/>
          <w:noProof/>
          <w:sz w:val="24"/>
          <w:szCs w:val="24"/>
          <w:lang w:val="sr-Latn-ME"/>
        </w:rPr>
        <w:t>ržišn</w:t>
      </w:r>
      <w:r>
        <w:rPr>
          <w:rFonts w:ascii="Arial" w:hAnsi="Arial" w:cs="Arial"/>
          <w:noProof/>
          <w:sz w:val="24"/>
          <w:szCs w:val="24"/>
          <w:lang w:val="sr-Latn-ME"/>
        </w:rPr>
        <w:t>a</w:t>
      </w:r>
      <w:r w:rsidR="00BC722A" w:rsidRPr="008150B2">
        <w:rPr>
          <w:rFonts w:ascii="Arial" w:hAnsi="Arial" w:cs="Arial"/>
          <w:noProof/>
          <w:sz w:val="24"/>
          <w:szCs w:val="24"/>
          <w:lang w:val="sr-Latn-ME"/>
        </w:rPr>
        <w:t xml:space="preserve"> in</w:t>
      </w:r>
      <w:r w:rsidR="006C0A56">
        <w:rPr>
          <w:rFonts w:ascii="Arial" w:hAnsi="Arial" w:cs="Arial"/>
          <w:noProof/>
          <w:sz w:val="24"/>
          <w:szCs w:val="24"/>
          <w:lang w:val="sr-Latn-ME"/>
        </w:rPr>
        <w:t>spekcij</w:t>
      </w:r>
      <w:r>
        <w:rPr>
          <w:rFonts w:ascii="Arial" w:hAnsi="Arial" w:cs="Arial"/>
          <w:noProof/>
          <w:sz w:val="24"/>
          <w:szCs w:val="24"/>
          <w:lang w:val="sr-Latn-ME"/>
        </w:rPr>
        <w:t>a</w:t>
      </w:r>
      <w:r w:rsidR="00AE5817" w:rsidRPr="008150B2">
        <w:rPr>
          <w:rFonts w:ascii="Arial" w:hAnsi="Arial" w:cs="Arial"/>
          <w:noProof/>
          <w:sz w:val="24"/>
          <w:szCs w:val="24"/>
          <w:lang w:val="sr-Latn-ME"/>
        </w:rPr>
        <w:t xml:space="preserve"> je </w:t>
      </w:r>
      <w:r>
        <w:rPr>
          <w:rFonts w:ascii="Arial" w:hAnsi="Arial" w:cs="Arial"/>
          <w:noProof/>
          <w:sz w:val="24"/>
          <w:szCs w:val="24"/>
          <w:lang w:val="sr-Latn-ME"/>
        </w:rPr>
        <w:t>u izvještajnom periodu zaprimila</w:t>
      </w:r>
      <w:r w:rsidR="00AE5817" w:rsidRPr="008150B2">
        <w:rPr>
          <w:rFonts w:ascii="Arial" w:hAnsi="Arial" w:cs="Arial"/>
          <w:noProof/>
          <w:sz w:val="24"/>
          <w:szCs w:val="24"/>
          <w:lang w:val="sr-Latn-ME"/>
        </w:rPr>
        <w:t xml:space="preserve"> 1.373</w:t>
      </w:r>
      <w:r w:rsidR="00BC722A" w:rsidRPr="008150B2">
        <w:rPr>
          <w:rFonts w:ascii="Arial" w:hAnsi="Arial" w:cs="Arial"/>
          <w:noProof/>
          <w:sz w:val="24"/>
          <w:szCs w:val="24"/>
          <w:lang w:val="sr-Latn-ME"/>
        </w:rPr>
        <w:t xml:space="preserve"> inicijativa (prijave, </w:t>
      </w:r>
      <w:r w:rsidR="00AE5817" w:rsidRPr="008150B2">
        <w:rPr>
          <w:rFonts w:ascii="Arial" w:hAnsi="Arial" w:cs="Arial"/>
          <w:noProof/>
          <w:sz w:val="24"/>
          <w:szCs w:val="24"/>
          <w:lang w:val="sr-Latn-ME"/>
        </w:rPr>
        <w:t>žalbe, zahtjevi), od čega je 976</w:t>
      </w:r>
      <w:r w:rsidR="00BC722A" w:rsidRPr="008150B2">
        <w:rPr>
          <w:rFonts w:ascii="Arial" w:hAnsi="Arial" w:cs="Arial"/>
          <w:noProof/>
          <w:sz w:val="24"/>
          <w:szCs w:val="24"/>
          <w:lang w:val="sr-Latn-ME"/>
        </w:rPr>
        <w:t xml:space="preserve"> žalbi po</w:t>
      </w:r>
      <w:r w:rsidR="00AE5817" w:rsidRPr="008150B2">
        <w:rPr>
          <w:rFonts w:ascii="Arial" w:hAnsi="Arial" w:cs="Arial"/>
          <w:noProof/>
          <w:sz w:val="24"/>
          <w:szCs w:val="24"/>
          <w:lang w:val="sr-Latn-ME"/>
        </w:rPr>
        <w:t>trošača. Ostale inicijative (397</w:t>
      </w:r>
      <w:r w:rsidR="00BC722A" w:rsidRPr="008150B2">
        <w:rPr>
          <w:rFonts w:ascii="Arial" w:hAnsi="Arial" w:cs="Arial"/>
          <w:noProof/>
          <w:sz w:val="24"/>
          <w:szCs w:val="24"/>
          <w:lang w:val="sr-Latn-ME"/>
        </w:rPr>
        <w:t xml:space="preserve">) su </w:t>
      </w:r>
      <w:r>
        <w:rPr>
          <w:rFonts w:ascii="Arial" w:hAnsi="Arial" w:cs="Arial"/>
          <w:noProof/>
          <w:sz w:val="24"/>
          <w:szCs w:val="24"/>
          <w:lang w:val="sr-Latn-ME"/>
        </w:rPr>
        <w:t>zaprimljene</w:t>
      </w:r>
      <w:r w:rsidR="00BC722A" w:rsidRPr="008150B2">
        <w:rPr>
          <w:rFonts w:ascii="Arial" w:hAnsi="Arial" w:cs="Arial"/>
          <w:noProof/>
          <w:sz w:val="24"/>
          <w:szCs w:val="24"/>
          <w:lang w:val="sr-Latn-ME"/>
        </w:rPr>
        <w:t xml:space="preserve"> </w:t>
      </w:r>
      <w:r w:rsidR="00AE5817" w:rsidRPr="008150B2">
        <w:rPr>
          <w:rFonts w:ascii="Arial" w:hAnsi="Arial" w:cs="Arial"/>
          <w:noProof/>
          <w:sz w:val="24"/>
          <w:szCs w:val="24"/>
          <w:lang w:val="sr-Latn-ME"/>
        </w:rPr>
        <w:t>od strane organa/institucija (35), privrednih subjekata (28) i fizičkih lica (334</w:t>
      </w:r>
      <w:r w:rsidR="00BC722A" w:rsidRPr="008150B2">
        <w:rPr>
          <w:rFonts w:ascii="Arial" w:hAnsi="Arial" w:cs="Arial"/>
          <w:noProof/>
          <w:sz w:val="24"/>
          <w:szCs w:val="24"/>
          <w:lang w:val="sr-Latn-ME"/>
        </w:rPr>
        <w:t xml:space="preserve">). </w:t>
      </w:r>
    </w:p>
    <w:p w14:paraId="44DC38F1" w14:textId="77777777" w:rsidR="00BC722A" w:rsidRPr="008150B2" w:rsidRDefault="00AE5817" w:rsidP="00BC722A">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U 976</w:t>
      </w:r>
      <w:r w:rsidR="00BC722A" w:rsidRPr="008150B2">
        <w:rPr>
          <w:rFonts w:ascii="Arial" w:hAnsi="Arial" w:cs="Arial"/>
          <w:noProof/>
          <w:sz w:val="24"/>
          <w:szCs w:val="24"/>
          <w:lang w:val="sr-Latn-ME"/>
        </w:rPr>
        <w:t xml:space="preserve"> primljenih ža</w:t>
      </w:r>
      <w:r w:rsidRPr="008150B2">
        <w:rPr>
          <w:rFonts w:ascii="Arial" w:hAnsi="Arial" w:cs="Arial"/>
          <w:noProof/>
          <w:sz w:val="24"/>
          <w:szCs w:val="24"/>
          <w:lang w:val="sr-Latn-ME"/>
        </w:rPr>
        <w:t>lbi potrošača prijavljene su 990</w:t>
      </w:r>
      <w:r w:rsidR="00BC722A" w:rsidRPr="008150B2">
        <w:rPr>
          <w:rFonts w:ascii="Arial" w:hAnsi="Arial" w:cs="Arial"/>
          <w:noProof/>
          <w:sz w:val="24"/>
          <w:szCs w:val="24"/>
          <w:lang w:val="sr-Latn-ME"/>
        </w:rPr>
        <w:t xml:space="preserve"> nepravilnosti, koje se od</w:t>
      </w:r>
      <w:r w:rsidR="00517D3F" w:rsidRPr="008150B2">
        <w:rPr>
          <w:rFonts w:ascii="Arial" w:hAnsi="Arial" w:cs="Arial"/>
          <w:noProof/>
          <w:sz w:val="24"/>
          <w:szCs w:val="24"/>
          <w:lang w:val="sr-Latn-ME"/>
        </w:rPr>
        <w:t>nose na: nedostatak na robi (504</w:t>
      </w:r>
      <w:r w:rsidR="00BC722A" w:rsidRPr="008150B2">
        <w:rPr>
          <w:rFonts w:ascii="Arial" w:hAnsi="Arial" w:cs="Arial"/>
          <w:noProof/>
          <w:sz w:val="24"/>
          <w:szCs w:val="24"/>
          <w:lang w:val="sr-Latn-ME"/>
        </w:rPr>
        <w:t>), cijene</w:t>
      </w:r>
      <w:r w:rsidR="00BC722A" w:rsidRPr="008150B2">
        <w:rPr>
          <w:rStyle w:val="CommentReference"/>
          <w:rFonts w:ascii="Arial" w:hAnsi="Arial" w:cs="Arial"/>
          <w:noProof/>
          <w:sz w:val="24"/>
          <w:szCs w:val="24"/>
          <w:lang w:val="sr-Latn-ME"/>
        </w:rPr>
        <w:t xml:space="preserve"> (</w:t>
      </w:r>
      <w:r w:rsidRPr="008150B2">
        <w:rPr>
          <w:rFonts w:ascii="Arial" w:hAnsi="Arial" w:cs="Arial"/>
          <w:noProof/>
          <w:sz w:val="24"/>
          <w:szCs w:val="24"/>
          <w:lang w:val="sr-Latn-ME"/>
        </w:rPr>
        <w:t>177</w:t>
      </w:r>
      <w:r w:rsidR="00BC722A" w:rsidRPr="008150B2">
        <w:rPr>
          <w:rFonts w:ascii="Arial" w:hAnsi="Arial" w:cs="Arial"/>
          <w:noProof/>
          <w:sz w:val="24"/>
          <w:szCs w:val="24"/>
          <w:lang w:val="sr-Latn-ME"/>
        </w:rPr>
        <w:t>), prigovor za ostv</w:t>
      </w:r>
      <w:r w:rsidRPr="008150B2">
        <w:rPr>
          <w:rFonts w:ascii="Arial" w:hAnsi="Arial" w:cs="Arial"/>
          <w:noProof/>
          <w:sz w:val="24"/>
          <w:szCs w:val="24"/>
          <w:lang w:val="sr-Latn-ME"/>
        </w:rPr>
        <w:t>arivanje prava iz garancije (122</w:t>
      </w:r>
      <w:r w:rsidR="00BC722A" w:rsidRPr="008150B2">
        <w:rPr>
          <w:rFonts w:ascii="Arial" w:hAnsi="Arial" w:cs="Arial"/>
          <w:noProof/>
          <w:sz w:val="24"/>
          <w:szCs w:val="24"/>
          <w:lang w:val="sr-Latn-ME"/>
        </w:rPr>
        <w:t xml:space="preserve">), </w:t>
      </w:r>
      <w:r w:rsidR="00517D3F" w:rsidRPr="008150B2">
        <w:rPr>
          <w:rFonts w:ascii="Arial" w:hAnsi="Arial" w:cs="Arial"/>
          <w:noProof/>
          <w:sz w:val="24"/>
          <w:szCs w:val="24"/>
          <w:lang w:val="sr-Latn-ME"/>
        </w:rPr>
        <w:t>nedostatak kod usluge (44</w:t>
      </w:r>
      <w:r w:rsidR="00BC722A" w:rsidRPr="008150B2">
        <w:rPr>
          <w:rFonts w:ascii="Arial" w:hAnsi="Arial" w:cs="Arial"/>
          <w:noProof/>
          <w:sz w:val="24"/>
          <w:szCs w:val="24"/>
          <w:lang w:val="sr-Latn-ME"/>
        </w:rPr>
        <w:t xml:space="preserve">), </w:t>
      </w:r>
      <w:r w:rsidR="00517D3F" w:rsidRPr="008150B2">
        <w:rPr>
          <w:rFonts w:ascii="Arial" w:hAnsi="Arial" w:cs="Arial"/>
          <w:noProof/>
          <w:sz w:val="24"/>
          <w:szCs w:val="24"/>
          <w:lang w:val="sr-Latn-ME"/>
        </w:rPr>
        <w:t>dok su se ostale (143</w:t>
      </w:r>
      <w:r w:rsidR="00BC722A" w:rsidRPr="008150B2">
        <w:rPr>
          <w:rFonts w:ascii="Arial" w:hAnsi="Arial" w:cs="Arial"/>
          <w:noProof/>
          <w:sz w:val="24"/>
          <w:szCs w:val="24"/>
          <w:lang w:val="sr-Latn-ME"/>
        </w:rPr>
        <w:t>) odnosile na uskraćivanje prava potrošaču na kupovinu proizvoda u tačnoj mjeri i količini, na kupovinu proizvoda po objavljenim uslovima prodaje, na tačne podatke o proizvodu, ili je potrošaču obustavljeno pružanje javne usluge isključenjem sa distributivne mreže u toku postupka u kojem se račun osporava, neobezbjeđivanje potrebne dokumentacije koja prati robu u prometu, neisporučivanje plaćene robe, uslovljavanje potrošača prilikom kupovine proizvoda, nevraćanje kusura u apoenima manjim od pet centi, naplaćivanje kesa za nošenje sa logotipom firme i dr.</w:t>
      </w:r>
    </w:p>
    <w:p w14:paraId="7E749B11" w14:textId="77777777" w:rsidR="001D3724" w:rsidRDefault="00BC722A" w:rsidP="00BC722A">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 xml:space="preserve">Po </w:t>
      </w:r>
      <w:r w:rsidR="00392F12" w:rsidRPr="008150B2">
        <w:rPr>
          <w:rFonts w:ascii="Arial" w:hAnsi="Arial" w:cs="Arial"/>
          <w:noProof/>
          <w:sz w:val="24"/>
          <w:szCs w:val="24"/>
          <w:lang w:val="sr-Latn-ME"/>
        </w:rPr>
        <w:t>inicijativama, kojih je bilo 397</w:t>
      </w:r>
      <w:r w:rsidRPr="008150B2">
        <w:rPr>
          <w:rFonts w:ascii="Arial" w:hAnsi="Arial" w:cs="Arial"/>
          <w:noProof/>
          <w:sz w:val="24"/>
          <w:szCs w:val="24"/>
          <w:lang w:val="sr-Latn-ME"/>
        </w:rPr>
        <w:t xml:space="preserve">, prijavljeno je 447 nepravilnosti, koje su se odnosile na:  </w:t>
      </w:r>
      <w:r w:rsidR="00C51677" w:rsidRPr="008150B2">
        <w:rPr>
          <w:rFonts w:ascii="Arial" w:hAnsi="Arial" w:cs="Arial"/>
          <w:noProof/>
          <w:sz w:val="24"/>
          <w:szCs w:val="24"/>
          <w:lang w:val="sr-Latn-ME"/>
        </w:rPr>
        <w:t xml:space="preserve">nelegalan rad (186), </w:t>
      </w:r>
      <w:r w:rsidRPr="008150B2">
        <w:rPr>
          <w:rFonts w:ascii="Arial" w:hAnsi="Arial" w:cs="Arial"/>
          <w:noProof/>
          <w:sz w:val="24"/>
          <w:szCs w:val="24"/>
          <w:lang w:val="sr-Latn-ME"/>
        </w:rPr>
        <w:t xml:space="preserve">neizdavanje </w:t>
      </w:r>
      <w:r w:rsidR="00C51677" w:rsidRPr="008150B2">
        <w:rPr>
          <w:rFonts w:ascii="Arial" w:hAnsi="Arial" w:cs="Arial"/>
          <w:noProof/>
          <w:sz w:val="24"/>
          <w:szCs w:val="24"/>
          <w:lang w:val="sr-Latn-ME"/>
        </w:rPr>
        <w:t xml:space="preserve">računa o kupovini proizvoda (122), </w:t>
      </w:r>
      <w:r w:rsidRPr="008150B2">
        <w:rPr>
          <w:rFonts w:ascii="Arial" w:hAnsi="Arial" w:cs="Arial"/>
          <w:noProof/>
          <w:sz w:val="24"/>
          <w:szCs w:val="24"/>
          <w:lang w:val="sr-Latn-ME"/>
        </w:rPr>
        <w:t>neisticanje cije</w:t>
      </w:r>
      <w:r w:rsidR="00C51677" w:rsidRPr="008150B2">
        <w:rPr>
          <w:rFonts w:ascii="Arial" w:hAnsi="Arial" w:cs="Arial"/>
          <w:noProof/>
          <w:sz w:val="24"/>
          <w:szCs w:val="24"/>
          <w:lang w:val="sr-Latn-ME"/>
        </w:rPr>
        <w:t>na i obmanjujuće oglašavanje (54</w:t>
      </w:r>
      <w:r w:rsidRPr="008150B2">
        <w:rPr>
          <w:rFonts w:ascii="Arial" w:hAnsi="Arial" w:cs="Arial"/>
          <w:noProof/>
          <w:sz w:val="24"/>
          <w:szCs w:val="24"/>
          <w:lang w:val="sr-Latn-ME"/>
        </w:rPr>
        <w:t>), nei</w:t>
      </w:r>
      <w:r w:rsidR="00C51677" w:rsidRPr="008150B2">
        <w:rPr>
          <w:rFonts w:ascii="Arial" w:hAnsi="Arial" w:cs="Arial"/>
          <w:noProof/>
          <w:sz w:val="24"/>
          <w:szCs w:val="24"/>
          <w:lang w:val="sr-Latn-ME"/>
        </w:rPr>
        <w:t>sticanje obav</w:t>
      </w:r>
      <w:r w:rsidR="006C0A56">
        <w:rPr>
          <w:rFonts w:ascii="Arial" w:hAnsi="Arial" w:cs="Arial"/>
          <w:noProof/>
          <w:sz w:val="24"/>
          <w:szCs w:val="24"/>
          <w:lang w:val="sr-Latn-ME"/>
        </w:rPr>
        <w:t>ještenja o robi (devet) a ostal</w:t>
      </w:r>
    </w:p>
    <w:p w14:paraId="4F815E00" w14:textId="25711663" w:rsidR="00BC722A" w:rsidRPr="008150B2" w:rsidRDefault="006C0A56" w:rsidP="00BC722A">
      <w:pPr>
        <w:spacing w:before="120" w:after="120"/>
        <w:jc w:val="both"/>
        <w:rPr>
          <w:rFonts w:ascii="Arial" w:hAnsi="Arial" w:cs="Arial"/>
          <w:noProof/>
          <w:sz w:val="24"/>
          <w:szCs w:val="24"/>
          <w:lang w:val="sr-Latn-ME"/>
        </w:rPr>
      </w:pPr>
      <w:r>
        <w:rPr>
          <w:rFonts w:ascii="Arial" w:hAnsi="Arial" w:cs="Arial"/>
          <w:noProof/>
          <w:sz w:val="24"/>
          <w:szCs w:val="24"/>
          <w:lang w:val="sr-Latn-ME"/>
        </w:rPr>
        <w:t>o (7</w:t>
      </w:r>
      <w:r w:rsidR="00C51677" w:rsidRPr="008150B2">
        <w:rPr>
          <w:rFonts w:ascii="Arial" w:hAnsi="Arial" w:cs="Arial"/>
          <w:noProof/>
          <w:sz w:val="24"/>
          <w:szCs w:val="24"/>
          <w:lang w:val="sr-Latn-ME"/>
        </w:rPr>
        <w:t>6</w:t>
      </w:r>
      <w:r w:rsidR="00BC722A" w:rsidRPr="008150B2">
        <w:rPr>
          <w:rFonts w:ascii="Arial" w:hAnsi="Arial" w:cs="Arial"/>
          <w:noProof/>
          <w:sz w:val="24"/>
          <w:szCs w:val="24"/>
          <w:lang w:val="sr-Latn-ME"/>
        </w:rPr>
        <w:t xml:space="preserve">) se odnosilo na promet robe bez dokaza o porijeklu, neisticanje firme na prodajnom objektu, nepoštovanje radnog vremena, nepoštenu poslovnu praksu, neoznačavanje polovne robe u prometu, kvalitet goriva, </w:t>
      </w:r>
      <w:r w:rsidR="00A47FA0" w:rsidRPr="008150B2">
        <w:rPr>
          <w:rFonts w:ascii="Arial" w:hAnsi="Arial" w:cs="Arial"/>
          <w:noProof/>
          <w:sz w:val="24"/>
          <w:szCs w:val="24"/>
          <w:lang w:val="sr-Latn-ME"/>
        </w:rPr>
        <w:t xml:space="preserve">  </w:t>
      </w:r>
      <w:r w:rsidR="000345F5">
        <w:rPr>
          <w:rFonts w:ascii="Arial" w:hAnsi="Arial" w:cs="Arial"/>
          <w:noProof/>
          <w:sz w:val="24"/>
          <w:szCs w:val="24"/>
          <w:lang w:val="sr-Latn-ME"/>
        </w:rPr>
        <w:t xml:space="preserve">mikronažu </w:t>
      </w:r>
      <w:r w:rsidR="00A47FA0" w:rsidRPr="008150B2">
        <w:rPr>
          <w:rFonts w:ascii="Arial" w:hAnsi="Arial" w:cs="Arial"/>
          <w:noProof/>
          <w:sz w:val="24"/>
          <w:szCs w:val="24"/>
          <w:lang w:val="sr-Latn-ME"/>
        </w:rPr>
        <w:t xml:space="preserve">plastičnih kesa  koje su zabranjene u prodaji, kao i plastičnih proizvoda za jednokratnu upotrebu, nepridržavanje marži kod osnovnih životnih namirnica, </w:t>
      </w:r>
      <w:r w:rsidR="00BC722A" w:rsidRPr="008150B2">
        <w:rPr>
          <w:rFonts w:ascii="Arial" w:hAnsi="Arial" w:cs="Arial"/>
          <w:noProof/>
          <w:sz w:val="24"/>
          <w:szCs w:val="24"/>
          <w:lang w:val="sr-Latn-ME"/>
        </w:rPr>
        <w:t>zahtjeve za davanje mišljenja i dr.</w:t>
      </w:r>
    </w:p>
    <w:p w14:paraId="3F30B0F2" w14:textId="77777777" w:rsidR="00A3613C" w:rsidRDefault="00D856B6" w:rsidP="00BC722A">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Od ukupno 1.373</w:t>
      </w:r>
      <w:r w:rsidR="00BC722A" w:rsidRPr="008150B2">
        <w:rPr>
          <w:rFonts w:ascii="Arial" w:hAnsi="Arial" w:cs="Arial"/>
          <w:noProof/>
          <w:sz w:val="24"/>
          <w:szCs w:val="24"/>
          <w:lang w:val="sr-Latn-ME"/>
        </w:rPr>
        <w:t xml:space="preserve"> primljenih inicijativa (uk</w:t>
      </w:r>
      <w:r w:rsidRPr="008150B2">
        <w:rPr>
          <w:rFonts w:ascii="Arial" w:hAnsi="Arial" w:cs="Arial"/>
          <w:noProof/>
          <w:sz w:val="24"/>
          <w:szCs w:val="24"/>
          <w:lang w:val="sr-Latn-ME"/>
        </w:rPr>
        <w:t>ljučujući i žalbe potrošača), 69</w:t>
      </w:r>
      <w:r w:rsidR="00BC722A" w:rsidRPr="008150B2">
        <w:rPr>
          <w:rFonts w:ascii="Arial" w:hAnsi="Arial" w:cs="Arial"/>
          <w:noProof/>
          <w:sz w:val="24"/>
          <w:szCs w:val="24"/>
          <w:lang w:val="sr-Latn-ME"/>
        </w:rPr>
        <w:t xml:space="preserve"> je proslijeđeno drugom nadležnom o</w:t>
      </w:r>
      <w:r w:rsidRPr="008150B2">
        <w:rPr>
          <w:rFonts w:ascii="Arial" w:hAnsi="Arial" w:cs="Arial"/>
          <w:noProof/>
          <w:sz w:val="24"/>
          <w:szCs w:val="24"/>
          <w:lang w:val="sr-Latn-ME"/>
        </w:rPr>
        <w:t>rganu na postupanje, dok je u 54</w:t>
      </w:r>
      <w:r w:rsidR="00BC722A" w:rsidRPr="008150B2">
        <w:rPr>
          <w:rFonts w:ascii="Arial" w:hAnsi="Arial" w:cs="Arial"/>
          <w:noProof/>
          <w:sz w:val="24"/>
          <w:szCs w:val="24"/>
          <w:lang w:val="sr-Latn-ME"/>
        </w:rPr>
        <w:t xml:space="preserve"> slučaja podnosilac odustao od podnesene prijave, tako da je Tržišn</w:t>
      </w:r>
      <w:r w:rsidRPr="008150B2">
        <w:rPr>
          <w:rFonts w:ascii="Arial" w:hAnsi="Arial" w:cs="Arial"/>
          <w:noProof/>
          <w:sz w:val="24"/>
          <w:szCs w:val="24"/>
          <w:lang w:val="sr-Latn-ME"/>
        </w:rPr>
        <w:t xml:space="preserve">a inspekcija postupila po 1.250 </w:t>
      </w:r>
      <w:r w:rsidR="00BC722A" w:rsidRPr="008150B2">
        <w:rPr>
          <w:rFonts w:ascii="Arial" w:hAnsi="Arial" w:cs="Arial"/>
          <w:noProof/>
          <w:sz w:val="24"/>
          <w:szCs w:val="24"/>
          <w:lang w:val="sr-Latn-ME"/>
        </w:rPr>
        <w:t xml:space="preserve">inicijativa koje su riješene na sljedeći </w:t>
      </w:r>
      <w:r w:rsidRPr="008150B2">
        <w:rPr>
          <w:rFonts w:ascii="Arial" w:hAnsi="Arial" w:cs="Arial"/>
          <w:noProof/>
          <w:sz w:val="24"/>
          <w:szCs w:val="24"/>
          <w:lang w:val="sr-Latn-ME"/>
        </w:rPr>
        <w:t>način: zamjena robe za novu (140 slučajeva), povraćaj novca (143</w:t>
      </w:r>
      <w:r w:rsidR="00BC722A" w:rsidRPr="008150B2">
        <w:rPr>
          <w:rFonts w:ascii="Arial" w:hAnsi="Arial" w:cs="Arial"/>
          <w:noProof/>
          <w:sz w:val="24"/>
          <w:szCs w:val="24"/>
          <w:lang w:val="sr-Latn-ME"/>
        </w:rPr>
        <w:t xml:space="preserve"> </w:t>
      </w:r>
      <w:r w:rsidR="00BC722A" w:rsidRPr="008150B2">
        <w:rPr>
          <w:rFonts w:ascii="Arial" w:hAnsi="Arial" w:cs="Arial"/>
          <w:noProof/>
          <w:sz w:val="24"/>
          <w:szCs w:val="24"/>
          <w:lang w:val="sr-Latn-ME"/>
        </w:rPr>
        <w:lastRenderedPageBreak/>
        <w:t>slučajeva), otklan</w:t>
      </w:r>
      <w:r w:rsidRPr="008150B2">
        <w:rPr>
          <w:rFonts w:ascii="Arial" w:hAnsi="Arial" w:cs="Arial"/>
          <w:noProof/>
          <w:sz w:val="24"/>
          <w:szCs w:val="24"/>
          <w:lang w:val="sr-Latn-ME"/>
        </w:rPr>
        <w:t xml:space="preserve">janje nedostatka na robi (76 slučaja), smanjenje cijene (31 slučaj), a </w:t>
      </w:r>
      <w:r w:rsidR="001D3724">
        <w:rPr>
          <w:rFonts w:ascii="Arial" w:hAnsi="Arial" w:cs="Arial"/>
          <w:noProof/>
          <w:sz w:val="24"/>
          <w:szCs w:val="24"/>
          <w:lang w:val="sr-Latn-ME"/>
        </w:rPr>
        <w:t>ostale</w:t>
      </w:r>
    </w:p>
    <w:p w14:paraId="310007C8" w14:textId="0D6A399B" w:rsidR="00BC722A" w:rsidRPr="008150B2" w:rsidRDefault="00D856B6" w:rsidP="00BC722A">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 xml:space="preserve"> (353</w:t>
      </w:r>
      <w:r w:rsidR="00BC722A" w:rsidRPr="008150B2">
        <w:rPr>
          <w:rFonts w:ascii="Arial" w:hAnsi="Arial" w:cs="Arial"/>
          <w:noProof/>
          <w:sz w:val="24"/>
          <w:szCs w:val="24"/>
          <w:lang w:val="sr-Latn-ME"/>
        </w:rPr>
        <w:t xml:space="preserve"> slučajeva) inicijative su riješene na drugi način (potrošaču omogućena kupovina proizvoda u tačnoj mjeri i količini; potrošaču omogućena kupovina proizvoda po objavljenim uslovima prodaje, potrošaču su obezbijeđeni tačni podaci o proizvodu, potrošaču je omogućeno pružanje javne usluge priključenjem na distributivnu mrežu u toku postupka u kojem se račun osporava, potrošaču je predata dokumentacija koja prati robu u prometu, potrošaču je isporučena plaćena roba; potrošaču je vraćen kusur u ap</w:t>
      </w:r>
      <w:r w:rsidRPr="008150B2">
        <w:rPr>
          <w:rFonts w:ascii="Arial" w:hAnsi="Arial" w:cs="Arial"/>
          <w:noProof/>
          <w:sz w:val="24"/>
          <w:szCs w:val="24"/>
          <w:lang w:val="sr-Latn-ME"/>
        </w:rPr>
        <w:t>oenima manjim od pet centi). U 50</w:t>
      </w:r>
      <w:r w:rsidR="00BC722A" w:rsidRPr="008150B2">
        <w:rPr>
          <w:rFonts w:ascii="Arial" w:hAnsi="Arial" w:cs="Arial"/>
          <w:noProof/>
          <w:sz w:val="24"/>
          <w:szCs w:val="24"/>
          <w:lang w:val="sr-Latn-ME"/>
        </w:rPr>
        <w:t xml:space="preserve"> slučajeva inicijativ</w:t>
      </w:r>
      <w:r w:rsidRPr="008150B2">
        <w:rPr>
          <w:rFonts w:ascii="Arial" w:hAnsi="Arial" w:cs="Arial"/>
          <w:noProof/>
          <w:sz w:val="24"/>
          <w:szCs w:val="24"/>
          <w:lang w:val="sr-Latn-ME"/>
        </w:rPr>
        <w:t>a je djelimično prihvaćena, u 37</w:t>
      </w:r>
      <w:r w:rsidR="00BC722A" w:rsidRPr="008150B2">
        <w:rPr>
          <w:rFonts w:ascii="Arial" w:hAnsi="Arial" w:cs="Arial"/>
          <w:noProof/>
          <w:sz w:val="24"/>
          <w:szCs w:val="24"/>
          <w:lang w:val="sr-Latn-ME"/>
        </w:rPr>
        <w:t xml:space="preserve"> slučajeva inspektori su uputili potrošača da svoje pravo zaštite zatraži </w:t>
      </w:r>
      <w:r w:rsidRPr="008150B2">
        <w:rPr>
          <w:rFonts w:ascii="Arial" w:hAnsi="Arial" w:cs="Arial"/>
          <w:noProof/>
          <w:sz w:val="24"/>
          <w:szCs w:val="24"/>
          <w:lang w:val="sr-Latn-ME"/>
        </w:rPr>
        <w:t xml:space="preserve">u sudskom postupku, dok su u 393 </w:t>
      </w:r>
      <w:r w:rsidR="00BC722A" w:rsidRPr="008150B2">
        <w:rPr>
          <w:rFonts w:ascii="Arial" w:hAnsi="Arial" w:cs="Arial"/>
          <w:noProof/>
          <w:sz w:val="24"/>
          <w:szCs w:val="24"/>
          <w:lang w:val="sr-Latn-ME"/>
        </w:rPr>
        <w:t>slučajeva inspektori inicijati</w:t>
      </w:r>
      <w:r w:rsidRPr="008150B2">
        <w:rPr>
          <w:rFonts w:ascii="Arial" w:hAnsi="Arial" w:cs="Arial"/>
          <w:noProof/>
          <w:sz w:val="24"/>
          <w:szCs w:val="24"/>
          <w:lang w:val="sr-Latn-ME"/>
        </w:rPr>
        <w:t>ve odbili kao neosnovane, a u 27</w:t>
      </w:r>
      <w:r w:rsidR="00BC722A" w:rsidRPr="008150B2">
        <w:rPr>
          <w:rFonts w:ascii="Arial" w:hAnsi="Arial" w:cs="Arial"/>
          <w:noProof/>
          <w:sz w:val="24"/>
          <w:szCs w:val="24"/>
          <w:lang w:val="sr-Latn-ME"/>
        </w:rPr>
        <w:t xml:space="preserve"> slučajeva inspektori su dali mišljenje. </w:t>
      </w:r>
    </w:p>
    <w:p w14:paraId="69375F11" w14:textId="77777777" w:rsidR="00BC722A" w:rsidRPr="008150B2" w:rsidRDefault="00D856B6" w:rsidP="00BC722A">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Za utvrđene nepravilnosti (</w:t>
      </w:r>
      <w:r w:rsidR="00911C5A" w:rsidRPr="008150B2">
        <w:rPr>
          <w:rFonts w:ascii="Arial" w:hAnsi="Arial" w:cs="Arial"/>
          <w:noProof/>
          <w:sz w:val="24"/>
          <w:szCs w:val="24"/>
          <w:lang w:val="sr-Latn-ME"/>
        </w:rPr>
        <w:t>793</w:t>
      </w:r>
      <w:r w:rsidR="00BC722A" w:rsidRPr="008150B2">
        <w:rPr>
          <w:rFonts w:ascii="Arial" w:hAnsi="Arial" w:cs="Arial"/>
          <w:noProof/>
          <w:sz w:val="24"/>
          <w:szCs w:val="24"/>
          <w:lang w:val="sr-Latn-ME"/>
        </w:rPr>
        <w:t xml:space="preserve">) inspektori su </w:t>
      </w:r>
      <w:r w:rsidR="00911C5A" w:rsidRPr="008150B2">
        <w:rPr>
          <w:rFonts w:ascii="Arial" w:hAnsi="Arial" w:cs="Arial"/>
          <w:noProof/>
          <w:sz w:val="24"/>
          <w:szCs w:val="24"/>
          <w:lang w:val="sr-Latn-ME"/>
        </w:rPr>
        <w:t xml:space="preserve">preduzeli mjeru ukazivanja u </w:t>
      </w:r>
      <w:r w:rsidR="006365EC" w:rsidRPr="008150B2">
        <w:rPr>
          <w:rFonts w:ascii="Arial" w:hAnsi="Arial" w:cs="Arial"/>
          <w:noProof/>
          <w:sz w:val="24"/>
          <w:szCs w:val="24"/>
          <w:lang w:val="sr-Latn-ME"/>
        </w:rPr>
        <w:t>198 slučajeva</w:t>
      </w:r>
      <w:r w:rsidR="00BC722A" w:rsidRPr="008150B2">
        <w:rPr>
          <w:rFonts w:ascii="Arial" w:hAnsi="Arial" w:cs="Arial"/>
          <w:noProof/>
          <w:sz w:val="24"/>
          <w:szCs w:val="24"/>
          <w:lang w:val="sr-Latn-ME"/>
        </w:rPr>
        <w:t>, po kojima su sub</w:t>
      </w:r>
      <w:r w:rsidR="006365EC" w:rsidRPr="008150B2">
        <w:rPr>
          <w:rFonts w:ascii="Arial" w:hAnsi="Arial" w:cs="Arial"/>
          <w:noProof/>
          <w:sz w:val="24"/>
          <w:szCs w:val="24"/>
          <w:lang w:val="sr-Latn-ME"/>
        </w:rPr>
        <w:t>jekti nadzora postupili, a u 595</w:t>
      </w:r>
      <w:r w:rsidR="00BC722A" w:rsidRPr="008150B2">
        <w:rPr>
          <w:rFonts w:ascii="Arial" w:hAnsi="Arial" w:cs="Arial"/>
          <w:noProof/>
          <w:sz w:val="24"/>
          <w:szCs w:val="24"/>
          <w:lang w:val="sr-Latn-ME"/>
        </w:rPr>
        <w:t xml:space="preserve"> slučaja su donesena rješenja (o otklanjanju nepravilnosti, o zabrani prometa robe, o vještačenju</w:t>
      </w:r>
      <w:r w:rsidR="006365EC" w:rsidRPr="008150B2">
        <w:rPr>
          <w:rFonts w:ascii="Arial" w:hAnsi="Arial" w:cs="Arial"/>
          <w:noProof/>
          <w:sz w:val="24"/>
          <w:szCs w:val="24"/>
          <w:lang w:val="sr-Latn-ME"/>
        </w:rPr>
        <w:t>, o odbijanju zahtjeva...). Izdata su 702</w:t>
      </w:r>
      <w:r w:rsidR="00BC722A" w:rsidRPr="008150B2">
        <w:rPr>
          <w:rFonts w:ascii="Arial" w:hAnsi="Arial" w:cs="Arial"/>
          <w:noProof/>
          <w:sz w:val="24"/>
          <w:szCs w:val="24"/>
          <w:lang w:val="sr-Latn-ME"/>
        </w:rPr>
        <w:t xml:space="preserve"> prekr</w:t>
      </w:r>
      <w:r w:rsidR="006365EC" w:rsidRPr="008150B2">
        <w:rPr>
          <w:rFonts w:ascii="Arial" w:hAnsi="Arial" w:cs="Arial"/>
          <w:noProof/>
          <w:sz w:val="24"/>
          <w:szCs w:val="24"/>
          <w:lang w:val="sr-Latn-ME"/>
        </w:rPr>
        <w:t>šajna naloga i podn</w:t>
      </w:r>
      <w:r w:rsidR="004968CA" w:rsidRPr="008150B2">
        <w:rPr>
          <w:rFonts w:ascii="Arial" w:hAnsi="Arial" w:cs="Arial"/>
          <w:noProof/>
          <w:sz w:val="24"/>
          <w:szCs w:val="24"/>
          <w:lang w:val="sr-Latn-ME"/>
        </w:rPr>
        <w:t>ijeto</w:t>
      </w:r>
      <w:r w:rsidR="006365EC" w:rsidRPr="008150B2">
        <w:rPr>
          <w:rFonts w:ascii="Arial" w:hAnsi="Arial" w:cs="Arial"/>
          <w:noProof/>
          <w:sz w:val="24"/>
          <w:szCs w:val="24"/>
          <w:lang w:val="sr-Latn-ME"/>
        </w:rPr>
        <w:t xml:space="preserve"> je šest</w:t>
      </w:r>
      <w:r w:rsidR="00BC722A" w:rsidRPr="008150B2">
        <w:rPr>
          <w:rFonts w:ascii="Arial" w:hAnsi="Arial" w:cs="Arial"/>
          <w:noProof/>
          <w:sz w:val="24"/>
          <w:szCs w:val="24"/>
          <w:lang w:val="sr-Latn-ME"/>
        </w:rPr>
        <w:t xml:space="preserve"> zahtjev</w:t>
      </w:r>
      <w:r w:rsidR="006365EC" w:rsidRPr="008150B2">
        <w:rPr>
          <w:rFonts w:ascii="Arial" w:hAnsi="Arial" w:cs="Arial"/>
          <w:noProof/>
          <w:sz w:val="24"/>
          <w:szCs w:val="24"/>
          <w:lang w:val="sr-Latn-ME"/>
        </w:rPr>
        <w:t>a</w:t>
      </w:r>
      <w:r w:rsidR="00BC722A" w:rsidRPr="008150B2">
        <w:rPr>
          <w:rFonts w:ascii="Arial" w:hAnsi="Arial" w:cs="Arial"/>
          <w:noProof/>
          <w:sz w:val="24"/>
          <w:szCs w:val="24"/>
          <w:lang w:val="sr-Latn-ME"/>
        </w:rPr>
        <w:t xml:space="preserve"> za pokretanje prekršajnog postupka.</w:t>
      </w:r>
    </w:p>
    <w:p w14:paraId="0C470019" w14:textId="77777777" w:rsidR="000B3C4B" w:rsidRPr="008150B2" w:rsidRDefault="000B3C4B" w:rsidP="00BC722A">
      <w:pPr>
        <w:spacing w:before="120" w:after="120"/>
        <w:jc w:val="both"/>
        <w:rPr>
          <w:rFonts w:ascii="Arial" w:hAnsi="Arial" w:cs="Arial"/>
          <w:noProof/>
          <w:sz w:val="24"/>
          <w:szCs w:val="24"/>
          <w:lang w:val="sr-Latn-ME"/>
        </w:rPr>
      </w:pPr>
    </w:p>
    <w:p w14:paraId="1ADB684C" w14:textId="77777777" w:rsidR="00BC722A" w:rsidRPr="008150B2" w:rsidRDefault="00BC722A" w:rsidP="00D03FB2">
      <w:pPr>
        <w:pStyle w:val="Heading1"/>
        <w:numPr>
          <w:ilvl w:val="0"/>
          <w:numId w:val="14"/>
        </w:numPr>
        <w:rPr>
          <w:noProof/>
          <w:color w:val="FF0000"/>
          <w:lang w:val="sr-Latn-ME"/>
        </w:rPr>
      </w:pPr>
      <w:bookmarkStart w:id="68" w:name="_Toc190173100"/>
      <w:r w:rsidRPr="00D03FB2">
        <w:rPr>
          <w:noProof/>
          <w:lang w:val="sr-Latn-ME"/>
        </w:rPr>
        <w:t xml:space="preserve">Ostale </w:t>
      </w:r>
      <w:r w:rsidRPr="008150B2">
        <w:rPr>
          <w:noProof/>
          <w:lang w:val="sr-Latn-ME"/>
        </w:rPr>
        <w:t>aktivnosti</w:t>
      </w:r>
      <w:bookmarkEnd w:id="68"/>
      <w:r w:rsidRPr="008150B2">
        <w:rPr>
          <w:noProof/>
          <w:color w:val="FF0000"/>
          <w:lang w:val="sr-Latn-ME"/>
        </w:rPr>
        <w:t xml:space="preserve"> </w:t>
      </w:r>
    </w:p>
    <w:p w14:paraId="6E3CDB56" w14:textId="77777777" w:rsidR="00B75CF3" w:rsidRPr="008150B2" w:rsidRDefault="00B75CF3" w:rsidP="00B75CF3">
      <w:pPr>
        <w:spacing w:before="120" w:after="120"/>
        <w:jc w:val="both"/>
        <w:rPr>
          <w:rFonts w:ascii="Arial" w:hAnsi="Arial" w:cs="Arial"/>
          <w:noProof/>
          <w:sz w:val="24"/>
          <w:szCs w:val="24"/>
          <w:lang w:val="sr-Latn-ME"/>
        </w:rPr>
      </w:pPr>
      <w:r w:rsidRPr="008150B2">
        <w:rPr>
          <w:rFonts w:ascii="Arial" w:hAnsi="Arial" w:cs="Arial"/>
          <w:b/>
          <w:i/>
          <w:noProof/>
          <w:sz w:val="24"/>
          <w:szCs w:val="24"/>
          <w:lang w:val="sr-Latn-ME"/>
        </w:rPr>
        <w:t>Registar prijava trgovine</w:t>
      </w:r>
      <w:r w:rsidRPr="008150B2">
        <w:rPr>
          <w:rFonts w:ascii="Arial" w:hAnsi="Arial" w:cs="Arial"/>
          <w:i/>
          <w:noProof/>
          <w:sz w:val="24"/>
          <w:szCs w:val="24"/>
          <w:lang w:val="sr-Latn-ME"/>
        </w:rPr>
        <w:t xml:space="preserve">: </w:t>
      </w:r>
      <w:r w:rsidRPr="008150B2">
        <w:rPr>
          <w:rFonts w:ascii="Arial" w:hAnsi="Arial" w:cs="Arial"/>
          <w:noProof/>
          <w:sz w:val="24"/>
          <w:szCs w:val="24"/>
          <w:lang w:val="sr-Latn-ME"/>
        </w:rPr>
        <w:t>U skladu sa Zakonom o unutrašnjoj trgovini i Pravilnikom o sadržini prijave trgovine i registra z</w:t>
      </w:r>
      <w:r w:rsidR="000345F5">
        <w:rPr>
          <w:rFonts w:ascii="Arial" w:hAnsi="Arial" w:cs="Arial"/>
          <w:noProof/>
          <w:sz w:val="24"/>
          <w:szCs w:val="24"/>
          <w:lang w:val="sr-Latn-ME"/>
        </w:rPr>
        <w:t>a vođenje evidencije trgovaca, Direkcija za tržišnu inspekciju</w:t>
      </w:r>
      <w:r w:rsidRPr="008150B2">
        <w:rPr>
          <w:rFonts w:ascii="Arial" w:hAnsi="Arial" w:cs="Arial"/>
          <w:noProof/>
          <w:sz w:val="24"/>
          <w:szCs w:val="24"/>
          <w:lang w:val="sr-Latn-ME"/>
        </w:rPr>
        <w:t xml:space="preserve"> vodi Registar prijava trgovine (za trgovinu za koju posebnim zakonom nije propisana drugačija procedura za početak obavljanja djelatnosti). Prijave su zaprimane i evi</w:t>
      </w:r>
      <w:r w:rsidR="000345F5">
        <w:rPr>
          <w:rFonts w:ascii="Arial" w:hAnsi="Arial" w:cs="Arial"/>
          <w:noProof/>
          <w:sz w:val="24"/>
          <w:szCs w:val="24"/>
          <w:lang w:val="sr-Latn-ME"/>
        </w:rPr>
        <w:t>dentirane u svim kancelarijama Direkcije za tržišnu inspekciju</w:t>
      </w:r>
      <w:r w:rsidRPr="008150B2">
        <w:rPr>
          <w:rFonts w:ascii="Arial" w:hAnsi="Arial" w:cs="Arial"/>
          <w:noProof/>
          <w:sz w:val="24"/>
          <w:szCs w:val="24"/>
          <w:lang w:val="sr-Latn-ME"/>
        </w:rPr>
        <w:t xml:space="preserve"> u Crnoj Gori, od strane inspektora po utvrđenom rasporedu, a u kancelariji u Podgorici to je bila obaveza dežurnog inspektora. </w:t>
      </w:r>
    </w:p>
    <w:p w14:paraId="2FB76722" w14:textId="77777777" w:rsidR="00B75CF3" w:rsidRPr="008150B2" w:rsidRDefault="000345F5" w:rsidP="00B75CF3">
      <w:pPr>
        <w:jc w:val="both"/>
        <w:rPr>
          <w:rFonts w:ascii="Arial" w:hAnsi="Arial" w:cs="Arial"/>
          <w:noProof/>
          <w:sz w:val="24"/>
          <w:szCs w:val="24"/>
          <w:lang w:val="sr-Latn-ME"/>
        </w:rPr>
      </w:pPr>
      <w:r>
        <w:rPr>
          <w:rFonts w:ascii="Arial" w:hAnsi="Arial" w:cs="Arial"/>
          <w:noProof/>
          <w:sz w:val="24"/>
          <w:szCs w:val="24"/>
          <w:lang w:val="sr-Latn-ME"/>
        </w:rPr>
        <w:t>Direkcija za tržišnu inspekciju</w:t>
      </w:r>
      <w:r w:rsidR="00B75CF3" w:rsidRPr="008150B2">
        <w:rPr>
          <w:rFonts w:ascii="Arial" w:hAnsi="Arial" w:cs="Arial"/>
          <w:noProof/>
          <w:sz w:val="24"/>
          <w:szCs w:val="24"/>
          <w:lang w:val="sr-Latn-ME"/>
        </w:rPr>
        <w:t xml:space="preserve"> je </w:t>
      </w:r>
      <w:r w:rsidR="00B75CF3" w:rsidRPr="008150B2">
        <w:rPr>
          <w:rFonts w:ascii="Arial" w:hAnsi="Arial" w:cs="Arial"/>
          <w:i/>
          <w:noProof/>
          <w:sz w:val="24"/>
          <w:szCs w:val="24"/>
          <w:lang w:val="sr-Latn-ME"/>
        </w:rPr>
        <w:t xml:space="preserve"> </w:t>
      </w:r>
      <w:r w:rsidR="00B75CF3" w:rsidRPr="008150B2">
        <w:rPr>
          <w:rFonts w:ascii="Arial" w:hAnsi="Arial" w:cs="Arial"/>
          <w:b/>
          <w:i/>
          <w:noProof/>
          <w:sz w:val="24"/>
          <w:szCs w:val="24"/>
          <w:lang w:val="sr-Latn-ME"/>
        </w:rPr>
        <w:t>Kontakt tačka sistema za brzu razmjenu informacija o opasnim proizvodima</w:t>
      </w:r>
      <w:r w:rsidR="00B75CF3" w:rsidRPr="008150B2">
        <w:rPr>
          <w:rFonts w:ascii="Arial" w:hAnsi="Arial" w:cs="Arial"/>
          <w:noProof/>
          <w:sz w:val="24"/>
          <w:szCs w:val="24"/>
          <w:lang w:val="sr-Latn-ME"/>
        </w:rPr>
        <w:t xml:space="preserve"> u koji je uključeno više inspekcija (koje se bave nadzorom na tržištu) iz različitih organa (Ministarstvo ekonomskog razvoja, Ministarstvo zdravlja, Ministarstvo energetike, Ministarstvo unutrašnjih poslova, Ministarstvo saobraćaja, Uprava za bezbjednost hrane,veterinu i fitosanitarne poslove i Zavod za metrologiju), kao i Uprava carina. Od avgusta 2022. godine, zbog Sajber napada na IT sistem državnih organa Crne Gore, IT sistem </w:t>
      </w:r>
      <w:hyperlink r:id="rId11" w:history="1">
        <w:r w:rsidR="00B75CF3" w:rsidRPr="008150B2">
          <w:rPr>
            <w:rFonts w:ascii="Arial" w:hAnsi="Arial" w:cs="Arial"/>
            <w:noProof/>
            <w:color w:val="0000FF"/>
            <w:sz w:val="24"/>
            <w:szCs w:val="24"/>
            <w:u w:val="single"/>
            <w:lang w:val="sr-Latn-ME"/>
          </w:rPr>
          <w:t>www.potrosac.me</w:t>
        </w:r>
      </w:hyperlink>
      <w:r>
        <w:rPr>
          <w:rFonts w:ascii="Arial" w:hAnsi="Arial" w:cs="Arial"/>
          <w:noProof/>
          <w:sz w:val="24"/>
          <w:szCs w:val="24"/>
          <w:lang w:val="sr-Latn-ME"/>
        </w:rPr>
        <w:t xml:space="preserve"> preko kojeg je Direkcija za tržišnu inspekciju</w:t>
      </w:r>
      <w:r w:rsidR="00B75CF3" w:rsidRPr="008150B2">
        <w:rPr>
          <w:rFonts w:ascii="Arial" w:hAnsi="Arial" w:cs="Arial"/>
          <w:noProof/>
          <w:sz w:val="24"/>
          <w:szCs w:val="24"/>
          <w:lang w:val="sr-Latn-ME"/>
        </w:rPr>
        <w:t>, kao Kontakt tačka sistema, pratila podatke o opasnim proizvodima i informisala javnost o opasnim proizvodima je prestao sa radom.  U međuvremenu je otpočela  sa  radom CEFTA centralna baza podataka o nebezbjednim/neusaglašenim proizvodima.</w:t>
      </w:r>
    </w:p>
    <w:p w14:paraId="29FC449E" w14:textId="77777777" w:rsidR="00B75CF3" w:rsidRPr="008150B2" w:rsidRDefault="000345F5" w:rsidP="00B75CF3">
      <w:pPr>
        <w:spacing w:before="120" w:after="120"/>
        <w:jc w:val="both"/>
        <w:rPr>
          <w:rFonts w:ascii="Arial" w:hAnsi="Arial" w:cs="Arial"/>
          <w:noProof/>
          <w:sz w:val="24"/>
          <w:szCs w:val="24"/>
          <w:lang w:val="sr-Latn-ME"/>
        </w:rPr>
      </w:pPr>
      <w:r>
        <w:rPr>
          <w:rFonts w:ascii="Arial" w:hAnsi="Arial" w:cs="Arial"/>
          <w:noProof/>
          <w:sz w:val="24"/>
          <w:szCs w:val="24"/>
          <w:lang w:val="sr-Latn-ME"/>
        </w:rPr>
        <w:t>Direkcija za tržišnu inspekciju</w:t>
      </w:r>
      <w:r w:rsidR="00B75CF3" w:rsidRPr="008150B2">
        <w:rPr>
          <w:rFonts w:ascii="Arial" w:hAnsi="Arial" w:cs="Arial"/>
          <w:noProof/>
          <w:sz w:val="24"/>
          <w:szCs w:val="24"/>
          <w:lang w:val="sr-Latn-ME"/>
        </w:rPr>
        <w:t xml:space="preserve"> je kontakt tačka </w:t>
      </w:r>
      <w:r w:rsidR="00B75CF3" w:rsidRPr="008150B2">
        <w:rPr>
          <w:rFonts w:ascii="Arial" w:hAnsi="Arial" w:cs="Arial"/>
          <w:b/>
          <w:i/>
          <w:noProof/>
          <w:sz w:val="24"/>
          <w:szCs w:val="24"/>
          <w:lang w:val="sr-Latn-ME"/>
        </w:rPr>
        <w:t>Regionalne mreže za razmjenu informacija o opasnim proizvodima koji predstavljaju rizik</w:t>
      </w:r>
      <w:r w:rsidR="00B75CF3" w:rsidRPr="008150B2">
        <w:rPr>
          <w:rFonts w:ascii="Arial" w:hAnsi="Arial" w:cs="Arial"/>
          <w:noProof/>
          <w:sz w:val="24"/>
          <w:szCs w:val="24"/>
          <w:lang w:val="sr-Latn-ME"/>
        </w:rPr>
        <w:t xml:space="preserve">, pa je razmjenjivala </w:t>
      </w:r>
      <w:r w:rsidR="00B75CF3" w:rsidRPr="008150B2">
        <w:rPr>
          <w:rFonts w:ascii="Arial" w:hAnsi="Arial" w:cs="Arial"/>
          <w:noProof/>
          <w:sz w:val="24"/>
          <w:szCs w:val="24"/>
          <w:lang w:val="sr-Latn-ME"/>
        </w:rPr>
        <w:lastRenderedPageBreak/>
        <w:t>informacije o opasnim proizvodima pronađenim na tržištu sa zemljama u regionu preko CEFTA centralne baze podataka o nebezbjednim/neusaglašenim proizvodima.</w:t>
      </w:r>
    </w:p>
    <w:p w14:paraId="4DE11CE4" w14:textId="77777777" w:rsidR="00B75CF3" w:rsidRPr="008150B2" w:rsidRDefault="00B75CF3" w:rsidP="00B75CF3">
      <w:pPr>
        <w:jc w:val="both"/>
        <w:rPr>
          <w:rFonts w:ascii="Arial" w:hAnsi="Arial" w:cs="Arial"/>
          <w:noProof/>
          <w:sz w:val="24"/>
          <w:szCs w:val="24"/>
          <w:lang w:val="sr-Latn-ME"/>
        </w:rPr>
      </w:pPr>
      <w:r w:rsidRPr="008150B2">
        <w:rPr>
          <w:rFonts w:ascii="Arial" w:hAnsi="Arial" w:cs="Arial"/>
          <w:b/>
          <w:noProof/>
          <w:sz w:val="24"/>
          <w:szCs w:val="24"/>
          <w:lang w:val="sr-Latn-ME"/>
        </w:rPr>
        <w:t>CEFTA centralna baza podataka</w:t>
      </w:r>
      <w:r w:rsidRPr="008150B2">
        <w:rPr>
          <w:rFonts w:ascii="Arial" w:hAnsi="Arial" w:cs="Arial"/>
          <w:noProof/>
          <w:sz w:val="24"/>
          <w:szCs w:val="24"/>
          <w:lang w:val="sr-Latn-ME"/>
        </w:rPr>
        <w:t xml:space="preserve"> o nebezbjednim/neusaglašenim proizvodima pronađenim na CEFTA tržištu je uspostavljena 01.11.2023.godine. Višejezični informacioni sistem omogućava i olakšava razmjenu podataka, dokumenata, znanja i iskustva između relevantnih institucija koje se bave bezbjednošću proizvoda i unapređuje saradnju u cilju da se spriječi stavljanje na CEFTA tržište nebezbjednih ili neusaglašenih proizvoda kako ne bi završili u ruke potrošača. Korisnici Sistema su sve inspekcije koje se bave nadzorom proizvoda na tržištu CEFTA zemalja (Crna Gora, Srbija, Bosna i Hercegovina, Sjeverna Makedonija, Kosovo*, Albanija i Moldavija). O nebezbjednim i neusaglašenim  proizvodima javnost se može informisati putem linka:</w:t>
      </w:r>
    </w:p>
    <w:p w14:paraId="501E3935" w14:textId="77777777" w:rsidR="00B75CF3" w:rsidRPr="001D129F" w:rsidRDefault="00CD7C96" w:rsidP="001D129F">
      <w:pPr>
        <w:rPr>
          <w:rFonts w:ascii="Arial" w:hAnsi="Arial" w:cs="Arial"/>
          <w:noProof/>
          <w:sz w:val="24"/>
          <w:szCs w:val="24"/>
          <w:lang w:val="sr-Latn-ME"/>
        </w:rPr>
      </w:pPr>
      <w:hyperlink r:id="rId12" w:history="1">
        <w:r w:rsidR="00B75CF3" w:rsidRPr="008150B2">
          <w:rPr>
            <w:rFonts w:ascii="Arial" w:hAnsi="Arial" w:cs="Arial"/>
            <w:noProof/>
            <w:color w:val="0000FF"/>
            <w:sz w:val="24"/>
            <w:szCs w:val="24"/>
            <w:u w:val="single"/>
            <w:lang w:val="sr-Latn-ME"/>
          </w:rPr>
          <w:t>https://cefta-portal.azurewebsites.net/ProductSafety/IndexPublic</w:t>
        </w:r>
      </w:hyperlink>
    </w:p>
    <w:p w14:paraId="3285930D" w14:textId="77777777" w:rsidR="00730D36" w:rsidRPr="001D129F" w:rsidRDefault="00730D36" w:rsidP="00730D36">
      <w:pPr>
        <w:pStyle w:val="ListParagraph"/>
        <w:spacing w:after="0"/>
        <w:ind w:left="0"/>
        <w:jc w:val="both"/>
        <w:rPr>
          <w:rFonts w:ascii="Arial" w:hAnsi="Arial" w:cs="Arial"/>
          <w:b/>
          <w:noProof/>
          <w:sz w:val="24"/>
          <w:szCs w:val="24"/>
          <w:lang w:val="sr-Latn-ME"/>
        </w:rPr>
      </w:pPr>
      <w:r w:rsidRPr="001D129F">
        <w:rPr>
          <w:rFonts w:ascii="Arial" w:hAnsi="Arial" w:cs="Arial"/>
          <w:b/>
          <w:noProof/>
          <w:sz w:val="24"/>
          <w:szCs w:val="24"/>
          <w:lang w:val="sr-Latn-ME"/>
        </w:rPr>
        <w:t>Informaciono-tehnička podrška</w:t>
      </w:r>
    </w:p>
    <w:p w14:paraId="496729AC" w14:textId="77777777" w:rsidR="00730D36" w:rsidRPr="008150B2" w:rsidRDefault="00730D36" w:rsidP="00730D36">
      <w:pPr>
        <w:pStyle w:val="ListParagraph"/>
        <w:spacing w:after="0"/>
        <w:ind w:left="0"/>
        <w:jc w:val="both"/>
        <w:rPr>
          <w:rFonts w:ascii="Arial" w:hAnsi="Arial" w:cs="Arial"/>
          <w:b/>
          <w:noProof/>
          <w:sz w:val="24"/>
          <w:szCs w:val="24"/>
          <w:lang w:val="sr-Latn-ME"/>
        </w:rPr>
      </w:pPr>
    </w:p>
    <w:p w14:paraId="15B67E0F" w14:textId="6429B0D0" w:rsidR="00730D36" w:rsidRPr="008150B2" w:rsidRDefault="00730D36" w:rsidP="00730D36">
      <w:pPr>
        <w:pStyle w:val="ListParagraph"/>
        <w:spacing w:after="0"/>
        <w:ind w:left="0"/>
        <w:jc w:val="both"/>
        <w:rPr>
          <w:rFonts w:ascii="Arial" w:hAnsi="Arial" w:cs="Arial"/>
          <w:noProof/>
          <w:sz w:val="24"/>
          <w:szCs w:val="24"/>
          <w:lang w:val="sr-Latn-ME"/>
        </w:rPr>
      </w:pPr>
      <w:r w:rsidRPr="008150B2">
        <w:rPr>
          <w:rFonts w:ascii="Arial" w:hAnsi="Arial" w:cs="Arial"/>
          <w:noProof/>
          <w:sz w:val="24"/>
          <w:szCs w:val="24"/>
          <w:lang w:val="sr-Latn-ME"/>
        </w:rPr>
        <w:t xml:space="preserve">Informaciono – tehnička podrška predstavlja bitan uslov za dalji razvoj efikasnog </w:t>
      </w:r>
      <w:r w:rsidR="00A92E81">
        <w:rPr>
          <w:rFonts w:ascii="Arial" w:hAnsi="Arial" w:cs="Arial"/>
          <w:noProof/>
          <w:sz w:val="24"/>
          <w:szCs w:val="24"/>
          <w:lang w:val="sr-Latn-ME"/>
        </w:rPr>
        <w:t xml:space="preserve">inspekcijskog </w:t>
      </w:r>
      <w:r w:rsidRPr="008150B2">
        <w:rPr>
          <w:rFonts w:ascii="Arial" w:hAnsi="Arial" w:cs="Arial"/>
          <w:noProof/>
          <w:sz w:val="24"/>
          <w:szCs w:val="24"/>
          <w:lang w:val="sr-Latn-ME"/>
        </w:rPr>
        <w:t xml:space="preserve">nadzora. </w:t>
      </w:r>
      <w:r w:rsidR="00A92E81">
        <w:rPr>
          <w:rFonts w:ascii="Arial" w:hAnsi="Arial" w:cs="Arial"/>
          <w:noProof/>
          <w:sz w:val="24"/>
          <w:szCs w:val="24"/>
          <w:lang w:val="sr-Latn-ME"/>
        </w:rPr>
        <w:t>Ažurna i tačna</w:t>
      </w:r>
      <w:r w:rsidRPr="008150B2">
        <w:rPr>
          <w:rFonts w:ascii="Arial" w:hAnsi="Arial" w:cs="Arial"/>
          <w:noProof/>
          <w:sz w:val="24"/>
          <w:szCs w:val="24"/>
          <w:lang w:val="sr-Latn-ME"/>
        </w:rPr>
        <w:t xml:space="preserve"> evidencija o nadzoru, tj. preduzetim aktivnostima i mjerama u nadzoru i blagovremena informacija o tome, obezbjeđuju efikasno planiranje nadzora po oblastima i ostalim parametrima. </w:t>
      </w:r>
    </w:p>
    <w:p w14:paraId="150EBF5F" w14:textId="77777777" w:rsidR="00730D36" w:rsidRPr="001D129F" w:rsidRDefault="00730D36" w:rsidP="00730D36">
      <w:pPr>
        <w:jc w:val="both"/>
        <w:rPr>
          <w:rFonts w:ascii="Arial" w:hAnsi="Arial" w:cs="Arial"/>
          <w:b/>
          <w:noProof/>
          <w:sz w:val="24"/>
          <w:szCs w:val="24"/>
          <w:lang w:val="sr-Latn-ME"/>
        </w:rPr>
      </w:pPr>
    </w:p>
    <w:p w14:paraId="71D062A5" w14:textId="77777777" w:rsidR="001D129F" w:rsidRDefault="00730D36" w:rsidP="00D03FB2">
      <w:pPr>
        <w:pStyle w:val="Heading1"/>
        <w:numPr>
          <w:ilvl w:val="0"/>
          <w:numId w:val="14"/>
        </w:numPr>
        <w:rPr>
          <w:noProof/>
          <w:lang w:val="sr-Latn-ME"/>
        </w:rPr>
      </w:pPr>
      <w:bookmarkStart w:id="69" w:name="_Toc190173101"/>
      <w:r w:rsidRPr="001D129F">
        <w:rPr>
          <w:noProof/>
          <w:lang w:val="sr-Latn-ME"/>
        </w:rPr>
        <w:t>Saradnja</w:t>
      </w:r>
      <w:bookmarkEnd w:id="69"/>
    </w:p>
    <w:p w14:paraId="62654A8D" w14:textId="77777777" w:rsidR="00983EF9" w:rsidRPr="00983EF9" w:rsidRDefault="00983EF9" w:rsidP="00983EF9">
      <w:pPr>
        <w:rPr>
          <w:lang w:val="sr-Latn-ME"/>
        </w:rPr>
      </w:pPr>
    </w:p>
    <w:p w14:paraId="62E9F1BD" w14:textId="6FC07826" w:rsidR="00730D36" w:rsidRPr="008150B2" w:rsidRDefault="00730D36" w:rsidP="00730D36">
      <w:pPr>
        <w:pStyle w:val="ListParagraph"/>
        <w:spacing w:after="0"/>
        <w:ind w:left="0"/>
        <w:jc w:val="both"/>
        <w:rPr>
          <w:rFonts w:ascii="Arial" w:hAnsi="Arial" w:cs="Arial"/>
          <w:noProof/>
          <w:sz w:val="24"/>
          <w:szCs w:val="24"/>
          <w:lang w:val="sr-Latn-ME"/>
        </w:rPr>
      </w:pPr>
      <w:r w:rsidRPr="008150B2">
        <w:rPr>
          <w:rFonts w:ascii="Arial" w:hAnsi="Arial" w:cs="Arial"/>
          <w:noProof/>
          <w:sz w:val="24"/>
          <w:szCs w:val="24"/>
          <w:lang w:val="sr-Latn-ME"/>
        </w:rPr>
        <w:t>Tržišn</w:t>
      </w:r>
      <w:r w:rsidR="00A92E81">
        <w:rPr>
          <w:rFonts w:ascii="Arial" w:hAnsi="Arial" w:cs="Arial"/>
          <w:noProof/>
          <w:sz w:val="24"/>
          <w:szCs w:val="24"/>
          <w:lang w:val="sr-Latn-ME"/>
        </w:rPr>
        <w:t>a</w:t>
      </w:r>
      <w:r w:rsidRPr="008150B2">
        <w:rPr>
          <w:rFonts w:ascii="Arial" w:hAnsi="Arial" w:cs="Arial"/>
          <w:noProof/>
          <w:sz w:val="24"/>
          <w:szCs w:val="24"/>
          <w:lang w:val="sr-Latn-ME"/>
        </w:rPr>
        <w:t xml:space="preserve"> inspekcij</w:t>
      </w:r>
      <w:r w:rsidR="00A92E81">
        <w:rPr>
          <w:rFonts w:ascii="Arial" w:hAnsi="Arial" w:cs="Arial"/>
          <w:noProof/>
          <w:sz w:val="24"/>
          <w:szCs w:val="24"/>
          <w:lang w:val="sr-Latn-ME"/>
        </w:rPr>
        <w:t>a</w:t>
      </w:r>
      <w:r w:rsidRPr="008150B2">
        <w:rPr>
          <w:rFonts w:ascii="Arial" w:hAnsi="Arial" w:cs="Arial"/>
          <w:noProof/>
          <w:sz w:val="24"/>
          <w:szCs w:val="24"/>
          <w:lang w:val="sr-Latn-ME"/>
        </w:rPr>
        <w:t xml:space="preserve"> je u izvještajnoj godini ostvari</w:t>
      </w:r>
      <w:r w:rsidR="00A92E81">
        <w:rPr>
          <w:rFonts w:ascii="Arial" w:hAnsi="Arial" w:cs="Arial"/>
          <w:noProof/>
          <w:sz w:val="24"/>
          <w:szCs w:val="24"/>
          <w:lang w:val="sr-Latn-ME"/>
        </w:rPr>
        <w:t>la</w:t>
      </w:r>
      <w:r w:rsidRPr="008150B2">
        <w:rPr>
          <w:rFonts w:ascii="Arial" w:hAnsi="Arial" w:cs="Arial"/>
          <w:noProof/>
          <w:sz w:val="24"/>
          <w:szCs w:val="24"/>
          <w:lang w:val="sr-Latn-ME"/>
        </w:rPr>
        <w:t xml:space="preserve"> kontinuiranu saradnju sa relevantnim organima i institucijama na nacionalnom i regionalnom nivou, subjektima nadzora, potrošačima, NVO za zaštitu potrošača, medijima, itd.</w:t>
      </w:r>
    </w:p>
    <w:p w14:paraId="43EBDCCA" w14:textId="77777777" w:rsidR="00730D36" w:rsidRPr="008150B2" w:rsidRDefault="00730D36" w:rsidP="00730D36">
      <w:pPr>
        <w:pStyle w:val="ListParagraph"/>
        <w:spacing w:after="0"/>
        <w:ind w:left="0"/>
        <w:jc w:val="both"/>
        <w:rPr>
          <w:rFonts w:ascii="Arial" w:hAnsi="Arial" w:cs="Arial"/>
          <w:noProof/>
          <w:sz w:val="24"/>
          <w:szCs w:val="24"/>
          <w:lang w:val="sr-Latn-ME"/>
        </w:rPr>
      </w:pPr>
    </w:p>
    <w:p w14:paraId="4A821842" w14:textId="0BA9A9B3" w:rsidR="00730D36" w:rsidRPr="008150B2" w:rsidRDefault="00730D36" w:rsidP="00730D36">
      <w:pPr>
        <w:pStyle w:val="ListParagraph"/>
        <w:spacing w:after="0"/>
        <w:ind w:left="0"/>
        <w:jc w:val="both"/>
        <w:rPr>
          <w:rFonts w:ascii="Arial" w:hAnsi="Arial" w:cs="Arial"/>
          <w:noProof/>
          <w:sz w:val="24"/>
          <w:szCs w:val="24"/>
          <w:lang w:val="sr-Latn-ME"/>
        </w:rPr>
      </w:pPr>
      <w:r w:rsidRPr="008150B2">
        <w:rPr>
          <w:rFonts w:ascii="Arial" w:hAnsi="Arial" w:cs="Arial"/>
          <w:noProof/>
          <w:sz w:val="24"/>
          <w:szCs w:val="24"/>
          <w:lang w:val="sr-Latn-ME"/>
        </w:rPr>
        <w:t>Sprovođenje aktivno</w:t>
      </w:r>
      <w:r w:rsidR="001D129F">
        <w:rPr>
          <w:rFonts w:ascii="Arial" w:hAnsi="Arial" w:cs="Arial"/>
          <w:noProof/>
          <w:sz w:val="24"/>
          <w:szCs w:val="24"/>
          <w:lang w:val="sr-Latn-ME"/>
        </w:rPr>
        <w:t xml:space="preserve">sti iz svoje nadležnosti, </w:t>
      </w:r>
      <w:r w:rsidRPr="008150B2">
        <w:rPr>
          <w:rFonts w:ascii="Arial" w:hAnsi="Arial" w:cs="Arial"/>
          <w:noProof/>
          <w:sz w:val="24"/>
          <w:szCs w:val="24"/>
          <w:lang w:val="sr-Latn-ME"/>
        </w:rPr>
        <w:t>Tržišn</w:t>
      </w:r>
      <w:r w:rsidR="00A92E81">
        <w:rPr>
          <w:rFonts w:ascii="Arial" w:hAnsi="Arial" w:cs="Arial"/>
          <w:noProof/>
          <w:sz w:val="24"/>
          <w:szCs w:val="24"/>
          <w:lang w:val="sr-Latn-ME"/>
        </w:rPr>
        <w:t>a</w:t>
      </w:r>
      <w:r w:rsidRPr="008150B2">
        <w:rPr>
          <w:rFonts w:ascii="Arial" w:hAnsi="Arial" w:cs="Arial"/>
          <w:noProof/>
          <w:sz w:val="24"/>
          <w:szCs w:val="24"/>
          <w:lang w:val="sr-Latn-ME"/>
        </w:rPr>
        <w:t xml:space="preserve"> inspekcij</w:t>
      </w:r>
      <w:r w:rsidR="00A92E81">
        <w:rPr>
          <w:rFonts w:ascii="Arial" w:hAnsi="Arial" w:cs="Arial"/>
          <w:noProof/>
          <w:sz w:val="24"/>
          <w:szCs w:val="24"/>
          <w:lang w:val="sr-Latn-ME"/>
        </w:rPr>
        <w:t>a</w:t>
      </w:r>
      <w:r w:rsidRPr="008150B2">
        <w:rPr>
          <w:rFonts w:ascii="Arial" w:hAnsi="Arial" w:cs="Arial"/>
          <w:noProof/>
          <w:sz w:val="24"/>
          <w:szCs w:val="24"/>
          <w:lang w:val="sr-Latn-ME"/>
        </w:rPr>
        <w:t xml:space="preserve"> je ostvariv</w:t>
      </w:r>
      <w:r w:rsidR="00A92E81">
        <w:rPr>
          <w:rFonts w:ascii="Arial" w:hAnsi="Arial" w:cs="Arial"/>
          <w:noProof/>
          <w:sz w:val="24"/>
          <w:szCs w:val="24"/>
          <w:lang w:val="sr-Latn-ME"/>
        </w:rPr>
        <w:t>ala</w:t>
      </w:r>
      <w:r w:rsidRPr="008150B2">
        <w:rPr>
          <w:rFonts w:ascii="Arial" w:hAnsi="Arial" w:cs="Arial"/>
          <w:noProof/>
          <w:sz w:val="24"/>
          <w:szCs w:val="24"/>
          <w:lang w:val="sr-Latn-ME"/>
        </w:rPr>
        <w:t xml:space="preserve"> i kroz neposrednu saradnju sa relevantnim </w:t>
      </w:r>
      <w:r w:rsidRPr="001D129F">
        <w:rPr>
          <w:rFonts w:ascii="Arial" w:hAnsi="Arial" w:cs="Arial"/>
          <w:b/>
          <w:noProof/>
          <w:sz w:val="24"/>
          <w:szCs w:val="24"/>
          <w:lang w:val="sr-Latn-ME"/>
        </w:rPr>
        <w:t>organima i institucijama na nacionalnom nivou</w:t>
      </w:r>
      <w:r w:rsidRPr="001D129F">
        <w:rPr>
          <w:rFonts w:ascii="Arial" w:hAnsi="Arial" w:cs="Arial"/>
          <w:noProof/>
          <w:sz w:val="24"/>
          <w:szCs w:val="24"/>
          <w:lang w:val="sr-Latn-ME"/>
        </w:rPr>
        <w:t xml:space="preserve"> </w:t>
      </w:r>
      <w:r w:rsidRPr="008150B2">
        <w:rPr>
          <w:rFonts w:ascii="Arial" w:hAnsi="Arial" w:cs="Arial"/>
          <w:noProof/>
          <w:sz w:val="24"/>
          <w:szCs w:val="24"/>
          <w:lang w:val="sr-Latn-ME"/>
        </w:rPr>
        <w:t xml:space="preserve">tj. inspekcijama na </w:t>
      </w:r>
      <w:r w:rsidR="00A92E81">
        <w:rPr>
          <w:rFonts w:ascii="Arial" w:hAnsi="Arial" w:cs="Arial"/>
          <w:noProof/>
          <w:sz w:val="24"/>
          <w:szCs w:val="24"/>
          <w:lang w:val="sr-Latn-ME"/>
        </w:rPr>
        <w:t>državnom</w:t>
      </w:r>
      <w:r w:rsidRPr="008150B2">
        <w:rPr>
          <w:rFonts w:ascii="Arial" w:hAnsi="Arial" w:cs="Arial"/>
          <w:noProof/>
          <w:sz w:val="24"/>
          <w:szCs w:val="24"/>
          <w:lang w:val="sr-Latn-ME"/>
        </w:rPr>
        <w:t xml:space="preserve"> i lokalnom nivou, Upravom policije, Upravom carina, institucijama infrastrukture kvaliteta i intelektualne svojine, organima</w:t>
      </w:r>
      <w:r w:rsidR="0023470C">
        <w:rPr>
          <w:rFonts w:ascii="Arial" w:hAnsi="Arial" w:cs="Arial"/>
          <w:noProof/>
          <w:sz w:val="24"/>
          <w:szCs w:val="24"/>
          <w:lang w:val="sr-Latn-ME"/>
        </w:rPr>
        <w:t xml:space="preserve"> pravosuđa, Upravom za kadrove </w:t>
      </w:r>
      <w:r w:rsidRPr="008150B2">
        <w:rPr>
          <w:rFonts w:ascii="Arial" w:hAnsi="Arial" w:cs="Arial"/>
          <w:noProof/>
          <w:sz w:val="24"/>
          <w:szCs w:val="24"/>
          <w:lang w:val="sr-Latn-ME"/>
        </w:rPr>
        <w:t>i drugim organima uprave i ministarstvima. Oblast saradnje, pored pitanja vezanih za sami inspekcijski nadzor, bila su i zajednička pitanja od značaja za napredak Crne Gore na evropskom putu, pitanja edukacije kadra i obezbjeđivanja drugih uslova za sprovođenje propisa u praksi. Ova saradnja je posebno bila izražena u realizaciji aktivnosti iz Nacionalnog programa zaštite potrošača i Strategije tržišnog nadzora.</w:t>
      </w:r>
    </w:p>
    <w:p w14:paraId="7BE984DF" w14:textId="77777777" w:rsidR="00730D36" w:rsidRPr="008150B2" w:rsidRDefault="00730D36" w:rsidP="00730D36">
      <w:pPr>
        <w:pStyle w:val="ListParagraph"/>
        <w:spacing w:after="0"/>
        <w:ind w:left="0"/>
        <w:jc w:val="both"/>
        <w:rPr>
          <w:rFonts w:ascii="Arial" w:hAnsi="Arial" w:cs="Arial"/>
          <w:noProof/>
          <w:sz w:val="24"/>
          <w:szCs w:val="24"/>
          <w:lang w:val="sr-Latn-ME"/>
        </w:rPr>
      </w:pPr>
    </w:p>
    <w:p w14:paraId="489B6A9A" w14:textId="7759B017" w:rsidR="006F796D" w:rsidRPr="0023470C" w:rsidRDefault="00730D36" w:rsidP="0023470C">
      <w:pPr>
        <w:pStyle w:val="ListParagraph"/>
        <w:spacing w:after="0"/>
        <w:ind w:left="0"/>
        <w:jc w:val="both"/>
        <w:rPr>
          <w:rFonts w:ascii="Arial" w:hAnsi="Arial" w:cs="Arial"/>
          <w:noProof/>
          <w:color w:val="FF0000"/>
          <w:sz w:val="24"/>
          <w:szCs w:val="24"/>
          <w:lang w:val="sr-Latn-ME" w:eastAsia="de-DE"/>
        </w:rPr>
      </w:pPr>
      <w:r w:rsidRPr="008150B2">
        <w:rPr>
          <w:rFonts w:ascii="Arial" w:hAnsi="Arial" w:cs="Arial"/>
          <w:noProof/>
          <w:sz w:val="24"/>
          <w:szCs w:val="24"/>
          <w:lang w:val="sr-Latn-ME"/>
        </w:rPr>
        <w:t xml:space="preserve">Pored saradnje sa organima i institucijama na nacionalnom nivou, u izvještajnoj godini ostvarena je </w:t>
      </w:r>
      <w:r w:rsidRPr="0023470C">
        <w:rPr>
          <w:rFonts w:ascii="Arial" w:hAnsi="Arial" w:cs="Arial"/>
          <w:b/>
          <w:noProof/>
          <w:sz w:val="24"/>
          <w:szCs w:val="24"/>
          <w:lang w:val="sr-Latn-ME"/>
        </w:rPr>
        <w:t>saradnja i na regionalnom nivou</w:t>
      </w:r>
      <w:r w:rsidRPr="0023470C">
        <w:rPr>
          <w:rFonts w:ascii="Arial" w:hAnsi="Arial" w:cs="Arial"/>
          <w:noProof/>
          <w:sz w:val="24"/>
          <w:szCs w:val="24"/>
          <w:lang w:val="sr-Latn-ME"/>
        </w:rPr>
        <w:t>.</w:t>
      </w:r>
      <w:r w:rsidR="00691879">
        <w:rPr>
          <w:rFonts w:ascii="Arial" w:hAnsi="Arial" w:cs="Arial"/>
          <w:noProof/>
          <w:sz w:val="24"/>
          <w:szCs w:val="24"/>
          <w:lang w:val="sr-Latn-ME"/>
        </w:rPr>
        <w:t xml:space="preserve"> U okviru GIZ projekta vršene su </w:t>
      </w:r>
      <w:r w:rsidR="00894884">
        <w:rPr>
          <w:rFonts w:ascii="Arial" w:hAnsi="Arial" w:cs="Arial"/>
          <w:noProof/>
          <w:sz w:val="24"/>
          <w:szCs w:val="24"/>
          <w:lang w:val="sr-Latn-ME"/>
        </w:rPr>
        <w:t xml:space="preserve">regionalne </w:t>
      </w:r>
      <w:r w:rsidR="00691879">
        <w:rPr>
          <w:rFonts w:ascii="Arial" w:hAnsi="Arial" w:cs="Arial"/>
          <w:noProof/>
          <w:sz w:val="24"/>
          <w:szCs w:val="24"/>
          <w:lang w:val="sr-Latn-ME"/>
        </w:rPr>
        <w:t>zajedničke akcije</w:t>
      </w:r>
      <w:r w:rsidR="00894884">
        <w:rPr>
          <w:rFonts w:ascii="Arial" w:hAnsi="Arial" w:cs="Arial"/>
          <w:noProof/>
          <w:sz w:val="24"/>
          <w:szCs w:val="24"/>
          <w:lang w:val="sr-Latn-ME"/>
        </w:rPr>
        <w:t xml:space="preserve"> organa za nadzor tržišta i carinskih organa za tri grupe proizvoda (električna kuvala, USB punjači za mobilne telefone i električne bušilice) koje </w:t>
      </w:r>
      <w:r w:rsidR="00894884">
        <w:rPr>
          <w:rFonts w:ascii="Arial" w:hAnsi="Arial" w:cs="Arial"/>
          <w:noProof/>
          <w:sz w:val="24"/>
          <w:szCs w:val="24"/>
          <w:lang w:val="sr-Latn-ME"/>
        </w:rPr>
        <w:lastRenderedPageBreak/>
        <w:t>uključuju pripremu kontrolnih listi, uzorkovanje proizvoda, testiranje proizvoda i preduzimanje upravnih mjera, kontrolu nebezbjednih i neusaglašenih proizvoda od strane carinskih organa na graničnim prelazima sledećih zemalja:</w:t>
      </w:r>
      <w:r w:rsidR="00894884" w:rsidRPr="00894884">
        <w:rPr>
          <w:rFonts w:ascii="Arial" w:hAnsi="Arial" w:cs="Arial"/>
          <w:noProof/>
          <w:sz w:val="24"/>
          <w:szCs w:val="24"/>
          <w:lang w:val="sr-Latn-ME"/>
        </w:rPr>
        <w:t xml:space="preserve"> </w:t>
      </w:r>
      <w:r w:rsidR="00894884" w:rsidRPr="008150B2">
        <w:rPr>
          <w:rFonts w:ascii="Arial" w:hAnsi="Arial" w:cs="Arial"/>
          <w:noProof/>
          <w:sz w:val="24"/>
          <w:szCs w:val="24"/>
          <w:lang w:val="sr-Latn-ME"/>
        </w:rPr>
        <w:t>Crna Gora, Srbija, Bosna i Hercegovina, Sjeverna Makedonija, Kosovo*, Albanija i Moldavija</w:t>
      </w:r>
      <w:r w:rsidR="00894884">
        <w:rPr>
          <w:rFonts w:ascii="Arial" w:hAnsi="Arial" w:cs="Arial"/>
          <w:noProof/>
          <w:sz w:val="24"/>
          <w:szCs w:val="24"/>
          <w:lang w:val="sr-Latn-ME"/>
        </w:rPr>
        <w:t>.</w:t>
      </w:r>
    </w:p>
    <w:p w14:paraId="0D557F13" w14:textId="77777777" w:rsidR="0023470C" w:rsidRDefault="0023470C" w:rsidP="0023470C">
      <w:pPr>
        <w:pStyle w:val="ListParagraph"/>
        <w:spacing w:after="0"/>
        <w:ind w:left="0"/>
        <w:jc w:val="both"/>
        <w:rPr>
          <w:rFonts w:ascii="Arial" w:hAnsi="Arial" w:cs="Arial"/>
          <w:noProof/>
          <w:color w:val="FF0000"/>
          <w:sz w:val="24"/>
          <w:szCs w:val="24"/>
          <w:lang w:val="sr-Latn-ME" w:eastAsia="de-DE"/>
        </w:rPr>
      </w:pPr>
      <w:r>
        <w:rPr>
          <w:rFonts w:ascii="Arial" w:hAnsi="Arial" w:cs="Arial"/>
          <w:noProof/>
          <w:color w:val="FF0000"/>
          <w:sz w:val="24"/>
          <w:szCs w:val="24"/>
          <w:lang w:val="sr-Latn-ME" w:eastAsia="de-DE"/>
        </w:rPr>
        <w:t xml:space="preserve"> </w:t>
      </w:r>
    </w:p>
    <w:p w14:paraId="23F8A950" w14:textId="32FF3246" w:rsidR="00730D36" w:rsidRPr="008150B2" w:rsidRDefault="00A92E81" w:rsidP="00730D36">
      <w:pPr>
        <w:jc w:val="both"/>
        <w:rPr>
          <w:rFonts w:ascii="Arial" w:hAnsi="Arial" w:cs="Arial"/>
          <w:noProof/>
          <w:sz w:val="24"/>
          <w:szCs w:val="24"/>
          <w:lang w:val="sr-Latn-ME"/>
        </w:rPr>
      </w:pPr>
      <w:r>
        <w:rPr>
          <w:rFonts w:ascii="Arial" w:hAnsi="Arial" w:cs="Arial"/>
          <w:noProof/>
          <w:sz w:val="24"/>
          <w:szCs w:val="24"/>
          <w:lang w:val="sr-Latn-ME"/>
        </w:rPr>
        <w:t>T</w:t>
      </w:r>
      <w:r w:rsidR="00730D36" w:rsidRPr="008150B2">
        <w:rPr>
          <w:rFonts w:ascii="Arial" w:hAnsi="Arial" w:cs="Arial"/>
          <w:noProof/>
          <w:sz w:val="24"/>
          <w:szCs w:val="24"/>
          <w:lang w:val="sr-Latn-ME"/>
        </w:rPr>
        <w:t>ržišn</w:t>
      </w:r>
      <w:r>
        <w:rPr>
          <w:rFonts w:ascii="Arial" w:hAnsi="Arial" w:cs="Arial"/>
          <w:noProof/>
          <w:sz w:val="24"/>
          <w:szCs w:val="24"/>
          <w:lang w:val="sr-Latn-ME"/>
        </w:rPr>
        <w:t>a</w:t>
      </w:r>
      <w:r w:rsidR="00730D36" w:rsidRPr="008150B2">
        <w:rPr>
          <w:rFonts w:ascii="Arial" w:hAnsi="Arial" w:cs="Arial"/>
          <w:noProof/>
          <w:sz w:val="24"/>
          <w:szCs w:val="24"/>
          <w:lang w:val="sr-Latn-ME"/>
        </w:rPr>
        <w:t xml:space="preserve"> inspekcij</w:t>
      </w:r>
      <w:r>
        <w:rPr>
          <w:rFonts w:ascii="Arial" w:hAnsi="Arial" w:cs="Arial"/>
          <w:noProof/>
          <w:sz w:val="24"/>
          <w:szCs w:val="24"/>
          <w:lang w:val="sr-Latn-ME"/>
        </w:rPr>
        <w:t>a</w:t>
      </w:r>
      <w:r w:rsidR="00730D36" w:rsidRPr="008150B2">
        <w:rPr>
          <w:rFonts w:ascii="Arial" w:hAnsi="Arial" w:cs="Arial"/>
          <w:noProof/>
          <w:sz w:val="24"/>
          <w:szCs w:val="24"/>
          <w:lang w:val="sr-Latn-ME"/>
        </w:rPr>
        <w:t xml:space="preserve"> je u izvještajnoj godini ostvariva</w:t>
      </w:r>
      <w:r>
        <w:rPr>
          <w:rFonts w:ascii="Arial" w:hAnsi="Arial" w:cs="Arial"/>
          <w:noProof/>
          <w:sz w:val="24"/>
          <w:szCs w:val="24"/>
          <w:lang w:val="sr-Latn-ME"/>
        </w:rPr>
        <w:t>la</w:t>
      </w:r>
      <w:r w:rsidR="00730D36" w:rsidRPr="008150B2">
        <w:rPr>
          <w:rFonts w:ascii="Arial" w:hAnsi="Arial" w:cs="Arial"/>
          <w:noProof/>
          <w:sz w:val="24"/>
          <w:szCs w:val="24"/>
          <w:lang w:val="sr-Latn-ME"/>
        </w:rPr>
        <w:t xml:space="preserve"> </w:t>
      </w:r>
      <w:r w:rsidR="00730D36" w:rsidRPr="0023470C">
        <w:rPr>
          <w:rFonts w:ascii="Arial" w:hAnsi="Arial" w:cs="Arial"/>
          <w:noProof/>
          <w:sz w:val="24"/>
          <w:szCs w:val="24"/>
          <w:lang w:val="sr-Latn-ME"/>
        </w:rPr>
        <w:t xml:space="preserve">kontinuiranu </w:t>
      </w:r>
      <w:r w:rsidR="00730D36" w:rsidRPr="0023470C">
        <w:rPr>
          <w:rFonts w:ascii="Arial" w:hAnsi="Arial" w:cs="Arial"/>
          <w:b/>
          <w:noProof/>
          <w:sz w:val="24"/>
          <w:szCs w:val="24"/>
          <w:lang w:val="sr-Latn-ME"/>
        </w:rPr>
        <w:t>saradnju sa privrednim subjektima i građanima-potrošačima</w:t>
      </w:r>
      <w:r w:rsidR="00730D36" w:rsidRPr="0023470C">
        <w:rPr>
          <w:rFonts w:ascii="Arial" w:hAnsi="Arial" w:cs="Arial"/>
          <w:noProof/>
          <w:color w:val="806000" w:themeColor="accent4" w:themeShade="80"/>
          <w:sz w:val="24"/>
          <w:szCs w:val="24"/>
          <w:lang w:val="sr-Latn-ME"/>
        </w:rPr>
        <w:t>,</w:t>
      </w:r>
      <w:r w:rsidR="00730D36" w:rsidRPr="008150B2">
        <w:rPr>
          <w:rFonts w:ascii="Arial" w:hAnsi="Arial" w:cs="Arial"/>
          <w:noProof/>
          <w:color w:val="806000" w:themeColor="accent4" w:themeShade="80"/>
          <w:sz w:val="24"/>
          <w:szCs w:val="24"/>
          <w:lang w:val="sr-Latn-ME"/>
        </w:rPr>
        <w:t xml:space="preserve"> </w:t>
      </w:r>
      <w:r w:rsidR="00730D36" w:rsidRPr="008150B2">
        <w:rPr>
          <w:rFonts w:ascii="Arial" w:hAnsi="Arial" w:cs="Arial"/>
          <w:noProof/>
          <w:sz w:val="24"/>
          <w:szCs w:val="24"/>
          <w:lang w:val="sr-Latn-ME"/>
        </w:rPr>
        <w:t>kako bi poslovni subjekti pravilno primjenili  propise u vršenju djelatnosti, kao i u cilju podizanja svijesti potrošača o njihovim pravima i obavezama prilikom kupovine robe i uslug</w:t>
      </w:r>
      <w:r w:rsidR="0023470C">
        <w:rPr>
          <w:rFonts w:ascii="Arial" w:hAnsi="Arial" w:cs="Arial"/>
          <w:noProof/>
          <w:sz w:val="24"/>
          <w:szCs w:val="24"/>
          <w:lang w:val="sr-Latn-ME"/>
        </w:rPr>
        <w:t xml:space="preserve">a. Pri tome, jedan od ciljeva Direkcije za tržišnu inspekciju </w:t>
      </w:r>
      <w:r w:rsidR="00730D36" w:rsidRPr="008150B2">
        <w:rPr>
          <w:rFonts w:ascii="Arial" w:hAnsi="Arial" w:cs="Arial"/>
          <w:noProof/>
          <w:sz w:val="24"/>
          <w:szCs w:val="24"/>
          <w:lang w:val="sr-Latn-ME"/>
        </w:rPr>
        <w:t xml:space="preserve"> jeste i informisanje ovih subjekata o svojim nadležnostima i aktivnostima. </w:t>
      </w:r>
    </w:p>
    <w:p w14:paraId="15841863" w14:textId="5688A21E" w:rsidR="00730D36" w:rsidRPr="008150B2" w:rsidRDefault="00730D36" w:rsidP="00730D36">
      <w:pPr>
        <w:jc w:val="both"/>
        <w:rPr>
          <w:rFonts w:ascii="Arial" w:hAnsi="Arial" w:cs="Arial"/>
          <w:noProof/>
          <w:sz w:val="24"/>
          <w:szCs w:val="24"/>
          <w:lang w:val="sr-Latn-ME"/>
        </w:rPr>
      </w:pPr>
      <w:r w:rsidRPr="008150B2">
        <w:rPr>
          <w:rFonts w:ascii="Arial" w:hAnsi="Arial" w:cs="Arial"/>
          <w:noProof/>
          <w:sz w:val="24"/>
          <w:szCs w:val="24"/>
          <w:lang w:val="sr-Latn-ME"/>
        </w:rPr>
        <w:t>Predmetna saradnja je ostvarivana u različitim oblicima, prije svega preko  dežurnog inspektora koji daje kraće savjete i odgovore na pitanja licima koja se obrate putem telefona ili neposredno. Dužno</w:t>
      </w:r>
      <w:r w:rsidR="00625497" w:rsidRPr="008150B2">
        <w:rPr>
          <w:rFonts w:ascii="Arial" w:hAnsi="Arial" w:cs="Arial"/>
          <w:noProof/>
          <w:sz w:val="24"/>
          <w:szCs w:val="24"/>
          <w:lang w:val="sr-Latn-ME"/>
        </w:rPr>
        <w:t>st dežurnog inspektora je u 2024</w:t>
      </w:r>
      <w:r w:rsidRPr="008150B2">
        <w:rPr>
          <w:rFonts w:ascii="Arial" w:hAnsi="Arial" w:cs="Arial"/>
          <w:noProof/>
          <w:sz w:val="24"/>
          <w:szCs w:val="24"/>
          <w:lang w:val="sr-Latn-ME"/>
        </w:rPr>
        <w:t xml:space="preserve">. godini obavljalo naizmjenično </w:t>
      </w:r>
      <w:r w:rsidR="003C618A" w:rsidRPr="003C618A">
        <w:rPr>
          <w:rFonts w:ascii="Arial" w:hAnsi="Arial" w:cs="Arial"/>
          <w:noProof/>
          <w:sz w:val="24"/>
          <w:szCs w:val="24"/>
          <w:lang w:val="sr-Latn-ME"/>
        </w:rPr>
        <w:t>21</w:t>
      </w:r>
      <w:r w:rsidRPr="003C618A">
        <w:rPr>
          <w:rFonts w:ascii="Arial" w:hAnsi="Arial" w:cs="Arial"/>
          <w:noProof/>
          <w:sz w:val="24"/>
          <w:szCs w:val="24"/>
          <w:lang w:val="sr-Latn-ME"/>
        </w:rPr>
        <w:t xml:space="preserve"> inspektor</w:t>
      </w:r>
      <w:r w:rsidR="00401843" w:rsidRPr="003C618A">
        <w:rPr>
          <w:rFonts w:ascii="Arial" w:hAnsi="Arial" w:cs="Arial"/>
          <w:noProof/>
          <w:sz w:val="24"/>
          <w:szCs w:val="24"/>
          <w:lang w:val="sr-Latn-ME"/>
        </w:rPr>
        <w:t xml:space="preserve"> </w:t>
      </w:r>
      <w:r w:rsidR="00026DD0" w:rsidRPr="008150B2">
        <w:rPr>
          <w:rFonts w:ascii="Arial" w:hAnsi="Arial" w:cs="Arial"/>
          <w:noProof/>
          <w:sz w:val="24"/>
          <w:szCs w:val="24"/>
          <w:lang w:val="sr-Latn-ME"/>
        </w:rPr>
        <w:t>u kancelariji sjedišta Direkcija za t</w:t>
      </w:r>
      <w:r w:rsidRPr="008150B2">
        <w:rPr>
          <w:rFonts w:ascii="Arial" w:hAnsi="Arial" w:cs="Arial"/>
          <w:noProof/>
          <w:sz w:val="24"/>
          <w:szCs w:val="24"/>
          <w:lang w:val="sr-Latn-ME"/>
        </w:rPr>
        <w:t>ržišnu inspekciju u Podgorici, puno radno vrijeme, svakog radnog dana. Nakon završetka radnog vremena, potrošači i drugi zainteresovani subjekti imaju mogućnost da ostavljaju poruke na automatskoj telefonskoj sekretarici.</w:t>
      </w:r>
    </w:p>
    <w:p w14:paraId="07A85BE5" w14:textId="77777777" w:rsidR="00730D36" w:rsidRPr="001A496B" w:rsidRDefault="00730D36" w:rsidP="001A496B">
      <w:pPr>
        <w:jc w:val="both"/>
        <w:rPr>
          <w:rFonts w:ascii="Arial" w:hAnsi="Arial" w:cs="Arial"/>
          <w:noProof/>
          <w:sz w:val="24"/>
          <w:szCs w:val="24"/>
          <w:lang w:val="sr-Latn-ME"/>
        </w:rPr>
      </w:pPr>
      <w:r w:rsidRPr="008150B2">
        <w:rPr>
          <w:rFonts w:ascii="Arial" w:hAnsi="Arial" w:cs="Arial"/>
          <w:noProof/>
          <w:sz w:val="24"/>
          <w:szCs w:val="24"/>
          <w:lang w:val="sr-Latn-ME"/>
        </w:rPr>
        <w:t xml:space="preserve">U cilju efikasnije saradnje realizovana je i komunikacija sa poslovnim subjektima pisanim putem, u vidu odgovora na postavljena pitanja i davanja mišljenja po zahtjevima u pogledu primjene određenih zakonskih odredbi. Održano je i više sastanaka sa predstavnicima pojedinih poslovnih subjekata, a bilo je i seminara na kojima su pozivani. </w:t>
      </w:r>
    </w:p>
    <w:p w14:paraId="60DA1012" w14:textId="77777777" w:rsidR="00730D36" w:rsidRPr="008150B2" w:rsidRDefault="00026DD0" w:rsidP="00730D36">
      <w:pPr>
        <w:jc w:val="both"/>
        <w:rPr>
          <w:rFonts w:ascii="Arial" w:hAnsi="Arial" w:cs="Arial"/>
          <w:noProof/>
          <w:sz w:val="24"/>
          <w:szCs w:val="24"/>
          <w:lang w:val="sr-Latn-ME"/>
        </w:rPr>
      </w:pPr>
      <w:r w:rsidRPr="008150B2">
        <w:rPr>
          <w:rFonts w:ascii="Arial" w:hAnsi="Arial" w:cs="Arial"/>
          <w:noProof/>
          <w:sz w:val="24"/>
          <w:szCs w:val="24"/>
          <w:lang w:val="sr-Latn-ME"/>
        </w:rPr>
        <w:t>Direkcija za tržišnu inspekciju</w:t>
      </w:r>
      <w:r w:rsidR="00DF6263">
        <w:rPr>
          <w:rFonts w:ascii="Arial" w:hAnsi="Arial" w:cs="Arial"/>
          <w:noProof/>
          <w:sz w:val="24"/>
          <w:szCs w:val="24"/>
          <w:lang w:val="sr-Latn-ME"/>
        </w:rPr>
        <w:t xml:space="preserve"> nastavila je</w:t>
      </w:r>
      <w:r w:rsidR="00730D36" w:rsidRPr="008150B2">
        <w:rPr>
          <w:rFonts w:ascii="Arial" w:hAnsi="Arial" w:cs="Arial"/>
          <w:noProof/>
          <w:sz w:val="24"/>
          <w:szCs w:val="24"/>
          <w:lang w:val="sr-Latn-ME"/>
        </w:rPr>
        <w:t xml:space="preserve"> da jača </w:t>
      </w:r>
      <w:r w:rsidR="00730D36" w:rsidRPr="00DF6263">
        <w:rPr>
          <w:rFonts w:ascii="Arial" w:hAnsi="Arial" w:cs="Arial"/>
          <w:b/>
          <w:noProof/>
          <w:sz w:val="24"/>
          <w:szCs w:val="24"/>
          <w:lang w:val="sr-Latn-ME"/>
        </w:rPr>
        <w:t>saradnju sa nevladinim organizacijama</w:t>
      </w:r>
      <w:r w:rsidR="00730D36" w:rsidRPr="008150B2">
        <w:rPr>
          <w:rFonts w:ascii="Arial" w:hAnsi="Arial" w:cs="Arial"/>
          <w:noProof/>
          <w:sz w:val="24"/>
          <w:szCs w:val="24"/>
          <w:lang w:val="sr-Latn-ME"/>
        </w:rPr>
        <w:t xml:space="preserve">, posebno onima koje djeluju na području zaštite potrošača, kako bi se postigla adekvatna zaštita potrošača, kako u dijelu ekonomskih prava tako i u dijelu zaštite potrošača od opasnih proizvoda na tržištu. </w:t>
      </w:r>
    </w:p>
    <w:p w14:paraId="28A75F01" w14:textId="67D5B8EB" w:rsidR="00730D36" w:rsidRPr="008150B2" w:rsidRDefault="00026DD0" w:rsidP="00730D36">
      <w:pPr>
        <w:jc w:val="both"/>
        <w:rPr>
          <w:rFonts w:ascii="Arial" w:hAnsi="Arial" w:cs="Arial"/>
          <w:noProof/>
          <w:sz w:val="24"/>
          <w:szCs w:val="24"/>
          <w:lang w:val="sr-Latn-ME"/>
        </w:rPr>
      </w:pPr>
      <w:r w:rsidRPr="008150B2">
        <w:rPr>
          <w:rFonts w:ascii="Arial" w:hAnsi="Arial" w:cs="Arial"/>
          <w:noProof/>
          <w:sz w:val="24"/>
          <w:szCs w:val="24"/>
          <w:lang w:val="sr-Latn-ME"/>
        </w:rPr>
        <w:t>Predstavnici tržišnu inspekcij</w:t>
      </w:r>
      <w:r w:rsidR="004551E0">
        <w:rPr>
          <w:rFonts w:ascii="Arial" w:hAnsi="Arial" w:cs="Arial"/>
          <w:noProof/>
          <w:sz w:val="24"/>
          <w:szCs w:val="24"/>
          <w:lang w:val="sr-Latn-ME"/>
        </w:rPr>
        <w:t>e</w:t>
      </w:r>
      <w:r w:rsidR="00730D36" w:rsidRPr="008150B2">
        <w:rPr>
          <w:rFonts w:ascii="Arial" w:hAnsi="Arial" w:cs="Arial"/>
          <w:noProof/>
          <w:sz w:val="24"/>
          <w:szCs w:val="24"/>
          <w:lang w:val="sr-Latn-ME"/>
        </w:rPr>
        <w:t xml:space="preserve"> učestvovali su zajedno sa predstavnicima organizacija potrošača na okruglim stolovima i u informativnim emisijama. </w:t>
      </w:r>
    </w:p>
    <w:p w14:paraId="37F46262" w14:textId="1474D4B6" w:rsidR="00730D36" w:rsidRPr="008150B2" w:rsidRDefault="00730D36" w:rsidP="00730D36">
      <w:pPr>
        <w:jc w:val="both"/>
        <w:rPr>
          <w:rFonts w:ascii="Arial" w:hAnsi="Arial" w:cs="Arial"/>
          <w:noProof/>
          <w:sz w:val="24"/>
          <w:szCs w:val="24"/>
          <w:lang w:val="sr-Latn-ME"/>
        </w:rPr>
      </w:pPr>
      <w:r w:rsidRPr="008150B2">
        <w:rPr>
          <w:rFonts w:ascii="Arial" w:hAnsi="Arial" w:cs="Arial"/>
          <w:noProof/>
          <w:sz w:val="24"/>
          <w:szCs w:val="24"/>
          <w:lang w:val="sr-Latn-ME"/>
        </w:rPr>
        <w:t>Takođe, na sve zahtjeve nevladinih organizacaja za dostavljanje</w:t>
      </w:r>
      <w:r w:rsidR="00026DD0" w:rsidRPr="008150B2">
        <w:rPr>
          <w:rFonts w:ascii="Arial" w:hAnsi="Arial" w:cs="Arial"/>
          <w:noProof/>
          <w:sz w:val="24"/>
          <w:szCs w:val="24"/>
          <w:lang w:val="sr-Latn-ME"/>
        </w:rPr>
        <w:t xml:space="preserve"> podataka iz nadležnosti tržišn</w:t>
      </w:r>
      <w:r w:rsidR="004551E0">
        <w:rPr>
          <w:rFonts w:ascii="Arial" w:hAnsi="Arial" w:cs="Arial"/>
          <w:noProof/>
          <w:sz w:val="24"/>
          <w:szCs w:val="24"/>
          <w:lang w:val="sr-Latn-ME"/>
        </w:rPr>
        <w:t>e</w:t>
      </w:r>
      <w:r w:rsidR="00026DD0" w:rsidRPr="008150B2">
        <w:rPr>
          <w:rFonts w:ascii="Arial" w:hAnsi="Arial" w:cs="Arial"/>
          <w:noProof/>
          <w:sz w:val="24"/>
          <w:szCs w:val="24"/>
          <w:lang w:val="sr-Latn-ME"/>
        </w:rPr>
        <w:t xml:space="preserve"> inspekcij</w:t>
      </w:r>
      <w:r w:rsidR="004551E0">
        <w:rPr>
          <w:rFonts w:ascii="Arial" w:hAnsi="Arial" w:cs="Arial"/>
          <w:noProof/>
          <w:sz w:val="24"/>
          <w:szCs w:val="24"/>
          <w:lang w:val="sr-Latn-ME"/>
        </w:rPr>
        <w:t>e</w:t>
      </w:r>
      <w:r w:rsidRPr="008150B2">
        <w:rPr>
          <w:rFonts w:ascii="Arial" w:hAnsi="Arial" w:cs="Arial"/>
          <w:noProof/>
          <w:sz w:val="24"/>
          <w:szCs w:val="24"/>
          <w:lang w:val="sr-Latn-ME"/>
        </w:rPr>
        <w:t>, postupano je na propisani način i dati su odgovori.</w:t>
      </w:r>
    </w:p>
    <w:p w14:paraId="356F2C35" w14:textId="59A457E6" w:rsidR="00730D36" w:rsidRPr="008150B2" w:rsidRDefault="00730D36" w:rsidP="00730D36">
      <w:pPr>
        <w:pStyle w:val="ListParagraph"/>
        <w:spacing w:after="0"/>
        <w:ind w:left="0"/>
        <w:jc w:val="both"/>
        <w:rPr>
          <w:rFonts w:ascii="Arial" w:hAnsi="Arial" w:cs="Arial"/>
          <w:noProof/>
          <w:color w:val="FF0000"/>
          <w:sz w:val="24"/>
          <w:szCs w:val="24"/>
          <w:lang w:val="sr-Latn-ME"/>
        </w:rPr>
      </w:pPr>
      <w:r w:rsidRPr="00DF6263">
        <w:rPr>
          <w:rFonts w:ascii="Arial" w:hAnsi="Arial" w:cs="Arial"/>
          <w:b/>
          <w:noProof/>
          <w:sz w:val="24"/>
          <w:szCs w:val="24"/>
          <w:lang w:val="sr-Latn-ME"/>
        </w:rPr>
        <w:t>Saradnj</w:t>
      </w:r>
      <w:r w:rsidR="00537A8A">
        <w:rPr>
          <w:rFonts w:ascii="Arial" w:hAnsi="Arial" w:cs="Arial"/>
          <w:b/>
          <w:noProof/>
          <w:sz w:val="24"/>
          <w:szCs w:val="24"/>
          <w:lang w:val="sr-Latn-ME"/>
        </w:rPr>
        <w:t xml:space="preserve">a </w:t>
      </w:r>
      <w:r w:rsidRPr="00DF6263">
        <w:rPr>
          <w:rFonts w:ascii="Arial" w:hAnsi="Arial" w:cs="Arial"/>
          <w:b/>
          <w:noProof/>
          <w:sz w:val="24"/>
          <w:szCs w:val="24"/>
          <w:lang w:val="sr-Latn-ME"/>
        </w:rPr>
        <w:t>sa medijima</w:t>
      </w:r>
      <w:r w:rsidR="00537A8A">
        <w:rPr>
          <w:rFonts w:ascii="Arial" w:hAnsi="Arial" w:cs="Arial"/>
          <w:noProof/>
          <w:sz w:val="24"/>
          <w:szCs w:val="24"/>
          <w:lang w:val="sr-Latn-ME"/>
        </w:rPr>
        <w:t xml:space="preserve">  </w:t>
      </w:r>
      <w:r w:rsidRPr="008150B2">
        <w:rPr>
          <w:rFonts w:ascii="Arial" w:hAnsi="Arial" w:cs="Arial"/>
          <w:noProof/>
          <w:sz w:val="24"/>
          <w:szCs w:val="24"/>
          <w:lang w:val="sr-Latn-ME"/>
        </w:rPr>
        <w:t>kao jednim od najuticajnijih instru</w:t>
      </w:r>
      <w:r w:rsidR="004656C8" w:rsidRPr="008150B2">
        <w:rPr>
          <w:rFonts w:ascii="Arial" w:hAnsi="Arial" w:cs="Arial"/>
          <w:noProof/>
          <w:sz w:val="24"/>
          <w:szCs w:val="24"/>
          <w:lang w:val="sr-Latn-ME"/>
        </w:rPr>
        <w:t xml:space="preserve">menata informisanja javnosti, </w:t>
      </w:r>
      <w:r w:rsidR="004551E0">
        <w:rPr>
          <w:rFonts w:ascii="Arial" w:hAnsi="Arial" w:cs="Arial"/>
          <w:noProof/>
          <w:sz w:val="24"/>
          <w:szCs w:val="24"/>
          <w:lang w:val="sr-Latn-ME"/>
        </w:rPr>
        <w:t>T</w:t>
      </w:r>
      <w:r w:rsidR="004656C8" w:rsidRPr="008150B2">
        <w:rPr>
          <w:rFonts w:ascii="Arial" w:hAnsi="Arial" w:cs="Arial"/>
          <w:noProof/>
          <w:sz w:val="24"/>
          <w:szCs w:val="24"/>
          <w:lang w:val="sr-Latn-ME"/>
        </w:rPr>
        <w:t>ržišn</w:t>
      </w:r>
      <w:r w:rsidR="004551E0">
        <w:rPr>
          <w:rFonts w:ascii="Arial" w:hAnsi="Arial" w:cs="Arial"/>
          <w:noProof/>
          <w:sz w:val="24"/>
          <w:szCs w:val="24"/>
          <w:lang w:val="sr-Latn-ME"/>
        </w:rPr>
        <w:t>a</w:t>
      </w:r>
      <w:r w:rsidR="004656C8" w:rsidRPr="008150B2">
        <w:rPr>
          <w:rFonts w:ascii="Arial" w:hAnsi="Arial" w:cs="Arial"/>
          <w:noProof/>
          <w:sz w:val="24"/>
          <w:szCs w:val="24"/>
          <w:lang w:val="sr-Latn-ME"/>
        </w:rPr>
        <w:t xml:space="preserve"> inspekcij</w:t>
      </w:r>
      <w:r w:rsidR="004551E0">
        <w:rPr>
          <w:rFonts w:ascii="Arial" w:hAnsi="Arial" w:cs="Arial"/>
          <w:noProof/>
          <w:sz w:val="24"/>
          <w:szCs w:val="24"/>
          <w:lang w:val="sr-Latn-ME"/>
        </w:rPr>
        <w:t>a</w:t>
      </w:r>
      <w:r w:rsidRPr="008150B2">
        <w:rPr>
          <w:rFonts w:ascii="Arial" w:hAnsi="Arial" w:cs="Arial"/>
          <w:noProof/>
          <w:sz w:val="24"/>
          <w:szCs w:val="24"/>
          <w:lang w:val="sr-Latn-ME"/>
        </w:rPr>
        <w:t xml:space="preserve"> je  bila posvećena i u ovom izvještajnom periodu. U cilju informisanja i podizanja svijesti o</w:t>
      </w:r>
      <w:r w:rsidR="004656C8" w:rsidRPr="008150B2">
        <w:rPr>
          <w:rFonts w:ascii="Arial" w:hAnsi="Arial" w:cs="Arial"/>
          <w:noProof/>
          <w:sz w:val="24"/>
          <w:szCs w:val="24"/>
          <w:lang w:val="sr-Latn-ME"/>
        </w:rPr>
        <w:t xml:space="preserve"> nadležnostima i aktivnostima tržišn</w:t>
      </w:r>
      <w:r w:rsidR="004551E0">
        <w:rPr>
          <w:rFonts w:ascii="Arial" w:hAnsi="Arial" w:cs="Arial"/>
          <w:noProof/>
          <w:sz w:val="24"/>
          <w:szCs w:val="24"/>
          <w:lang w:val="sr-Latn-ME"/>
        </w:rPr>
        <w:t>e</w:t>
      </w:r>
      <w:r w:rsidR="004656C8" w:rsidRPr="008150B2">
        <w:rPr>
          <w:rFonts w:ascii="Arial" w:hAnsi="Arial" w:cs="Arial"/>
          <w:noProof/>
          <w:sz w:val="24"/>
          <w:szCs w:val="24"/>
          <w:lang w:val="sr-Latn-ME"/>
        </w:rPr>
        <w:t xml:space="preserve"> inspekcij</w:t>
      </w:r>
      <w:r w:rsidR="004551E0">
        <w:rPr>
          <w:rFonts w:ascii="Arial" w:hAnsi="Arial" w:cs="Arial"/>
          <w:noProof/>
          <w:sz w:val="24"/>
          <w:szCs w:val="24"/>
          <w:lang w:val="sr-Latn-ME"/>
        </w:rPr>
        <w:t>e</w:t>
      </w:r>
      <w:r w:rsidRPr="008150B2">
        <w:rPr>
          <w:rFonts w:ascii="Arial" w:hAnsi="Arial" w:cs="Arial"/>
          <w:noProof/>
          <w:sz w:val="24"/>
          <w:szCs w:val="24"/>
          <w:lang w:val="sr-Latn-ME"/>
        </w:rPr>
        <w:t xml:space="preserve">, saradnja je nastavljena sa elektronskim i štampanim medijima (dnevnim listovima, RTV, kao i drugim elektronskim i štampanim medijima). </w:t>
      </w:r>
      <w:r w:rsidRPr="00894884">
        <w:rPr>
          <w:rFonts w:ascii="Arial" w:hAnsi="Arial" w:cs="Arial"/>
          <w:noProof/>
          <w:sz w:val="24"/>
          <w:szCs w:val="24"/>
          <w:lang w:val="sr-Latn-ME"/>
        </w:rPr>
        <w:t xml:space="preserve">Pored uobičajene saradnje sa dnevnim listom „Pobjeda“, u izvještajnom periodu saradnja je nastavljena i u pogledu objavljivanja mjere opoziva koju inspektori nalože distributerima kada utvrde da je opasan proizvod koji je na tržištu  dospio do potrošača. TI je izvještavala o svom radu i aktuelnostima iz inspekcijskog nadzora, putem saopštenja za javnost, odgovora na </w:t>
      </w:r>
      <w:r w:rsidRPr="00894884">
        <w:rPr>
          <w:rFonts w:ascii="Arial" w:hAnsi="Arial" w:cs="Arial"/>
          <w:noProof/>
          <w:sz w:val="24"/>
          <w:szCs w:val="24"/>
          <w:lang w:val="sr-Latn-ME"/>
        </w:rPr>
        <w:lastRenderedPageBreak/>
        <w:t xml:space="preserve">pitanja novinara, učešća u kontakt emisijama i sl. U nekoliko TV i radio emisija predstavnici TI su učestvovali </w:t>
      </w:r>
      <w:r w:rsidR="00894884" w:rsidRPr="00894884">
        <w:rPr>
          <w:rFonts w:ascii="Arial" w:hAnsi="Arial" w:cs="Arial"/>
          <w:noProof/>
          <w:sz w:val="24"/>
          <w:szCs w:val="24"/>
          <w:lang w:val="sr-Latn-ME"/>
        </w:rPr>
        <w:t xml:space="preserve">vezano za </w:t>
      </w:r>
      <w:r w:rsidRPr="00894884">
        <w:rPr>
          <w:rFonts w:ascii="Arial" w:hAnsi="Arial" w:cs="Arial"/>
          <w:noProof/>
          <w:sz w:val="24"/>
          <w:szCs w:val="24"/>
          <w:lang w:val="sr-Latn-ME"/>
        </w:rPr>
        <w:t>aktuelne teme iz nadležnosti ove inspekcije.</w:t>
      </w:r>
    </w:p>
    <w:p w14:paraId="04FFC898" w14:textId="77777777" w:rsidR="00730D36" w:rsidRPr="008150B2" w:rsidRDefault="00730D36" w:rsidP="00730D36">
      <w:pPr>
        <w:pStyle w:val="ListParagraph"/>
        <w:spacing w:after="0"/>
        <w:ind w:left="0"/>
        <w:jc w:val="both"/>
        <w:rPr>
          <w:rFonts w:ascii="Arial" w:hAnsi="Arial" w:cs="Arial"/>
          <w:noProof/>
          <w:sz w:val="24"/>
          <w:szCs w:val="24"/>
          <w:lang w:val="sr-Latn-ME"/>
        </w:rPr>
      </w:pPr>
    </w:p>
    <w:p w14:paraId="390CDC88" w14:textId="70BDDAB1" w:rsidR="00730D36" w:rsidRPr="005620CB" w:rsidRDefault="00730D36" w:rsidP="00730D36">
      <w:pPr>
        <w:pStyle w:val="ListParagraph"/>
        <w:spacing w:after="0"/>
        <w:ind w:left="0"/>
        <w:jc w:val="both"/>
        <w:rPr>
          <w:rFonts w:ascii="Arial" w:hAnsi="Arial" w:cs="Arial"/>
          <w:noProof/>
          <w:sz w:val="24"/>
          <w:szCs w:val="24"/>
          <w:lang w:val="sr-Latn-ME"/>
        </w:rPr>
      </w:pPr>
      <w:r w:rsidRPr="008150B2">
        <w:rPr>
          <w:rFonts w:ascii="Arial" w:hAnsi="Arial" w:cs="Arial"/>
          <w:noProof/>
          <w:sz w:val="24"/>
          <w:szCs w:val="24"/>
          <w:lang w:val="sr-Latn-ME"/>
        </w:rPr>
        <w:t>Predmet saradnje sa medijima bile su teme iz oblasti zaštite prava potrošača, nadzora nad tržištem, tj. bezbjednosti proizvoda,</w:t>
      </w:r>
      <w:r w:rsidR="00DF6263">
        <w:rPr>
          <w:rFonts w:ascii="Arial" w:hAnsi="Arial" w:cs="Arial"/>
          <w:noProof/>
          <w:sz w:val="24"/>
          <w:szCs w:val="24"/>
          <w:lang w:val="sr-Latn-ME"/>
        </w:rPr>
        <w:t xml:space="preserve"> </w:t>
      </w:r>
      <w:r w:rsidRPr="008150B2">
        <w:rPr>
          <w:rFonts w:ascii="Arial" w:hAnsi="Arial" w:cs="Arial"/>
          <w:noProof/>
          <w:sz w:val="24"/>
          <w:szCs w:val="24"/>
          <w:lang w:val="sr-Latn-ME"/>
        </w:rPr>
        <w:t xml:space="preserve">zaštite prava intelektualne svojine, </w:t>
      </w:r>
      <w:r w:rsidR="00314DBD">
        <w:rPr>
          <w:rFonts w:ascii="Arial" w:hAnsi="Arial" w:cs="Arial"/>
          <w:noProof/>
          <w:sz w:val="24"/>
          <w:szCs w:val="24"/>
          <w:lang w:val="sr-Latn-ME"/>
        </w:rPr>
        <w:t xml:space="preserve"> </w:t>
      </w:r>
      <w:r w:rsidRPr="008150B2">
        <w:rPr>
          <w:rFonts w:ascii="Arial" w:hAnsi="Arial" w:cs="Arial"/>
          <w:noProof/>
          <w:sz w:val="24"/>
          <w:szCs w:val="24"/>
          <w:lang w:val="sr-Latn-ME"/>
        </w:rPr>
        <w:t>k</w:t>
      </w:r>
      <w:r w:rsidR="004656C8" w:rsidRPr="008150B2">
        <w:rPr>
          <w:rFonts w:ascii="Arial" w:hAnsi="Arial" w:cs="Arial"/>
          <w:noProof/>
          <w:sz w:val="24"/>
          <w:szCs w:val="24"/>
          <w:lang w:val="sr-Latn-ME"/>
        </w:rPr>
        <w:t xml:space="preserve">ao i druge oblasti iz </w:t>
      </w:r>
      <w:r w:rsidR="004551E0">
        <w:rPr>
          <w:rFonts w:ascii="Arial" w:hAnsi="Arial" w:cs="Arial"/>
          <w:noProof/>
          <w:sz w:val="24"/>
          <w:szCs w:val="24"/>
          <w:lang w:val="sr-Latn-ME"/>
        </w:rPr>
        <w:t xml:space="preserve">inspekcijskog </w:t>
      </w:r>
      <w:r w:rsidR="004656C8" w:rsidRPr="008150B2">
        <w:rPr>
          <w:rFonts w:ascii="Arial" w:hAnsi="Arial" w:cs="Arial"/>
          <w:noProof/>
          <w:sz w:val="24"/>
          <w:szCs w:val="24"/>
          <w:lang w:val="sr-Latn-ME"/>
        </w:rPr>
        <w:t>nadzora tržišn</w:t>
      </w:r>
      <w:r w:rsidR="004551E0">
        <w:rPr>
          <w:rFonts w:ascii="Arial" w:hAnsi="Arial" w:cs="Arial"/>
          <w:noProof/>
          <w:sz w:val="24"/>
          <w:szCs w:val="24"/>
          <w:lang w:val="sr-Latn-ME"/>
        </w:rPr>
        <w:t>e</w:t>
      </w:r>
      <w:r w:rsidR="004656C8" w:rsidRPr="008150B2">
        <w:rPr>
          <w:rFonts w:ascii="Arial" w:hAnsi="Arial" w:cs="Arial"/>
          <w:noProof/>
          <w:sz w:val="24"/>
          <w:szCs w:val="24"/>
          <w:lang w:val="sr-Latn-ME"/>
        </w:rPr>
        <w:t xml:space="preserve"> inspekcij</w:t>
      </w:r>
      <w:r w:rsidR="004551E0">
        <w:rPr>
          <w:rFonts w:ascii="Arial" w:hAnsi="Arial" w:cs="Arial"/>
          <w:noProof/>
          <w:sz w:val="24"/>
          <w:szCs w:val="24"/>
          <w:lang w:val="sr-Latn-ME"/>
        </w:rPr>
        <w:t>e</w:t>
      </w:r>
      <w:r w:rsidRPr="008150B2">
        <w:rPr>
          <w:rFonts w:ascii="Arial" w:hAnsi="Arial" w:cs="Arial"/>
          <w:noProof/>
          <w:sz w:val="24"/>
          <w:szCs w:val="24"/>
          <w:lang w:val="sr-Latn-ME"/>
        </w:rPr>
        <w:t xml:space="preserve">, za koje su mediji pokazali interesovanje. </w:t>
      </w:r>
    </w:p>
    <w:p w14:paraId="3D752320" w14:textId="77777777" w:rsidR="00730D36" w:rsidRPr="008150B2" w:rsidRDefault="00730D36" w:rsidP="00D03FB2">
      <w:pPr>
        <w:pStyle w:val="Heading1"/>
        <w:numPr>
          <w:ilvl w:val="0"/>
          <w:numId w:val="14"/>
        </w:numPr>
        <w:rPr>
          <w:noProof/>
          <w:color w:val="806000" w:themeColor="accent4" w:themeShade="80"/>
          <w:lang w:val="sr-Latn-ME"/>
        </w:rPr>
      </w:pPr>
      <w:bookmarkStart w:id="70" w:name="_Toc190173102"/>
      <w:r w:rsidRPr="00314DBD">
        <w:rPr>
          <w:noProof/>
          <w:lang w:val="sr-Latn-ME"/>
        </w:rPr>
        <w:t>Projekti podrške i edukacija</w:t>
      </w:r>
      <w:bookmarkEnd w:id="70"/>
    </w:p>
    <w:p w14:paraId="51D154AC" w14:textId="77777777" w:rsidR="00B75CF3" w:rsidRPr="008150B2" w:rsidRDefault="00B75CF3" w:rsidP="00730D36">
      <w:pPr>
        <w:spacing w:after="0"/>
        <w:jc w:val="both"/>
        <w:rPr>
          <w:rFonts w:ascii="Arial" w:hAnsi="Arial" w:cs="Arial"/>
          <w:b/>
          <w:noProof/>
          <w:color w:val="806000" w:themeColor="accent4" w:themeShade="80"/>
          <w:sz w:val="24"/>
          <w:szCs w:val="24"/>
          <w:lang w:val="sr-Latn-ME"/>
        </w:rPr>
      </w:pPr>
    </w:p>
    <w:p w14:paraId="66AA205A"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U okviru projekta EU 4 Business - podrška regionalnoj ekonomskoj integraciji u oblasti infrastructure kvaliteta i elektronske trgovine, koji je odobren od strane EU i Njemačkog saveznog ministarstva za ekonomsku saradnju i razvoj (BMZ), u organizaciji CEFTA Sekretarijata, koji implementira GIZ (Deutsche Gesellschaft fur Interntionale Zusammenarbeit), ostvareno je učešće predstavnika Tržišne inspekcije na sledećim događajima:</w:t>
      </w:r>
    </w:p>
    <w:p w14:paraId="27A7FCAE"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19-20.III.</w:t>
      </w:r>
      <w:bookmarkStart w:id="71" w:name="_Hlk172277105"/>
      <w:r w:rsidRPr="008150B2">
        <w:rPr>
          <w:rFonts w:ascii="Arial" w:hAnsi="Arial" w:cs="Arial"/>
          <w:noProof/>
          <w:sz w:val="24"/>
          <w:szCs w:val="24"/>
          <w:lang w:val="sr-Latn-ME"/>
        </w:rPr>
        <w:t xml:space="preserve">2024.godine </w:t>
      </w:r>
      <w:bookmarkEnd w:id="71"/>
      <w:r w:rsidRPr="008150B2">
        <w:rPr>
          <w:rFonts w:ascii="Arial" w:hAnsi="Arial" w:cs="Arial"/>
          <w:noProof/>
          <w:sz w:val="24"/>
          <w:szCs w:val="24"/>
          <w:lang w:val="sr-Latn-ME"/>
        </w:rPr>
        <w:t>u Skoplju, regionalni sastanak vezano za procjenu stanja u oblasti građevinskih proizvoda</w:t>
      </w:r>
    </w:p>
    <w:p w14:paraId="72956CD5"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 xml:space="preserve">21. III.2024.godine u Skoplju regionalni sastanak </w:t>
      </w:r>
      <w:bookmarkStart w:id="72" w:name="_Hlk172276657"/>
      <w:r w:rsidRPr="008150B2">
        <w:rPr>
          <w:rFonts w:ascii="Arial" w:hAnsi="Arial" w:cs="Arial"/>
          <w:noProof/>
          <w:sz w:val="24"/>
          <w:szCs w:val="24"/>
          <w:lang w:val="sr-Latn-ME"/>
        </w:rPr>
        <w:t>organa nadzora proizvoda na tržištu I carinskih organa</w:t>
      </w:r>
      <w:bookmarkEnd w:id="72"/>
    </w:p>
    <w:p w14:paraId="697D2E79"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18.19.IV. 2024.godine u Zagrebu studijska posjeta laboratorije za ispitivanje električnih proizvoda</w:t>
      </w:r>
    </w:p>
    <w:p w14:paraId="026CC4FB"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25-26.IV.2024.godine u Skoplju radionica na temu “Procjena rizika električnih proizvoda”</w:t>
      </w:r>
    </w:p>
    <w:p w14:paraId="21CD8FAD"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23.V.2024.godine  onlajn regionalni sastanak organa nadzora proizvoda na tržištu I carinskih organa</w:t>
      </w:r>
    </w:p>
    <w:p w14:paraId="660DA60E"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25.V. 2024.godine online regionalni sastanak  vezano za uzorkovanje I ispitivanje mašina- električne bušilice</w:t>
      </w:r>
    </w:p>
    <w:p w14:paraId="34A85F7F"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11-12.VI. 2024.godine u Budvi regionalni sastanak organa nadzora proizvoda na tržištu I carinskih organa</w:t>
      </w:r>
    </w:p>
    <w:p w14:paraId="3A646101"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18-19.V.2024.godine  u Brnu, Češka republika studijska posjeta akreditovanoj laboratoriji za ispitivanje mašina Engineering Test Institute – SZU,</w:t>
      </w:r>
    </w:p>
    <w:p w14:paraId="37EA4359"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 xml:space="preserve">13.XI.2024 godine u Beogradu je održan sastanak na temu unapređenje regionalne mreže za razmjenu informacija o opasnim proizvodima. </w:t>
      </w:r>
    </w:p>
    <w:p w14:paraId="31267AF5" w14:textId="77777777" w:rsidR="00B75CF3"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20-21.XI.2024.godine u Tirani regionalna radionica EU4 business: Podsticanje zajedničkog regionalnog tržišta kroz kvalitetnu infrastrukturu i e-commerce za građevinske proizvode (cpr) i odgovarajuće standarde – nadzor tržišta u skladu sa uredbom o građevinskim proiz</w:t>
      </w:r>
      <w:r w:rsidR="00314DBD">
        <w:rPr>
          <w:rFonts w:ascii="Arial" w:hAnsi="Arial" w:cs="Arial"/>
          <w:noProof/>
          <w:sz w:val="24"/>
          <w:szCs w:val="24"/>
          <w:lang w:val="sr-Latn-ME"/>
        </w:rPr>
        <w:t>vodima (cpr) i sigurnost zgrada.</w:t>
      </w:r>
    </w:p>
    <w:p w14:paraId="2C47E9BD" w14:textId="77777777" w:rsidR="00314DBD" w:rsidRPr="008150B2" w:rsidRDefault="00314DBD" w:rsidP="00B75CF3">
      <w:pPr>
        <w:spacing w:after="0"/>
        <w:jc w:val="both"/>
        <w:rPr>
          <w:rFonts w:ascii="Arial" w:hAnsi="Arial" w:cs="Arial"/>
          <w:noProof/>
          <w:sz w:val="24"/>
          <w:szCs w:val="24"/>
          <w:lang w:val="sr-Latn-ME"/>
        </w:rPr>
      </w:pPr>
    </w:p>
    <w:p w14:paraId="5DDEBE3E" w14:textId="77777777" w:rsidR="00B75CF3" w:rsidRPr="008150B2" w:rsidRDefault="00B75CF3" w:rsidP="00D03FB2">
      <w:pPr>
        <w:pStyle w:val="Heading1"/>
        <w:numPr>
          <w:ilvl w:val="0"/>
          <w:numId w:val="14"/>
        </w:numPr>
        <w:rPr>
          <w:noProof/>
          <w:lang w:val="sr-Latn-ME"/>
        </w:rPr>
      </w:pPr>
      <w:bookmarkStart w:id="73" w:name="_Toc190173103"/>
      <w:r w:rsidRPr="008150B2">
        <w:rPr>
          <w:noProof/>
          <w:lang w:val="sr-Latn-ME"/>
        </w:rPr>
        <w:t>Učešće na sastancima pododbora</w:t>
      </w:r>
      <w:r w:rsidR="00314DBD">
        <w:rPr>
          <w:noProof/>
          <w:lang w:val="sr-Latn-ME"/>
        </w:rPr>
        <w:t>:</w:t>
      </w:r>
      <w:bookmarkEnd w:id="73"/>
      <w:r w:rsidRPr="008150B2">
        <w:rPr>
          <w:noProof/>
          <w:lang w:val="sr-Latn-ME"/>
        </w:rPr>
        <w:t xml:space="preserve"> </w:t>
      </w:r>
    </w:p>
    <w:p w14:paraId="45352E69"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11.VI.2024.godine  učešće na online XVII sastanak Pododbora  za trgovinu, industriju, carine i poreze</w:t>
      </w:r>
      <w:r w:rsidRPr="008150B2">
        <w:rPr>
          <w:rFonts w:ascii="Arial" w:hAnsi="Arial" w:cs="Arial"/>
          <w:noProof/>
          <w:sz w:val="24"/>
          <w:szCs w:val="24"/>
          <w:lang w:val="sr-Latn-ME"/>
        </w:rPr>
        <w:tab/>
      </w:r>
    </w:p>
    <w:p w14:paraId="24423C7A" w14:textId="5BE44190" w:rsidR="00B75CF3"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lastRenderedPageBreak/>
        <w:t>20.VI.2024.godine učešće na on line sastanak Pododbora za unutrašnje tržište I konkurenciju</w:t>
      </w:r>
      <w:r w:rsidR="00CE30AF">
        <w:rPr>
          <w:rFonts w:ascii="Arial" w:hAnsi="Arial" w:cs="Arial"/>
          <w:noProof/>
          <w:sz w:val="24"/>
          <w:szCs w:val="24"/>
          <w:lang w:val="sr-Latn-ME"/>
        </w:rPr>
        <w:t>.</w:t>
      </w:r>
    </w:p>
    <w:p w14:paraId="1C16CEFE" w14:textId="77777777" w:rsidR="00314DBD" w:rsidRPr="008150B2" w:rsidRDefault="00314DBD" w:rsidP="00B75CF3">
      <w:pPr>
        <w:spacing w:after="0"/>
        <w:jc w:val="both"/>
        <w:rPr>
          <w:rFonts w:ascii="Arial" w:hAnsi="Arial" w:cs="Arial"/>
          <w:noProof/>
          <w:sz w:val="24"/>
          <w:szCs w:val="24"/>
          <w:lang w:val="sr-Latn-ME"/>
        </w:rPr>
      </w:pPr>
    </w:p>
    <w:p w14:paraId="320FA25E" w14:textId="77777777" w:rsidR="00B75CF3" w:rsidRPr="008150B2" w:rsidRDefault="00B75CF3" w:rsidP="00B75CF3">
      <w:pPr>
        <w:spacing w:after="0"/>
        <w:jc w:val="both"/>
        <w:rPr>
          <w:rFonts w:ascii="Arial" w:hAnsi="Arial" w:cs="Arial"/>
          <w:b/>
          <w:noProof/>
          <w:sz w:val="24"/>
          <w:szCs w:val="24"/>
          <w:lang w:val="sr-Latn-ME"/>
        </w:rPr>
      </w:pPr>
      <w:r w:rsidRPr="008150B2">
        <w:rPr>
          <w:rFonts w:ascii="Arial" w:hAnsi="Arial" w:cs="Arial"/>
          <w:b/>
          <w:noProof/>
          <w:sz w:val="24"/>
          <w:szCs w:val="24"/>
          <w:lang w:val="sr-Latn-ME"/>
        </w:rPr>
        <w:t>U organizaciji CEFTA Sekretarijata organ</w:t>
      </w:r>
      <w:r w:rsidR="00314DBD">
        <w:rPr>
          <w:rFonts w:ascii="Arial" w:hAnsi="Arial" w:cs="Arial"/>
          <w:b/>
          <w:noProof/>
          <w:sz w:val="24"/>
          <w:szCs w:val="24"/>
          <w:lang w:val="sr-Latn-ME"/>
        </w:rPr>
        <w:t>izovano je učešće predstavnika Direkcije za tržišnu inspekciju</w:t>
      </w:r>
      <w:r w:rsidRPr="008150B2">
        <w:rPr>
          <w:rFonts w:ascii="Arial" w:hAnsi="Arial" w:cs="Arial"/>
          <w:b/>
          <w:noProof/>
          <w:sz w:val="24"/>
          <w:szCs w:val="24"/>
          <w:lang w:val="sr-Latn-ME"/>
        </w:rPr>
        <w:t xml:space="preserve"> na sledećim događajima</w:t>
      </w:r>
      <w:r w:rsidR="00314DBD">
        <w:rPr>
          <w:rFonts w:ascii="Arial" w:hAnsi="Arial" w:cs="Arial"/>
          <w:b/>
          <w:noProof/>
          <w:sz w:val="24"/>
          <w:szCs w:val="24"/>
          <w:lang w:val="sr-Latn-ME"/>
        </w:rPr>
        <w:t>:</w:t>
      </w:r>
    </w:p>
    <w:p w14:paraId="1CD4BD8D"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13.VI. 2024.godine  u Podgorici u prostoriji Ministarstva ekonomskog razvoja,održan je  bilateralni  sastanak  na temu  početka implementacije SEED+ projekta, koji će trajati naredne tri godine.</w:t>
      </w:r>
    </w:p>
    <w:p w14:paraId="2878960D" w14:textId="77777777" w:rsidR="00B75CF3" w:rsidRPr="008150B2" w:rsidRDefault="00B75CF3" w:rsidP="00B75CF3">
      <w:pPr>
        <w:spacing w:after="0"/>
        <w:jc w:val="both"/>
        <w:rPr>
          <w:rFonts w:ascii="Arial" w:hAnsi="Arial" w:cs="Arial"/>
          <w:noProof/>
          <w:sz w:val="24"/>
          <w:szCs w:val="24"/>
          <w:lang w:val="sr-Latn-ME"/>
        </w:rPr>
      </w:pPr>
      <w:r w:rsidRPr="008150B2">
        <w:rPr>
          <w:rFonts w:ascii="Arial" w:hAnsi="Arial" w:cs="Arial"/>
          <w:noProof/>
          <w:sz w:val="24"/>
          <w:szCs w:val="24"/>
          <w:lang w:val="sr-Latn-ME"/>
        </w:rPr>
        <w:t>19.VI. 2024.godine u Beogradu održan sastanak vezano za unapređenje CEFTA regionalne mreže.</w:t>
      </w:r>
    </w:p>
    <w:p w14:paraId="352143AB" w14:textId="77777777" w:rsidR="00B75CF3" w:rsidRDefault="00B75CF3" w:rsidP="00B75CF3">
      <w:pPr>
        <w:ind w:left="284"/>
        <w:jc w:val="both"/>
        <w:rPr>
          <w:rFonts w:ascii="Arial" w:hAnsi="Arial" w:cs="Arial"/>
          <w:noProof/>
          <w:sz w:val="24"/>
          <w:szCs w:val="24"/>
          <w:lang w:val="sr-Latn-ME"/>
        </w:rPr>
      </w:pPr>
    </w:p>
    <w:p w14:paraId="582DD3E2" w14:textId="6A2AEF5C" w:rsidR="00300091" w:rsidRPr="00300091" w:rsidRDefault="00300091" w:rsidP="00D03FB2">
      <w:pPr>
        <w:pStyle w:val="Heading1"/>
        <w:numPr>
          <w:ilvl w:val="0"/>
          <w:numId w:val="14"/>
        </w:numPr>
        <w:rPr>
          <w:noProof/>
          <w:lang w:val="sr-Latn-ME"/>
        </w:rPr>
      </w:pPr>
      <w:bookmarkStart w:id="74" w:name="_Toc190173104"/>
      <w:r w:rsidRPr="00300091">
        <w:rPr>
          <w:noProof/>
          <w:lang w:val="sr-Latn-ME"/>
        </w:rPr>
        <w:t xml:space="preserve">U organizaciji Uprave za </w:t>
      </w:r>
      <w:bookmarkEnd w:id="74"/>
      <w:r w:rsidR="006C0F71">
        <w:rPr>
          <w:noProof/>
          <w:lang w:val="sr-Latn-ME"/>
        </w:rPr>
        <w:t>ljudske resurse</w:t>
      </w:r>
    </w:p>
    <w:p w14:paraId="712659FE" w14:textId="77777777" w:rsidR="00300091" w:rsidRPr="008150B2" w:rsidRDefault="00300091" w:rsidP="00300091">
      <w:pPr>
        <w:spacing w:after="0"/>
        <w:jc w:val="both"/>
        <w:rPr>
          <w:rFonts w:ascii="Arial" w:hAnsi="Arial" w:cs="Arial"/>
          <w:b/>
          <w:noProof/>
          <w:color w:val="806000" w:themeColor="accent4" w:themeShade="80"/>
          <w:sz w:val="24"/>
          <w:szCs w:val="24"/>
          <w:lang w:val="sr-Latn-ME"/>
        </w:rPr>
      </w:pPr>
    </w:p>
    <w:p w14:paraId="67575DC2" w14:textId="615EF761" w:rsidR="00300091" w:rsidRPr="008150B2" w:rsidRDefault="004551E0" w:rsidP="00300091">
      <w:pPr>
        <w:spacing w:after="0"/>
        <w:jc w:val="both"/>
        <w:rPr>
          <w:rFonts w:ascii="Arial" w:hAnsi="Arial" w:cs="Arial"/>
          <w:b/>
          <w:noProof/>
          <w:color w:val="1F497D"/>
          <w:sz w:val="24"/>
          <w:szCs w:val="24"/>
          <w:lang w:val="sr-Latn-ME"/>
        </w:rPr>
      </w:pPr>
      <w:r>
        <w:rPr>
          <w:rFonts w:ascii="Arial" w:hAnsi="Arial" w:cs="Arial"/>
          <w:noProof/>
          <w:sz w:val="24"/>
          <w:szCs w:val="24"/>
          <w:lang w:val="sr-Latn-ME"/>
        </w:rPr>
        <w:t>T</w:t>
      </w:r>
      <w:r w:rsidR="00300091" w:rsidRPr="008150B2">
        <w:rPr>
          <w:rFonts w:ascii="Arial" w:hAnsi="Arial" w:cs="Arial"/>
          <w:noProof/>
          <w:sz w:val="24"/>
          <w:szCs w:val="24"/>
          <w:lang w:val="sr-Latn-ME"/>
        </w:rPr>
        <w:t>ržišn</w:t>
      </w:r>
      <w:r>
        <w:rPr>
          <w:rFonts w:ascii="Arial" w:hAnsi="Arial" w:cs="Arial"/>
          <w:noProof/>
          <w:sz w:val="24"/>
          <w:szCs w:val="24"/>
          <w:lang w:val="sr-Latn-ME"/>
        </w:rPr>
        <w:t>a</w:t>
      </w:r>
      <w:r w:rsidR="00300091" w:rsidRPr="008150B2">
        <w:rPr>
          <w:rFonts w:ascii="Arial" w:hAnsi="Arial" w:cs="Arial"/>
          <w:noProof/>
          <w:sz w:val="24"/>
          <w:szCs w:val="24"/>
          <w:lang w:val="sr-Latn-ME"/>
        </w:rPr>
        <w:t xml:space="preserve"> inspekcij</w:t>
      </w:r>
      <w:r>
        <w:rPr>
          <w:rFonts w:ascii="Arial" w:hAnsi="Arial" w:cs="Arial"/>
          <w:noProof/>
          <w:sz w:val="24"/>
          <w:szCs w:val="24"/>
          <w:lang w:val="sr-Latn-ME"/>
        </w:rPr>
        <w:t>a</w:t>
      </w:r>
      <w:r w:rsidR="00300091" w:rsidRPr="008150B2">
        <w:rPr>
          <w:rFonts w:ascii="Arial" w:hAnsi="Arial" w:cs="Arial"/>
          <w:noProof/>
          <w:sz w:val="24"/>
          <w:szCs w:val="24"/>
          <w:lang w:val="sr-Latn-ME"/>
        </w:rPr>
        <w:t xml:space="preserve"> je i u izvještajnoj godini nastavi</w:t>
      </w:r>
      <w:r w:rsidR="006C0F71">
        <w:rPr>
          <w:rFonts w:ascii="Arial" w:hAnsi="Arial" w:cs="Arial"/>
          <w:noProof/>
          <w:sz w:val="24"/>
          <w:szCs w:val="24"/>
          <w:lang w:val="sr-Latn-ME"/>
        </w:rPr>
        <w:t>la</w:t>
      </w:r>
      <w:r w:rsidR="00300091" w:rsidRPr="008150B2">
        <w:rPr>
          <w:rFonts w:ascii="Arial" w:hAnsi="Arial" w:cs="Arial"/>
          <w:noProof/>
          <w:sz w:val="24"/>
          <w:szCs w:val="24"/>
          <w:lang w:val="sr-Latn-ME"/>
        </w:rPr>
        <w:t xml:space="preserve"> sa obukama koje pruža Uprava za </w:t>
      </w:r>
      <w:r w:rsidR="006C0F71">
        <w:rPr>
          <w:rFonts w:ascii="Arial" w:hAnsi="Arial" w:cs="Arial"/>
          <w:noProof/>
          <w:sz w:val="24"/>
          <w:szCs w:val="24"/>
          <w:lang w:val="sr-Latn-ME"/>
        </w:rPr>
        <w:t xml:space="preserve">ljudske resurse, </w:t>
      </w:r>
      <w:r w:rsidR="00300091" w:rsidRPr="008150B2">
        <w:rPr>
          <w:rFonts w:ascii="Arial" w:hAnsi="Arial" w:cs="Arial"/>
          <w:noProof/>
          <w:sz w:val="24"/>
          <w:szCs w:val="24"/>
          <w:lang w:val="sr-Latn-ME"/>
        </w:rPr>
        <w:t xml:space="preserve">shodno svom Programu stručnog usavršavanja. Obuke su sprovedene u </w:t>
      </w:r>
      <w:r w:rsidR="00300091">
        <w:rPr>
          <w:rFonts w:ascii="Arial" w:hAnsi="Arial" w:cs="Arial"/>
          <w:noProof/>
          <w:sz w:val="24"/>
          <w:szCs w:val="24"/>
          <w:lang w:val="sr-Latn-ME"/>
        </w:rPr>
        <w:t xml:space="preserve">dijelu inspekcijskog nadzora, </w:t>
      </w:r>
      <w:r w:rsidR="00300091" w:rsidRPr="008150B2">
        <w:rPr>
          <w:rFonts w:ascii="Arial" w:hAnsi="Arial" w:cs="Arial"/>
          <w:noProof/>
          <w:sz w:val="24"/>
          <w:szCs w:val="24"/>
          <w:lang w:val="sr-Latn-ME"/>
        </w:rPr>
        <w:t>upravnog postupka</w:t>
      </w:r>
      <w:r w:rsidR="00300091">
        <w:rPr>
          <w:rFonts w:ascii="Arial" w:hAnsi="Arial" w:cs="Arial"/>
          <w:noProof/>
          <w:sz w:val="24"/>
          <w:szCs w:val="24"/>
          <w:lang w:val="sr-Latn-ME"/>
        </w:rPr>
        <w:t>, prekršajnog postupka</w:t>
      </w:r>
      <w:r w:rsidR="00300091" w:rsidRPr="008150B2">
        <w:rPr>
          <w:rFonts w:ascii="Arial" w:hAnsi="Arial" w:cs="Arial"/>
          <w:noProof/>
          <w:sz w:val="24"/>
          <w:szCs w:val="24"/>
          <w:lang w:val="sr-Latn-ME"/>
        </w:rPr>
        <w:t xml:space="preserve">, na kojima </w:t>
      </w:r>
      <w:r w:rsidR="00300091">
        <w:rPr>
          <w:rFonts w:ascii="Arial" w:hAnsi="Arial" w:cs="Arial"/>
          <w:noProof/>
          <w:sz w:val="24"/>
          <w:szCs w:val="24"/>
          <w:lang w:val="sr-Latn-ME"/>
        </w:rPr>
        <w:t>su prisustvovali predstavnici direkcije</w:t>
      </w:r>
      <w:r w:rsidR="00300091" w:rsidRPr="008150B2">
        <w:rPr>
          <w:rFonts w:ascii="Arial" w:hAnsi="Arial" w:cs="Arial"/>
          <w:noProof/>
          <w:sz w:val="24"/>
          <w:szCs w:val="24"/>
          <w:lang w:val="sr-Latn-ME"/>
        </w:rPr>
        <w:t>.</w:t>
      </w:r>
    </w:p>
    <w:p w14:paraId="1DB4B851" w14:textId="77777777" w:rsidR="00300091" w:rsidRPr="008150B2" w:rsidRDefault="00300091" w:rsidP="00B75CF3">
      <w:pPr>
        <w:ind w:left="284"/>
        <w:jc w:val="both"/>
        <w:rPr>
          <w:rFonts w:ascii="Arial" w:hAnsi="Arial" w:cs="Arial"/>
          <w:noProof/>
          <w:sz w:val="24"/>
          <w:szCs w:val="24"/>
          <w:lang w:val="sr-Latn-ME"/>
        </w:rPr>
      </w:pPr>
    </w:p>
    <w:p w14:paraId="390FB0ED" w14:textId="77777777" w:rsidR="00B75CF3" w:rsidRPr="008150B2" w:rsidRDefault="00B75CF3" w:rsidP="00D03FB2">
      <w:pPr>
        <w:pStyle w:val="Heading1"/>
        <w:numPr>
          <w:ilvl w:val="0"/>
          <w:numId w:val="14"/>
        </w:numPr>
        <w:rPr>
          <w:noProof/>
          <w:lang w:val="sr-Latn-ME"/>
        </w:rPr>
      </w:pPr>
      <w:bookmarkStart w:id="75" w:name="_Toc190173105"/>
      <w:r w:rsidRPr="008150B2">
        <w:rPr>
          <w:noProof/>
          <w:lang w:val="sr-Latn-ME"/>
        </w:rPr>
        <w:t>Projekti podrške</w:t>
      </w:r>
      <w:bookmarkEnd w:id="75"/>
      <w:r w:rsidRPr="008150B2">
        <w:rPr>
          <w:noProof/>
          <w:lang w:val="sr-Latn-ME"/>
        </w:rPr>
        <w:t xml:space="preserve"> </w:t>
      </w:r>
    </w:p>
    <w:p w14:paraId="2A03421A" w14:textId="77777777" w:rsidR="00B75CF3" w:rsidRPr="008150B2" w:rsidRDefault="00B75CF3" w:rsidP="00B75CF3">
      <w:pPr>
        <w:spacing w:before="120" w:after="120"/>
        <w:jc w:val="both"/>
        <w:rPr>
          <w:rFonts w:ascii="Arial" w:hAnsi="Arial" w:cs="Arial"/>
          <w:noProof/>
          <w:sz w:val="24"/>
          <w:szCs w:val="24"/>
          <w:lang w:val="sr-Latn-ME"/>
        </w:rPr>
      </w:pPr>
      <w:r w:rsidRPr="00300091">
        <w:rPr>
          <w:rFonts w:ascii="Arial" w:hAnsi="Arial" w:cs="Arial"/>
          <w:noProof/>
          <w:sz w:val="24"/>
          <w:szCs w:val="24"/>
          <w:lang w:val="sr-Latn-ME"/>
        </w:rPr>
        <w:t>Projekat “EU4 Business: Podrška regionalnoj ekonomskoj integraciji u oblasti infrastructure kvaliteta i elektronske trgovine”</w:t>
      </w:r>
      <w:r w:rsidRPr="008150B2">
        <w:rPr>
          <w:rFonts w:ascii="Arial" w:hAnsi="Arial" w:cs="Arial"/>
          <w:noProof/>
          <w:sz w:val="24"/>
          <w:szCs w:val="24"/>
          <w:lang w:val="sr-Latn-ME"/>
        </w:rPr>
        <w:t xml:space="preserve">  je posvećen jačanju ključnih aspekata  sistema infrastrukture kvaliteta u CEFTA zemljama, a takođe je usmjeren na postizanju potpune usklađenosti sa zahtjevima EU-a. Ovaj pristup podstiče slobodno kretanje industrijske robe, usklađenost proizvoda sa zahtjevima bezbjednosti kako bi proizvodi bili bezbjedni za potrošače. Projekt sufinansira Evropska Unija i njemačko Savezno ministarstvo za ekonomsku saradnju i razvoj (BMZ). “Deutsche Gesellschaft für Internationale Zusammenarbeit” (GIZ) GmbH je ovlašten  za sprovođenje projekta.</w:t>
      </w:r>
    </w:p>
    <w:p w14:paraId="5A0B964B" w14:textId="7CCD4AB0" w:rsidR="00B75CF3" w:rsidRPr="008150B2" w:rsidRDefault="00B75CF3" w:rsidP="00B75CF3">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 xml:space="preserve">Projekat se sastoji od dva glavna paketa. Prvi je usmjeren na jačanje kapaciteta institucija infrastrukture kvaliteta i ima za cilj da im omogući uspostavljanje pouzdane i potpuno usklađene sisteme infrastrukture kvaliteta, uključujući priznavanja postupaka za ocjenu usklađenosti proizvoda u tri unaprijed odabrana sektora (električni proizvodi, mašine i građevinski proizvodi). Drugi radni paket ima za cilj poboljšanje razmjene informacija između tijela za nadzor tržišta CEFTA- zemalja i uspostavljanje baze podataka o nebezbjednim  proizvodima pronađenim  na  CEFTA tržištu. </w:t>
      </w:r>
    </w:p>
    <w:p w14:paraId="09919397" w14:textId="77777777" w:rsidR="00B75CF3" w:rsidRPr="008150B2" w:rsidRDefault="00B75CF3" w:rsidP="00B75CF3">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Projekat traje od marta 2022- januara 2025.</w:t>
      </w:r>
    </w:p>
    <w:p w14:paraId="601D9355" w14:textId="77777777" w:rsidR="00B75CF3" w:rsidRPr="008150B2" w:rsidRDefault="00B75CF3" w:rsidP="00D03FB2">
      <w:pPr>
        <w:pStyle w:val="Heading1"/>
        <w:numPr>
          <w:ilvl w:val="0"/>
          <w:numId w:val="14"/>
        </w:numPr>
        <w:rPr>
          <w:noProof/>
          <w:lang w:val="sr-Latn-ME"/>
        </w:rPr>
      </w:pPr>
      <w:bookmarkStart w:id="76" w:name="_Toc190173106"/>
      <w:r w:rsidRPr="008150B2">
        <w:rPr>
          <w:noProof/>
          <w:lang w:val="sr-Latn-ME"/>
        </w:rPr>
        <w:t>Učešće u procesu evropske integracije</w:t>
      </w:r>
      <w:bookmarkEnd w:id="76"/>
      <w:r w:rsidRPr="008150B2">
        <w:rPr>
          <w:noProof/>
          <w:lang w:val="sr-Latn-ME"/>
        </w:rPr>
        <w:t xml:space="preserve"> </w:t>
      </w:r>
    </w:p>
    <w:p w14:paraId="69AA10F9" w14:textId="0438BFEB" w:rsidR="00B75CF3" w:rsidRPr="008150B2" w:rsidRDefault="00314DBD" w:rsidP="00B75CF3">
      <w:pPr>
        <w:shd w:val="clear" w:color="auto" w:fill="FFFFFF"/>
        <w:spacing w:before="120" w:after="120"/>
        <w:jc w:val="both"/>
        <w:rPr>
          <w:rFonts w:ascii="Arial" w:hAnsi="Arial" w:cs="Arial"/>
          <w:noProof/>
          <w:sz w:val="24"/>
          <w:szCs w:val="24"/>
          <w:lang w:val="sr-Latn-ME"/>
        </w:rPr>
      </w:pPr>
      <w:r>
        <w:rPr>
          <w:rFonts w:ascii="Arial" w:hAnsi="Arial" w:cs="Arial"/>
          <w:noProof/>
          <w:sz w:val="24"/>
          <w:szCs w:val="24"/>
          <w:lang w:val="sr-Latn-ME"/>
        </w:rPr>
        <w:t xml:space="preserve">Predstavnici </w:t>
      </w:r>
      <w:r w:rsidR="004551E0">
        <w:rPr>
          <w:rFonts w:ascii="Arial" w:hAnsi="Arial" w:cs="Arial"/>
          <w:noProof/>
          <w:sz w:val="24"/>
          <w:szCs w:val="24"/>
          <w:lang w:val="sr-Latn-ME"/>
        </w:rPr>
        <w:t>T</w:t>
      </w:r>
      <w:r>
        <w:rPr>
          <w:rFonts w:ascii="Arial" w:hAnsi="Arial" w:cs="Arial"/>
          <w:noProof/>
          <w:sz w:val="24"/>
          <w:szCs w:val="24"/>
          <w:lang w:val="sr-Latn-ME"/>
        </w:rPr>
        <w:t>ržišn</w:t>
      </w:r>
      <w:r w:rsidR="004551E0">
        <w:rPr>
          <w:rFonts w:ascii="Arial" w:hAnsi="Arial" w:cs="Arial"/>
          <w:noProof/>
          <w:sz w:val="24"/>
          <w:szCs w:val="24"/>
          <w:lang w:val="sr-Latn-ME"/>
        </w:rPr>
        <w:t>e</w:t>
      </w:r>
      <w:r>
        <w:rPr>
          <w:rFonts w:ascii="Arial" w:hAnsi="Arial" w:cs="Arial"/>
          <w:noProof/>
          <w:sz w:val="24"/>
          <w:szCs w:val="24"/>
          <w:lang w:val="sr-Latn-ME"/>
        </w:rPr>
        <w:t xml:space="preserve"> inspekcij</w:t>
      </w:r>
      <w:r w:rsidR="004551E0">
        <w:rPr>
          <w:rFonts w:ascii="Arial" w:hAnsi="Arial" w:cs="Arial"/>
          <w:noProof/>
          <w:sz w:val="24"/>
          <w:szCs w:val="24"/>
          <w:lang w:val="sr-Latn-ME"/>
        </w:rPr>
        <w:t>e</w:t>
      </w:r>
      <w:r w:rsidR="00B75CF3" w:rsidRPr="008150B2">
        <w:rPr>
          <w:rFonts w:ascii="Arial" w:hAnsi="Arial" w:cs="Arial"/>
          <w:noProof/>
          <w:sz w:val="24"/>
          <w:szCs w:val="24"/>
          <w:lang w:val="sr-Latn-ME"/>
        </w:rPr>
        <w:t>, kroz učešće u radnim grupama za određeni broj pregovaračkih poglavlja</w:t>
      </w:r>
      <w:r>
        <w:rPr>
          <w:rFonts w:ascii="Arial" w:hAnsi="Arial" w:cs="Arial"/>
          <w:noProof/>
          <w:sz w:val="24"/>
          <w:szCs w:val="24"/>
          <w:lang w:val="sr-Latn-ME"/>
        </w:rPr>
        <w:t>, čine dio pregovaračkog tima. Direkcija za tržišnu inspekciju</w:t>
      </w:r>
      <w:r w:rsidR="00B75CF3" w:rsidRPr="008150B2">
        <w:rPr>
          <w:rFonts w:ascii="Arial" w:hAnsi="Arial" w:cs="Arial"/>
          <w:noProof/>
          <w:sz w:val="24"/>
          <w:szCs w:val="24"/>
          <w:lang w:val="sr-Latn-ME"/>
        </w:rPr>
        <w:t xml:space="preserve"> je preko svojih predstavnika i kroz vršenje nadzora koji ima za cilj obezbjeđivanje </w:t>
      </w:r>
      <w:r w:rsidR="00B75CF3" w:rsidRPr="008150B2">
        <w:rPr>
          <w:rFonts w:ascii="Arial" w:hAnsi="Arial" w:cs="Arial"/>
          <w:noProof/>
          <w:sz w:val="24"/>
          <w:szCs w:val="24"/>
          <w:lang w:val="sr-Latn-ME"/>
        </w:rPr>
        <w:lastRenderedPageBreak/>
        <w:t xml:space="preserve">pravilne primjene zakona usklađenih sa propisima EU, direktno uključena u sljedeća pregovaračka poglavlja - Poglavlje 1, Poglavlje </w:t>
      </w:r>
      <w:r>
        <w:rPr>
          <w:rFonts w:ascii="Arial" w:hAnsi="Arial" w:cs="Arial"/>
          <w:noProof/>
          <w:sz w:val="24"/>
          <w:szCs w:val="24"/>
          <w:lang w:val="sr-Latn-ME"/>
        </w:rPr>
        <w:t>3, Poglavlje 7 i Poglavlje 28. Direkcija za tržišnu inspekciju</w:t>
      </w:r>
      <w:r w:rsidR="00B75CF3" w:rsidRPr="008150B2">
        <w:rPr>
          <w:rFonts w:ascii="Arial" w:hAnsi="Arial" w:cs="Arial"/>
          <w:noProof/>
          <w:sz w:val="24"/>
          <w:szCs w:val="24"/>
          <w:lang w:val="sr-Latn-ME"/>
        </w:rPr>
        <w:t xml:space="preserve">, kroz navedena pregovaračka poglavlja, redovno izvještava o sprovedenim inspekcijskim kontrolama u određenim oblastima i u tom smislu pruža relevantne podatke koji su sastavni dio Priloga izvještaju o </w:t>
      </w:r>
      <w:r w:rsidR="00CE30AF">
        <w:rPr>
          <w:rFonts w:ascii="Arial" w:hAnsi="Arial" w:cs="Arial"/>
          <w:noProof/>
          <w:sz w:val="24"/>
          <w:szCs w:val="24"/>
          <w:lang w:val="sr-Latn-ME"/>
        </w:rPr>
        <w:t xml:space="preserve">napretku u </w:t>
      </w:r>
      <w:r w:rsidR="00B75CF3" w:rsidRPr="008150B2">
        <w:rPr>
          <w:rFonts w:ascii="Arial" w:hAnsi="Arial" w:cs="Arial"/>
          <w:noProof/>
          <w:sz w:val="24"/>
          <w:szCs w:val="24"/>
          <w:lang w:val="sr-Latn-ME"/>
        </w:rPr>
        <w:t>Crnoj Gori.</w:t>
      </w:r>
    </w:p>
    <w:p w14:paraId="3C5A0C48" w14:textId="77777777" w:rsidR="00B75CF3" w:rsidRPr="008150B2" w:rsidRDefault="00B75CF3" w:rsidP="00D03FB2">
      <w:pPr>
        <w:pStyle w:val="Heading1"/>
        <w:numPr>
          <w:ilvl w:val="0"/>
          <w:numId w:val="14"/>
        </w:numPr>
        <w:rPr>
          <w:noProof/>
          <w:lang w:val="sr-Latn-ME"/>
        </w:rPr>
      </w:pPr>
      <w:bookmarkStart w:id="77" w:name="_Toc405460014"/>
      <w:bookmarkStart w:id="78" w:name="_Toc406407825"/>
      <w:bookmarkStart w:id="79" w:name="_Toc406411036"/>
      <w:bookmarkStart w:id="80" w:name="_Toc444771404"/>
      <w:bookmarkStart w:id="81" w:name="_Toc190173107"/>
      <w:r w:rsidRPr="008150B2">
        <w:rPr>
          <w:noProof/>
          <w:lang w:val="sr-Latn-ME"/>
        </w:rPr>
        <w:t>Učešće u redefinisanju pravnog okvira</w:t>
      </w:r>
      <w:bookmarkEnd w:id="77"/>
      <w:bookmarkEnd w:id="78"/>
      <w:bookmarkEnd w:id="79"/>
      <w:bookmarkEnd w:id="80"/>
      <w:bookmarkEnd w:id="81"/>
      <w:r w:rsidRPr="008150B2">
        <w:rPr>
          <w:noProof/>
          <w:lang w:val="sr-Latn-ME"/>
        </w:rPr>
        <w:t xml:space="preserve"> </w:t>
      </w:r>
    </w:p>
    <w:p w14:paraId="6595E83E" w14:textId="13B11921" w:rsidR="00B75CF3" w:rsidRPr="008150B2" w:rsidRDefault="00C053C9" w:rsidP="00B75CF3">
      <w:pPr>
        <w:spacing w:before="120" w:after="120"/>
        <w:jc w:val="both"/>
        <w:rPr>
          <w:rFonts w:ascii="Arial" w:hAnsi="Arial" w:cs="Arial"/>
          <w:noProof/>
          <w:sz w:val="24"/>
          <w:szCs w:val="24"/>
          <w:lang w:val="sr-Latn-ME"/>
        </w:rPr>
      </w:pPr>
      <w:r>
        <w:rPr>
          <w:rFonts w:ascii="Arial" w:hAnsi="Arial" w:cs="Arial"/>
          <w:noProof/>
          <w:sz w:val="24"/>
          <w:szCs w:val="24"/>
          <w:lang w:val="sr-Latn-ME"/>
        </w:rPr>
        <w:t>T</w:t>
      </w:r>
      <w:r w:rsidR="00314DBD">
        <w:rPr>
          <w:rFonts w:ascii="Arial" w:hAnsi="Arial" w:cs="Arial"/>
          <w:noProof/>
          <w:sz w:val="24"/>
          <w:szCs w:val="24"/>
          <w:lang w:val="sr-Latn-ME"/>
        </w:rPr>
        <w:t>ržišn</w:t>
      </w:r>
      <w:r>
        <w:rPr>
          <w:rFonts w:ascii="Arial" w:hAnsi="Arial" w:cs="Arial"/>
          <w:noProof/>
          <w:sz w:val="24"/>
          <w:szCs w:val="24"/>
          <w:lang w:val="sr-Latn-ME"/>
        </w:rPr>
        <w:t>a</w:t>
      </w:r>
      <w:r w:rsidR="00B75CF3" w:rsidRPr="008150B2">
        <w:rPr>
          <w:rFonts w:ascii="Arial" w:hAnsi="Arial" w:cs="Arial"/>
          <w:noProof/>
          <w:sz w:val="24"/>
          <w:szCs w:val="24"/>
          <w:lang w:val="sr-Latn-ME"/>
        </w:rPr>
        <w:t xml:space="preserve"> insp</w:t>
      </w:r>
      <w:r w:rsidR="00314DBD">
        <w:rPr>
          <w:rFonts w:ascii="Arial" w:hAnsi="Arial" w:cs="Arial"/>
          <w:noProof/>
          <w:sz w:val="24"/>
          <w:szCs w:val="24"/>
          <w:lang w:val="sr-Latn-ME"/>
        </w:rPr>
        <w:t>ekcij</w:t>
      </w:r>
      <w:r>
        <w:rPr>
          <w:rFonts w:ascii="Arial" w:hAnsi="Arial" w:cs="Arial"/>
          <w:noProof/>
          <w:sz w:val="24"/>
          <w:szCs w:val="24"/>
          <w:lang w:val="sr-Latn-ME"/>
        </w:rPr>
        <w:t>a</w:t>
      </w:r>
      <w:r w:rsidR="00314DBD">
        <w:rPr>
          <w:rFonts w:ascii="Arial" w:hAnsi="Arial" w:cs="Arial"/>
          <w:noProof/>
          <w:sz w:val="24"/>
          <w:szCs w:val="24"/>
          <w:lang w:val="sr-Latn-ME"/>
        </w:rPr>
        <w:t xml:space="preserve"> </w:t>
      </w:r>
      <w:r w:rsidR="00B75CF3" w:rsidRPr="008150B2">
        <w:rPr>
          <w:rFonts w:ascii="Arial" w:hAnsi="Arial" w:cs="Arial"/>
          <w:noProof/>
          <w:sz w:val="24"/>
          <w:szCs w:val="24"/>
          <w:lang w:val="sr-Latn-ME"/>
        </w:rPr>
        <w:t xml:space="preserve"> je u ranijem periodu inicirala izmjene i dopune propisa, kako materijalnih (koji uređuju pojedine oblasti), tako i procesnih, prije svega Zakona o inspekcijskom nadzoru.</w:t>
      </w:r>
    </w:p>
    <w:p w14:paraId="42FB744E" w14:textId="77777777" w:rsidR="00B75CF3" w:rsidRPr="008150B2" w:rsidRDefault="00B75CF3" w:rsidP="00B75CF3">
      <w:pPr>
        <w:spacing w:before="120" w:after="120"/>
        <w:jc w:val="both"/>
        <w:rPr>
          <w:rFonts w:ascii="Arial" w:hAnsi="Arial" w:cs="Arial"/>
          <w:noProof/>
          <w:sz w:val="24"/>
          <w:szCs w:val="24"/>
          <w:lang w:val="sr-Latn-ME"/>
        </w:rPr>
      </w:pPr>
      <w:r w:rsidRPr="008150B2">
        <w:rPr>
          <w:rFonts w:ascii="Arial" w:hAnsi="Arial" w:cs="Arial"/>
          <w:noProof/>
          <w:sz w:val="24"/>
          <w:szCs w:val="24"/>
          <w:lang w:val="sr-Latn-ME"/>
        </w:rPr>
        <w:t>Takođe, kod procesnih zakona predložena su rešenja da se inspekciji omogući  inspekcijski pregled u privatnim prostorima, kada postoji indicija da se u njima nelegalno posluje. Predmetna inicijativa sadržala je više predloga izmjena i dopuna Zakona o inspekcijskom nadzoru, zasnovanih na potrebi da se isti usaglasi sa Zakonom o upravnom postupku, kao i na potrebi da se riješe još neki problemi koji se pojavljuju u praksi inspekcijskog nadzora.</w:t>
      </w:r>
    </w:p>
    <w:p w14:paraId="43A9AFC0" w14:textId="2FC43FCA" w:rsidR="00730D36" w:rsidRPr="008150B2" w:rsidRDefault="00C053C9" w:rsidP="00300091">
      <w:pPr>
        <w:spacing w:before="120" w:after="120"/>
        <w:jc w:val="both"/>
        <w:rPr>
          <w:rFonts w:ascii="Arial" w:hAnsi="Arial" w:cs="Arial"/>
          <w:noProof/>
          <w:sz w:val="24"/>
          <w:szCs w:val="24"/>
          <w:lang w:val="sr-Latn-ME"/>
        </w:rPr>
      </w:pPr>
      <w:r>
        <w:rPr>
          <w:rFonts w:ascii="Arial" w:hAnsi="Arial" w:cs="Arial"/>
          <w:noProof/>
          <w:sz w:val="24"/>
          <w:szCs w:val="24"/>
          <w:lang w:val="sr-Latn-ME"/>
        </w:rPr>
        <w:t>T</w:t>
      </w:r>
      <w:r w:rsidR="00314DBD">
        <w:rPr>
          <w:rFonts w:ascii="Arial" w:hAnsi="Arial" w:cs="Arial"/>
          <w:noProof/>
          <w:sz w:val="24"/>
          <w:szCs w:val="24"/>
          <w:lang w:val="sr-Latn-ME"/>
        </w:rPr>
        <w:t>ržišn</w:t>
      </w:r>
      <w:r>
        <w:rPr>
          <w:rFonts w:ascii="Arial" w:hAnsi="Arial" w:cs="Arial"/>
          <w:noProof/>
          <w:sz w:val="24"/>
          <w:szCs w:val="24"/>
          <w:lang w:val="sr-Latn-ME"/>
        </w:rPr>
        <w:t>a</w:t>
      </w:r>
      <w:r w:rsidR="00314DBD">
        <w:rPr>
          <w:rFonts w:ascii="Arial" w:hAnsi="Arial" w:cs="Arial"/>
          <w:noProof/>
          <w:sz w:val="24"/>
          <w:szCs w:val="24"/>
          <w:lang w:val="sr-Latn-ME"/>
        </w:rPr>
        <w:t xml:space="preserve"> inspekcij</w:t>
      </w:r>
      <w:r>
        <w:rPr>
          <w:rFonts w:ascii="Arial" w:hAnsi="Arial" w:cs="Arial"/>
          <w:noProof/>
          <w:sz w:val="24"/>
          <w:szCs w:val="24"/>
          <w:lang w:val="sr-Latn-ME"/>
        </w:rPr>
        <w:t>a</w:t>
      </w:r>
      <w:r w:rsidR="00B75CF3" w:rsidRPr="008150B2">
        <w:rPr>
          <w:rFonts w:ascii="Arial" w:hAnsi="Arial" w:cs="Arial"/>
          <w:noProof/>
          <w:sz w:val="24"/>
          <w:szCs w:val="24"/>
          <w:lang w:val="sr-Latn-ME"/>
        </w:rPr>
        <w:t xml:space="preserve"> je učestvovala u pripremi izmjena i dopuna, odnosno inicirala izmjene i dopune sljedećih zakona: Zakon o inspekcijskom nadzoru, Zakon o duvanu, Zakon o zaštiti potrošača, Zakon</w:t>
      </w:r>
      <w:r w:rsidR="00300091">
        <w:rPr>
          <w:rFonts w:ascii="Arial" w:hAnsi="Arial" w:cs="Arial"/>
          <w:noProof/>
          <w:sz w:val="24"/>
          <w:szCs w:val="24"/>
          <w:lang w:val="sr-Latn-ME"/>
        </w:rPr>
        <w:t>u o autorskom i srodnim pravima</w:t>
      </w:r>
      <w:r w:rsidR="00B75CF3" w:rsidRPr="008150B2">
        <w:rPr>
          <w:rFonts w:ascii="Arial" w:hAnsi="Arial" w:cs="Arial"/>
          <w:noProof/>
          <w:sz w:val="24"/>
          <w:szCs w:val="24"/>
          <w:lang w:val="sr-Latn-ME"/>
        </w:rPr>
        <w:t>, kao i u  podzakonskim aktima. S obzirom da jeda</w:t>
      </w:r>
      <w:r w:rsidR="00300091">
        <w:rPr>
          <w:rFonts w:ascii="Arial" w:hAnsi="Arial" w:cs="Arial"/>
          <w:noProof/>
          <w:sz w:val="24"/>
          <w:szCs w:val="24"/>
          <w:lang w:val="sr-Latn-ME"/>
        </w:rPr>
        <w:t>n broj zakona čiju reviziju je tržišn</w:t>
      </w:r>
      <w:r>
        <w:rPr>
          <w:rFonts w:ascii="Arial" w:hAnsi="Arial" w:cs="Arial"/>
          <w:noProof/>
          <w:sz w:val="24"/>
          <w:szCs w:val="24"/>
          <w:lang w:val="sr-Latn-ME"/>
        </w:rPr>
        <w:t>a</w:t>
      </w:r>
      <w:r w:rsidR="00B75CF3" w:rsidRPr="008150B2">
        <w:rPr>
          <w:rFonts w:ascii="Arial" w:hAnsi="Arial" w:cs="Arial"/>
          <w:noProof/>
          <w:sz w:val="24"/>
          <w:szCs w:val="24"/>
          <w:lang w:val="sr-Latn-ME"/>
        </w:rPr>
        <w:t xml:space="preserve"> inspekcija inicirala u prethodnom periodu, još uvijek nije izmijenjen, smatramo da bi resorna ministarstva trebalo da pokrenu te aktivnosti.</w:t>
      </w:r>
    </w:p>
    <w:p w14:paraId="5FC8234D" w14:textId="77777777" w:rsidR="00730D36" w:rsidRPr="008150B2" w:rsidRDefault="00730D36" w:rsidP="00730D36">
      <w:pPr>
        <w:spacing w:after="0" w:line="240" w:lineRule="auto"/>
        <w:rPr>
          <w:rFonts w:ascii="Arial" w:hAnsi="Arial" w:cs="Arial"/>
          <w:noProof/>
          <w:color w:val="FF0000"/>
          <w:sz w:val="24"/>
          <w:szCs w:val="24"/>
          <w:lang w:val="sr-Latn-ME"/>
        </w:rPr>
      </w:pPr>
      <w:r w:rsidRPr="008150B2">
        <w:rPr>
          <w:rFonts w:ascii="Arial" w:hAnsi="Arial" w:cs="Arial"/>
          <w:noProof/>
          <w:color w:val="FF0000"/>
          <w:sz w:val="24"/>
          <w:szCs w:val="24"/>
          <w:lang w:val="sr-Latn-ME"/>
        </w:rPr>
        <w:t xml:space="preserve">     </w:t>
      </w:r>
    </w:p>
    <w:p w14:paraId="1BFF36EA" w14:textId="77777777" w:rsidR="00730D36" w:rsidRDefault="00730D36" w:rsidP="00D03FB2">
      <w:pPr>
        <w:pStyle w:val="Heading1"/>
        <w:numPr>
          <w:ilvl w:val="0"/>
          <w:numId w:val="14"/>
        </w:numPr>
        <w:rPr>
          <w:noProof/>
          <w:lang w:val="sr-Latn-ME"/>
        </w:rPr>
      </w:pPr>
      <w:bookmarkStart w:id="82" w:name="_Toc190173108"/>
      <w:r w:rsidRPr="00300091">
        <w:rPr>
          <w:noProof/>
          <w:lang w:val="sr-Latn-ME"/>
        </w:rPr>
        <w:t>ZAKLJUČAK</w:t>
      </w:r>
      <w:bookmarkEnd w:id="82"/>
    </w:p>
    <w:p w14:paraId="28EA5EBD" w14:textId="77777777" w:rsidR="00D03FB2" w:rsidRPr="00D03FB2" w:rsidRDefault="00D03FB2" w:rsidP="00D03FB2">
      <w:pPr>
        <w:rPr>
          <w:lang w:val="sr-Latn-ME"/>
        </w:rPr>
      </w:pPr>
    </w:p>
    <w:p w14:paraId="4241472F" w14:textId="77777777" w:rsidR="008E4377" w:rsidRDefault="00730D36" w:rsidP="00730D36">
      <w:pPr>
        <w:jc w:val="both"/>
        <w:rPr>
          <w:rFonts w:ascii="Arial" w:hAnsi="Arial" w:cs="Arial"/>
          <w:noProof/>
          <w:sz w:val="24"/>
          <w:szCs w:val="24"/>
          <w:lang w:val="sr-Latn-ME"/>
        </w:rPr>
      </w:pPr>
      <w:r w:rsidRPr="008150B2">
        <w:rPr>
          <w:rFonts w:ascii="Arial" w:hAnsi="Arial" w:cs="Arial"/>
          <w:noProof/>
          <w:sz w:val="24"/>
          <w:szCs w:val="24"/>
          <w:lang w:val="sr-Latn-ME"/>
        </w:rPr>
        <w:t>Podaci iz nadzora u izvještajnoj godini, pored ostalih osnova, biće od značaja za planir</w:t>
      </w:r>
      <w:r w:rsidR="008E4377" w:rsidRPr="008150B2">
        <w:rPr>
          <w:rFonts w:ascii="Arial" w:hAnsi="Arial" w:cs="Arial"/>
          <w:noProof/>
          <w:sz w:val="24"/>
          <w:szCs w:val="24"/>
          <w:lang w:val="sr-Latn-ME"/>
        </w:rPr>
        <w:t>anje i realizaciju aktivnosti Direkcije za tržišni inspekciju</w:t>
      </w:r>
      <w:r w:rsidRPr="008150B2">
        <w:rPr>
          <w:rFonts w:ascii="Arial" w:hAnsi="Arial" w:cs="Arial"/>
          <w:noProof/>
          <w:sz w:val="24"/>
          <w:szCs w:val="24"/>
          <w:lang w:val="sr-Latn-ME"/>
        </w:rPr>
        <w:t xml:space="preserve"> u narednom periodu. </w:t>
      </w:r>
    </w:p>
    <w:p w14:paraId="5D54BDB3" w14:textId="2B21311C" w:rsidR="00637B47" w:rsidRDefault="00637B47" w:rsidP="00730D36">
      <w:pPr>
        <w:jc w:val="both"/>
        <w:rPr>
          <w:rFonts w:asciiTheme="minorHAnsi" w:hAnsiTheme="minorHAnsi" w:cs="Arial"/>
          <w:noProof/>
          <w:sz w:val="24"/>
          <w:szCs w:val="24"/>
        </w:rPr>
      </w:pPr>
      <w:r w:rsidRPr="00BB7A4B">
        <w:rPr>
          <w:rFonts w:ascii="Arial" w:eastAsiaTheme="minorHAnsi" w:hAnsi="Arial" w:cs="Arial"/>
          <w:noProof/>
          <w:sz w:val="24"/>
          <w:szCs w:val="24"/>
        </w:rPr>
        <w:t>Prije svega ukazujemo na neadekvatan zakonski okvir, koji se odnosi na obavljanje raznih vrsta djelatnosti, posebno kada su u pitanju usluge koje se obavljaju po privatnim kućama, stanovima, garažama (tiče se nemogućnosti ulaska u privatne posjede), kao i da pojedine vrste usluga nijesu obuhvaćene ni jednim važećim propisom, što sve  otežava suzbijanje sive ekonomije u ovim oblastima, a sam</w:t>
      </w:r>
      <w:r w:rsidR="00941DB2">
        <w:rPr>
          <w:rFonts w:ascii="Arial" w:eastAsiaTheme="minorHAnsi" w:hAnsi="Arial" w:cs="Arial"/>
          <w:noProof/>
          <w:sz w:val="24"/>
          <w:szCs w:val="24"/>
        </w:rPr>
        <w:t>im</w:t>
      </w:r>
      <w:r w:rsidRPr="00BB7A4B">
        <w:rPr>
          <w:rFonts w:ascii="Arial" w:eastAsiaTheme="minorHAnsi" w:hAnsi="Arial" w:cs="Arial"/>
          <w:noProof/>
          <w:sz w:val="24"/>
          <w:szCs w:val="24"/>
        </w:rPr>
        <w:t xml:space="preserve"> tim nadzor čini neefikasnim.</w:t>
      </w:r>
      <w:r w:rsidRPr="00BB7A4B">
        <w:rPr>
          <w:rFonts w:asciiTheme="minorHAnsi" w:hAnsiTheme="minorHAnsi" w:cs="Arial"/>
          <w:noProof/>
          <w:sz w:val="24"/>
          <w:szCs w:val="24"/>
        </w:rPr>
        <w:t xml:space="preserve"> </w:t>
      </w:r>
    </w:p>
    <w:p w14:paraId="16FE5DE3" w14:textId="5D38DBD4" w:rsidR="00AD7AD2" w:rsidRPr="009A1780" w:rsidRDefault="00AD7AD2" w:rsidP="00730D36">
      <w:pPr>
        <w:jc w:val="both"/>
        <w:rPr>
          <w:rFonts w:ascii="Arial" w:eastAsiaTheme="minorHAnsi" w:hAnsi="Arial" w:cs="Arial"/>
          <w:noProof/>
          <w:sz w:val="24"/>
          <w:szCs w:val="24"/>
        </w:rPr>
      </w:pPr>
      <w:r w:rsidRPr="00BB7A4B">
        <w:rPr>
          <w:rFonts w:ascii="Arial" w:eastAsiaTheme="minorHAnsi" w:hAnsi="Arial" w:cs="Arial"/>
          <w:noProof/>
          <w:sz w:val="24"/>
          <w:szCs w:val="24"/>
        </w:rPr>
        <w:t>I u ovoj godini rezultati su ostvareni sa znatno slabijim ljudskim resursima, jer u većem dijelu izvještajnog perioda u kontrolama angažovan je manji broj inspektora iz razloga odlaska u penziju, odsutnosti u dužem vremenskom periodu po osnovu  bolovanja, kao i kadrovske nepopunjenosti.</w:t>
      </w:r>
    </w:p>
    <w:p w14:paraId="3764897C" w14:textId="051FD86C" w:rsidR="00730D36" w:rsidRPr="008150B2" w:rsidRDefault="00730D36" w:rsidP="00730D36">
      <w:pPr>
        <w:jc w:val="both"/>
        <w:rPr>
          <w:rFonts w:ascii="Arial" w:hAnsi="Arial" w:cs="Arial"/>
          <w:noProof/>
          <w:sz w:val="24"/>
          <w:szCs w:val="24"/>
          <w:lang w:val="sr-Latn-ME"/>
        </w:rPr>
      </w:pPr>
      <w:r w:rsidRPr="008150B2">
        <w:rPr>
          <w:rFonts w:ascii="Arial" w:hAnsi="Arial" w:cs="Arial"/>
          <w:noProof/>
          <w:sz w:val="24"/>
          <w:szCs w:val="24"/>
          <w:lang w:val="sr-Latn-ME"/>
        </w:rPr>
        <w:lastRenderedPageBreak/>
        <w:t xml:space="preserve">U narednoj godini treba obezbijediti </w:t>
      </w:r>
      <w:r w:rsidR="008E4377" w:rsidRPr="008150B2">
        <w:rPr>
          <w:rFonts w:ascii="Arial" w:hAnsi="Arial" w:cs="Arial"/>
          <w:noProof/>
          <w:sz w:val="24"/>
          <w:szCs w:val="24"/>
          <w:lang w:val="sr-Latn-ME"/>
        </w:rPr>
        <w:t>uslove za dalje</w:t>
      </w:r>
      <w:r w:rsidR="00C053C9">
        <w:rPr>
          <w:rFonts w:ascii="Arial" w:hAnsi="Arial" w:cs="Arial"/>
          <w:noProof/>
          <w:sz w:val="24"/>
          <w:szCs w:val="24"/>
          <w:lang w:val="sr-Latn-ME"/>
        </w:rPr>
        <w:t xml:space="preserve"> održavanje i</w:t>
      </w:r>
      <w:r w:rsidR="008E4377" w:rsidRPr="008150B2">
        <w:rPr>
          <w:rFonts w:ascii="Arial" w:hAnsi="Arial" w:cs="Arial"/>
          <w:noProof/>
          <w:sz w:val="24"/>
          <w:szCs w:val="24"/>
          <w:lang w:val="sr-Latn-ME"/>
        </w:rPr>
        <w:t xml:space="preserve"> unapređenje </w:t>
      </w:r>
      <w:r w:rsidR="00C053C9">
        <w:rPr>
          <w:rFonts w:ascii="Arial" w:hAnsi="Arial" w:cs="Arial"/>
          <w:noProof/>
          <w:sz w:val="24"/>
          <w:szCs w:val="24"/>
          <w:lang w:val="sr-Latn-ME"/>
        </w:rPr>
        <w:t xml:space="preserve">informacionog sistema </w:t>
      </w:r>
      <w:r w:rsidR="008E4377" w:rsidRPr="008150B2">
        <w:rPr>
          <w:rFonts w:ascii="Arial" w:hAnsi="Arial" w:cs="Arial"/>
          <w:noProof/>
          <w:sz w:val="24"/>
          <w:szCs w:val="24"/>
          <w:lang w:val="sr-Latn-ME"/>
        </w:rPr>
        <w:t>JIIS</w:t>
      </w:r>
      <w:r w:rsidR="00C053C9">
        <w:rPr>
          <w:rFonts w:ascii="Arial" w:hAnsi="Arial" w:cs="Arial"/>
          <w:noProof/>
          <w:sz w:val="24"/>
          <w:szCs w:val="24"/>
          <w:lang w:val="sr-Latn-ME"/>
        </w:rPr>
        <w:t>.</w:t>
      </w:r>
      <w:r w:rsidRPr="008150B2">
        <w:rPr>
          <w:rFonts w:ascii="Arial" w:hAnsi="Arial" w:cs="Arial"/>
          <w:noProof/>
          <w:sz w:val="24"/>
          <w:szCs w:val="24"/>
          <w:lang w:val="sr-Latn-ME"/>
        </w:rPr>
        <w:t xml:space="preserve"> Takođe, tr</w:t>
      </w:r>
      <w:r w:rsidR="008E4377" w:rsidRPr="008150B2">
        <w:rPr>
          <w:rFonts w:ascii="Arial" w:hAnsi="Arial" w:cs="Arial"/>
          <w:noProof/>
          <w:sz w:val="24"/>
          <w:szCs w:val="24"/>
          <w:lang w:val="sr-Latn-ME"/>
        </w:rPr>
        <w:t>eba realizovati povezivanje JIIS</w:t>
      </w:r>
      <w:r w:rsidRPr="008150B2">
        <w:rPr>
          <w:rFonts w:ascii="Arial" w:hAnsi="Arial" w:cs="Arial"/>
          <w:noProof/>
          <w:sz w:val="24"/>
          <w:szCs w:val="24"/>
          <w:lang w:val="sr-Latn-ME"/>
        </w:rPr>
        <w:t xml:space="preserve"> aplikacije sa aplikacijom za praćenje podataka po prekršajnim nalozima.  </w:t>
      </w:r>
    </w:p>
    <w:p w14:paraId="26FB207B" w14:textId="77777777" w:rsidR="00730D36" w:rsidRPr="008150B2" w:rsidRDefault="00730D36" w:rsidP="00730D36">
      <w:pPr>
        <w:jc w:val="both"/>
        <w:rPr>
          <w:rFonts w:ascii="Arial" w:hAnsi="Arial" w:cs="Arial"/>
          <w:noProof/>
          <w:sz w:val="24"/>
          <w:szCs w:val="24"/>
          <w:lang w:val="sr-Latn-ME"/>
        </w:rPr>
      </w:pPr>
      <w:r w:rsidRPr="008150B2">
        <w:rPr>
          <w:rFonts w:ascii="Arial" w:hAnsi="Arial" w:cs="Arial"/>
          <w:noProof/>
          <w:sz w:val="24"/>
          <w:szCs w:val="24"/>
          <w:lang w:val="sr-Latn-ME"/>
        </w:rPr>
        <w:t>Dalja tehnička i softverska unapređivanja su, takođe, uslov za podizanje nivoa zaštite  prava potrošača, prava intelektualne svojine i dr.</w:t>
      </w:r>
    </w:p>
    <w:p w14:paraId="0B19DEA3" w14:textId="18438357" w:rsidR="009A1780" w:rsidRPr="0031722F" w:rsidRDefault="00730D36" w:rsidP="009A1780">
      <w:pPr>
        <w:jc w:val="both"/>
        <w:rPr>
          <w:rFonts w:ascii="Arial" w:hAnsi="Arial" w:cs="Arial"/>
          <w:noProof/>
          <w:sz w:val="24"/>
          <w:szCs w:val="24"/>
          <w:lang w:val="sr-Latn-ME"/>
        </w:rPr>
      </w:pPr>
      <w:r w:rsidRPr="008150B2">
        <w:rPr>
          <w:rFonts w:ascii="Arial" w:hAnsi="Arial" w:cs="Arial"/>
          <w:noProof/>
          <w:sz w:val="24"/>
          <w:szCs w:val="24"/>
          <w:lang w:val="sr-Latn-ME"/>
        </w:rPr>
        <w:t xml:space="preserve">U narednom periodu treba očekivati da će se određeni resursi potrebni za dalje unapređivanje inspekcijskog nadzora lakše obezbjeđivati u okviru </w:t>
      </w:r>
      <w:r w:rsidR="006A46F9">
        <w:rPr>
          <w:rFonts w:ascii="Arial" w:hAnsi="Arial" w:cs="Arial"/>
          <w:noProof/>
          <w:sz w:val="24"/>
          <w:szCs w:val="24"/>
          <w:lang w:val="sr-Latn-ME"/>
        </w:rPr>
        <w:t>Ministarstva ekonomskog razvoja</w:t>
      </w:r>
      <w:r w:rsidR="00941DB2">
        <w:rPr>
          <w:rFonts w:ascii="Arial" w:hAnsi="Arial" w:cs="Arial"/>
          <w:noProof/>
          <w:sz w:val="24"/>
          <w:szCs w:val="24"/>
          <w:lang w:val="sr-Latn-ME"/>
        </w:rPr>
        <w:t>, kao</w:t>
      </w:r>
      <w:r w:rsidR="006A46F9">
        <w:rPr>
          <w:rFonts w:ascii="Arial" w:hAnsi="Arial" w:cs="Arial"/>
          <w:noProof/>
          <w:sz w:val="24"/>
          <w:szCs w:val="24"/>
          <w:lang w:val="sr-Latn-ME"/>
        </w:rPr>
        <w:t xml:space="preserve"> </w:t>
      </w:r>
      <w:r w:rsidR="00D9715D">
        <w:rPr>
          <w:rFonts w:ascii="Arial" w:hAnsi="Arial" w:cs="Arial"/>
          <w:noProof/>
          <w:sz w:val="24"/>
          <w:szCs w:val="24"/>
          <w:lang w:val="sr-Latn-ME"/>
        </w:rPr>
        <w:t>i učešće</w:t>
      </w:r>
      <w:r w:rsidR="00D9715D" w:rsidRPr="00D9715D">
        <w:rPr>
          <w:rFonts w:ascii="Arial" w:hAnsi="Arial" w:cs="Arial"/>
          <w:noProof/>
          <w:sz w:val="24"/>
          <w:szCs w:val="24"/>
          <w:lang w:val="sr-Latn-ME"/>
        </w:rPr>
        <w:t xml:space="preserve"> </w:t>
      </w:r>
      <w:r w:rsidR="00D9715D">
        <w:rPr>
          <w:rFonts w:ascii="Arial" w:hAnsi="Arial" w:cs="Arial"/>
          <w:noProof/>
          <w:sz w:val="24"/>
          <w:szCs w:val="24"/>
          <w:lang w:val="sr-Latn-ME"/>
        </w:rPr>
        <w:t>Direkcije za tržišnu inspekciju u</w:t>
      </w:r>
      <w:r w:rsidRPr="008150B2">
        <w:rPr>
          <w:rFonts w:ascii="Arial" w:hAnsi="Arial" w:cs="Arial"/>
          <w:noProof/>
          <w:sz w:val="24"/>
          <w:szCs w:val="24"/>
          <w:lang w:val="sr-Latn-ME"/>
        </w:rPr>
        <w:t xml:space="preserve"> kreira</w:t>
      </w:r>
      <w:r w:rsidR="00D9715D">
        <w:rPr>
          <w:rFonts w:ascii="Arial" w:hAnsi="Arial" w:cs="Arial"/>
          <w:noProof/>
          <w:sz w:val="24"/>
          <w:szCs w:val="24"/>
          <w:lang w:val="sr-Latn-ME"/>
        </w:rPr>
        <w:t>nju</w:t>
      </w:r>
      <w:r w:rsidRPr="008150B2">
        <w:rPr>
          <w:rFonts w:ascii="Arial" w:hAnsi="Arial" w:cs="Arial"/>
          <w:noProof/>
          <w:sz w:val="24"/>
          <w:szCs w:val="24"/>
          <w:lang w:val="sr-Latn-ME"/>
        </w:rPr>
        <w:t xml:space="preserve"> politik</w:t>
      </w:r>
      <w:r w:rsidR="00D9715D">
        <w:rPr>
          <w:rFonts w:ascii="Arial" w:hAnsi="Arial" w:cs="Arial"/>
          <w:noProof/>
          <w:sz w:val="24"/>
          <w:szCs w:val="24"/>
          <w:lang w:val="sr-Latn-ME"/>
        </w:rPr>
        <w:t>e</w:t>
      </w:r>
      <w:r w:rsidRPr="008150B2">
        <w:rPr>
          <w:rFonts w:ascii="Arial" w:hAnsi="Arial" w:cs="Arial"/>
          <w:noProof/>
          <w:sz w:val="24"/>
          <w:szCs w:val="24"/>
          <w:lang w:val="sr-Latn-ME"/>
        </w:rPr>
        <w:t xml:space="preserve"> unutrašnjeg tržišta(kretanje robe i pružanje usluga na tržištu i zaštita od nelojalne konkurencije, zaštita potrošača, bezbjednost neprehrambenih proizvoda, zaštita prava intelektualne svojine i dr.).</w:t>
      </w:r>
    </w:p>
    <w:p w14:paraId="7A7EBF6B" w14:textId="77777777" w:rsidR="009A1780" w:rsidRPr="00BB7A4B" w:rsidRDefault="009A1780" w:rsidP="009A1780">
      <w:pPr>
        <w:jc w:val="both"/>
        <w:rPr>
          <w:rFonts w:ascii="Arial" w:hAnsi="Arial" w:cs="Arial"/>
          <w:noProof/>
          <w:sz w:val="24"/>
          <w:szCs w:val="24"/>
        </w:rPr>
      </w:pPr>
      <w:r>
        <w:rPr>
          <w:rFonts w:ascii="Arial" w:hAnsi="Arial" w:cs="Arial"/>
          <w:noProof/>
          <w:sz w:val="24"/>
          <w:szCs w:val="24"/>
        </w:rPr>
        <w:t>Direkcija za tržišnu inspekciju</w:t>
      </w:r>
      <w:r w:rsidRPr="00BB7A4B">
        <w:rPr>
          <w:rFonts w:ascii="Arial" w:hAnsi="Arial" w:cs="Arial"/>
          <w:noProof/>
          <w:sz w:val="24"/>
          <w:szCs w:val="24"/>
        </w:rPr>
        <w:t xml:space="preserve"> će nastaviti sa dobrom saradnjom </w:t>
      </w:r>
      <w:r>
        <w:rPr>
          <w:rFonts w:ascii="Arial" w:hAnsi="Arial" w:cs="Arial"/>
          <w:noProof/>
          <w:sz w:val="24"/>
          <w:szCs w:val="24"/>
        </w:rPr>
        <w:t>i u narednom periodu</w:t>
      </w:r>
      <w:r w:rsidRPr="00BB7A4B">
        <w:rPr>
          <w:rFonts w:ascii="Arial" w:hAnsi="Arial" w:cs="Arial"/>
          <w:noProof/>
          <w:sz w:val="24"/>
          <w:szCs w:val="24"/>
        </w:rPr>
        <w:t>,</w:t>
      </w:r>
      <w:r>
        <w:rPr>
          <w:rFonts w:ascii="Arial" w:hAnsi="Arial" w:cs="Arial"/>
          <w:noProof/>
          <w:sz w:val="24"/>
          <w:szCs w:val="24"/>
        </w:rPr>
        <w:t xml:space="preserve"> </w:t>
      </w:r>
      <w:r w:rsidRPr="00BB7A4B">
        <w:rPr>
          <w:rFonts w:ascii="Arial" w:hAnsi="Arial" w:cs="Arial"/>
          <w:noProof/>
          <w:sz w:val="24"/>
          <w:szCs w:val="24"/>
        </w:rPr>
        <w:t xml:space="preserve">sa relevantnim institucijama, kako na unutrašnjem nivou, tako i na regionalnom i međunarodnom, sa NVO sektorom itd., a sve u cilju unapređenja rada </w:t>
      </w:r>
      <w:r>
        <w:rPr>
          <w:rFonts w:ascii="Arial" w:hAnsi="Arial" w:cs="Arial"/>
          <w:noProof/>
          <w:sz w:val="24"/>
          <w:szCs w:val="24"/>
        </w:rPr>
        <w:t xml:space="preserve">ove direkcije </w:t>
      </w:r>
      <w:r w:rsidRPr="00BB7A4B">
        <w:rPr>
          <w:rFonts w:ascii="Arial" w:hAnsi="Arial" w:cs="Arial"/>
          <w:noProof/>
          <w:sz w:val="24"/>
          <w:szCs w:val="24"/>
        </w:rPr>
        <w:t>u oblastima nadzora koji se sprovodi.</w:t>
      </w:r>
    </w:p>
    <w:p w14:paraId="6B827284" w14:textId="77777777" w:rsidR="009A1780" w:rsidRPr="00BB7A4B" w:rsidRDefault="009A1780" w:rsidP="009A1780">
      <w:pPr>
        <w:jc w:val="both"/>
        <w:rPr>
          <w:rFonts w:ascii="Arial" w:hAnsi="Arial" w:cs="Arial"/>
          <w:sz w:val="24"/>
          <w:szCs w:val="24"/>
        </w:rPr>
      </w:pPr>
    </w:p>
    <w:p w14:paraId="06701B88" w14:textId="77777777" w:rsidR="009A1780" w:rsidRPr="00BB7A4B" w:rsidRDefault="009A1780" w:rsidP="009A1780">
      <w:pPr>
        <w:jc w:val="both"/>
        <w:rPr>
          <w:rFonts w:ascii="Arial" w:hAnsi="Arial" w:cs="Arial"/>
          <w:sz w:val="24"/>
          <w:szCs w:val="24"/>
        </w:rPr>
      </w:pPr>
    </w:p>
    <w:p w14:paraId="15DCE156" w14:textId="77777777" w:rsidR="00730D36" w:rsidRPr="008150B2" w:rsidRDefault="00730D36" w:rsidP="00BC722A">
      <w:pPr>
        <w:spacing w:before="120" w:after="120"/>
        <w:jc w:val="both"/>
        <w:rPr>
          <w:rFonts w:ascii="Arial" w:hAnsi="Arial" w:cs="Arial"/>
          <w:noProof/>
          <w:color w:val="FF0000"/>
          <w:sz w:val="24"/>
          <w:szCs w:val="24"/>
          <w:lang w:val="sr-Latn-ME"/>
        </w:rPr>
      </w:pPr>
    </w:p>
    <w:p w14:paraId="55BD6B2B" w14:textId="206F1B6C" w:rsidR="00BC722A" w:rsidRPr="008150B2" w:rsidRDefault="00BC722A" w:rsidP="003F05A8">
      <w:pPr>
        <w:widowControl w:val="0"/>
        <w:spacing w:before="120" w:after="120"/>
        <w:jc w:val="both"/>
        <w:rPr>
          <w:rFonts w:ascii="Arial" w:hAnsi="Arial" w:cs="Arial"/>
          <w:noProof/>
          <w:sz w:val="24"/>
          <w:szCs w:val="24"/>
          <w:lang w:val="sr-Latn-ME"/>
        </w:rPr>
      </w:pPr>
    </w:p>
    <w:sectPr w:rsidR="00BC722A" w:rsidRPr="008150B2" w:rsidSect="00051A70">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41591" w14:textId="77777777" w:rsidR="00CD7C96" w:rsidRDefault="00CD7C96" w:rsidP="00C76DBE">
      <w:pPr>
        <w:spacing w:after="0" w:line="240" w:lineRule="auto"/>
      </w:pPr>
      <w:r>
        <w:separator/>
      </w:r>
    </w:p>
  </w:endnote>
  <w:endnote w:type="continuationSeparator" w:id="0">
    <w:p w14:paraId="101368B5" w14:textId="77777777" w:rsidR="00CD7C96" w:rsidRDefault="00CD7C96" w:rsidP="00C7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Helvetica">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tarSymbol">
    <w:altName w:val="MS Gothic"/>
    <w:charset w:val="80"/>
    <w:family w:val="auto"/>
    <w:pitch w:val="default"/>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005690"/>
      <w:docPartObj>
        <w:docPartGallery w:val="Page Numbers (Bottom of Page)"/>
        <w:docPartUnique/>
      </w:docPartObj>
    </w:sdtPr>
    <w:sdtEndPr>
      <w:rPr>
        <w:noProof/>
      </w:rPr>
    </w:sdtEndPr>
    <w:sdtContent>
      <w:p w14:paraId="2892904D" w14:textId="77777777" w:rsidR="00CD7C96" w:rsidRDefault="00CD7C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B6B23E" w14:textId="77777777" w:rsidR="00CD7C96" w:rsidRDefault="00CD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C818B" w14:textId="77777777" w:rsidR="00CD7C96" w:rsidRDefault="00CD7C96" w:rsidP="00C76DBE">
      <w:pPr>
        <w:spacing w:after="0" w:line="240" w:lineRule="auto"/>
      </w:pPr>
      <w:r>
        <w:separator/>
      </w:r>
    </w:p>
  </w:footnote>
  <w:footnote w:type="continuationSeparator" w:id="0">
    <w:p w14:paraId="2936BA87" w14:textId="77777777" w:rsidR="00CD7C96" w:rsidRDefault="00CD7C96" w:rsidP="00C76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61A"/>
      </v:shape>
    </w:pict>
  </w:numPicBullet>
  <w:abstractNum w:abstractNumId="0" w15:restartNumberingAfterBreak="0">
    <w:nsid w:val="093F6FAA"/>
    <w:multiLevelType w:val="multilevel"/>
    <w:tmpl w:val="9D429814"/>
    <w:styleLink w:val="StyleStyleNumberedOutlinenumbered1"/>
    <w:lvl w:ilvl="0">
      <w:start w:val="1"/>
      <w:numFmt w:val="upperLetter"/>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eastAsia="Times New Roman" w:hAnsi="Symbol" w:hint="default"/>
      </w:rPr>
    </w:lvl>
    <w:lvl w:ilvl="3">
      <w:start w:val="4"/>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8EC3A5D"/>
    <w:multiLevelType w:val="hybridMultilevel"/>
    <w:tmpl w:val="84761590"/>
    <w:lvl w:ilvl="0" w:tplc="B18CDD1E">
      <w:start w:val="1"/>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CAD51D2"/>
    <w:multiLevelType w:val="hybridMultilevel"/>
    <w:tmpl w:val="90AA741A"/>
    <w:lvl w:ilvl="0" w:tplc="B18CDD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16226"/>
    <w:multiLevelType w:val="multilevel"/>
    <w:tmpl w:val="662E64C2"/>
    <w:lvl w:ilvl="0">
      <w:start w:val="1"/>
      <w:numFmt w:val="bullet"/>
      <w:lvlText w:val="-"/>
      <w:lvlJc w:val="left"/>
      <w:pPr>
        <w:ind w:left="360" w:hanging="360"/>
      </w:pPr>
      <w:rPr>
        <w:rFonts w:ascii="Arial" w:eastAsia="Times New Roman" w:hAnsi="Arial" w:cs="Arial" w:hint="default"/>
        <w:sz w:val="24"/>
        <w:szCs w:val="24"/>
      </w:rPr>
    </w:lvl>
    <w:lvl w:ilvl="1">
      <w:start w:val="1"/>
      <w:numFmt w:val="decimal"/>
      <w:isLgl/>
      <w:lvlText w:val="%1.%2."/>
      <w:lvlJc w:val="left"/>
      <w:pPr>
        <w:ind w:left="507" w:hanging="720"/>
      </w:pPr>
      <w:rPr>
        <w:rFonts w:hint="default"/>
      </w:rPr>
    </w:lvl>
    <w:lvl w:ilvl="2">
      <w:start w:val="1"/>
      <w:numFmt w:val="decimal"/>
      <w:isLgl/>
      <w:lvlText w:val="%1.%2.%3."/>
      <w:lvlJc w:val="left"/>
      <w:pPr>
        <w:ind w:left="867" w:hanging="720"/>
      </w:pPr>
      <w:rPr>
        <w:rFonts w:hint="default"/>
      </w:rPr>
    </w:lvl>
    <w:lvl w:ilvl="3">
      <w:start w:val="1"/>
      <w:numFmt w:val="decimal"/>
      <w:isLgl/>
      <w:lvlText w:val="%1.%2.%3.%4."/>
      <w:lvlJc w:val="left"/>
      <w:pPr>
        <w:ind w:left="1587"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667" w:hanging="1440"/>
      </w:pPr>
      <w:rPr>
        <w:rFonts w:hint="default"/>
      </w:rPr>
    </w:lvl>
    <w:lvl w:ilvl="6">
      <w:start w:val="1"/>
      <w:numFmt w:val="decimal"/>
      <w:isLgl/>
      <w:lvlText w:val="%1.%2.%3.%4.%5.%6.%7."/>
      <w:lvlJc w:val="left"/>
      <w:pPr>
        <w:ind w:left="3027" w:hanging="1440"/>
      </w:pPr>
      <w:rPr>
        <w:rFonts w:hint="default"/>
      </w:rPr>
    </w:lvl>
    <w:lvl w:ilvl="7">
      <w:start w:val="1"/>
      <w:numFmt w:val="decimal"/>
      <w:isLgl/>
      <w:lvlText w:val="%1.%2.%3.%4.%5.%6.%7.%8."/>
      <w:lvlJc w:val="left"/>
      <w:pPr>
        <w:ind w:left="3747" w:hanging="1800"/>
      </w:pPr>
      <w:rPr>
        <w:rFonts w:hint="default"/>
      </w:rPr>
    </w:lvl>
    <w:lvl w:ilvl="8">
      <w:start w:val="1"/>
      <w:numFmt w:val="decimal"/>
      <w:isLgl/>
      <w:lvlText w:val="%1.%2.%3.%4.%5.%6.%7.%8.%9."/>
      <w:lvlJc w:val="left"/>
      <w:pPr>
        <w:ind w:left="4467" w:hanging="2160"/>
      </w:pPr>
      <w:rPr>
        <w:rFonts w:hint="default"/>
      </w:rPr>
    </w:lvl>
  </w:abstractNum>
  <w:abstractNum w:abstractNumId="4" w15:restartNumberingAfterBreak="0">
    <w:nsid w:val="21CE087D"/>
    <w:multiLevelType w:val="hybridMultilevel"/>
    <w:tmpl w:val="9D88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206AA"/>
    <w:multiLevelType w:val="multilevel"/>
    <w:tmpl w:val="9D429814"/>
    <w:styleLink w:val="StyleNumbered"/>
    <w:lvl w:ilvl="0">
      <w:start w:val="1"/>
      <w:numFmt w:val="upperLetter"/>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eastAsia="Times New Roman" w:hAnsi="Symbol" w:hint="default"/>
      </w:rPr>
    </w:lvl>
    <w:lvl w:ilvl="3">
      <w:start w:val="4"/>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FD4F9A"/>
    <w:multiLevelType w:val="multilevel"/>
    <w:tmpl w:val="5F2802A0"/>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281D7F"/>
    <w:multiLevelType w:val="multilevel"/>
    <w:tmpl w:val="82AC7B04"/>
    <w:lvl w:ilvl="0">
      <w:start w:val="2"/>
      <w:numFmt w:val="bullet"/>
      <w:lvlText w:val="-"/>
      <w:lvlJc w:val="left"/>
      <w:pPr>
        <w:ind w:left="360" w:hanging="360"/>
      </w:pPr>
      <w:rPr>
        <w:rFonts w:ascii="Calibri" w:eastAsia="Times New Roman" w:hAnsi="Calibri" w:cs="Calibri" w:hint="default"/>
        <w:sz w:val="24"/>
        <w:szCs w:val="24"/>
      </w:rPr>
    </w:lvl>
    <w:lvl w:ilvl="1">
      <w:start w:val="1"/>
      <w:numFmt w:val="decimal"/>
      <w:isLgl/>
      <w:lvlText w:val="%1.%2."/>
      <w:lvlJc w:val="left"/>
      <w:pPr>
        <w:ind w:left="507" w:hanging="720"/>
      </w:pPr>
      <w:rPr>
        <w:rFonts w:hint="default"/>
      </w:rPr>
    </w:lvl>
    <w:lvl w:ilvl="2">
      <w:start w:val="1"/>
      <w:numFmt w:val="decimal"/>
      <w:isLgl/>
      <w:lvlText w:val="%1.%2.%3."/>
      <w:lvlJc w:val="left"/>
      <w:pPr>
        <w:ind w:left="867" w:hanging="720"/>
      </w:pPr>
      <w:rPr>
        <w:rFonts w:hint="default"/>
      </w:rPr>
    </w:lvl>
    <w:lvl w:ilvl="3">
      <w:start w:val="1"/>
      <w:numFmt w:val="decimal"/>
      <w:isLgl/>
      <w:lvlText w:val="%1.%2.%3.%4."/>
      <w:lvlJc w:val="left"/>
      <w:pPr>
        <w:ind w:left="1587"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667" w:hanging="1440"/>
      </w:pPr>
      <w:rPr>
        <w:rFonts w:hint="default"/>
      </w:rPr>
    </w:lvl>
    <w:lvl w:ilvl="6">
      <w:start w:val="1"/>
      <w:numFmt w:val="decimal"/>
      <w:isLgl/>
      <w:lvlText w:val="%1.%2.%3.%4.%5.%6.%7."/>
      <w:lvlJc w:val="left"/>
      <w:pPr>
        <w:ind w:left="3027" w:hanging="1440"/>
      </w:pPr>
      <w:rPr>
        <w:rFonts w:hint="default"/>
      </w:rPr>
    </w:lvl>
    <w:lvl w:ilvl="7">
      <w:start w:val="1"/>
      <w:numFmt w:val="decimal"/>
      <w:isLgl/>
      <w:lvlText w:val="%1.%2.%3.%4.%5.%6.%7.%8."/>
      <w:lvlJc w:val="left"/>
      <w:pPr>
        <w:ind w:left="3747" w:hanging="1800"/>
      </w:pPr>
      <w:rPr>
        <w:rFonts w:hint="default"/>
      </w:rPr>
    </w:lvl>
    <w:lvl w:ilvl="8">
      <w:start w:val="1"/>
      <w:numFmt w:val="decimal"/>
      <w:isLgl/>
      <w:lvlText w:val="%1.%2.%3.%4.%5.%6.%7.%8.%9."/>
      <w:lvlJc w:val="left"/>
      <w:pPr>
        <w:ind w:left="4467" w:hanging="2160"/>
      </w:pPr>
      <w:rPr>
        <w:rFonts w:hint="default"/>
      </w:rPr>
    </w:lvl>
  </w:abstractNum>
  <w:abstractNum w:abstractNumId="8" w15:restartNumberingAfterBreak="0">
    <w:nsid w:val="326912B6"/>
    <w:multiLevelType w:val="hybridMultilevel"/>
    <w:tmpl w:val="15F246A8"/>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49185163"/>
    <w:multiLevelType w:val="hybridMultilevel"/>
    <w:tmpl w:val="8054A2F4"/>
    <w:lvl w:ilvl="0" w:tplc="F0C09C24">
      <w:start w:val="1"/>
      <w:numFmt w:val="bullet"/>
      <w:lvlText w:val=""/>
      <w:lvlJc w:val="left"/>
      <w:pPr>
        <w:ind w:left="720" w:hanging="360"/>
      </w:pPr>
      <w:rPr>
        <w:rFonts w:ascii="Wingdings" w:hAnsi="Wingdings" w:hint="default"/>
        <w:color w:val="806000"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92EEB"/>
    <w:multiLevelType w:val="multilevel"/>
    <w:tmpl w:val="E918D59C"/>
    <w:lvl w:ilvl="0">
      <w:start w:val="1"/>
      <w:numFmt w:val="decimal"/>
      <w:lvlText w:val="%1."/>
      <w:lvlJc w:val="left"/>
      <w:pPr>
        <w:ind w:left="927" w:hanging="360"/>
      </w:pPr>
      <w:rPr>
        <w:rFonts w:hint="default"/>
        <w:color w:val="2E74B5" w:themeColor="accent1" w:themeShade="BF"/>
      </w:rPr>
    </w:lvl>
    <w:lvl w:ilvl="1">
      <w:start w:val="1"/>
      <w:numFmt w:val="decimal"/>
      <w:isLgl/>
      <w:lvlText w:val="%1.%2."/>
      <w:lvlJc w:val="left"/>
      <w:pPr>
        <w:ind w:left="1570" w:hanging="720"/>
      </w:pPr>
      <w:rPr>
        <w:rFonts w:asciiTheme="majorHAnsi" w:eastAsiaTheme="majorEastAsia" w:hAnsiTheme="majorHAnsi" w:cstheme="majorBidi" w:hint="default"/>
        <w:b w:val="0"/>
        <w:color w:val="2E74B5" w:themeColor="accent1" w:themeShade="BF"/>
        <w:sz w:val="32"/>
      </w:rPr>
    </w:lvl>
    <w:lvl w:ilvl="2">
      <w:start w:val="1"/>
      <w:numFmt w:val="decimal"/>
      <w:isLgl/>
      <w:lvlText w:val="%1.%2.%3."/>
      <w:lvlJc w:val="left"/>
      <w:pPr>
        <w:ind w:left="1080" w:hanging="720"/>
      </w:pPr>
      <w:rPr>
        <w:rFonts w:asciiTheme="majorHAnsi" w:eastAsiaTheme="majorEastAsia" w:hAnsiTheme="majorHAnsi" w:cstheme="majorBidi" w:hint="default"/>
        <w:color w:val="2E74B5" w:themeColor="accent1" w:themeShade="BF"/>
        <w:sz w:val="32"/>
      </w:rPr>
    </w:lvl>
    <w:lvl w:ilvl="3">
      <w:start w:val="1"/>
      <w:numFmt w:val="decimal"/>
      <w:isLgl/>
      <w:lvlText w:val="%1.%2.%3.%4."/>
      <w:lvlJc w:val="left"/>
      <w:pPr>
        <w:ind w:left="1440" w:hanging="1080"/>
      </w:pPr>
      <w:rPr>
        <w:rFonts w:asciiTheme="majorHAnsi" w:eastAsiaTheme="majorEastAsia" w:hAnsiTheme="majorHAnsi" w:cstheme="majorBidi" w:hint="default"/>
        <w:color w:val="2E74B5" w:themeColor="accent1" w:themeShade="BF"/>
        <w:sz w:val="32"/>
      </w:rPr>
    </w:lvl>
    <w:lvl w:ilvl="4">
      <w:start w:val="1"/>
      <w:numFmt w:val="decimal"/>
      <w:isLgl/>
      <w:lvlText w:val="%1.%2.%3.%4.%5."/>
      <w:lvlJc w:val="left"/>
      <w:pPr>
        <w:ind w:left="1440" w:hanging="1080"/>
      </w:pPr>
      <w:rPr>
        <w:rFonts w:asciiTheme="majorHAnsi" w:eastAsiaTheme="majorEastAsia" w:hAnsiTheme="majorHAnsi" w:cstheme="majorBidi" w:hint="default"/>
        <w:color w:val="2E74B5" w:themeColor="accent1" w:themeShade="BF"/>
        <w:sz w:val="32"/>
      </w:rPr>
    </w:lvl>
    <w:lvl w:ilvl="5">
      <w:start w:val="1"/>
      <w:numFmt w:val="decimal"/>
      <w:isLgl/>
      <w:lvlText w:val="%1.%2.%3.%4.%5.%6."/>
      <w:lvlJc w:val="left"/>
      <w:pPr>
        <w:ind w:left="1800" w:hanging="1440"/>
      </w:pPr>
      <w:rPr>
        <w:rFonts w:asciiTheme="majorHAnsi" w:eastAsiaTheme="majorEastAsia" w:hAnsiTheme="majorHAnsi" w:cstheme="majorBidi" w:hint="default"/>
        <w:color w:val="2E74B5" w:themeColor="accent1" w:themeShade="BF"/>
        <w:sz w:val="32"/>
      </w:rPr>
    </w:lvl>
    <w:lvl w:ilvl="6">
      <w:start w:val="1"/>
      <w:numFmt w:val="decimal"/>
      <w:isLgl/>
      <w:lvlText w:val="%1.%2.%3.%4.%5.%6.%7."/>
      <w:lvlJc w:val="left"/>
      <w:pPr>
        <w:ind w:left="1800" w:hanging="1440"/>
      </w:pPr>
      <w:rPr>
        <w:rFonts w:asciiTheme="majorHAnsi" w:eastAsiaTheme="majorEastAsia" w:hAnsiTheme="majorHAnsi" w:cstheme="majorBidi" w:hint="default"/>
        <w:color w:val="2E74B5" w:themeColor="accent1" w:themeShade="BF"/>
        <w:sz w:val="32"/>
      </w:rPr>
    </w:lvl>
    <w:lvl w:ilvl="7">
      <w:start w:val="1"/>
      <w:numFmt w:val="decimal"/>
      <w:isLgl/>
      <w:lvlText w:val="%1.%2.%3.%4.%5.%6.%7.%8."/>
      <w:lvlJc w:val="left"/>
      <w:pPr>
        <w:ind w:left="2160" w:hanging="1800"/>
      </w:pPr>
      <w:rPr>
        <w:rFonts w:asciiTheme="majorHAnsi" w:eastAsiaTheme="majorEastAsia" w:hAnsiTheme="majorHAnsi" w:cstheme="majorBidi" w:hint="default"/>
        <w:color w:val="2E74B5" w:themeColor="accent1" w:themeShade="BF"/>
        <w:sz w:val="32"/>
      </w:rPr>
    </w:lvl>
    <w:lvl w:ilvl="8">
      <w:start w:val="1"/>
      <w:numFmt w:val="decimal"/>
      <w:isLgl/>
      <w:lvlText w:val="%1.%2.%3.%4.%5.%6.%7.%8.%9."/>
      <w:lvlJc w:val="left"/>
      <w:pPr>
        <w:ind w:left="2520" w:hanging="2160"/>
      </w:pPr>
      <w:rPr>
        <w:rFonts w:asciiTheme="majorHAnsi" w:eastAsiaTheme="majorEastAsia" w:hAnsiTheme="majorHAnsi" w:cstheme="majorBidi" w:hint="default"/>
        <w:color w:val="2E74B5" w:themeColor="accent1" w:themeShade="BF"/>
        <w:sz w:val="32"/>
      </w:rPr>
    </w:lvl>
  </w:abstractNum>
  <w:abstractNum w:abstractNumId="11" w15:restartNumberingAfterBreak="0">
    <w:nsid w:val="51E216BA"/>
    <w:multiLevelType w:val="hybridMultilevel"/>
    <w:tmpl w:val="0EE48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578F8"/>
    <w:multiLevelType w:val="hybridMultilevel"/>
    <w:tmpl w:val="AC7ECB42"/>
    <w:lvl w:ilvl="0" w:tplc="B18CDD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F48BE"/>
    <w:multiLevelType w:val="hybridMultilevel"/>
    <w:tmpl w:val="C3D2E9DE"/>
    <w:lvl w:ilvl="0" w:tplc="7C5C7AF0">
      <w:start w:val="1"/>
      <w:numFmt w:val="decimal"/>
      <w:pStyle w:val="StyleArial11ptAutoCentered1"/>
      <w:lvlText w:val="%1."/>
      <w:lvlJc w:val="left"/>
      <w:pPr>
        <w:tabs>
          <w:tab w:val="num" w:pos="567"/>
        </w:tabs>
        <w:ind w:left="720" w:hanging="663"/>
      </w:pPr>
      <w:rPr>
        <w:rFonts w:ascii="Arial" w:hAnsi="Arial" w:cs="Times New Roman" w:hint="default"/>
        <w:b w:val="0"/>
        <w:color w:val="auto"/>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60E18F7"/>
    <w:multiLevelType w:val="hybridMultilevel"/>
    <w:tmpl w:val="F13E7308"/>
    <w:lvl w:ilvl="0" w:tplc="274037A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32E8D"/>
    <w:multiLevelType w:val="hybridMultilevel"/>
    <w:tmpl w:val="7DDE10D2"/>
    <w:lvl w:ilvl="0" w:tplc="8F460D68">
      <w:start w:val="1"/>
      <w:numFmt w:val="decimal"/>
      <w:pStyle w:val="Article"/>
      <w:lvlText w:val="Član %1"/>
      <w:lvlJc w:val="center"/>
      <w:pPr>
        <w:tabs>
          <w:tab w:val="num" w:pos="3882"/>
        </w:tabs>
        <w:ind w:left="5322" w:hanging="360"/>
      </w:pPr>
      <w:rPr>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1" w:tplc="04090019">
      <w:start w:val="1"/>
      <w:numFmt w:val="lowerLetter"/>
      <w:lvlText w:val="%2."/>
      <w:lvlJc w:val="left"/>
      <w:pPr>
        <w:tabs>
          <w:tab w:val="num" w:pos="5322"/>
        </w:tabs>
        <w:ind w:left="5322" w:hanging="360"/>
      </w:pPr>
    </w:lvl>
    <w:lvl w:ilvl="2" w:tplc="0409001B">
      <w:start w:val="1"/>
      <w:numFmt w:val="lowerRoman"/>
      <w:lvlText w:val="%3."/>
      <w:lvlJc w:val="right"/>
      <w:pPr>
        <w:tabs>
          <w:tab w:val="num" w:pos="6042"/>
        </w:tabs>
        <w:ind w:left="6042" w:hanging="180"/>
      </w:pPr>
    </w:lvl>
    <w:lvl w:ilvl="3" w:tplc="0409000F">
      <w:start w:val="1"/>
      <w:numFmt w:val="decimal"/>
      <w:lvlText w:val="%4."/>
      <w:lvlJc w:val="left"/>
      <w:pPr>
        <w:tabs>
          <w:tab w:val="num" w:pos="6762"/>
        </w:tabs>
        <w:ind w:left="6762" w:hanging="360"/>
      </w:pPr>
    </w:lvl>
    <w:lvl w:ilvl="4" w:tplc="04090019">
      <w:start w:val="1"/>
      <w:numFmt w:val="lowerLetter"/>
      <w:lvlText w:val="%5."/>
      <w:lvlJc w:val="left"/>
      <w:pPr>
        <w:tabs>
          <w:tab w:val="num" w:pos="7482"/>
        </w:tabs>
        <w:ind w:left="7482" w:hanging="360"/>
      </w:pPr>
    </w:lvl>
    <w:lvl w:ilvl="5" w:tplc="0409001B">
      <w:start w:val="1"/>
      <w:numFmt w:val="lowerRoman"/>
      <w:lvlText w:val="%6."/>
      <w:lvlJc w:val="right"/>
      <w:pPr>
        <w:tabs>
          <w:tab w:val="num" w:pos="8202"/>
        </w:tabs>
        <w:ind w:left="8202" w:hanging="180"/>
      </w:pPr>
    </w:lvl>
    <w:lvl w:ilvl="6" w:tplc="0409000F">
      <w:start w:val="1"/>
      <w:numFmt w:val="decimal"/>
      <w:lvlText w:val="%7."/>
      <w:lvlJc w:val="left"/>
      <w:pPr>
        <w:tabs>
          <w:tab w:val="num" w:pos="8922"/>
        </w:tabs>
        <w:ind w:left="8922" w:hanging="360"/>
      </w:pPr>
    </w:lvl>
    <w:lvl w:ilvl="7" w:tplc="04090019">
      <w:start w:val="1"/>
      <w:numFmt w:val="lowerLetter"/>
      <w:lvlText w:val="%8."/>
      <w:lvlJc w:val="left"/>
      <w:pPr>
        <w:tabs>
          <w:tab w:val="num" w:pos="9642"/>
        </w:tabs>
        <w:ind w:left="9642" w:hanging="360"/>
      </w:pPr>
    </w:lvl>
    <w:lvl w:ilvl="8" w:tplc="0409001B">
      <w:start w:val="1"/>
      <w:numFmt w:val="lowerRoman"/>
      <w:lvlText w:val="%9."/>
      <w:lvlJc w:val="right"/>
      <w:pPr>
        <w:tabs>
          <w:tab w:val="num" w:pos="10362"/>
        </w:tabs>
        <w:ind w:left="10362" w:hanging="180"/>
      </w:pPr>
    </w:lvl>
  </w:abstractNum>
  <w:abstractNum w:abstractNumId="16" w15:restartNumberingAfterBreak="0">
    <w:nsid w:val="697A3483"/>
    <w:multiLevelType w:val="hybridMultilevel"/>
    <w:tmpl w:val="862A8AB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8114DE"/>
    <w:multiLevelType w:val="hybridMultilevel"/>
    <w:tmpl w:val="758C1BD4"/>
    <w:lvl w:ilvl="0" w:tplc="B18CDD1E">
      <w:start w:val="1"/>
      <w:numFmt w:val="bullet"/>
      <w:lvlText w:val="-"/>
      <w:lvlJc w:val="left"/>
      <w:pPr>
        <w:ind w:left="644" w:hanging="360"/>
      </w:pPr>
      <w:rPr>
        <w:rFonts w:ascii="Arial" w:eastAsia="Times New Roman" w:hAnsi="Arial" w:cs="Aria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79911158"/>
    <w:multiLevelType w:val="hybridMultilevel"/>
    <w:tmpl w:val="0770B654"/>
    <w:lvl w:ilvl="0" w:tplc="66A4281E">
      <w:start w:val="1"/>
      <w:numFmt w:val="bullet"/>
      <w:lvlText w:val=""/>
      <w:lvlJc w:val="left"/>
      <w:pPr>
        <w:ind w:left="720" w:hanging="360"/>
      </w:pPr>
      <w:rPr>
        <w:rFonts w:ascii="Wingdings" w:hAnsi="Wingdings" w:hint="default"/>
        <w:color w:val="806000"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42DC0"/>
    <w:multiLevelType w:val="hybridMultilevel"/>
    <w:tmpl w:val="2B3AB1F6"/>
    <w:lvl w:ilvl="0" w:tplc="3D345F3C">
      <w:start w:val="1"/>
      <w:numFmt w:val="decimal"/>
      <w:pStyle w:val="Heading3"/>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0" w15:restartNumberingAfterBreak="0">
    <w:nsid w:val="7CC85EE5"/>
    <w:multiLevelType w:val="multilevel"/>
    <w:tmpl w:val="0409001F"/>
    <w:styleLink w:val="Style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16"/>
  </w:num>
  <w:num w:numId="4">
    <w:abstractNumId w:val="17"/>
  </w:num>
  <w:num w:numId="5">
    <w:abstractNumId w:val="3"/>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12"/>
  </w:num>
  <w:num w:numId="11">
    <w:abstractNumId w:val="9"/>
  </w:num>
  <w:num w:numId="12">
    <w:abstractNumId w:val="18"/>
  </w:num>
  <w:num w:numId="13">
    <w:abstractNumId w:val="8"/>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CF"/>
    <w:rsid w:val="00000DD4"/>
    <w:rsid w:val="00012647"/>
    <w:rsid w:val="00012691"/>
    <w:rsid w:val="00016D0D"/>
    <w:rsid w:val="000217E0"/>
    <w:rsid w:val="0002257C"/>
    <w:rsid w:val="00026DD0"/>
    <w:rsid w:val="00030B98"/>
    <w:rsid w:val="00031757"/>
    <w:rsid w:val="000345F5"/>
    <w:rsid w:val="000373FA"/>
    <w:rsid w:val="00047C71"/>
    <w:rsid w:val="000504C6"/>
    <w:rsid w:val="00051A70"/>
    <w:rsid w:val="00056E44"/>
    <w:rsid w:val="000673B1"/>
    <w:rsid w:val="00067FF2"/>
    <w:rsid w:val="00070E90"/>
    <w:rsid w:val="0009294E"/>
    <w:rsid w:val="000B3C4B"/>
    <w:rsid w:val="000B59EC"/>
    <w:rsid w:val="000C73BF"/>
    <w:rsid w:val="000C7A66"/>
    <w:rsid w:val="000F1C8C"/>
    <w:rsid w:val="000F293E"/>
    <w:rsid w:val="000F5D0F"/>
    <w:rsid w:val="000F6CE3"/>
    <w:rsid w:val="00114DCA"/>
    <w:rsid w:val="00117C8A"/>
    <w:rsid w:val="00121883"/>
    <w:rsid w:val="00134569"/>
    <w:rsid w:val="00137EFF"/>
    <w:rsid w:val="001422E4"/>
    <w:rsid w:val="001433C8"/>
    <w:rsid w:val="0014573B"/>
    <w:rsid w:val="00146EB6"/>
    <w:rsid w:val="001525B0"/>
    <w:rsid w:val="0015622C"/>
    <w:rsid w:val="0016058F"/>
    <w:rsid w:val="00161B8B"/>
    <w:rsid w:val="0017520D"/>
    <w:rsid w:val="00184239"/>
    <w:rsid w:val="00185FB0"/>
    <w:rsid w:val="0018674E"/>
    <w:rsid w:val="00191843"/>
    <w:rsid w:val="001A496B"/>
    <w:rsid w:val="001A5F8F"/>
    <w:rsid w:val="001B1FD5"/>
    <w:rsid w:val="001D129F"/>
    <w:rsid w:val="001D3724"/>
    <w:rsid w:val="001D40BE"/>
    <w:rsid w:val="001F7221"/>
    <w:rsid w:val="00201341"/>
    <w:rsid w:val="00205EFA"/>
    <w:rsid w:val="00215CF9"/>
    <w:rsid w:val="0021789C"/>
    <w:rsid w:val="00221AEB"/>
    <w:rsid w:val="00231953"/>
    <w:rsid w:val="0023470C"/>
    <w:rsid w:val="002367F7"/>
    <w:rsid w:val="002421AD"/>
    <w:rsid w:val="00252844"/>
    <w:rsid w:val="00261390"/>
    <w:rsid w:val="002632E6"/>
    <w:rsid w:val="002831E4"/>
    <w:rsid w:val="002939F3"/>
    <w:rsid w:val="00294A72"/>
    <w:rsid w:val="002A55E2"/>
    <w:rsid w:val="002A66DB"/>
    <w:rsid w:val="002B037B"/>
    <w:rsid w:val="002B0C0D"/>
    <w:rsid w:val="002D51E0"/>
    <w:rsid w:val="002D6228"/>
    <w:rsid w:val="002E270E"/>
    <w:rsid w:val="002E36BC"/>
    <w:rsid w:val="002F3390"/>
    <w:rsid w:val="00300091"/>
    <w:rsid w:val="00306239"/>
    <w:rsid w:val="00314DBD"/>
    <w:rsid w:val="00315069"/>
    <w:rsid w:val="0031722F"/>
    <w:rsid w:val="003274D2"/>
    <w:rsid w:val="00330B7A"/>
    <w:rsid w:val="00331685"/>
    <w:rsid w:val="0033411A"/>
    <w:rsid w:val="00337530"/>
    <w:rsid w:val="00370B53"/>
    <w:rsid w:val="0038605F"/>
    <w:rsid w:val="00392F12"/>
    <w:rsid w:val="003930C9"/>
    <w:rsid w:val="003949A2"/>
    <w:rsid w:val="003A1FDC"/>
    <w:rsid w:val="003A6DFE"/>
    <w:rsid w:val="003B2D99"/>
    <w:rsid w:val="003B6D40"/>
    <w:rsid w:val="003C618A"/>
    <w:rsid w:val="003F05A8"/>
    <w:rsid w:val="003F194C"/>
    <w:rsid w:val="003F5D8A"/>
    <w:rsid w:val="00401843"/>
    <w:rsid w:val="00416CB8"/>
    <w:rsid w:val="00426E34"/>
    <w:rsid w:val="0043189E"/>
    <w:rsid w:val="00436C0C"/>
    <w:rsid w:val="004414BC"/>
    <w:rsid w:val="004551E0"/>
    <w:rsid w:val="004656C8"/>
    <w:rsid w:val="004834D9"/>
    <w:rsid w:val="004968CA"/>
    <w:rsid w:val="004A356F"/>
    <w:rsid w:val="004A7887"/>
    <w:rsid w:val="004B0922"/>
    <w:rsid w:val="004B42F6"/>
    <w:rsid w:val="004B5FC0"/>
    <w:rsid w:val="004C036D"/>
    <w:rsid w:val="00500829"/>
    <w:rsid w:val="005022A0"/>
    <w:rsid w:val="00502683"/>
    <w:rsid w:val="00505561"/>
    <w:rsid w:val="005144F9"/>
    <w:rsid w:val="00517D3F"/>
    <w:rsid w:val="00537A8A"/>
    <w:rsid w:val="00540443"/>
    <w:rsid w:val="00553B03"/>
    <w:rsid w:val="00560E61"/>
    <w:rsid w:val="00560EC6"/>
    <w:rsid w:val="005620CB"/>
    <w:rsid w:val="00562F6E"/>
    <w:rsid w:val="00563E93"/>
    <w:rsid w:val="00576639"/>
    <w:rsid w:val="00577926"/>
    <w:rsid w:val="005A3D9B"/>
    <w:rsid w:val="005B301B"/>
    <w:rsid w:val="005E1F7E"/>
    <w:rsid w:val="005E738B"/>
    <w:rsid w:val="0061756F"/>
    <w:rsid w:val="00621EDF"/>
    <w:rsid w:val="00625497"/>
    <w:rsid w:val="00625516"/>
    <w:rsid w:val="006365EC"/>
    <w:rsid w:val="00637B47"/>
    <w:rsid w:val="00640CB4"/>
    <w:rsid w:val="00643A1D"/>
    <w:rsid w:val="0065191A"/>
    <w:rsid w:val="00667CD7"/>
    <w:rsid w:val="006725D1"/>
    <w:rsid w:val="00677815"/>
    <w:rsid w:val="0068266F"/>
    <w:rsid w:val="00691879"/>
    <w:rsid w:val="006A46F9"/>
    <w:rsid w:val="006B2647"/>
    <w:rsid w:val="006B3AB2"/>
    <w:rsid w:val="006B591E"/>
    <w:rsid w:val="006B7A22"/>
    <w:rsid w:val="006C0A56"/>
    <w:rsid w:val="006C0F71"/>
    <w:rsid w:val="006C4F03"/>
    <w:rsid w:val="006C72A8"/>
    <w:rsid w:val="006D38CF"/>
    <w:rsid w:val="006E62F3"/>
    <w:rsid w:val="006F796D"/>
    <w:rsid w:val="0070033E"/>
    <w:rsid w:val="0070513C"/>
    <w:rsid w:val="0071133C"/>
    <w:rsid w:val="00730D36"/>
    <w:rsid w:val="00733131"/>
    <w:rsid w:val="00735014"/>
    <w:rsid w:val="007561BF"/>
    <w:rsid w:val="00763B95"/>
    <w:rsid w:val="007641A9"/>
    <w:rsid w:val="00766416"/>
    <w:rsid w:val="00771148"/>
    <w:rsid w:val="00772392"/>
    <w:rsid w:val="00790108"/>
    <w:rsid w:val="00790D2F"/>
    <w:rsid w:val="00796521"/>
    <w:rsid w:val="007A7B16"/>
    <w:rsid w:val="007D6592"/>
    <w:rsid w:val="007E38A0"/>
    <w:rsid w:val="007E3A8C"/>
    <w:rsid w:val="007F0654"/>
    <w:rsid w:val="00803FED"/>
    <w:rsid w:val="008078AF"/>
    <w:rsid w:val="008150B2"/>
    <w:rsid w:val="00817CC8"/>
    <w:rsid w:val="008214D8"/>
    <w:rsid w:val="00840F91"/>
    <w:rsid w:val="00843157"/>
    <w:rsid w:val="0084444D"/>
    <w:rsid w:val="00853A6B"/>
    <w:rsid w:val="00853E63"/>
    <w:rsid w:val="00854A40"/>
    <w:rsid w:val="00865FDD"/>
    <w:rsid w:val="00867F8A"/>
    <w:rsid w:val="00875305"/>
    <w:rsid w:val="00892BA2"/>
    <w:rsid w:val="00894884"/>
    <w:rsid w:val="008A3BD0"/>
    <w:rsid w:val="008C4B80"/>
    <w:rsid w:val="008D377D"/>
    <w:rsid w:val="008E0E07"/>
    <w:rsid w:val="008E4377"/>
    <w:rsid w:val="008E5950"/>
    <w:rsid w:val="008E6C3C"/>
    <w:rsid w:val="008E7A7B"/>
    <w:rsid w:val="008F5BDF"/>
    <w:rsid w:val="009060C6"/>
    <w:rsid w:val="00911BBF"/>
    <w:rsid w:val="00911C5A"/>
    <w:rsid w:val="00912160"/>
    <w:rsid w:val="00920451"/>
    <w:rsid w:val="00932D81"/>
    <w:rsid w:val="00933861"/>
    <w:rsid w:val="00941DB2"/>
    <w:rsid w:val="00947743"/>
    <w:rsid w:val="00951C8E"/>
    <w:rsid w:val="00952AA1"/>
    <w:rsid w:val="00954848"/>
    <w:rsid w:val="00965A91"/>
    <w:rsid w:val="00972337"/>
    <w:rsid w:val="00983EF9"/>
    <w:rsid w:val="00987324"/>
    <w:rsid w:val="009901D3"/>
    <w:rsid w:val="00994ACB"/>
    <w:rsid w:val="009A1780"/>
    <w:rsid w:val="009B1167"/>
    <w:rsid w:val="009D550B"/>
    <w:rsid w:val="009E4472"/>
    <w:rsid w:val="009E7F99"/>
    <w:rsid w:val="00A14599"/>
    <w:rsid w:val="00A1625B"/>
    <w:rsid w:val="00A2515A"/>
    <w:rsid w:val="00A252EC"/>
    <w:rsid w:val="00A3613C"/>
    <w:rsid w:val="00A36C7F"/>
    <w:rsid w:val="00A409F3"/>
    <w:rsid w:val="00A4280B"/>
    <w:rsid w:val="00A44F39"/>
    <w:rsid w:val="00A47FA0"/>
    <w:rsid w:val="00A51007"/>
    <w:rsid w:val="00A85CC8"/>
    <w:rsid w:val="00A912F4"/>
    <w:rsid w:val="00A92E81"/>
    <w:rsid w:val="00AA1933"/>
    <w:rsid w:val="00AA7604"/>
    <w:rsid w:val="00AC0358"/>
    <w:rsid w:val="00AC369C"/>
    <w:rsid w:val="00AD4382"/>
    <w:rsid w:val="00AD7AD2"/>
    <w:rsid w:val="00AE3238"/>
    <w:rsid w:val="00AE5817"/>
    <w:rsid w:val="00B07D3F"/>
    <w:rsid w:val="00B171F7"/>
    <w:rsid w:val="00B237E8"/>
    <w:rsid w:val="00B2459A"/>
    <w:rsid w:val="00B267D2"/>
    <w:rsid w:val="00B328F7"/>
    <w:rsid w:val="00B466B6"/>
    <w:rsid w:val="00B555FD"/>
    <w:rsid w:val="00B65C8D"/>
    <w:rsid w:val="00B67B0D"/>
    <w:rsid w:val="00B72E05"/>
    <w:rsid w:val="00B75CF3"/>
    <w:rsid w:val="00B9195F"/>
    <w:rsid w:val="00B97E53"/>
    <w:rsid w:val="00BA2CBF"/>
    <w:rsid w:val="00BB5FB1"/>
    <w:rsid w:val="00BC1DFE"/>
    <w:rsid w:val="00BC722A"/>
    <w:rsid w:val="00BE4D88"/>
    <w:rsid w:val="00BE78D5"/>
    <w:rsid w:val="00BF5148"/>
    <w:rsid w:val="00C02197"/>
    <w:rsid w:val="00C053C9"/>
    <w:rsid w:val="00C11864"/>
    <w:rsid w:val="00C450FC"/>
    <w:rsid w:val="00C51677"/>
    <w:rsid w:val="00C51E07"/>
    <w:rsid w:val="00C57BCA"/>
    <w:rsid w:val="00C70646"/>
    <w:rsid w:val="00C76DBE"/>
    <w:rsid w:val="00C82E63"/>
    <w:rsid w:val="00C86F40"/>
    <w:rsid w:val="00C94FDB"/>
    <w:rsid w:val="00C9526D"/>
    <w:rsid w:val="00C96A4E"/>
    <w:rsid w:val="00CC0D5C"/>
    <w:rsid w:val="00CC28D2"/>
    <w:rsid w:val="00CC34D0"/>
    <w:rsid w:val="00CC58BB"/>
    <w:rsid w:val="00CD2DF5"/>
    <w:rsid w:val="00CD5F58"/>
    <w:rsid w:val="00CD7C96"/>
    <w:rsid w:val="00CE2011"/>
    <w:rsid w:val="00CE30AF"/>
    <w:rsid w:val="00CE3F4F"/>
    <w:rsid w:val="00CE4BFC"/>
    <w:rsid w:val="00D03FB2"/>
    <w:rsid w:val="00D17BD1"/>
    <w:rsid w:val="00D4087B"/>
    <w:rsid w:val="00D52E83"/>
    <w:rsid w:val="00D6181E"/>
    <w:rsid w:val="00D636D3"/>
    <w:rsid w:val="00D754EE"/>
    <w:rsid w:val="00D856B6"/>
    <w:rsid w:val="00D8718D"/>
    <w:rsid w:val="00D9715D"/>
    <w:rsid w:val="00DA2CC9"/>
    <w:rsid w:val="00DA5F07"/>
    <w:rsid w:val="00DB1E4C"/>
    <w:rsid w:val="00DC0C5F"/>
    <w:rsid w:val="00DE2A36"/>
    <w:rsid w:val="00DF6263"/>
    <w:rsid w:val="00DF7D21"/>
    <w:rsid w:val="00E00182"/>
    <w:rsid w:val="00E03A62"/>
    <w:rsid w:val="00E06577"/>
    <w:rsid w:val="00E110C4"/>
    <w:rsid w:val="00E3410B"/>
    <w:rsid w:val="00E435B8"/>
    <w:rsid w:val="00E5510A"/>
    <w:rsid w:val="00E62BAE"/>
    <w:rsid w:val="00E71A95"/>
    <w:rsid w:val="00E72DE4"/>
    <w:rsid w:val="00E93D3F"/>
    <w:rsid w:val="00EA19BF"/>
    <w:rsid w:val="00EA7AFB"/>
    <w:rsid w:val="00EC1A9E"/>
    <w:rsid w:val="00EC5517"/>
    <w:rsid w:val="00ED07C0"/>
    <w:rsid w:val="00ED5FA2"/>
    <w:rsid w:val="00F37343"/>
    <w:rsid w:val="00F50A71"/>
    <w:rsid w:val="00F54335"/>
    <w:rsid w:val="00F557B9"/>
    <w:rsid w:val="00F642CF"/>
    <w:rsid w:val="00F85F82"/>
    <w:rsid w:val="00F91B5C"/>
    <w:rsid w:val="00F9551F"/>
    <w:rsid w:val="00FA4895"/>
    <w:rsid w:val="00FB1B6D"/>
    <w:rsid w:val="00FC40FA"/>
    <w:rsid w:val="00FC4B74"/>
    <w:rsid w:val="00FD290C"/>
    <w:rsid w:val="00FD4FE8"/>
    <w:rsid w:val="00FE2789"/>
    <w:rsid w:val="00FE3F20"/>
    <w:rsid w:val="00FE406C"/>
    <w:rsid w:val="00FF0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A420C2"/>
  <w15:chartTrackingRefBased/>
  <w15:docId w15:val="{95E3B7B3-7DF8-449D-847B-822C4C54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2CF"/>
    <w:pPr>
      <w:spacing w:after="200" w:line="276" w:lineRule="auto"/>
    </w:pPr>
    <w:rPr>
      <w:rFonts w:ascii="Calibri" w:eastAsia="Times New Roman" w:hAnsi="Calibri" w:cs="Times New Roman"/>
      <w:lang w:val="sr-Latn-CS"/>
    </w:rPr>
  </w:style>
  <w:style w:type="paragraph" w:styleId="Heading1">
    <w:name w:val="heading 1"/>
    <w:basedOn w:val="Normal"/>
    <w:next w:val="Normal"/>
    <w:link w:val="Heading1Char"/>
    <w:uiPriority w:val="9"/>
    <w:qFormat/>
    <w:rsid w:val="001B1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71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91879"/>
    <w:pPr>
      <w:keepNext/>
      <w:keepLines/>
      <w:numPr>
        <w:numId w:val="16"/>
      </w:numPr>
      <w:autoSpaceDN w:val="0"/>
      <w:spacing w:before="240" w:after="240"/>
      <w:outlineLvl w:val="2"/>
    </w:pPr>
    <w:rPr>
      <w:rFonts w:ascii="Arial" w:eastAsiaTheme="majorEastAsia" w:hAnsi="Arial" w:cstheme="majorBidi"/>
      <w:b/>
      <w:bCs/>
      <w:sz w:val="24"/>
      <w:lang w:val="en-US"/>
    </w:rPr>
  </w:style>
  <w:style w:type="paragraph" w:styleId="Heading4">
    <w:name w:val="heading 4"/>
    <w:basedOn w:val="Normal"/>
    <w:next w:val="Normal"/>
    <w:link w:val="Heading4Char"/>
    <w:uiPriority w:val="9"/>
    <w:semiHidden/>
    <w:unhideWhenUsed/>
    <w:qFormat/>
    <w:rsid w:val="00691879"/>
    <w:pPr>
      <w:keepNext/>
      <w:keepLines/>
      <w:autoSpaceDN w:val="0"/>
      <w:spacing w:before="240" w:after="240"/>
      <w:outlineLvl w:val="3"/>
    </w:pPr>
    <w:rPr>
      <w:rFonts w:ascii="Arial" w:eastAsiaTheme="majorEastAsia" w:hAnsi="Arial" w:cstheme="majorBidi"/>
      <w:b/>
      <w:bCs/>
      <w:iCs/>
      <w:sz w:val="24"/>
    </w:rPr>
  </w:style>
  <w:style w:type="paragraph" w:styleId="Heading5">
    <w:name w:val="heading 5"/>
    <w:basedOn w:val="Normal"/>
    <w:next w:val="Normal"/>
    <w:link w:val="Heading5Char"/>
    <w:semiHidden/>
    <w:unhideWhenUsed/>
    <w:qFormat/>
    <w:rsid w:val="00691879"/>
    <w:pPr>
      <w:keepNext/>
      <w:suppressAutoHyphens/>
      <w:autoSpaceDN w:val="0"/>
      <w:spacing w:after="0" w:line="240" w:lineRule="auto"/>
      <w:ind w:left="3600" w:hanging="360"/>
      <w:jc w:val="center"/>
      <w:outlineLvl w:val="4"/>
    </w:pPr>
    <w:rPr>
      <w:rFonts w:ascii="Times New Roman" w:hAnsi="Times New Roman"/>
      <w:b/>
      <w:bCs/>
      <w:sz w:val="28"/>
      <w:szCs w:val="20"/>
      <w:lang w:eastAsia="ar-SA"/>
    </w:rPr>
  </w:style>
  <w:style w:type="paragraph" w:styleId="Heading6">
    <w:name w:val="heading 6"/>
    <w:basedOn w:val="Normal"/>
    <w:next w:val="Normal"/>
    <w:link w:val="Heading6Char"/>
    <w:semiHidden/>
    <w:unhideWhenUsed/>
    <w:qFormat/>
    <w:rsid w:val="00691879"/>
    <w:pPr>
      <w:keepNext/>
      <w:keepLines/>
      <w:autoSpaceDN w:val="0"/>
      <w:spacing w:before="200" w:after="0"/>
      <w:ind w:left="1152" w:hanging="1152"/>
      <w:outlineLvl w:val="5"/>
    </w:pPr>
    <w:rPr>
      <w:rFonts w:asciiTheme="majorHAnsi" w:eastAsiaTheme="majorEastAsia" w:hAnsiTheme="majorHAnsi" w:cstheme="majorBidi"/>
      <w:i/>
      <w:iCs/>
      <w:color w:val="1F4D78" w:themeColor="accent1" w:themeShade="7F"/>
      <w:sz w:val="24"/>
      <w:lang w:val="en-US"/>
    </w:rPr>
  </w:style>
  <w:style w:type="paragraph" w:styleId="Heading7">
    <w:name w:val="heading 7"/>
    <w:basedOn w:val="Normal"/>
    <w:next w:val="Normal"/>
    <w:link w:val="Heading7Char"/>
    <w:uiPriority w:val="99"/>
    <w:semiHidden/>
    <w:unhideWhenUsed/>
    <w:qFormat/>
    <w:rsid w:val="00691879"/>
    <w:pPr>
      <w:keepNext/>
      <w:keepLines/>
      <w:autoSpaceDN w:val="0"/>
      <w:spacing w:before="200" w:after="0"/>
      <w:ind w:left="1296" w:hanging="1296"/>
      <w:outlineLvl w:val="6"/>
    </w:pPr>
    <w:rPr>
      <w:rFonts w:asciiTheme="majorHAnsi" w:eastAsiaTheme="majorEastAsia" w:hAnsiTheme="majorHAnsi" w:cstheme="majorBidi"/>
      <w:i/>
      <w:iCs/>
      <w:color w:val="404040" w:themeColor="text1" w:themeTint="BF"/>
      <w:sz w:val="24"/>
      <w:lang w:val="en-US"/>
    </w:rPr>
  </w:style>
  <w:style w:type="paragraph" w:styleId="Heading8">
    <w:name w:val="heading 8"/>
    <w:basedOn w:val="Normal"/>
    <w:next w:val="Normal"/>
    <w:link w:val="Heading8Char"/>
    <w:uiPriority w:val="99"/>
    <w:semiHidden/>
    <w:unhideWhenUsed/>
    <w:qFormat/>
    <w:rsid w:val="00691879"/>
    <w:pPr>
      <w:keepNext/>
      <w:autoSpaceDN w:val="0"/>
      <w:spacing w:after="0" w:line="240" w:lineRule="auto"/>
      <w:outlineLvl w:val="7"/>
    </w:pPr>
    <w:rPr>
      <w:rFonts w:ascii="Times New Roman" w:hAnsi="Times New Roman"/>
      <w:b/>
      <w:bCs/>
      <w:sz w:val="24"/>
      <w:szCs w:val="24"/>
      <w:lang w:val="en-US"/>
    </w:rPr>
  </w:style>
  <w:style w:type="paragraph" w:styleId="Heading9">
    <w:name w:val="heading 9"/>
    <w:basedOn w:val="Normal"/>
    <w:next w:val="Normal"/>
    <w:link w:val="Heading9Char"/>
    <w:uiPriority w:val="99"/>
    <w:semiHidden/>
    <w:unhideWhenUsed/>
    <w:qFormat/>
    <w:rsid w:val="00691879"/>
    <w:pPr>
      <w:keepNext/>
      <w:autoSpaceDN w:val="0"/>
      <w:spacing w:after="0" w:line="240" w:lineRule="auto"/>
      <w:ind w:firstLine="720"/>
      <w:jc w:val="both"/>
      <w:outlineLvl w:val="8"/>
    </w:pPr>
    <w:rPr>
      <w:rFonts w:ascii="Times New Roman" w:hAnsi="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2CF"/>
    <w:pPr>
      <w:tabs>
        <w:tab w:val="center" w:pos="4536"/>
        <w:tab w:val="right" w:pos="9072"/>
      </w:tabs>
      <w:spacing w:after="0" w:line="240" w:lineRule="auto"/>
    </w:pPr>
    <w:rPr>
      <w:rFonts w:eastAsia="Calibri"/>
      <w:sz w:val="20"/>
      <w:szCs w:val="20"/>
    </w:rPr>
  </w:style>
  <w:style w:type="character" w:customStyle="1" w:styleId="HeaderChar">
    <w:name w:val="Header Char"/>
    <w:basedOn w:val="DefaultParagraphFont"/>
    <w:link w:val="Header"/>
    <w:uiPriority w:val="99"/>
    <w:rsid w:val="00F642CF"/>
    <w:rPr>
      <w:rFonts w:ascii="Calibri" w:eastAsia="Calibri" w:hAnsi="Calibri" w:cs="Times New Roman"/>
      <w:sz w:val="20"/>
      <w:szCs w:val="20"/>
      <w:lang w:val="sr-Latn-CS"/>
    </w:rPr>
  </w:style>
  <w:style w:type="paragraph" w:styleId="NoSpacing">
    <w:name w:val="No Spacing"/>
    <w:link w:val="NoSpacingChar"/>
    <w:uiPriority w:val="1"/>
    <w:qFormat/>
    <w:rsid w:val="00F642CF"/>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F642CF"/>
    <w:rPr>
      <w:rFonts w:ascii="Calibri" w:eastAsia="Times New Roman" w:hAnsi="Calibri" w:cs="Times New Roman"/>
      <w:lang w:val="en-US"/>
    </w:rPr>
  </w:style>
  <w:style w:type="paragraph" w:styleId="ListParagraph">
    <w:name w:val="List Paragraph"/>
    <w:aliases w:val="Table of contents numbered"/>
    <w:basedOn w:val="Normal"/>
    <w:link w:val="ListParagraphChar"/>
    <w:uiPriority w:val="34"/>
    <w:qFormat/>
    <w:rsid w:val="00920451"/>
    <w:pPr>
      <w:ind w:left="720"/>
      <w:contextualSpacing/>
    </w:pPr>
  </w:style>
  <w:style w:type="character" w:customStyle="1" w:styleId="ListParagraphChar">
    <w:name w:val="List Paragraph Char"/>
    <w:aliases w:val="Table of contents numbered Char"/>
    <w:link w:val="ListParagraph"/>
    <w:uiPriority w:val="34"/>
    <w:locked/>
    <w:rsid w:val="00920451"/>
    <w:rPr>
      <w:rFonts w:ascii="Calibri" w:eastAsia="Times New Roman" w:hAnsi="Calibri" w:cs="Times New Roman"/>
      <w:lang w:val="sr-Latn-CS"/>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
    <w:basedOn w:val="Normal"/>
    <w:link w:val="FootnoteTextChar"/>
    <w:uiPriority w:val="99"/>
    <w:unhideWhenUsed/>
    <w:qFormat/>
    <w:rsid w:val="00C76DBE"/>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
    <w:basedOn w:val="DefaultParagraphFont"/>
    <w:link w:val="FootnoteText"/>
    <w:uiPriority w:val="99"/>
    <w:rsid w:val="00C76DBE"/>
    <w:rPr>
      <w:sz w:val="20"/>
      <w:szCs w:val="20"/>
      <w:lang w:val="en-US"/>
    </w:rPr>
  </w:style>
  <w:style w:type="character" w:styleId="FootnoteReference">
    <w:name w:val="footnote reference"/>
    <w:rsid w:val="00C76DBE"/>
    <w:rPr>
      <w:vertAlign w:val="superscript"/>
    </w:rPr>
  </w:style>
  <w:style w:type="table" w:customStyle="1" w:styleId="TableGrid1">
    <w:name w:val="Table Grid1"/>
    <w:basedOn w:val="TableNormal"/>
    <w:next w:val="TableGrid"/>
    <w:uiPriority w:val="59"/>
    <w:rsid w:val="00C76DB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C76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1789C"/>
    <w:rPr>
      <w:color w:val="0000FF"/>
      <w:u w:val="single"/>
    </w:rPr>
  </w:style>
  <w:style w:type="character" w:styleId="CommentReference">
    <w:name w:val="annotation reference"/>
    <w:basedOn w:val="DefaultParagraphFont"/>
    <w:uiPriority w:val="99"/>
    <w:semiHidden/>
    <w:unhideWhenUsed/>
    <w:rsid w:val="00BC722A"/>
    <w:rPr>
      <w:sz w:val="16"/>
      <w:szCs w:val="16"/>
    </w:rPr>
  </w:style>
  <w:style w:type="paragraph" w:customStyle="1" w:styleId="xmsonormal">
    <w:name w:val="x_msonormal"/>
    <w:basedOn w:val="Normal"/>
    <w:uiPriority w:val="99"/>
    <w:semiHidden/>
    <w:rsid w:val="00BC722A"/>
    <w:pPr>
      <w:autoSpaceDN w:val="0"/>
      <w:spacing w:before="100" w:beforeAutospacing="1" w:after="100" w:afterAutospacing="1" w:line="240" w:lineRule="auto"/>
    </w:pPr>
    <w:rPr>
      <w:rFonts w:ascii="Times New Roman" w:hAnsi="Times New Roman"/>
      <w:sz w:val="24"/>
      <w:szCs w:val="24"/>
      <w:lang w:val="en-US"/>
    </w:rPr>
  </w:style>
  <w:style w:type="paragraph" w:styleId="Footer">
    <w:name w:val="footer"/>
    <w:basedOn w:val="Normal"/>
    <w:link w:val="FooterChar"/>
    <w:uiPriority w:val="99"/>
    <w:unhideWhenUsed/>
    <w:rsid w:val="0005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A70"/>
    <w:rPr>
      <w:rFonts w:ascii="Calibri" w:eastAsia="Times New Roman" w:hAnsi="Calibri" w:cs="Times New Roman"/>
      <w:lang w:val="sr-Latn-CS"/>
    </w:rPr>
  </w:style>
  <w:style w:type="character" w:customStyle="1" w:styleId="Heading1Char">
    <w:name w:val="Heading 1 Char"/>
    <w:basedOn w:val="DefaultParagraphFont"/>
    <w:link w:val="Heading1"/>
    <w:uiPriority w:val="9"/>
    <w:rsid w:val="001B1FD5"/>
    <w:rPr>
      <w:rFonts w:asciiTheme="majorHAnsi" w:eastAsiaTheme="majorEastAsia" w:hAnsiTheme="majorHAnsi" w:cstheme="majorBidi"/>
      <w:color w:val="2E74B5" w:themeColor="accent1" w:themeShade="BF"/>
      <w:sz w:val="32"/>
      <w:szCs w:val="32"/>
      <w:lang w:val="sr-Latn-CS"/>
    </w:rPr>
  </w:style>
  <w:style w:type="paragraph" w:styleId="TOCHeading">
    <w:name w:val="TOC Heading"/>
    <w:basedOn w:val="Heading1"/>
    <w:next w:val="Normal"/>
    <w:uiPriority w:val="39"/>
    <w:unhideWhenUsed/>
    <w:qFormat/>
    <w:rsid w:val="001B1FD5"/>
    <w:pPr>
      <w:spacing w:line="259" w:lineRule="auto"/>
      <w:outlineLvl w:val="9"/>
    </w:pPr>
    <w:rPr>
      <w:lang w:val="en-US"/>
    </w:rPr>
  </w:style>
  <w:style w:type="paragraph" w:styleId="TOC3">
    <w:name w:val="toc 3"/>
    <w:basedOn w:val="Normal"/>
    <w:next w:val="Normal"/>
    <w:autoRedefine/>
    <w:uiPriority w:val="39"/>
    <w:unhideWhenUsed/>
    <w:qFormat/>
    <w:rsid w:val="001B1FD5"/>
    <w:pPr>
      <w:spacing w:after="100"/>
      <w:ind w:left="440"/>
    </w:pPr>
  </w:style>
  <w:style w:type="paragraph" w:styleId="TOC2">
    <w:name w:val="toc 2"/>
    <w:basedOn w:val="Normal"/>
    <w:next w:val="Normal"/>
    <w:autoRedefine/>
    <w:uiPriority w:val="39"/>
    <w:unhideWhenUsed/>
    <w:qFormat/>
    <w:rsid w:val="006B2647"/>
    <w:pPr>
      <w:spacing w:after="100" w:line="259" w:lineRule="auto"/>
      <w:ind w:left="220"/>
    </w:pPr>
    <w:rPr>
      <w:rFonts w:asciiTheme="minorHAnsi" w:eastAsiaTheme="minorEastAsia" w:hAnsiTheme="minorHAnsi"/>
      <w:lang w:val="en-US"/>
    </w:rPr>
  </w:style>
  <w:style w:type="paragraph" w:styleId="TOC1">
    <w:name w:val="toc 1"/>
    <w:basedOn w:val="Normal"/>
    <w:next w:val="Normal"/>
    <w:autoRedefine/>
    <w:uiPriority w:val="39"/>
    <w:unhideWhenUsed/>
    <w:qFormat/>
    <w:rsid w:val="006B2647"/>
    <w:pPr>
      <w:spacing w:after="100" w:line="259" w:lineRule="auto"/>
    </w:pPr>
    <w:rPr>
      <w:rFonts w:asciiTheme="minorHAnsi" w:eastAsiaTheme="minorEastAsia" w:hAnsiTheme="minorHAnsi"/>
      <w:lang w:val="en-US"/>
    </w:rPr>
  </w:style>
  <w:style w:type="character" w:customStyle="1" w:styleId="Heading2Char">
    <w:name w:val="Heading 2 Char"/>
    <w:basedOn w:val="DefaultParagraphFont"/>
    <w:link w:val="Heading2"/>
    <w:uiPriority w:val="9"/>
    <w:rsid w:val="00D8718D"/>
    <w:rPr>
      <w:rFonts w:asciiTheme="majorHAnsi" w:eastAsiaTheme="majorEastAsia" w:hAnsiTheme="majorHAnsi" w:cstheme="majorBidi"/>
      <w:color w:val="2E74B5" w:themeColor="accent1" w:themeShade="BF"/>
      <w:sz w:val="26"/>
      <w:szCs w:val="26"/>
      <w:lang w:val="sr-Latn-CS"/>
    </w:rPr>
  </w:style>
  <w:style w:type="paragraph" w:styleId="CommentText">
    <w:name w:val="annotation text"/>
    <w:aliases w:val="Char"/>
    <w:basedOn w:val="Normal"/>
    <w:link w:val="CommentTextChar"/>
    <w:uiPriority w:val="99"/>
    <w:semiHidden/>
    <w:unhideWhenUsed/>
    <w:rsid w:val="00047C71"/>
    <w:pPr>
      <w:spacing w:line="240" w:lineRule="auto"/>
    </w:pPr>
    <w:rPr>
      <w:sz w:val="20"/>
      <w:szCs w:val="20"/>
    </w:rPr>
  </w:style>
  <w:style w:type="character" w:customStyle="1" w:styleId="CommentTextChar">
    <w:name w:val="Comment Text Char"/>
    <w:aliases w:val="Char Char19"/>
    <w:basedOn w:val="DefaultParagraphFont"/>
    <w:link w:val="CommentText"/>
    <w:uiPriority w:val="99"/>
    <w:semiHidden/>
    <w:rsid w:val="00047C71"/>
    <w:rPr>
      <w:rFonts w:ascii="Calibri" w:eastAsia="Times New Roman" w:hAnsi="Calibri"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047C71"/>
    <w:rPr>
      <w:b/>
      <w:bCs/>
    </w:rPr>
  </w:style>
  <w:style w:type="character" w:customStyle="1" w:styleId="CommentSubjectChar">
    <w:name w:val="Comment Subject Char"/>
    <w:basedOn w:val="CommentTextChar"/>
    <w:link w:val="CommentSubject"/>
    <w:uiPriority w:val="99"/>
    <w:semiHidden/>
    <w:rsid w:val="00047C71"/>
    <w:rPr>
      <w:rFonts w:ascii="Calibri" w:eastAsia="Times New Roman" w:hAnsi="Calibri" w:cs="Times New Roman"/>
      <w:b/>
      <w:bCs/>
      <w:sz w:val="20"/>
      <w:szCs w:val="20"/>
      <w:lang w:val="sr-Latn-CS"/>
    </w:rPr>
  </w:style>
  <w:style w:type="paragraph" w:styleId="BalloonText">
    <w:name w:val="Balloon Text"/>
    <w:basedOn w:val="Normal"/>
    <w:link w:val="BalloonTextChar"/>
    <w:uiPriority w:val="99"/>
    <w:semiHidden/>
    <w:unhideWhenUsed/>
    <w:rsid w:val="00047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C71"/>
    <w:rPr>
      <w:rFonts w:ascii="Segoe UI" w:eastAsia="Times New Roman" w:hAnsi="Segoe UI" w:cs="Segoe UI"/>
      <w:sz w:val="18"/>
      <w:szCs w:val="18"/>
      <w:lang w:val="sr-Latn-CS"/>
    </w:rPr>
  </w:style>
  <w:style w:type="character" w:customStyle="1" w:styleId="Heading3Char">
    <w:name w:val="Heading 3 Char"/>
    <w:basedOn w:val="DefaultParagraphFont"/>
    <w:link w:val="Heading3"/>
    <w:uiPriority w:val="9"/>
    <w:semiHidden/>
    <w:rsid w:val="00691879"/>
    <w:rPr>
      <w:rFonts w:ascii="Arial" w:eastAsiaTheme="majorEastAsia" w:hAnsi="Arial" w:cstheme="majorBidi"/>
      <w:b/>
      <w:bCs/>
      <w:sz w:val="24"/>
      <w:lang w:val="en-US"/>
    </w:rPr>
  </w:style>
  <w:style w:type="character" w:customStyle="1" w:styleId="Heading4Char">
    <w:name w:val="Heading 4 Char"/>
    <w:basedOn w:val="DefaultParagraphFont"/>
    <w:link w:val="Heading4"/>
    <w:uiPriority w:val="9"/>
    <w:semiHidden/>
    <w:rsid w:val="00691879"/>
    <w:rPr>
      <w:rFonts w:ascii="Arial" w:eastAsiaTheme="majorEastAsia" w:hAnsi="Arial" w:cstheme="majorBidi"/>
      <w:b/>
      <w:bCs/>
      <w:iCs/>
      <w:sz w:val="24"/>
      <w:lang w:val="sr-Latn-CS"/>
    </w:rPr>
  </w:style>
  <w:style w:type="character" w:customStyle="1" w:styleId="Heading5Char">
    <w:name w:val="Heading 5 Char"/>
    <w:basedOn w:val="DefaultParagraphFont"/>
    <w:link w:val="Heading5"/>
    <w:semiHidden/>
    <w:rsid w:val="00691879"/>
    <w:rPr>
      <w:rFonts w:ascii="Times New Roman" w:eastAsia="Times New Roman" w:hAnsi="Times New Roman" w:cs="Times New Roman"/>
      <w:b/>
      <w:bCs/>
      <w:sz w:val="28"/>
      <w:szCs w:val="20"/>
      <w:lang w:val="sr-Latn-CS" w:eastAsia="ar-SA"/>
    </w:rPr>
  </w:style>
  <w:style w:type="character" w:customStyle="1" w:styleId="Heading6Char">
    <w:name w:val="Heading 6 Char"/>
    <w:basedOn w:val="DefaultParagraphFont"/>
    <w:link w:val="Heading6"/>
    <w:semiHidden/>
    <w:rsid w:val="00691879"/>
    <w:rPr>
      <w:rFonts w:asciiTheme="majorHAnsi" w:eastAsiaTheme="majorEastAsia" w:hAnsiTheme="majorHAnsi" w:cstheme="majorBidi"/>
      <w:i/>
      <w:iCs/>
      <w:color w:val="1F4D78" w:themeColor="accent1" w:themeShade="7F"/>
      <w:sz w:val="24"/>
      <w:lang w:val="en-US"/>
    </w:rPr>
  </w:style>
  <w:style w:type="character" w:customStyle="1" w:styleId="Heading7Char">
    <w:name w:val="Heading 7 Char"/>
    <w:basedOn w:val="DefaultParagraphFont"/>
    <w:link w:val="Heading7"/>
    <w:uiPriority w:val="99"/>
    <w:semiHidden/>
    <w:rsid w:val="00691879"/>
    <w:rPr>
      <w:rFonts w:asciiTheme="majorHAnsi" w:eastAsiaTheme="majorEastAsia" w:hAnsiTheme="majorHAnsi" w:cstheme="majorBidi"/>
      <w:i/>
      <w:iCs/>
      <w:color w:val="404040" w:themeColor="text1" w:themeTint="BF"/>
      <w:sz w:val="24"/>
      <w:lang w:val="en-US"/>
    </w:rPr>
  </w:style>
  <w:style w:type="character" w:customStyle="1" w:styleId="Heading8Char">
    <w:name w:val="Heading 8 Char"/>
    <w:basedOn w:val="DefaultParagraphFont"/>
    <w:link w:val="Heading8"/>
    <w:uiPriority w:val="99"/>
    <w:semiHidden/>
    <w:rsid w:val="00691879"/>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uiPriority w:val="99"/>
    <w:semiHidden/>
    <w:rsid w:val="00691879"/>
    <w:rPr>
      <w:rFonts w:ascii="Times New Roman" w:eastAsia="Times New Roman" w:hAnsi="Times New Roman" w:cs="Times New Roman"/>
      <w:b/>
      <w:bCs/>
      <w:sz w:val="28"/>
      <w:szCs w:val="24"/>
      <w:lang w:val="en-US"/>
    </w:rPr>
  </w:style>
  <w:style w:type="character" w:styleId="FollowedHyperlink">
    <w:name w:val="FollowedHyperlink"/>
    <w:basedOn w:val="DefaultParagraphFont"/>
    <w:semiHidden/>
    <w:unhideWhenUsed/>
    <w:rsid w:val="00691879"/>
    <w:rPr>
      <w:color w:val="954F72" w:themeColor="followedHyperlink"/>
      <w:u w:val="single"/>
    </w:rPr>
  </w:style>
  <w:style w:type="paragraph" w:styleId="HTMLPreformatted">
    <w:name w:val="HTML Preformatted"/>
    <w:basedOn w:val="Normal"/>
    <w:link w:val="HTMLPreformattedChar"/>
    <w:uiPriority w:val="99"/>
    <w:semiHidden/>
    <w:unhideWhenUsed/>
    <w:rsid w:val="0069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semiHidden/>
    <w:rsid w:val="00691879"/>
    <w:rPr>
      <w:rFonts w:ascii="Consolas" w:hAnsi="Consolas"/>
      <w:sz w:val="20"/>
      <w:szCs w:val="20"/>
      <w:lang w:val="sr-Latn-CS"/>
    </w:rPr>
  </w:style>
  <w:style w:type="paragraph" w:customStyle="1" w:styleId="msonormal0">
    <w:name w:val="msonormal"/>
    <w:basedOn w:val="Normal"/>
    <w:uiPriority w:val="99"/>
    <w:rsid w:val="00691879"/>
    <w:pPr>
      <w:overflowPunct w:val="0"/>
      <w:autoSpaceDE w:val="0"/>
      <w:autoSpaceDN w:val="0"/>
      <w:adjustRightInd w:val="0"/>
      <w:spacing w:before="100" w:beforeAutospacing="1" w:after="100" w:afterAutospacing="1" w:line="240" w:lineRule="auto"/>
    </w:pPr>
    <w:rPr>
      <w:rFonts w:ascii="Times New Roman" w:hAnsi="Times New Roman"/>
      <w:color w:val="0000FF"/>
      <w:sz w:val="28"/>
      <w:szCs w:val="20"/>
      <w:lang w:val="en-GB"/>
    </w:rPr>
  </w:style>
  <w:style w:type="paragraph" w:styleId="NormalWeb">
    <w:name w:val="Normal (Web)"/>
    <w:basedOn w:val="Normal"/>
    <w:uiPriority w:val="99"/>
    <w:semiHidden/>
    <w:unhideWhenUsed/>
    <w:rsid w:val="00691879"/>
    <w:pPr>
      <w:overflowPunct w:val="0"/>
      <w:autoSpaceDE w:val="0"/>
      <w:autoSpaceDN w:val="0"/>
      <w:adjustRightInd w:val="0"/>
      <w:spacing w:before="100" w:beforeAutospacing="1" w:after="100" w:afterAutospacing="1" w:line="240" w:lineRule="auto"/>
    </w:pPr>
    <w:rPr>
      <w:rFonts w:ascii="Times New Roman" w:hAnsi="Times New Roman"/>
      <w:color w:val="0000FF"/>
      <w:sz w:val="28"/>
      <w:szCs w:val="20"/>
      <w:lang w:val="en-GB"/>
    </w:rPr>
  </w:style>
  <w:style w:type="paragraph" w:styleId="TOC4">
    <w:name w:val="toc 4"/>
    <w:basedOn w:val="Normal"/>
    <w:next w:val="Normal"/>
    <w:autoRedefine/>
    <w:uiPriority w:val="39"/>
    <w:semiHidden/>
    <w:unhideWhenUsed/>
    <w:rsid w:val="00691879"/>
    <w:pPr>
      <w:autoSpaceDN w:val="0"/>
      <w:spacing w:after="0"/>
      <w:ind w:left="660"/>
    </w:pPr>
    <w:rPr>
      <w:rFonts w:asciiTheme="minorHAnsi" w:eastAsiaTheme="minorHAnsi" w:hAnsiTheme="minorHAnsi" w:cstheme="minorBidi"/>
      <w:sz w:val="20"/>
      <w:szCs w:val="20"/>
      <w:lang w:val="en-US"/>
    </w:rPr>
  </w:style>
  <w:style w:type="paragraph" w:styleId="TOC5">
    <w:name w:val="toc 5"/>
    <w:basedOn w:val="Normal"/>
    <w:next w:val="Normal"/>
    <w:autoRedefine/>
    <w:uiPriority w:val="39"/>
    <w:semiHidden/>
    <w:unhideWhenUsed/>
    <w:rsid w:val="00691879"/>
    <w:pPr>
      <w:autoSpaceDN w:val="0"/>
      <w:spacing w:after="0"/>
      <w:ind w:left="880"/>
    </w:pPr>
    <w:rPr>
      <w:rFonts w:asciiTheme="minorHAnsi" w:eastAsiaTheme="minorHAnsi" w:hAnsiTheme="minorHAnsi" w:cstheme="minorBidi"/>
      <w:sz w:val="20"/>
      <w:szCs w:val="20"/>
      <w:lang w:val="en-US"/>
    </w:rPr>
  </w:style>
  <w:style w:type="paragraph" w:styleId="TOC6">
    <w:name w:val="toc 6"/>
    <w:basedOn w:val="Normal"/>
    <w:next w:val="Normal"/>
    <w:autoRedefine/>
    <w:uiPriority w:val="39"/>
    <w:semiHidden/>
    <w:unhideWhenUsed/>
    <w:rsid w:val="00691879"/>
    <w:pPr>
      <w:autoSpaceDN w:val="0"/>
      <w:spacing w:after="0"/>
      <w:ind w:left="1100"/>
    </w:pPr>
    <w:rPr>
      <w:rFonts w:asciiTheme="minorHAnsi" w:eastAsiaTheme="minorHAnsi" w:hAnsiTheme="minorHAnsi" w:cstheme="minorBidi"/>
      <w:sz w:val="20"/>
      <w:szCs w:val="20"/>
      <w:lang w:val="en-US"/>
    </w:rPr>
  </w:style>
  <w:style w:type="paragraph" w:styleId="TOC7">
    <w:name w:val="toc 7"/>
    <w:basedOn w:val="Normal"/>
    <w:next w:val="Normal"/>
    <w:autoRedefine/>
    <w:uiPriority w:val="39"/>
    <w:semiHidden/>
    <w:unhideWhenUsed/>
    <w:rsid w:val="00691879"/>
    <w:pPr>
      <w:autoSpaceDN w:val="0"/>
      <w:spacing w:after="0"/>
      <w:ind w:left="1320"/>
    </w:pPr>
    <w:rPr>
      <w:rFonts w:asciiTheme="minorHAnsi" w:eastAsiaTheme="minorHAnsi" w:hAnsiTheme="minorHAnsi" w:cstheme="minorBidi"/>
      <w:sz w:val="20"/>
      <w:szCs w:val="20"/>
      <w:lang w:val="en-US"/>
    </w:rPr>
  </w:style>
  <w:style w:type="paragraph" w:styleId="TOC8">
    <w:name w:val="toc 8"/>
    <w:basedOn w:val="Normal"/>
    <w:next w:val="Normal"/>
    <w:autoRedefine/>
    <w:uiPriority w:val="39"/>
    <w:semiHidden/>
    <w:unhideWhenUsed/>
    <w:rsid w:val="00691879"/>
    <w:pPr>
      <w:autoSpaceDN w:val="0"/>
      <w:spacing w:after="0"/>
      <w:ind w:left="1540"/>
    </w:pPr>
    <w:rPr>
      <w:rFonts w:asciiTheme="minorHAnsi" w:eastAsiaTheme="minorHAnsi" w:hAnsiTheme="minorHAnsi" w:cstheme="minorBidi"/>
      <w:sz w:val="20"/>
      <w:szCs w:val="20"/>
      <w:lang w:val="en-US"/>
    </w:rPr>
  </w:style>
  <w:style w:type="paragraph" w:styleId="TOC9">
    <w:name w:val="toc 9"/>
    <w:basedOn w:val="Normal"/>
    <w:next w:val="Normal"/>
    <w:autoRedefine/>
    <w:uiPriority w:val="39"/>
    <w:semiHidden/>
    <w:unhideWhenUsed/>
    <w:rsid w:val="00691879"/>
    <w:pPr>
      <w:autoSpaceDN w:val="0"/>
      <w:spacing w:after="0"/>
      <w:ind w:left="1760"/>
    </w:pPr>
    <w:rPr>
      <w:rFonts w:asciiTheme="minorHAnsi" w:eastAsiaTheme="minorHAnsi" w:hAnsiTheme="minorHAnsi" w:cstheme="minorBidi"/>
      <w:sz w:val="20"/>
      <w:szCs w:val="20"/>
      <w:lang w:val="en-US"/>
    </w:rPr>
  </w:style>
  <w:style w:type="character" w:customStyle="1" w:styleId="FootnoteTextChar1">
    <w:name w:val="Footnote Text Char1"/>
    <w:aliases w:val="Footnote Text Char Char Char Char1,Footnote Text Char Char Char2,Fußnote Char1,Footnote Char1,Footnote Text Char1 Char Char1,Footnote Text Char1 Char Char Char Char1,Footnote Text Char Char Char Char Char Char1"/>
    <w:basedOn w:val="DefaultParagraphFont"/>
    <w:uiPriority w:val="99"/>
    <w:semiHidden/>
    <w:rsid w:val="00691879"/>
    <w:rPr>
      <w:sz w:val="20"/>
      <w:szCs w:val="20"/>
    </w:rPr>
  </w:style>
  <w:style w:type="character" w:customStyle="1" w:styleId="CommentTextChar1">
    <w:name w:val="Comment Text Char1"/>
    <w:aliases w:val="Char Char"/>
    <w:basedOn w:val="DefaultParagraphFont"/>
    <w:uiPriority w:val="99"/>
    <w:semiHidden/>
    <w:rsid w:val="00691879"/>
    <w:rPr>
      <w:rFonts w:ascii="Calibri" w:eastAsia="Times New Roman" w:hAnsi="Calibri" w:cs="Times New Roman"/>
      <w:sz w:val="20"/>
      <w:szCs w:val="20"/>
      <w:lang w:val="sr-Latn-CS"/>
    </w:rPr>
  </w:style>
  <w:style w:type="paragraph" w:styleId="Caption">
    <w:name w:val="caption"/>
    <w:basedOn w:val="Normal"/>
    <w:uiPriority w:val="35"/>
    <w:semiHidden/>
    <w:unhideWhenUsed/>
    <w:qFormat/>
    <w:rsid w:val="00691879"/>
    <w:pPr>
      <w:suppressLineNumbers/>
      <w:suppressAutoHyphens/>
      <w:autoSpaceDN w:val="0"/>
      <w:spacing w:before="120" w:after="120" w:line="240" w:lineRule="auto"/>
    </w:pPr>
    <w:rPr>
      <w:rFonts w:ascii="Times New Roman" w:hAnsi="Times New Roman" w:cs="Mangal"/>
      <w:i/>
      <w:iCs/>
      <w:sz w:val="24"/>
      <w:szCs w:val="24"/>
      <w:lang w:val="en-US" w:eastAsia="ar-SA"/>
    </w:rPr>
  </w:style>
  <w:style w:type="paragraph" w:styleId="EndnoteText">
    <w:name w:val="endnote text"/>
    <w:basedOn w:val="Normal"/>
    <w:link w:val="EndnoteTextChar"/>
    <w:uiPriority w:val="99"/>
    <w:semiHidden/>
    <w:unhideWhenUsed/>
    <w:rsid w:val="00691879"/>
    <w:pPr>
      <w:autoSpaceDN w:val="0"/>
      <w:spacing w:after="0" w:line="240" w:lineRule="auto"/>
    </w:pPr>
    <w:rPr>
      <w:rFonts w:ascii="Arial" w:eastAsia="Calibri" w:hAnsi="Arial"/>
      <w:sz w:val="20"/>
      <w:szCs w:val="20"/>
      <w:lang w:val="en-US"/>
    </w:rPr>
  </w:style>
  <w:style w:type="character" w:customStyle="1" w:styleId="EndnoteTextChar">
    <w:name w:val="Endnote Text Char"/>
    <w:basedOn w:val="DefaultParagraphFont"/>
    <w:link w:val="EndnoteText"/>
    <w:uiPriority w:val="99"/>
    <w:semiHidden/>
    <w:rsid w:val="00691879"/>
    <w:rPr>
      <w:rFonts w:ascii="Arial" w:eastAsia="Calibri" w:hAnsi="Arial" w:cs="Times New Roman"/>
      <w:sz w:val="20"/>
      <w:szCs w:val="20"/>
      <w:lang w:val="en-US"/>
    </w:rPr>
  </w:style>
  <w:style w:type="paragraph" w:styleId="BodyText">
    <w:name w:val="Body Text"/>
    <w:basedOn w:val="Normal"/>
    <w:link w:val="BodyTextChar"/>
    <w:uiPriority w:val="99"/>
    <w:semiHidden/>
    <w:unhideWhenUsed/>
    <w:rsid w:val="00691879"/>
    <w:pPr>
      <w:overflowPunct w:val="0"/>
      <w:autoSpaceDE w:val="0"/>
      <w:autoSpaceDN w:val="0"/>
      <w:adjustRightInd w:val="0"/>
      <w:spacing w:after="0" w:line="240" w:lineRule="auto"/>
      <w:jc w:val="both"/>
    </w:pPr>
    <w:rPr>
      <w:rFonts w:ascii="Times New Roman" w:hAnsi="Times New Roman"/>
      <w:color w:val="0000FF"/>
      <w:sz w:val="28"/>
      <w:szCs w:val="20"/>
      <w:lang w:val="en-GB"/>
    </w:rPr>
  </w:style>
  <w:style w:type="character" w:customStyle="1" w:styleId="BodyTextChar">
    <w:name w:val="Body Text Char"/>
    <w:basedOn w:val="DefaultParagraphFont"/>
    <w:link w:val="BodyText"/>
    <w:uiPriority w:val="99"/>
    <w:semiHidden/>
    <w:rsid w:val="00691879"/>
    <w:rPr>
      <w:rFonts w:ascii="Times New Roman" w:eastAsia="Times New Roman" w:hAnsi="Times New Roman" w:cs="Times New Roman"/>
      <w:color w:val="0000FF"/>
      <w:sz w:val="28"/>
      <w:szCs w:val="20"/>
    </w:rPr>
  </w:style>
  <w:style w:type="paragraph" w:styleId="List">
    <w:name w:val="List"/>
    <w:basedOn w:val="BodyText"/>
    <w:uiPriority w:val="99"/>
    <w:semiHidden/>
    <w:unhideWhenUsed/>
    <w:rsid w:val="00691879"/>
    <w:pPr>
      <w:suppressAutoHyphens/>
      <w:overflowPunct/>
      <w:autoSpaceDE/>
      <w:adjustRightInd/>
      <w:spacing w:after="120"/>
      <w:jc w:val="left"/>
    </w:pPr>
    <w:rPr>
      <w:rFonts w:cs="Mangal"/>
      <w:color w:val="auto"/>
      <w:sz w:val="24"/>
      <w:szCs w:val="24"/>
      <w:lang w:eastAsia="ar-SA"/>
    </w:rPr>
  </w:style>
  <w:style w:type="paragraph" w:styleId="Subtitle">
    <w:name w:val="Subtitle"/>
    <w:basedOn w:val="Heading10"/>
    <w:next w:val="BodyText"/>
    <w:link w:val="SubtitleChar"/>
    <w:qFormat/>
    <w:rsid w:val="00691879"/>
    <w:pPr>
      <w:jc w:val="center"/>
    </w:pPr>
    <w:rPr>
      <w:i/>
      <w:iCs/>
    </w:rPr>
  </w:style>
  <w:style w:type="character" w:customStyle="1" w:styleId="SubtitleChar">
    <w:name w:val="Subtitle Char"/>
    <w:basedOn w:val="DefaultParagraphFont"/>
    <w:link w:val="Subtitle"/>
    <w:rsid w:val="00691879"/>
    <w:rPr>
      <w:rFonts w:ascii="Times New Roman" w:eastAsia="Lucida Sans Unicode" w:hAnsi="Times New Roman" w:cs="Mangal"/>
      <w:b/>
      <w:i/>
      <w:iCs/>
      <w:sz w:val="24"/>
      <w:szCs w:val="28"/>
      <w:lang w:val="en-US" w:eastAsia="ar-SA"/>
    </w:rPr>
  </w:style>
  <w:style w:type="paragraph" w:styleId="Title">
    <w:name w:val="Title"/>
    <w:basedOn w:val="Normal"/>
    <w:next w:val="Subtitle"/>
    <w:link w:val="TitleChar"/>
    <w:uiPriority w:val="99"/>
    <w:qFormat/>
    <w:rsid w:val="00691879"/>
    <w:pPr>
      <w:autoSpaceDN w:val="0"/>
      <w:spacing w:after="0" w:line="240" w:lineRule="auto"/>
      <w:jc w:val="center"/>
    </w:pPr>
    <w:rPr>
      <w:rFonts w:ascii="YuHelvetica" w:hAnsi="YuHelvetica"/>
      <w:sz w:val="28"/>
      <w:szCs w:val="20"/>
      <w:lang w:eastAsia="ar-SA"/>
    </w:rPr>
  </w:style>
  <w:style w:type="character" w:customStyle="1" w:styleId="TitleChar">
    <w:name w:val="Title Char"/>
    <w:basedOn w:val="DefaultParagraphFont"/>
    <w:link w:val="Title"/>
    <w:uiPriority w:val="99"/>
    <w:rsid w:val="00691879"/>
    <w:rPr>
      <w:rFonts w:ascii="YuHelvetica" w:eastAsia="Times New Roman" w:hAnsi="YuHelvetica" w:cs="Times New Roman"/>
      <w:sz w:val="28"/>
      <w:szCs w:val="20"/>
      <w:lang w:val="sr-Latn-CS" w:eastAsia="ar-SA"/>
    </w:rPr>
  </w:style>
  <w:style w:type="paragraph" w:styleId="BodyTextIndent">
    <w:name w:val="Body Text Indent"/>
    <w:basedOn w:val="Normal"/>
    <w:link w:val="BodyTextIndentChar"/>
    <w:uiPriority w:val="99"/>
    <w:semiHidden/>
    <w:unhideWhenUsed/>
    <w:rsid w:val="00691879"/>
    <w:pPr>
      <w:autoSpaceDN w:val="0"/>
      <w:spacing w:after="120" w:line="240" w:lineRule="auto"/>
      <w:ind w:left="360"/>
    </w:pPr>
    <w:rPr>
      <w:rFonts w:ascii="Arial" w:hAnsi="Arial" w:cs="Arial"/>
      <w:sz w:val="24"/>
      <w:szCs w:val="24"/>
      <w:lang w:val="en-US"/>
    </w:rPr>
  </w:style>
  <w:style w:type="character" w:customStyle="1" w:styleId="BodyTextIndentChar">
    <w:name w:val="Body Text Indent Char"/>
    <w:basedOn w:val="DefaultParagraphFont"/>
    <w:link w:val="BodyTextIndent"/>
    <w:uiPriority w:val="99"/>
    <w:semiHidden/>
    <w:rsid w:val="00691879"/>
    <w:rPr>
      <w:rFonts w:ascii="Arial" w:eastAsia="Times New Roman" w:hAnsi="Arial" w:cs="Arial"/>
      <w:sz w:val="24"/>
      <w:szCs w:val="24"/>
      <w:lang w:val="en-US"/>
    </w:rPr>
  </w:style>
  <w:style w:type="paragraph" w:styleId="BodyText2">
    <w:name w:val="Body Text 2"/>
    <w:basedOn w:val="Normal"/>
    <w:link w:val="BodyText2Char"/>
    <w:uiPriority w:val="99"/>
    <w:semiHidden/>
    <w:unhideWhenUsed/>
    <w:rsid w:val="00691879"/>
    <w:pPr>
      <w:autoSpaceDN w:val="0"/>
      <w:spacing w:after="120" w:line="480" w:lineRule="auto"/>
    </w:pPr>
  </w:style>
  <w:style w:type="character" w:customStyle="1" w:styleId="BodyText2Char">
    <w:name w:val="Body Text 2 Char"/>
    <w:basedOn w:val="DefaultParagraphFont"/>
    <w:link w:val="BodyText2"/>
    <w:uiPriority w:val="99"/>
    <w:semiHidden/>
    <w:rsid w:val="00691879"/>
    <w:rPr>
      <w:rFonts w:ascii="Calibri" w:eastAsia="Times New Roman" w:hAnsi="Calibri" w:cs="Times New Roman"/>
      <w:lang w:val="sr-Latn-CS"/>
    </w:rPr>
  </w:style>
  <w:style w:type="paragraph" w:styleId="BodyText3">
    <w:name w:val="Body Text 3"/>
    <w:basedOn w:val="Normal"/>
    <w:link w:val="BodyText3Char"/>
    <w:uiPriority w:val="99"/>
    <w:semiHidden/>
    <w:unhideWhenUsed/>
    <w:rsid w:val="00691879"/>
    <w:pPr>
      <w:autoSpaceDN w:val="0"/>
      <w:spacing w:after="120"/>
    </w:pPr>
    <w:rPr>
      <w:sz w:val="16"/>
      <w:szCs w:val="16"/>
    </w:rPr>
  </w:style>
  <w:style w:type="character" w:customStyle="1" w:styleId="BodyText3Char">
    <w:name w:val="Body Text 3 Char"/>
    <w:basedOn w:val="DefaultParagraphFont"/>
    <w:link w:val="BodyText3"/>
    <w:uiPriority w:val="99"/>
    <w:semiHidden/>
    <w:rsid w:val="00691879"/>
    <w:rPr>
      <w:rFonts w:ascii="Calibri" w:eastAsia="Times New Roman" w:hAnsi="Calibri" w:cs="Times New Roman"/>
      <w:sz w:val="16"/>
      <w:szCs w:val="16"/>
      <w:lang w:val="sr-Latn-CS"/>
    </w:rPr>
  </w:style>
  <w:style w:type="paragraph" w:styleId="BodyTextIndent2">
    <w:name w:val="Body Text Indent 2"/>
    <w:basedOn w:val="Normal"/>
    <w:link w:val="BodyTextIndent2Char"/>
    <w:uiPriority w:val="99"/>
    <w:semiHidden/>
    <w:unhideWhenUsed/>
    <w:rsid w:val="00691879"/>
    <w:pPr>
      <w:autoSpaceDE w:val="0"/>
      <w:autoSpaceDN w:val="0"/>
      <w:spacing w:after="0" w:line="240" w:lineRule="auto"/>
      <w:ind w:firstLine="851"/>
      <w:jc w:val="both"/>
    </w:pPr>
    <w:rPr>
      <w:rFonts w:ascii="Times New Roman" w:hAnsi="Times New Roman"/>
      <w:sz w:val="24"/>
      <w:szCs w:val="24"/>
      <w:lang w:val="sl-SI"/>
    </w:rPr>
  </w:style>
  <w:style w:type="character" w:customStyle="1" w:styleId="BodyTextIndent2Char">
    <w:name w:val="Body Text Indent 2 Char"/>
    <w:basedOn w:val="DefaultParagraphFont"/>
    <w:link w:val="BodyTextIndent2"/>
    <w:uiPriority w:val="99"/>
    <w:semiHidden/>
    <w:rsid w:val="00691879"/>
    <w:rPr>
      <w:rFonts w:ascii="Times New Roman" w:eastAsia="Times New Roman" w:hAnsi="Times New Roman" w:cs="Times New Roman"/>
      <w:sz w:val="24"/>
      <w:szCs w:val="24"/>
      <w:lang w:val="sl-SI"/>
    </w:rPr>
  </w:style>
  <w:style w:type="paragraph" w:styleId="BodyTextIndent3">
    <w:name w:val="Body Text Indent 3"/>
    <w:basedOn w:val="Normal"/>
    <w:link w:val="BodyTextIndent3Char"/>
    <w:uiPriority w:val="99"/>
    <w:semiHidden/>
    <w:unhideWhenUsed/>
    <w:rsid w:val="00691879"/>
    <w:pPr>
      <w:autoSpaceDN w:val="0"/>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91879"/>
    <w:rPr>
      <w:rFonts w:ascii="Calibri" w:eastAsia="Times New Roman" w:hAnsi="Calibri" w:cs="Times New Roman"/>
      <w:sz w:val="16"/>
      <w:szCs w:val="16"/>
      <w:lang w:val="sr-Latn-CS"/>
    </w:rPr>
  </w:style>
  <w:style w:type="paragraph" w:styleId="PlainText">
    <w:name w:val="Plain Text"/>
    <w:basedOn w:val="Normal"/>
    <w:link w:val="PlainTextChar"/>
    <w:uiPriority w:val="99"/>
    <w:semiHidden/>
    <w:unhideWhenUsed/>
    <w:rsid w:val="00691879"/>
    <w:pPr>
      <w:autoSpaceDN w:val="0"/>
      <w:spacing w:after="0" w:line="240" w:lineRule="auto"/>
    </w:pPr>
    <w:rPr>
      <w:rFonts w:ascii="Consolas" w:eastAsiaTheme="minorHAnsi" w:hAnsi="Consolas"/>
      <w:sz w:val="21"/>
      <w:szCs w:val="21"/>
      <w:lang w:eastAsia="sr-Latn-CS"/>
    </w:rPr>
  </w:style>
  <w:style w:type="character" w:customStyle="1" w:styleId="PlainTextChar">
    <w:name w:val="Plain Text Char"/>
    <w:basedOn w:val="DefaultParagraphFont"/>
    <w:link w:val="PlainText"/>
    <w:uiPriority w:val="99"/>
    <w:semiHidden/>
    <w:rsid w:val="00691879"/>
    <w:rPr>
      <w:rFonts w:ascii="Consolas" w:hAnsi="Consolas" w:cs="Times New Roman"/>
      <w:sz w:val="21"/>
      <w:szCs w:val="21"/>
      <w:lang w:val="sr-Latn-CS" w:eastAsia="sr-Latn-CS"/>
    </w:rPr>
  </w:style>
  <w:style w:type="paragraph" w:styleId="Revision">
    <w:name w:val="Revision"/>
    <w:uiPriority w:val="99"/>
    <w:semiHidden/>
    <w:rsid w:val="00691879"/>
    <w:pPr>
      <w:autoSpaceDN w:val="0"/>
      <w:spacing w:after="0" w:line="240" w:lineRule="auto"/>
    </w:pPr>
    <w:rPr>
      <w:rFonts w:ascii="Calibri" w:eastAsia="Times New Roman" w:hAnsi="Calibri" w:cs="Times New Roman"/>
      <w:lang w:val="sr-Latn-CS"/>
    </w:rPr>
  </w:style>
  <w:style w:type="paragraph" w:customStyle="1" w:styleId="DecimalAligned">
    <w:name w:val="Decimal Aligned"/>
    <w:basedOn w:val="Normal"/>
    <w:uiPriority w:val="40"/>
    <w:qFormat/>
    <w:rsid w:val="00691879"/>
    <w:pPr>
      <w:tabs>
        <w:tab w:val="decimal" w:pos="360"/>
      </w:tabs>
      <w:autoSpaceDN w:val="0"/>
    </w:pPr>
    <w:rPr>
      <w:lang w:val="en-US"/>
    </w:rPr>
  </w:style>
  <w:style w:type="paragraph" w:customStyle="1" w:styleId="Default">
    <w:name w:val="Default"/>
    <w:uiPriority w:val="99"/>
    <w:rsid w:val="00691879"/>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Heading10">
    <w:name w:val="Heading1"/>
    <w:basedOn w:val="Normal"/>
    <w:next w:val="BodyText"/>
    <w:uiPriority w:val="99"/>
    <w:rsid w:val="00691879"/>
    <w:pPr>
      <w:keepNext/>
      <w:suppressAutoHyphens/>
      <w:autoSpaceDN w:val="0"/>
      <w:spacing w:before="240" w:after="240" w:line="240" w:lineRule="auto"/>
    </w:pPr>
    <w:rPr>
      <w:rFonts w:ascii="Times New Roman" w:eastAsia="Lucida Sans Unicode" w:hAnsi="Times New Roman" w:cs="Mangal"/>
      <w:b/>
      <w:sz w:val="24"/>
      <w:szCs w:val="28"/>
      <w:lang w:val="en-US" w:eastAsia="ar-SA"/>
    </w:rPr>
  </w:style>
  <w:style w:type="paragraph" w:customStyle="1" w:styleId="Index">
    <w:name w:val="Index"/>
    <w:basedOn w:val="Normal"/>
    <w:uiPriority w:val="99"/>
    <w:rsid w:val="00691879"/>
    <w:pPr>
      <w:suppressLineNumbers/>
      <w:suppressAutoHyphens/>
      <w:autoSpaceDN w:val="0"/>
      <w:spacing w:after="0" w:line="240" w:lineRule="auto"/>
    </w:pPr>
    <w:rPr>
      <w:rFonts w:ascii="Times New Roman" w:hAnsi="Times New Roman" w:cs="Mangal"/>
      <w:sz w:val="24"/>
      <w:szCs w:val="24"/>
      <w:lang w:val="en-US" w:eastAsia="ar-SA"/>
    </w:rPr>
  </w:style>
  <w:style w:type="paragraph" w:customStyle="1" w:styleId="Odlomakpopisa">
    <w:name w:val="Odlomak popisa"/>
    <w:basedOn w:val="Normal"/>
    <w:uiPriority w:val="99"/>
    <w:rsid w:val="00691879"/>
    <w:pPr>
      <w:autoSpaceDN w:val="0"/>
      <w:spacing w:after="0" w:line="240" w:lineRule="auto"/>
      <w:ind w:left="720"/>
    </w:pPr>
    <w:rPr>
      <w:rFonts w:ascii="Times New Roman" w:hAnsi="Times New Roman"/>
      <w:sz w:val="24"/>
      <w:szCs w:val="24"/>
      <w:lang w:val="en-GB" w:eastAsia="ar-SA"/>
    </w:rPr>
  </w:style>
  <w:style w:type="paragraph" w:customStyle="1" w:styleId="TableContents">
    <w:name w:val="Table Contents"/>
    <w:basedOn w:val="Normal"/>
    <w:uiPriority w:val="99"/>
    <w:rsid w:val="00691879"/>
    <w:pPr>
      <w:suppressLineNumbers/>
      <w:suppressAutoHyphens/>
      <w:autoSpaceDN w:val="0"/>
      <w:spacing w:after="0" w:line="240" w:lineRule="auto"/>
    </w:pPr>
    <w:rPr>
      <w:rFonts w:ascii="Times New Roman" w:hAnsi="Times New Roman"/>
      <w:sz w:val="24"/>
      <w:szCs w:val="24"/>
      <w:lang w:val="en-US" w:eastAsia="ar-SA"/>
    </w:rPr>
  </w:style>
  <w:style w:type="paragraph" w:customStyle="1" w:styleId="TableHeading">
    <w:name w:val="Table Heading"/>
    <w:basedOn w:val="TableContents"/>
    <w:uiPriority w:val="99"/>
    <w:rsid w:val="00691879"/>
    <w:pPr>
      <w:jc w:val="center"/>
    </w:pPr>
    <w:rPr>
      <w:b/>
      <w:bCs/>
    </w:rPr>
  </w:style>
  <w:style w:type="paragraph" w:customStyle="1" w:styleId="CharCharCharCharCharCharChar">
    <w:name w:val="Char Char Char Char Char Char Char"/>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1tekst">
    <w:name w:val="1tekst"/>
    <w:basedOn w:val="Normal"/>
    <w:uiPriority w:val="99"/>
    <w:rsid w:val="00691879"/>
    <w:pPr>
      <w:autoSpaceDN w:val="0"/>
      <w:spacing w:after="0" w:line="240" w:lineRule="auto"/>
      <w:ind w:left="500" w:right="500" w:firstLine="240"/>
      <w:jc w:val="both"/>
    </w:pPr>
    <w:rPr>
      <w:rFonts w:ascii="Arial" w:eastAsia="Calibri" w:hAnsi="Arial" w:cs="Arial"/>
      <w:sz w:val="20"/>
      <w:szCs w:val="20"/>
      <w:lang w:val="en-US"/>
    </w:rPr>
  </w:style>
  <w:style w:type="paragraph" w:customStyle="1" w:styleId="CharCharChar1CharCharCharChar">
    <w:name w:val="Char Char Char1 Char Char Char Char"/>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CharCharChar">
    <w:name w:val="Char Char Char"/>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CharCharCharCharCharCharChar9">
    <w:name w:val="Char Char Char Char Char Char Char9"/>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CharCharCharCharCharCharCharCharCharCharCharCharCharCharChar">
    <w:name w:val="Char Char Char Char Char Char Char Char Char Char Char Char Char Char Char"/>
    <w:basedOn w:val="Normal"/>
    <w:uiPriority w:val="99"/>
    <w:rsid w:val="00691879"/>
    <w:pPr>
      <w:widowControl w:val="0"/>
      <w:autoSpaceDE w:val="0"/>
      <w:autoSpaceDN w:val="0"/>
      <w:adjustRightInd w:val="0"/>
      <w:spacing w:after="160" w:line="240" w:lineRule="exact"/>
    </w:pPr>
    <w:rPr>
      <w:rFonts w:ascii="Arial" w:eastAsia="Calibri" w:hAnsi="Arial" w:cs="Arial"/>
      <w:sz w:val="20"/>
      <w:szCs w:val="20"/>
      <w:lang w:val="en-US"/>
    </w:rPr>
  </w:style>
  <w:style w:type="paragraph" w:customStyle="1" w:styleId="CharCharCharCharCharCharChar8">
    <w:name w:val="Char Char Char Char Char Char Char8"/>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CharCharCharCharCharCharChar7">
    <w:name w:val="Char Char Char Char Char Char Char7"/>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CharCharCharCharCharCharChar6">
    <w:name w:val="Char Char Char Char Char Char Char6"/>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CharCharCharCharCharCharChar5">
    <w:name w:val="Char Char Char Char Char Char Char5"/>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CharCharCharCharCharCharChar4">
    <w:name w:val="Char Char Char Char Char Char Char4"/>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Bullet">
    <w:name w:val="Bullet"/>
    <w:basedOn w:val="Normal"/>
    <w:uiPriority w:val="99"/>
    <w:rsid w:val="00691879"/>
    <w:pPr>
      <w:tabs>
        <w:tab w:val="num" w:pos="720"/>
      </w:tabs>
      <w:autoSpaceDN w:val="0"/>
      <w:spacing w:after="0" w:line="240" w:lineRule="auto"/>
      <w:ind w:left="720" w:hanging="360"/>
    </w:pPr>
    <w:rPr>
      <w:rFonts w:ascii="Times New Roman" w:eastAsia="Calibri" w:hAnsi="Times New Roman"/>
      <w:sz w:val="24"/>
      <w:szCs w:val="24"/>
      <w:lang w:val="en-GB" w:eastAsia="en-GB"/>
    </w:rPr>
  </w:style>
  <w:style w:type="paragraph" w:customStyle="1" w:styleId="CharCharCharCharCharCharChar3">
    <w:name w:val="Char Char Char Char Char Char Char3"/>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CharCharChar1">
    <w:name w:val="Char Char Char1"/>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CharCharCharCharCharCharChar2">
    <w:name w:val="Char Char Char Char Char Char Char2"/>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CharCharCharCharCharCharChar1">
    <w:name w:val="Char Char Char Char Char Char Char1"/>
    <w:basedOn w:val="Normal"/>
    <w:uiPriority w:val="99"/>
    <w:rsid w:val="00691879"/>
    <w:pPr>
      <w:autoSpaceDN w:val="0"/>
      <w:spacing w:after="160" w:line="240" w:lineRule="exact"/>
    </w:pPr>
    <w:rPr>
      <w:rFonts w:ascii="Tahoma" w:eastAsia="Calibri" w:hAnsi="Tahoma" w:cs="Tahoma"/>
      <w:sz w:val="20"/>
      <w:szCs w:val="20"/>
      <w:lang w:val="en-GB"/>
    </w:rPr>
  </w:style>
  <w:style w:type="paragraph" w:customStyle="1" w:styleId="CharCharCharCharCharCharChar10">
    <w:name w:val="Char Char Char Char Char Char Char10"/>
    <w:basedOn w:val="Normal"/>
    <w:uiPriority w:val="99"/>
    <w:rsid w:val="00691879"/>
    <w:pPr>
      <w:autoSpaceDN w:val="0"/>
      <w:spacing w:after="160" w:line="240" w:lineRule="exact"/>
    </w:pPr>
    <w:rPr>
      <w:rFonts w:ascii="Tahoma" w:hAnsi="Tahoma" w:cs="Tahoma"/>
      <w:sz w:val="20"/>
      <w:szCs w:val="20"/>
      <w:lang w:val="en-GB"/>
    </w:rPr>
  </w:style>
  <w:style w:type="paragraph" w:customStyle="1" w:styleId="CharCharCharCharCharCharChar11">
    <w:name w:val="Char Char Char Char Char Char Char11"/>
    <w:basedOn w:val="Normal"/>
    <w:uiPriority w:val="99"/>
    <w:rsid w:val="00691879"/>
    <w:pPr>
      <w:autoSpaceDN w:val="0"/>
      <w:spacing w:after="160" w:line="240" w:lineRule="exact"/>
    </w:pPr>
    <w:rPr>
      <w:rFonts w:ascii="Tahoma" w:eastAsia="Calibri" w:hAnsi="Tahoma" w:cs="Tahoma"/>
      <w:sz w:val="20"/>
      <w:szCs w:val="20"/>
      <w:lang w:val="en-GB"/>
    </w:rPr>
  </w:style>
  <w:style w:type="character" w:customStyle="1" w:styleId="ArticleChar">
    <w:name w:val="Article Char"/>
    <w:basedOn w:val="DefaultParagraphFont"/>
    <w:link w:val="Article"/>
    <w:locked/>
    <w:rsid w:val="00691879"/>
    <w:rPr>
      <w:rFonts w:ascii="Arial" w:eastAsia="Calibri" w:hAnsi="Arial" w:cs="Arial"/>
      <w:b/>
      <w:lang w:val="sr-Latn-CS"/>
    </w:rPr>
  </w:style>
  <w:style w:type="paragraph" w:customStyle="1" w:styleId="Article">
    <w:name w:val="Article"/>
    <w:basedOn w:val="Normal"/>
    <w:link w:val="ArticleChar"/>
    <w:qFormat/>
    <w:rsid w:val="00691879"/>
    <w:pPr>
      <w:keepNext/>
      <w:numPr>
        <w:numId w:val="18"/>
      </w:numPr>
      <w:autoSpaceDN w:val="0"/>
      <w:spacing w:before="480" w:after="120" w:line="240" w:lineRule="auto"/>
      <w:ind w:left="1434" w:hanging="357"/>
      <w:jc w:val="center"/>
    </w:pPr>
    <w:rPr>
      <w:rFonts w:ascii="Arial" w:eastAsia="Calibri" w:hAnsi="Arial" w:cs="Arial"/>
      <w:b/>
    </w:rPr>
  </w:style>
  <w:style w:type="paragraph" w:customStyle="1" w:styleId="StyleArial11ptAutoCentered1">
    <w:name w:val="Style Arial 11 pt Auto Centered1"/>
    <w:basedOn w:val="Normal"/>
    <w:autoRedefine/>
    <w:uiPriority w:val="99"/>
    <w:rsid w:val="00691879"/>
    <w:pPr>
      <w:numPr>
        <w:numId w:val="20"/>
      </w:numPr>
      <w:overflowPunct w:val="0"/>
      <w:autoSpaceDE w:val="0"/>
      <w:autoSpaceDN w:val="0"/>
      <w:adjustRightInd w:val="0"/>
      <w:spacing w:after="0" w:line="240" w:lineRule="auto"/>
    </w:pPr>
    <w:rPr>
      <w:rFonts w:ascii="Arial" w:hAnsi="Arial"/>
      <w:szCs w:val="20"/>
      <w:lang w:val="en-GB"/>
    </w:rPr>
  </w:style>
  <w:style w:type="character" w:customStyle="1" w:styleId="IGORVPONOVOChar">
    <w:name w:val="IGOR V PONOVO Char"/>
    <w:basedOn w:val="DefaultParagraphFont"/>
    <w:link w:val="IGORVPONOVO"/>
    <w:locked/>
    <w:rsid w:val="00691879"/>
    <w:rPr>
      <w:rFonts w:ascii="Arial" w:eastAsia="Times New Roman" w:hAnsi="Arial" w:cs="Times New Roman"/>
      <w:b/>
      <w:bCs/>
      <w:sz w:val="24"/>
      <w:szCs w:val="20"/>
    </w:rPr>
  </w:style>
  <w:style w:type="paragraph" w:customStyle="1" w:styleId="IGORVPONOVO">
    <w:name w:val="IGOR V PONOVO"/>
    <w:basedOn w:val="Normal"/>
    <w:link w:val="IGORVPONOVOChar"/>
    <w:rsid w:val="00691879"/>
    <w:pPr>
      <w:overflowPunct w:val="0"/>
      <w:autoSpaceDE w:val="0"/>
      <w:autoSpaceDN w:val="0"/>
      <w:adjustRightInd w:val="0"/>
      <w:spacing w:after="240" w:line="240" w:lineRule="auto"/>
      <w:jc w:val="center"/>
    </w:pPr>
    <w:rPr>
      <w:rFonts w:ascii="Arial" w:hAnsi="Arial"/>
      <w:b/>
      <w:bCs/>
      <w:sz w:val="24"/>
      <w:szCs w:val="20"/>
      <w:lang w:val="en-GB"/>
    </w:rPr>
  </w:style>
  <w:style w:type="paragraph" w:customStyle="1" w:styleId="stil1tekst">
    <w:name w:val="stil_1tekst"/>
    <w:basedOn w:val="Normal"/>
    <w:uiPriority w:val="99"/>
    <w:rsid w:val="00691879"/>
    <w:pPr>
      <w:autoSpaceDN w:val="0"/>
      <w:spacing w:after="0" w:line="240" w:lineRule="auto"/>
      <w:ind w:left="525" w:right="525" w:firstLine="240"/>
      <w:jc w:val="both"/>
    </w:pPr>
    <w:rPr>
      <w:rFonts w:ascii="Times New Roman" w:hAnsi="Times New Roman"/>
      <w:sz w:val="24"/>
      <w:szCs w:val="24"/>
      <w:lang w:eastAsia="sr-Latn-CS"/>
    </w:rPr>
  </w:style>
  <w:style w:type="paragraph" w:customStyle="1" w:styleId="stil7podnas">
    <w:name w:val="stil_7podnas"/>
    <w:basedOn w:val="Normal"/>
    <w:uiPriority w:val="99"/>
    <w:rsid w:val="00691879"/>
    <w:pPr>
      <w:shd w:val="clear" w:color="auto" w:fill="FFFFFF"/>
      <w:autoSpaceDN w:val="0"/>
      <w:spacing w:before="240" w:after="240" w:line="240" w:lineRule="auto"/>
      <w:jc w:val="center"/>
    </w:pPr>
    <w:rPr>
      <w:rFonts w:ascii="Times New Roman" w:hAnsi="Times New Roman"/>
      <w:b/>
      <w:bCs/>
      <w:sz w:val="28"/>
      <w:szCs w:val="28"/>
      <w:lang w:eastAsia="sr-Latn-CS"/>
    </w:rPr>
  </w:style>
  <w:style w:type="paragraph" w:customStyle="1" w:styleId="2zakon">
    <w:name w:val="2zakon"/>
    <w:basedOn w:val="Normal"/>
    <w:uiPriority w:val="99"/>
    <w:semiHidden/>
    <w:rsid w:val="00691879"/>
    <w:pPr>
      <w:autoSpaceDN w:val="0"/>
      <w:spacing w:before="100" w:beforeAutospacing="1" w:after="100" w:afterAutospacing="1" w:line="240" w:lineRule="auto"/>
      <w:jc w:val="center"/>
    </w:pPr>
    <w:rPr>
      <w:rFonts w:ascii="Arial" w:hAnsi="Arial" w:cs="Arial"/>
      <w:color w:val="0033CC"/>
      <w:sz w:val="36"/>
      <w:szCs w:val="36"/>
      <w:lang w:val="en-US"/>
    </w:rPr>
  </w:style>
  <w:style w:type="paragraph" w:customStyle="1" w:styleId="msolistparagraph0">
    <w:name w:val="msolistparagraph"/>
    <w:basedOn w:val="Normal"/>
    <w:uiPriority w:val="99"/>
    <w:rsid w:val="00691879"/>
    <w:pPr>
      <w:autoSpaceDN w:val="0"/>
      <w:spacing w:after="0" w:line="240" w:lineRule="auto"/>
      <w:ind w:left="720"/>
    </w:pPr>
    <w:rPr>
      <w:rFonts w:eastAsia="Calibri"/>
      <w:lang w:val="en-US"/>
    </w:rPr>
  </w:style>
  <w:style w:type="paragraph" w:customStyle="1" w:styleId="zakon">
    <w:name w:val="zakon"/>
    <w:basedOn w:val="Normal"/>
    <w:uiPriority w:val="99"/>
    <w:rsid w:val="00691879"/>
    <w:pPr>
      <w:autoSpaceDN w:val="0"/>
      <w:spacing w:before="100" w:beforeAutospacing="1" w:after="100" w:afterAutospacing="1" w:line="240" w:lineRule="auto"/>
      <w:jc w:val="center"/>
    </w:pPr>
    <w:rPr>
      <w:rFonts w:ascii="Arial" w:hAnsi="Arial" w:cs="Arial"/>
      <w:color w:val="0033CC"/>
      <w:sz w:val="36"/>
      <w:szCs w:val="36"/>
      <w:lang w:val="en-US"/>
    </w:rPr>
  </w:style>
  <w:style w:type="paragraph" w:customStyle="1" w:styleId="stil2zakon">
    <w:name w:val="stil_2zakon"/>
    <w:basedOn w:val="Normal"/>
    <w:uiPriority w:val="99"/>
    <w:rsid w:val="00691879"/>
    <w:pPr>
      <w:autoSpaceDN w:val="0"/>
      <w:spacing w:before="100" w:beforeAutospacing="1" w:after="100" w:afterAutospacing="1" w:line="240" w:lineRule="auto"/>
      <w:jc w:val="center"/>
    </w:pPr>
    <w:rPr>
      <w:rFonts w:ascii="Times New Roman" w:hAnsi="Times New Roman"/>
      <w:color w:val="0033CC"/>
      <w:sz w:val="53"/>
      <w:szCs w:val="53"/>
      <w:lang w:val="en-US"/>
    </w:rPr>
  </w:style>
  <w:style w:type="paragraph" w:customStyle="1" w:styleId="style7">
    <w:name w:val="style7"/>
    <w:basedOn w:val="Normal"/>
    <w:uiPriority w:val="99"/>
    <w:rsid w:val="00691879"/>
    <w:pPr>
      <w:autoSpaceDN w:val="0"/>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Memoheading">
    <w:name w:val="Memo heading"/>
    <w:uiPriority w:val="99"/>
    <w:rsid w:val="00691879"/>
    <w:pPr>
      <w:autoSpaceDN w:val="0"/>
      <w:spacing w:after="0" w:line="240" w:lineRule="auto"/>
    </w:pPr>
    <w:rPr>
      <w:rFonts w:ascii="Times New Roman" w:eastAsia="Times New Roman" w:hAnsi="Times New Roman" w:cs="Times New Roman"/>
      <w:noProof/>
      <w:sz w:val="20"/>
      <w:szCs w:val="20"/>
      <w:lang w:val="en-US"/>
    </w:rPr>
  </w:style>
  <w:style w:type="paragraph" w:customStyle="1" w:styleId="Normal1">
    <w:name w:val="Normal1"/>
    <w:basedOn w:val="Normal"/>
    <w:uiPriority w:val="99"/>
    <w:rsid w:val="00691879"/>
    <w:pPr>
      <w:autoSpaceDN w:val="0"/>
      <w:spacing w:before="100" w:beforeAutospacing="1" w:after="100" w:afterAutospacing="1" w:line="240" w:lineRule="auto"/>
    </w:pPr>
    <w:rPr>
      <w:rFonts w:ascii="Times New Roman" w:hAnsi="Times New Roman"/>
      <w:sz w:val="24"/>
      <w:szCs w:val="24"/>
      <w:lang w:val="en-US"/>
    </w:rPr>
  </w:style>
  <w:style w:type="paragraph" w:customStyle="1" w:styleId="xl63">
    <w:name w:val="xl63"/>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C0C0C0"/>
      <w:autoSpaceDN w:val="0"/>
      <w:spacing w:before="100" w:beforeAutospacing="1" w:after="100" w:afterAutospacing="1" w:line="240" w:lineRule="auto"/>
    </w:pPr>
    <w:rPr>
      <w:rFonts w:ascii="Arial" w:hAnsi="Arial" w:cs="Arial"/>
      <w:b/>
      <w:bCs/>
      <w:color w:val="000000"/>
      <w:sz w:val="20"/>
      <w:szCs w:val="20"/>
      <w:lang w:val="en-US"/>
    </w:rPr>
  </w:style>
  <w:style w:type="paragraph" w:customStyle="1" w:styleId="xl64">
    <w:name w:val="xl64"/>
    <w:basedOn w:val="Normal"/>
    <w:uiPriority w:val="99"/>
    <w:rsid w:val="00691879"/>
    <w:pPr>
      <w:pBdr>
        <w:top w:val="single" w:sz="4" w:space="0" w:color="D3D3D3"/>
        <w:left w:val="single" w:sz="4" w:space="0" w:color="D3D3D3"/>
        <w:bottom w:val="single" w:sz="4" w:space="0" w:color="D3D3D3"/>
        <w:right w:val="single" w:sz="4" w:space="0" w:color="D3D3D3"/>
      </w:pBdr>
      <w:autoSpaceDN w:val="0"/>
      <w:spacing w:before="100" w:beforeAutospacing="1" w:after="100" w:afterAutospacing="1" w:line="240" w:lineRule="auto"/>
    </w:pPr>
    <w:rPr>
      <w:rFonts w:ascii="Arial" w:hAnsi="Arial" w:cs="Arial"/>
      <w:b/>
      <w:bCs/>
      <w:color w:val="000000"/>
      <w:sz w:val="20"/>
      <w:szCs w:val="20"/>
      <w:lang w:val="en-US"/>
    </w:rPr>
  </w:style>
  <w:style w:type="paragraph" w:customStyle="1" w:styleId="xl65">
    <w:name w:val="xl65"/>
    <w:basedOn w:val="Normal"/>
    <w:uiPriority w:val="99"/>
    <w:rsid w:val="00691879"/>
    <w:pPr>
      <w:pBdr>
        <w:top w:val="single" w:sz="4" w:space="0" w:color="D3D3D3"/>
        <w:left w:val="single" w:sz="4" w:space="0" w:color="D3D3D3"/>
        <w:bottom w:val="single" w:sz="4" w:space="0" w:color="D3D3D3"/>
        <w:right w:val="single" w:sz="4" w:space="0" w:color="D3D3D3"/>
      </w:pBdr>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66">
    <w:name w:val="xl66"/>
    <w:basedOn w:val="Normal"/>
    <w:uiPriority w:val="99"/>
    <w:rsid w:val="00691879"/>
    <w:pPr>
      <w:pBdr>
        <w:top w:val="single" w:sz="4" w:space="0" w:color="D3D3D3"/>
        <w:left w:val="single" w:sz="4" w:space="0" w:color="D3D3D3"/>
        <w:bottom w:val="single" w:sz="4" w:space="0" w:color="D3D3D3"/>
        <w:right w:val="single" w:sz="4" w:space="0" w:color="D3D3D3"/>
      </w:pBdr>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67">
    <w:name w:val="xl67"/>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F5F5F5"/>
      <w:autoSpaceDN w:val="0"/>
      <w:spacing w:before="100" w:beforeAutospacing="1" w:after="100" w:afterAutospacing="1" w:line="240" w:lineRule="auto"/>
    </w:pPr>
    <w:rPr>
      <w:rFonts w:ascii="Arial" w:hAnsi="Arial" w:cs="Arial"/>
      <w:b/>
      <w:bCs/>
      <w:color w:val="000000"/>
      <w:sz w:val="20"/>
      <w:szCs w:val="20"/>
      <w:lang w:val="en-US"/>
    </w:rPr>
  </w:style>
  <w:style w:type="paragraph" w:customStyle="1" w:styleId="xl68">
    <w:name w:val="xl68"/>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F5F5F5"/>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69">
    <w:name w:val="xl69"/>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D9D9D9"/>
      <w:autoSpaceDN w:val="0"/>
      <w:spacing w:before="100" w:beforeAutospacing="1" w:after="100" w:afterAutospacing="1" w:line="240" w:lineRule="auto"/>
      <w:jc w:val="right"/>
    </w:pPr>
    <w:rPr>
      <w:rFonts w:ascii="Arial" w:hAnsi="Arial" w:cs="Arial"/>
      <w:b/>
      <w:bCs/>
      <w:color w:val="000000"/>
      <w:sz w:val="20"/>
      <w:szCs w:val="20"/>
      <w:lang w:val="en-US"/>
    </w:rPr>
  </w:style>
  <w:style w:type="paragraph" w:customStyle="1" w:styleId="xl70">
    <w:name w:val="xl70"/>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D9D9D9"/>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71">
    <w:name w:val="xl71"/>
    <w:basedOn w:val="Normal"/>
    <w:uiPriority w:val="99"/>
    <w:rsid w:val="00691879"/>
    <w:pPr>
      <w:pBdr>
        <w:top w:val="single" w:sz="4" w:space="0" w:color="D3D3D3"/>
        <w:left w:val="single" w:sz="4" w:space="0" w:color="D3D3D3"/>
        <w:bottom w:val="single" w:sz="4" w:space="0" w:color="D3D3D3"/>
        <w:right w:val="single" w:sz="4" w:space="0" w:color="D3D3D3"/>
      </w:pBdr>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72">
    <w:name w:val="xl72"/>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F5F5F5"/>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73">
    <w:name w:val="xl73"/>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D9D9D9"/>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74">
    <w:name w:val="xl74"/>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F5F5F5"/>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75">
    <w:name w:val="xl75"/>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D9D9D9"/>
      <w:autoSpaceDN w:val="0"/>
      <w:spacing w:before="100" w:beforeAutospacing="1" w:after="100" w:afterAutospacing="1" w:line="240" w:lineRule="auto"/>
      <w:jc w:val="right"/>
    </w:pPr>
    <w:rPr>
      <w:rFonts w:ascii="Arial" w:hAnsi="Arial" w:cs="Arial"/>
      <w:b/>
      <w:bCs/>
      <w:sz w:val="20"/>
      <w:szCs w:val="20"/>
      <w:lang w:val="en-US"/>
    </w:rPr>
  </w:style>
  <w:style w:type="paragraph" w:customStyle="1" w:styleId="xl76">
    <w:name w:val="xl76"/>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D9D9D9"/>
      <w:autoSpaceDN w:val="0"/>
      <w:spacing w:before="100" w:beforeAutospacing="1" w:after="100" w:afterAutospacing="1" w:line="240" w:lineRule="auto"/>
      <w:jc w:val="center"/>
    </w:pPr>
    <w:rPr>
      <w:rFonts w:ascii="Arial" w:hAnsi="Arial" w:cs="Arial"/>
      <w:b/>
      <w:bCs/>
      <w:sz w:val="20"/>
      <w:szCs w:val="20"/>
      <w:lang w:val="en-US"/>
    </w:rPr>
  </w:style>
  <w:style w:type="paragraph" w:customStyle="1" w:styleId="xl77">
    <w:name w:val="xl77"/>
    <w:basedOn w:val="Normal"/>
    <w:uiPriority w:val="99"/>
    <w:rsid w:val="00691879"/>
    <w:pPr>
      <w:pBdr>
        <w:top w:val="single" w:sz="4" w:space="0" w:color="D3D3D3"/>
        <w:left w:val="single" w:sz="4" w:space="0" w:color="D3D3D3"/>
        <w:bottom w:val="single" w:sz="4" w:space="0" w:color="D3D3D3"/>
        <w:right w:val="single" w:sz="4" w:space="0" w:color="D3D3D3"/>
      </w:pBdr>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78">
    <w:name w:val="xl78"/>
    <w:basedOn w:val="Normal"/>
    <w:uiPriority w:val="99"/>
    <w:rsid w:val="00691879"/>
    <w:pPr>
      <w:pBdr>
        <w:top w:val="single" w:sz="4" w:space="0" w:color="D3D3D3"/>
        <w:left w:val="single" w:sz="4" w:space="0" w:color="D3D3D3"/>
        <w:bottom w:val="single" w:sz="4" w:space="0" w:color="D3D3D3"/>
        <w:right w:val="single" w:sz="4" w:space="0" w:color="D3D3D3"/>
      </w:pBdr>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79">
    <w:name w:val="xl79"/>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F5F5F5"/>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80">
    <w:name w:val="xl80"/>
    <w:basedOn w:val="Normal"/>
    <w:uiPriority w:val="99"/>
    <w:rsid w:val="00691879"/>
    <w:pPr>
      <w:pBdr>
        <w:top w:val="single" w:sz="4" w:space="0" w:color="D3D3D3"/>
        <w:left w:val="single" w:sz="4" w:space="0" w:color="D3D3D3"/>
        <w:bottom w:val="single" w:sz="4" w:space="0" w:color="D3D3D3"/>
        <w:right w:val="single" w:sz="4" w:space="0" w:color="D3D3D3"/>
      </w:pBdr>
      <w:shd w:val="clear" w:color="auto" w:fill="F5F5F5"/>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81">
    <w:name w:val="xl81"/>
    <w:basedOn w:val="Normal"/>
    <w:uiPriority w:val="99"/>
    <w:rsid w:val="00691879"/>
    <w:pPr>
      <w:pBdr>
        <w:bottom w:val="single" w:sz="4" w:space="0" w:color="D3D3D3"/>
      </w:pBdr>
      <w:shd w:val="clear" w:color="auto" w:fill="FFFF00"/>
      <w:autoSpaceDN w:val="0"/>
      <w:spacing w:before="100" w:beforeAutospacing="1" w:after="100" w:afterAutospacing="1" w:line="240" w:lineRule="auto"/>
      <w:jc w:val="center"/>
    </w:pPr>
    <w:rPr>
      <w:rFonts w:cs="Calibri"/>
      <w:b/>
      <w:bCs/>
      <w:color w:val="FF0000"/>
      <w:sz w:val="24"/>
      <w:szCs w:val="24"/>
      <w:lang w:val="en-US"/>
    </w:rPr>
  </w:style>
  <w:style w:type="paragraph" w:customStyle="1" w:styleId="xl82">
    <w:name w:val="xl82"/>
    <w:basedOn w:val="Normal"/>
    <w:uiPriority w:val="99"/>
    <w:rsid w:val="00691879"/>
    <w:pPr>
      <w:pBdr>
        <w:top w:val="single" w:sz="4" w:space="0" w:color="auto"/>
        <w:left w:val="single" w:sz="4" w:space="0" w:color="auto"/>
        <w:bottom w:val="single" w:sz="8" w:space="0" w:color="auto"/>
        <w:right w:val="single" w:sz="4" w:space="0" w:color="auto"/>
      </w:pBdr>
      <w:shd w:val="clear" w:color="auto" w:fill="D9D9D9"/>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83">
    <w:name w:val="xl83"/>
    <w:basedOn w:val="Normal"/>
    <w:uiPriority w:val="99"/>
    <w:rsid w:val="00691879"/>
    <w:pPr>
      <w:pBdr>
        <w:top w:val="single" w:sz="4" w:space="0" w:color="auto"/>
        <w:left w:val="single" w:sz="4" w:space="0" w:color="auto"/>
        <w:bottom w:val="single" w:sz="8" w:space="0" w:color="auto"/>
        <w:right w:val="single" w:sz="8" w:space="0" w:color="auto"/>
      </w:pBdr>
      <w:shd w:val="clear" w:color="auto" w:fill="D9D9D9"/>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84">
    <w:name w:val="xl84"/>
    <w:basedOn w:val="Normal"/>
    <w:uiPriority w:val="99"/>
    <w:rsid w:val="00691879"/>
    <w:pPr>
      <w:pBdr>
        <w:top w:val="single" w:sz="4" w:space="0" w:color="auto"/>
        <w:left w:val="single" w:sz="4" w:space="0" w:color="auto"/>
        <w:bottom w:val="single" w:sz="4" w:space="0" w:color="auto"/>
        <w:right w:val="single" w:sz="8" w:space="0" w:color="auto"/>
      </w:pBdr>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85">
    <w:name w:val="xl85"/>
    <w:basedOn w:val="Normal"/>
    <w:uiPriority w:val="99"/>
    <w:rsid w:val="00691879"/>
    <w:pPr>
      <w:pBdr>
        <w:top w:val="single" w:sz="4" w:space="0" w:color="auto"/>
        <w:left w:val="single" w:sz="4" w:space="0" w:color="auto"/>
        <w:bottom w:val="single" w:sz="4" w:space="0" w:color="auto"/>
        <w:right w:val="single" w:sz="8" w:space="0" w:color="auto"/>
      </w:pBdr>
      <w:shd w:val="clear" w:color="auto" w:fill="F5F5F5"/>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86">
    <w:name w:val="xl86"/>
    <w:basedOn w:val="Normal"/>
    <w:uiPriority w:val="99"/>
    <w:rsid w:val="00691879"/>
    <w:pPr>
      <w:pBdr>
        <w:top w:val="single" w:sz="4" w:space="0" w:color="auto"/>
        <w:left w:val="single" w:sz="4" w:space="0" w:color="auto"/>
        <w:bottom w:val="single" w:sz="8" w:space="0" w:color="auto"/>
        <w:right w:val="single" w:sz="4" w:space="0" w:color="auto"/>
      </w:pBdr>
      <w:shd w:val="clear" w:color="auto" w:fill="D9D9D9"/>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87">
    <w:name w:val="xl87"/>
    <w:basedOn w:val="Normal"/>
    <w:uiPriority w:val="99"/>
    <w:rsid w:val="00691879"/>
    <w:pPr>
      <w:pBdr>
        <w:top w:val="single" w:sz="4" w:space="0" w:color="auto"/>
        <w:left w:val="single" w:sz="4" w:space="0" w:color="auto"/>
        <w:bottom w:val="single" w:sz="8" w:space="0" w:color="auto"/>
        <w:right w:val="single" w:sz="8" w:space="0" w:color="auto"/>
      </w:pBdr>
      <w:shd w:val="clear" w:color="auto" w:fill="D9D9D9"/>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88">
    <w:name w:val="xl88"/>
    <w:basedOn w:val="Normal"/>
    <w:uiPriority w:val="99"/>
    <w:rsid w:val="00691879"/>
    <w:pPr>
      <w:pBdr>
        <w:top w:val="single" w:sz="4" w:space="0" w:color="auto"/>
        <w:left w:val="single" w:sz="4" w:space="0" w:color="auto"/>
        <w:bottom w:val="single" w:sz="8" w:space="0" w:color="auto"/>
        <w:right w:val="single" w:sz="4" w:space="0" w:color="auto"/>
      </w:pBdr>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89">
    <w:name w:val="xl89"/>
    <w:basedOn w:val="Normal"/>
    <w:uiPriority w:val="99"/>
    <w:rsid w:val="00691879"/>
    <w:pPr>
      <w:pBdr>
        <w:top w:val="single" w:sz="4" w:space="0" w:color="auto"/>
        <w:left w:val="single" w:sz="4" w:space="0" w:color="auto"/>
        <w:bottom w:val="single" w:sz="8" w:space="0" w:color="auto"/>
        <w:right w:val="single" w:sz="8" w:space="0" w:color="auto"/>
      </w:pBdr>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90">
    <w:name w:val="xl90"/>
    <w:basedOn w:val="Normal"/>
    <w:uiPriority w:val="99"/>
    <w:rsid w:val="00691879"/>
    <w:pPr>
      <w:pBdr>
        <w:top w:val="single" w:sz="4" w:space="0" w:color="auto"/>
        <w:left w:val="single" w:sz="4" w:space="0" w:color="auto"/>
        <w:bottom w:val="single" w:sz="4" w:space="0" w:color="auto"/>
        <w:right w:val="single" w:sz="8" w:space="0" w:color="auto"/>
      </w:pBdr>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91">
    <w:name w:val="xl91"/>
    <w:basedOn w:val="Normal"/>
    <w:uiPriority w:val="99"/>
    <w:rsid w:val="00691879"/>
    <w:pPr>
      <w:pBdr>
        <w:top w:val="single" w:sz="4" w:space="0" w:color="auto"/>
        <w:left w:val="single" w:sz="4" w:space="0" w:color="auto"/>
        <w:bottom w:val="single" w:sz="4" w:space="0" w:color="auto"/>
        <w:right w:val="single" w:sz="8" w:space="0" w:color="auto"/>
      </w:pBdr>
      <w:shd w:val="clear" w:color="auto" w:fill="F5F5F5"/>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92">
    <w:name w:val="xl92"/>
    <w:basedOn w:val="Normal"/>
    <w:uiPriority w:val="99"/>
    <w:rsid w:val="00691879"/>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93">
    <w:name w:val="xl93"/>
    <w:basedOn w:val="Normal"/>
    <w:uiPriority w:val="99"/>
    <w:rsid w:val="00691879"/>
    <w:pPr>
      <w:pBdr>
        <w:top w:val="single" w:sz="4" w:space="0" w:color="auto"/>
        <w:left w:val="single" w:sz="4" w:space="0" w:color="auto"/>
        <w:bottom w:val="single" w:sz="4" w:space="0" w:color="auto"/>
        <w:right w:val="single" w:sz="4" w:space="0" w:color="auto"/>
      </w:pBdr>
      <w:shd w:val="clear" w:color="auto" w:fill="F5F5F5"/>
      <w:autoSpaceDN w:val="0"/>
      <w:spacing w:before="100" w:beforeAutospacing="1" w:after="100" w:afterAutospacing="1" w:line="240" w:lineRule="auto"/>
      <w:jc w:val="center"/>
    </w:pPr>
    <w:rPr>
      <w:rFonts w:ascii="Arial" w:hAnsi="Arial" w:cs="Arial"/>
      <w:color w:val="000000"/>
      <w:sz w:val="20"/>
      <w:szCs w:val="20"/>
      <w:lang w:val="en-US"/>
    </w:rPr>
  </w:style>
  <w:style w:type="paragraph" w:customStyle="1" w:styleId="xl94">
    <w:name w:val="xl94"/>
    <w:basedOn w:val="Normal"/>
    <w:uiPriority w:val="99"/>
    <w:rsid w:val="00691879"/>
    <w:pPr>
      <w:pBdr>
        <w:top w:val="single" w:sz="4" w:space="0" w:color="auto"/>
        <w:left w:val="single" w:sz="4" w:space="0" w:color="auto"/>
        <w:bottom w:val="single" w:sz="8" w:space="0" w:color="auto"/>
        <w:right w:val="single" w:sz="4" w:space="0" w:color="auto"/>
      </w:pBdr>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95">
    <w:name w:val="xl95"/>
    <w:basedOn w:val="Normal"/>
    <w:uiPriority w:val="99"/>
    <w:rsid w:val="00691879"/>
    <w:pPr>
      <w:pBdr>
        <w:top w:val="single" w:sz="4" w:space="0" w:color="auto"/>
        <w:left w:val="single" w:sz="4" w:space="0" w:color="auto"/>
        <w:bottom w:val="single" w:sz="8" w:space="0" w:color="auto"/>
        <w:right w:val="single" w:sz="4" w:space="0" w:color="auto"/>
      </w:pBdr>
      <w:shd w:val="clear" w:color="auto" w:fill="D9D9D9"/>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96">
    <w:name w:val="xl96"/>
    <w:basedOn w:val="Normal"/>
    <w:uiPriority w:val="99"/>
    <w:rsid w:val="00691879"/>
    <w:pPr>
      <w:pBdr>
        <w:top w:val="single" w:sz="4" w:space="0" w:color="auto"/>
        <w:left w:val="single" w:sz="8" w:space="0" w:color="auto"/>
        <w:bottom w:val="single" w:sz="4" w:space="0" w:color="auto"/>
        <w:right w:val="single" w:sz="4" w:space="0" w:color="auto"/>
      </w:pBdr>
      <w:shd w:val="clear" w:color="auto" w:fill="F2F2F2"/>
      <w:autoSpaceDN w:val="0"/>
      <w:spacing w:before="100" w:beforeAutospacing="1" w:after="100" w:afterAutospacing="1" w:line="240" w:lineRule="auto"/>
    </w:pPr>
    <w:rPr>
      <w:rFonts w:ascii="Arial" w:hAnsi="Arial" w:cs="Arial"/>
      <w:b/>
      <w:bCs/>
      <w:color w:val="000000"/>
      <w:sz w:val="20"/>
      <w:szCs w:val="20"/>
      <w:lang w:val="en-US"/>
    </w:rPr>
  </w:style>
  <w:style w:type="paragraph" w:customStyle="1" w:styleId="xl97">
    <w:name w:val="xl97"/>
    <w:basedOn w:val="Normal"/>
    <w:uiPriority w:val="99"/>
    <w:rsid w:val="00691879"/>
    <w:pPr>
      <w:pBdr>
        <w:top w:val="single" w:sz="4" w:space="0" w:color="auto"/>
        <w:left w:val="single" w:sz="4" w:space="0" w:color="auto"/>
        <w:bottom w:val="single" w:sz="4" w:space="0" w:color="auto"/>
        <w:right w:val="single" w:sz="4" w:space="0" w:color="auto"/>
      </w:pBdr>
      <w:shd w:val="clear" w:color="auto" w:fill="F2F2F2"/>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98">
    <w:name w:val="xl98"/>
    <w:basedOn w:val="Normal"/>
    <w:uiPriority w:val="99"/>
    <w:rsid w:val="00691879"/>
    <w:pPr>
      <w:pBdr>
        <w:top w:val="single" w:sz="4" w:space="0" w:color="auto"/>
        <w:left w:val="single" w:sz="4" w:space="0" w:color="auto"/>
        <w:bottom w:val="single" w:sz="4" w:space="0" w:color="auto"/>
        <w:right w:val="single" w:sz="4" w:space="0" w:color="auto"/>
      </w:pBdr>
      <w:shd w:val="clear" w:color="auto" w:fill="F2F2F2"/>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99">
    <w:name w:val="xl99"/>
    <w:basedOn w:val="Normal"/>
    <w:uiPriority w:val="99"/>
    <w:rsid w:val="00691879"/>
    <w:pPr>
      <w:pBdr>
        <w:top w:val="single" w:sz="4" w:space="0" w:color="auto"/>
        <w:left w:val="single" w:sz="4" w:space="0" w:color="auto"/>
        <w:bottom w:val="single" w:sz="4" w:space="0" w:color="auto"/>
        <w:right w:val="single" w:sz="4" w:space="0" w:color="auto"/>
      </w:pBdr>
      <w:shd w:val="clear" w:color="auto" w:fill="D9D9D9"/>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100">
    <w:name w:val="xl100"/>
    <w:basedOn w:val="Normal"/>
    <w:uiPriority w:val="99"/>
    <w:rsid w:val="00691879"/>
    <w:pPr>
      <w:pBdr>
        <w:top w:val="single" w:sz="4" w:space="0" w:color="auto"/>
        <w:left w:val="single" w:sz="4" w:space="0" w:color="auto"/>
        <w:bottom w:val="single" w:sz="4" w:space="0" w:color="auto"/>
        <w:right w:val="single" w:sz="4" w:space="0" w:color="auto"/>
      </w:pBdr>
      <w:shd w:val="clear" w:color="auto" w:fill="D9D9D9"/>
      <w:autoSpaceDN w:val="0"/>
      <w:spacing w:before="100" w:beforeAutospacing="1" w:after="100" w:afterAutospacing="1" w:line="240" w:lineRule="auto"/>
      <w:jc w:val="center"/>
    </w:pPr>
    <w:rPr>
      <w:rFonts w:ascii="Arial" w:hAnsi="Arial" w:cs="Arial"/>
      <w:b/>
      <w:bCs/>
      <w:color w:val="000000"/>
      <w:sz w:val="20"/>
      <w:szCs w:val="20"/>
      <w:lang w:val="en-US"/>
    </w:rPr>
  </w:style>
  <w:style w:type="paragraph" w:customStyle="1" w:styleId="xl101">
    <w:name w:val="xl101"/>
    <w:basedOn w:val="Normal"/>
    <w:uiPriority w:val="99"/>
    <w:rsid w:val="00691879"/>
    <w:pPr>
      <w:pBdr>
        <w:top w:val="single" w:sz="8" w:space="0" w:color="auto"/>
        <w:left w:val="single" w:sz="8" w:space="0" w:color="auto"/>
        <w:bottom w:val="single" w:sz="4" w:space="0" w:color="auto"/>
        <w:right w:val="single" w:sz="4" w:space="0" w:color="auto"/>
      </w:pBdr>
      <w:shd w:val="clear" w:color="auto" w:fill="FFFF00"/>
      <w:autoSpaceDN w:val="0"/>
      <w:spacing w:before="100" w:beforeAutospacing="1" w:after="100" w:afterAutospacing="1" w:line="240" w:lineRule="auto"/>
      <w:jc w:val="center"/>
    </w:pPr>
    <w:rPr>
      <w:rFonts w:cs="Calibri"/>
      <w:b/>
      <w:bCs/>
      <w:color w:val="FF0000"/>
      <w:sz w:val="24"/>
      <w:szCs w:val="24"/>
      <w:lang w:val="en-US"/>
    </w:rPr>
  </w:style>
  <w:style w:type="paragraph" w:customStyle="1" w:styleId="xl102">
    <w:name w:val="xl102"/>
    <w:basedOn w:val="Normal"/>
    <w:uiPriority w:val="99"/>
    <w:rsid w:val="00691879"/>
    <w:pPr>
      <w:pBdr>
        <w:top w:val="single" w:sz="8" w:space="0" w:color="auto"/>
        <w:left w:val="single" w:sz="4" w:space="0" w:color="auto"/>
        <w:bottom w:val="single" w:sz="4" w:space="0" w:color="auto"/>
        <w:right w:val="single" w:sz="4" w:space="0" w:color="auto"/>
      </w:pBdr>
      <w:shd w:val="clear" w:color="auto" w:fill="FFFF00"/>
      <w:autoSpaceDN w:val="0"/>
      <w:spacing w:before="100" w:beforeAutospacing="1" w:after="100" w:afterAutospacing="1" w:line="240" w:lineRule="auto"/>
      <w:jc w:val="center"/>
    </w:pPr>
    <w:rPr>
      <w:rFonts w:cs="Calibri"/>
      <w:b/>
      <w:bCs/>
      <w:color w:val="FF0000"/>
      <w:sz w:val="24"/>
      <w:szCs w:val="24"/>
      <w:lang w:val="en-US"/>
    </w:rPr>
  </w:style>
  <w:style w:type="paragraph" w:customStyle="1" w:styleId="xl103">
    <w:name w:val="xl103"/>
    <w:basedOn w:val="Normal"/>
    <w:uiPriority w:val="99"/>
    <w:rsid w:val="00691879"/>
    <w:pPr>
      <w:pBdr>
        <w:top w:val="single" w:sz="8" w:space="0" w:color="auto"/>
        <w:left w:val="single" w:sz="4" w:space="0" w:color="auto"/>
        <w:bottom w:val="single" w:sz="4" w:space="0" w:color="auto"/>
        <w:right w:val="single" w:sz="8" w:space="0" w:color="auto"/>
      </w:pBdr>
      <w:shd w:val="clear" w:color="auto" w:fill="FFFF00"/>
      <w:autoSpaceDN w:val="0"/>
      <w:spacing w:before="100" w:beforeAutospacing="1" w:after="100" w:afterAutospacing="1" w:line="240" w:lineRule="auto"/>
      <w:jc w:val="center"/>
    </w:pPr>
    <w:rPr>
      <w:rFonts w:cs="Calibri"/>
      <w:b/>
      <w:bCs/>
      <w:color w:val="FF0000"/>
      <w:sz w:val="24"/>
      <w:szCs w:val="24"/>
      <w:lang w:val="en-US"/>
    </w:rPr>
  </w:style>
  <w:style w:type="paragraph" w:customStyle="1" w:styleId="6naslov">
    <w:name w:val="6naslov"/>
    <w:basedOn w:val="Normal"/>
    <w:uiPriority w:val="99"/>
    <w:rsid w:val="00691879"/>
    <w:pPr>
      <w:autoSpaceDN w:val="0"/>
      <w:spacing w:before="60" w:after="30" w:line="240" w:lineRule="auto"/>
      <w:ind w:left="225" w:right="225"/>
      <w:jc w:val="center"/>
    </w:pPr>
    <w:rPr>
      <w:rFonts w:ascii="Arial" w:hAnsi="Arial" w:cs="Arial"/>
      <w:b/>
      <w:bCs/>
      <w:sz w:val="27"/>
      <w:szCs w:val="27"/>
      <w:lang w:val="en-US"/>
    </w:rPr>
  </w:style>
  <w:style w:type="paragraph" w:customStyle="1" w:styleId="7podnas">
    <w:name w:val="7podnas"/>
    <w:basedOn w:val="Normal"/>
    <w:uiPriority w:val="99"/>
    <w:rsid w:val="00691879"/>
    <w:pPr>
      <w:shd w:val="clear" w:color="auto" w:fill="FFFFFF"/>
      <w:autoSpaceDN w:val="0"/>
      <w:spacing w:before="60" w:after="0" w:line="240" w:lineRule="auto"/>
      <w:jc w:val="center"/>
    </w:pPr>
    <w:rPr>
      <w:rFonts w:ascii="Arial" w:hAnsi="Arial" w:cs="Arial"/>
      <w:b/>
      <w:bCs/>
      <w:sz w:val="27"/>
      <w:szCs w:val="27"/>
      <w:lang w:val="en-US"/>
    </w:rPr>
  </w:style>
  <w:style w:type="paragraph" w:customStyle="1" w:styleId="4clan">
    <w:name w:val="4clan"/>
    <w:basedOn w:val="Normal"/>
    <w:uiPriority w:val="99"/>
    <w:rsid w:val="00691879"/>
    <w:pPr>
      <w:autoSpaceDN w:val="0"/>
      <w:spacing w:before="30" w:after="30" w:line="240" w:lineRule="auto"/>
      <w:jc w:val="center"/>
    </w:pPr>
    <w:rPr>
      <w:rFonts w:ascii="Arial" w:hAnsi="Arial" w:cs="Arial"/>
      <w:b/>
      <w:bCs/>
      <w:sz w:val="20"/>
      <w:szCs w:val="20"/>
      <w:lang w:val="en-US"/>
    </w:rPr>
  </w:style>
  <w:style w:type="paragraph" w:customStyle="1" w:styleId="Normal2">
    <w:name w:val="Normal2"/>
    <w:basedOn w:val="Normal"/>
    <w:uiPriority w:val="99"/>
    <w:rsid w:val="00691879"/>
    <w:pPr>
      <w:autoSpaceDN w:val="0"/>
      <w:spacing w:before="100" w:beforeAutospacing="1" w:after="100" w:afterAutospacing="1" w:line="240" w:lineRule="auto"/>
    </w:pPr>
    <w:rPr>
      <w:rFonts w:ascii="Times New Roman" w:hAnsi="Times New Roman"/>
      <w:sz w:val="24"/>
      <w:szCs w:val="24"/>
      <w:lang w:val="en-US"/>
    </w:rPr>
  </w:style>
  <w:style w:type="paragraph" w:customStyle="1" w:styleId="list0020paragraph">
    <w:name w:val="list_0020paragraph"/>
    <w:basedOn w:val="Normal"/>
    <w:uiPriority w:val="99"/>
    <w:rsid w:val="00691879"/>
    <w:pPr>
      <w:autoSpaceDN w:val="0"/>
      <w:spacing w:before="100" w:beforeAutospacing="1" w:after="100" w:afterAutospacing="1" w:line="240" w:lineRule="auto"/>
    </w:pPr>
    <w:rPr>
      <w:rFonts w:ascii="Times New Roman" w:hAnsi="Times New Roman"/>
      <w:sz w:val="24"/>
      <w:szCs w:val="24"/>
      <w:lang w:val="en-US"/>
    </w:rPr>
  </w:style>
  <w:style w:type="paragraph" w:customStyle="1" w:styleId="stil1">
    <w:name w:val="stil 1"/>
    <w:basedOn w:val="Heading1"/>
    <w:uiPriority w:val="99"/>
    <w:qFormat/>
    <w:rsid w:val="00691879"/>
    <w:pPr>
      <w:keepLines w:val="0"/>
      <w:overflowPunct w:val="0"/>
      <w:autoSpaceDE w:val="0"/>
      <w:autoSpaceDN w:val="0"/>
      <w:adjustRightInd w:val="0"/>
      <w:spacing w:after="240" w:line="240" w:lineRule="auto"/>
    </w:pPr>
    <w:rPr>
      <w:rFonts w:ascii="Arial" w:eastAsia="Times New Roman" w:hAnsi="Arial" w:cs="Times New Roman"/>
      <w:b/>
      <w:bCs/>
      <w:color w:val="auto"/>
      <w:sz w:val="24"/>
      <w:szCs w:val="20"/>
      <w:lang w:val="en-GB"/>
    </w:rPr>
  </w:style>
  <w:style w:type="paragraph" w:customStyle="1" w:styleId="Style3">
    <w:name w:val="Style3"/>
    <w:basedOn w:val="Heading3"/>
    <w:uiPriority w:val="99"/>
    <w:qFormat/>
    <w:rsid w:val="00691879"/>
    <w:pPr>
      <w:jc w:val="both"/>
    </w:pPr>
    <w:rPr>
      <w:rFonts w:cs="Arial"/>
      <w:noProof/>
    </w:rPr>
  </w:style>
  <w:style w:type="paragraph" w:customStyle="1" w:styleId="Style2">
    <w:name w:val="Style2"/>
    <w:basedOn w:val="Heading2"/>
    <w:uiPriority w:val="99"/>
    <w:qFormat/>
    <w:rsid w:val="00691879"/>
    <w:pPr>
      <w:autoSpaceDN w:val="0"/>
      <w:spacing w:before="120" w:after="120" w:line="240" w:lineRule="auto"/>
    </w:pPr>
    <w:rPr>
      <w:rFonts w:ascii="Arial" w:hAnsi="Arial"/>
      <w:b/>
      <w:bCs/>
      <w:noProof/>
      <w:color w:val="000000" w:themeColor="text1"/>
      <w:sz w:val="24"/>
      <w:lang w:val="en-US"/>
    </w:rPr>
  </w:style>
  <w:style w:type="paragraph" w:customStyle="1" w:styleId="Style30">
    <w:name w:val="Style 3"/>
    <w:basedOn w:val="Heading3"/>
    <w:uiPriority w:val="99"/>
    <w:qFormat/>
    <w:rsid w:val="00691879"/>
    <w:pPr>
      <w:spacing w:before="120" w:after="120" w:line="240" w:lineRule="auto"/>
    </w:pPr>
    <w:rPr>
      <w:rFonts w:cs="Arial"/>
      <w:lang w:val="de-DE"/>
    </w:rPr>
  </w:style>
  <w:style w:type="paragraph" w:customStyle="1" w:styleId="normal0020table">
    <w:name w:val="normal_0020table"/>
    <w:basedOn w:val="Normal"/>
    <w:uiPriority w:val="99"/>
    <w:rsid w:val="00691879"/>
    <w:pPr>
      <w:autoSpaceDN w:val="0"/>
      <w:spacing w:before="100" w:beforeAutospacing="1" w:after="100" w:afterAutospacing="1" w:line="240" w:lineRule="auto"/>
    </w:pPr>
    <w:rPr>
      <w:rFonts w:ascii="Times New Roman" w:hAnsi="Times New Roman"/>
      <w:sz w:val="24"/>
      <w:szCs w:val="24"/>
      <w:lang w:val="en-US"/>
    </w:rPr>
  </w:style>
  <w:style w:type="paragraph" w:customStyle="1" w:styleId="T30X">
    <w:name w:val="T30X"/>
    <w:basedOn w:val="Normal"/>
    <w:uiPriority w:val="99"/>
    <w:rsid w:val="00691879"/>
    <w:pPr>
      <w:autoSpaceDE w:val="0"/>
      <w:autoSpaceDN w:val="0"/>
      <w:adjustRightInd w:val="0"/>
      <w:spacing w:before="60" w:after="60" w:line="240" w:lineRule="auto"/>
      <w:ind w:firstLine="283"/>
      <w:jc w:val="both"/>
    </w:pPr>
    <w:rPr>
      <w:rFonts w:ascii="Times New Roman" w:eastAsiaTheme="minorEastAsia" w:hAnsi="Times New Roman"/>
      <w:color w:val="000000"/>
      <w:lang w:val="en-US"/>
    </w:rPr>
  </w:style>
  <w:style w:type="paragraph" w:customStyle="1" w:styleId="stil6naslov">
    <w:name w:val="stil_6naslov"/>
    <w:basedOn w:val="Normal"/>
    <w:uiPriority w:val="99"/>
    <w:rsid w:val="00691879"/>
    <w:pPr>
      <w:autoSpaceDN w:val="0"/>
      <w:spacing w:before="240" w:after="240" w:line="240" w:lineRule="auto"/>
      <w:jc w:val="center"/>
    </w:pPr>
    <w:rPr>
      <w:rFonts w:ascii="Times New Roman" w:hAnsi="Times New Roman"/>
      <w:spacing w:val="20"/>
      <w:sz w:val="36"/>
      <w:szCs w:val="36"/>
      <w:lang w:val="en-US"/>
    </w:rPr>
  </w:style>
  <w:style w:type="paragraph" w:customStyle="1" w:styleId="doc-ti">
    <w:name w:val="doc-ti"/>
    <w:basedOn w:val="Normal"/>
    <w:uiPriority w:val="99"/>
    <w:rsid w:val="00691879"/>
    <w:pPr>
      <w:autoSpaceDN w:val="0"/>
      <w:spacing w:before="100" w:beforeAutospacing="1" w:after="100" w:afterAutospacing="1" w:line="240" w:lineRule="auto"/>
    </w:pPr>
    <w:rPr>
      <w:rFonts w:ascii="Times New Roman" w:hAnsi="Times New Roman"/>
      <w:sz w:val="24"/>
      <w:szCs w:val="24"/>
      <w:lang w:val="en-US"/>
    </w:rPr>
  </w:style>
  <w:style w:type="paragraph" w:customStyle="1" w:styleId="xxmsonormal">
    <w:name w:val="x_x_msonormal"/>
    <w:basedOn w:val="Normal"/>
    <w:uiPriority w:val="99"/>
    <w:rsid w:val="00691879"/>
    <w:pPr>
      <w:autoSpaceDN w:val="0"/>
      <w:spacing w:before="100" w:beforeAutospacing="1" w:after="100" w:afterAutospacing="1" w:line="240" w:lineRule="auto"/>
    </w:pPr>
    <w:rPr>
      <w:rFonts w:ascii="Times New Roman" w:hAnsi="Times New Roman"/>
      <w:sz w:val="24"/>
      <w:szCs w:val="24"/>
      <w:lang w:val="en-US"/>
    </w:rPr>
  </w:style>
  <w:style w:type="paragraph" w:customStyle="1" w:styleId="yiv7645543823msonormal">
    <w:name w:val="yiv7645543823msonormal"/>
    <w:basedOn w:val="Normal"/>
    <w:uiPriority w:val="99"/>
    <w:rsid w:val="00691879"/>
    <w:pPr>
      <w:autoSpaceDN w:val="0"/>
      <w:spacing w:before="100" w:beforeAutospacing="1" w:after="100" w:afterAutospacing="1" w:line="240" w:lineRule="auto"/>
    </w:pPr>
    <w:rPr>
      <w:rFonts w:ascii="Times New Roman" w:hAnsi="Times New Roman"/>
      <w:sz w:val="24"/>
      <w:szCs w:val="24"/>
      <w:lang w:val="en-US"/>
    </w:rPr>
  </w:style>
  <w:style w:type="paragraph" w:customStyle="1" w:styleId="yiv7645543823msolistparagraph">
    <w:name w:val="yiv7645543823msolistparagraph"/>
    <w:basedOn w:val="Normal"/>
    <w:uiPriority w:val="99"/>
    <w:rsid w:val="00691879"/>
    <w:pPr>
      <w:autoSpaceDN w:val="0"/>
      <w:spacing w:before="100" w:beforeAutospacing="1" w:after="100" w:afterAutospacing="1" w:line="240" w:lineRule="auto"/>
    </w:pPr>
    <w:rPr>
      <w:rFonts w:ascii="Times New Roman" w:hAnsi="Times New Roman"/>
      <w:sz w:val="24"/>
      <w:szCs w:val="24"/>
      <w:lang w:val="en-US"/>
    </w:rPr>
  </w:style>
  <w:style w:type="paragraph" w:customStyle="1" w:styleId="NoSpacing1">
    <w:name w:val="No Spacing1"/>
    <w:uiPriority w:val="1"/>
    <w:qFormat/>
    <w:rsid w:val="00691879"/>
    <w:pPr>
      <w:autoSpaceDN w:val="0"/>
      <w:spacing w:after="0" w:line="240" w:lineRule="auto"/>
    </w:pPr>
    <w:rPr>
      <w:rFonts w:ascii="Calibri" w:eastAsia="Times New Roman" w:hAnsi="Calibri" w:cs="Times New Roman"/>
      <w:lang w:val="en-US"/>
    </w:rPr>
  </w:style>
  <w:style w:type="paragraph" w:customStyle="1" w:styleId="ListParagraph1">
    <w:name w:val="List Paragraph1"/>
    <w:basedOn w:val="Normal"/>
    <w:uiPriority w:val="34"/>
    <w:qFormat/>
    <w:rsid w:val="00691879"/>
    <w:pPr>
      <w:autoSpaceDN w:val="0"/>
      <w:ind w:left="720"/>
      <w:contextualSpacing/>
    </w:pPr>
    <w:rPr>
      <w:rFonts w:eastAsia="Calibri"/>
      <w:lang w:val="en-US"/>
    </w:rPr>
  </w:style>
  <w:style w:type="paragraph" w:customStyle="1" w:styleId="list0020paragraph1">
    <w:name w:val="list_0020paragraph1"/>
    <w:basedOn w:val="Normal"/>
    <w:uiPriority w:val="99"/>
    <w:rsid w:val="00691879"/>
    <w:pPr>
      <w:autoSpaceDN w:val="0"/>
      <w:spacing w:before="100" w:beforeAutospacing="1" w:after="100" w:afterAutospacing="1" w:line="240" w:lineRule="auto"/>
    </w:pPr>
    <w:rPr>
      <w:rFonts w:ascii="Times New Roman" w:hAnsi="Times New Roman"/>
      <w:sz w:val="24"/>
      <w:szCs w:val="24"/>
      <w:lang w:val="en-US"/>
    </w:rPr>
  </w:style>
  <w:style w:type="paragraph" w:customStyle="1" w:styleId="gmail-normal1">
    <w:name w:val="gmail-normal1"/>
    <w:basedOn w:val="Normal"/>
    <w:uiPriority w:val="99"/>
    <w:rsid w:val="00691879"/>
    <w:pPr>
      <w:autoSpaceDN w:val="0"/>
      <w:spacing w:before="100" w:beforeAutospacing="1" w:after="100" w:afterAutospacing="1" w:line="240" w:lineRule="auto"/>
    </w:pPr>
    <w:rPr>
      <w:rFonts w:ascii="Times New Roman" w:hAnsi="Times New Roman"/>
      <w:sz w:val="24"/>
      <w:szCs w:val="24"/>
      <w:lang w:val="en-US"/>
    </w:rPr>
  </w:style>
  <w:style w:type="paragraph" w:customStyle="1" w:styleId="gmail-list0020paragraph1">
    <w:name w:val="gmail-list0020paragraph1"/>
    <w:basedOn w:val="Normal"/>
    <w:uiPriority w:val="99"/>
    <w:rsid w:val="00691879"/>
    <w:pPr>
      <w:autoSpaceDN w:val="0"/>
      <w:spacing w:before="100" w:beforeAutospacing="1" w:after="100" w:afterAutospacing="1" w:line="240" w:lineRule="auto"/>
    </w:pPr>
    <w:rPr>
      <w:rFonts w:ascii="Times New Roman" w:hAnsi="Times New Roman"/>
      <w:sz w:val="24"/>
      <w:szCs w:val="24"/>
      <w:lang w:val="en-US"/>
    </w:rPr>
  </w:style>
  <w:style w:type="character" w:styleId="EndnoteReference">
    <w:name w:val="endnote reference"/>
    <w:basedOn w:val="DefaultParagraphFont"/>
    <w:semiHidden/>
    <w:unhideWhenUsed/>
    <w:rsid w:val="00691879"/>
    <w:rPr>
      <w:vertAlign w:val="superscript"/>
    </w:rPr>
  </w:style>
  <w:style w:type="character" w:styleId="PlaceholderText">
    <w:name w:val="Placeholder Text"/>
    <w:basedOn w:val="DefaultParagraphFont"/>
    <w:uiPriority w:val="99"/>
    <w:semiHidden/>
    <w:rsid w:val="00691879"/>
    <w:rPr>
      <w:color w:val="808080"/>
    </w:rPr>
  </w:style>
  <w:style w:type="character" w:styleId="SubtleEmphasis">
    <w:name w:val="Subtle Emphasis"/>
    <w:basedOn w:val="DefaultParagraphFont"/>
    <w:uiPriority w:val="19"/>
    <w:qFormat/>
    <w:rsid w:val="00691879"/>
    <w:rPr>
      <w:rFonts w:ascii="Times New Roman" w:eastAsia="Times New Roman" w:hAnsi="Times New Roman" w:cs="Times New Roman" w:hint="default"/>
      <w:bCs w:val="0"/>
      <w:i/>
      <w:iCs/>
      <w:color w:val="808080"/>
      <w:szCs w:val="22"/>
      <w:lang w:val="en-US"/>
    </w:rPr>
  </w:style>
  <w:style w:type="character" w:styleId="IntenseEmphasis">
    <w:name w:val="Intense Emphasis"/>
    <w:basedOn w:val="DefaultParagraphFont"/>
    <w:uiPriority w:val="21"/>
    <w:qFormat/>
    <w:rsid w:val="00691879"/>
    <w:rPr>
      <w:b/>
      <w:bCs/>
      <w:i/>
      <w:iCs/>
      <w:color w:val="5B9BD5" w:themeColor="accent1"/>
    </w:rPr>
  </w:style>
  <w:style w:type="character" w:customStyle="1" w:styleId="longtext1">
    <w:name w:val="long_text1"/>
    <w:basedOn w:val="DefaultParagraphFont"/>
    <w:rsid w:val="00691879"/>
    <w:rPr>
      <w:sz w:val="20"/>
      <w:szCs w:val="20"/>
    </w:rPr>
  </w:style>
  <w:style w:type="character" w:customStyle="1" w:styleId="WW8Num2z0">
    <w:name w:val="WW8Num2z0"/>
    <w:rsid w:val="00691879"/>
    <w:rPr>
      <w:rFonts w:ascii="Symbol" w:hAnsi="Symbol" w:hint="default"/>
    </w:rPr>
  </w:style>
  <w:style w:type="character" w:customStyle="1" w:styleId="WW8Num3z0">
    <w:name w:val="WW8Num3z0"/>
    <w:rsid w:val="00691879"/>
    <w:rPr>
      <w:rFonts w:ascii="Symbol" w:hAnsi="Symbol" w:hint="default"/>
    </w:rPr>
  </w:style>
  <w:style w:type="character" w:customStyle="1" w:styleId="WW8Num4z0">
    <w:name w:val="WW8Num4z0"/>
    <w:rsid w:val="00691879"/>
    <w:rPr>
      <w:rFonts w:ascii="Symbol" w:hAnsi="Symbol" w:hint="default"/>
    </w:rPr>
  </w:style>
  <w:style w:type="character" w:customStyle="1" w:styleId="WW8Num5z0">
    <w:name w:val="WW8Num5z0"/>
    <w:rsid w:val="00691879"/>
    <w:rPr>
      <w:rFonts w:ascii="Symbol" w:hAnsi="Symbol" w:hint="default"/>
    </w:rPr>
  </w:style>
  <w:style w:type="character" w:customStyle="1" w:styleId="WW8Num7z0">
    <w:name w:val="WW8Num7z0"/>
    <w:rsid w:val="00691879"/>
    <w:rPr>
      <w:rFonts w:ascii="Wingdings" w:hAnsi="Wingdings" w:hint="default"/>
    </w:rPr>
  </w:style>
  <w:style w:type="character" w:customStyle="1" w:styleId="WW8Num8z0">
    <w:name w:val="WW8Num8z0"/>
    <w:rsid w:val="00691879"/>
    <w:rPr>
      <w:rFonts w:ascii="Wingdings" w:hAnsi="Wingdings" w:hint="default"/>
    </w:rPr>
  </w:style>
  <w:style w:type="character" w:customStyle="1" w:styleId="WW8Num9z0">
    <w:name w:val="WW8Num9z0"/>
    <w:rsid w:val="00691879"/>
    <w:rPr>
      <w:rFonts w:ascii="Wingdings" w:hAnsi="Wingdings" w:hint="default"/>
    </w:rPr>
  </w:style>
  <w:style w:type="character" w:customStyle="1" w:styleId="WW8Num10z0">
    <w:name w:val="WW8Num10z0"/>
    <w:rsid w:val="00691879"/>
    <w:rPr>
      <w:rFonts w:ascii="Wingdings" w:hAnsi="Wingdings" w:hint="default"/>
    </w:rPr>
  </w:style>
  <w:style w:type="character" w:customStyle="1" w:styleId="WW8Num11z0">
    <w:name w:val="WW8Num11z0"/>
    <w:rsid w:val="00691879"/>
    <w:rPr>
      <w:rFonts w:ascii="Wingdings" w:hAnsi="Wingdings" w:hint="default"/>
    </w:rPr>
  </w:style>
  <w:style w:type="character" w:customStyle="1" w:styleId="WW8Num12z0">
    <w:name w:val="WW8Num12z0"/>
    <w:rsid w:val="00691879"/>
    <w:rPr>
      <w:rFonts w:ascii="Symbol" w:hAnsi="Symbol" w:hint="default"/>
    </w:rPr>
  </w:style>
  <w:style w:type="character" w:customStyle="1" w:styleId="WW8Num13z0">
    <w:name w:val="WW8Num13z0"/>
    <w:rsid w:val="00691879"/>
    <w:rPr>
      <w:rFonts w:ascii="Wingdings" w:hAnsi="Wingdings" w:hint="default"/>
    </w:rPr>
  </w:style>
  <w:style w:type="character" w:customStyle="1" w:styleId="WW8Num14z0">
    <w:name w:val="WW8Num14z0"/>
    <w:rsid w:val="00691879"/>
    <w:rPr>
      <w:rFonts w:ascii="Wingdings" w:hAnsi="Wingdings" w:hint="default"/>
    </w:rPr>
  </w:style>
  <w:style w:type="character" w:customStyle="1" w:styleId="WW8Num15z0">
    <w:name w:val="WW8Num15z0"/>
    <w:rsid w:val="00691879"/>
    <w:rPr>
      <w:rFonts w:ascii="Symbol" w:hAnsi="Symbol" w:hint="default"/>
    </w:rPr>
  </w:style>
  <w:style w:type="character" w:customStyle="1" w:styleId="WW8Num16z0">
    <w:name w:val="WW8Num16z0"/>
    <w:rsid w:val="00691879"/>
    <w:rPr>
      <w:rFonts w:ascii="Wingdings" w:hAnsi="Wingdings" w:hint="default"/>
    </w:rPr>
  </w:style>
  <w:style w:type="character" w:customStyle="1" w:styleId="WW8Num17z0">
    <w:name w:val="WW8Num17z0"/>
    <w:rsid w:val="00691879"/>
    <w:rPr>
      <w:rFonts w:ascii="Symbol" w:hAnsi="Symbol" w:hint="default"/>
    </w:rPr>
  </w:style>
  <w:style w:type="character" w:customStyle="1" w:styleId="WW8Num19z0">
    <w:name w:val="WW8Num19z0"/>
    <w:rsid w:val="00691879"/>
    <w:rPr>
      <w:rFonts w:ascii="Wingdings" w:hAnsi="Wingdings" w:hint="default"/>
    </w:rPr>
  </w:style>
  <w:style w:type="character" w:customStyle="1" w:styleId="WW8Num20z0">
    <w:name w:val="WW8Num20z0"/>
    <w:rsid w:val="00691879"/>
    <w:rPr>
      <w:rFonts w:ascii="Wingdings" w:hAnsi="Wingdings" w:hint="default"/>
    </w:rPr>
  </w:style>
  <w:style w:type="character" w:customStyle="1" w:styleId="WW8Num21z0">
    <w:name w:val="WW8Num21z0"/>
    <w:rsid w:val="00691879"/>
    <w:rPr>
      <w:rFonts w:ascii="Symbol" w:hAnsi="Symbol" w:hint="default"/>
    </w:rPr>
  </w:style>
  <w:style w:type="character" w:customStyle="1" w:styleId="WW8Num22z0">
    <w:name w:val="WW8Num22z0"/>
    <w:rsid w:val="00691879"/>
    <w:rPr>
      <w:rFonts w:ascii="Symbol" w:hAnsi="Symbol" w:hint="default"/>
    </w:rPr>
  </w:style>
  <w:style w:type="character" w:customStyle="1" w:styleId="WW8Num23z0">
    <w:name w:val="WW8Num23z0"/>
    <w:rsid w:val="00691879"/>
    <w:rPr>
      <w:rFonts w:ascii="Wingdings" w:hAnsi="Wingdings" w:hint="default"/>
    </w:rPr>
  </w:style>
  <w:style w:type="character" w:customStyle="1" w:styleId="WW8Num24z0">
    <w:name w:val="WW8Num24z0"/>
    <w:rsid w:val="00691879"/>
    <w:rPr>
      <w:rFonts w:ascii="Wingdings" w:hAnsi="Wingdings" w:hint="default"/>
    </w:rPr>
  </w:style>
  <w:style w:type="character" w:customStyle="1" w:styleId="WW8Num25z0">
    <w:name w:val="WW8Num25z0"/>
    <w:rsid w:val="00691879"/>
    <w:rPr>
      <w:rFonts w:ascii="Wingdings" w:hAnsi="Wingdings" w:hint="default"/>
    </w:rPr>
  </w:style>
  <w:style w:type="character" w:customStyle="1" w:styleId="WW8Num26z0">
    <w:name w:val="WW8Num26z0"/>
    <w:rsid w:val="00691879"/>
    <w:rPr>
      <w:rFonts w:ascii="Symbol" w:hAnsi="Symbol" w:hint="default"/>
    </w:rPr>
  </w:style>
  <w:style w:type="character" w:customStyle="1" w:styleId="WW8Num27z0">
    <w:name w:val="WW8Num27z0"/>
    <w:rsid w:val="00691879"/>
    <w:rPr>
      <w:rFonts w:ascii="Wingdings" w:hAnsi="Wingdings" w:hint="default"/>
    </w:rPr>
  </w:style>
  <w:style w:type="character" w:customStyle="1" w:styleId="WW8Num28z0">
    <w:name w:val="WW8Num28z0"/>
    <w:rsid w:val="00691879"/>
    <w:rPr>
      <w:rFonts w:ascii="Wingdings" w:hAnsi="Wingdings" w:hint="default"/>
    </w:rPr>
  </w:style>
  <w:style w:type="character" w:customStyle="1" w:styleId="WW8Num29z0">
    <w:name w:val="WW8Num29z0"/>
    <w:rsid w:val="00691879"/>
    <w:rPr>
      <w:rFonts w:ascii="Symbol" w:hAnsi="Symbol" w:hint="default"/>
    </w:rPr>
  </w:style>
  <w:style w:type="character" w:customStyle="1" w:styleId="WW8Num30z0">
    <w:name w:val="WW8Num30z0"/>
    <w:rsid w:val="00691879"/>
    <w:rPr>
      <w:rFonts w:ascii="Wingdings" w:hAnsi="Wingdings" w:hint="default"/>
    </w:rPr>
  </w:style>
  <w:style w:type="character" w:customStyle="1" w:styleId="WW8Num31z0">
    <w:name w:val="WW8Num31z0"/>
    <w:rsid w:val="00691879"/>
    <w:rPr>
      <w:rFonts w:ascii="Symbol" w:hAnsi="Symbol" w:hint="default"/>
    </w:rPr>
  </w:style>
  <w:style w:type="character" w:customStyle="1" w:styleId="WW8Num32z0">
    <w:name w:val="WW8Num32z0"/>
    <w:rsid w:val="00691879"/>
    <w:rPr>
      <w:rFonts w:ascii="Symbol" w:hAnsi="Symbol" w:hint="default"/>
    </w:rPr>
  </w:style>
  <w:style w:type="character" w:customStyle="1" w:styleId="WW8Num33z0">
    <w:name w:val="WW8Num33z0"/>
    <w:rsid w:val="00691879"/>
    <w:rPr>
      <w:rFonts w:ascii="Wingdings" w:hAnsi="Wingdings" w:hint="default"/>
    </w:rPr>
  </w:style>
  <w:style w:type="character" w:customStyle="1" w:styleId="WW8Num34z0">
    <w:name w:val="WW8Num34z0"/>
    <w:rsid w:val="00691879"/>
    <w:rPr>
      <w:rFonts w:ascii="Wingdings" w:hAnsi="Wingdings" w:hint="default"/>
    </w:rPr>
  </w:style>
  <w:style w:type="character" w:customStyle="1" w:styleId="WW8Num35z0">
    <w:name w:val="WW8Num35z0"/>
    <w:rsid w:val="00691879"/>
    <w:rPr>
      <w:rFonts w:ascii="Wingdings" w:hAnsi="Wingdings" w:hint="default"/>
    </w:rPr>
  </w:style>
  <w:style w:type="character" w:customStyle="1" w:styleId="WW8Num36z0">
    <w:name w:val="WW8Num36z0"/>
    <w:rsid w:val="00691879"/>
    <w:rPr>
      <w:rFonts w:ascii="Symbol" w:hAnsi="Symbol" w:hint="default"/>
    </w:rPr>
  </w:style>
  <w:style w:type="character" w:customStyle="1" w:styleId="WW8Num37z0">
    <w:name w:val="WW8Num37z0"/>
    <w:rsid w:val="00691879"/>
    <w:rPr>
      <w:rFonts w:ascii="Symbol" w:hAnsi="Symbol" w:hint="default"/>
    </w:rPr>
  </w:style>
  <w:style w:type="character" w:customStyle="1" w:styleId="WW8Num38z0">
    <w:name w:val="WW8Num38z0"/>
    <w:rsid w:val="00691879"/>
    <w:rPr>
      <w:rFonts w:ascii="Wingdings" w:hAnsi="Wingdings" w:hint="default"/>
    </w:rPr>
  </w:style>
  <w:style w:type="character" w:customStyle="1" w:styleId="WW8Num39z0">
    <w:name w:val="WW8Num39z0"/>
    <w:rsid w:val="00691879"/>
    <w:rPr>
      <w:rFonts w:ascii="Wingdings" w:hAnsi="Wingdings" w:hint="default"/>
    </w:rPr>
  </w:style>
  <w:style w:type="character" w:customStyle="1" w:styleId="WW8Num40z0">
    <w:name w:val="WW8Num40z0"/>
    <w:rsid w:val="00691879"/>
    <w:rPr>
      <w:rFonts w:ascii="Wingdings" w:hAnsi="Wingdings" w:hint="default"/>
    </w:rPr>
  </w:style>
  <w:style w:type="character" w:customStyle="1" w:styleId="WW8Num44z0">
    <w:name w:val="WW8Num44z0"/>
    <w:rsid w:val="00691879"/>
    <w:rPr>
      <w:rFonts w:ascii="Times New Roman" w:eastAsia="Times New Roman" w:hAnsi="Times New Roman" w:cs="Times New Roman" w:hint="default"/>
    </w:rPr>
  </w:style>
  <w:style w:type="character" w:customStyle="1" w:styleId="WW8Num44z1">
    <w:name w:val="WW8Num44z1"/>
    <w:rsid w:val="00691879"/>
    <w:rPr>
      <w:rFonts w:ascii="Courier New" w:hAnsi="Courier New" w:cs="Courier New" w:hint="default"/>
    </w:rPr>
  </w:style>
  <w:style w:type="character" w:customStyle="1" w:styleId="WW8Num44z2">
    <w:name w:val="WW8Num44z2"/>
    <w:rsid w:val="00691879"/>
    <w:rPr>
      <w:rFonts w:ascii="Wingdings" w:hAnsi="Wingdings" w:hint="default"/>
    </w:rPr>
  </w:style>
  <w:style w:type="character" w:customStyle="1" w:styleId="WW8Num44z3">
    <w:name w:val="WW8Num44z3"/>
    <w:rsid w:val="00691879"/>
    <w:rPr>
      <w:rFonts w:ascii="Symbol" w:hAnsi="Symbol" w:hint="default"/>
    </w:rPr>
  </w:style>
  <w:style w:type="character" w:customStyle="1" w:styleId="WW8Num45z0">
    <w:name w:val="WW8Num45z0"/>
    <w:rsid w:val="00691879"/>
    <w:rPr>
      <w:rFonts w:ascii="Symbol" w:hAnsi="Symbol" w:hint="default"/>
    </w:rPr>
  </w:style>
  <w:style w:type="character" w:customStyle="1" w:styleId="WW8Num45z1">
    <w:name w:val="WW8Num45z1"/>
    <w:rsid w:val="00691879"/>
    <w:rPr>
      <w:rFonts w:ascii="Courier New" w:hAnsi="Courier New" w:cs="Courier New" w:hint="default"/>
    </w:rPr>
  </w:style>
  <w:style w:type="character" w:customStyle="1" w:styleId="WW8Num45z2">
    <w:name w:val="WW8Num45z2"/>
    <w:rsid w:val="00691879"/>
    <w:rPr>
      <w:rFonts w:ascii="Wingdings" w:hAnsi="Wingdings" w:hint="default"/>
    </w:rPr>
  </w:style>
  <w:style w:type="character" w:customStyle="1" w:styleId="WW8Num46z0">
    <w:name w:val="WW8Num46z0"/>
    <w:rsid w:val="00691879"/>
    <w:rPr>
      <w:rFonts w:ascii="Symbol" w:hAnsi="Symbol" w:hint="default"/>
    </w:rPr>
  </w:style>
  <w:style w:type="character" w:customStyle="1" w:styleId="WW8Num46z1">
    <w:name w:val="WW8Num46z1"/>
    <w:rsid w:val="00691879"/>
    <w:rPr>
      <w:rFonts w:ascii="Courier New" w:hAnsi="Courier New" w:cs="Courier New" w:hint="default"/>
    </w:rPr>
  </w:style>
  <w:style w:type="character" w:customStyle="1" w:styleId="WW8Num46z2">
    <w:name w:val="WW8Num46z2"/>
    <w:rsid w:val="00691879"/>
    <w:rPr>
      <w:rFonts w:ascii="Wingdings" w:hAnsi="Wingdings" w:hint="default"/>
    </w:rPr>
  </w:style>
  <w:style w:type="character" w:customStyle="1" w:styleId="WW8Num47z0">
    <w:name w:val="WW8Num47z0"/>
    <w:rsid w:val="00691879"/>
    <w:rPr>
      <w:rFonts w:ascii="Symbol" w:hAnsi="Symbol" w:hint="default"/>
    </w:rPr>
  </w:style>
  <w:style w:type="character" w:customStyle="1" w:styleId="WW8Num47z1">
    <w:name w:val="WW8Num47z1"/>
    <w:rsid w:val="00691879"/>
    <w:rPr>
      <w:rFonts w:ascii="Courier New" w:hAnsi="Courier New" w:cs="Courier New" w:hint="default"/>
    </w:rPr>
  </w:style>
  <w:style w:type="character" w:customStyle="1" w:styleId="WW8Num47z2">
    <w:name w:val="WW8Num47z2"/>
    <w:rsid w:val="00691879"/>
    <w:rPr>
      <w:rFonts w:ascii="Wingdings" w:hAnsi="Wingdings" w:hint="default"/>
    </w:rPr>
  </w:style>
  <w:style w:type="character" w:customStyle="1" w:styleId="WW8Num48z0">
    <w:name w:val="WW8Num48z0"/>
    <w:rsid w:val="00691879"/>
    <w:rPr>
      <w:rFonts w:ascii="Symbol" w:hAnsi="Symbol" w:hint="default"/>
    </w:rPr>
  </w:style>
  <w:style w:type="character" w:customStyle="1" w:styleId="WW8Num48z1">
    <w:name w:val="WW8Num48z1"/>
    <w:rsid w:val="00691879"/>
    <w:rPr>
      <w:rFonts w:ascii="Courier New" w:hAnsi="Courier New" w:cs="Courier New" w:hint="default"/>
    </w:rPr>
  </w:style>
  <w:style w:type="character" w:customStyle="1" w:styleId="WW8Num48z2">
    <w:name w:val="WW8Num48z2"/>
    <w:rsid w:val="00691879"/>
    <w:rPr>
      <w:rFonts w:ascii="Wingdings" w:hAnsi="Wingdings" w:hint="default"/>
    </w:rPr>
  </w:style>
  <w:style w:type="character" w:customStyle="1" w:styleId="WW8Num49z0">
    <w:name w:val="WW8Num49z0"/>
    <w:rsid w:val="00691879"/>
    <w:rPr>
      <w:rFonts w:ascii="Times New Roman" w:eastAsia="Times New Roman" w:hAnsi="Times New Roman" w:cs="Times New Roman" w:hint="default"/>
    </w:rPr>
  </w:style>
  <w:style w:type="character" w:customStyle="1" w:styleId="WW8Num49z1">
    <w:name w:val="WW8Num49z1"/>
    <w:rsid w:val="00691879"/>
    <w:rPr>
      <w:rFonts w:ascii="Courier New" w:hAnsi="Courier New" w:cs="Courier New" w:hint="default"/>
    </w:rPr>
  </w:style>
  <w:style w:type="character" w:customStyle="1" w:styleId="WW8Num49z2">
    <w:name w:val="WW8Num49z2"/>
    <w:rsid w:val="00691879"/>
    <w:rPr>
      <w:rFonts w:ascii="Wingdings" w:hAnsi="Wingdings" w:hint="default"/>
    </w:rPr>
  </w:style>
  <w:style w:type="character" w:customStyle="1" w:styleId="WW8Num49z3">
    <w:name w:val="WW8Num49z3"/>
    <w:rsid w:val="00691879"/>
    <w:rPr>
      <w:rFonts w:ascii="Symbol" w:hAnsi="Symbol" w:hint="default"/>
    </w:rPr>
  </w:style>
  <w:style w:type="character" w:customStyle="1" w:styleId="WW8Num51z0">
    <w:name w:val="WW8Num51z0"/>
    <w:rsid w:val="00691879"/>
    <w:rPr>
      <w:rFonts w:ascii="Symbol" w:hAnsi="Symbol" w:hint="default"/>
    </w:rPr>
  </w:style>
  <w:style w:type="character" w:customStyle="1" w:styleId="WW8Num51z1">
    <w:name w:val="WW8Num51z1"/>
    <w:rsid w:val="00691879"/>
    <w:rPr>
      <w:rFonts w:ascii="Courier New" w:hAnsi="Courier New" w:cs="Courier New" w:hint="default"/>
    </w:rPr>
  </w:style>
  <w:style w:type="character" w:customStyle="1" w:styleId="WW8Num51z2">
    <w:name w:val="WW8Num51z2"/>
    <w:rsid w:val="00691879"/>
    <w:rPr>
      <w:rFonts w:ascii="Wingdings" w:hAnsi="Wingdings" w:hint="default"/>
    </w:rPr>
  </w:style>
  <w:style w:type="character" w:customStyle="1" w:styleId="WW8Num52z0">
    <w:name w:val="WW8Num52z0"/>
    <w:rsid w:val="00691879"/>
    <w:rPr>
      <w:rFonts w:ascii="Symbol" w:hAnsi="Symbol" w:hint="default"/>
    </w:rPr>
  </w:style>
  <w:style w:type="character" w:customStyle="1" w:styleId="WW8Num52z1">
    <w:name w:val="WW8Num52z1"/>
    <w:rsid w:val="00691879"/>
    <w:rPr>
      <w:rFonts w:ascii="Courier New" w:hAnsi="Courier New" w:cs="Courier New" w:hint="default"/>
    </w:rPr>
  </w:style>
  <w:style w:type="character" w:customStyle="1" w:styleId="WW8Num52z2">
    <w:name w:val="WW8Num52z2"/>
    <w:rsid w:val="00691879"/>
    <w:rPr>
      <w:rFonts w:ascii="Wingdings" w:hAnsi="Wingdings" w:hint="default"/>
    </w:rPr>
  </w:style>
  <w:style w:type="character" w:customStyle="1" w:styleId="WW8Num53z0">
    <w:name w:val="WW8Num53z0"/>
    <w:rsid w:val="00691879"/>
    <w:rPr>
      <w:sz w:val="24"/>
      <w:szCs w:val="24"/>
    </w:rPr>
  </w:style>
  <w:style w:type="character" w:customStyle="1" w:styleId="WW8Num54z0">
    <w:name w:val="WW8Num54z0"/>
    <w:rsid w:val="00691879"/>
    <w:rPr>
      <w:rFonts w:ascii="Symbol" w:hAnsi="Symbol" w:hint="default"/>
    </w:rPr>
  </w:style>
  <w:style w:type="character" w:customStyle="1" w:styleId="WW8Num54z1">
    <w:name w:val="WW8Num54z1"/>
    <w:rsid w:val="00691879"/>
    <w:rPr>
      <w:rFonts w:ascii="Times New Roman" w:eastAsia="Times New Roman" w:hAnsi="Times New Roman" w:cs="Times New Roman" w:hint="default"/>
    </w:rPr>
  </w:style>
  <w:style w:type="character" w:customStyle="1" w:styleId="WW8Num54z2">
    <w:name w:val="WW8Num54z2"/>
    <w:rsid w:val="00691879"/>
    <w:rPr>
      <w:rFonts w:ascii="Wingdings" w:hAnsi="Wingdings" w:hint="default"/>
    </w:rPr>
  </w:style>
  <w:style w:type="character" w:customStyle="1" w:styleId="WW8Num54z4">
    <w:name w:val="WW8Num54z4"/>
    <w:rsid w:val="00691879"/>
    <w:rPr>
      <w:rFonts w:ascii="Courier New" w:hAnsi="Courier New" w:cs="Courier New" w:hint="default"/>
    </w:rPr>
  </w:style>
  <w:style w:type="character" w:customStyle="1" w:styleId="WW8Num55z0">
    <w:name w:val="WW8Num55z0"/>
    <w:rsid w:val="00691879"/>
    <w:rPr>
      <w:rFonts w:ascii="Symbol" w:hAnsi="Symbol" w:hint="default"/>
    </w:rPr>
  </w:style>
  <w:style w:type="character" w:customStyle="1" w:styleId="WW8Num55z1">
    <w:name w:val="WW8Num55z1"/>
    <w:rsid w:val="00691879"/>
    <w:rPr>
      <w:rFonts w:ascii="Times New Roman" w:eastAsia="Times New Roman" w:hAnsi="Times New Roman" w:cs="Times New Roman" w:hint="default"/>
    </w:rPr>
  </w:style>
  <w:style w:type="character" w:customStyle="1" w:styleId="WW8Num55z4">
    <w:name w:val="WW8Num55z4"/>
    <w:rsid w:val="00691879"/>
    <w:rPr>
      <w:rFonts w:ascii="Courier New" w:hAnsi="Courier New" w:cs="Courier New" w:hint="default"/>
    </w:rPr>
  </w:style>
  <w:style w:type="character" w:customStyle="1" w:styleId="WW8Num55z5">
    <w:name w:val="WW8Num55z5"/>
    <w:rsid w:val="00691879"/>
    <w:rPr>
      <w:rFonts w:ascii="Wingdings" w:hAnsi="Wingdings" w:hint="default"/>
    </w:rPr>
  </w:style>
  <w:style w:type="character" w:customStyle="1" w:styleId="WW8Num57z0">
    <w:name w:val="WW8Num57z0"/>
    <w:rsid w:val="00691879"/>
    <w:rPr>
      <w:rFonts w:ascii="Symbol" w:hAnsi="Symbol" w:hint="default"/>
    </w:rPr>
  </w:style>
  <w:style w:type="character" w:customStyle="1" w:styleId="WW8Num57z1">
    <w:name w:val="WW8Num57z1"/>
    <w:rsid w:val="00691879"/>
    <w:rPr>
      <w:rFonts w:ascii="Courier New" w:hAnsi="Courier New" w:cs="Courier New" w:hint="default"/>
    </w:rPr>
  </w:style>
  <w:style w:type="character" w:customStyle="1" w:styleId="WW8Num57z2">
    <w:name w:val="WW8Num57z2"/>
    <w:rsid w:val="00691879"/>
    <w:rPr>
      <w:rFonts w:ascii="Wingdings" w:hAnsi="Wingdings" w:hint="default"/>
    </w:rPr>
  </w:style>
  <w:style w:type="character" w:customStyle="1" w:styleId="WW8Num58z0">
    <w:name w:val="WW8Num58z0"/>
    <w:rsid w:val="00691879"/>
    <w:rPr>
      <w:rFonts w:ascii="Symbol" w:hAnsi="Symbol" w:hint="default"/>
    </w:rPr>
  </w:style>
  <w:style w:type="character" w:customStyle="1" w:styleId="WW8Num58z2">
    <w:name w:val="WW8Num58z2"/>
    <w:rsid w:val="00691879"/>
    <w:rPr>
      <w:rFonts w:ascii="Wingdings" w:hAnsi="Wingdings" w:hint="default"/>
    </w:rPr>
  </w:style>
  <w:style w:type="character" w:customStyle="1" w:styleId="WW8Num58z4">
    <w:name w:val="WW8Num58z4"/>
    <w:rsid w:val="00691879"/>
    <w:rPr>
      <w:rFonts w:ascii="Courier New" w:hAnsi="Courier New" w:cs="Courier New" w:hint="default"/>
    </w:rPr>
  </w:style>
  <w:style w:type="character" w:customStyle="1" w:styleId="WW8Num59z0">
    <w:name w:val="WW8Num59z0"/>
    <w:rsid w:val="00691879"/>
    <w:rPr>
      <w:rFonts w:ascii="Times New Roman" w:eastAsia="Times New Roman" w:hAnsi="Times New Roman" w:cs="Times New Roman" w:hint="default"/>
    </w:rPr>
  </w:style>
  <w:style w:type="character" w:customStyle="1" w:styleId="WW8Num59z1">
    <w:name w:val="WW8Num59z1"/>
    <w:rsid w:val="00691879"/>
    <w:rPr>
      <w:rFonts w:ascii="Courier New" w:hAnsi="Courier New" w:cs="Courier New" w:hint="default"/>
    </w:rPr>
  </w:style>
  <w:style w:type="character" w:customStyle="1" w:styleId="WW8Num59z2">
    <w:name w:val="WW8Num59z2"/>
    <w:rsid w:val="00691879"/>
    <w:rPr>
      <w:rFonts w:ascii="Wingdings" w:hAnsi="Wingdings" w:hint="default"/>
    </w:rPr>
  </w:style>
  <w:style w:type="character" w:customStyle="1" w:styleId="WW8Num59z3">
    <w:name w:val="WW8Num59z3"/>
    <w:rsid w:val="00691879"/>
    <w:rPr>
      <w:rFonts w:ascii="Symbol" w:hAnsi="Symbol" w:hint="default"/>
    </w:rPr>
  </w:style>
  <w:style w:type="character" w:customStyle="1" w:styleId="WW8Num61z0">
    <w:name w:val="WW8Num61z0"/>
    <w:rsid w:val="00691879"/>
    <w:rPr>
      <w:rFonts w:ascii="Symbol" w:hAnsi="Symbol" w:hint="default"/>
    </w:rPr>
  </w:style>
  <w:style w:type="character" w:customStyle="1" w:styleId="WW8Num61z1">
    <w:name w:val="WW8Num61z1"/>
    <w:rsid w:val="00691879"/>
    <w:rPr>
      <w:rFonts w:ascii="Courier New" w:hAnsi="Courier New" w:cs="Courier New" w:hint="default"/>
    </w:rPr>
  </w:style>
  <w:style w:type="character" w:customStyle="1" w:styleId="WW8Num61z2">
    <w:name w:val="WW8Num61z2"/>
    <w:rsid w:val="00691879"/>
    <w:rPr>
      <w:rFonts w:ascii="Wingdings" w:hAnsi="Wingdings" w:hint="default"/>
    </w:rPr>
  </w:style>
  <w:style w:type="character" w:customStyle="1" w:styleId="WW8Num62z0">
    <w:name w:val="WW8Num62z0"/>
    <w:rsid w:val="00691879"/>
    <w:rPr>
      <w:rFonts w:ascii="Symbol" w:hAnsi="Symbol" w:hint="default"/>
    </w:rPr>
  </w:style>
  <w:style w:type="character" w:customStyle="1" w:styleId="WW8Num62z1">
    <w:name w:val="WW8Num62z1"/>
    <w:rsid w:val="00691879"/>
    <w:rPr>
      <w:rFonts w:ascii="Courier New" w:hAnsi="Courier New" w:cs="Courier New" w:hint="default"/>
    </w:rPr>
  </w:style>
  <w:style w:type="character" w:customStyle="1" w:styleId="WW8Num62z2">
    <w:name w:val="WW8Num62z2"/>
    <w:rsid w:val="00691879"/>
    <w:rPr>
      <w:rFonts w:ascii="Wingdings" w:hAnsi="Wingdings" w:hint="default"/>
    </w:rPr>
  </w:style>
  <w:style w:type="character" w:customStyle="1" w:styleId="WW8Num63z0">
    <w:name w:val="WW8Num63z0"/>
    <w:rsid w:val="00691879"/>
    <w:rPr>
      <w:rFonts w:ascii="Symbol" w:hAnsi="Symbol" w:hint="default"/>
    </w:rPr>
  </w:style>
  <w:style w:type="character" w:customStyle="1" w:styleId="WW8Num63z1">
    <w:name w:val="WW8Num63z1"/>
    <w:rsid w:val="00691879"/>
    <w:rPr>
      <w:rFonts w:ascii="Courier New" w:hAnsi="Courier New" w:cs="Courier New" w:hint="default"/>
    </w:rPr>
  </w:style>
  <w:style w:type="character" w:customStyle="1" w:styleId="WW8Num63z2">
    <w:name w:val="WW8Num63z2"/>
    <w:rsid w:val="00691879"/>
    <w:rPr>
      <w:rFonts w:ascii="Wingdings" w:hAnsi="Wingdings" w:hint="default"/>
    </w:rPr>
  </w:style>
  <w:style w:type="character" w:customStyle="1" w:styleId="WW8Num7z1">
    <w:name w:val="WW8Num7z1"/>
    <w:rsid w:val="00691879"/>
    <w:rPr>
      <w:rFonts w:ascii="Courier New" w:hAnsi="Courier New" w:cs="Courier New" w:hint="default"/>
    </w:rPr>
  </w:style>
  <w:style w:type="character" w:customStyle="1" w:styleId="WW8Num7z3">
    <w:name w:val="WW8Num7z3"/>
    <w:rsid w:val="00691879"/>
    <w:rPr>
      <w:rFonts w:ascii="Symbol" w:hAnsi="Symbol" w:hint="default"/>
    </w:rPr>
  </w:style>
  <w:style w:type="character" w:customStyle="1" w:styleId="WW8Num12z1">
    <w:name w:val="WW8Num12z1"/>
    <w:rsid w:val="00691879"/>
    <w:rPr>
      <w:rFonts w:ascii="Courier New" w:hAnsi="Courier New" w:cs="Courier New" w:hint="default"/>
    </w:rPr>
  </w:style>
  <w:style w:type="character" w:customStyle="1" w:styleId="WW8Num12z2">
    <w:name w:val="WW8Num12z2"/>
    <w:rsid w:val="00691879"/>
    <w:rPr>
      <w:rFonts w:ascii="Wingdings" w:hAnsi="Wingdings" w:hint="default"/>
    </w:rPr>
  </w:style>
  <w:style w:type="character" w:customStyle="1" w:styleId="WW8Num15z1">
    <w:name w:val="WW8Num15z1"/>
    <w:rsid w:val="00691879"/>
    <w:rPr>
      <w:rFonts w:ascii="Courier New" w:hAnsi="Courier New" w:cs="Courier New" w:hint="default"/>
    </w:rPr>
  </w:style>
  <w:style w:type="character" w:customStyle="1" w:styleId="WW8Num15z2">
    <w:name w:val="WW8Num15z2"/>
    <w:rsid w:val="00691879"/>
    <w:rPr>
      <w:rFonts w:ascii="Wingdings" w:hAnsi="Wingdings" w:hint="default"/>
    </w:rPr>
  </w:style>
  <w:style w:type="character" w:customStyle="1" w:styleId="WW8Num17z1">
    <w:name w:val="WW8Num17z1"/>
    <w:rsid w:val="00691879"/>
    <w:rPr>
      <w:rFonts w:ascii="Courier New" w:hAnsi="Courier New" w:cs="Courier New" w:hint="default"/>
    </w:rPr>
  </w:style>
  <w:style w:type="character" w:customStyle="1" w:styleId="WW8Num17z2">
    <w:name w:val="WW8Num17z2"/>
    <w:rsid w:val="00691879"/>
    <w:rPr>
      <w:rFonts w:ascii="Wingdings" w:hAnsi="Wingdings" w:hint="default"/>
    </w:rPr>
  </w:style>
  <w:style w:type="character" w:customStyle="1" w:styleId="WW8Num26z1">
    <w:name w:val="WW8Num26z1"/>
    <w:rsid w:val="00691879"/>
    <w:rPr>
      <w:rFonts w:ascii="Courier New" w:hAnsi="Courier New" w:cs="Courier New" w:hint="default"/>
    </w:rPr>
  </w:style>
  <w:style w:type="character" w:customStyle="1" w:styleId="WW8Num26z2">
    <w:name w:val="WW8Num26z2"/>
    <w:rsid w:val="00691879"/>
    <w:rPr>
      <w:rFonts w:ascii="Wingdings" w:hAnsi="Wingdings" w:hint="default"/>
    </w:rPr>
  </w:style>
  <w:style w:type="character" w:customStyle="1" w:styleId="WW8Num29z1">
    <w:name w:val="WW8Num29z1"/>
    <w:rsid w:val="00691879"/>
    <w:rPr>
      <w:rFonts w:ascii="Courier New" w:hAnsi="Courier New" w:cs="Courier New" w:hint="default"/>
    </w:rPr>
  </w:style>
  <w:style w:type="character" w:customStyle="1" w:styleId="WW8Num29z2">
    <w:name w:val="WW8Num29z2"/>
    <w:rsid w:val="00691879"/>
    <w:rPr>
      <w:rFonts w:ascii="Wingdings" w:hAnsi="Wingdings" w:hint="default"/>
    </w:rPr>
  </w:style>
  <w:style w:type="character" w:customStyle="1" w:styleId="WW8Num31z1">
    <w:name w:val="WW8Num31z1"/>
    <w:rsid w:val="00691879"/>
    <w:rPr>
      <w:rFonts w:ascii="Courier New" w:hAnsi="Courier New" w:cs="Courier New" w:hint="default"/>
    </w:rPr>
  </w:style>
  <w:style w:type="character" w:customStyle="1" w:styleId="WW8Num31z2">
    <w:name w:val="WW8Num31z2"/>
    <w:rsid w:val="00691879"/>
    <w:rPr>
      <w:rFonts w:ascii="Wingdings" w:hAnsi="Wingdings" w:hint="default"/>
    </w:rPr>
  </w:style>
  <w:style w:type="character" w:customStyle="1" w:styleId="WW8Num32z1">
    <w:name w:val="WW8Num32z1"/>
    <w:rsid w:val="00691879"/>
    <w:rPr>
      <w:rFonts w:ascii="Times New Roman" w:eastAsia="Times New Roman" w:hAnsi="Times New Roman" w:cs="Times New Roman" w:hint="default"/>
    </w:rPr>
  </w:style>
  <w:style w:type="character" w:customStyle="1" w:styleId="WW8Num32z4">
    <w:name w:val="WW8Num32z4"/>
    <w:rsid w:val="00691879"/>
    <w:rPr>
      <w:rFonts w:ascii="Courier New" w:hAnsi="Courier New" w:cs="Courier New" w:hint="default"/>
    </w:rPr>
  </w:style>
  <w:style w:type="character" w:customStyle="1" w:styleId="WW8Num32z5">
    <w:name w:val="WW8Num32z5"/>
    <w:rsid w:val="00691879"/>
    <w:rPr>
      <w:rFonts w:ascii="Wingdings" w:hAnsi="Wingdings" w:hint="default"/>
    </w:rPr>
  </w:style>
  <w:style w:type="character" w:customStyle="1" w:styleId="WW8Num36z1">
    <w:name w:val="WW8Num36z1"/>
    <w:rsid w:val="00691879"/>
    <w:rPr>
      <w:rFonts w:ascii="Courier New" w:hAnsi="Courier New" w:cs="Courier New" w:hint="default"/>
    </w:rPr>
  </w:style>
  <w:style w:type="character" w:customStyle="1" w:styleId="WW8Num36z2">
    <w:name w:val="WW8Num36z2"/>
    <w:rsid w:val="00691879"/>
    <w:rPr>
      <w:rFonts w:ascii="Wingdings" w:hAnsi="Wingdings" w:hint="default"/>
    </w:rPr>
  </w:style>
  <w:style w:type="character" w:customStyle="1" w:styleId="WW8Num37z2">
    <w:name w:val="WW8Num37z2"/>
    <w:rsid w:val="00691879"/>
    <w:rPr>
      <w:rFonts w:ascii="Wingdings" w:hAnsi="Wingdings" w:hint="default"/>
    </w:rPr>
  </w:style>
  <w:style w:type="character" w:customStyle="1" w:styleId="WW8Num37z4">
    <w:name w:val="WW8Num37z4"/>
    <w:rsid w:val="00691879"/>
    <w:rPr>
      <w:rFonts w:ascii="Courier New" w:hAnsi="Courier New" w:cs="Courier New" w:hint="default"/>
    </w:rPr>
  </w:style>
  <w:style w:type="character" w:customStyle="1" w:styleId="WW8Num41z0">
    <w:name w:val="WW8Num41z0"/>
    <w:rsid w:val="00691879"/>
    <w:rPr>
      <w:rFonts w:ascii="Symbol" w:hAnsi="Symbol" w:hint="default"/>
    </w:rPr>
  </w:style>
  <w:style w:type="character" w:customStyle="1" w:styleId="WW8Num41z1">
    <w:name w:val="WW8Num41z1"/>
    <w:rsid w:val="00691879"/>
    <w:rPr>
      <w:rFonts w:ascii="Courier New" w:hAnsi="Courier New" w:cs="Courier New" w:hint="default"/>
    </w:rPr>
  </w:style>
  <w:style w:type="character" w:customStyle="1" w:styleId="WW8Num41z2">
    <w:name w:val="WW8Num41z2"/>
    <w:rsid w:val="00691879"/>
    <w:rPr>
      <w:rFonts w:ascii="Wingdings" w:hAnsi="Wingdings" w:hint="default"/>
    </w:rPr>
  </w:style>
  <w:style w:type="character" w:customStyle="1" w:styleId="WW-DefaultParagraphFont">
    <w:name w:val="WW-Default Paragraph Font"/>
    <w:rsid w:val="00691879"/>
  </w:style>
  <w:style w:type="character" w:customStyle="1" w:styleId="WW8Num1z0">
    <w:name w:val="WW8Num1z0"/>
    <w:rsid w:val="00691879"/>
    <w:rPr>
      <w:rFonts w:ascii="Symbol" w:hAnsi="Symbol" w:hint="default"/>
    </w:rPr>
  </w:style>
  <w:style w:type="character" w:customStyle="1" w:styleId="WW8Num1z1">
    <w:name w:val="WW8Num1z1"/>
    <w:rsid w:val="00691879"/>
    <w:rPr>
      <w:rFonts w:ascii="Courier New" w:hAnsi="Courier New" w:cs="Courier New" w:hint="default"/>
    </w:rPr>
  </w:style>
  <w:style w:type="character" w:customStyle="1" w:styleId="WW8Num1z2">
    <w:name w:val="WW8Num1z2"/>
    <w:rsid w:val="00691879"/>
    <w:rPr>
      <w:rFonts w:ascii="Wingdings" w:hAnsi="Wingdings" w:hint="default"/>
    </w:rPr>
  </w:style>
  <w:style w:type="character" w:customStyle="1" w:styleId="WW8Num2z1">
    <w:name w:val="WW8Num2z1"/>
    <w:rsid w:val="00691879"/>
    <w:rPr>
      <w:rFonts w:ascii="Courier New" w:hAnsi="Courier New" w:cs="Courier New" w:hint="default"/>
    </w:rPr>
  </w:style>
  <w:style w:type="character" w:customStyle="1" w:styleId="WW8Num2z2">
    <w:name w:val="WW8Num2z2"/>
    <w:rsid w:val="00691879"/>
    <w:rPr>
      <w:rFonts w:ascii="Wingdings" w:hAnsi="Wingdings" w:hint="default"/>
    </w:rPr>
  </w:style>
  <w:style w:type="character" w:customStyle="1" w:styleId="WW8Num3z1">
    <w:name w:val="WW8Num3z1"/>
    <w:rsid w:val="00691879"/>
    <w:rPr>
      <w:rFonts w:ascii="Times New Roman" w:eastAsia="Times New Roman" w:hAnsi="Times New Roman" w:cs="Times New Roman" w:hint="default"/>
    </w:rPr>
  </w:style>
  <w:style w:type="character" w:customStyle="1" w:styleId="WW8Num3z4">
    <w:name w:val="WW8Num3z4"/>
    <w:rsid w:val="00691879"/>
    <w:rPr>
      <w:rFonts w:ascii="Courier New" w:hAnsi="Courier New" w:cs="Courier New" w:hint="default"/>
    </w:rPr>
  </w:style>
  <w:style w:type="character" w:customStyle="1" w:styleId="WW8Num3z5">
    <w:name w:val="WW8Num3z5"/>
    <w:rsid w:val="00691879"/>
    <w:rPr>
      <w:rFonts w:ascii="Wingdings" w:hAnsi="Wingdings" w:hint="default"/>
    </w:rPr>
  </w:style>
  <w:style w:type="character" w:customStyle="1" w:styleId="WW8Num4z2">
    <w:name w:val="WW8Num4z2"/>
    <w:rsid w:val="00691879"/>
    <w:rPr>
      <w:rFonts w:ascii="Wingdings" w:hAnsi="Wingdings" w:hint="default"/>
    </w:rPr>
  </w:style>
  <w:style w:type="character" w:customStyle="1" w:styleId="WW8Num4z4">
    <w:name w:val="WW8Num4z4"/>
    <w:rsid w:val="00691879"/>
    <w:rPr>
      <w:rFonts w:ascii="Courier New" w:hAnsi="Courier New" w:cs="Courier New" w:hint="default"/>
    </w:rPr>
  </w:style>
  <w:style w:type="character" w:customStyle="1" w:styleId="WW8Num5z1">
    <w:name w:val="WW8Num5z1"/>
    <w:rsid w:val="00691879"/>
    <w:rPr>
      <w:rFonts w:ascii="Courier New" w:hAnsi="Courier New" w:cs="Courier New" w:hint="default"/>
    </w:rPr>
  </w:style>
  <w:style w:type="character" w:customStyle="1" w:styleId="WW8Num5z2">
    <w:name w:val="WW8Num5z2"/>
    <w:rsid w:val="00691879"/>
    <w:rPr>
      <w:rFonts w:ascii="Wingdings" w:hAnsi="Wingdings" w:hint="default"/>
    </w:rPr>
  </w:style>
  <w:style w:type="character" w:customStyle="1" w:styleId="WW-DefaultParagraphFont1">
    <w:name w:val="WW-Default Paragraph Font1"/>
    <w:rsid w:val="00691879"/>
  </w:style>
  <w:style w:type="character" w:customStyle="1" w:styleId="CharChar2">
    <w:name w:val="Char Char2"/>
    <w:rsid w:val="00691879"/>
    <w:rPr>
      <w:b/>
      <w:bCs/>
      <w:sz w:val="28"/>
      <w:lang w:val="sr-Latn-CS"/>
    </w:rPr>
  </w:style>
  <w:style w:type="character" w:customStyle="1" w:styleId="CharChar1">
    <w:name w:val="Char Char1"/>
    <w:rsid w:val="00691879"/>
    <w:rPr>
      <w:sz w:val="28"/>
    </w:rPr>
  </w:style>
  <w:style w:type="character" w:customStyle="1" w:styleId="CharChar10">
    <w:name w:val="Char Char10"/>
    <w:rsid w:val="00691879"/>
    <w:rPr>
      <w:rFonts w:ascii="Cambria" w:eastAsia="Times New Roman" w:hAnsi="Cambria" w:cs="Times New Roman" w:hint="default"/>
      <w:b/>
      <w:bCs/>
      <w:sz w:val="26"/>
      <w:szCs w:val="26"/>
    </w:rPr>
  </w:style>
  <w:style w:type="character" w:customStyle="1" w:styleId="CharChar11">
    <w:name w:val="Char Char11"/>
    <w:rsid w:val="00691879"/>
    <w:rPr>
      <w:rFonts w:ascii="Arial" w:hAnsi="Arial" w:cs="Arial" w:hint="default"/>
      <w:b/>
      <w:bCs/>
      <w:kern w:val="2"/>
      <w:sz w:val="32"/>
      <w:szCs w:val="32"/>
      <w:lang w:val="en-GB"/>
    </w:rPr>
  </w:style>
  <w:style w:type="character" w:customStyle="1" w:styleId="CharChar9">
    <w:name w:val="Char Char9"/>
    <w:rsid w:val="00691879"/>
    <w:rPr>
      <w:b/>
      <w:bCs/>
      <w:sz w:val="28"/>
      <w:lang w:val="sr-Latn-CS"/>
    </w:rPr>
  </w:style>
  <w:style w:type="character" w:customStyle="1" w:styleId="CharChar7">
    <w:name w:val="Char Char7"/>
    <w:rsid w:val="00691879"/>
    <w:rPr>
      <w:sz w:val="28"/>
    </w:rPr>
  </w:style>
  <w:style w:type="character" w:customStyle="1" w:styleId="CharChar8">
    <w:name w:val="Char Char8"/>
    <w:rsid w:val="00691879"/>
    <w:rPr>
      <w:sz w:val="24"/>
      <w:szCs w:val="24"/>
      <w:lang w:val="en-GB"/>
    </w:rPr>
  </w:style>
  <w:style w:type="character" w:customStyle="1" w:styleId="CharChar6">
    <w:name w:val="Char Char6"/>
    <w:rsid w:val="00691879"/>
    <w:rPr>
      <w:sz w:val="24"/>
      <w:szCs w:val="24"/>
      <w:lang w:val="en-GB"/>
    </w:rPr>
  </w:style>
  <w:style w:type="character" w:customStyle="1" w:styleId="CharChar5">
    <w:name w:val="Char Char5"/>
    <w:rsid w:val="00691879"/>
    <w:rPr>
      <w:sz w:val="24"/>
      <w:szCs w:val="24"/>
      <w:lang w:val="en-GB"/>
    </w:rPr>
  </w:style>
  <w:style w:type="character" w:customStyle="1" w:styleId="CharChar4">
    <w:name w:val="Char Char4"/>
    <w:rsid w:val="00691879"/>
    <w:rPr>
      <w:rFonts w:ascii="Tahoma" w:hAnsi="Tahoma" w:cs="Tahoma" w:hint="default"/>
      <w:sz w:val="16"/>
      <w:szCs w:val="16"/>
      <w:lang w:val="en-GB"/>
    </w:rPr>
  </w:style>
  <w:style w:type="character" w:customStyle="1" w:styleId="CharChar3">
    <w:name w:val="Char Char3"/>
    <w:rsid w:val="00691879"/>
    <w:rPr>
      <w:lang w:val="sr-Cyrl-CS"/>
    </w:rPr>
  </w:style>
  <w:style w:type="character" w:customStyle="1" w:styleId="Bullets">
    <w:name w:val="Bullets"/>
    <w:rsid w:val="00691879"/>
    <w:rPr>
      <w:rFonts w:ascii="StarSymbol" w:eastAsia="StarSymbol" w:hAnsi="StarSymbol" w:cs="StarSymbol" w:hint="eastAsia"/>
      <w:sz w:val="18"/>
      <w:szCs w:val="18"/>
    </w:rPr>
  </w:style>
  <w:style w:type="character" w:customStyle="1" w:styleId="CharChar14">
    <w:name w:val="Char Char14"/>
    <w:rsid w:val="00691879"/>
    <w:rPr>
      <w:lang w:val="sr-Cyrl-CS"/>
    </w:rPr>
  </w:style>
  <w:style w:type="character" w:customStyle="1" w:styleId="CharChar13">
    <w:name w:val="Char Char13"/>
    <w:rsid w:val="00691879"/>
    <w:rPr>
      <w:rFonts w:ascii="YuHelvetica" w:hAnsi="YuHelvetica" w:hint="default"/>
      <w:sz w:val="24"/>
      <w:lang w:val="en-AU"/>
    </w:rPr>
  </w:style>
  <w:style w:type="character" w:customStyle="1" w:styleId="CharChar18">
    <w:name w:val="Char Char18"/>
    <w:rsid w:val="00691879"/>
    <w:rPr>
      <w:rFonts w:ascii="Cambria" w:eastAsia="Times New Roman" w:hAnsi="Cambria" w:cs="Times New Roman" w:hint="default"/>
      <w:b/>
      <w:bCs/>
      <w:i/>
      <w:iCs/>
      <w:sz w:val="28"/>
      <w:szCs w:val="28"/>
    </w:rPr>
  </w:style>
  <w:style w:type="character" w:customStyle="1" w:styleId="CharChar12">
    <w:name w:val="Char Char12"/>
    <w:rsid w:val="00691879"/>
    <w:rPr>
      <w:rFonts w:ascii="YuHelvetica" w:hAnsi="YuHelvetica" w:hint="default"/>
      <w:sz w:val="28"/>
    </w:rPr>
  </w:style>
  <w:style w:type="character" w:customStyle="1" w:styleId="CharChar17">
    <w:name w:val="Char Char17"/>
    <w:rsid w:val="00691879"/>
    <w:rPr>
      <w:b/>
      <w:bCs/>
      <w:sz w:val="28"/>
      <w:lang w:val="sr-Latn-CS"/>
    </w:rPr>
  </w:style>
  <w:style w:type="character" w:customStyle="1" w:styleId="CharChar16">
    <w:name w:val="Char Char16"/>
    <w:rsid w:val="00691879"/>
    <w:rPr>
      <w:sz w:val="24"/>
      <w:szCs w:val="24"/>
      <w:lang w:val="en-GB"/>
    </w:rPr>
  </w:style>
  <w:style w:type="character" w:customStyle="1" w:styleId="CharChar15">
    <w:name w:val="Char Char15"/>
    <w:rsid w:val="00691879"/>
    <w:rPr>
      <w:sz w:val="28"/>
    </w:rPr>
  </w:style>
  <w:style w:type="character" w:customStyle="1" w:styleId="ft">
    <w:name w:val="ft"/>
    <w:basedOn w:val="DefaultParagraphFont"/>
    <w:rsid w:val="00691879"/>
  </w:style>
  <w:style w:type="character" w:customStyle="1" w:styleId="BodyTextChar1">
    <w:name w:val="Body Text Char1"/>
    <w:basedOn w:val="DefaultParagraphFont"/>
    <w:locked/>
    <w:rsid w:val="00691879"/>
    <w:rPr>
      <w:rFonts w:ascii="Calibri" w:eastAsia="Calibri" w:hAnsi="Calibri" w:cs="Calibri" w:hint="default"/>
      <w:sz w:val="28"/>
      <w:szCs w:val="28"/>
      <w:lang w:val="hr-HR" w:eastAsia="en-US" w:bidi="ar-SA"/>
    </w:rPr>
  </w:style>
  <w:style w:type="character" w:customStyle="1" w:styleId="apple-converted-space">
    <w:name w:val="apple-converted-space"/>
    <w:basedOn w:val="DefaultParagraphFont"/>
    <w:rsid w:val="00691879"/>
  </w:style>
  <w:style w:type="character" w:customStyle="1" w:styleId="normalchar">
    <w:name w:val="normal__char"/>
    <w:basedOn w:val="DefaultParagraphFont"/>
    <w:rsid w:val="00691879"/>
  </w:style>
  <w:style w:type="character" w:customStyle="1" w:styleId="skypepnhcontainer">
    <w:name w:val="skype_pnh_container"/>
    <w:basedOn w:val="DefaultParagraphFont"/>
    <w:rsid w:val="00691879"/>
  </w:style>
  <w:style w:type="character" w:customStyle="1" w:styleId="skypepnhmark1">
    <w:name w:val="skype_pnh_mark1"/>
    <w:basedOn w:val="DefaultParagraphFont"/>
    <w:rsid w:val="00691879"/>
    <w:rPr>
      <w:vanish/>
      <w:webHidden w:val="0"/>
      <w:specVanish/>
    </w:rPr>
  </w:style>
  <w:style w:type="character" w:customStyle="1" w:styleId="skypepnhprintcontainer1369721961">
    <w:name w:val="skype_pnh_print_container_1369721961"/>
    <w:basedOn w:val="DefaultParagraphFont"/>
    <w:rsid w:val="00691879"/>
  </w:style>
  <w:style w:type="character" w:customStyle="1" w:styleId="skypepnhtextspan">
    <w:name w:val="skype_pnh_text_span"/>
    <w:basedOn w:val="DefaultParagraphFont"/>
    <w:rsid w:val="00691879"/>
  </w:style>
  <w:style w:type="character" w:customStyle="1" w:styleId="skypepnhfreetextspan">
    <w:name w:val="skype_pnh_free_text_span"/>
    <w:basedOn w:val="DefaultParagraphFont"/>
    <w:rsid w:val="00691879"/>
  </w:style>
  <w:style w:type="character" w:customStyle="1" w:styleId="t2white1">
    <w:name w:val="t2white1"/>
    <w:basedOn w:val="DefaultParagraphFont"/>
    <w:rsid w:val="00691879"/>
    <w:rPr>
      <w:rFonts w:ascii="Verdana" w:hAnsi="Verdana" w:hint="default"/>
      <w:b/>
      <w:bCs/>
      <w:color w:val="FFFFFF"/>
      <w:sz w:val="17"/>
      <w:szCs w:val="17"/>
    </w:rPr>
  </w:style>
  <w:style w:type="character" w:customStyle="1" w:styleId="hps">
    <w:name w:val="hps"/>
    <w:basedOn w:val="DefaultParagraphFont"/>
    <w:rsid w:val="00691879"/>
  </w:style>
  <w:style w:type="character" w:customStyle="1" w:styleId="list0020paragraphchar">
    <w:name w:val="list_0020paragraph__char"/>
    <w:basedOn w:val="DefaultParagraphFont"/>
    <w:rsid w:val="00691879"/>
  </w:style>
  <w:style w:type="character" w:customStyle="1" w:styleId="st1">
    <w:name w:val="st1"/>
    <w:basedOn w:val="DefaultParagraphFont"/>
    <w:rsid w:val="00691879"/>
  </w:style>
  <w:style w:type="character" w:customStyle="1" w:styleId="normal0020tablechar">
    <w:name w:val="normal_0020table__char"/>
    <w:basedOn w:val="DefaultParagraphFont"/>
    <w:rsid w:val="00691879"/>
  </w:style>
  <w:style w:type="character" w:customStyle="1" w:styleId="no0020spacingchar">
    <w:name w:val="no_0020spacing__char"/>
    <w:basedOn w:val="DefaultParagraphFont"/>
    <w:rsid w:val="00691879"/>
  </w:style>
  <w:style w:type="character" w:customStyle="1" w:styleId="fontstyle01">
    <w:name w:val="fontstyle01"/>
    <w:basedOn w:val="DefaultParagraphFont"/>
    <w:rsid w:val="00691879"/>
    <w:rPr>
      <w:rFonts w:ascii="ArialMT" w:hAnsi="ArialMT" w:hint="default"/>
      <w:b w:val="0"/>
      <w:bCs w:val="0"/>
      <w:i w:val="0"/>
      <w:iCs w:val="0"/>
      <w:color w:val="000000"/>
      <w:sz w:val="24"/>
      <w:szCs w:val="24"/>
    </w:rPr>
  </w:style>
  <w:style w:type="character" w:customStyle="1" w:styleId="list0020paragraph1char">
    <w:name w:val="list_0020paragraph1__char"/>
    <w:basedOn w:val="DefaultParagraphFont"/>
    <w:rsid w:val="00691879"/>
  </w:style>
  <w:style w:type="character" w:customStyle="1" w:styleId="gmail-normalchar">
    <w:name w:val="gmail-normalchar"/>
    <w:basedOn w:val="DefaultParagraphFont"/>
    <w:rsid w:val="00691879"/>
  </w:style>
  <w:style w:type="character" w:customStyle="1" w:styleId="gmail-list0020paragraph1char">
    <w:name w:val="gmail-list0020paragraph1char"/>
    <w:basedOn w:val="DefaultParagraphFont"/>
    <w:rsid w:val="00691879"/>
  </w:style>
  <w:style w:type="character" w:customStyle="1" w:styleId="UnresolvedMention1">
    <w:name w:val="Unresolved Mention1"/>
    <w:basedOn w:val="DefaultParagraphFont"/>
    <w:uiPriority w:val="99"/>
    <w:semiHidden/>
    <w:rsid w:val="00691879"/>
    <w:rPr>
      <w:color w:val="605E5C"/>
      <w:shd w:val="clear" w:color="auto" w:fill="E1DFDD"/>
    </w:rPr>
  </w:style>
  <w:style w:type="character" w:customStyle="1" w:styleId="UnresolvedMention2">
    <w:name w:val="Unresolved Mention2"/>
    <w:basedOn w:val="DefaultParagraphFont"/>
    <w:uiPriority w:val="99"/>
    <w:semiHidden/>
    <w:rsid w:val="00691879"/>
    <w:rPr>
      <w:color w:val="605E5C"/>
      <w:shd w:val="clear" w:color="auto" w:fill="E1DFDD"/>
    </w:rPr>
  </w:style>
  <w:style w:type="character" w:customStyle="1" w:styleId="UnresolvedMention3">
    <w:name w:val="Unresolved Mention3"/>
    <w:basedOn w:val="DefaultParagraphFont"/>
    <w:uiPriority w:val="99"/>
    <w:semiHidden/>
    <w:rsid w:val="00691879"/>
    <w:rPr>
      <w:color w:val="605E5C"/>
      <w:shd w:val="clear" w:color="auto" w:fill="E1DFDD"/>
    </w:rPr>
  </w:style>
  <w:style w:type="table" w:styleId="MediumGrid1-Accent1">
    <w:name w:val="Medium Grid 1 Accent 1"/>
    <w:basedOn w:val="TableNormal"/>
    <w:uiPriority w:val="67"/>
    <w:semiHidden/>
    <w:unhideWhenUsed/>
    <w:rsid w:val="00691879"/>
    <w:pPr>
      <w:spacing w:after="0" w:line="240" w:lineRule="auto"/>
    </w:pPr>
    <w:tblPr>
      <w:tblStyleRowBandSize w:val="1"/>
      <w:tblStyleColBandSize w:val="1"/>
      <w:tblInd w:w="0" w:type="nil"/>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3-Accent1">
    <w:name w:val="Medium Grid 3 Accent 1"/>
    <w:basedOn w:val="TableNormal"/>
    <w:uiPriority w:val="69"/>
    <w:semiHidden/>
    <w:unhideWhenUsed/>
    <w:rsid w:val="00691879"/>
    <w:pPr>
      <w:spacing w:after="0" w:line="240" w:lineRule="auto"/>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LightShading-Accent2">
    <w:name w:val="Light Shading Accent 2"/>
    <w:basedOn w:val="TableNormal"/>
    <w:uiPriority w:val="60"/>
    <w:semiHidden/>
    <w:unhideWhenUsed/>
    <w:rsid w:val="00691879"/>
    <w:pPr>
      <w:spacing w:after="0" w:line="240" w:lineRule="auto"/>
    </w:pPr>
    <w:rPr>
      <w:rFonts w:ascii="Calibri" w:eastAsia="Calibri"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semiHidden/>
    <w:unhideWhenUsed/>
    <w:rsid w:val="00691879"/>
    <w:pPr>
      <w:spacing w:after="0" w:line="240" w:lineRule="auto"/>
    </w:p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Grid-Accent2">
    <w:name w:val="Light Grid Accent 2"/>
    <w:basedOn w:val="TableNormal"/>
    <w:uiPriority w:val="62"/>
    <w:semiHidden/>
    <w:unhideWhenUsed/>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Accent2">
    <w:name w:val="Medium Shading 1 Accent 2"/>
    <w:basedOn w:val="TableNormal"/>
    <w:uiPriority w:val="63"/>
    <w:semiHidden/>
    <w:unhideWhenUsed/>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semiHidden/>
    <w:unhideWhenUsed/>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ghtShading-Accent3">
    <w:name w:val="Light Shading Accent 3"/>
    <w:basedOn w:val="TableNormal"/>
    <w:uiPriority w:val="60"/>
    <w:semiHidden/>
    <w:unhideWhenUsed/>
    <w:rsid w:val="00691879"/>
    <w:pPr>
      <w:spacing w:after="0" w:line="240" w:lineRule="auto"/>
    </w:pPr>
    <w:rPr>
      <w:rFonts w:ascii="Calibri" w:eastAsia="Calibri" w:hAnsi="Calibri" w:cs="Times New Roman"/>
      <w:color w:val="7B7B7B" w:themeColor="accent3" w:themeShade="BF"/>
      <w:sz w:val="20"/>
      <w:szCs w:val="20"/>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3">
    <w:name w:val="Light List Accent 3"/>
    <w:basedOn w:val="TableNormal"/>
    <w:uiPriority w:val="61"/>
    <w:semiHidden/>
    <w:unhideWhenUsed/>
    <w:rsid w:val="00691879"/>
    <w:pPr>
      <w:spacing w:after="0" w:line="240" w:lineRule="auto"/>
    </w:pPr>
    <w:rPr>
      <w:rFonts w:ascii="Calibri" w:eastAsia="Times New Roman" w:hAnsi="Calibri" w:cs="Times New Roman"/>
      <w:sz w:val="20"/>
      <w:szCs w:val="20"/>
      <w:lang w:bidi="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semiHidden/>
    <w:unhideWhenUsed/>
    <w:rsid w:val="00691879"/>
    <w:pPr>
      <w:spacing w:after="0" w:line="240" w:lineRule="auto"/>
    </w:p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3">
    <w:name w:val="Medium Shading 1 Accent 3"/>
    <w:basedOn w:val="TableNormal"/>
    <w:uiPriority w:val="63"/>
    <w:semiHidden/>
    <w:unhideWhenUsed/>
    <w:rsid w:val="00691879"/>
    <w:pPr>
      <w:spacing w:after="0" w:line="240" w:lineRule="auto"/>
    </w:p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ghtList-Accent5">
    <w:name w:val="Light List Accent 5"/>
    <w:basedOn w:val="TableNormal"/>
    <w:uiPriority w:val="61"/>
    <w:semiHidden/>
    <w:unhideWhenUsed/>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semiHidden/>
    <w:unhideWhenUsed/>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Lines="0" w:before="0" w:beforeAutospacing="0" w:afterLines="0" w:after="0" w:afterAutospacing="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691879"/>
    <w:pPr>
      <w:spacing w:after="0" w:line="240" w:lineRule="auto"/>
    </w:pPr>
    <w:rPr>
      <w:rFonts w:ascii="Calibri" w:eastAsia="Times New Roman" w:hAnsi="Calibri" w:cs="Times New Roman"/>
      <w:sz w:val="20"/>
      <w:szCs w:val="20"/>
      <w:lang w:bidi="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semiHidden/>
    <w:unhideWhenUsed/>
    <w:rsid w:val="00691879"/>
    <w:pPr>
      <w:spacing w:after="0" w:line="240" w:lineRule="auto"/>
    </w:pPr>
    <w:tblPr>
      <w:tblStyleRowBandSize w:val="1"/>
      <w:tblStyleColBandSize w:val="1"/>
      <w:tblInd w:w="0" w:type="nil"/>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5">
    <w:name w:val="Colorful Grid Accent 5"/>
    <w:basedOn w:val="TableNormal"/>
    <w:uiPriority w:val="73"/>
    <w:semiHidden/>
    <w:unhideWhenUsed/>
    <w:rsid w:val="00691879"/>
    <w:pPr>
      <w:spacing w:after="0" w:line="240" w:lineRule="auto"/>
    </w:pPr>
    <w:rPr>
      <w:color w:val="000000" w:themeColor="text1"/>
    </w:rPr>
    <w:tblPr>
      <w:tblStyleRowBandSize w:val="1"/>
      <w:tblStyleColBandSize w:val="1"/>
      <w:tblInd w:w="0" w:type="nil"/>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ghtShading-Accent6">
    <w:name w:val="Light Shading Accent 6"/>
    <w:basedOn w:val="TableNormal"/>
    <w:uiPriority w:val="60"/>
    <w:semiHidden/>
    <w:unhideWhenUsed/>
    <w:rsid w:val="00691879"/>
    <w:pPr>
      <w:spacing w:after="0" w:line="240" w:lineRule="auto"/>
    </w:pPr>
    <w:rPr>
      <w:rFonts w:ascii="Calibri" w:eastAsia="Calibri" w:hAnsi="Calibri" w:cs="Times New Roman"/>
      <w:color w:val="538135" w:themeColor="accent6" w:themeShade="BF"/>
      <w:sz w:val="20"/>
      <w:szCs w:val="20"/>
    </w:rPr>
    <w:tblPr>
      <w:tblStyleRowBandSize w:val="1"/>
      <w:tblStyleColBandSize w:val="1"/>
      <w:tblInd w:w="0" w:type="nil"/>
      <w:tblBorders>
        <w:top w:val="single" w:sz="8" w:space="0" w:color="70AD47" w:themeColor="accent6"/>
        <w:bottom w:val="single" w:sz="8" w:space="0" w:color="70AD47" w:themeColor="accent6"/>
      </w:tblBorders>
    </w:tblPr>
    <w:tblStylePr w:type="fir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6">
    <w:name w:val="Light List Accent 6"/>
    <w:basedOn w:val="TableNormal"/>
    <w:uiPriority w:val="61"/>
    <w:semiHidden/>
    <w:unhideWhenUsed/>
    <w:rsid w:val="00691879"/>
    <w:pPr>
      <w:spacing w:after="0" w:line="240" w:lineRule="auto"/>
    </w:p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6">
    <w:name w:val="Light Grid Accent 6"/>
    <w:basedOn w:val="TableNormal"/>
    <w:uiPriority w:val="62"/>
    <w:semiHidden/>
    <w:unhideWhenUsed/>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6">
    <w:name w:val="Medium Shading 1 Accent 6"/>
    <w:basedOn w:val="TableNormal"/>
    <w:uiPriority w:val="63"/>
    <w:semiHidden/>
    <w:unhideWhenUsed/>
    <w:rsid w:val="00691879"/>
    <w:pPr>
      <w:spacing w:after="0" w:line="240" w:lineRule="auto"/>
    </w:p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691879"/>
    <w:pPr>
      <w:spacing w:after="0" w:line="240" w:lineRule="auto"/>
    </w:p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semiHidden/>
    <w:unhideWhenUsed/>
    <w:rsid w:val="00691879"/>
    <w:pPr>
      <w:spacing w:after="0" w:line="240" w:lineRule="auto"/>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LightShading-Accent11">
    <w:name w:val="Light Shading - Accent 11"/>
    <w:basedOn w:val="TableNormal"/>
    <w:uiPriority w:val="60"/>
    <w:rsid w:val="00691879"/>
    <w:pPr>
      <w:spacing w:after="0" w:line="240" w:lineRule="auto"/>
    </w:pPr>
    <w:rPr>
      <w:rFonts w:ascii="Calibri" w:eastAsia="Calibri"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eNormal"/>
    <w:uiPriority w:val="63"/>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62"/>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
    <w:name w:val="Medium Shading 1 - Accent 12"/>
    <w:basedOn w:val="TableNormal"/>
    <w:uiPriority w:val="63"/>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2">
    <w:name w:val="Light Grid - Accent 12"/>
    <w:basedOn w:val="TableNormal"/>
    <w:uiPriority w:val="62"/>
    <w:rsid w:val="00691879"/>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uiPriority w:val="62"/>
    <w:rsid w:val="00691879"/>
    <w:pPr>
      <w:spacing w:after="0" w:line="240" w:lineRule="auto"/>
    </w:p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eGrid2">
    <w:name w:val="Table Grid2"/>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1">
    <w:name w:val="Table Grid121"/>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uiPriority w:val="59"/>
    <w:rsid w:val="006918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11">
    <w:name w:val="Table Grid1211"/>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111">
    <w:name w:val="Table Grid12111"/>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uiPriority w:val="59"/>
    <w:rsid w:val="0069187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3">
    <w:name w:val="Medium Shading 1 - Accent 13"/>
    <w:basedOn w:val="TableNormal"/>
    <w:uiPriority w:val="63"/>
    <w:rsid w:val="00691879"/>
    <w:pPr>
      <w:spacing w:after="0" w:line="240" w:lineRule="auto"/>
    </w:pPr>
    <w:tblPr>
      <w:tblStyleRowBandSize w:val="1"/>
      <w:tblStyleColBandSize w:val="1"/>
      <w:tblInd w:w="0" w:type="nil"/>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List-Accent13">
    <w:name w:val="Light List - Accent 13"/>
    <w:basedOn w:val="TableNormal"/>
    <w:uiPriority w:val="61"/>
    <w:rsid w:val="00691879"/>
    <w:pPr>
      <w:spacing w:after="0" w:line="240" w:lineRule="auto"/>
    </w:p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tyleStyleNumberedOutlinenumbered1">
    <w:name w:val="Style Style Numbered + Outline numbered1"/>
    <w:rsid w:val="00691879"/>
    <w:pPr>
      <w:numPr>
        <w:numId w:val="22"/>
      </w:numPr>
    </w:pPr>
  </w:style>
  <w:style w:type="numbering" w:customStyle="1" w:styleId="StyleNumbered">
    <w:name w:val="Style Numbered"/>
    <w:rsid w:val="00691879"/>
    <w:pPr>
      <w:numPr>
        <w:numId w:val="23"/>
      </w:numPr>
    </w:pPr>
  </w:style>
  <w:style w:type="numbering" w:customStyle="1" w:styleId="Style1">
    <w:name w:val="Style1"/>
    <w:rsid w:val="0069187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688969">
      <w:bodyDiv w:val="1"/>
      <w:marLeft w:val="0"/>
      <w:marRight w:val="0"/>
      <w:marTop w:val="0"/>
      <w:marBottom w:val="0"/>
      <w:divBdr>
        <w:top w:val="none" w:sz="0" w:space="0" w:color="auto"/>
        <w:left w:val="none" w:sz="0" w:space="0" w:color="auto"/>
        <w:bottom w:val="none" w:sz="0" w:space="0" w:color="auto"/>
        <w:right w:val="none" w:sz="0" w:space="0" w:color="auto"/>
      </w:divBdr>
    </w:div>
    <w:div w:id="990717280">
      <w:bodyDiv w:val="1"/>
      <w:marLeft w:val="0"/>
      <w:marRight w:val="0"/>
      <w:marTop w:val="0"/>
      <w:marBottom w:val="0"/>
      <w:divBdr>
        <w:top w:val="none" w:sz="0" w:space="0" w:color="auto"/>
        <w:left w:val="none" w:sz="0" w:space="0" w:color="auto"/>
        <w:bottom w:val="none" w:sz="0" w:space="0" w:color="auto"/>
        <w:right w:val="none" w:sz="0" w:space="0" w:color="auto"/>
      </w:divBdr>
      <w:divsChild>
        <w:div w:id="1182361190">
          <w:marLeft w:val="0"/>
          <w:marRight w:val="0"/>
          <w:marTop w:val="0"/>
          <w:marBottom w:val="0"/>
          <w:divBdr>
            <w:top w:val="none" w:sz="0" w:space="0" w:color="auto"/>
            <w:left w:val="none" w:sz="0" w:space="0" w:color="auto"/>
            <w:bottom w:val="none" w:sz="0" w:space="0" w:color="auto"/>
            <w:right w:val="none" w:sz="0" w:space="0" w:color="auto"/>
          </w:divBdr>
        </w:div>
      </w:divsChild>
    </w:div>
    <w:div w:id="1007950108">
      <w:bodyDiv w:val="1"/>
      <w:marLeft w:val="0"/>
      <w:marRight w:val="0"/>
      <w:marTop w:val="0"/>
      <w:marBottom w:val="0"/>
      <w:divBdr>
        <w:top w:val="none" w:sz="0" w:space="0" w:color="auto"/>
        <w:left w:val="none" w:sz="0" w:space="0" w:color="auto"/>
        <w:bottom w:val="none" w:sz="0" w:space="0" w:color="auto"/>
        <w:right w:val="none" w:sz="0" w:space="0" w:color="auto"/>
      </w:divBdr>
    </w:div>
    <w:div w:id="1015687138">
      <w:bodyDiv w:val="1"/>
      <w:marLeft w:val="0"/>
      <w:marRight w:val="0"/>
      <w:marTop w:val="0"/>
      <w:marBottom w:val="0"/>
      <w:divBdr>
        <w:top w:val="none" w:sz="0" w:space="0" w:color="auto"/>
        <w:left w:val="none" w:sz="0" w:space="0" w:color="auto"/>
        <w:bottom w:val="none" w:sz="0" w:space="0" w:color="auto"/>
        <w:right w:val="none" w:sz="0" w:space="0" w:color="auto"/>
      </w:divBdr>
      <w:divsChild>
        <w:div w:id="1273900266">
          <w:marLeft w:val="0"/>
          <w:marRight w:val="0"/>
          <w:marTop w:val="0"/>
          <w:marBottom w:val="0"/>
          <w:divBdr>
            <w:top w:val="none" w:sz="0" w:space="0" w:color="auto"/>
            <w:left w:val="none" w:sz="0" w:space="0" w:color="auto"/>
            <w:bottom w:val="none" w:sz="0" w:space="0" w:color="auto"/>
            <w:right w:val="none" w:sz="0" w:space="0" w:color="auto"/>
          </w:divBdr>
        </w:div>
      </w:divsChild>
    </w:div>
    <w:div w:id="1088305320">
      <w:bodyDiv w:val="1"/>
      <w:marLeft w:val="0"/>
      <w:marRight w:val="0"/>
      <w:marTop w:val="0"/>
      <w:marBottom w:val="0"/>
      <w:divBdr>
        <w:top w:val="none" w:sz="0" w:space="0" w:color="auto"/>
        <w:left w:val="none" w:sz="0" w:space="0" w:color="auto"/>
        <w:bottom w:val="none" w:sz="0" w:space="0" w:color="auto"/>
        <w:right w:val="none" w:sz="0" w:space="0" w:color="auto"/>
      </w:divBdr>
      <w:divsChild>
        <w:div w:id="1053500180">
          <w:marLeft w:val="0"/>
          <w:marRight w:val="0"/>
          <w:marTop w:val="0"/>
          <w:marBottom w:val="0"/>
          <w:divBdr>
            <w:top w:val="none" w:sz="0" w:space="0" w:color="auto"/>
            <w:left w:val="none" w:sz="0" w:space="0" w:color="auto"/>
            <w:bottom w:val="none" w:sz="0" w:space="0" w:color="auto"/>
            <w:right w:val="none" w:sz="0" w:space="0" w:color="auto"/>
          </w:divBdr>
        </w:div>
      </w:divsChild>
    </w:div>
    <w:div w:id="1641576000">
      <w:bodyDiv w:val="1"/>
      <w:marLeft w:val="0"/>
      <w:marRight w:val="0"/>
      <w:marTop w:val="0"/>
      <w:marBottom w:val="0"/>
      <w:divBdr>
        <w:top w:val="none" w:sz="0" w:space="0" w:color="auto"/>
        <w:left w:val="none" w:sz="0" w:space="0" w:color="auto"/>
        <w:bottom w:val="none" w:sz="0" w:space="0" w:color="auto"/>
        <w:right w:val="none" w:sz="0" w:space="0" w:color="auto"/>
      </w:divBdr>
    </w:div>
    <w:div w:id="1758331294">
      <w:bodyDiv w:val="1"/>
      <w:marLeft w:val="0"/>
      <w:marRight w:val="0"/>
      <w:marTop w:val="0"/>
      <w:marBottom w:val="0"/>
      <w:divBdr>
        <w:top w:val="none" w:sz="0" w:space="0" w:color="auto"/>
        <w:left w:val="none" w:sz="0" w:space="0" w:color="auto"/>
        <w:bottom w:val="none" w:sz="0" w:space="0" w:color="auto"/>
        <w:right w:val="none" w:sz="0" w:space="0" w:color="auto"/>
      </w:divBdr>
    </w:div>
    <w:div w:id="1923221878">
      <w:bodyDiv w:val="1"/>
      <w:marLeft w:val="0"/>
      <w:marRight w:val="0"/>
      <w:marTop w:val="0"/>
      <w:marBottom w:val="0"/>
      <w:divBdr>
        <w:top w:val="none" w:sz="0" w:space="0" w:color="auto"/>
        <w:left w:val="none" w:sz="0" w:space="0" w:color="auto"/>
        <w:bottom w:val="none" w:sz="0" w:space="0" w:color="auto"/>
        <w:right w:val="none" w:sz="0" w:space="0" w:color="auto"/>
      </w:divBdr>
      <w:divsChild>
        <w:div w:id="1698120121">
          <w:marLeft w:val="0"/>
          <w:marRight w:val="0"/>
          <w:marTop w:val="0"/>
          <w:marBottom w:val="0"/>
          <w:divBdr>
            <w:top w:val="none" w:sz="0" w:space="0" w:color="auto"/>
            <w:left w:val="none" w:sz="0" w:space="0" w:color="auto"/>
            <w:bottom w:val="none" w:sz="0" w:space="0" w:color="auto"/>
            <w:right w:val="none" w:sz="0" w:space="0" w:color="auto"/>
          </w:divBdr>
        </w:div>
        <w:div w:id="1684090631">
          <w:marLeft w:val="0"/>
          <w:marRight w:val="0"/>
          <w:marTop w:val="0"/>
          <w:marBottom w:val="0"/>
          <w:divBdr>
            <w:top w:val="none" w:sz="0" w:space="0" w:color="auto"/>
            <w:left w:val="none" w:sz="0" w:space="0" w:color="auto"/>
            <w:bottom w:val="none" w:sz="0" w:space="0" w:color="auto"/>
            <w:right w:val="none" w:sz="0" w:space="0" w:color="auto"/>
          </w:divBdr>
        </w:div>
      </w:divsChild>
    </w:div>
    <w:div w:id="2094203176">
      <w:bodyDiv w:val="1"/>
      <w:marLeft w:val="0"/>
      <w:marRight w:val="0"/>
      <w:marTop w:val="0"/>
      <w:marBottom w:val="0"/>
      <w:divBdr>
        <w:top w:val="none" w:sz="0" w:space="0" w:color="auto"/>
        <w:left w:val="none" w:sz="0" w:space="0" w:color="auto"/>
        <w:bottom w:val="none" w:sz="0" w:space="0" w:color="auto"/>
        <w:right w:val="none" w:sz="0" w:space="0" w:color="auto"/>
      </w:divBdr>
    </w:div>
    <w:div w:id="214453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efta-portal.azurewebsites.net/ProductSafety/IndexPubl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trosac.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www.vlada.cg.yu/img/1095339371.jpg"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2024.godina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7F147B-46F0-4A7F-911A-3CA1E2D3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27</Pages>
  <Words>9692</Words>
  <Characters>55251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PODGORICA, JANUAR 2025.GODINA</vt:lpstr>
    </vt:vector>
  </TitlesOfParts>
  <Company>HP</Company>
  <LinksUpToDate>false</LinksUpToDate>
  <CharactersWithSpaces>64814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PODGORICA, JANUAR 2025.GODINA</dc:title>
  <dc:subject/>
  <dc:creator>PC</dc:creator>
  <cp:keywords/>
  <dc:description/>
  <cp:lastModifiedBy>UIP</cp:lastModifiedBy>
  <cp:revision>19</cp:revision>
  <cp:lastPrinted>2025-02-11T12:35:00Z</cp:lastPrinted>
  <dcterms:created xsi:type="dcterms:W3CDTF">2025-02-10T08:38:00Z</dcterms:created>
  <dcterms:modified xsi:type="dcterms:W3CDTF">2025-02-12T18:56:00Z</dcterms:modified>
</cp:coreProperties>
</file>