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30045" w14:textId="7D867685" w:rsidR="00484FDE" w:rsidRPr="00352510" w:rsidRDefault="00F246E9" w:rsidP="00484FDE">
      <w:pPr>
        <w:jc w:val="center"/>
        <w:rPr>
          <w:rFonts w:cstheme="minorHAnsi"/>
          <w:color w:val="002060"/>
          <w:sz w:val="24"/>
          <w:szCs w:val="24"/>
          <w:lang w:val="sr-Latn-ME"/>
        </w:rPr>
      </w:pPr>
      <w:bookmarkStart w:id="0" w:name="_Hlk130814238"/>
      <w:bookmarkEnd w:id="0"/>
      <w:r w:rsidRPr="00660B44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eastAsia="sr-Latn-ME"/>
        </w:rPr>
        <w:drawing>
          <wp:anchor distT="0" distB="0" distL="114300" distR="114300" simplePos="0" relativeHeight="251659264" behindDoc="0" locked="0" layoutInCell="1" allowOverlap="1" wp14:anchorId="46D41A47" wp14:editId="488FB8B7">
            <wp:simplePos x="0" y="0"/>
            <wp:positionH relativeFrom="column">
              <wp:posOffset>3581400</wp:posOffset>
            </wp:positionH>
            <wp:positionV relativeFrom="paragraph">
              <wp:posOffset>-323850</wp:posOffset>
            </wp:positionV>
            <wp:extent cx="853440" cy="847725"/>
            <wp:effectExtent l="0" t="0" r="3810" b="952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850">
        <w:rPr>
          <w:rFonts w:cstheme="minorHAnsi"/>
          <w:color w:val="002060"/>
          <w:sz w:val="24"/>
          <w:szCs w:val="24"/>
          <w:lang w:val="sr-Latn-ME"/>
        </w:rPr>
        <w:t>anje</w:t>
      </w:r>
    </w:p>
    <w:p w14:paraId="2C78CAB2" w14:textId="77777777" w:rsidR="00F246E9" w:rsidRDefault="00F246E9" w:rsidP="00484FDE">
      <w:pPr>
        <w:widowControl w:val="0"/>
        <w:autoSpaceDE w:val="0"/>
        <w:autoSpaceDN w:val="0"/>
        <w:adjustRightInd w:val="0"/>
        <w:spacing w:before="79" w:after="0" w:line="240" w:lineRule="auto"/>
        <w:ind w:left="1418" w:right="1847"/>
        <w:jc w:val="center"/>
        <w:rPr>
          <w:rFonts w:eastAsia="Times New Roman" w:cstheme="minorHAnsi"/>
          <w:spacing w:val="-1"/>
          <w:sz w:val="28"/>
          <w:szCs w:val="28"/>
          <w:lang w:val="sr-Latn-ME"/>
        </w:rPr>
      </w:pPr>
    </w:p>
    <w:p w14:paraId="11CE19D8" w14:textId="0B894716" w:rsidR="00484FDE" w:rsidRPr="00352510" w:rsidRDefault="00484FDE" w:rsidP="00484FDE">
      <w:pPr>
        <w:widowControl w:val="0"/>
        <w:autoSpaceDE w:val="0"/>
        <w:autoSpaceDN w:val="0"/>
        <w:adjustRightInd w:val="0"/>
        <w:spacing w:before="79" w:after="0" w:line="240" w:lineRule="auto"/>
        <w:ind w:left="1418" w:right="1847"/>
        <w:jc w:val="center"/>
        <w:rPr>
          <w:rFonts w:eastAsia="Times New Roman" w:cstheme="minorHAnsi"/>
          <w:sz w:val="28"/>
          <w:szCs w:val="28"/>
          <w:lang w:val="sr-Latn-ME"/>
        </w:rPr>
      </w:pPr>
      <w:r w:rsidRPr="00352510">
        <w:rPr>
          <w:rFonts w:eastAsia="Times New Roman" w:cstheme="minorHAnsi"/>
          <w:spacing w:val="-1"/>
          <w:sz w:val="28"/>
          <w:szCs w:val="28"/>
          <w:lang w:val="sr-Latn-ME"/>
        </w:rPr>
        <w:t>V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l</w:t>
      </w:r>
      <w:r w:rsidRPr="00352510">
        <w:rPr>
          <w:rFonts w:eastAsia="Times New Roman" w:cstheme="minorHAnsi"/>
          <w:sz w:val="28"/>
          <w:szCs w:val="28"/>
          <w:lang w:val="sr-Latn-ME"/>
        </w:rPr>
        <w:t>a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d</w:t>
      </w:r>
      <w:r w:rsidRPr="00352510">
        <w:rPr>
          <w:rFonts w:eastAsia="Times New Roman" w:cstheme="minorHAnsi"/>
          <w:sz w:val="28"/>
          <w:szCs w:val="28"/>
          <w:lang w:val="sr-Latn-ME"/>
        </w:rPr>
        <w:t xml:space="preserve">a </w:t>
      </w:r>
      <w:r w:rsidRPr="00352510">
        <w:rPr>
          <w:rFonts w:eastAsia="Times New Roman" w:cstheme="minorHAnsi"/>
          <w:spacing w:val="-3"/>
          <w:sz w:val="28"/>
          <w:szCs w:val="28"/>
          <w:lang w:val="sr-Latn-ME"/>
        </w:rPr>
        <w:t>C</w:t>
      </w:r>
      <w:r w:rsidRPr="00352510">
        <w:rPr>
          <w:rFonts w:eastAsia="Times New Roman" w:cstheme="minorHAnsi"/>
          <w:sz w:val="28"/>
          <w:szCs w:val="28"/>
          <w:lang w:val="sr-Latn-ME"/>
        </w:rPr>
        <w:t>r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n</w:t>
      </w:r>
      <w:r w:rsidRPr="00352510">
        <w:rPr>
          <w:rFonts w:eastAsia="Times New Roman" w:cstheme="minorHAnsi"/>
          <w:sz w:val="28"/>
          <w:szCs w:val="28"/>
          <w:lang w:val="sr-Latn-ME"/>
        </w:rPr>
        <w:t xml:space="preserve">e </w:t>
      </w:r>
      <w:r w:rsidRPr="00352510">
        <w:rPr>
          <w:rFonts w:eastAsia="Times New Roman" w:cstheme="minorHAnsi"/>
          <w:spacing w:val="-4"/>
          <w:sz w:val="28"/>
          <w:szCs w:val="28"/>
          <w:lang w:val="sr-Latn-ME"/>
        </w:rPr>
        <w:t>G</w:t>
      </w:r>
      <w:r w:rsidRPr="00352510">
        <w:rPr>
          <w:rFonts w:eastAsia="Times New Roman" w:cstheme="minorHAnsi"/>
          <w:spacing w:val="1"/>
          <w:sz w:val="28"/>
          <w:szCs w:val="28"/>
          <w:lang w:val="sr-Latn-ME"/>
        </w:rPr>
        <w:t>o</w:t>
      </w:r>
      <w:r w:rsidRPr="00352510">
        <w:rPr>
          <w:rFonts w:eastAsia="Times New Roman" w:cstheme="minorHAnsi"/>
          <w:sz w:val="28"/>
          <w:szCs w:val="28"/>
          <w:lang w:val="sr-Latn-ME"/>
        </w:rPr>
        <w:t>re</w:t>
      </w:r>
    </w:p>
    <w:p w14:paraId="2AC23EB3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before="9" w:after="0" w:line="240" w:lineRule="exact"/>
        <w:ind w:left="1418" w:right="1847"/>
        <w:jc w:val="center"/>
        <w:rPr>
          <w:rFonts w:eastAsia="Times New Roman" w:cstheme="minorHAnsi"/>
          <w:sz w:val="24"/>
          <w:szCs w:val="24"/>
          <w:lang w:val="sr-Latn-ME"/>
        </w:rPr>
      </w:pPr>
    </w:p>
    <w:p w14:paraId="78EC1A96" w14:textId="34856F6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ind w:left="1418" w:right="1847"/>
        <w:jc w:val="center"/>
        <w:rPr>
          <w:rFonts w:eastAsia="Times New Roman" w:cstheme="minorHAnsi"/>
          <w:sz w:val="28"/>
          <w:szCs w:val="28"/>
          <w:lang w:val="sr-Latn-ME"/>
        </w:rPr>
      </w:pPr>
      <w:bookmarkStart w:id="1" w:name="_Hlk131419382"/>
      <w:r w:rsidRPr="00352510">
        <w:rPr>
          <w:rFonts w:eastAsia="Times New Roman" w:cstheme="minorHAnsi"/>
          <w:sz w:val="28"/>
          <w:szCs w:val="28"/>
          <w:lang w:val="sr-Latn-ME"/>
        </w:rPr>
        <w:t xml:space="preserve">     Ministarstvo pravde</w:t>
      </w:r>
      <w:r w:rsidR="006F2C5C">
        <w:rPr>
          <w:rFonts w:eastAsia="Times New Roman" w:cstheme="minorHAnsi"/>
          <w:sz w:val="28"/>
          <w:szCs w:val="28"/>
          <w:lang w:val="sr-Latn-ME"/>
        </w:rPr>
        <w:t xml:space="preserve"> </w:t>
      </w:r>
    </w:p>
    <w:p w14:paraId="14C4EA3A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before="7" w:after="0" w:line="240" w:lineRule="exact"/>
        <w:ind w:left="1701" w:right="1847"/>
        <w:jc w:val="center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15A5EC0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316" w:lineRule="exact"/>
        <w:ind w:left="1701" w:right="1847"/>
        <w:jc w:val="center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bookmarkEnd w:id="1"/>
    <w:p w14:paraId="62F1E7FB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p w14:paraId="755D682A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p w14:paraId="1B720740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ME"/>
        </w:rPr>
      </w:pPr>
    </w:p>
    <w:p w14:paraId="008CDCA0" w14:textId="18852699" w:rsidR="00484FDE" w:rsidRPr="00352510" w:rsidRDefault="00484FDE" w:rsidP="00484FDE">
      <w:pPr>
        <w:widowControl w:val="0"/>
        <w:autoSpaceDE w:val="0"/>
        <w:autoSpaceDN w:val="0"/>
        <w:adjustRightInd w:val="0"/>
        <w:spacing w:before="13" w:after="0" w:line="275" w:lineRule="auto"/>
        <w:ind w:left="72" w:right="693" w:hanging="3"/>
        <w:jc w:val="center"/>
        <w:rPr>
          <w:rFonts w:eastAsia="Times New Roman" w:cstheme="minorHAnsi"/>
          <w:b/>
          <w:bCs/>
          <w:sz w:val="36"/>
          <w:szCs w:val="36"/>
          <w:lang w:val="sr-Latn-ME"/>
        </w:rPr>
      </w:pPr>
      <w:bookmarkStart w:id="2" w:name="_Hlk132980275"/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AKCIONI PLAN ZA SPROVOĐENJE S</w:t>
      </w:r>
      <w:r w:rsidRPr="00352510">
        <w:rPr>
          <w:rFonts w:eastAsia="Times New Roman" w:cstheme="minorHAnsi"/>
          <w:b/>
          <w:bCs/>
          <w:spacing w:val="1"/>
          <w:sz w:val="36"/>
          <w:szCs w:val="36"/>
          <w:lang w:val="sr-Latn-ME"/>
        </w:rPr>
        <w:t>T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R</w:t>
      </w:r>
      <w:r w:rsidRPr="00352510">
        <w:rPr>
          <w:rFonts w:eastAsia="Times New Roman" w:cstheme="minorHAnsi"/>
          <w:b/>
          <w:bCs/>
          <w:spacing w:val="-1"/>
          <w:sz w:val="36"/>
          <w:szCs w:val="36"/>
          <w:lang w:val="sr-Latn-ME"/>
        </w:rPr>
        <w:t>A</w:t>
      </w:r>
      <w:r w:rsidRPr="00352510">
        <w:rPr>
          <w:rFonts w:eastAsia="Times New Roman" w:cstheme="minorHAnsi"/>
          <w:b/>
          <w:bCs/>
          <w:spacing w:val="2"/>
          <w:sz w:val="36"/>
          <w:szCs w:val="36"/>
          <w:lang w:val="sr-Latn-ME"/>
        </w:rPr>
        <w:t>T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EGIJE REF</w:t>
      </w:r>
      <w:r w:rsidRPr="00352510">
        <w:rPr>
          <w:rFonts w:eastAsia="Times New Roman" w:cstheme="minorHAnsi"/>
          <w:b/>
          <w:bCs/>
          <w:spacing w:val="1"/>
          <w:sz w:val="36"/>
          <w:szCs w:val="36"/>
          <w:lang w:val="sr-Latn-ME"/>
        </w:rPr>
        <w:t>O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RME</w:t>
      </w:r>
      <w:r w:rsidRPr="00352510">
        <w:rPr>
          <w:rFonts w:eastAsia="Times New Roman" w:cstheme="minorHAnsi"/>
          <w:b/>
          <w:bCs/>
          <w:spacing w:val="1"/>
          <w:sz w:val="36"/>
          <w:szCs w:val="36"/>
          <w:lang w:val="sr-Latn-ME"/>
        </w:rPr>
        <w:t xml:space="preserve"> 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PRA</w:t>
      </w:r>
      <w:r w:rsidRPr="00352510">
        <w:rPr>
          <w:rFonts w:eastAsia="Times New Roman" w:cstheme="minorHAnsi"/>
          <w:b/>
          <w:bCs/>
          <w:spacing w:val="-1"/>
          <w:sz w:val="36"/>
          <w:szCs w:val="36"/>
          <w:lang w:val="sr-Latn-ME"/>
        </w:rPr>
        <w:t>V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OSU</w:t>
      </w:r>
      <w:r w:rsidRPr="00352510">
        <w:rPr>
          <w:rFonts w:eastAsia="Times New Roman" w:cstheme="minorHAnsi"/>
          <w:b/>
          <w:bCs/>
          <w:spacing w:val="-2"/>
          <w:sz w:val="36"/>
          <w:szCs w:val="36"/>
          <w:lang w:val="sr-Latn-ME"/>
        </w:rPr>
        <w:t>Đ</w:t>
      </w:r>
      <w:r w:rsidRPr="00352510">
        <w:rPr>
          <w:rFonts w:eastAsia="Times New Roman" w:cstheme="minorHAnsi"/>
          <w:b/>
          <w:bCs/>
          <w:sz w:val="36"/>
          <w:szCs w:val="36"/>
          <w:lang w:val="sr-Latn-ME"/>
        </w:rPr>
        <w:t>A 2024-2027.</w:t>
      </w:r>
    </w:p>
    <w:p w14:paraId="279F2E36" w14:textId="633FC489" w:rsidR="00484FDE" w:rsidRPr="00352510" w:rsidRDefault="007974A5" w:rsidP="00484FDE">
      <w:pPr>
        <w:widowControl w:val="0"/>
        <w:autoSpaceDE w:val="0"/>
        <w:autoSpaceDN w:val="0"/>
        <w:adjustRightInd w:val="0"/>
        <w:spacing w:before="13" w:after="0" w:line="275" w:lineRule="auto"/>
        <w:ind w:left="72" w:right="693" w:hanging="3"/>
        <w:jc w:val="center"/>
        <w:rPr>
          <w:rFonts w:eastAsia="Times New Roman" w:cstheme="minorHAnsi"/>
          <w:sz w:val="36"/>
          <w:szCs w:val="36"/>
          <w:lang w:val="sr-Latn-ME"/>
        </w:rPr>
      </w:pPr>
      <w:r>
        <w:rPr>
          <w:rFonts w:eastAsia="Times New Roman" w:cstheme="minorHAnsi"/>
          <w:b/>
          <w:bCs/>
          <w:sz w:val="36"/>
          <w:szCs w:val="36"/>
          <w:lang w:val="sr-Latn-ME"/>
        </w:rPr>
        <w:t>ZA PERIOD</w:t>
      </w:r>
      <w:r w:rsidR="00484FDE" w:rsidRPr="00352510">
        <w:rPr>
          <w:rFonts w:eastAsia="Times New Roman" w:cstheme="minorHAnsi"/>
          <w:b/>
          <w:bCs/>
          <w:sz w:val="36"/>
          <w:szCs w:val="36"/>
          <w:lang w:val="sr-Latn-ME"/>
        </w:rPr>
        <w:t xml:space="preserve"> 202</w:t>
      </w:r>
      <w:r w:rsidR="00363A72">
        <w:rPr>
          <w:rFonts w:eastAsia="Times New Roman" w:cstheme="minorHAnsi"/>
          <w:b/>
          <w:bCs/>
          <w:sz w:val="36"/>
          <w:szCs w:val="36"/>
          <w:lang w:val="sr-Latn-ME"/>
        </w:rPr>
        <w:t>6</w:t>
      </w:r>
      <w:r w:rsidR="00484FDE" w:rsidRPr="00352510">
        <w:rPr>
          <w:rFonts w:eastAsia="Times New Roman" w:cstheme="minorHAnsi"/>
          <w:b/>
          <w:bCs/>
          <w:sz w:val="36"/>
          <w:szCs w:val="36"/>
          <w:lang w:val="sr-Latn-ME"/>
        </w:rPr>
        <w:t>-202</w:t>
      </w:r>
      <w:r w:rsidR="00363A72">
        <w:rPr>
          <w:rFonts w:eastAsia="Times New Roman" w:cstheme="minorHAnsi"/>
          <w:b/>
          <w:bCs/>
          <w:sz w:val="36"/>
          <w:szCs w:val="36"/>
          <w:lang w:val="sr-Latn-ME"/>
        </w:rPr>
        <w:t>7</w:t>
      </w:r>
      <w:r w:rsidR="00484FDE" w:rsidRPr="00352510">
        <w:rPr>
          <w:rFonts w:eastAsia="Times New Roman" w:cstheme="minorHAnsi"/>
          <w:b/>
          <w:bCs/>
          <w:sz w:val="36"/>
          <w:szCs w:val="36"/>
          <w:lang w:val="sr-Latn-ME"/>
        </w:rPr>
        <w:t>. GODINE</w:t>
      </w:r>
    </w:p>
    <w:bookmarkEnd w:id="2"/>
    <w:p w14:paraId="36F88658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before="8" w:after="0" w:line="190" w:lineRule="exact"/>
        <w:jc w:val="center"/>
        <w:rPr>
          <w:rFonts w:eastAsia="Times New Roman" w:cstheme="minorHAnsi"/>
          <w:sz w:val="19"/>
          <w:szCs w:val="19"/>
          <w:lang w:val="sr-Latn-ME"/>
        </w:rPr>
      </w:pPr>
    </w:p>
    <w:p w14:paraId="7746BBDA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eastAsia="Times New Roman" w:cstheme="minorHAnsi"/>
          <w:sz w:val="20"/>
          <w:szCs w:val="20"/>
          <w:lang w:val="sr-Latn-ME"/>
        </w:rPr>
      </w:pPr>
    </w:p>
    <w:p w14:paraId="6FA19659" w14:textId="77777777" w:rsidR="00484FDE" w:rsidRPr="00352510" w:rsidRDefault="00484FDE" w:rsidP="00484FDE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theme="minorHAnsi"/>
          <w:sz w:val="28"/>
          <w:szCs w:val="28"/>
          <w:lang w:val="sr-Latn-ME"/>
        </w:rPr>
      </w:pPr>
    </w:p>
    <w:p w14:paraId="3CC014E4" w14:textId="110CA0CD" w:rsidR="00484FDE" w:rsidRPr="007974A5" w:rsidRDefault="00484FDE" w:rsidP="00484FDE">
      <w:pPr>
        <w:jc w:val="center"/>
        <w:rPr>
          <w:rFonts w:cstheme="minorHAnsi"/>
          <w:sz w:val="28"/>
          <w:szCs w:val="28"/>
          <w:lang w:val="sr-Latn-RS"/>
        </w:rPr>
      </w:pPr>
      <w:r w:rsidRPr="00352510">
        <w:rPr>
          <w:rFonts w:cstheme="minorHAnsi"/>
          <w:sz w:val="28"/>
          <w:szCs w:val="28"/>
          <w:lang w:val="sr-Latn-ME"/>
        </w:rPr>
        <w:t>-</w:t>
      </w:r>
      <w:r w:rsidR="00351460" w:rsidRPr="00352510" w:rsidDel="00351460">
        <w:rPr>
          <w:rFonts w:cstheme="minorHAnsi"/>
          <w:sz w:val="28"/>
          <w:szCs w:val="28"/>
          <w:lang w:val="sr-Latn-ME"/>
        </w:rPr>
        <w:t xml:space="preserve"> </w:t>
      </w:r>
      <w:r w:rsidR="00CB7DA2">
        <w:rPr>
          <w:rFonts w:cstheme="minorHAnsi"/>
          <w:sz w:val="28"/>
          <w:szCs w:val="28"/>
          <w:lang w:val="sr-Latn-ME"/>
        </w:rPr>
        <w:t>predlog</w:t>
      </w:r>
      <w:r w:rsidRPr="00352510">
        <w:rPr>
          <w:rFonts w:cstheme="minorHAnsi"/>
          <w:sz w:val="28"/>
          <w:szCs w:val="28"/>
          <w:lang w:val="sr-Latn-ME"/>
        </w:rPr>
        <w:t>-</w:t>
      </w:r>
    </w:p>
    <w:p w14:paraId="2FEE4FDD" w14:textId="77777777" w:rsidR="00484FDE" w:rsidRPr="00352510" w:rsidRDefault="00484FDE" w:rsidP="00484FDE">
      <w:pPr>
        <w:rPr>
          <w:lang w:val="sr-Latn-ME"/>
        </w:rPr>
      </w:pPr>
    </w:p>
    <w:p w14:paraId="647A8D60" w14:textId="77777777" w:rsidR="00484FDE" w:rsidRPr="00352510" w:rsidRDefault="00484FDE" w:rsidP="00484FDE">
      <w:pPr>
        <w:rPr>
          <w:lang w:val="sr-Latn-ME"/>
        </w:rPr>
      </w:pPr>
    </w:p>
    <w:p w14:paraId="4C8E8FA4" w14:textId="77777777" w:rsidR="00484FDE" w:rsidRPr="00352510" w:rsidRDefault="00484FDE" w:rsidP="00484FDE">
      <w:pPr>
        <w:rPr>
          <w:lang w:val="sr-Latn-ME"/>
        </w:rPr>
      </w:pPr>
      <w:bookmarkStart w:id="3" w:name="_GoBack"/>
      <w:bookmarkEnd w:id="3"/>
    </w:p>
    <w:p w14:paraId="2FE5E655" w14:textId="77777777" w:rsidR="00484FDE" w:rsidRPr="00352510" w:rsidRDefault="00484FDE" w:rsidP="00484FDE">
      <w:pPr>
        <w:rPr>
          <w:lang w:val="sr-Latn-ME"/>
        </w:rPr>
      </w:pPr>
    </w:p>
    <w:p w14:paraId="7D32A6C7" w14:textId="77777777" w:rsidR="00484FDE" w:rsidRPr="00352510" w:rsidRDefault="00484FDE" w:rsidP="00484FDE">
      <w:pPr>
        <w:rPr>
          <w:lang w:val="sr-Latn-ME"/>
        </w:rPr>
      </w:pPr>
    </w:p>
    <w:p w14:paraId="3EFD2DAD" w14:textId="48437492" w:rsidR="00484FDE" w:rsidRPr="00352510" w:rsidRDefault="00484FDE" w:rsidP="00484FDE">
      <w:pPr>
        <w:jc w:val="center"/>
        <w:rPr>
          <w:lang w:val="sr-Latn-ME"/>
        </w:rPr>
      </w:pPr>
      <w:r w:rsidRPr="00352510">
        <w:rPr>
          <w:sz w:val="28"/>
          <w:szCs w:val="28"/>
          <w:lang w:val="sr-Latn-ME"/>
        </w:rPr>
        <w:t>Podgorica, 202</w:t>
      </w:r>
      <w:r w:rsidR="00E61706">
        <w:rPr>
          <w:sz w:val="28"/>
          <w:szCs w:val="28"/>
          <w:lang w:val="sr-Latn-ME"/>
        </w:rPr>
        <w:t>6</w:t>
      </w:r>
      <w:r w:rsidRPr="00352510">
        <w:rPr>
          <w:sz w:val="28"/>
          <w:szCs w:val="28"/>
          <w:lang w:val="sr-Latn-ME"/>
        </w:rPr>
        <w:t>.</w:t>
      </w:r>
    </w:p>
    <w:p w14:paraId="2638BB68" w14:textId="77777777" w:rsidR="00484FDE" w:rsidRPr="00352510" w:rsidRDefault="00484FDE" w:rsidP="00BE247B">
      <w:pPr>
        <w:rPr>
          <w:rFonts w:cstheme="minorHAnsi"/>
          <w:color w:val="002060"/>
          <w:sz w:val="24"/>
          <w:szCs w:val="24"/>
          <w:lang w:val="sr-Latn-ME"/>
        </w:rPr>
      </w:pPr>
    </w:p>
    <w:p w14:paraId="120552A0" w14:textId="77777777" w:rsidR="00976813" w:rsidRDefault="00976813" w:rsidP="00BE247B">
      <w:pPr>
        <w:rPr>
          <w:rFonts w:cstheme="minorHAnsi"/>
          <w:color w:val="002060"/>
          <w:sz w:val="24"/>
          <w:szCs w:val="24"/>
          <w:lang w:val="sr-Latn-ME"/>
        </w:rPr>
      </w:pPr>
    </w:p>
    <w:p w14:paraId="447F3B28" w14:textId="5E5F8886" w:rsidR="00BE247B" w:rsidRPr="00352510" w:rsidRDefault="00BE247B" w:rsidP="00BE247B">
      <w:pPr>
        <w:rPr>
          <w:rFonts w:cstheme="minorHAnsi"/>
          <w:color w:val="002060"/>
          <w:sz w:val="24"/>
          <w:szCs w:val="24"/>
          <w:lang w:val="sr-Latn-ME"/>
        </w:rPr>
      </w:pPr>
      <w:r w:rsidRPr="00352510">
        <w:rPr>
          <w:rFonts w:cstheme="minorHAnsi"/>
          <w:color w:val="002060"/>
          <w:sz w:val="24"/>
          <w:szCs w:val="24"/>
          <w:lang w:val="sr-Latn-ME"/>
        </w:rPr>
        <w:lastRenderedPageBreak/>
        <w:t>UVOD I SADRŽAJ AKCIONOG PLANA</w:t>
      </w:r>
    </w:p>
    <w:p w14:paraId="600D3828" w14:textId="77777777" w:rsidR="00BE247B" w:rsidRPr="00352510" w:rsidRDefault="00BE247B" w:rsidP="00BE247B">
      <w:pPr>
        <w:rPr>
          <w:rFonts w:cstheme="minorHAnsi"/>
          <w:color w:val="002060"/>
          <w:sz w:val="24"/>
          <w:szCs w:val="24"/>
          <w:lang w:val="sr-Latn-ME"/>
        </w:rPr>
      </w:pPr>
    </w:p>
    <w:p w14:paraId="16AE472A" w14:textId="0A89D3A3" w:rsidR="00CD6C2A" w:rsidRPr="00D8559F" w:rsidRDefault="00CD6C2A" w:rsidP="00CD6C2A">
      <w:pPr>
        <w:jc w:val="both"/>
        <w:rPr>
          <w:rFonts w:eastAsia="Calibri" w:cs="Calibri"/>
          <w:lang w:val="sr-Latn-ME"/>
        </w:rPr>
      </w:pPr>
      <w:r w:rsidRPr="00506341">
        <w:rPr>
          <w:rFonts w:eastAsia="Calibri" w:cs="Calibri"/>
          <w:szCs w:val="20"/>
        </w:rPr>
        <w:t>Strategija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reforme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pravosu</w:t>
      </w:r>
      <w:r w:rsidRPr="00CD6C2A">
        <w:rPr>
          <w:rFonts w:eastAsia="Calibri" w:cs="Calibri"/>
          <w:szCs w:val="20"/>
          <w:lang w:val="sr-Latn-ME"/>
        </w:rPr>
        <w:t>đ</w:t>
      </w:r>
      <w:r w:rsidRPr="00506341">
        <w:rPr>
          <w:rFonts w:eastAsia="Calibri" w:cs="Calibri"/>
          <w:szCs w:val="20"/>
        </w:rPr>
        <w:t>a</w:t>
      </w:r>
      <w:r w:rsidRPr="00CD6C2A">
        <w:rPr>
          <w:rFonts w:eastAsia="Calibri" w:cs="Calibri"/>
          <w:szCs w:val="20"/>
          <w:lang w:val="sr-Latn-ME"/>
        </w:rPr>
        <w:t xml:space="preserve"> 2024-2027</w:t>
      </w:r>
      <w:r w:rsidR="00394BD1">
        <w:rPr>
          <w:rFonts w:eastAsia="Calibri" w:cs="Calibri"/>
          <w:szCs w:val="20"/>
          <w:lang w:val="sr-Latn-ME"/>
        </w:rPr>
        <w:t>.</w:t>
      </w:r>
      <w:r w:rsidRPr="00CD6C2A">
        <w:rPr>
          <w:rFonts w:eastAsia="Calibri" w:cs="Calibri"/>
          <w:szCs w:val="20"/>
          <w:lang w:val="sr-Latn-ME"/>
        </w:rPr>
        <w:t xml:space="preserve"> (</w:t>
      </w:r>
      <w:r w:rsidRPr="00506341">
        <w:rPr>
          <w:rFonts w:eastAsia="Calibri" w:cs="Calibri"/>
          <w:szCs w:val="20"/>
        </w:rPr>
        <w:t>u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daljem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tekstu</w:t>
      </w:r>
      <w:r w:rsidRPr="00CD6C2A">
        <w:rPr>
          <w:rFonts w:eastAsia="Calibri" w:cs="Calibri"/>
          <w:szCs w:val="20"/>
          <w:lang w:val="sr-Latn-ME"/>
        </w:rPr>
        <w:t xml:space="preserve">: </w:t>
      </w:r>
      <w:r w:rsidRPr="00506341">
        <w:rPr>
          <w:rFonts w:eastAsia="Calibri" w:cs="Calibri"/>
          <w:szCs w:val="20"/>
        </w:rPr>
        <w:t>SRP</w:t>
      </w:r>
      <w:r w:rsidRPr="00CD6C2A">
        <w:rPr>
          <w:rFonts w:eastAsia="Calibri" w:cs="Calibri"/>
          <w:szCs w:val="20"/>
          <w:lang w:val="sr-Latn-ME"/>
        </w:rPr>
        <w:t xml:space="preserve"> 2024-2027) </w:t>
      </w:r>
      <w:r w:rsidRPr="00506341">
        <w:rPr>
          <w:rFonts w:eastAsia="Calibri" w:cs="Calibri"/>
          <w:szCs w:val="20"/>
        </w:rPr>
        <w:t>predstavlja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sektorski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strate</w:t>
      </w:r>
      <w:r w:rsidRPr="00CD6C2A">
        <w:rPr>
          <w:rFonts w:eastAsia="Calibri" w:cs="Calibri"/>
          <w:szCs w:val="20"/>
          <w:lang w:val="sr-Latn-ME"/>
        </w:rPr>
        <w:t>š</w:t>
      </w:r>
      <w:r w:rsidRPr="00506341">
        <w:rPr>
          <w:rFonts w:eastAsia="Calibri" w:cs="Calibri"/>
          <w:szCs w:val="20"/>
        </w:rPr>
        <w:t>ki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dokument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razvijen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ciljem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da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506341">
        <w:rPr>
          <w:rFonts w:eastAsia="Calibri" w:cs="Calibri"/>
          <w:szCs w:val="20"/>
        </w:rPr>
        <w:t>se</w:t>
      </w:r>
      <w:r w:rsidRPr="00CD6C2A">
        <w:rPr>
          <w:rFonts w:eastAsia="Calibri" w:cs="Calibri"/>
          <w:szCs w:val="20"/>
          <w:lang w:val="sr-Latn-ME"/>
        </w:rPr>
        <w:t xml:space="preserve"> </w:t>
      </w:r>
      <w:r w:rsidRPr="00D8559F">
        <w:rPr>
          <w:rFonts w:eastAsia="Calibri" w:cs="Calibri"/>
        </w:rPr>
        <w:t>obezbijedi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reformski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kontinuitet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zasnovan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na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dugoro</w:t>
      </w:r>
      <w:r w:rsidRPr="00D8559F">
        <w:rPr>
          <w:rFonts w:eastAsia="Calibri" w:cs="Calibri"/>
          <w:lang w:val="sr-Latn-ME"/>
        </w:rPr>
        <w:t>č</w:t>
      </w:r>
      <w:r w:rsidRPr="00D8559F">
        <w:rPr>
          <w:rFonts w:eastAsia="Calibri" w:cs="Calibri"/>
        </w:rPr>
        <w:t>nom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planiranju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javnih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politika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koje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je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zapo</w:t>
      </w:r>
      <w:r w:rsidRPr="00D8559F">
        <w:rPr>
          <w:rFonts w:eastAsia="Calibri" w:cs="Calibri"/>
          <w:lang w:val="sr-Latn-ME"/>
        </w:rPr>
        <w:t>č</w:t>
      </w:r>
      <w:r w:rsidRPr="00D8559F">
        <w:rPr>
          <w:rFonts w:eastAsia="Calibri" w:cs="Calibri"/>
        </w:rPr>
        <w:t>elo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Projektom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reforme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pravosudnog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sistema</w:t>
      </w:r>
      <w:r w:rsidRPr="00D8559F">
        <w:rPr>
          <w:rFonts w:eastAsia="Calibri" w:cs="Calibri"/>
          <w:lang w:val="sr-Latn-ME"/>
        </w:rPr>
        <w:t xml:space="preserve"> </w:t>
      </w:r>
      <w:r w:rsidRPr="00D8559F">
        <w:rPr>
          <w:rFonts w:eastAsia="Calibri" w:cs="Calibri"/>
        </w:rPr>
        <w:t>iz</w:t>
      </w:r>
      <w:r w:rsidRPr="00D8559F">
        <w:rPr>
          <w:rFonts w:eastAsia="Calibri" w:cs="Calibri"/>
          <w:lang w:val="sr-Latn-ME"/>
        </w:rPr>
        <w:t xml:space="preserve"> 2000. </w:t>
      </w:r>
      <w:r w:rsidRPr="00D8559F">
        <w:rPr>
          <w:rFonts w:eastAsia="Calibri" w:cs="Calibri"/>
        </w:rPr>
        <w:t>godine</w:t>
      </w:r>
      <w:r w:rsidRPr="00D8559F">
        <w:rPr>
          <w:rFonts w:eastAsia="Calibri" w:cs="Calibri"/>
          <w:lang w:val="sr-Latn-ME"/>
        </w:rPr>
        <w:t xml:space="preserve">. </w:t>
      </w:r>
    </w:p>
    <w:p w14:paraId="1901E321" w14:textId="50AF557F" w:rsidR="00CD6C2A" w:rsidRPr="00D8559F" w:rsidRDefault="00CD6C2A" w:rsidP="00CD6C2A">
      <w:pPr>
        <w:jc w:val="both"/>
        <w:rPr>
          <w:lang w:val="sr-Latn-ME"/>
        </w:rPr>
      </w:pPr>
      <w:r w:rsidRPr="00CC11F8">
        <w:rPr>
          <w:lang w:val="it-IT"/>
        </w:rPr>
        <w:t>Strategija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po</w:t>
      </w:r>
      <w:r w:rsidRPr="00D8559F">
        <w:rPr>
          <w:lang w:val="sr-Latn-ME"/>
        </w:rPr>
        <w:t>č</w:t>
      </w:r>
      <w:r w:rsidRPr="00CC11F8">
        <w:rPr>
          <w:lang w:val="it-IT"/>
        </w:rPr>
        <w:t>iva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na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tri</w:t>
      </w:r>
      <w:r w:rsidRPr="008B6E0B">
        <w:rPr>
          <w:lang w:val="sr-Latn-ME"/>
        </w:rPr>
        <w:t xml:space="preserve"> </w:t>
      </w:r>
      <w:r w:rsidRPr="00CC11F8">
        <w:rPr>
          <w:lang w:val="it-IT"/>
        </w:rPr>
        <w:t>strate</w:t>
      </w:r>
      <w:r w:rsidRPr="008B6E0B">
        <w:rPr>
          <w:lang w:val="sr-Latn-ME"/>
        </w:rPr>
        <w:t>š</w:t>
      </w:r>
      <w:r w:rsidRPr="00CC11F8">
        <w:rPr>
          <w:lang w:val="it-IT"/>
        </w:rPr>
        <w:t>ka</w:t>
      </w:r>
      <w:r w:rsidRPr="008B6E0B">
        <w:rPr>
          <w:lang w:val="sr-Latn-ME"/>
        </w:rPr>
        <w:t xml:space="preserve"> </w:t>
      </w:r>
      <w:r w:rsidRPr="00CC11F8">
        <w:rPr>
          <w:lang w:val="it-IT"/>
        </w:rPr>
        <w:t>cilja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koji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se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oslanjaju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na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viziju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i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op</w:t>
      </w:r>
      <w:r w:rsidRPr="00D8559F">
        <w:rPr>
          <w:lang w:val="sr-Latn-ME"/>
        </w:rPr>
        <w:t>š</w:t>
      </w:r>
      <w:r w:rsidRPr="00CC11F8">
        <w:rPr>
          <w:lang w:val="it-IT"/>
        </w:rPr>
        <w:t>ti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cilj</w:t>
      </w:r>
      <w:r w:rsidRPr="00D8559F">
        <w:rPr>
          <w:lang w:val="sr-Latn-ME"/>
        </w:rPr>
        <w:t xml:space="preserve"> </w:t>
      </w:r>
      <w:r w:rsidRPr="00CC11F8">
        <w:rPr>
          <w:lang w:val="it-IT"/>
        </w:rPr>
        <w:t>Strategije</w:t>
      </w:r>
      <w:r w:rsidR="00363A72" w:rsidRPr="00363A72">
        <w:rPr>
          <w:lang w:val="sr-Latn-ME"/>
        </w:rPr>
        <w:t>.</w:t>
      </w:r>
      <w:r w:rsidRPr="00D8559F">
        <w:rPr>
          <w:lang w:val="sr-Latn-ME"/>
        </w:rPr>
        <w:t xml:space="preserve"> </w:t>
      </w:r>
      <w:r w:rsidRPr="00D8559F">
        <w:t>Navedeni</w:t>
      </w:r>
      <w:r w:rsidRPr="00D8559F">
        <w:rPr>
          <w:lang w:val="sr-Latn-ME"/>
        </w:rPr>
        <w:t xml:space="preserve"> </w:t>
      </w:r>
      <w:r w:rsidRPr="00D8559F">
        <w:t>strate</w:t>
      </w:r>
      <w:r w:rsidRPr="00D8559F">
        <w:rPr>
          <w:lang w:val="sr-Latn-ME"/>
        </w:rPr>
        <w:t>š</w:t>
      </w:r>
      <w:r w:rsidRPr="00D8559F">
        <w:t>ki</w:t>
      </w:r>
      <w:r w:rsidRPr="00D8559F">
        <w:rPr>
          <w:lang w:val="sr-Latn-ME"/>
        </w:rPr>
        <w:t xml:space="preserve"> </w:t>
      </w:r>
      <w:r w:rsidRPr="00D8559F">
        <w:t>ciljevi</w:t>
      </w:r>
      <w:r w:rsidRPr="00D8559F">
        <w:rPr>
          <w:lang w:val="sr-Latn-ME"/>
        </w:rPr>
        <w:t xml:space="preserve"> ć</w:t>
      </w:r>
      <w:r w:rsidRPr="00D8559F">
        <w:t>e</w:t>
      </w:r>
      <w:r w:rsidRPr="00D8559F">
        <w:rPr>
          <w:lang w:val="sr-Latn-ME"/>
        </w:rPr>
        <w:t xml:space="preserve"> </w:t>
      </w:r>
      <w:r w:rsidRPr="00D8559F">
        <w:t>se</w:t>
      </w:r>
      <w:r w:rsidRPr="00D8559F">
        <w:rPr>
          <w:lang w:val="sr-Latn-ME"/>
        </w:rPr>
        <w:t xml:space="preserve"> </w:t>
      </w:r>
      <w:r w:rsidRPr="00D8559F">
        <w:t>realizovati</w:t>
      </w:r>
      <w:r w:rsidRPr="00D8559F">
        <w:rPr>
          <w:lang w:val="sr-Latn-ME"/>
        </w:rPr>
        <w:t xml:space="preserve"> </w:t>
      </w:r>
      <w:r w:rsidRPr="00D8559F">
        <w:t>kroz</w:t>
      </w:r>
      <w:r w:rsidRPr="00D8559F">
        <w:rPr>
          <w:lang w:val="sr-Latn-ME"/>
        </w:rPr>
        <w:t xml:space="preserve"> </w:t>
      </w:r>
      <w:r w:rsidRPr="008B6E0B">
        <w:rPr>
          <w:lang w:val="sr-Latn-ME"/>
        </w:rPr>
        <w:t xml:space="preserve">22 </w:t>
      </w:r>
      <w:r w:rsidRPr="008B6E0B">
        <w:t>operativna</w:t>
      </w:r>
      <w:r w:rsidRPr="008B6E0B">
        <w:rPr>
          <w:lang w:val="sr-Latn-ME"/>
        </w:rPr>
        <w:t xml:space="preserve"> </w:t>
      </w:r>
      <w:r w:rsidRPr="008B6E0B">
        <w:t>cilja</w:t>
      </w:r>
      <w:r w:rsidRPr="008B6E0B">
        <w:rPr>
          <w:lang w:val="sr-Latn-ME"/>
        </w:rPr>
        <w:t>,</w:t>
      </w:r>
      <w:r w:rsidRPr="00D8559F">
        <w:rPr>
          <w:lang w:val="sr-Latn-ME"/>
        </w:rPr>
        <w:t xml:space="preserve"> </w:t>
      </w:r>
      <w:r w:rsidRPr="00D8559F">
        <w:t>uva</w:t>
      </w:r>
      <w:r w:rsidRPr="00D8559F">
        <w:rPr>
          <w:lang w:val="sr-Latn-ME"/>
        </w:rPr>
        <w:t>ž</w:t>
      </w:r>
      <w:r w:rsidRPr="00D8559F">
        <w:t>avaju</w:t>
      </w:r>
      <w:r w:rsidRPr="00D8559F">
        <w:rPr>
          <w:lang w:val="sr-Latn-ME"/>
        </w:rPr>
        <w:t>ć</w:t>
      </w:r>
      <w:r w:rsidRPr="00D8559F">
        <w:t>i</w:t>
      </w:r>
      <w:r w:rsidRPr="00D8559F">
        <w:rPr>
          <w:lang w:val="sr-Latn-ME"/>
        </w:rPr>
        <w:t xml:space="preserve"> </w:t>
      </w:r>
      <w:r w:rsidRPr="00D8559F">
        <w:t>napredak</w:t>
      </w:r>
      <w:r w:rsidRPr="00D8559F">
        <w:rPr>
          <w:lang w:val="sr-Latn-ME"/>
        </w:rPr>
        <w:t xml:space="preserve"> </w:t>
      </w:r>
      <w:r w:rsidRPr="00D8559F">
        <w:t>postignut</w:t>
      </w:r>
      <w:r w:rsidRPr="00D8559F">
        <w:rPr>
          <w:lang w:val="sr-Latn-ME"/>
        </w:rPr>
        <w:t xml:space="preserve"> </w:t>
      </w:r>
      <w:r w:rsidRPr="00D8559F">
        <w:t>u</w:t>
      </w:r>
      <w:r w:rsidRPr="00D8559F">
        <w:rPr>
          <w:lang w:val="sr-Latn-ME"/>
        </w:rPr>
        <w:t xml:space="preserve"> </w:t>
      </w:r>
      <w:r w:rsidRPr="00D8559F">
        <w:t>periodu</w:t>
      </w:r>
      <w:r w:rsidRPr="00D8559F">
        <w:rPr>
          <w:lang w:val="sr-Latn-ME"/>
        </w:rPr>
        <w:t xml:space="preserve"> </w:t>
      </w:r>
      <w:r w:rsidRPr="00D8559F">
        <w:t>sprovo</w:t>
      </w:r>
      <w:r w:rsidRPr="00D8559F">
        <w:rPr>
          <w:lang w:val="sr-Latn-ME"/>
        </w:rPr>
        <w:t>đ</w:t>
      </w:r>
      <w:r w:rsidRPr="00D8559F">
        <w:t>enja</w:t>
      </w:r>
      <w:r w:rsidRPr="00D8559F">
        <w:rPr>
          <w:lang w:val="sr-Latn-ME"/>
        </w:rPr>
        <w:t xml:space="preserve"> </w:t>
      </w:r>
      <w:r w:rsidRPr="00D8559F">
        <w:t>prethodnog</w:t>
      </w:r>
      <w:r w:rsidRPr="00D8559F">
        <w:rPr>
          <w:lang w:val="sr-Latn-ME"/>
        </w:rPr>
        <w:t xml:space="preserve"> </w:t>
      </w:r>
      <w:r w:rsidRPr="00D8559F">
        <w:t>strate</w:t>
      </w:r>
      <w:r w:rsidRPr="00D8559F">
        <w:rPr>
          <w:lang w:val="sr-Latn-ME"/>
        </w:rPr>
        <w:t>š</w:t>
      </w:r>
      <w:r w:rsidRPr="00D8559F">
        <w:t>kog</w:t>
      </w:r>
      <w:r w:rsidRPr="00D8559F">
        <w:rPr>
          <w:lang w:val="sr-Latn-ME"/>
        </w:rPr>
        <w:t xml:space="preserve"> </w:t>
      </w:r>
      <w:r w:rsidRPr="00D8559F">
        <w:t>dokumenta</w:t>
      </w:r>
      <w:r w:rsidRPr="00D8559F">
        <w:rPr>
          <w:lang w:val="sr-Latn-ME"/>
        </w:rPr>
        <w:t xml:space="preserve">, </w:t>
      </w:r>
      <w:r w:rsidRPr="00D8559F">
        <w:t>kao</w:t>
      </w:r>
      <w:r w:rsidRPr="00D8559F">
        <w:rPr>
          <w:lang w:val="sr-Latn-ME"/>
        </w:rPr>
        <w:t xml:space="preserve"> </w:t>
      </w:r>
      <w:r w:rsidRPr="00D8559F">
        <w:t>i</w:t>
      </w:r>
      <w:r w:rsidRPr="00D8559F">
        <w:rPr>
          <w:lang w:val="sr-Latn-ME"/>
        </w:rPr>
        <w:t xml:space="preserve"> </w:t>
      </w:r>
      <w:r w:rsidRPr="00D8559F">
        <w:t>aktuelne</w:t>
      </w:r>
      <w:r w:rsidRPr="00D8559F">
        <w:rPr>
          <w:lang w:val="sr-Latn-ME"/>
        </w:rPr>
        <w:t xml:space="preserve"> </w:t>
      </w:r>
      <w:r w:rsidRPr="00D8559F">
        <w:t>izazove</w:t>
      </w:r>
      <w:r w:rsidRPr="00D8559F">
        <w:rPr>
          <w:lang w:val="sr-Latn-ME"/>
        </w:rPr>
        <w:t>.</w:t>
      </w:r>
    </w:p>
    <w:p w14:paraId="7630536F" w14:textId="38D487D7" w:rsidR="00BE247B" w:rsidRPr="00D8559F" w:rsidRDefault="009579DC" w:rsidP="00D8559F">
      <w:pPr>
        <w:jc w:val="both"/>
        <w:rPr>
          <w:lang w:val="sr-Latn-ME"/>
        </w:rPr>
      </w:pPr>
      <w:r w:rsidRPr="00D8559F">
        <w:rPr>
          <w:lang w:val="sr-Latn-ME"/>
        </w:rPr>
        <w:t>S</w:t>
      </w:r>
      <w:r w:rsidR="007974A5">
        <w:rPr>
          <w:lang w:val="sr-Latn-ME"/>
        </w:rPr>
        <w:t>t</w:t>
      </w:r>
      <w:r w:rsidRPr="00D8559F">
        <w:rPr>
          <w:lang w:val="sr-Latn-ME"/>
        </w:rPr>
        <w:t xml:space="preserve">rategijom je predviđena izrada i usvajanje </w:t>
      </w:r>
      <w:r w:rsidR="00363A72">
        <w:rPr>
          <w:lang w:val="sr-Latn-ME"/>
        </w:rPr>
        <w:t xml:space="preserve">najprije </w:t>
      </w:r>
      <w:r w:rsidR="00BE247B" w:rsidRPr="00D8559F">
        <w:rPr>
          <w:rFonts w:cstheme="minorHAnsi"/>
          <w:lang w:val="sr-Latn-ME"/>
        </w:rPr>
        <w:t>Akcion</w:t>
      </w:r>
      <w:r w:rsidR="00D8559F" w:rsidRPr="00D8559F">
        <w:rPr>
          <w:rFonts w:cstheme="minorHAnsi"/>
          <w:lang w:val="sr-Latn-ME"/>
        </w:rPr>
        <w:t>og</w:t>
      </w:r>
      <w:r w:rsidR="00BE247B" w:rsidRPr="00D8559F">
        <w:rPr>
          <w:rFonts w:cstheme="minorHAnsi"/>
          <w:lang w:val="sr-Latn-ME"/>
        </w:rPr>
        <w:t xml:space="preserve"> plan</w:t>
      </w:r>
      <w:r w:rsidR="00D8559F" w:rsidRPr="00D8559F">
        <w:rPr>
          <w:rFonts w:cstheme="minorHAnsi"/>
          <w:lang w:val="sr-Latn-ME"/>
        </w:rPr>
        <w:t>a</w:t>
      </w:r>
      <w:r w:rsidR="00BE247B" w:rsidRPr="00D8559F">
        <w:rPr>
          <w:rFonts w:cstheme="minorHAnsi"/>
          <w:lang w:val="sr-Latn-ME"/>
        </w:rPr>
        <w:t xml:space="preserve"> za </w:t>
      </w:r>
      <w:r w:rsidR="00CD6C2A" w:rsidRPr="00D8559F">
        <w:rPr>
          <w:rFonts w:cstheme="minorHAnsi"/>
          <w:lang w:val="sr-Latn-ME"/>
        </w:rPr>
        <w:t xml:space="preserve">sprovođenje </w:t>
      </w:r>
      <w:r w:rsidR="00D8559F" w:rsidRPr="00D8559F">
        <w:rPr>
          <w:rFonts w:cstheme="minorHAnsi"/>
          <w:lang w:val="sr-Latn-ME"/>
        </w:rPr>
        <w:t>Strategije</w:t>
      </w:r>
      <w:r w:rsidR="00BE247B" w:rsidRPr="00D8559F">
        <w:rPr>
          <w:rFonts w:cstheme="minorHAnsi"/>
          <w:lang w:val="sr-Latn-ME"/>
        </w:rPr>
        <w:t xml:space="preserve"> za period 2024-202</w:t>
      </w:r>
      <w:r w:rsidR="00D8559F" w:rsidRPr="00D8559F">
        <w:rPr>
          <w:rFonts w:cstheme="minorHAnsi"/>
          <w:lang w:val="sr-Latn-ME"/>
        </w:rPr>
        <w:t>5</w:t>
      </w:r>
      <w:r w:rsidR="00BE247B" w:rsidRPr="00D8559F">
        <w:rPr>
          <w:rFonts w:cstheme="minorHAnsi"/>
          <w:lang w:val="sr-Latn-ME"/>
        </w:rPr>
        <w:t xml:space="preserve">, </w:t>
      </w:r>
      <w:r w:rsidR="00363A72">
        <w:rPr>
          <w:rFonts w:cstheme="minorHAnsi"/>
          <w:lang w:val="sr-Latn-ME"/>
        </w:rPr>
        <w:t xml:space="preserve">a potom, nakon njegovog isteka </w:t>
      </w:r>
      <w:r w:rsidR="00363A72" w:rsidRPr="00D8559F">
        <w:rPr>
          <w:rFonts w:cstheme="minorHAnsi"/>
          <w:lang w:val="sr-Latn-ME"/>
        </w:rPr>
        <w:t>Akcionog plana za sprovođenje Strategije za period 202</w:t>
      </w:r>
      <w:r w:rsidR="00363A72">
        <w:rPr>
          <w:rFonts w:cstheme="minorHAnsi"/>
          <w:lang w:val="sr-Latn-ME"/>
        </w:rPr>
        <w:t>6</w:t>
      </w:r>
      <w:r w:rsidR="00363A72" w:rsidRPr="00D8559F">
        <w:rPr>
          <w:rFonts w:cstheme="minorHAnsi"/>
          <w:lang w:val="sr-Latn-ME"/>
        </w:rPr>
        <w:t>-202</w:t>
      </w:r>
      <w:r w:rsidR="00363A72">
        <w:rPr>
          <w:rFonts w:cstheme="minorHAnsi"/>
          <w:lang w:val="sr-Latn-ME"/>
        </w:rPr>
        <w:t>7</w:t>
      </w:r>
      <w:r w:rsidR="00363A72" w:rsidRPr="00D8559F">
        <w:rPr>
          <w:rFonts w:cstheme="minorHAnsi"/>
          <w:lang w:val="sr-Latn-ME"/>
        </w:rPr>
        <w:t>,</w:t>
      </w:r>
      <w:r w:rsidR="00363A72">
        <w:rPr>
          <w:rFonts w:cstheme="minorHAnsi"/>
          <w:lang w:val="sr-Latn-ME"/>
        </w:rPr>
        <w:t xml:space="preserve"> </w:t>
      </w:r>
      <w:r w:rsidR="00BE247B" w:rsidRPr="00D8559F">
        <w:rPr>
          <w:rFonts w:cstheme="minorHAnsi"/>
          <w:lang w:val="sr-Latn-ME"/>
        </w:rPr>
        <w:t>koji u skladu sa Vladinom Metodologijom razvijanja politika, izrade i praćenja sprovođenja strateških dokumenata, sadrži:</w:t>
      </w:r>
    </w:p>
    <w:p w14:paraId="36FDC1A9" w14:textId="532BE538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1) Pregled </w:t>
      </w:r>
      <w:r w:rsidR="00CD6C2A" w:rsidRPr="00D8559F">
        <w:rPr>
          <w:rFonts w:cstheme="minorHAnsi"/>
          <w:lang w:val="sr-Latn-ME"/>
        </w:rPr>
        <w:t>strateških</w:t>
      </w:r>
      <w:r w:rsidRPr="00D8559F">
        <w:rPr>
          <w:rFonts w:cstheme="minorHAnsi"/>
          <w:lang w:val="sr-Latn-ME"/>
        </w:rPr>
        <w:t xml:space="preserve"> i operativnih ciljeva programa za koje se akcioni plan donosi, uz prateće indikatore u</w:t>
      </w:r>
      <w:r w:rsidR="00CD6C2A" w:rsidRPr="00D8559F">
        <w:rPr>
          <w:rFonts w:cstheme="minorHAnsi"/>
          <w:lang w:val="sr-Latn-ME"/>
        </w:rPr>
        <w:t>ticaja i učinka</w:t>
      </w:r>
      <w:r w:rsidRPr="00D8559F">
        <w:rPr>
          <w:rFonts w:cstheme="minorHAnsi"/>
          <w:lang w:val="sr-Latn-ME"/>
        </w:rPr>
        <w:t xml:space="preserve">; </w:t>
      </w:r>
    </w:p>
    <w:p w14:paraId="3FFB3F72" w14:textId="77777777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>2) Aktivnosti kojima se neposredno ostvaruju operativni ciljevi, a posredno opšti cilj;</w:t>
      </w:r>
    </w:p>
    <w:p w14:paraId="24BDC418" w14:textId="13A95C31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>3) Indikatore rezultata na osnovu kojih se prati uspjeh sprovođenja datih aktivnosti</w:t>
      </w:r>
      <w:r w:rsidR="00825716">
        <w:rPr>
          <w:rFonts w:cstheme="minorHAnsi"/>
          <w:lang w:val="sr-Latn-ME"/>
        </w:rPr>
        <w:t>;</w:t>
      </w:r>
    </w:p>
    <w:p w14:paraId="1F1891BB" w14:textId="77777777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4) Naziv institucija odgovornih za sprovođenje aktivnosti i za praćenje sprovođenja i izvještavanja; </w:t>
      </w:r>
    </w:p>
    <w:p w14:paraId="0C9B7194" w14:textId="47CADA62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5) </w:t>
      </w:r>
      <w:r w:rsidR="00CD6C2A" w:rsidRPr="00D8559F">
        <w:rPr>
          <w:rFonts w:cstheme="minorHAnsi"/>
          <w:lang w:val="sr-Latn-ME"/>
        </w:rPr>
        <w:t>Period, odnosno p</w:t>
      </w:r>
      <w:r w:rsidRPr="00D8559F">
        <w:rPr>
          <w:rFonts w:cstheme="minorHAnsi"/>
          <w:lang w:val="sr-Latn-ME"/>
        </w:rPr>
        <w:t xml:space="preserve">lanirani početak i rok za završetak aktivnosti; </w:t>
      </w:r>
    </w:p>
    <w:p w14:paraId="4260E88C" w14:textId="77777777" w:rsidR="00BE247B" w:rsidRPr="00D8559F" w:rsidRDefault="00BE247B" w:rsidP="00CD6C2A">
      <w:pPr>
        <w:spacing w:line="276" w:lineRule="auto"/>
        <w:jc w:val="both"/>
        <w:rPr>
          <w:rFonts w:cstheme="minorHAnsi"/>
          <w:lang w:val="sr-Latn-ME"/>
        </w:rPr>
      </w:pPr>
      <w:r w:rsidRPr="00D8559F">
        <w:rPr>
          <w:rFonts w:cstheme="minorHAnsi"/>
          <w:lang w:val="sr-Latn-ME"/>
        </w:rPr>
        <w:t xml:space="preserve">6) Potrebna finansijska sredstva i fondove za sprovođenje aktivnosti, uz informacije o izvorima finansiranja. </w:t>
      </w:r>
    </w:p>
    <w:p w14:paraId="6DC40315" w14:textId="4C6C05F1" w:rsidR="00484FDE" w:rsidRDefault="00D8559F" w:rsidP="00BE247B">
      <w:pPr>
        <w:jc w:val="both"/>
        <w:rPr>
          <w:lang w:val="sr-Latn-ME"/>
        </w:rPr>
      </w:pPr>
      <w:r w:rsidRPr="00D8559F">
        <w:rPr>
          <w:lang w:val="sr-Latn-ME"/>
        </w:rPr>
        <w:t>Akcioni p</w:t>
      </w:r>
      <w:r w:rsidR="00394BD1">
        <w:rPr>
          <w:lang w:val="sr-Latn-ME"/>
        </w:rPr>
        <w:t>l</w:t>
      </w:r>
      <w:r w:rsidRPr="00D8559F">
        <w:rPr>
          <w:lang w:val="sr-Latn-ME"/>
        </w:rPr>
        <w:t xml:space="preserve">an čini sastavni </w:t>
      </w:r>
      <w:r w:rsidR="00394BD1" w:rsidRPr="00D8559F">
        <w:rPr>
          <w:lang w:val="sr-Latn-ME"/>
        </w:rPr>
        <w:t>dio</w:t>
      </w:r>
      <w:r w:rsidRPr="00D8559F">
        <w:rPr>
          <w:lang w:val="sr-Latn-ME"/>
        </w:rPr>
        <w:t xml:space="preserve"> Strategije. </w:t>
      </w:r>
    </w:p>
    <w:p w14:paraId="3C32F473" w14:textId="60D5AEB8" w:rsidR="00363A72" w:rsidRDefault="00F1278E" w:rsidP="00F1278E">
      <w:pPr>
        <w:jc w:val="both"/>
        <w:rPr>
          <w:lang w:val="sr-Latn-ME"/>
        </w:rPr>
      </w:pPr>
      <w:r>
        <w:rPr>
          <w:lang w:val="sr-Latn-ME"/>
        </w:rPr>
        <w:t>Z</w:t>
      </w:r>
      <w:r w:rsidRPr="00F1278E">
        <w:rPr>
          <w:lang w:val="sr-Latn-ME"/>
        </w:rPr>
        <w:t xml:space="preserve">a realizaciju svih planiranih aktivnosti </w:t>
      </w:r>
      <w:r>
        <w:rPr>
          <w:lang w:val="sr-Latn-ME"/>
        </w:rPr>
        <w:t xml:space="preserve">iz Akcioonog plana </w:t>
      </w:r>
      <w:r w:rsidRPr="00F1278E">
        <w:rPr>
          <w:lang w:val="sr-Latn-ME"/>
        </w:rPr>
        <w:t xml:space="preserve">predviđen je utrošak u ukupnom iznosu od </w:t>
      </w:r>
      <w:r>
        <w:rPr>
          <w:lang w:val="sr-Latn-ME"/>
        </w:rPr>
        <w:t>____________</w:t>
      </w:r>
      <w:r w:rsidRPr="00F1278E">
        <w:rPr>
          <w:lang w:val="sr-Latn-ME"/>
        </w:rPr>
        <w:t xml:space="preserve"> EUR, </w:t>
      </w:r>
      <w:r>
        <w:rPr>
          <w:lang w:val="sr-Latn-ME"/>
        </w:rPr>
        <w:t>a</w:t>
      </w:r>
      <w:r w:rsidRPr="00F1278E">
        <w:rPr>
          <w:lang w:val="sr-Latn-ME"/>
        </w:rPr>
        <w:t xml:space="preserve"> aktivnosti </w:t>
      </w:r>
      <w:r>
        <w:rPr>
          <w:lang w:val="sr-Latn-ME"/>
        </w:rPr>
        <w:t xml:space="preserve">će se </w:t>
      </w:r>
      <w:r w:rsidRPr="00F1278E">
        <w:rPr>
          <w:lang w:val="sr-Latn-ME"/>
        </w:rPr>
        <w:t>finansira</w:t>
      </w:r>
      <w:r>
        <w:rPr>
          <w:lang w:val="sr-Latn-ME"/>
        </w:rPr>
        <w:t>ti</w:t>
      </w:r>
      <w:r w:rsidRPr="00F1278E">
        <w:rPr>
          <w:lang w:val="sr-Latn-ME"/>
        </w:rPr>
        <w:t xml:space="preserve"> iz budžeta</w:t>
      </w:r>
      <w:r>
        <w:rPr>
          <w:lang w:val="sr-Latn-ME"/>
        </w:rPr>
        <w:t xml:space="preserve">, </w:t>
      </w:r>
      <w:r w:rsidRPr="00F1278E">
        <w:rPr>
          <w:lang w:val="sr-Latn-ME"/>
        </w:rPr>
        <w:t>donatorskih sredstava i sredstava koja su objezbjeđena kroz IPA. Planirana projekcija za 202</w:t>
      </w:r>
      <w:r>
        <w:rPr>
          <w:lang w:val="sr-Latn-ME"/>
        </w:rPr>
        <w:t>6</w:t>
      </w:r>
      <w:r w:rsidRPr="00F1278E">
        <w:rPr>
          <w:lang w:val="sr-Latn-ME"/>
        </w:rPr>
        <w:t xml:space="preserve">. godinu je </w:t>
      </w:r>
      <w:r>
        <w:rPr>
          <w:lang w:val="sr-Latn-ME"/>
        </w:rPr>
        <w:t>__________</w:t>
      </w:r>
      <w:r w:rsidRPr="00F1278E">
        <w:rPr>
          <w:lang w:val="sr-Latn-ME"/>
        </w:rPr>
        <w:t xml:space="preserve"> eura, a za 202</w:t>
      </w:r>
      <w:r>
        <w:rPr>
          <w:lang w:val="sr-Latn-ME"/>
        </w:rPr>
        <w:t>7</w:t>
      </w:r>
      <w:r w:rsidRPr="00F1278E">
        <w:rPr>
          <w:lang w:val="sr-Latn-ME"/>
        </w:rPr>
        <w:t xml:space="preserve">. godinu </w:t>
      </w:r>
      <w:r>
        <w:rPr>
          <w:lang w:val="sr-Latn-ME"/>
        </w:rPr>
        <w:t xml:space="preserve">__________________. </w:t>
      </w:r>
    </w:p>
    <w:p w14:paraId="38E0ED39" w14:textId="0C6B37E4" w:rsidR="00D8559F" w:rsidRDefault="00D8559F" w:rsidP="00BE247B">
      <w:pPr>
        <w:jc w:val="both"/>
        <w:rPr>
          <w:sz w:val="24"/>
          <w:szCs w:val="24"/>
          <w:lang w:val="sr-Latn-ME"/>
        </w:rPr>
      </w:pPr>
    </w:p>
    <w:p w14:paraId="084BD3EA" w14:textId="77777777" w:rsidR="0071181B" w:rsidRPr="00352510" w:rsidRDefault="0071181B" w:rsidP="00BE247B">
      <w:pPr>
        <w:jc w:val="both"/>
        <w:rPr>
          <w:sz w:val="24"/>
          <w:szCs w:val="24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1"/>
        <w:gridCol w:w="8519"/>
      </w:tblGrid>
      <w:tr w:rsidR="00553E5F" w:rsidRPr="005903B2" w14:paraId="34A0001C" w14:textId="77777777" w:rsidTr="00907794">
        <w:tc>
          <w:tcPr>
            <w:tcW w:w="5000" w:type="pct"/>
            <w:gridSpan w:val="2"/>
            <w:shd w:val="clear" w:color="auto" w:fill="8EAADB" w:themeFill="accent1" w:themeFillTint="99"/>
          </w:tcPr>
          <w:p w14:paraId="4DFE49C7" w14:textId="77777777" w:rsidR="00825716" w:rsidRDefault="00825716" w:rsidP="00553E5F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  <w:lang w:val="sr-Latn-ME"/>
              </w:rPr>
            </w:pPr>
            <w:bookmarkStart w:id="4" w:name="_Hlk87631817"/>
          </w:p>
          <w:p w14:paraId="7301A4C6" w14:textId="71726E4C" w:rsidR="00553E5F" w:rsidRDefault="00553E5F" w:rsidP="00553E5F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394BD1">
              <w:rPr>
                <w:rFonts w:cstheme="minorHAnsi"/>
                <w:b/>
                <w:sz w:val="24"/>
                <w:szCs w:val="24"/>
                <w:lang w:val="sr-Latn-ME"/>
              </w:rPr>
              <w:t xml:space="preserve">Akcioni plan za sprovođenje Strategije reforme pravosuđa 2024-2027. </w:t>
            </w:r>
            <w:r w:rsidR="007974A5">
              <w:rPr>
                <w:rFonts w:cstheme="minorHAnsi"/>
                <w:b/>
                <w:sz w:val="24"/>
                <w:szCs w:val="24"/>
                <w:lang w:val="sr-Latn-ME"/>
              </w:rPr>
              <w:t>za</w:t>
            </w:r>
            <w:r w:rsidRPr="00394BD1">
              <w:rPr>
                <w:rFonts w:cstheme="minorHAnsi"/>
                <w:b/>
                <w:sz w:val="24"/>
                <w:szCs w:val="24"/>
                <w:lang w:val="sr-Latn-ME"/>
              </w:rPr>
              <w:t xml:space="preserve"> period 202</w:t>
            </w:r>
            <w:r w:rsidR="00363A72">
              <w:rPr>
                <w:rFonts w:cstheme="minorHAnsi"/>
                <w:b/>
                <w:sz w:val="24"/>
                <w:szCs w:val="24"/>
                <w:lang w:val="sr-Latn-ME"/>
              </w:rPr>
              <w:t>6</w:t>
            </w:r>
            <w:r w:rsidRPr="00394BD1">
              <w:rPr>
                <w:rFonts w:cstheme="minorHAnsi"/>
                <w:b/>
                <w:sz w:val="24"/>
                <w:szCs w:val="24"/>
                <w:lang w:val="sr-Latn-ME"/>
              </w:rPr>
              <w:t>-202</w:t>
            </w:r>
            <w:r w:rsidR="00363A72">
              <w:rPr>
                <w:rFonts w:cstheme="minorHAnsi"/>
                <w:b/>
                <w:sz w:val="24"/>
                <w:szCs w:val="24"/>
                <w:lang w:val="sr-Latn-ME"/>
              </w:rPr>
              <w:t>7</w:t>
            </w:r>
            <w:r w:rsidRPr="00394BD1">
              <w:rPr>
                <w:rFonts w:cstheme="minorHAnsi"/>
                <w:b/>
                <w:sz w:val="24"/>
                <w:szCs w:val="24"/>
                <w:lang w:val="sr-Latn-ME"/>
              </w:rPr>
              <w:t>. godine</w:t>
            </w:r>
          </w:p>
          <w:p w14:paraId="3CFF9911" w14:textId="0D683D3A" w:rsidR="00825716" w:rsidRPr="00352510" w:rsidRDefault="00825716" w:rsidP="00553E5F">
            <w:pPr>
              <w:spacing w:after="120"/>
              <w:jc w:val="center"/>
              <w:rPr>
                <w:rFonts w:cstheme="minorHAnsi"/>
                <w:b/>
                <w:lang w:val="sr-Latn-ME"/>
              </w:rPr>
            </w:pPr>
          </w:p>
        </w:tc>
      </w:tr>
      <w:bookmarkEnd w:id="4"/>
      <w:tr w:rsidR="00553E5F" w:rsidRPr="00352510" w14:paraId="4DF9908A" w14:textId="77777777" w:rsidTr="00907794">
        <w:tc>
          <w:tcPr>
            <w:tcW w:w="1711" w:type="pct"/>
            <w:shd w:val="clear" w:color="auto" w:fill="D9E2F3" w:themeFill="accent1" w:themeFillTint="33"/>
          </w:tcPr>
          <w:p w14:paraId="79311154" w14:textId="3C485142" w:rsidR="00553E5F" w:rsidRPr="00352510" w:rsidRDefault="00553E5F" w:rsidP="00907794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Dokument javne politike:</w:t>
            </w:r>
          </w:p>
        </w:tc>
        <w:tc>
          <w:tcPr>
            <w:tcW w:w="3289" w:type="pct"/>
          </w:tcPr>
          <w:p w14:paraId="6A72B794" w14:textId="70C9C668" w:rsidR="00553E5F" w:rsidRPr="00352510" w:rsidRDefault="00553E5F" w:rsidP="00907794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Strategija reforme pravosuđa 2024-2027.</w:t>
            </w:r>
          </w:p>
        </w:tc>
      </w:tr>
      <w:tr w:rsidR="00553E5F" w:rsidRPr="005903B2" w14:paraId="1949266B" w14:textId="77777777" w:rsidTr="00907794">
        <w:tc>
          <w:tcPr>
            <w:tcW w:w="1711" w:type="pct"/>
            <w:shd w:val="clear" w:color="auto" w:fill="D9E2F3" w:themeFill="accent1" w:themeFillTint="33"/>
          </w:tcPr>
          <w:p w14:paraId="7A2AEDEC" w14:textId="4BB477C0" w:rsidR="00553E5F" w:rsidRPr="00352510" w:rsidRDefault="00553E5F" w:rsidP="00907794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Akcioni plan:</w:t>
            </w:r>
          </w:p>
        </w:tc>
        <w:tc>
          <w:tcPr>
            <w:tcW w:w="3289" w:type="pct"/>
          </w:tcPr>
          <w:p w14:paraId="5BF6773C" w14:textId="7737C5AF" w:rsidR="00553E5F" w:rsidRPr="00352510" w:rsidRDefault="00553E5F" w:rsidP="00907794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Akcioni plan za sprovođenje Strategije reforme pravosuđa 2024-2027. </w:t>
            </w:r>
            <w:r w:rsidR="007974A5">
              <w:rPr>
                <w:rFonts w:cstheme="minorHAnsi"/>
                <w:bCs/>
                <w:sz w:val="20"/>
                <w:szCs w:val="20"/>
                <w:lang w:val="sr-Latn-ME"/>
              </w:rPr>
              <w:t>za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period 202</w:t>
            </w:r>
            <w:r w:rsidR="00363A72">
              <w:rPr>
                <w:rFonts w:cstheme="minorHAnsi"/>
                <w:bCs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-202</w:t>
            </w:r>
            <w:r w:rsidR="00363A72"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 godine</w:t>
            </w:r>
          </w:p>
        </w:tc>
      </w:tr>
      <w:tr w:rsidR="00553E5F" w:rsidRPr="005903B2" w14:paraId="5235A650" w14:textId="77777777" w:rsidTr="00907794">
        <w:tc>
          <w:tcPr>
            <w:tcW w:w="1711" w:type="pct"/>
            <w:shd w:val="clear" w:color="auto" w:fill="D9E2F3" w:themeFill="accent1" w:themeFillTint="33"/>
          </w:tcPr>
          <w:p w14:paraId="2653A6BF" w14:textId="48E11953" w:rsidR="00553E5F" w:rsidRPr="00352510" w:rsidRDefault="00553E5F" w:rsidP="00907794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Ko</w:t>
            </w:r>
            <w:r w:rsidR="00394BD1">
              <w:rPr>
                <w:rFonts w:cstheme="minorHAnsi"/>
                <w:b/>
                <w:sz w:val="20"/>
                <w:szCs w:val="20"/>
                <w:lang w:val="sr-Latn-ME"/>
              </w:rPr>
              <w:t>o</w:t>
            </w: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rdinacija i </w:t>
            </w:r>
            <w:r w:rsidR="00394BD1" w:rsidRPr="00352510">
              <w:rPr>
                <w:rFonts w:cstheme="minorHAnsi"/>
                <w:b/>
                <w:sz w:val="20"/>
                <w:szCs w:val="20"/>
                <w:lang w:val="sr-Latn-ME"/>
              </w:rPr>
              <w:t>izvještavanje</w:t>
            </w: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:</w:t>
            </w:r>
          </w:p>
        </w:tc>
        <w:tc>
          <w:tcPr>
            <w:tcW w:w="3289" w:type="pct"/>
          </w:tcPr>
          <w:p w14:paraId="7230B8FD" w14:textId="1225A2BC" w:rsidR="00553E5F" w:rsidRPr="00352510" w:rsidRDefault="00553E5F" w:rsidP="009077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Savjet za praćenje sprovođenja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Strategij</w:t>
            </w:r>
            <w:r w:rsidR="007974A5">
              <w:rPr>
                <w:rFonts w:cstheme="minorHAnsi"/>
                <w:bCs/>
                <w:sz w:val="20"/>
                <w:szCs w:val="20"/>
                <w:lang w:val="sr-Latn-ME"/>
              </w:rPr>
              <w:t>e</w:t>
            </w:r>
            <w:r w:rsidR="00C06AFD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reforme pravosuđa 2024-2027.</w:t>
            </w:r>
          </w:p>
        </w:tc>
      </w:tr>
    </w:tbl>
    <w:p w14:paraId="6F3A342F" w14:textId="77777777" w:rsidR="00553E5F" w:rsidRPr="00352510" w:rsidRDefault="00553E5F" w:rsidP="00CC1822">
      <w:pPr>
        <w:spacing w:after="0"/>
        <w:rPr>
          <w:rFonts w:cstheme="minorHAnsi"/>
          <w:sz w:val="6"/>
          <w:szCs w:val="6"/>
          <w:lang w:val="sr-Latn-ME"/>
        </w:rPr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035"/>
        <w:gridCol w:w="7915"/>
      </w:tblGrid>
      <w:tr w:rsidR="00E919AF" w:rsidRPr="005903B2" w14:paraId="1F41CBCF" w14:textId="77777777" w:rsidTr="00C011A8">
        <w:tc>
          <w:tcPr>
            <w:tcW w:w="1944" w:type="pct"/>
            <w:vMerge w:val="restart"/>
            <w:shd w:val="clear" w:color="auto" w:fill="8EAADB" w:themeFill="accent1" w:themeFillTint="99"/>
          </w:tcPr>
          <w:p w14:paraId="7F5EEACD" w14:textId="28E47204" w:rsidR="00E919AF" w:rsidRPr="00352510" w:rsidRDefault="00CC1822" w:rsidP="00E919AF">
            <w:pPr>
              <w:spacing w:after="120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OPŠTI CILJ:</w:t>
            </w:r>
          </w:p>
        </w:tc>
        <w:tc>
          <w:tcPr>
            <w:tcW w:w="3056" w:type="pct"/>
            <w:shd w:val="clear" w:color="auto" w:fill="8EAADB" w:themeFill="accent1" w:themeFillTint="99"/>
          </w:tcPr>
          <w:p w14:paraId="7762AADD" w14:textId="4702C883" w:rsidR="00E919AF" w:rsidRPr="00C011A8" w:rsidRDefault="00E919AF" w:rsidP="00553E5F">
            <w:pPr>
              <w:spacing w:after="120"/>
              <w:jc w:val="both"/>
              <w:rPr>
                <w:b/>
                <w:bCs/>
                <w:lang w:val="sr-Latn-ME"/>
              </w:rPr>
            </w:pPr>
            <w:r w:rsidRPr="00C011A8">
              <w:rPr>
                <w:b/>
                <w:bCs/>
                <w:sz w:val="20"/>
                <w:szCs w:val="20"/>
                <w:lang w:val="sr-Latn-ME"/>
              </w:rPr>
              <w:t>Dalje osnaživanje</w:t>
            </w:r>
            <w:r w:rsidR="008A6D61">
              <w:rPr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C11B02">
              <w:rPr>
                <w:b/>
                <w:bCs/>
                <w:sz w:val="20"/>
                <w:szCs w:val="20"/>
                <w:lang w:val="sr-Latn-ME"/>
              </w:rPr>
              <w:t>vladavine prava</w:t>
            </w:r>
            <w:r w:rsidRPr="00C011A8">
              <w:rPr>
                <w:b/>
                <w:bCs/>
                <w:sz w:val="20"/>
                <w:szCs w:val="20"/>
                <w:lang w:val="sr-Latn-ME"/>
              </w:rPr>
              <w:t>, kroz jačanje nezavisnosti, odgovornosti, stručnosti i efikasnosti pravosuđa, kao i unaprijeđenu dostupnost pravde i pravnu sigurnost u postupku ostvarivanja zaštite prava i sloboda građana i podizanje nivoa povjerenja u pravosudni sistem.</w:t>
            </w:r>
          </w:p>
        </w:tc>
      </w:tr>
      <w:tr w:rsidR="00E919AF" w:rsidRPr="005903B2" w14:paraId="4E5F1538" w14:textId="77777777" w:rsidTr="00C011A8">
        <w:trPr>
          <w:trHeight w:val="364"/>
        </w:trPr>
        <w:tc>
          <w:tcPr>
            <w:tcW w:w="1944" w:type="pct"/>
            <w:vMerge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6F0E936" w14:textId="104C7C31" w:rsidR="00E919AF" w:rsidRPr="00352510" w:rsidRDefault="00E919AF" w:rsidP="00907794">
            <w:pPr>
              <w:spacing w:after="120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3056" w:type="pct"/>
            <w:vMerge w:val="restart"/>
            <w:shd w:val="clear" w:color="auto" w:fill="8EAADB" w:themeFill="accent1" w:themeFillTint="99"/>
          </w:tcPr>
          <w:p w14:paraId="3ABA4C57" w14:textId="77777777" w:rsidR="00E919AF" w:rsidRPr="00352510" w:rsidRDefault="00E919AF" w:rsidP="009077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32F7318" w14:textId="3D59D7D8" w:rsidR="00E919AF" w:rsidRPr="00352510" w:rsidRDefault="00E919AF" w:rsidP="00907794">
            <w:pPr>
              <w:spacing w:after="120"/>
              <w:jc w:val="both"/>
              <w:rPr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Savjet za praćenje sprovođenja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Strategija reforme pravosuđa 2024-2027.</w:t>
            </w:r>
          </w:p>
        </w:tc>
      </w:tr>
      <w:tr w:rsidR="00E919AF" w:rsidRPr="005903B2" w14:paraId="2BBC995A" w14:textId="77777777" w:rsidTr="00C011A8">
        <w:tc>
          <w:tcPr>
            <w:tcW w:w="19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0BDD359" w14:textId="60321B7E" w:rsidR="00E919AF" w:rsidRPr="00352510" w:rsidRDefault="00E919AF" w:rsidP="00907794">
            <w:pPr>
              <w:spacing w:after="120"/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>Institucija/tijelo nadležno za praćenje i kontrolu:</w:t>
            </w:r>
          </w:p>
        </w:tc>
        <w:tc>
          <w:tcPr>
            <w:tcW w:w="30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61CB2E" w14:textId="27EF018A" w:rsidR="00E919AF" w:rsidRPr="00352510" w:rsidRDefault="00E919AF" w:rsidP="00907794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</w:tbl>
    <w:p w14:paraId="41581CC5" w14:textId="77777777" w:rsidR="00553E5F" w:rsidRPr="00C011A8" w:rsidRDefault="00553E5F" w:rsidP="00C011A8">
      <w:pPr>
        <w:spacing w:after="0"/>
        <w:rPr>
          <w:rFonts w:cstheme="minorHAnsi"/>
          <w:sz w:val="2"/>
          <w:szCs w:val="2"/>
          <w:lang w:val="sr-Latn-ME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940"/>
        <w:gridCol w:w="2966"/>
        <w:gridCol w:w="1592"/>
        <w:gridCol w:w="1558"/>
        <w:gridCol w:w="1884"/>
      </w:tblGrid>
      <w:tr w:rsidR="00553E5F" w:rsidRPr="005903B2" w14:paraId="033B3D89" w14:textId="77777777" w:rsidTr="00292A13">
        <w:trPr>
          <w:trHeight w:val="320"/>
        </w:trPr>
        <w:tc>
          <w:tcPr>
            <w:tcW w:w="5000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69B6796" w14:textId="77777777" w:rsidR="00553E5F" w:rsidRDefault="00740CF3" w:rsidP="00740CF3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Strateški cilj 1:</w:t>
            </w:r>
            <w:r w:rsidRPr="00352510">
              <w:rPr>
                <w:rFonts w:cstheme="minorHAnsi"/>
                <w:lang w:val="sr-Latn-ME"/>
              </w:rPr>
              <w:t xml:space="preserve"> </w:t>
            </w:r>
            <w:r w:rsidRPr="00352510">
              <w:rPr>
                <w:rFonts w:cstheme="minorHAnsi"/>
                <w:b/>
                <w:bCs/>
                <w:lang w:val="sr-Latn-ME"/>
              </w:rPr>
              <w:t>Jačanje nezavisnosti, nepristrasnosti i odgovornosti pravosuđa</w:t>
            </w:r>
          </w:p>
          <w:p w14:paraId="6C549093" w14:textId="43690B95" w:rsidR="00D314B4" w:rsidRPr="00352510" w:rsidRDefault="00D314B4" w:rsidP="00740CF3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C93CEB" w:rsidRPr="00352510" w14:paraId="044B77B8" w14:textId="77777777" w:rsidTr="00C93CEB">
        <w:trPr>
          <w:trHeight w:val="575"/>
        </w:trPr>
        <w:tc>
          <w:tcPr>
            <w:tcW w:w="1909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2E1183F6" w14:textId="54A4E5C0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uticaja</w:t>
            </w:r>
          </w:p>
        </w:tc>
        <w:tc>
          <w:tcPr>
            <w:tcW w:w="1146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2808C1F0" w14:textId="14DC668E" w:rsidR="00C93CEB" w:rsidRPr="00352510" w:rsidRDefault="00C93CEB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15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4D7371B0" w14:textId="21F168FD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02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1E21003F" w14:textId="2FE8E60F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28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5060DC7" w14:textId="3D5D3BDA" w:rsidR="00C93CEB" w:rsidRPr="00352510" w:rsidRDefault="00C93CEB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755A8A" w:rsidRPr="00352510" w14:paraId="4CE8A189" w14:textId="77777777" w:rsidTr="00C93CEB">
        <w:trPr>
          <w:trHeight w:val="575"/>
        </w:trPr>
        <w:tc>
          <w:tcPr>
            <w:tcW w:w="190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287679" w14:textId="77777777" w:rsidR="00755A8A" w:rsidRDefault="00755A8A" w:rsidP="00755A8A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Normativni okvir kojim se uređuje izbor, ocjenjivanje, materijalni položaj, napredovanje i prestanak pravosudnih funkcija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i disciplinska odgovornost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usklađen sa relevantnim međunarodnim standardima i preporukama Venecijanske komisije.</w:t>
            </w:r>
          </w:p>
          <w:p w14:paraId="0BD3ECB0" w14:textId="63428656" w:rsidR="00825716" w:rsidRPr="00352510" w:rsidRDefault="00825716" w:rsidP="00755A8A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14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62C8F5" w14:textId="45DF0F11" w:rsidR="00755A8A" w:rsidRPr="00352510" w:rsidRDefault="00755A8A" w:rsidP="00755A8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Mišljenja V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enecijanske komisije </w:t>
            </w:r>
          </w:p>
          <w:p w14:paraId="5C2BC0F3" w14:textId="2B1823E7" w:rsidR="00755A8A" w:rsidRPr="00352510" w:rsidRDefault="00755A8A" w:rsidP="00755A8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7B1438" w14:textId="063B04AB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6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962024" w14:textId="1B4D0304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7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5BD434" w14:textId="747962E1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DA</w:t>
            </w:r>
          </w:p>
        </w:tc>
      </w:tr>
      <w:tr w:rsidR="00755A8A" w:rsidRPr="00352510" w14:paraId="16B2FEBC" w14:textId="77777777" w:rsidTr="00C93CEB">
        <w:trPr>
          <w:trHeight w:val="575"/>
        </w:trPr>
        <w:tc>
          <w:tcPr>
            <w:tcW w:w="190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E1900BE" w14:textId="77777777" w:rsidR="00755A8A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</w:rPr>
              <w:t>Sudski savjet i Tužilački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 funkcionišu u punom sastavu, podržani adekvatnim ljudskim, finansijskim i infrastrukturnim resursima, čime se osiguravaju blagovremeni postupci izbora, ocjenjivanja i disciplinske odgovornosti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sudija i državnih tužilaca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71825C8F" w14:textId="4D55C2A5" w:rsidR="00825716" w:rsidRPr="00352510" w:rsidRDefault="00825716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14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3CEF8B6" w14:textId="77777777" w:rsidR="00755A8A" w:rsidRDefault="00755A8A" w:rsidP="00755A8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S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udskog savjeta</w:t>
            </w:r>
          </w:p>
          <w:p w14:paraId="66285314" w14:textId="77777777" w:rsidR="00755A8A" w:rsidRPr="00F01CE3" w:rsidRDefault="00755A8A" w:rsidP="00755A8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T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užilačkog savjeta</w:t>
            </w:r>
          </w:p>
          <w:p w14:paraId="03090DEF" w14:textId="77777777" w:rsidR="00755A8A" w:rsidRPr="00825716" w:rsidRDefault="00755A8A" w:rsidP="00755A8A">
            <w:pPr>
              <w:pStyle w:val="ListParagraph"/>
              <w:numPr>
                <w:ilvl w:val="0"/>
                <w:numId w:val="3"/>
              </w:numPr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  <w:p w14:paraId="3125C433" w14:textId="503E59D5" w:rsidR="00825716" w:rsidRPr="00352510" w:rsidRDefault="00825716" w:rsidP="00755A8A">
            <w:pPr>
              <w:pStyle w:val="ListParagraph"/>
              <w:numPr>
                <w:ilvl w:val="0"/>
                <w:numId w:val="3"/>
              </w:numPr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6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FD84382" w14:textId="6FD334F1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6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4A1E3" w14:textId="499BBC7C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656C">
              <w:rPr>
                <w:rFonts w:cstheme="minorHAnsi"/>
              </w:rPr>
              <w:t>NE</w:t>
            </w:r>
          </w:p>
        </w:tc>
        <w:tc>
          <w:tcPr>
            <w:tcW w:w="728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232E46" w14:textId="769ABEB4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DA</w:t>
            </w:r>
          </w:p>
        </w:tc>
      </w:tr>
    </w:tbl>
    <w:p w14:paraId="5D722371" w14:textId="77777777" w:rsidR="00553E5F" w:rsidRPr="00352510" w:rsidRDefault="00553E5F" w:rsidP="009513D3">
      <w:pPr>
        <w:tabs>
          <w:tab w:val="left" w:pos="1940"/>
        </w:tabs>
        <w:spacing w:after="0" w:line="240" w:lineRule="auto"/>
        <w:rPr>
          <w:rFonts w:cstheme="minorHAnsi"/>
          <w:sz w:val="4"/>
          <w:szCs w:val="4"/>
          <w:lang w:val="sr-Latn-ME"/>
        </w:rPr>
      </w:pPr>
    </w:p>
    <w:tbl>
      <w:tblPr>
        <w:tblStyle w:val="TableGrid"/>
        <w:tblW w:w="5008" w:type="pct"/>
        <w:tblInd w:w="-5" w:type="dxa"/>
        <w:tblLook w:val="04A0" w:firstRow="1" w:lastRow="0" w:firstColumn="1" w:lastColumn="0" w:noHBand="0" w:noVBand="1"/>
      </w:tblPr>
      <w:tblGrid>
        <w:gridCol w:w="2845"/>
        <w:gridCol w:w="1335"/>
        <w:gridCol w:w="560"/>
        <w:gridCol w:w="1892"/>
        <w:gridCol w:w="2035"/>
        <w:gridCol w:w="73"/>
        <w:gridCol w:w="643"/>
        <w:gridCol w:w="1465"/>
        <w:gridCol w:w="187"/>
        <w:gridCol w:w="96"/>
        <w:gridCol w:w="57"/>
        <w:gridCol w:w="31"/>
        <w:gridCol w:w="18"/>
        <w:gridCol w:w="62"/>
        <w:gridCol w:w="1662"/>
      </w:tblGrid>
      <w:tr w:rsidR="00241727" w:rsidRPr="005903B2" w14:paraId="707D1182" w14:textId="77777777" w:rsidTr="001E3969">
        <w:trPr>
          <w:trHeight w:val="582"/>
        </w:trPr>
        <w:tc>
          <w:tcPr>
            <w:tcW w:w="5000" w:type="pct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75A5BB5" w14:textId="7E6BEEA0" w:rsidR="00241727" w:rsidRPr="00352510" w:rsidRDefault="00233A74" w:rsidP="00907794">
            <w:pPr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</w:t>
            </w:r>
            <w:r w:rsidR="00241727" w:rsidRPr="00352510">
              <w:rPr>
                <w:rFonts w:cstheme="minorHAnsi"/>
                <w:b/>
                <w:bCs/>
                <w:lang w:val="sr-Latn-ME"/>
              </w:rPr>
              <w:t xml:space="preserve"> cilj 1.1: Unaprjeđenje normativnog okvira koji garantuje nezavisnost</w:t>
            </w:r>
            <w:r w:rsidR="00C11B02">
              <w:rPr>
                <w:rFonts w:cstheme="minorHAnsi"/>
                <w:b/>
                <w:bCs/>
                <w:lang w:val="sr-Latn-ME"/>
              </w:rPr>
              <w:t xml:space="preserve"> i nepristrasnost</w:t>
            </w:r>
            <w:r w:rsidR="00241727" w:rsidRPr="00352510">
              <w:rPr>
                <w:rFonts w:cstheme="minorHAnsi"/>
                <w:b/>
                <w:bCs/>
                <w:lang w:val="sr-Latn-ME"/>
              </w:rPr>
              <w:t xml:space="preserve"> pravosuđa</w:t>
            </w:r>
          </w:p>
        </w:tc>
      </w:tr>
      <w:tr w:rsidR="00C93CEB" w:rsidRPr="00352510" w14:paraId="023B3022" w14:textId="77777777" w:rsidTr="00EF764E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FA0DD3" w14:textId="1554D27E" w:rsidR="00C93CEB" w:rsidRPr="00352510" w:rsidRDefault="00C93CEB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F1170B" w14:textId="0971195D" w:rsidR="00C93CEB" w:rsidRPr="00352510" w:rsidRDefault="00C93CEB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85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E2E8AF9" w14:textId="34CE5C34" w:rsidR="00C93CEB" w:rsidRPr="00352510" w:rsidRDefault="00C93CEB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41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10DCE19" w14:textId="0279DEAF" w:rsidR="00C93CEB" w:rsidRPr="00352510" w:rsidRDefault="00C93CEB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AF6825" w14:textId="20DB6DE0" w:rsidR="00C93CEB" w:rsidRPr="00352510" w:rsidRDefault="00C93CEB" w:rsidP="00484FD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755A8A" w:rsidRPr="00352510" w14:paraId="7DE35DE2" w14:textId="77777777" w:rsidTr="00EF764E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F209AA" w14:textId="3495BA72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Usvojeni pravosudni zakoni u skladu sa preporukama Venecijanske komisije u pogledu obezb</w:t>
            </w:r>
            <w:r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eđivanja nezavisnosti pravosuđa.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F0FC11" w14:textId="26B20E90" w:rsidR="00755A8A" w:rsidRPr="004C498B" w:rsidRDefault="00755A8A" w:rsidP="00755A8A">
            <w:p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>-</w:t>
            </w:r>
            <w:r w:rsidRPr="004C498B">
              <w:rPr>
                <w:rFonts w:cstheme="minorHAnsi"/>
                <w:bCs/>
                <w:sz w:val="20"/>
                <w:szCs w:val="20"/>
                <w:lang w:val="sr-Latn-ME"/>
              </w:rPr>
              <w:t>Mišljenja Venecijanske komisije</w:t>
            </w:r>
          </w:p>
          <w:p w14:paraId="565CF3D4" w14:textId="306C2E83" w:rsidR="00755A8A" w:rsidRDefault="00755A8A" w:rsidP="00755A8A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Pr="00695B15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  <w:p w14:paraId="74698C9B" w14:textId="3047CFA1" w:rsidR="00755A8A" w:rsidRPr="00DD14CF" w:rsidRDefault="00755A8A" w:rsidP="00755A8A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Pr="00DD14CF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785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9A3D02" w14:textId="6FEC81C2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841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440BF3" w14:textId="70915468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</w:t>
            </w:r>
            <w:r w:rsidRPr="009A613C">
              <w:rPr>
                <w:rFonts w:cstheme="minorHAnsi"/>
              </w:rPr>
              <w:t>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8B23A6" w14:textId="1260126B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</w:t>
            </w:r>
            <w:r w:rsidRPr="009A613C">
              <w:rPr>
                <w:rFonts w:cstheme="minorHAnsi"/>
              </w:rPr>
              <w:t>0%</w:t>
            </w:r>
          </w:p>
        </w:tc>
      </w:tr>
      <w:tr w:rsidR="00755A8A" w:rsidRPr="00352510" w14:paraId="7218F27B" w14:textId="77777777" w:rsidTr="00EF764E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CC0582" w14:textId="213D8C67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Usvojeni podzakonski akti za sprovođenje izmjenjenih pravosudnih zakona.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BB87DD" w14:textId="3DFF90C9" w:rsidR="00755A8A" w:rsidRPr="00751066" w:rsidRDefault="00755A8A" w:rsidP="00755A8A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034734B1" w14:textId="55FD7C96" w:rsidR="00755A8A" w:rsidRPr="00751066" w:rsidRDefault="00755A8A" w:rsidP="00755A8A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7DFC1487" w14:textId="066A0B1E" w:rsidR="00755A8A" w:rsidRPr="00751066" w:rsidRDefault="00755A8A" w:rsidP="00755A8A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- </w:t>
            </w:r>
            <w:r w:rsidRPr="00751066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785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7CCAC3" w14:textId="0AAF576F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841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AC8A1C" w14:textId="107FCCD4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5</w:t>
            </w:r>
            <w:r w:rsidRPr="009A613C">
              <w:rPr>
                <w:rFonts w:cstheme="minorHAnsi"/>
              </w:rPr>
              <w:t>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3B32CE" w14:textId="11E19193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</w:t>
            </w:r>
            <w:r w:rsidRPr="009A613C">
              <w:rPr>
                <w:rFonts w:cstheme="minorHAnsi"/>
              </w:rPr>
              <w:t>0%</w:t>
            </w:r>
          </w:p>
        </w:tc>
      </w:tr>
      <w:tr w:rsidR="00695B15" w:rsidRPr="00352510" w14:paraId="1A4C51C4" w14:textId="77777777" w:rsidTr="00EF764E">
        <w:trPr>
          <w:trHeight w:val="955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3F864F" w14:textId="1B0BC3E8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41080C7" w14:textId="2C57AD3D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38294AB4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323B156" w14:textId="09F00AF2" w:rsidR="00695B15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3969335" w14:textId="6FE3045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8FFA2FA" w14:textId="03865CC4" w:rsidR="00695B15" w:rsidRPr="00352510" w:rsidRDefault="00DD14C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43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0DD90B" w14:textId="4D1ED1CD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A5374A" w:rsidRPr="001E3969" w14:paraId="2C4FF75C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8C2A33" w14:textId="77777777" w:rsidR="00A5374A" w:rsidRDefault="00A5374A" w:rsidP="00A5374A">
            <w:pPr>
              <w:pStyle w:val="Pa5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</w:pPr>
            <w:r w:rsidRPr="00A5374A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1.1.1 Iz</w:t>
            </w:r>
            <w:r w:rsidR="00F37C2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raditi </w:t>
            </w:r>
            <w:r w:rsidR="00556EBF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P</w:t>
            </w:r>
            <w:r w:rsidR="00F37C2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redlog</w:t>
            </w:r>
            <w:r w:rsidR="00E96282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 za</w:t>
            </w:r>
            <w:r w:rsidR="00F37C2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E96282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promjenu</w:t>
            </w:r>
            <w:r w:rsidRPr="00A5374A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 Ustav</w:t>
            </w:r>
            <w:r w:rsidR="00F37C2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a</w:t>
            </w:r>
            <w:r w:rsidRPr="00A5374A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 u skladu sa tekovinom EU i evropskim standardima o nezavisnosti, odgovornosti, integritetu, nepristrasnosti i profesionalnosti sudstva i </w:t>
            </w:r>
            <w:r w:rsidR="00556EBF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državnog </w:t>
            </w:r>
            <w:r w:rsidRPr="00A5374A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tužilaštva, uključujući adresiranje već postojećih preporuka Evropske komisije, mišljenja Venecijanske komisije i preporuka Grupe država za borbu protiv korupcije savjeta Evrope (GRECO)</w:t>
            </w:r>
            <w:r w:rsidR="00D26E70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.</w:t>
            </w:r>
          </w:p>
          <w:p w14:paraId="7CE98CB7" w14:textId="4E20633E" w:rsidR="00556EBF" w:rsidRPr="00556EBF" w:rsidRDefault="00556EBF" w:rsidP="00556EBF">
            <w:pPr>
              <w:rPr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C83162" w14:textId="0197113C" w:rsidR="00A5374A" w:rsidRPr="00A5374A" w:rsidRDefault="00A5374A" w:rsidP="00A5374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1B3B77" w14:textId="6A162B98" w:rsidR="00A5374A" w:rsidRPr="00A5374A" w:rsidRDefault="00A5374A" w:rsidP="00A5374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A5374A">
              <w:rPr>
                <w:sz w:val="20"/>
                <w:szCs w:val="20"/>
                <w:lang w:val="sr-Latn-ME"/>
              </w:rPr>
              <w:t xml:space="preserve"> Q 2026</w:t>
            </w:r>
            <w:r w:rsidR="001E3969">
              <w:rPr>
                <w:sz w:val="20"/>
                <w:szCs w:val="20"/>
                <w:lang w:val="sr-Latn-ME"/>
              </w:rPr>
              <w:t>-I Q 2026.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106AD0" w14:textId="16B0CA8B" w:rsidR="00A5374A" w:rsidRPr="00A5374A" w:rsidRDefault="00A5374A" w:rsidP="00A5374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>Izrađen Predlog za promjenu Ustava u skladu sa tekovinom EU i evropskim standardima o nezavisnosti, odgovornosti, integritetu, nepristrasnosti i profesionalnosti sudstva i</w:t>
            </w:r>
            <w:r w:rsidR="00556EBF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 državnog </w:t>
            </w:r>
            <w:r w:rsidRPr="00A5374A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  <w:t xml:space="preserve"> tužilaštva, uključujući adresiranje već postojećih preporuka Evropske komisije, mišljenja Venecijanske komisije i preporuka Grupe država za borbu protiv korupcije savjeta Evrope (GRECO)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25E14C" w14:textId="6FF9683A" w:rsidR="00A5374A" w:rsidRPr="00352510" w:rsidRDefault="00556EBF" w:rsidP="00556EBF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43" w:type="pct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4111AE" w14:textId="5B95389F" w:rsidR="00A5374A" w:rsidRPr="00352510" w:rsidRDefault="00A5374A" w:rsidP="00A5374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0099A" w:rsidRPr="00AE01E2" w14:paraId="19BA67BD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B726DA" w14:textId="66D59407" w:rsidR="0050099A" w:rsidRPr="00A5374A" w:rsidRDefault="0050099A" w:rsidP="0050099A">
            <w:pPr>
              <w:shd w:val="clear" w:color="auto" w:fill="FFFFFF" w:themeFill="background1"/>
              <w:ind w:right="125"/>
              <w:jc w:val="both"/>
              <w:rPr>
                <w:rStyle w:val="A6"/>
                <w:rFonts w:asciiTheme="minorHAnsi" w:hAnsiTheme="minorHAnsi" w:cstheme="minorHAnsi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lastRenderedPageBreak/>
              <w:t>1.1.</w:t>
            </w:r>
            <w:r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A5374A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 xml:space="preserve">Utvrditi Predlog zakona o zaradama i drugim pravima u vezi sa vršenjem pravosudne </w:t>
            </w:r>
          </w:p>
          <w:p w14:paraId="6DD32E9B" w14:textId="44ABDC6E" w:rsidR="0050099A" w:rsidRPr="00A5374A" w:rsidRDefault="0050099A" w:rsidP="0050099A">
            <w:pPr>
              <w:pStyle w:val="Pa5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ME"/>
              </w:rPr>
            </w:pP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>i ustavnosudske funkcije</w:t>
            </w:r>
            <w:r w:rsidR="00AE01E2">
              <w:rPr>
                <w:rStyle w:val="A6"/>
                <w:rFonts w:asciiTheme="minorHAnsi" w:hAnsiTheme="minorHAnsi" w:cstheme="minorHAnsi"/>
                <w:lang w:val="sr-Latn-ME"/>
              </w:rPr>
              <w:t>.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10B35E" w14:textId="77777777" w:rsidR="0050099A" w:rsidRDefault="0050099A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4028F981" w14:textId="77777777" w:rsidR="00AE01E2" w:rsidRPr="00A5374A" w:rsidRDefault="00AE01E2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ABDD725" w14:textId="77777777" w:rsidR="0050099A" w:rsidRPr="00A5374A" w:rsidRDefault="0050099A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 xml:space="preserve">Partneri: </w:t>
            </w:r>
          </w:p>
          <w:p w14:paraId="1FF3708C" w14:textId="77777777" w:rsidR="0050099A" w:rsidRPr="00A5374A" w:rsidRDefault="0050099A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9AE905D" w14:textId="77777777" w:rsidR="0050099A" w:rsidRPr="00A5374A" w:rsidRDefault="0050099A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18E5326E" w14:textId="77777777" w:rsidR="0050099A" w:rsidRPr="00A5374A" w:rsidRDefault="0050099A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 xml:space="preserve">Državno tužilaštvo </w:t>
            </w:r>
          </w:p>
          <w:p w14:paraId="0969422A" w14:textId="77777777" w:rsidR="0050099A" w:rsidRDefault="0050099A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59AFD1B7" w14:textId="491D7047" w:rsidR="00584BE6" w:rsidRPr="00A5374A" w:rsidRDefault="00584BE6" w:rsidP="0050099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0D386A" w14:textId="590BB54F" w:rsidR="0050099A" w:rsidRPr="00A5374A" w:rsidRDefault="0050099A" w:rsidP="0050099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A5374A">
              <w:rPr>
                <w:sz w:val="20"/>
                <w:szCs w:val="20"/>
                <w:lang w:val="sr-Latn-ME"/>
              </w:rPr>
              <w:t xml:space="preserve"> Q 2026-II Q 2026.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376ED8" w14:textId="77777777" w:rsidR="0050099A" w:rsidRPr="00A5374A" w:rsidRDefault="0050099A" w:rsidP="0050099A">
            <w:pPr>
              <w:shd w:val="clear" w:color="auto" w:fill="FFFFFF" w:themeFill="background1"/>
              <w:jc w:val="both"/>
              <w:rPr>
                <w:rStyle w:val="A6"/>
                <w:lang w:val="sr-Latn-ME"/>
              </w:rPr>
            </w:pPr>
            <w:r w:rsidRPr="00A5374A">
              <w:rPr>
                <w:rStyle w:val="A6"/>
                <w:lang w:val="sr-Latn-ME"/>
              </w:rPr>
              <w:t xml:space="preserve">Utvrđen Predlog zakona o zaradama i drugim pravima u vezi sa vršenjem pravosudne </w:t>
            </w:r>
          </w:p>
          <w:p w14:paraId="1B3A19AB" w14:textId="36A41176" w:rsidR="0050099A" w:rsidRPr="00A5374A" w:rsidRDefault="0050099A" w:rsidP="0050099A">
            <w:pPr>
              <w:shd w:val="clear" w:color="auto" w:fill="FFFFFF" w:themeFill="background1"/>
              <w:jc w:val="both"/>
              <w:rPr>
                <w:rFonts w:cstheme="minorHAnsi"/>
                <w:color w:val="000000"/>
                <w:sz w:val="20"/>
                <w:szCs w:val="20"/>
                <w:lang w:val="sr-Latn-ME"/>
              </w:rPr>
            </w:pPr>
            <w:r w:rsidRPr="00A5374A">
              <w:rPr>
                <w:rStyle w:val="A6"/>
                <w:lang w:val="sr-Latn-ME"/>
              </w:rPr>
              <w:t>i ustavnosudske funkcije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F782D3" w14:textId="31F3438D" w:rsidR="00487597" w:rsidRPr="00352510" w:rsidRDefault="00487597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6299FE" w14:textId="6F935842" w:rsidR="0050099A" w:rsidRPr="00352510" w:rsidRDefault="0050099A" w:rsidP="00DF55A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84BE6" w:rsidRPr="00E96282" w14:paraId="38382090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B89E6A" w14:textId="2630693A" w:rsidR="00584BE6" w:rsidRPr="00A5374A" w:rsidRDefault="00584BE6" w:rsidP="00584BE6">
            <w:pPr>
              <w:shd w:val="clear" w:color="auto" w:fill="FFFFFF" w:themeFill="background1"/>
              <w:ind w:right="125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1.1.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A5374A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>Utvrditi Predlog zakona o izmjenama i dopunama Zakona o Sudskom savjetu i sudijama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 w:rsidRPr="00B572F6">
              <w:rPr>
                <w:rStyle w:val="A6"/>
              </w:rPr>
              <w:t>u</w:t>
            </w:r>
            <w:r w:rsidRPr="001E3969">
              <w:rPr>
                <w:rStyle w:val="A6"/>
                <w:lang w:val="sr-Latn-ME"/>
              </w:rPr>
              <w:t xml:space="preserve"> </w:t>
            </w:r>
            <w:r w:rsidRPr="001E3969">
              <w:rPr>
                <w:rStyle w:val="A6"/>
              </w:rPr>
              <w:t>skladu</w:t>
            </w:r>
            <w:r w:rsidRPr="001E3969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s</w:t>
            </w:r>
            <w:r>
              <w:rPr>
                <w:rStyle w:val="A6"/>
              </w:rPr>
              <w:t>a</w:t>
            </w:r>
            <w:r w:rsidRPr="001E3969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ustavnim</w:t>
            </w:r>
            <w:r w:rsidRPr="001E3969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a</w:t>
            </w:r>
            <w:r>
              <w:rPr>
                <w:rStyle w:val="A6"/>
              </w:rPr>
              <w:t>mandmanima</w:t>
            </w:r>
            <w:r w:rsidRPr="001E3969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i</w:t>
            </w:r>
            <w:r w:rsidRPr="001E3969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mi</w:t>
            </w:r>
            <w:r w:rsidRPr="001E3969">
              <w:rPr>
                <w:rStyle w:val="A6"/>
                <w:lang w:val="sr-Latn-ME"/>
              </w:rPr>
              <w:t>š</w:t>
            </w:r>
            <w:r>
              <w:rPr>
                <w:rStyle w:val="A6"/>
                <w:lang w:val="sr-Latn-ME"/>
              </w:rPr>
              <w:t>l</w:t>
            </w:r>
            <w:r>
              <w:rPr>
                <w:rStyle w:val="A6"/>
              </w:rPr>
              <w:t>jenjem</w:t>
            </w:r>
            <w:r w:rsidRPr="001E3969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Venecijanske</w:t>
            </w:r>
            <w:r w:rsidRPr="001E3969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komisije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>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8AEF7D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00125A64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B2268D9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 xml:space="preserve">Partneri: </w:t>
            </w:r>
          </w:p>
          <w:p w14:paraId="521D215A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42955CFA" w14:textId="2A419FE0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CA218AD" w14:textId="5DCD7EEB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99B2AF" w14:textId="3231D98B" w:rsidR="00584BE6" w:rsidRPr="00A5374A" w:rsidRDefault="00584BE6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A5374A">
              <w:rPr>
                <w:sz w:val="20"/>
                <w:szCs w:val="20"/>
                <w:lang w:val="sr-Latn-ME"/>
              </w:rPr>
              <w:t xml:space="preserve"> Q 2026-II</w:t>
            </w:r>
            <w:r>
              <w:rPr>
                <w:sz w:val="20"/>
                <w:szCs w:val="20"/>
                <w:lang w:val="sr-Latn-ME"/>
              </w:rPr>
              <w:t>I</w:t>
            </w:r>
            <w:r w:rsidRPr="00A5374A">
              <w:rPr>
                <w:sz w:val="20"/>
                <w:szCs w:val="20"/>
                <w:lang w:val="sr-Latn-ME"/>
              </w:rPr>
              <w:t xml:space="preserve"> Q 2026.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07193F" w14:textId="77777777" w:rsidR="00584BE6" w:rsidRDefault="00584BE6" w:rsidP="00584BE6">
            <w:pPr>
              <w:shd w:val="clear" w:color="auto" w:fill="FFFFFF" w:themeFill="background1"/>
              <w:jc w:val="both"/>
              <w:rPr>
                <w:rStyle w:val="A6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 xml:space="preserve">Predlog zakona o izmjenama i dopunama Zakona o Sudskom savjetu i sudijama </w:t>
            </w:r>
            <w:r w:rsidRPr="002F5841">
              <w:rPr>
                <w:rStyle w:val="A6"/>
                <w:lang w:val="es-ES"/>
              </w:rPr>
              <w:t>u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es-ES"/>
              </w:rPr>
              <w:t>skladu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s</w:t>
            </w:r>
            <w:r>
              <w:rPr>
                <w:rStyle w:val="A6"/>
              </w:rPr>
              <w:t>a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ustavnim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a</w:t>
            </w:r>
            <w:r>
              <w:rPr>
                <w:rStyle w:val="A6"/>
              </w:rPr>
              <w:t>mandmanima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i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mi</w:t>
            </w:r>
            <w:r w:rsidRPr="002F5841">
              <w:rPr>
                <w:rStyle w:val="A6"/>
                <w:lang w:val="sr-Latn-ME"/>
              </w:rPr>
              <w:t>š</w:t>
            </w:r>
            <w:r>
              <w:rPr>
                <w:rStyle w:val="A6"/>
                <w:lang w:val="sr-Latn-ME"/>
              </w:rPr>
              <w:t>l</w:t>
            </w:r>
            <w:r>
              <w:rPr>
                <w:rStyle w:val="A6"/>
              </w:rPr>
              <w:t>jenjem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Venecijanske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komisije</w:t>
            </w:r>
          </w:p>
          <w:p w14:paraId="3068DDEF" w14:textId="447C9FB1" w:rsidR="00584BE6" w:rsidRPr="00A5374A" w:rsidRDefault="00584BE6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16E521" w14:textId="5C734C97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60EB86" w14:textId="02ADC75A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84BE6" w:rsidRPr="00C93CEB" w14:paraId="56E8187D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FCDB19E" w14:textId="7E11E114" w:rsidR="00584BE6" w:rsidRPr="006040AF" w:rsidRDefault="00584BE6" w:rsidP="00584BE6">
            <w:pPr>
              <w:shd w:val="clear" w:color="auto" w:fill="FFFFFF" w:themeFill="background1"/>
              <w:rPr>
                <w:rStyle w:val="A6"/>
                <w:rFonts w:cstheme="minorHAnsi"/>
                <w:color w:val="auto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1.1.4.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>Utvrditi Predlog zakona o izmjenama i dopunama Zakona o Državnom tužilaštvu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 w:rsidRPr="001E3969">
              <w:rPr>
                <w:rStyle w:val="A6"/>
              </w:rPr>
              <w:t>u</w:t>
            </w:r>
            <w:r w:rsidRPr="002F5841">
              <w:rPr>
                <w:rStyle w:val="A6"/>
                <w:lang w:val="sr-Latn-ME"/>
              </w:rPr>
              <w:t xml:space="preserve"> </w:t>
            </w:r>
            <w:r w:rsidRPr="001E3969">
              <w:rPr>
                <w:rStyle w:val="A6"/>
              </w:rPr>
              <w:t>skladu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s</w:t>
            </w:r>
            <w:r>
              <w:rPr>
                <w:rStyle w:val="A6"/>
              </w:rPr>
              <w:t>a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ustavnim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a</w:t>
            </w:r>
            <w:r>
              <w:rPr>
                <w:rStyle w:val="A6"/>
              </w:rPr>
              <w:t>mandmanima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i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mi</w:t>
            </w:r>
            <w:r w:rsidRPr="002F5841">
              <w:rPr>
                <w:rStyle w:val="A6"/>
                <w:lang w:val="sr-Latn-ME"/>
              </w:rPr>
              <w:t>š</w:t>
            </w:r>
            <w:r>
              <w:rPr>
                <w:rStyle w:val="A6"/>
                <w:lang w:val="sr-Latn-ME"/>
              </w:rPr>
              <w:t>l</w:t>
            </w:r>
            <w:r>
              <w:rPr>
                <w:rStyle w:val="A6"/>
              </w:rPr>
              <w:t>jenjem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Venecijanske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komisije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>.</w:t>
            </w:r>
            <w:r w:rsidRPr="00A5374A">
              <w:rPr>
                <w:lang w:val="sr-Latn-ME"/>
              </w:rPr>
              <w:t xml:space="preserve"> 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D2DE08F" w14:textId="77777777" w:rsidR="00584BE6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10999D59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40C8459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F3E1F39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6D40C630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 xml:space="preserve">Državno tužilaštvo </w:t>
            </w:r>
          </w:p>
          <w:p w14:paraId="690022A2" w14:textId="77777777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123EF35" w14:textId="4C7DB24C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A9CCB47" w14:textId="69B6868C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A5374A">
              <w:rPr>
                <w:sz w:val="20"/>
                <w:szCs w:val="20"/>
                <w:lang w:val="sr-Latn-ME"/>
              </w:rPr>
              <w:t xml:space="preserve"> Q 2026-II</w:t>
            </w:r>
            <w:r>
              <w:rPr>
                <w:sz w:val="20"/>
                <w:szCs w:val="20"/>
                <w:lang w:val="sr-Latn-ME"/>
              </w:rPr>
              <w:t>I</w:t>
            </w:r>
            <w:r w:rsidRPr="00A5374A">
              <w:rPr>
                <w:sz w:val="20"/>
                <w:szCs w:val="20"/>
                <w:lang w:val="sr-Latn-ME"/>
              </w:rPr>
              <w:t xml:space="preserve"> Q 2026.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C2F228F" w14:textId="57DEE4F2" w:rsidR="00584BE6" w:rsidRPr="00A5374A" w:rsidRDefault="00584BE6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>U</w:t>
            </w:r>
            <w:r w:rsidRPr="00A5374A">
              <w:rPr>
                <w:rStyle w:val="A6"/>
              </w:rPr>
              <w:t>tvr</w:t>
            </w:r>
            <w:r w:rsidRPr="00A5374A">
              <w:rPr>
                <w:rStyle w:val="A6"/>
                <w:lang w:val="sr-Latn-ME"/>
              </w:rPr>
              <w:t>đ</w:t>
            </w:r>
            <w:r w:rsidRPr="00A5374A">
              <w:rPr>
                <w:rStyle w:val="A6"/>
              </w:rPr>
              <w:t>en</w:t>
            </w:r>
            <w:r w:rsidRPr="00A5374A">
              <w:rPr>
                <w:rStyle w:val="A6"/>
                <w:lang w:val="sr-Latn-ME"/>
              </w:rPr>
              <w:t xml:space="preserve"> 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 xml:space="preserve">Predlog zakona o izmjenama i dopunama Zakona o Državnom tužilaštvu </w:t>
            </w:r>
            <w:r w:rsidRPr="002F5841">
              <w:rPr>
                <w:rStyle w:val="A6"/>
                <w:lang w:val="es-ES"/>
              </w:rPr>
              <w:t>u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es-ES"/>
              </w:rPr>
              <w:t>skladu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s</w:t>
            </w:r>
            <w:r>
              <w:rPr>
                <w:rStyle w:val="A6"/>
              </w:rPr>
              <w:t>a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ustavnim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a</w:t>
            </w:r>
            <w:r>
              <w:rPr>
                <w:rStyle w:val="A6"/>
              </w:rPr>
              <w:t>mandmanima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  <w:lang w:val="sr-Latn-ME"/>
              </w:rPr>
              <w:t>i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mi</w:t>
            </w:r>
            <w:r w:rsidRPr="002F5841">
              <w:rPr>
                <w:rStyle w:val="A6"/>
                <w:lang w:val="sr-Latn-ME"/>
              </w:rPr>
              <w:t>š</w:t>
            </w:r>
            <w:r>
              <w:rPr>
                <w:rStyle w:val="A6"/>
                <w:lang w:val="sr-Latn-ME"/>
              </w:rPr>
              <w:t>l</w:t>
            </w:r>
            <w:r>
              <w:rPr>
                <w:rStyle w:val="A6"/>
              </w:rPr>
              <w:t>jenjem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Venecijanske</w:t>
            </w:r>
            <w:r w:rsidRPr="002F5841">
              <w:rPr>
                <w:rStyle w:val="A6"/>
                <w:lang w:val="sr-Latn-ME"/>
              </w:rPr>
              <w:t xml:space="preserve"> </w:t>
            </w:r>
            <w:r>
              <w:rPr>
                <w:rStyle w:val="A6"/>
              </w:rPr>
              <w:t>komisije</w:t>
            </w:r>
            <w:r w:rsidRPr="00A5374A">
              <w:rPr>
                <w:rStyle w:val="A6"/>
                <w:rFonts w:asciiTheme="minorHAnsi" w:hAnsiTheme="minorHAnsi" w:cstheme="minorHAnsi"/>
                <w:lang w:val="sr-Latn-ME"/>
              </w:rPr>
              <w:t>.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D4D01E" w14:textId="4E4E2AED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40F448" w14:textId="37C24543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84BE6" w:rsidRPr="00E96282" w14:paraId="47A241D8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1588E2" w14:textId="704314F4" w:rsidR="00584BE6" w:rsidRPr="00AE01E2" w:rsidRDefault="00584BE6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1.1.5. 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Izmijeniti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podzakonske akte u skladu sa izm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i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jenjenim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</w:rPr>
              <w:t>Zakonom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</w:rPr>
              <w:t>o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  <w:lang w:val="sr-Latn-ME"/>
              </w:rPr>
              <w:t>S</w:t>
            </w:r>
            <w:r>
              <w:rPr>
                <w:rStyle w:val="A6"/>
                <w:rFonts w:cstheme="minorHAnsi"/>
              </w:rPr>
              <w:t>udskom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  <w:lang w:val="sr-Latn-ME"/>
              </w:rPr>
              <w:t>s</w:t>
            </w:r>
            <w:r>
              <w:rPr>
                <w:rStyle w:val="A6"/>
                <w:rFonts w:cstheme="minorHAnsi"/>
              </w:rPr>
              <w:t>avjetu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  <w:lang w:val="sr-Latn-ME"/>
              </w:rPr>
              <w:t>i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  <w:lang w:val="sr-Latn-ME"/>
              </w:rPr>
              <w:t>s</w:t>
            </w:r>
            <w:r>
              <w:rPr>
                <w:rStyle w:val="A6"/>
                <w:rFonts w:cstheme="minorHAnsi"/>
              </w:rPr>
              <w:t>udijama</w:t>
            </w:r>
            <w:r w:rsidRPr="001E3969">
              <w:rPr>
                <w:rStyle w:val="A6"/>
                <w:rFonts w:cstheme="minorHAnsi"/>
                <w:lang w:val="sr-Latn-ME"/>
              </w:rPr>
              <w:t>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530F1B6" w14:textId="287E9532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1B5A204" w14:textId="7CD6C1D4" w:rsidR="00584BE6" w:rsidRPr="00A5374A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 Q 202</w:t>
            </w:r>
            <w:r>
              <w:rPr>
                <w:sz w:val="20"/>
                <w:szCs w:val="20"/>
                <w:lang w:val="sr-Latn-ME"/>
              </w:rPr>
              <w:t>7</w:t>
            </w:r>
            <w:r w:rsidRPr="00352510">
              <w:rPr>
                <w:sz w:val="20"/>
                <w:szCs w:val="20"/>
                <w:lang w:val="sr-Latn-ME"/>
              </w:rPr>
              <w:t>-I</w:t>
            </w:r>
            <w:r>
              <w:rPr>
                <w:sz w:val="20"/>
                <w:szCs w:val="20"/>
                <w:lang w:val="sr-Latn-ME"/>
              </w:rPr>
              <w:t>V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58EA756" w14:textId="77777777" w:rsidR="00584BE6" w:rsidRDefault="00584BE6" w:rsidP="00584BE6">
            <w:pPr>
              <w:shd w:val="clear" w:color="auto" w:fill="FFFFFF" w:themeFill="background1"/>
              <w:spacing w:after="120"/>
              <w:jc w:val="both"/>
              <w:rPr>
                <w:rStyle w:val="A6"/>
                <w:rFonts w:cstheme="minorHAnsi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Usvojeni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podzakonski akti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u skladu sa odredbama izm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jenjenog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Zakona o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</w:rPr>
              <w:t>Sudskom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  <w:lang w:val="sr-Latn-ME"/>
              </w:rPr>
              <w:t>s</w:t>
            </w:r>
            <w:r>
              <w:rPr>
                <w:rStyle w:val="A6"/>
                <w:rFonts w:cstheme="minorHAnsi"/>
              </w:rPr>
              <w:t>avjetu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  <w:lang w:val="sr-Latn-ME"/>
              </w:rPr>
              <w:t>i</w:t>
            </w:r>
            <w:r w:rsidRPr="00A5374A">
              <w:rPr>
                <w:rStyle w:val="A6"/>
                <w:rFonts w:cstheme="minorHAnsi"/>
                <w:lang w:val="sr-Latn-ME"/>
              </w:rPr>
              <w:t xml:space="preserve"> </w:t>
            </w:r>
            <w:r>
              <w:rPr>
                <w:rStyle w:val="A6"/>
                <w:rFonts w:cstheme="minorHAnsi"/>
              </w:rPr>
              <w:t>sudijama</w:t>
            </w:r>
          </w:p>
          <w:p w14:paraId="10155790" w14:textId="74CDC86B" w:rsidR="00584BE6" w:rsidRPr="00A5374A" w:rsidRDefault="00584BE6" w:rsidP="00584BE6">
            <w:pPr>
              <w:shd w:val="clear" w:color="auto" w:fill="FFFFFF" w:themeFill="background1"/>
              <w:spacing w:after="120"/>
              <w:jc w:val="both"/>
              <w:rPr>
                <w:rStyle w:val="A6"/>
                <w:rFonts w:cstheme="minorHAnsi"/>
                <w:lang w:val="sr-Latn-ME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CCD634" w14:textId="27D1996B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4246C8" w14:textId="32E7E106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84BE6" w:rsidRPr="00E96282" w14:paraId="16BE906C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4BBB925" w14:textId="5542750C" w:rsidR="00584BE6" w:rsidRPr="006040AF" w:rsidRDefault="00584BE6" w:rsidP="00584BE6">
            <w:pPr>
              <w:shd w:val="clear" w:color="auto" w:fill="FFFFFF" w:themeFill="background1"/>
              <w:jc w:val="both"/>
              <w:rPr>
                <w:rStyle w:val="A6"/>
                <w:rFonts w:cstheme="minorHAnsi"/>
                <w:color w:val="auto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352510">
              <w:rPr>
                <w:lang w:val="sr-Latn-ME"/>
              </w:rPr>
              <w:t>.</w:t>
            </w:r>
            <w:r w:rsidRPr="002B38E5">
              <w:rPr>
                <w:sz w:val="20"/>
                <w:szCs w:val="20"/>
                <w:lang w:val="sr-Latn-ME"/>
              </w:rPr>
              <w:t>1.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2B38E5">
              <w:rPr>
                <w:sz w:val="20"/>
                <w:szCs w:val="20"/>
                <w:lang w:val="sr-Latn-ME"/>
              </w:rPr>
              <w:t>.</w:t>
            </w:r>
            <w:r>
              <w:rPr>
                <w:sz w:val="20"/>
                <w:szCs w:val="20"/>
                <w:lang w:val="sr-Latn-ME"/>
              </w:rPr>
              <w:t xml:space="preserve"> 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Izmijeniti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>podzakonske akte u skladu sa izm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i</w:t>
            </w:r>
            <w:r w:rsidRPr="00B11CE0">
              <w:rPr>
                <w:rStyle w:val="A6"/>
                <w:rFonts w:asciiTheme="minorHAnsi" w:hAnsiTheme="minorHAnsi" w:cstheme="minorHAnsi"/>
                <w:lang w:val="sr-Latn-ME"/>
              </w:rPr>
              <w:t xml:space="preserve">jenjenim Zakonom o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Državnom tužilaštvu.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0BAB508" w14:textId="4885A0C5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5BFBFA8" w14:textId="4BBC8CF2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 Q 202</w:t>
            </w:r>
            <w:r>
              <w:rPr>
                <w:sz w:val="20"/>
                <w:szCs w:val="20"/>
                <w:lang w:val="sr-Latn-ME"/>
              </w:rPr>
              <w:t>7</w:t>
            </w:r>
            <w:r w:rsidRPr="00352510">
              <w:rPr>
                <w:sz w:val="20"/>
                <w:szCs w:val="20"/>
                <w:lang w:val="sr-Latn-ME"/>
              </w:rPr>
              <w:t>-I</w:t>
            </w:r>
            <w:r>
              <w:rPr>
                <w:sz w:val="20"/>
                <w:szCs w:val="20"/>
                <w:lang w:val="sr-Latn-ME"/>
              </w:rPr>
              <w:t>V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C70F53A" w14:textId="77777777" w:rsidR="00584BE6" w:rsidRDefault="00584BE6" w:rsidP="00584BE6">
            <w:pPr>
              <w:shd w:val="clear" w:color="auto" w:fill="FFFFFF" w:themeFill="background1"/>
              <w:jc w:val="both"/>
              <w:rPr>
                <w:rStyle w:val="A6"/>
                <w:rFonts w:asciiTheme="minorHAnsi" w:hAnsiTheme="minorHAnsi" w:cstheme="minorHAnsi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Usvojeni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podzakonski akti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u skladu sa odredbama izm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jenjenog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Zakona o Državnom tužilaštvu.</w:t>
            </w:r>
          </w:p>
          <w:p w14:paraId="0BEE1EBA" w14:textId="77777777" w:rsidR="00584BE6" w:rsidRDefault="00584BE6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D55511D" w14:textId="77777777" w:rsidR="00584BE6" w:rsidRDefault="00584BE6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8288260" w14:textId="6D158752" w:rsidR="00584BE6" w:rsidRPr="00352510" w:rsidRDefault="00584BE6" w:rsidP="00584BE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0B9236" w14:textId="2EF7771D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F4F742" w14:textId="04B07A2D" w:rsidR="00584BE6" w:rsidRPr="00352510" w:rsidRDefault="00584BE6" w:rsidP="00584BE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233A74" w:rsidRPr="00CD260F" w14:paraId="3A1FBA36" w14:textId="77777777" w:rsidTr="001E3969">
        <w:trPr>
          <w:trHeight w:val="582"/>
        </w:trPr>
        <w:tc>
          <w:tcPr>
            <w:tcW w:w="5000" w:type="pct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B216C1" w14:textId="01382853" w:rsidR="00233A74" w:rsidRPr="00352510" w:rsidRDefault="00233A74" w:rsidP="00907794">
            <w:pPr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1.2: Efektivna implementacija sistema za izbor, ocjenjivanje rada i napredovanje sudija i državnih tužilaca</w:t>
            </w:r>
          </w:p>
        </w:tc>
      </w:tr>
      <w:tr w:rsidR="00C93CEB" w:rsidRPr="00352510" w14:paraId="4EDBFDF3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378A1F" w14:textId="77777777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3BAC5AA" w14:textId="77777777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7A563CA" w14:textId="74350973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3DF516" w14:textId="4CED9BCB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6EFF6CD" w14:textId="16328A28" w:rsidR="00C93CEB" w:rsidRPr="00352510" w:rsidRDefault="00C93CE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755A8A" w:rsidRPr="00352510" w14:paraId="2CDF1C2C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AA2732" w14:textId="11111170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sudijskih pozicija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59DDFC" w14:textId="77777777" w:rsidR="00755A8A" w:rsidRDefault="00755A8A" w:rsidP="00755A8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5E687211" w14:textId="44D35B14" w:rsidR="002677D8" w:rsidRPr="002677D8" w:rsidRDefault="002677D8" w:rsidP="002677D8">
            <w:p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B07302" w14:textId="5C10C015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81,48%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ECCD2A" w14:textId="36AC5065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90</w:t>
            </w:r>
            <w:r w:rsidRPr="005C4299">
              <w:rPr>
                <w:rFonts w:cstheme="minorHAnsi"/>
              </w:rPr>
              <w:t>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87C00B" w14:textId="0B951035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</w:t>
            </w:r>
            <w:r w:rsidRPr="005C4299">
              <w:rPr>
                <w:rFonts w:cstheme="minorHAnsi"/>
              </w:rPr>
              <w:t>%</w:t>
            </w:r>
          </w:p>
        </w:tc>
      </w:tr>
      <w:tr w:rsidR="00755A8A" w:rsidRPr="00352510" w14:paraId="6ABEFCE7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4883FB" w14:textId="0297D3C8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tužilačkih pozicija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022619" w14:textId="77777777" w:rsidR="002677D8" w:rsidRDefault="00755A8A" w:rsidP="002677D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26FBDCF2" w14:textId="2EE40E37" w:rsidR="002677D8" w:rsidRPr="002677D8" w:rsidRDefault="002677D8" w:rsidP="002677D8">
            <w:pPr>
              <w:pStyle w:val="ListParagraph"/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396255" w14:textId="709B68BD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70%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580290" w14:textId="57941457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80%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670F33" w14:textId="66DD3A8D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90%</w:t>
            </w:r>
          </w:p>
        </w:tc>
      </w:tr>
      <w:tr w:rsidR="00755A8A" w:rsidRPr="00352510" w14:paraId="4AFB743A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757DD9" w14:textId="15A44BF1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pozicija predsjednika sudova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69A4FC" w14:textId="48476CF2" w:rsidR="00755A8A" w:rsidRPr="00352510" w:rsidRDefault="00755A8A" w:rsidP="00755A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FA9070" w14:textId="501C111B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88%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EAFF08" w14:textId="4349F488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100%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46CB8C" w14:textId="0736E7DE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100%</w:t>
            </w:r>
          </w:p>
        </w:tc>
      </w:tr>
      <w:tr w:rsidR="00755A8A" w:rsidRPr="00352510" w14:paraId="4FFD4368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9F6104" w14:textId="5B021D71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pozicija rukovodilaca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tužilaštava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59A3DA" w14:textId="722BE8D7" w:rsidR="00755A8A" w:rsidRPr="00352510" w:rsidRDefault="00755A8A" w:rsidP="00755A8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174ED" w14:textId="6069D6AF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85%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EFD464" w14:textId="48DDD726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90%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B3ACE9" w14:textId="0193A992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95%</w:t>
            </w:r>
          </w:p>
        </w:tc>
      </w:tr>
      <w:tr w:rsidR="00755A8A" w:rsidRPr="00352510" w14:paraId="1EB868C1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EFEF40" w14:textId="072FD019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sudija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ocijenjenih u okviru redovnog ocijenjivanja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BA4A4E" w14:textId="58EFC6EB" w:rsidR="00755A8A" w:rsidRPr="00352510" w:rsidRDefault="00755A8A" w:rsidP="00755A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BAC8C6" w14:textId="18DCF492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81,65%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C18D4C" w14:textId="4EDFA83B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90</w:t>
            </w:r>
            <w:r w:rsidRPr="005C4299">
              <w:rPr>
                <w:rFonts w:cstheme="minorHAnsi"/>
              </w:rPr>
              <w:t>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5652EF" w14:textId="7545CA0E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</w:t>
            </w:r>
            <w:r w:rsidRPr="005C4299">
              <w:rPr>
                <w:rFonts w:cstheme="minorHAnsi"/>
              </w:rPr>
              <w:t>%</w:t>
            </w:r>
          </w:p>
        </w:tc>
      </w:tr>
      <w:tr w:rsidR="00755A8A" w:rsidRPr="00352510" w14:paraId="3DA08273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D55744" w14:textId="3306D701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</w:t>
            </w:r>
            <w:r>
              <w:rPr>
                <w:rFonts w:cstheme="minorHAnsi"/>
                <w:sz w:val="20"/>
                <w:szCs w:val="20"/>
                <w:lang w:val="sr-Latn-ME"/>
              </w:rPr>
              <w:t>tu</w:t>
            </w:r>
            <w:r w:rsidRPr="001E3969">
              <w:rPr>
                <w:rFonts w:cstheme="minorHAnsi"/>
                <w:sz w:val="20"/>
                <w:szCs w:val="20"/>
                <w:lang w:val="es-ES"/>
              </w:rPr>
              <w:t>žilaca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ocijenjenih u okviru redovnog ocijenjivanja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81AC96" w14:textId="25A33803" w:rsidR="00755A8A" w:rsidRPr="00352510" w:rsidRDefault="00755A8A" w:rsidP="00755A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CF5B1D" w14:textId="11656723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30%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C6CB02" w14:textId="78C67720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80%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6707BB" w14:textId="70D5016E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90%</w:t>
            </w:r>
          </w:p>
        </w:tc>
      </w:tr>
      <w:tr w:rsidR="00755A8A" w:rsidRPr="00352510" w14:paraId="57C1315E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C44A86" w14:textId="287310F0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žena na rukovodećim pozicijama u sudstvu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6BDA8E" w14:textId="25A97723" w:rsidR="00755A8A" w:rsidRPr="00352510" w:rsidRDefault="00755A8A" w:rsidP="00755A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FA408E" w14:textId="36A4CE13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28%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AC7EA9" w14:textId="093AB8E8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30%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83E3A6" w14:textId="2CD45574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35%</w:t>
            </w:r>
          </w:p>
        </w:tc>
      </w:tr>
      <w:tr w:rsidR="00755A8A" w:rsidRPr="00352510" w14:paraId="7E0977E1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16CCBE" w14:textId="615D9D47" w:rsidR="00755A8A" w:rsidRPr="00352510" w:rsidRDefault="00755A8A" w:rsidP="00755A8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žena na rukovodećim pozicijama u državnom tužilaštvu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E5E01C" w14:textId="77777777" w:rsidR="00755A8A" w:rsidRPr="002677D8" w:rsidRDefault="00755A8A" w:rsidP="00755A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35B9868A" w14:textId="7E6C82E1" w:rsidR="002677D8" w:rsidRPr="00352510" w:rsidRDefault="002677D8" w:rsidP="002677D8">
            <w:pPr>
              <w:pStyle w:val="ListParagraph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341BCE" w14:textId="68DF0D51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25%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6B3D2B" w14:textId="643029CC" w:rsidR="00755A8A" w:rsidRPr="00352510" w:rsidRDefault="00755A8A" w:rsidP="00755A8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30%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1656B7" w14:textId="26C06A20" w:rsidR="00755A8A" w:rsidRPr="00352510" w:rsidRDefault="00755A8A" w:rsidP="00755A8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C4299">
              <w:rPr>
                <w:rFonts w:cstheme="minorHAnsi"/>
              </w:rPr>
              <w:t>35%</w:t>
            </w:r>
          </w:p>
        </w:tc>
      </w:tr>
      <w:tr w:rsidR="00695B15" w:rsidRPr="00352510" w14:paraId="2AC9E696" w14:textId="77777777" w:rsidTr="00EF764E">
        <w:trPr>
          <w:trHeight w:val="955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F920FB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Aktivnosti koje utiču na realizaciju operativnog cilja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F7308B6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5B220B8D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220D78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96B87FD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1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798C26D" w14:textId="4D173286" w:rsidR="00695B15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66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67CA54" w14:textId="77777777" w:rsidR="00695B15" w:rsidRPr="00352510" w:rsidRDefault="00695B15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95B15" w:rsidRPr="005903B2" w14:paraId="61F818A6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C093CD" w14:textId="68F59D0F" w:rsidR="00695B15" w:rsidRPr="00352510" w:rsidRDefault="00695B15" w:rsidP="006040A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1.2.1.</w:t>
            </w:r>
            <w:r w:rsidR="006040A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Kontinuirano i blagovremeno raspisivati oglase i popunjavati slobodna sudijska mjesta.</w:t>
            </w:r>
            <w:r w:rsidR="00CA2711"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F3061F" w14:textId="4D9EE39C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3ECDC5" w14:textId="78848059" w:rsidR="00695B15" w:rsidRPr="00352510" w:rsidRDefault="008C625C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17E695" w14:textId="7303018D" w:rsidR="00695B15" w:rsidRDefault="00695B15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popunjenih sudijskih pozicija dostiže </w:t>
            </w:r>
            <w:r w:rsidR="001B5096">
              <w:rPr>
                <w:rFonts w:cstheme="minorHAnsi"/>
                <w:sz w:val="20"/>
                <w:szCs w:val="20"/>
                <w:lang w:val="sr-Latn-ME"/>
              </w:rPr>
              <w:t>90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za sudije i </w:t>
            </w:r>
            <w:r w:rsidR="008C625C">
              <w:rPr>
                <w:rFonts w:cstheme="minorHAnsi"/>
                <w:sz w:val="20"/>
                <w:szCs w:val="20"/>
                <w:lang w:val="sr-Latn-ME"/>
              </w:rPr>
              <w:t>9</w:t>
            </w:r>
            <w:r w:rsidR="00690D87">
              <w:rPr>
                <w:rFonts w:cstheme="minorHAnsi"/>
                <w:sz w:val="20"/>
                <w:szCs w:val="20"/>
                <w:lang w:val="sr-Latn-ME"/>
              </w:rPr>
              <w:t xml:space="preserve">0% za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predsjednike sudova u 202</w:t>
            </w:r>
            <w:r w:rsidR="008C625C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godini</w:t>
            </w:r>
            <w:r w:rsidR="00690D87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  <w:p w14:paraId="762020C8" w14:textId="77777777" w:rsidR="008C625C" w:rsidRDefault="008C625C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</w:p>
          <w:p w14:paraId="793C4DD9" w14:textId="7B5B7543" w:rsidR="008C625C" w:rsidRDefault="008C625C" w:rsidP="008C62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popunjenih sudijskih pozicija dostiže </w:t>
            </w:r>
            <w:r>
              <w:rPr>
                <w:rFonts w:cstheme="minorHAnsi"/>
                <w:sz w:val="20"/>
                <w:szCs w:val="20"/>
                <w:lang w:val="sr-Latn-ME"/>
              </w:rPr>
              <w:t>100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za sudije i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100% za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predsjednike sudova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godini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  <w:p w14:paraId="2168D7CF" w14:textId="49C1BD1E" w:rsidR="008C625C" w:rsidRPr="00352510" w:rsidRDefault="008C625C" w:rsidP="00AB7D5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5" w:type="pct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4FEF69" w14:textId="2B2B1A6C" w:rsidR="00695B15" w:rsidRPr="00352510" w:rsidRDefault="006A7D53" w:rsidP="00626DC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6A7D53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65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A03403" w14:textId="77777777" w:rsidR="00695B15" w:rsidRPr="00352510" w:rsidRDefault="00695B1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5903B2" w14:paraId="53D3E680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446A92B" w14:textId="113B9DD4" w:rsidR="009706BA" w:rsidRPr="006040AF" w:rsidRDefault="009706BA" w:rsidP="006040A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1.2.2.</w:t>
            </w:r>
            <w:r w:rsidR="006040A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Kontinuirano i blagovremeno raspisivati oglase i popunjavati slobodna tužilačka mjesta.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5D49E8D" w14:textId="490A996E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8D36F72" w14:textId="1A5ACF7A" w:rsidR="009706BA" w:rsidRPr="00352510" w:rsidRDefault="000C796E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5A5D104E" w14:textId="4C3C52DB" w:rsidR="009706BA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popunjenih tužilačkih pozicija dostiže 80% za</w:t>
            </w:r>
            <w:r w:rsidR="006A7D53">
              <w:rPr>
                <w:rFonts w:cstheme="minorHAnsi"/>
                <w:sz w:val="20"/>
                <w:szCs w:val="20"/>
                <w:lang w:val="sr-Latn-ME"/>
              </w:rPr>
              <w:t xml:space="preserve"> državne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tužioce i 90% za rukovodio</w:t>
            </w:r>
            <w:r>
              <w:rPr>
                <w:rFonts w:cstheme="minorHAnsi"/>
                <w:sz w:val="20"/>
                <w:szCs w:val="20"/>
                <w:lang w:val="sr-Latn-ME"/>
              </w:rPr>
              <w:t>c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e </w:t>
            </w:r>
            <w:r w:rsidR="006A7D53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</w:t>
            </w:r>
            <w:r>
              <w:rPr>
                <w:rFonts w:cstheme="minorHAnsi"/>
                <w:sz w:val="20"/>
                <w:szCs w:val="20"/>
                <w:lang w:val="sr-Latn-ME"/>
              </w:rPr>
              <w:t>l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aštava u 202</w:t>
            </w:r>
            <w:r w:rsidR="008C625C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godini</w:t>
            </w:r>
          </w:p>
          <w:p w14:paraId="2EEBA32E" w14:textId="5CCF584F" w:rsidR="008C625C" w:rsidRDefault="000C796E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</w:p>
          <w:p w14:paraId="2D9081B1" w14:textId="6AEDB25D" w:rsidR="008C625C" w:rsidRDefault="008C625C" w:rsidP="008C625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popunjenih tužilačkih pozicija dostiže </w:t>
            </w:r>
            <w:r>
              <w:rPr>
                <w:rFonts w:cstheme="minorHAnsi"/>
                <w:sz w:val="20"/>
                <w:szCs w:val="20"/>
                <w:lang w:val="sr-Latn-ME"/>
              </w:rPr>
              <w:t>9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0% za </w:t>
            </w:r>
            <w:r w:rsidR="006A7D53">
              <w:rPr>
                <w:rFonts w:cstheme="minorHAnsi"/>
                <w:sz w:val="20"/>
                <w:szCs w:val="20"/>
                <w:lang w:val="sr-Latn-ME"/>
              </w:rPr>
              <w:t xml:space="preserve">državne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tužioce i 9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% za rukovodio</w:t>
            </w:r>
            <w:r>
              <w:rPr>
                <w:rFonts w:cstheme="minorHAnsi"/>
                <w:sz w:val="20"/>
                <w:szCs w:val="20"/>
                <w:lang w:val="sr-Latn-ME"/>
              </w:rPr>
              <w:t>c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="006A7D53">
              <w:rPr>
                <w:rFonts w:cstheme="minorHAnsi"/>
                <w:sz w:val="20"/>
                <w:szCs w:val="20"/>
                <w:lang w:val="sr-Latn-ME"/>
              </w:rPr>
              <w:t xml:space="preserve"> državnih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</w:t>
            </w:r>
            <w:r>
              <w:rPr>
                <w:rFonts w:cstheme="minorHAnsi"/>
                <w:sz w:val="20"/>
                <w:szCs w:val="20"/>
                <w:lang w:val="sr-Latn-ME"/>
              </w:rPr>
              <w:t>l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aštava u 202</w:t>
            </w:r>
            <w:r w:rsidR="00BE72C2"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godini</w:t>
            </w:r>
          </w:p>
          <w:p w14:paraId="62675BBA" w14:textId="1B73B2C1" w:rsidR="008C625C" w:rsidRPr="00352510" w:rsidRDefault="008C625C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1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D8119A" w14:textId="7794F91D" w:rsidR="009706BA" w:rsidRPr="00352510" w:rsidRDefault="006A7D53" w:rsidP="00626DC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6A7D53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6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283DB3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E96282" w14:paraId="325D3DBC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9A93664" w14:textId="0AEFC945" w:rsidR="009706BA" w:rsidRPr="006040AF" w:rsidRDefault="009706BA" w:rsidP="006040AF">
            <w:pPr>
              <w:shd w:val="clear" w:color="auto" w:fill="FFFFFF" w:themeFill="background1"/>
              <w:rPr>
                <w:rStyle w:val="A6"/>
                <w:rFonts w:cstheme="minorHAnsi"/>
                <w:color w:val="auto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</w:t>
            </w:r>
            <w:r w:rsidR="00EF764E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="006040A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S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udski savjet kontinuirano i blagovremeno sprovodi ocjenjivanje sudija.</w:t>
            </w:r>
          </w:p>
          <w:p w14:paraId="22CBE4AE" w14:textId="6DCAD70E" w:rsidR="009706BA" w:rsidRPr="003C6359" w:rsidRDefault="009706BA" w:rsidP="009706BA">
            <w:pPr>
              <w:rPr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D5D5602" w14:textId="371D16A6" w:rsidR="009706BA" w:rsidRPr="00352510" w:rsidRDefault="009706BA" w:rsidP="009706B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352510">
              <w:rPr>
                <w:sz w:val="20"/>
                <w:szCs w:val="20"/>
                <w:lang w:val="sr-Latn-ME"/>
              </w:rPr>
              <w:t>Sudski savjet</w:t>
            </w:r>
          </w:p>
          <w:p w14:paraId="0310AB53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18946E6" w14:textId="039BA4E5" w:rsidR="009706BA" w:rsidRPr="00352510" w:rsidRDefault="000C796E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4B94ED2" w14:textId="05F0DF15" w:rsidR="000C796E" w:rsidRDefault="009706BA" w:rsidP="009706B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ocijenjenih sudija </w:t>
            </w:r>
            <w:r w:rsidRPr="00352510">
              <w:rPr>
                <w:sz w:val="20"/>
                <w:szCs w:val="20"/>
                <w:lang w:val="sr-Latn-ME"/>
              </w:rPr>
              <w:t xml:space="preserve">dostiže </w:t>
            </w:r>
            <w:r>
              <w:rPr>
                <w:sz w:val="20"/>
                <w:szCs w:val="20"/>
                <w:lang w:val="sr-Latn-ME"/>
              </w:rPr>
              <w:t>9</w:t>
            </w:r>
            <w:r w:rsidRPr="00352510">
              <w:rPr>
                <w:sz w:val="20"/>
                <w:szCs w:val="20"/>
                <w:lang w:val="sr-Latn-ME"/>
              </w:rPr>
              <w:t>0% u 202</w:t>
            </w:r>
            <w:r w:rsidR="000C796E"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. godini</w:t>
            </w:r>
          </w:p>
          <w:p w14:paraId="558D7F9E" w14:textId="466361CA" w:rsidR="000C796E" w:rsidRDefault="000C796E" w:rsidP="009706B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I</w:t>
            </w:r>
          </w:p>
          <w:p w14:paraId="7A71C4CA" w14:textId="5AF49416" w:rsidR="009706BA" w:rsidRPr="00352510" w:rsidRDefault="000C796E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100% u 2027.</w:t>
            </w:r>
          </w:p>
        </w:tc>
        <w:tc>
          <w:tcPr>
            <w:tcW w:w="71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0CA4AD" w14:textId="6435D98E" w:rsidR="009706BA" w:rsidRPr="00352510" w:rsidRDefault="00287F56" w:rsidP="00626DC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287F5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6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164B8D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BE72C2" w14:paraId="3489AE63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91C376F" w14:textId="3926B8A3" w:rsidR="009706BA" w:rsidRPr="006040AF" w:rsidRDefault="009706BA" w:rsidP="006040AF">
            <w:pPr>
              <w:shd w:val="clear" w:color="auto" w:fill="FFFFFF" w:themeFill="background1"/>
              <w:jc w:val="both"/>
              <w:rPr>
                <w:rStyle w:val="A6"/>
                <w:rFonts w:cstheme="minorHAnsi"/>
                <w:color w:val="auto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1.2.</w:t>
            </w:r>
            <w:r w:rsidR="00EF764E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6040A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T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užilački savjet kontinuirano i blagovremeno sprovodi ocjenjivanje tužilaca.</w:t>
            </w:r>
          </w:p>
          <w:p w14:paraId="57AD051A" w14:textId="77777777" w:rsidR="009706BA" w:rsidRPr="00363A72" w:rsidRDefault="009706BA" w:rsidP="009706BA">
            <w:pPr>
              <w:rPr>
                <w:lang w:val="it-IT"/>
              </w:rPr>
            </w:pPr>
          </w:p>
          <w:p w14:paraId="4E6CFD2A" w14:textId="77777777" w:rsidR="009706BA" w:rsidRPr="00363A72" w:rsidRDefault="009706BA" w:rsidP="009706BA">
            <w:pPr>
              <w:rPr>
                <w:lang w:val="it-IT"/>
              </w:rPr>
            </w:pPr>
          </w:p>
          <w:p w14:paraId="44E8254C" w14:textId="77777777" w:rsidR="009706BA" w:rsidRPr="00363A72" w:rsidRDefault="009706BA" w:rsidP="009706BA">
            <w:pPr>
              <w:rPr>
                <w:lang w:val="it-IT"/>
              </w:rPr>
            </w:pPr>
          </w:p>
          <w:p w14:paraId="25048F24" w14:textId="228E3731" w:rsidR="009706BA" w:rsidRPr="00363A72" w:rsidRDefault="009706BA" w:rsidP="009706BA">
            <w:pPr>
              <w:rPr>
                <w:lang w:val="it-IT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AF41DC3" w14:textId="297D1606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22698D5" w14:textId="7A40758D" w:rsidR="009706BA" w:rsidRPr="00352510" w:rsidRDefault="000C796E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C98A322" w14:textId="4594529B" w:rsidR="000C796E" w:rsidRDefault="009706BA" w:rsidP="009706B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ocijenjenih</w:t>
            </w:r>
            <w:r w:rsidR="00287F56">
              <w:rPr>
                <w:rFonts w:cstheme="minorHAnsi"/>
                <w:sz w:val="20"/>
                <w:szCs w:val="20"/>
                <w:lang w:val="sr-Latn-ME"/>
              </w:rPr>
              <w:t xml:space="preserve"> državnih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tužilaca </w:t>
            </w:r>
            <w:r w:rsidRPr="00352510">
              <w:rPr>
                <w:sz w:val="20"/>
                <w:szCs w:val="20"/>
                <w:lang w:val="sr-Latn-ME"/>
              </w:rPr>
              <w:t>dostiže 80% u 202</w:t>
            </w:r>
            <w:r w:rsidR="00BE72C2"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. godini</w:t>
            </w:r>
          </w:p>
          <w:p w14:paraId="1EA1C568" w14:textId="76DCD37A" w:rsidR="009706BA" w:rsidRDefault="000C796E" w:rsidP="009706B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i</w:t>
            </w:r>
          </w:p>
          <w:p w14:paraId="5DC1F8CC" w14:textId="17064107" w:rsidR="000C796E" w:rsidRPr="00287F56" w:rsidRDefault="000C796E" w:rsidP="009706BA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ocijenjenih </w:t>
            </w:r>
            <w:r w:rsidR="00287F56"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tužilaca </w:t>
            </w:r>
            <w:r w:rsidRPr="00352510">
              <w:rPr>
                <w:sz w:val="20"/>
                <w:szCs w:val="20"/>
                <w:lang w:val="sr-Latn-ME"/>
              </w:rPr>
              <w:t xml:space="preserve">dostiže </w:t>
            </w:r>
            <w:r>
              <w:rPr>
                <w:sz w:val="20"/>
                <w:szCs w:val="20"/>
                <w:lang w:val="sr-Latn-ME"/>
              </w:rPr>
              <w:t>9</w:t>
            </w:r>
            <w:r w:rsidRPr="00352510">
              <w:rPr>
                <w:sz w:val="20"/>
                <w:szCs w:val="20"/>
                <w:lang w:val="sr-Latn-ME"/>
              </w:rPr>
              <w:t>0% u 202</w:t>
            </w:r>
            <w:r w:rsidR="00BE72C2">
              <w:rPr>
                <w:sz w:val="20"/>
                <w:szCs w:val="20"/>
                <w:lang w:val="sr-Latn-ME"/>
              </w:rPr>
              <w:t>7</w:t>
            </w:r>
            <w:r w:rsidRPr="00352510">
              <w:rPr>
                <w:sz w:val="20"/>
                <w:szCs w:val="20"/>
                <w:lang w:val="sr-Latn-ME"/>
              </w:rPr>
              <w:t>. godini</w:t>
            </w:r>
          </w:p>
        </w:tc>
        <w:tc>
          <w:tcPr>
            <w:tcW w:w="715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A44E4B" w14:textId="24241354" w:rsidR="009706BA" w:rsidRPr="00352510" w:rsidRDefault="00287F56" w:rsidP="00626DC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287F5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65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5C71E1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E96282" w14:paraId="0ED77867" w14:textId="77777777" w:rsidTr="001E3969">
        <w:trPr>
          <w:trHeight w:val="582"/>
        </w:trPr>
        <w:tc>
          <w:tcPr>
            <w:tcW w:w="5000" w:type="pct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051D7FA" w14:textId="3A0FAF83" w:rsidR="009706BA" w:rsidRPr="00352510" w:rsidRDefault="009706BA" w:rsidP="009706BA">
            <w:pPr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1.3: Jačanje kapaciteta</w:t>
            </w:r>
            <w:r>
              <w:rPr>
                <w:rFonts w:cstheme="minorHAnsi"/>
                <w:b/>
                <w:bCs/>
                <w:lang w:val="sr-Latn-ME"/>
              </w:rPr>
              <w:t xml:space="preserve"> Sudskog i Tužilačkog</w:t>
            </w:r>
            <w:r w:rsidRPr="00352510">
              <w:rPr>
                <w:rFonts w:cstheme="minorHAnsi"/>
                <w:b/>
                <w:bCs/>
                <w:lang w:val="sr-Latn-ME"/>
              </w:rPr>
              <w:t xml:space="preserve"> savjeta</w:t>
            </w:r>
          </w:p>
        </w:tc>
      </w:tr>
      <w:tr w:rsidR="009E42E6" w:rsidRPr="00352510" w14:paraId="7E4201EC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B32AE27" w14:textId="77777777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500AD9" w14:textId="77777777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9B5E0B7" w14:textId="06CD462D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3BD0A43" w14:textId="131A21C4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3F8799" w14:textId="592B523B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40CF1" w:rsidRPr="00352510" w14:paraId="7DBF50FD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50B8FD" w14:textId="23377FB2" w:rsidR="00940CF1" w:rsidRPr="00352510" w:rsidRDefault="00940CF1" w:rsidP="00940CF1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zvršenj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budžeta u sudstvu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prati se putem posebnog softvera.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26A206" w14:textId="00FB8259" w:rsidR="00940CF1" w:rsidRPr="00352510" w:rsidRDefault="00940CF1" w:rsidP="00940CF1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0E9C1D" w14:textId="745BEA62" w:rsidR="00940CF1" w:rsidRPr="00352510" w:rsidRDefault="00940CF1" w:rsidP="00940CF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NE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22A6E8" w14:textId="5F0F92EC" w:rsidR="00940CF1" w:rsidRPr="00352510" w:rsidRDefault="00940CF1" w:rsidP="00940CF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69ED3E" w14:textId="73845248" w:rsidR="00940CF1" w:rsidRPr="00352510" w:rsidRDefault="00940CF1" w:rsidP="00940CF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</w:tr>
      <w:tr w:rsidR="00940CF1" w:rsidRPr="00352510" w14:paraId="46CB9196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4DC3C8" w14:textId="4D095A2A" w:rsidR="00940CF1" w:rsidRPr="00352510" w:rsidRDefault="00940CF1" w:rsidP="00940CF1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popunjenosti sistematizovanih radnih mjesta u Sekretarijatu S</w:t>
            </w:r>
            <w:r>
              <w:rPr>
                <w:rFonts w:cstheme="minorHAnsi"/>
                <w:sz w:val="20"/>
                <w:szCs w:val="20"/>
                <w:lang w:val="sr-Latn-ME"/>
              </w:rPr>
              <w:t>udskog savjeta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5C914C" w14:textId="4BC44B9A" w:rsidR="00940CF1" w:rsidRPr="00352510" w:rsidRDefault="00940CF1" w:rsidP="00940CF1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16CD69" w14:textId="3655793C" w:rsidR="00940CF1" w:rsidRPr="00352510" w:rsidRDefault="00940CF1" w:rsidP="00940CF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83,3%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3EC895" w14:textId="3AA3188F" w:rsidR="00940CF1" w:rsidRPr="00352510" w:rsidRDefault="00940CF1" w:rsidP="00940CF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A1C9E7" w14:textId="1DF201E3" w:rsidR="00940CF1" w:rsidRPr="00352510" w:rsidRDefault="00940CF1" w:rsidP="00940CF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940CF1" w:rsidRPr="00352510" w14:paraId="6751BCC8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BB5560" w14:textId="2F285BF1" w:rsidR="00940CF1" w:rsidRPr="00352510" w:rsidRDefault="00940CF1" w:rsidP="00940CF1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popunjenosti sistematizovanih radnih mjesta u Sekretarijatu T</w:t>
            </w:r>
            <w:r>
              <w:rPr>
                <w:rFonts w:cstheme="minorHAnsi"/>
                <w:sz w:val="20"/>
                <w:szCs w:val="20"/>
                <w:lang w:val="sr-Latn-ME"/>
              </w:rPr>
              <w:t>užilačkog savjeta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C70DAE" w14:textId="1A708606" w:rsidR="00940CF1" w:rsidRPr="00352510" w:rsidRDefault="00940CF1" w:rsidP="00940CF1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D1E293" w14:textId="683F366E" w:rsidR="00940CF1" w:rsidRPr="00352510" w:rsidRDefault="00940CF1" w:rsidP="00940CF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70%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64A2D4" w14:textId="2393D03A" w:rsidR="00940CF1" w:rsidRPr="00352510" w:rsidRDefault="00940CF1" w:rsidP="00940CF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C777F6" w14:textId="78A7F6F1" w:rsidR="00940CF1" w:rsidRPr="00352510" w:rsidRDefault="00940CF1" w:rsidP="00940CF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90%</w:t>
            </w:r>
          </w:p>
        </w:tc>
      </w:tr>
      <w:tr w:rsidR="009706BA" w:rsidRPr="00352510" w14:paraId="6BB21B7D" w14:textId="77777777" w:rsidTr="00EF764E">
        <w:trPr>
          <w:trHeight w:val="955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9E955CC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8D5B30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24EFFF61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624F5E5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2FA1ADE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08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BE4E45" w14:textId="4F65EE29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67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CD7945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1A5472" w:rsidRPr="005903B2" w14:paraId="123E5435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4EEF9D" w14:textId="296E2DE9" w:rsidR="001A5472" w:rsidRPr="00352510" w:rsidRDefault="001A5472" w:rsidP="006040A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1.3.1. Razviti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softver za potrebe praćenja izvršenja budžeta u </w:t>
            </w:r>
            <w:r>
              <w:rPr>
                <w:rFonts w:cstheme="minorHAnsi"/>
                <w:sz w:val="20"/>
                <w:szCs w:val="20"/>
                <w:lang w:val="sr-Latn-ME"/>
              </w:rPr>
              <w:t>državnom tužilaštvu.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CB55F7" w14:textId="77777777" w:rsidR="001A5472" w:rsidRDefault="001A5472" w:rsidP="001A547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</w:t>
            </w:r>
          </w:p>
          <w:p w14:paraId="614B07F7" w14:textId="77777777" w:rsidR="001A5472" w:rsidRDefault="001A5472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7D75D6" w14:textId="2EC88DC7" w:rsidR="001A5472" w:rsidRPr="00352510" w:rsidRDefault="001A5472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1E43D1" w14:textId="23F699F9" w:rsidR="001A5472" w:rsidRPr="00352510" w:rsidRDefault="001A5472" w:rsidP="00D5549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Razvijen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softver za potrebe praćenja izvršenja budžeta u </w:t>
            </w:r>
            <w:r>
              <w:rPr>
                <w:rFonts w:cstheme="minorHAnsi"/>
                <w:sz w:val="20"/>
                <w:szCs w:val="20"/>
                <w:lang w:val="sr-Latn-ME"/>
              </w:rPr>
              <w:t>državnom tužilaštvu.</w:t>
            </w:r>
          </w:p>
        </w:tc>
        <w:tc>
          <w:tcPr>
            <w:tcW w:w="708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1CA828" w14:textId="314E8CB6" w:rsidR="001A5472" w:rsidRPr="00352510" w:rsidRDefault="001A5472" w:rsidP="00D5549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72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6BCA58" w14:textId="4896CC4E" w:rsidR="001A5472" w:rsidRPr="00352510" w:rsidRDefault="001A5472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1E3969" w14:paraId="1E39655F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8D194D" w14:textId="4BCB75CF" w:rsidR="009706BA" w:rsidRPr="00352510" w:rsidRDefault="009706BA" w:rsidP="006040A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1.3.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6040A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1A5472">
              <w:rPr>
                <w:rFonts w:cstheme="minorHAnsi"/>
                <w:sz w:val="20"/>
                <w:szCs w:val="20"/>
                <w:lang w:val="sr-Latn-ME"/>
              </w:rPr>
              <w:t xml:space="preserve">Započeti </w:t>
            </w:r>
            <w:r w:rsidR="00AE01E2">
              <w:rPr>
                <w:rFonts w:cstheme="minorHAnsi"/>
                <w:sz w:val="20"/>
                <w:szCs w:val="20"/>
                <w:lang w:val="sr-Latn-ME"/>
              </w:rPr>
              <w:t>s</w:t>
            </w:r>
            <w:r w:rsidR="001A5472">
              <w:rPr>
                <w:rFonts w:cstheme="minorHAnsi"/>
                <w:sz w:val="20"/>
                <w:szCs w:val="20"/>
                <w:lang w:val="sr-Latn-ME"/>
              </w:rPr>
              <w:t>a primjenom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softver</w:t>
            </w:r>
            <w:r w:rsidR="001A5472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potrebe praćenja izvršenja budžeta u </w:t>
            </w:r>
            <w:r w:rsidR="00A61614">
              <w:rPr>
                <w:rFonts w:cstheme="minorHAnsi"/>
                <w:sz w:val="20"/>
                <w:szCs w:val="20"/>
                <w:lang w:val="sr-Latn-ME"/>
              </w:rPr>
              <w:t>državnom tužilaštvu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31987A" w14:textId="1B569260" w:rsidR="009706BA" w:rsidRDefault="00A61614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</w:t>
            </w:r>
            <w:r w:rsidR="009706BA"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</w:t>
            </w:r>
          </w:p>
          <w:p w14:paraId="7DBFF762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2108CD1" w14:textId="5BEBD63A" w:rsidR="009706BA" w:rsidRPr="00352510" w:rsidRDefault="009706BA" w:rsidP="001A547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F712B3" w14:textId="306662A7" w:rsidR="009706BA" w:rsidRPr="00352510" w:rsidRDefault="0090080C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 w:rsidR="00D90B4A">
              <w:rPr>
                <w:sz w:val="20"/>
                <w:szCs w:val="20"/>
                <w:lang w:val="sr-Latn-ME"/>
              </w:rPr>
              <w:t>7</w:t>
            </w:r>
            <w:r w:rsidRPr="00352510">
              <w:rPr>
                <w:sz w:val="20"/>
                <w:szCs w:val="20"/>
                <w:lang w:val="sr-Latn-ME"/>
              </w:rPr>
              <w:t>-I</w:t>
            </w:r>
            <w:r>
              <w:rPr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745977" w14:textId="0E7D1D1F" w:rsidR="001A5472" w:rsidRDefault="001A5472" w:rsidP="001A547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koristi </w:t>
            </w:r>
          </w:p>
          <w:p w14:paraId="44956912" w14:textId="40FDDED5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softver za potrebe praćenja izvršenja budžeta u </w:t>
            </w:r>
            <w:r w:rsidR="00576535">
              <w:rPr>
                <w:rFonts w:cstheme="minorHAnsi"/>
                <w:sz w:val="20"/>
                <w:szCs w:val="20"/>
                <w:lang w:val="sr-Latn-ME"/>
              </w:rPr>
              <w:t>Drzavnom tuzilaštvu</w:t>
            </w:r>
          </w:p>
        </w:tc>
        <w:tc>
          <w:tcPr>
            <w:tcW w:w="708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6C89CB" w14:textId="56877E8D" w:rsidR="009706BA" w:rsidRPr="00352510" w:rsidRDefault="001E174D" w:rsidP="001E174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287F5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72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EF0FAD" w14:textId="09EFEFCD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E96282" w14:paraId="78B2EAC1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2B92A4" w14:textId="252816CB" w:rsidR="009706BA" w:rsidRDefault="009706BA" w:rsidP="00A80E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1.3.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A80E96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Raspisivati oglase za popunjavanje sistematizovanih radnih mjesta u Sekretarijatu Sudskog Savjeta.</w:t>
            </w:r>
          </w:p>
          <w:p w14:paraId="348B1491" w14:textId="15C94A14" w:rsidR="009706BA" w:rsidRPr="00352510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A7C4F5F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6A0CABA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18E296B" w14:textId="538F38C0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 w:rsidR="00A61614"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 w:rsidR="00A61614">
              <w:rPr>
                <w:sz w:val="20"/>
                <w:szCs w:val="20"/>
                <w:lang w:val="sr-Latn-ME"/>
              </w:rPr>
              <w:t>7</w:t>
            </w:r>
            <w:r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597DFB3D" w14:textId="15F7763A" w:rsidR="009706BA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popunjenosti sistematizovanih radnih mjesta u Sekretarijatu Sudskog savjeta dostiže 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>9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0% u 202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godini</w:t>
            </w:r>
          </w:p>
          <w:p w14:paraId="323963F6" w14:textId="77777777" w:rsidR="00EF764E" w:rsidRDefault="00EF764E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88472F2" w14:textId="39AD9870" w:rsidR="00235A48" w:rsidRDefault="00EF764E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  <w:p w14:paraId="662CE13A" w14:textId="77777777" w:rsidR="00235A48" w:rsidRDefault="00235A48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EE7B232" w14:textId="77777777" w:rsidR="00235A48" w:rsidRDefault="00235A48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100% u 2027. godini</w:t>
            </w:r>
          </w:p>
          <w:p w14:paraId="02ED5F0B" w14:textId="77777777" w:rsidR="00E045BA" w:rsidRDefault="00E045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5D7E4A1" w14:textId="69ABE7ED" w:rsidR="00E045BA" w:rsidRPr="00352510" w:rsidRDefault="00E045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8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AA4283" w14:textId="78264EB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7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C68A42" w14:textId="3F02EB65" w:rsidR="009706BA" w:rsidRPr="00352510" w:rsidRDefault="00032804" w:rsidP="000F580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Budžet</w:t>
            </w:r>
            <w:r w:rsidR="008B4AB9">
              <w:rPr>
                <w:rFonts w:cstheme="minorHAnsi"/>
                <w:sz w:val="20"/>
                <w:szCs w:val="20"/>
                <w:lang w:val="sr-Latn-ME"/>
              </w:rPr>
              <w:t xml:space="preserve"> CG</w:t>
            </w:r>
          </w:p>
        </w:tc>
      </w:tr>
      <w:tr w:rsidR="009706BA" w:rsidRPr="00E96282" w14:paraId="199B7F80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BFB76D8" w14:textId="489EDB48" w:rsidR="009706BA" w:rsidRDefault="009706BA" w:rsidP="00A80E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1.3.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A80E96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Raspisivati oglase za popunjavanje sistematizovanih radnih mjesta u Sekretarijatu </w:t>
            </w:r>
            <w:r>
              <w:rPr>
                <w:rFonts w:cstheme="minorHAnsi"/>
                <w:sz w:val="20"/>
                <w:szCs w:val="20"/>
                <w:lang w:val="sr-Latn-ME"/>
              </w:rPr>
              <w:t>Tužilačkog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Savjeta.</w:t>
            </w:r>
          </w:p>
          <w:p w14:paraId="73147427" w14:textId="77777777" w:rsidR="009706BA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0CDF8E0" w14:textId="6904AAAC" w:rsidR="009706BA" w:rsidRPr="00352510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6E6CFA3" w14:textId="535FDD33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Tužilački savjet</w:t>
            </w:r>
          </w:p>
          <w:p w14:paraId="38D17EB8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7F72E69" w14:textId="17C6D613" w:rsidR="009706BA" w:rsidRPr="00352510" w:rsidRDefault="00A61614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3D392A1" w14:textId="32F6CB92" w:rsidR="00235A48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popunjenosti sistematizovanih radnih mjesta u Sekretarijatu Tužilačkog savjeta dostiže 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>80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% u 202</w:t>
            </w:r>
            <w:r w:rsidR="00235A48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</w:p>
          <w:p w14:paraId="3F9071F2" w14:textId="517F3C67" w:rsidR="00235A48" w:rsidRDefault="00FA7186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i</w:t>
            </w:r>
          </w:p>
          <w:p w14:paraId="7CA7BEB8" w14:textId="77777777" w:rsidR="009706BA" w:rsidRDefault="00235A48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90% u 2027. </w:t>
            </w:r>
            <w:r w:rsidR="009706BA" w:rsidRPr="00352510">
              <w:rPr>
                <w:rFonts w:cstheme="minorHAnsi"/>
                <w:sz w:val="20"/>
                <w:szCs w:val="20"/>
                <w:lang w:val="sr-Latn-ME"/>
              </w:rPr>
              <w:t>godini</w:t>
            </w:r>
          </w:p>
          <w:p w14:paraId="40BC5C9E" w14:textId="7ADC9E09" w:rsidR="008948AB" w:rsidRPr="00352510" w:rsidRDefault="008948AB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8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D91575" w14:textId="4C36F57E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72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19248A" w14:textId="5984DC06" w:rsidR="009706BA" w:rsidRPr="00352510" w:rsidRDefault="008B4AB9" w:rsidP="00185C4E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B4AB9">
              <w:rPr>
                <w:rFonts w:cstheme="minorHAnsi"/>
                <w:sz w:val="20"/>
                <w:szCs w:val="20"/>
                <w:lang w:val="sr-Latn-ME"/>
              </w:rPr>
              <w:t>Budžet CG</w:t>
            </w:r>
            <w:r w:rsidR="00185C4E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9706BA" w:rsidRPr="00E96282" w14:paraId="4821F716" w14:textId="77777777" w:rsidTr="001E3969">
        <w:trPr>
          <w:trHeight w:val="582"/>
        </w:trPr>
        <w:tc>
          <w:tcPr>
            <w:tcW w:w="5000" w:type="pct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79A5E57" w14:textId="0DE9B83A" w:rsidR="009706BA" w:rsidRPr="00352510" w:rsidRDefault="009706BA" w:rsidP="009706BA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1.4: Unaprjeđenje finansijske nezavisnosti pravosuđa</w:t>
            </w:r>
            <w:r>
              <w:rPr>
                <w:rFonts w:cstheme="minorHAnsi"/>
                <w:b/>
                <w:bCs/>
                <w:lang w:val="sr-Latn-ME"/>
              </w:rPr>
              <w:t xml:space="preserve"> </w:t>
            </w:r>
          </w:p>
        </w:tc>
      </w:tr>
      <w:tr w:rsidR="009E42E6" w:rsidRPr="00352510" w14:paraId="376C6377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10EBC5" w14:textId="77777777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631CA2B" w14:textId="77777777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C79484" w14:textId="4D13141D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F25B926" w14:textId="02359FB6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53CC55C" w14:textId="5698FA2F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886087" w:rsidRPr="00352510" w14:paraId="3820B701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30AE9C" w14:textId="632E1A93" w:rsidR="00886087" w:rsidRPr="00352510" w:rsidRDefault="00886087" w:rsidP="00886087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Procenat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</w:t>
            </w:r>
            <w:r>
              <w:rPr>
                <w:rFonts w:cstheme="minorHAnsi"/>
                <w:sz w:val="20"/>
                <w:szCs w:val="20"/>
                <w:lang w:val="sr-Latn-ME"/>
              </w:rPr>
              <w:t>a koji se izdvaja za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pravosuđ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AD0937" w14:textId="77777777" w:rsidR="00886087" w:rsidRPr="00352510" w:rsidRDefault="00886087" w:rsidP="00886087">
            <w:pPr>
              <w:pStyle w:val="ListParagraph"/>
              <w:numPr>
                <w:ilvl w:val="0"/>
                <w:numId w:val="2"/>
              </w:numPr>
              <w:ind w:left="27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376B628B" w14:textId="66E6D9AB" w:rsidR="008948AB" w:rsidRPr="00216BD8" w:rsidRDefault="00886087" w:rsidP="00216BD8">
            <w:pPr>
              <w:pStyle w:val="ListParagraph"/>
              <w:numPr>
                <w:ilvl w:val="0"/>
                <w:numId w:val="2"/>
              </w:numPr>
              <w:ind w:left="271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1414B3" w14:textId="36C0B4F9" w:rsidR="00886087" w:rsidRPr="00352510" w:rsidRDefault="00886087" w:rsidP="008860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0,</w:t>
            </w:r>
            <w:r>
              <w:rPr>
                <w:rFonts w:cstheme="minorHAnsi"/>
              </w:rPr>
              <w:t>8</w:t>
            </w:r>
            <w:r w:rsidRPr="009A613C">
              <w:rPr>
                <w:rFonts w:cstheme="minorHAnsi"/>
              </w:rPr>
              <w:t>2%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B04112" w14:textId="7CECC935" w:rsidR="00886087" w:rsidRPr="00352510" w:rsidRDefault="00886087" w:rsidP="00886087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0,</w:t>
            </w:r>
            <w:r>
              <w:rPr>
                <w:rFonts w:cstheme="minorHAnsi"/>
              </w:rPr>
              <w:t>90</w:t>
            </w:r>
            <w:r w:rsidRPr="009A613C">
              <w:rPr>
                <w:rFonts w:cstheme="minorHAnsi"/>
              </w:rPr>
              <w:t>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BD0975" w14:textId="22F000CC" w:rsidR="00886087" w:rsidRPr="00352510" w:rsidRDefault="00886087" w:rsidP="00886087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1%</w:t>
            </w:r>
          </w:p>
        </w:tc>
      </w:tr>
      <w:tr w:rsidR="009706BA" w:rsidRPr="00352510" w14:paraId="323AB206" w14:textId="77777777" w:rsidTr="00EF764E">
        <w:trPr>
          <w:trHeight w:val="955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A3C01F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40E3CB5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013B9E42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7330DC9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A4C09F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7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7EE748" w14:textId="6B7E6D9B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06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7B961D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9706BA" w:rsidRPr="005903B2" w14:paraId="4CCC4FC5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CD01D9" w14:textId="2B2CE631" w:rsidR="009706BA" w:rsidRPr="00352510" w:rsidRDefault="009706BA" w:rsidP="00A80E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1.4.1.</w:t>
            </w:r>
            <w:r w:rsidR="00A80E96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većan</w:t>
            </w:r>
            <w:r w:rsidR="000F7799">
              <w:rPr>
                <w:rFonts w:cstheme="minorHAnsi"/>
                <w:sz w:val="20"/>
                <w:szCs w:val="20"/>
                <w:lang w:val="sr-Latn-ME"/>
              </w:rPr>
              <w:t>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pravosuđa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202</w:t>
            </w:r>
            <w:r w:rsidR="000F7799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godini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CE6C70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4D075555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092FDBB4" w14:textId="77777777" w:rsidR="009706BA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2CC91EF" w14:textId="2913DDD8" w:rsidR="008948AB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076F32" w14:textId="71FCBE61" w:rsidR="009706BA" w:rsidRPr="00352510" w:rsidRDefault="000F7799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 w:rsidR="00E24E80">
              <w:rPr>
                <w:sz w:val="20"/>
                <w:szCs w:val="20"/>
                <w:lang w:val="sr-Latn-ME"/>
              </w:rPr>
              <w:t>6</w:t>
            </w:r>
            <w:r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417DD2" w14:textId="5D1B6E71" w:rsidR="009706BA" w:rsidRPr="000C1EC4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Procenat budžeta koji se izdvaja za pravosuđe u 202</w:t>
            </w:r>
            <w:r w:rsidR="000F7799">
              <w:rPr>
                <w:rFonts w:cstheme="minorHAnsi"/>
                <w:sz w:val="20"/>
                <w:szCs w:val="20"/>
                <w:lang w:val="sr-Latn-ME"/>
              </w:rPr>
              <w:t>6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iznosi </w:t>
            </w:r>
            <w:r w:rsidR="00AE01E2" w:rsidRPr="001E3969">
              <w:rPr>
                <w:rFonts w:cstheme="minorHAnsi"/>
                <w:sz w:val="20"/>
                <w:szCs w:val="20"/>
                <w:lang w:val="sr-Latn-ME"/>
              </w:rPr>
              <w:t>1,</w:t>
            </w:r>
            <w:r w:rsidR="005903B2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1E3969">
              <w:rPr>
                <w:rFonts w:cstheme="minorHAnsi"/>
                <w:sz w:val="20"/>
                <w:szCs w:val="20"/>
                <w:lang w:val="sr-Latn-ME"/>
              </w:rPr>
              <w:t>%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74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8721AB" w14:textId="1F0AFDC2" w:rsidR="009706BA" w:rsidRPr="00352510" w:rsidRDefault="008C0946" w:rsidP="008C0946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Aktivnost nema troškove</w:t>
            </w:r>
          </w:p>
        </w:tc>
        <w:tc>
          <w:tcPr>
            <w:tcW w:w="706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23504D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5903B2" w14:paraId="58AE1083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9BF15C7" w14:textId="364F323C" w:rsidR="009706BA" w:rsidRPr="00352510" w:rsidRDefault="009706BA" w:rsidP="00A80E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1.4.2.</w:t>
            </w:r>
            <w:r w:rsidR="00A80E96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većan</w:t>
            </w:r>
            <w:r w:rsidR="000F7799">
              <w:rPr>
                <w:rFonts w:cstheme="minorHAnsi"/>
                <w:sz w:val="20"/>
                <w:szCs w:val="20"/>
                <w:lang w:val="sr-Latn-ME"/>
              </w:rPr>
              <w:t>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budžet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pravosuđa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202</w:t>
            </w:r>
            <w:r w:rsidR="000F7799"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godini 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B4B622C" w14:textId="77777777" w:rsidR="009706BA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130D2B1B" w14:textId="77777777" w:rsidR="00B8660E" w:rsidRPr="00352510" w:rsidRDefault="00B8660E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601FD5C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2CF0A5C" w14:textId="77777777" w:rsidR="009706BA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3FF2F0DE" w14:textId="77777777" w:rsidR="009706BA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12B34D23" w14:textId="14EC492D" w:rsidR="00216BD8" w:rsidRPr="00352510" w:rsidRDefault="00216BD8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A2E307" w14:textId="642E9397" w:rsidR="009706BA" w:rsidRPr="00352510" w:rsidRDefault="000F7799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 w:rsidR="00E24E80">
              <w:rPr>
                <w:sz w:val="20"/>
                <w:szCs w:val="20"/>
                <w:lang w:val="sr-Latn-ME"/>
              </w:rPr>
              <w:t>7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AEC3692" w14:textId="4F24EED8" w:rsidR="009706BA" w:rsidRPr="000C1EC4" w:rsidRDefault="009706BA" w:rsidP="009706B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Procenat budžeta koji se izdvaja za pravosuđe u </w:t>
            </w:r>
            <w:r w:rsidRPr="005E7BA3">
              <w:rPr>
                <w:rFonts w:cstheme="minorHAnsi"/>
                <w:sz w:val="20"/>
                <w:szCs w:val="20"/>
                <w:lang w:val="sr-Latn-ME"/>
              </w:rPr>
              <w:t>202</w:t>
            </w:r>
            <w:r w:rsidR="000F7799"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5E7BA3">
              <w:rPr>
                <w:rFonts w:cstheme="minorHAnsi"/>
                <w:sz w:val="20"/>
                <w:szCs w:val="20"/>
                <w:lang w:val="sr-Latn-ME"/>
              </w:rPr>
              <w:t xml:space="preserve">. iznosi </w:t>
            </w:r>
            <w:r w:rsidR="00FD17C8" w:rsidRPr="001E3969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="00BE73E7">
              <w:rPr>
                <w:rFonts w:cstheme="minorHAnsi"/>
                <w:sz w:val="20"/>
                <w:szCs w:val="20"/>
                <w:lang w:val="sr-Latn-ME"/>
              </w:rPr>
              <w:t>,</w:t>
            </w:r>
            <w:r w:rsidR="005903B2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1E3969">
              <w:rPr>
                <w:rFonts w:cstheme="minorHAnsi"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67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FEF574" w14:textId="44C1F96F" w:rsidR="009706BA" w:rsidRPr="00352510" w:rsidRDefault="008C0946" w:rsidP="008C0946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Aktivnost nema troškove</w:t>
            </w:r>
          </w:p>
        </w:tc>
        <w:tc>
          <w:tcPr>
            <w:tcW w:w="706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1B558E" w14:textId="77777777" w:rsidR="009706BA" w:rsidRPr="00352510" w:rsidRDefault="009706BA" w:rsidP="009706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706BA" w:rsidRPr="005903B2" w14:paraId="7ED6E974" w14:textId="77777777" w:rsidTr="001E3969">
        <w:trPr>
          <w:trHeight w:val="582"/>
        </w:trPr>
        <w:tc>
          <w:tcPr>
            <w:tcW w:w="5000" w:type="pct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0DD64FA" w14:textId="77777777" w:rsidR="009706BA" w:rsidRPr="00352510" w:rsidRDefault="009706BA" w:rsidP="009706BA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1.5: Jačanje nepristrasnosti i integriteta nosilaca pravosudnih funkcija kroz dosljedno poštovanje principa slučajne dodjele predmeta, primjenu odredaba o izuzeću i poštovanje etičkih kodeksa</w:t>
            </w:r>
          </w:p>
          <w:p w14:paraId="0F63B301" w14:textId="0623B43C" w:rsidR="009706BA" w:rsidRPr="00352510" w:rsidRDefault="009706BA" w:rsidP="009706BA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9E42E6" w:rsidRPr="00352510" w14:paraId="09C65E7F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C6FAE8" w14:textId="77777777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D946230" w14:textId="77777777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42A299A" w14:textId="1C968EB9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877EFE" w14:textId="27E2D121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91F888D" w14:textId="06FBB4E7" w:rsidR="009E42E6" w:rsidRPr="00352510" w:rsidRDefault="009E42E6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9E42E6" w:rsidRPr="00352510" w14:paraId="22545547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23D660" w14:textId="08DCFB49" w:rsidR="009E42E6" w:rsidRPr="00352510" w:rsidRDefault="009E42E6" w:rsidP="009706BA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Sistem slučajne dodjele predmeta funkcioniše u svim sudovima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BED9F5" w14:textId="15C945B2" w:rsidR="009E42E6" w:rsidRPr="00352510" w:rsidRDefault="009E42E6" w:rsidP="009706BA">
            <w:pPr>
              <w:pStyle w:val="ListParagraph"/>
              <w:numPr>
                <w:ilvl w:val="0"/>
                <w:numId w:val="2"/>
              </w:numPr>
              <w:ind w:left="27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1728E8C" w14:textId="3DBC48EC" w:rsidR="009E42E6" w:rsidRPr="00352510" w:rsidRDefault="009E42E6" w:rsidP="009706BA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96D388" w14:textId="009ED3EF" w:rsidR="009E42E6" w:rsidRPr="00352510" w:rsidRDefault="00886087" w:rsidP="009706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D34D54" w14:textId="22DA7CB5" w:rsidR="009E42E6" w:rsidRPr="00352510" w:rsidRDefault="009E42E6" w:rsidP="009706BA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lang w:val="sr-Latn-ME"/>
              </w:rPr>
              <w:t>DA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4A5965" w14:textId="325129E8" w:rsidR="009E42E6" w:rsidRPr="00352510" w:rsidRDefault="00886087" w:rsidP="009706BA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>DA</w:t>
            </w:r>
            <w:r w:rsidR="00CF0399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9706BA" w:rsidRPr="00352510" w14:paraId="3EB4FDB3" w14:textId="77777777" w:rsidTr="00EF764E">
        <w:trPr>
          <w:trHeight w:val="955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E030640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Aktivnosti koje utiču na realizaciju operativnog cilja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5139BB7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3C49ACD9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178D3DA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36435ED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8063E62" w14:textId="65A83119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93E495" w14:textId="77777777" w:rsidR="009706BA" w:rsidRPr="00352510" w:rsidRDefault="009706BA" w:rsidP="009706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E788B" w:rsidRPr="005903B2" w14:paraId="40D53F1A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5F24297" w14:textId="5EBCAB5B" w:rsidR="00BE788B" w:rsidRPr="00EF764E" w:rsidRDefault="00BE788B" w:rsidP="00EF764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1.5.</w:t>
            </w:r>
            <w:r w:rsidR="000F7799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>Kontinuirano vršiti nadzor nad primjenom sistema slučajne dodjele predmeta</w:t>
            </w:r>
            <w:r>
              <w:rPr>
                <w:rStyle w:val="A6"/>
                <w:rFonts w:asciiTheme="minorHAnsi" w:hAnsiTheme="minorHAnsi" w:cstheme="minorHAnsi"/>
                <w:lang w:val="sr-Latn-ME"/>
              </w:rPr>
              <w:t>.</w:t>
            </w:r>
            <w:r w:rsidRPr="00352510">
              <w:rPr>
                <w:rStyle w:val="A6"/>
                <w:rFonts w:asciiTheme="minorHAnsi" w:hAnsiTheme="minorHAnsi" w:cstheme="minorHAnsi"/>
                <w:lang w:val="sr-Latn-ME"/>
              </w:rPr>
              <w:t xml:space="preserve"> </w:t>
            </w:r>
          </w:p>
          <w:p w14:paraId="75EBF60E" w14:textId="4D9F52D3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C75794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784B750A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D5E783" w14:textId="55FC072B" w:rsidR="00BE788B" w:rsidRPr="00807D09" w:rsidRDefault="000F779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061F4F34" w14:textId="11D206AA" w:rsidR="00BE788B" w:rsidRPr="00807D09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760BCE">
              <w:rPr>
                <w:rFonts w:cstheme="minorHAnsi"/>
                <w:sz w:val="20"/>
                <w:szCs w:val="20"/>
                <w:lang w:val="sr-Latn-ME"/>
              </w:rPr>
              <w:t>Godišnjim izvještajima o inspekcijskom nadzoru nad radom pravosuđa obuhvaćen i aspekt primjene sistema slučajne dodjele predmeta.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E90C21" w14:textId="7EAF9AE8" w:rsidR="00BE788B" w:rsidRPr="00352510" w:rsidRDefault="007C2F79" w:rsidP="00CF039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C2F79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6832954" w14:textId="073CB37C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C2F79" w:rsidRPr="00AE01E2" w14:paraId="79DF453F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4609BC6" w14:textId="10005A98" w:rsidR="007C2F79" w:rsidRPr="00352510" w:rsidRDefault="007C2F79" w:rsidP="00315B4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1.5.2. Sprovoditi obuke sudija na temu primjene Etičkog kodeksa.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944D9B7" w14:textId="1DEF5D08" w:rsidR="007C2F79" w:rsidRPr="00352510" w:rsidRDefault="007C2F79" w:rsidP="007C2F79">
            <w:pPr>
              <w:shd w:val="clear" w:color="auto" w:fill="FFFFFF" w:themeFill="background1"/>
              <w:spacing w:after="120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drzavnom tuzilaštvu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16112B3" w14:textId="6FB1DE72" w:rsidR="007C2F79" w:rsidRPr="00352510" w:rsidRDefault="007C2F79" w:rsidP="007C2F7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6E1FCD9" w14:textId="77777777" w:rsidR="007C2F79" w:rsidRDefault="007C2F79" w:rsidP="007C2F7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Sprovedene 2 obuke u 2026.</w:t>
            </w:r>
          </w:p>
          <w:p w14:paraId="28F44891" w14:textId="3011C7C9" w:rsidR="007C2F79" w:rsidRDefault="007C2F79" w:rsidP="007C2F7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</w:p>
          <w:p w14:paraId="34175956" w14:textId="31F2BC40" w:rsidR="007C2F79" w:rsidRPr="00760BCE" w:rsidRDefault="007C2F79" w:rsidP="007C2F7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 obuke u 2027. godini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CAF8E7" w14:textId="342997C9" w:rsidR="007C2F79" w:rsidRPr="00352510" w:rsidRDefault="007C2F79" w:rsidP="007C2F7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BBACC1" w14:textId="6A171FBE" w:rsidR="007C2F79" w:rsidRPr="00352510" w:rsidRDefault="007C2F79" w:rsidP="007C2F7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7C2F79" w:rsidRPr="00AE01E2" w14:paraId="1453A7D5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BCDA24C" w14:textId="188B12F7" w:rsidR="007C2F79" w:rsidRDefault="007C2F79" w:rsidP="00315B4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1.5.3. Sprovoditi obuke državnih tužilaca na temu primjene Etičkog kodeksa.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AD8058B" w14:textId="61A6DB93" w:rsidR="007C2F79" w:rsidRDefault="007C2F79" w:rsidP="007C2F79">
            <w:pPr>
              <w:shd w:val="clear" w:color="auto" w:fill="FFFFFF" w:themeFill="background1"/>
              <w:spacing w:after="120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drzavnom tuzilaštvu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C59675D" w14:textId="55EB8849" w:rsidR="007C2F79" w:rsidRPr="00352510" w:rsidRDefault="007C2F79" w:rsidP="007C2F7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A5221AB" w14:textId="77777777" w:rsidR="007C2F79" w:rsidRDefault="007C2F79" w:rsidP="007C2F7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Sprovedene 2 obuke u 2026.</w:t>
            </w:r>
          </w:p>
          <w:p w14:paraId="16265924" w14:textId="5749D1B1" w:rsidR="007C2F79" w:rsidRDefault="007C2F79" w:rsidP="007C2F7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</w:p>
          <w:p w14:paraId="5CDF014C" w14:textId="5836854E" w:rsidR="007C2F79" w:rsidRPr="00760BCE" w:rsidRDefault="007C2F79" w:rsidP="007C2F7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 obuke u 2027. godini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41A862" w14:textId="3AB0C1F4" w:rsidR="007C2F79" w:rsidRPr="00352510" w:rsidRDefault="007C2F79" w:rsidP="007C2F7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E5A765" w14:textId="71B06432" w:rsidR="007C2F79" w:rsidRPr="00352510" w:rsidRDefault="007C2F79" w:rsidP="007C2F7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5903B2" w14:paraId="54293BB9" w14:textId="77777777" w:rsidTr="001E3969">
        <w:trPr>
          <w:trHeight w:val="582"/>
        </w:trPr>
        <w:tc>
          <w:tcPr>
            <w:tcW w:w="5000" w:type="pct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D125A91" w14:textId="5AAE84C8" w:rsidR="00BE788B" w:rsidRPr="00352510" w:rsidRDefault="00BE788B" w:rsidP="00BE788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1.6: Jačanje sistema disciplinske odgovornosti nosilaca pravosudnih funkcija</w:t>
            </w:r>
          </w:p>
        </w:tc>
      </w:tr>
      <w:tr w:rsidR="009E42E6" w:rsidRPr="00352510" w14:paraId="4F8D8AAE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E51A3F" w14:textId="77777777" w:rsidR="009E42E6" w:rsidRPr="00352510" w:rsidRDefault="009E42E6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C2CCE43" w14:textId="77777777" w:rsidR="009E42E6" w:rsidRPr="00352510" w:rsidRDefault="009E42E6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53794A" w14:textId="695CF2C4" w:rsidR="009E42E6" w:rsidRPr="00352510" w:rsidRDefault="009E42E6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F19EFB" w14:textId="0AB3EBFA" w:rsidR="009E42E6" w:rsidRPr="00352510" w:rsidRDefault="009E42E6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6CD754" w14:textId="1BB0BD77" w:rsidR="009E42E6" w:rsidRPr="00352510" w:rsidRDefault="009E42E6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8766C8" w:rsidRPr="00352510" w14:paraId="08719290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0E14E6" w14:textId="6A18CF5A" w:rsidR="008766C8" w:rsidRPr="00352510" w:rsidRDefault="008766C8" w:rsidP="008766C8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protiv sudija prije isteka roka za zastarjelost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8CEAE9" w14:textId="7FB7C09E" w:rsidR="008766C8" w:rsidRPr="00352510" w:rsidRDefault="008766C8" w:rsidP="008766C8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7B223A8D" w14:textId="21E87DF8" w:rsidR="008766C8" w:rsidRPr="00352510" w:rsidRDefault="008766C8" w:rsidP="008766C8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94C7AA" w14:textId="3A015DF7" w:rsidR="008766C8" w:rsidRPr="00352510" w:rsidRDefault="008766C8" w:rsidP="008766C8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95%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2D1EAB" w14:textId="520B493F" w:rsidR="008766C8" w:rsidRPr="00352510" w:rsidRDefault="008766C8" w:rsidP="008766C8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FE723E" w14:textId="1605D2BA" w:rsidR="008766C8" w:rsidRPr="00352510" w:rsidRDefault="008766C8" w:rsidP="008766C8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8766C8" w:rsidRPr="00352510" w14:paraId="499DAFDD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105038" w14:textId="2AC49679" w:rsidR="008766C8" w:rsidRPr="00352510" w:rsidRDefault="008766C8" w:rsidP="008766C8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okončanih disciplinskih postupaka protiv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tužilaca prije isteka roka za zastarjelost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E226C5" w14:textId="0289365C" w:rsidR="008766C8" w:rsidRPr="00352510" w:rsidRDefault="008766C8" w:rsidP="008766C8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8E503D" w14:textId="7871DF11" w:rsidR="008766C8" w:rsidRPr="00352510" w:rsidRDefault="008766C8" w:rsidP="008766C8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F636C6" w14:textId="40CE226B" w:rsidR="008766C8" w:rsidRPr="00352510" w:rsidRDefault="008766C8" w:rsidP="008766C8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A01049" w14:textId="3F0B422E" w:rsidR="008766C8" w:rsidRPr="00352510" w:rsidRDefault="008766C8" w:rsidP="008766C8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BE788B" w:rsidRPr="00352510" w14:paraId="4A17900A" w14:textId="77777777" w:rsidTr="00EF764E">
        <w:trPr>
          <w:trHeight w:val="955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7087FA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51D61BB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233B0998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AEBCAB6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2CC6E53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39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1317E3" w14:textId="7375DB3B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641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2881842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E788B" w:rsidRPr="005903B2" w14:paraId="45C941DD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6F20B5" w14:textId="43E35C0E" w:rsidR="00BE788B" w:rsidRPr="00352510" w:rsidRDefault="00BE788B" w:rsidP="007D1AC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1.6.1.</w:t>
            </w:r>
            <w:r w:rsidR="007D1AC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Efikasno sprovoditi disciplinske postupke prema sudijama.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4677A7" w14:textId="71506215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690879" w14:textId="2B6BC17B" w:rsidR="00BE788B" w:rsidRPr="00352510" w:rsidRDefault="00333A51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 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76FCBF" w14:textId="5BACDF0D" w:rsidR="00BE788B" w:rsidRPr="00352510" w:rsidRDefault="00333A51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100</w:t>
            </w:r>
            <w:r w:rsidR="00BE788B"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protiv sudija prije isteka roka za zastarjelost</w:t>
            </w:r>
          </w:p>
        </w:tc>
        <w:tc>
          <w:tcPr>
            <w:tcW w:w="739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26C1A3" w14:textId="1FEDF49F" w:rsidR="00BE788B" w:rsidRPr="00352510" w:rsidRDefault="007D1ACA" w:rsidP="00210CD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D1ACA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4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DF6241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5903B2" w14:paraId="56D18FB4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A179B02" w14:textId="422A3286" w:rsidR="00BE788B" w:rsidRPr="00352510" w:rsidRDefault="00BE788B" w:rsidP="007D1AC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1.6.2.</w:t>
            </w:r>
            <w:r w:rsidR="007D1AC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Efikasno sprovoditi disciplinske postupke prema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državnim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tužiocima.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76CB25F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66A26F45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0939837" w14:textId="59EC52B6" w:rsidR="00BE788B" w:rsidRPr="00352510" w:rsidRDefault="00333A51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 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29663367" w14:textId="1ED89E96" w:rsidR="00BE788B" w:rsidRDefault="00333A51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100</w:t>
            </w:r>
            <w:r w:rsidR="00BE788B"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protiv</w:t>
            </w:r>
            <w:r w:rsidR="00BE788B">
              <w:rPr>
                <w:rFonts w:cstheme="minorHAnsi"/>
                <w:sz w:val="20"/>
                <w:szCs w:val="20"/>
                <w:lang w:val="sr-Latn-ME"/>
              </w:rPr>
              <w:t xml:space="preserve"> državnih </w:t>
            </w:r>
            <w:r w:rsidR="00BE788B"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BE788B"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tužilaca prije isteka roka za zastarjelost</w:t>
            </w:r>
          </w:p>
          <w:p w14:paraId="394329E8" w14:textId="360643DD" w:rsidR="00BE788B" w:rsidRPr="00352510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9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1D018C" w14:textId="4F0B3293" w:rsidR="00BE788B" w:rsidRPr="00352510" w:rsidRDefault="007D1ACA" w:rsidP="00210CD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D1ACA">
              <w:rPr>
                <w:rFonts w:cstheme="minorHAnsi"/>
                <w:sz w:val="20"/>
                <w:szCs w:val="20"/>
                <w:lang w:val="sr-Latn-ME"/>
              </w:rPr>
              <w:lastRenderedPageBreak/>
              <w:t>Nijesu potrebna dodatna sredstva</w:t>
            </w:r>
          </w:p>
        </w:tc>
        <w:tc>
          <w:tcPr>
            <w:tcW w:w="64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12051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AC71A1" w:rsidRPr="005903B2" w14:paraId="5D724866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A84B6D9" w14:textId="193D1123" w:rsidR="00AC71A1" w:rsidRDefault="00AC71A1" w:rsidP="00EF764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1.6.</w:t>
            </w:r>
            <w:r w:rsidR="0062140E">
              <w:rPr>
                <w:rFonts w:cstheme="minorHAnsi"/>
                <w:sz w:val="20"/>
                <w:szCs w:val="20"/>
                <w:lang w:val="sr-Latn-ME"/>
              </w:rPr>
              <w:t>3</w:t>
            </w:r>
            <w:r>
              <w:rPr>
                <w:rFonts w:cstheme="minorHAnsi"/>
                <w:sz w:val="20"/>
                <w:szCs w:val="20"/>
                <w:lang w:val="sr-Latn-ME"/>
              </w:rPr>
              <w:t>. Redovno objavljivati odluke disciplinskih organa Sudskog savjeta na internet stranici Savjeta.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0678476" w14:textId="43D12D19" w:rsidR="00AC71A1" w:rsidRDefault="00AC71A1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5196B4" w14:textId="7019AF01" w:rsidR="00AC71A1" w:rsidRDefault="00AC71A1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 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B0F708D" w14:textId="473442D1" w:rsidR="00AC71A1" w:rsidRDefault="00AC71A1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Odluke disciplinskih organa Sudskog savjeta redovno se objavljuju na internet stranici Savjeta.</w:t>
            </w:r>
          </w:p>
        </w:tc>
        <w:tc>
          <w:tcPr>
            <w:tcW w:w="739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5DA01F" w14:textId="280F301F" w:rsidR="00AC71A1" w:rsidRPr="00352510" w:rsidRDefault="007D1ACA" w:rsidP="00210CD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D1ACA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4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D4A95E" w14:textId="77777777" w:rsidR="00AC71A1" w:rsidRDefault="00AC71A1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5903B2" w14:paraId="34C49006" w14:textId="77777777" w:rsidTr="001E3969">
        <w:trPr>
          <w:trHeight w:val="582"/>
        </w:trPr>
        <w:tc>
          <w:tcPr>
            <w:tcW w:w="5000" w:type="pct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6BD6E2C" w14:textId="77777777" w:rsidR="00BE788B" w:rsidRPr="00352510" w:rsidRDefault="00BE788B" w:rsidP="00BE788B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1.7: Jačanje sistema disciplinske odgovornosti pravosudnih profesija</w:t>
            </w:r>
          </w:p>
          <w:p w14:paraId="52201B4F" w14:textId="3C387F5A" w:rsidR="00BE788B" w:rsidRPr="00352510" w:rsidRDefault="00BE788B" w:rsidP="00BE788B">
            <w:pPr>
              <w:jc w:val="both"/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C0245F" w:rsidRPr="00352510" w14:paraId="64E628F0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3D6065A" w14:textId="77777777" w:rsidR="00C0245F" w:rsidRPr="00352510" w:rsidRDefault="00C0245F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4BE922B" w14:textId="77777777" w:rsidR="00C0245F" w:rsidRPr="00352510" w:rsidRDefault="00C0245F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05CFBD2" w14:textId="60712EA0" w:rsidR="00C0245F" w:rsidRPr="00352510" w:rsidRDefault="00C0245F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DFA75FA" w14:textId="395B63CA" w:rsidR="00C0245F" w:rsidRPr="00352510" w:rsidRDefault="00C0245F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8CE97D" w14:textId="76288C40" w:rsidR="00C0245F" w:rsidRPr="00352510" w:rsidRDefault="00C0245F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241581" w:rsidRPr="00352510" w14:paraId="4FC1F539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BD78CB" w14:textId="2F30D48A" w:rsidR="00241581" w:rsidRPr="00352510" w:rsidRDefault="00241581" w:rsidP="0024158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notarskih kancelarija nad kojima je izvršen nadzor  od strane Notarske komore (na godišnjem nivou)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120029" w14:textId="7018FBBA" w:rsidR="00241581" w:rsidRPr="00352510" w:rsidRDefault="00241581" w:rsidP="00241581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nadzora rada notara 2024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0567BA" w14:textId="0AEDDDEF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</w:t>
            </w:r>
            <w:r w:rsidRPr="009A613C">
              <w:rPr>
                <w:rFonts w:cstheme="minorHAnsi"/>
              </w:rPr>
              <w:t>0</w:t>
            </w:r>
            <w:r>
              <w:rPr>
                <w:rFonts w:cstheme="minorHAnsi"/>
              </w:rPr>
              <w:t>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9D0674" w14:textId="42951C25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0D56A6" w14:textId="6D6599AC" w:rsidR="00241581" w:rsidRPr="00352510" w:rsidRDefault="00241581" w:rsidP="0024158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241581" w:rsidRPr="00352510" w14:paraId="2CBBA9E9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E95A28" w14:textId="276DA07D" w:rsidR="00241581" w:rsidRPr="00352510" w:rsidRDefault="00241581" w:rsidP="0024158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notarskih kancelarija nad kojima je izvršen nadzor od strane pravosudnih inspektora (na godišnjem nivou)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349131" w14:textId="44E9C997" w:rsidR="00241581" w:rsidRPr="00352510" w:rsidRDefault="00241581" w:rsidP="00241581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nadzora rada notara 2024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D04906" w14:textId="6DC53A57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60%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B2C46B" w14:textId="626A2888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7</w:t>
            </w:r>
            <w:r w:rsidRPr="00F5656C">
              <w:rPr>
                <w:rFonts w:cstheme="minorHAnsi"/>
              </w:rPr>
              <w:t>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25F883" w14:textId="1DA1CF76" w:rsidR="00241581" w:rsidRPr="00352510" w:rsidRDefault="00241581" w:rsidP="0024158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F5656C">
              <w:rPr>
                <w:rFonts w:cstheme="minorHAnsi"/>
              </w:rPr>
              <w:t>100%</w:t>
            </w:r>
          </w:p>
        </w:tc>
      </w:tr>
      <w:tr w:rsidR="00241581" w:rsidRPr="00352510" w14:paraId="67C83631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C523E1" w14:textId="3713AAB5" w:rsidR="00241581" w:rsidRPr="00352510" w:rsidRDefault="00241581" w:rsidP="0024158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 kancelarija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javnih izvršitelja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nad kojima je izvršen nadzor od strane </w:t>
            </w:r>
            <w:r>
              <w:rPr>
                <w:rFonts w:cstheme="minorHAnsi"/>
                <w:sz w:val="20"/>
                <w:szCs w:val="20"/>
                <w:lang w:val="sr-Latn-ME"/>
              </w:rPr>
              <w:t>K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omore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javnih izvršitelja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(na godišnjem nivou)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FE2AE9" w14:textId="354ABE3C" w:rsidR="00241581" w:rsidRPr="00352510" w:rsidRDefault="00241581" w:rsidP="00241581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efikasnosti sistema izvršenja 2024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2D88D6" w14:textId="63A0A47A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</w:rPr>
              <w:t>0%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0DAA7" w14:textId="456354E2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  <w:r w:rsidRPr="00ED323C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910060" w14:textId="0EBC2F48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241581" w:rsidRPr="00352510" w14:paraId="37A33C0B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499496" w14:textId="63C212F7" w:rsidR="00241581" w:rsidRPr="00352510" w:rsidRDefault="00241581" w:rsidP="0024158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%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izvršenih nadzora nad kancelarijama javnih izvršitelja od strane pravosudnih inspektora (na godišnjem nivou)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D617E1" w14:textId="748F6EF1" w:rsidR="00241581" w:rsidRPr="00352510" w:rsidRDefault="00241581" w:rsidP="00241581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efikasnosti sistema izvršenja 2024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7CC705" w14:textId="646E9414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89%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5F0754" w14:textId="34F0BD0A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95%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A8ED45" w14:textId="12910819" w:rsidR="00241581" w:rsidRPr="00352510" w:rsidRDefault="00241581" w:rsidP="0024158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241581" w:rsidRPr="00352510" w14:paraId="25DC6702" w14:textId="77777777" w:rsidTr="001E3969">
        <w:trPr>
          <w:trHeight w:val="582"/>
        </w:trPr>
        <w:tc>
          <w:tcPr>
            <w:tcW w:w="16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976719" w14:textId="663FB3B1" w:rsidR="00241581" w:rsidRPr="00352510" w:rsidRDefault="00241581" w:rsidP="0024158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okončanih disciplinskih postupaka prema advokatima prije nastupanja zastarjelosti (na godišnjem nivou)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5AE354" w14:textId="286AFA72" w:rsidR="00241581" w:rsidRPr="00776210" w:rsidRDefault="00241581" w:rsidP="00241581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7762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Izvještaji o sprovođenju Akcionog plana 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7A029A" w14:textId="60F04F6E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813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CFDEAA" w14:textId="493FCD5A" w:rsidR="00241581" w:rsidRPr="00352510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815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9DEEBB" w14:textId="2FB5C259" w:rsidR="00241581" w:rsidRPr="00352510" w:rsidRDefault="00241581" w:rsidP="0024158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BE788B" w:rsidRPr="00352510" w14:paraId="5481982D" w14:textId="77777777" w:rsidTr="00EF764E">
        <w:trPr>
          <w:trHeight w:val="955"/>
        </w:trPr>
        <w:tc>
          <w:tcPr>
            <w:tcW w:w="1098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6720DD6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0899B70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A1D0994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7055033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1E2A1C7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30DC5D" w14:textId="3D702CEF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82AF07" w14:textId="77777777" w:rsidR="00BE788B" w:rsidRPr="00352510" w:rsidRDefault="00BE788B" w:rsidP="00BE788B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E788B" w:rsidRPr="005903B2" w14:paraId="2A0BEC76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49F59F" w14:textId="506258E7" w:rsidR="00BE788B" w:rsidRPr="00352510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CC11F8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Redovno sprovođenje nadzora nad radom notarskih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kancelarija od strane Notarske komore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60C1A1" w14:textId="186DB88F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Notarska komora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F13AC4" w14:textId="37E0B2C8" w:rsidR="00BE788B" w:rsidRPr="00352510" w:rsidRDefault="000F779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686604" w14:textId="31B323F8" w:rsidR="00BE788B" w:rsidRPr="00352510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Notarska komora izvršila nadzor nad 100% notarskih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kancelarija (na godišnjem nivou)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5B6006" w14:textId="0C461227" w:rsidR="00BE788B" w:rsidRPr="00352510" w:rsidRDefault="00F533B5" w:rsidP="00FA26AF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lastRenderedPageBreak/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7F7DDB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E96282" w14:paraId="1C622117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F673C" w14:textId="6707B9BC" w:rsidR="00BE788B" w:rsidRPr="00352510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CC11F8"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Redovno sprovođenje nadzora nad radom notarskih kancelarija od strane pravosudnih inspektora.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885584" w14:textId="4934772A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45984C" w14:textId="6306A475" w:rsidR="00BE788B" w:rsidRPr="00352510" w:rsidRDefault="000F779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EF6B9D" w14:textId="16931B63" w:rsidR="00BE788B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Pravosudni inspektori izvršili nadzor nad </w:t>
            </w:r>
            <w:r w:rsidR="006B6C6E">
              <w:rPr>
                <w:rFonts w:cstheme="minorHAnsi"/>
                <w:sz w:val="20"/>
                <w:szCs w:val="20"/>
                <w:lang w:val="sr-Latn-ME"/>
              </w:rPr>
              <w:t>8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0% notarskih kancelarija </w:t>
            </w:r>
            <w:r w:rsidR="00D61DB9">
              <w:rPr>
                <w:rFonts w:cstheme="minorHAnsi"/>
                <w:sz w:val="20"/>
                <w:szCs w:val="20"/>
                <w:lang w:val="sr-Latn-ME"/>
              </w:rPr>
              <w:t>u 2026.</w:t>
            </w:r>
            <w:r w:rsidR="00F533B5">
              <w:rPr>
                <w:rFonts w:cstheme="minorHAnsi"/>
                <w:sz w:val="20"/>
                <w:szCs w:val="20"/>
                <w:lang w:val="sr-Latn-ME"/>
              </w:rPr>
              <w:t xml:space="preserve"> godini</w:t>
            </w:r>
          </w:p>
          <w:p w14:paraId="231ECC58" w14:textId="46DC4F5C" w:rsidR="006B6C6E" w:rsidRDefault="003D1668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</w:p>
          <w:p w14:paraId="2FF0724D" w14:textId="6EAA8F33" w:rsidR="006B6C6E" w:rsidRPr="00352510" w:rsidRDefault="006B6C6E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100% u 2027.</w:t>
            </w:r>
            <w:r w:rsidR="00F533B5">
              <w:rPr>
                <w:rFonts w:cstheme="minorHAnsi"/>
                <w:sz w:val="20"/>
                <w:szCs w:val="20"/>
                <w:lang w:val="sr-Latn-ME"/>
              </w:rPr>
              <w:t xml:space="preserve"> godini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964BC2" w14:textId="7DDB77D2" w:rsidR="00BE788B" w:rsidRPr="00352510" w:rsidRDefault="00981889" w:rsidP="00FA26AF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E53654" w14:textId="5D306F35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5903B2" w14:paraId="10F15F28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204F57" w14:textId="304BB656" w:rsidR="00BE788B" w:rsidRPr="001E3969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CC11F8" w:rsidRPr="001E3969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1E3969">
              <w:rPr>
                <w:rFonts w:cstheme="minorHAnsi"/>
                <w:sz w:val="20"/>
                <w:szCs w:val="20"/>
                <w:lang w:val="sr-Latn-ME"/>
              </w:rPr>
              <w:t>. Redovno sprovođenje nadzora nad kancelarijama javnih izvršitelja od strane Komore javnih izvršitelja.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907088" w14:textId="0A637775" w:rsidR="00BE788B" w:rsidRPr="001E3969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Komora javnih izvršitelja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39E686" w14:textId="7D8CA206" w:rsidR="00BE788B" w:rsidRPr="001E3969" w:rsidRDefault="000F779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1E3969">
              <w:rPr>
                <w:sz w:val="20"/>
                <w:szCs w:val="20"/>
                <w:lang w:val="sr-Latn-ME"/>
              </w:rPr>
              <w:t xml:space="preserve"> Q 2026-IV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4D89B4" w14:textId="44019485" w:rsidR="00BE788B" w:rsidRPr="001E3969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Komora javnih izvršitelja izvršila nadzor nad 100% kancelarija javnih izvršitelja (na godišnjem nivou)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3D4F34" w14:textId="3F6D5029" w:rsidR="00BE788B" w:rsidRPr="00352510" w:rsidRDefault="00F533B5" w:rsidP="00FA26AF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1475A1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5903B2" w14:paraId="3A2A2B67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A22B9C" w14:textId="5D39A97A" w:rsidR="00BE788B" w:rsidRPr="001E3969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CC11F8" w:rsidRPr="001E3969"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1E3969">
              <w:rPr>
                <w:rFonts w:cstheme="minorHAnsi"/>
                <w:sz w:val="20"/>
                <w:szCs w:val="20"/>
                <w:lang w:val="sr-Latn-ME"/>
              </w:rPr>
              <w:t>. Redovno sprovođenje nadzora nad kancelarijama javnih izvršitelja od strane pravosudnih inspektora.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6FFB4E" w14:textId="756AA1F8" w:rsidR="00BE788B" w:rsidRPr="001E3969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08AE16" w14:textId="65677D45" w:rsidR="00BE788B" w:rsidRPr="001E3969" w:rsidRDefault="000F779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1E3969">
              <w:rPr>
                <w:sz w:val="20"/>
                <w:szCs w:val="20"/>
                <w:lang w:val="sr-Latn-ME"/>
              </w:rPr>
              <w:t xml:space="preserve"> Q 2026-IV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298CD2" w14:textId="288C0641" w:rsidR="001B76A3" w:rsidRPr="001B76A3" w:rsidRDefault="001B76A3" w:rsidP="001B76A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1B76A3">
              <w:rPr>
                <w:rFonts w:cstheme="minorHAnsi"/>
                <w:sz w:val="20"/>
                <w:szCs w:val="20"/>
                <w:lang w:val="sr-Latn-ME"/>
              </w:rPr>
              <w:t xml:space="preserve">Pravosudni inspektori izvršili nadzor nad </w:t>
            </w:r>
            <w:r w:rsidR="00567C84">
              <w:rPr>
                <w:rFonts w:cstheme="minorHAnsi"/>
                <w:sz w:val="20"/>
                <w:szCs w:val="20"/>
                <w:lang w:val="sr-Latn-ME"/>
              </w:rPr>
              <w:t>95</w:t>
            </w:r>
            <w:r w:rsidRPr="001B76A3">
              <w:rPr>
                <w:rFonts w:cstheme="minorHAnsi"/>
                <w:sz w:val="20"/>
                <w:szCs w:val="20"/>
                <w:lang w:val="sr-Latn-ME"/>
              </w:rPr>
              <w:t xml:space="preserve">%  kancelarija </w:t>
            </w:r>
            <w:r w:rsidR="00567C84">
              <w:rPr>
                <w:rFonts w:cstheme="minorHAnsi"/>
                <w:sz w:val="20"/>
                <w:szCs w:val="20"/>
                <w:lang w:val="sr-Latn-ME"/>
              </w:rPr>
              <w:t xml:space="preserve">javnih izvršitelja </w:t>
            </w:r>
            <w:r w:rsidRPr="001B76A3">
              <w:rPr>
                <w:rFonts w:cstheme="minorHAnsi"/>
                <w:sz w:val="20"/>
                <w:szCs w:val="20"/>
                <w:lang w:val="sr-Latn-ME"/>
              </w:rPr>
              <w:t>u 2026.</w:t>
            </w:r>
            <w:r w:rsidR="00F533B5">
              <w:rPr>
                <w:rFonts w:cstheme="minorHAnsi"/>
                <w:sz w:val="20"/>
                <w:szCs w:val="20"/>
                <w:lang w:val="sr-Latn-ME"/>
              </w:rPr>
              <w:t xml:space="preserve"> godini</w:t>
            </w:r>
          </w:p>
          <w:p w14:paraId="720C3A57" w14:textId="77777777" w:rsidR="001B76A3" w:rsidRPr="001B76A3" w:rsidRDefault="001B76A3" w:rsidP="001B76A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1B76A3">
              <w:rPr>
                <w:rFonts w:cstheme="minorHAnsi"/>
                <w:sz w:val="20"/>
                <w:szCs w:val="20"/>
                <w:lang w:val="sr-Latn-ME"/>
              </w:rPr>
              <w:t>i</w:t>
            </w:r>
          </w:p>
          <w:p w14:paraId="780B5828" w14:textId="065FC36B" w:rsidR="00BE788B" w:rsidRPr="001E3969" w:rsidRDefault="001B76A3" w:rsidP="001B76A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1B76A3">
              <w:rPr>
                <w:rFonts w:cstheme="minorHAnsi"/>
                <w:sz w:val="20"/>
                <w:szCs w:val="20"/>
                <w:lang w:val="sr-Latn-ME"/>
              </w:rPr>
              <w:t>100% u 2027.</w:t>
            </w:r>
            <w:r w:rsidR="00F533B5">
              <w:rPr>
                <w:rFonts w:cstheme="minorHAnsi"/>
                <w:sz w:val="20"/>
                <w:szCs w:val="20"/>
                <w:lang w:val="sr-Latn-ME"/>
              </w:rPr>
              <w:t xml:space="preserve"> godini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FCA38C" w14:textId="2FA9C80D" w:rsidR="00BE788B" w:rsidRPr="00352510" w:rsidRDefault="001200F0" w:rsidP="00FA26AF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1AF4B3" w14:textId="2DAE0A91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CC11F8" w:rsidRPr="005903B2" w14:paraId="6D9A692D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2DEF6A" w14:textId="2B517CA9" w:rsidR="00CC11F8" w:rsidRPr="002241D1" w:rsidRDefault="00CC11F8" w:rsidP="00CC11F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2241D1">
              <w:rPr>
                <w:sz w:val="20"/>
                <w:szCs w:val="20"/>
                <w:lang w:val="sr-Latn-ME"/>
              </w:rPr>
              <w:t xml:space="preserve">1.7.5. </w:t>
            </w:r>
            <w:r w:rsidRPr="002241D1">
              <w:rPr>
                <w:sz w:val="20"/>
                <w:szCs w:val="20"/>
                <w:lang w:val="it-IT"/>
              </w:rPr>
              <w:t>Kontinuirani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nadzor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nad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evidencijama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uplata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i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isplata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sa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posebnih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ra</w:t>
            </w:r>
            <w:r w:rsidRPr="002241D1">
              <w:rPr>
                <w:sz w:val="20"/>
                <w:szCs w:val="20"/>
                <w:lang w:val="sr-Latn-ME"/>
              </w:rPr>
              <w:t>č</w:t>
            </w:r>
            <w:r w:rsidRPr="002241D1">
              <w:rPr>
                <w:sz w:val="20"/>
                <w:szCs w:val="20"/>
                <w:lang w:val="it-IT"/>
              </w:rPr>
              <w:t>una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javnih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izvr</w:t>
            </w:r>
            <w:r w:rsidRPr="002241D1">
              <w:rPr>
                <w:sz w:val="20"/>
                <w:szCs w:val="20"/>
                <w:lang w:val="sr-Latn-ME"/>
              </w:rPr>
              <w:t>š</w:t>
            </w:r>
            <w:r w:rsidRPr="002241D1">
              <w:rPr>
                <w:sz w:val="20"/>
                <w:szCs w:val="20"/>
                <w:lang w:val="it-IT"/>
              </w:rPr>
              <w:t>itelja</w:t>
            </w:r>
            <w:r w:rsidRPr="002241D1">
              <w:rPr>
                <w:sz w:val="20"/>
                <w:szCs w:val="20"/>
                <w:lang w:val="sr-Latn-ME"/>
              </w:rPr>
              <w:t xml:space="preserve"> (</w:t>
            </w:r>
            <w:r w:rsidRPr="002241D1">
              <w:rPr>
                <w:sz w:val="20"/>
                <w:szCs w:val="20"/>
                <w:lang w:val="it-IT"/>
              </w:rPr>
              <w:t>metodom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slu</w:t>
            </w:r>
            <w:r w:rsidRPr="002241D1">
              <w:rPr>
                <w:sz w:val="20"/>
                <w:szCs w:val="20"/>
                <w:lang w:val="sr-Latn-ME"/>
              </w:rPr>
              <w:t>č</w:t>
            </w:r>
            <w:r w:rsidRPr="002241D1">
              <w:rPr>
                <w:sz w:val="20"/>
                <w:szCs w:val="20"/>
                <w:lang w:val="it-IT"/>
              </w:rPr>
              <w:t>ajnog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uzorka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i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procjenom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rizika</w:t>
            </w:r>
            <w:r w:rsidRPr="002241D1">
              <w:rPr>
                <w:sz w:val="20"/>
                <w:szCs w:val="20"/>
                <w:lang w:val="sr-Latn-ME"/>
              </w:rPr>
              <w:t xml:space="preserve">), </w:t>
            </w:r>
            <w:r w:rsidRPr="002241D1">
              <w:rPr>
                <w:sz w:val="20"/>
                <w:szCs w:val="20"/>
                <w:lang w:val="it-IT"/>
              </w:rPr>
              <w:t>uz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godi</w:t>
            </w:r>
            <w:r w:rsidRPr="002241D1">
              <w:rPr>
                <w:sz w:val="20"/>
                <w:szCs w:val="20"/>
                <w:lang w:val="sr-Latn-ME"/>
              </w:rPr>
              <w:t>š</w:t>
            </w:r>
            <w:r w:rsidRPr="002241D1">
              <w:rPr>
                <w:sz w:val="20"/>
                <w:szCs w:val="20"/>
                <w:lang w:val="it-IT"/>
              </w:rPr>
              <w:t>nje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izvje</w:t>
            </w:r>
            <w:r w:rsidRPr="002241D1">
              <w:rPr>
                <w:sz w:val="20"/>
                <w:szCs w:val="20"/>
                <w:lang w:val="sr-Latn-ME"/>
              </w:rPr>
              <w:t>š</w:t>
            </w:r>
            <w:r w:rsidRPr="002241D1">
              <w:rPr>
                <w:sz w:val="20"/>
                <w:szCs w:val="20"/>
                <w:lang w:val="it-IT"/>
              </w:rPr>
              <w:t>tavanje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Ministarstvu</w:t>
            </w:r>
            <w:r w:rsidRPr="002241D1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17F162" w14:textId="43D67D9E" w:rsidR="00A544D4" w:rsidRDefault="00CC11F8" w:rsidP="00CC11F8">
            <w:pPr>
              <w:shd w:val="clear" w:color="auto" w:fill="FFFFFF" w:themeFill="background1"/>
              <w:rPr>
                <w:sz w:val="20"/>
                <w:szCs w:val="20"/>
                <w:lang w:val="it-IT"/>
              </w:rPr>
            </w:pPr>
            <w:r w:rsidRPr="002241D1">
              <w:rPr>
                <w:sz w:val="20"/>
                <w:szCs w:val="20"/>
                <w:lang w:val="it-IT"/>
              </w:rPr>
              <w:t>Komora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javnih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izvr</w:t>
            </w:r>
            <w:r w:rsidRPr="002241D1">
              <w:rPr>
                <w:sz w:val="20"/>
                <w:szCs w:val="20"/>
                <w:lang w:val="sr-Latn-ME"/>
              </w:rPr>
              <w:t>š</w:t>
            </w:r>
            <w:r w:rsidRPr="002241D1">
              <w:rPr>
                <w:sz w:val="20"/>
                <w:szCs w:val="20"/>
                <w:lang w:val="it-IT"/>
              </w:rPr>
              <w:t>itelja</w:t>
            </w:r>
          </w:p>
          <w:p w14:paraId="444143E4" w14:textId="77777777" w:rsidR="00A544D4" w:rsidRDefault="00A544D4" w:rsidP="00CC11F8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</w:p>
          <w:p w14:paraId="18611348" w14:textId="1A943C35" w:rsidR="004610C4" w:rsidRDefault="004610C4" w:rsidP="00CC11F8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Partner:</w:t>
            </w:r>
          </w:p>
          <w:p w14:paraId="23469531" w14:textId="1974AE02" w:rsidR="00CC11F8" w:rsidRPr="002241D1" w:rsidRDefault="00CC11F8" w:rsidP="00CC11F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2241D1">
              <w:rPr>
                <w:sz w:val="20"/>
                <w:szCs w:val="20"/>
                <w:lang w:val="it-IT"/>
              </w:rPr>
              <w:t>Ministarstvo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pravde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D650EA" w14:textId="3AFB80D0" w:rsidR="00CC11F8" w:rsidRPr="002241D1" w:rsidRDefault="003835C7" w:rsidP="00CC11F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</w:rPr>
              <w:t>II</w:t>
            </w:r>
            <w:r w:rsidR="00CC11F8" w:rsidRPr="002241D1">
              <w:rPr>
                <w:sz w:val="20"/>
                <w:szCs w:val="20"/>
              </w:rPr>
              <w:t>I Q 2026 – IV Q</w:t>
            </w:r>
            <w:r w:rsidR="00A544D4">
              <w:rPr>
                <w:sz w:val="20"/>
                <w:szCs w:val="20"/>
              </w:rPr>
              <w:t xml:space="preserve"> </w:t>
            </w:r>
            <w:r w:rsidR="00CC11F8" w:rsidRPr="002241D1">
              <w:rPr>
                <w:sz w:val="20"/>
                <w:szCs w:val="20"/>
              </w:rPr>
              <w:t>202</w:t>
            </w:r>
            <w:r w:rsidR="006B6C6E">
              <w:rPr>
                <w:sz w:val="20"/>
                <w:szCs w:val="20"/>
              </w:rPr>
              <w:t>7</w:t>
            </w:r>
            <w:r w:rsidR="00EF764E">
              <w:rPr>
                <w:sz w:val="20"/>
                <w:szCs w:val="20"/>
              </w:rPr>
              <w:t>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D45C9C" w14:textId="3F1D1E69" w:rsidR="003835C7" w:rsidRDefault="00CC11F8" w:rsidP="00CC11F8">
            <w:pPr>
              <w:shd w:val="clear" w:color="auto" w:fill="FFFFFF" w:themeFill="background1"/>
              <w:jc w:val="both"/>
              <w:rPr>
                <w:sz w:val="20"/>
                <w:szCs w:val="20"/>
                <w:lang w:val="it-IT"/>
              </w:rPr>
            </w:pPr>
            <w:r w:rsidRPr="001E3969">
              <w:rPr>
                <w:sz w:val="20"/>
                <w:szCs w:val="20"/>
                <w:lang w:val="it-IT"/>
              </w:rPr>
              <w:t xml:space="preserve">Broj sprovedenih kontrola: </w:t>
            </w:r>
            <w:r w:rsidR="003835C7" w:rsidRPr="001E3969">
              <w:rPr>
                <w:sz w:val="20"/>
                <w:szCs w:val="20"/>
                <w:lang w:val="it-IT"/>
              </w:rPr>
              <w:t>1.500</w:t>
            </w:r>
            <w:r w:rsidRPr="001E3969">
              <w:rPr>
                <w:sz w:val="20"/>
                <w:szCs w:val="20"/>
                <w:lang w:val="it-IT"/>
              </w:rPr>
              <w:t xml:space="preserve"> </w:t>
            </w:r>
            <w:r w:rsidR="003835C7" w:rsidRPr="001E3969">
              <w:rPr>
                <w:sz w:val="20"/>
                <w:szCs w:val="20"/>
                <w:lang w:val="it-IT"/>
              </w:rPr>
              <w:t>u 2026.</w:t>
            </w:r>
            <w:r w:rsidR="00F533B5">
              <w:rPr>
                <w:sz w:val="20"/>
                <w:szCs w:val="20"/>
                <w:lang w:val="it-IT"/>
              </w:rPr>
              <w:t>godini</w:t>
            </w:r>
          </w:p>
          <w:p w14:paraId="5B04BF55" w14:textId="0706BDD8" w:rsidR="00CC11F8" w:rsidRPr="001E3969" w:rsidRDefault="003835C7" w:rsidP="00CC11F8">
            <w:pPr>
              <w:shd w:val="clear" w:color="auto" w:fill="FFFFFF" w:themeFill="background1"/>
              <w:jc w:val="both"/>
              <w:rPr>
                <w:sz w:val="20"/>
                <w:szCs w:val="20"/>
                <w:lang w:val="it-IT"/>
              </w:rPr>
            </w:pPr>
            <w:r w:rsidRPr="001E3969">
              <w:rPr>
                <w:sz w:val="20"/>
                <w:szCs w:val="20"/>
                <w:lang w:val="it-IT"/>
              </w:rPr>
              <w:t>i</w:t>
            </w:r>
          </w:p>
          <w:p w14:paraId="69EB1239" w14:textId="7AE2638B" w:rsidR="003835C7" w:rsidRPr="002241D1" w:rsidRDefault="003835C7" w:rsidP="00CC11F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2.200 u 2027.</w:t>
            </w:r>
            <w:r w:rsidR="00F533B5">
              <w:rPr>
                <w:sz w:val="20"/>
                <w:szCs w:val="20"/>
                <w:lang w:val="sr-Latn-ME"/>
              </w:rPr>
              <w:t xml:space="preserve"> godini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270027" w14:textId="237EA636" w:rsidR="00CC11F8" w:rsidRPr="00352510" w:rsidRDefault="00F533B5" w:rsidP="00FA26AF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3DC424" w14:textId="77777777" w:rsidR="00CC11F8" w:rsidRPr="00352510" w:rsidRDefault="00CC11F8" w:rsidP="00CC11F8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7029D" w:rsidRPr="001E3969" w14:paraId="69746BA2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FEDBFC" w14:textId="77777777" w:rsidR="00F7029D" w:rsidRDefault="003835C7" w:rsidP="00F7029D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 xml:space="preserve">1.7.6. </w:t>
            </w:r>
            <w:r w:rsidR="00F7029D" w:rsidRPr="001E3969">
              <w:rPr>
                <w:sz w:val="20"/>
                <w:szCs w:val="20"/>
                <w:lang w:val="es-ES"/>
              </w:rPr>
              <w:t>Analiza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funkcionisanja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sistema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disciplinske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i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eti</w:t>
            </w:r>
            <w:r w:rsidR="00F7029D" w:rsidRPr="002241D1">
              <w:rPr>
                <w:sz w:val="20"/>
                <w:szCs w:val="20"/>
                <w:lang w:val="sr-Latn-ME"/>
              </w:rPr>
              <w:t>č</w:t>
            </w:r>
            <w:r w:rsidR="00F7029D" w:rsidRPr="001E3969">
              <w:rPr>
                <w:sz w:val="20"/>
                <w:szCs w:val="20"/>
                <w:lang w:val="es-ES"/>
              </w:rPr>
              <w:t>ke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odgovornosti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javnih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izvr</w:t>
            </w:r>
            <w:r w:rsidR="00F7029D" w:rsidRPr="002241D1">
              <w:rPr>
                <w:sz w:val="20"/>
                <w:szCs w:val="20"/>
                <w:lang w:val="sr-Latn-ME"/>
              </w:rPr>
              <w:t>š</w:t>
            </w:r>
            <w:r w:rsidR="00F7029D" w:rsidRPr="001E3969">
              <w:rPr>
                <w:sz w:val="20"/>
                <w:szCs w:val="20"/>
                <w:lang w:val="es-ES"/>
              </w:rPr>
              <w:t>itelja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(</w:t>
            </w:r>
            <w:r w:rsidR="00F7029D" w:rsidRPr="001E3969">
              <w:rPr>
                <w:sz w:val="20"/>
                <w:szCs w:val="20"/>
                <w:lang w:val="es-ES"/>
              </w:rPr>
              <w:t>identifikacija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izazova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, </w:t>
            </w:r>
            <w:r w:rsidR="00F7029D" w:rsidRPr="001E3969">
              <w:rPr>
                <w:sz w:val="20"/>
                <w:szCs w:val="20"/>
                <w:lang w:val="es-ES"/>
              </w:rPr>
              <w:t>preporuke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za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normativna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i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organizaciona</w:t>
            </w:r>
            <w:r w:rsidR="00F7029D" w:rsidRPr="002241D1">
              <w:rPr>
                <w:sz w:val="20"/>
                <w:szCs w:val="20"/>
                <w:lang w:val="sr-Latn-ME"/>
              </w:rPr>
              <w:t xml:space="preserve"> </w:t>
            </w:r>
            <w:r w:rsidR="00F7029D" w:rsidRPr="001E3969">
              <w:rPr>
                <w:sz w:val="20"/>
                <w:szCs w:val="20"/>
                <w:lang w:val="es-ES"/>
              </w:rPr>
              <w:t>pobolj</w:t>
            </w:r>
            <w:r w:rsidR="00F7029D" w:rsidRPr="002241D1">
              <w:rPr>
                <w:sz w:val="20"/>
                <w:szCs w:val="20"/>
                <w:lang w:val="sr-Latn-ME"/>
              </w:rPr>
              <w:t>š</w:t>
            </w:r>
            <w:r w:rsidR="00F7029D" w:rsidRPr="001E3969">
              <w:rPr>
                <w:sz w:val="20"/>
                <w:szCs w:val="20"/>
                <w:lang w:val="es-ES"/>
              </w:rPr>
              <w:t>anja</w:t>
            </w:r>
            <w:r w:rsidR="00F7029D" w:rsidRPr="002241D1">
              <w:rPr>
                <w:sz w:val="20"/>
                <w:szCs w:val="20"/>
                <w:lang w:val="sr-Latn-ME"/>
              </w:rPr>
              <w:t>).</w:t>
            </w:r>
          </w:p>
          <w:p w14:paraId="7AF4EEEF" w14:textId="2E53916D" w:rsidR="00F533B5" w:rsidRPr="002241D1" w:rsidRDefault="00F533B5" w:rsidP="00F7029D">
            <w:pPr>
              <w:shd w:val="clear" w:color="auto" w:fill="FFFFFF" w:themeFill="background1"/>
              <w:jc w:val="both"/>
              <w:rPr>
                <w:sz w:val="20"/>
                <w:szCs w:val="20"/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C214A6" w14:textId="77777777" w:rsidR="00F533B5" w:rsidRDefault="00F7029D" w:rsidP="00F7029D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 w:rsidRPr="002241D1">
              <w:rPr>
                <w:sz w:val="20"/>
                <w:szCs w:val="20"/>
                <w:lang w:val="it-IT"/>
              </w:rPr>
              <w:t>Komora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javnih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izvr</w:t>
            </w:r>
            <w:r w:rsidRPr="002241D1">
              <w:rPr>
                <w:sz w:val="20"/>
                <w:szCs w:val="20"/>
                <w:lang w:val="sr-Latn-ME"/>
              </w:rPr>
              <w:t>š</w:t>
            </w:r>
            <w:r w:rsidRPr="002241D1">
              <w:rPr>
                <w:sz w:val="20"/>
                <w:szCs w:val="20"/>
                <w:lang w:val="it-IT"/>
              </w:rPr>
              <w:t>itelja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</w:p>
          <w:p w14:paraId="019209FB" w14:textId="5A95852D" w:rsidR="00F533B5" w:rsidRDefault="00F533B5" w:rsidP="00F7029D">
            <w:pPr>
              <w:shd w:val="clear" w:color="auto" w:fill="FFFFFF" w:themeFill="background1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Partner:</w:t>
            </w:r>
          </w:p>
          <w:p w14:paraId="217F526B" w14:textId="444F3C0A" w:rsidR="00F7029D" w:rsidRPr="002241D1" w:rsidRDefault="00F7029D" w:rsidP="00F7029D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Ministarstvom</w:t>
            </w:r>
            <w:r w:rsidRPr="002241D1">
              <w:rPr>
                <w:sz w:val="20"/>
                <w:szCs w:val="20"/>
                <w:lang w:val="sr-Latn-ME"/>
              </w:rPr>
              <w:t xml:space="preserve"> </w:t>
            </w:r>
            <w:r w:rsidRPr="002241D1">
              <w:rPr>
                <w:sz w:val="20"/>
                <w:szCs w:val="20"/>
                <w:lang w:val="it-IT"/>
              </w:rPr>
              <w:t>pravd</w:t>
            </w:r>
            <w:r w:rsidR="00F533B5">
              <w:rPr>
                <w:sz w:val="20"/>
                <w:szCs w:val="20"/>
                <w:lang w:val="it-IT"/>
              </w:rPr>
              <w:t>e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8995A2" w14:textId="48630366" w:rsidR="00F7029D" w:rsidRPr="002241D1" w:rsidRDefault="00F7029D" w:rsidP="00F7029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241D1">
              <w:rPr>
                <w:sz w:val="20"/>
                <w:szCs w:val="20"/>
              </w:rPr>
              <w:t>I</w:t>
            </w:r>
            <w:r w:rsidR="003835C7">
              <w:rPr>
                <w:sz w:val="20"/>
                <w:szCs w:val="20"/>
              </w:rPr>
              <w:t>I-</w:t>
            </w:r>
            <w:r w:rsidRPr="002241D1">
              <w:rPr>
                <w:sz w:val="20"/>
                <w:szCs w:val="20"/>
              </w:rPr>
              <w:t xml:space="preserve"> Q 2027</w:t>
            </w:r>
            <w:r w:rsidR="003835C7">
              <w:rPr>
                <w:sz w:val="20"/>
                <w:szCs w:val="20"/>
              </w:rPr>
              <w:t>- III Q 2027.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3E3B9F" w14:textId="478ACE4E" w:rsidR="00F7029D" w:rsidRPr="001E3969" w:rsidRDefault="00F7029D" w:rsidP="00F7029D">
            <w:pPr>
              <w:shd w:val="clear" w:color="auto" w:fill="FFFFFF" w:themeFill="background1"/>
              <w:jc w:val="both"/>
              <w:rPr>
                <w:sz w:val="20"/>
                <w:szCs w:val="20"/>
                <w:lang w:val="it-IT"/>
              </w:rPr>
            </w:pPr>
            <w:r w:rsidRPr="001E3969">
              <w:rPr>
                <w:sz w:val="20"/>
                <w:szCs w:val="20"/>
                <w:lang w:val="it-IT"/>
              </w:rPr>
              <w:t>Izrađena</w:t>
            </w:r>
            <w:r w:rsidR="00F533B5">
              <w:rPr>
                <w:sz w:val="20"/>
                <w:szCs w:val="20"/>
                <w:lang w:val="it-IT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analiza</w:t>
            </w:r>
            <w:r w:rsidR="003D1668" w:rsidRPr="001E3969">
              <w:rPr>
                <w:sz w:val="20"/>
                <w:szCs w:val="20"/>
                <w:lang w:val="it-IT"/>
              </w:rPr>
              <w:t xml:space="preserve"> </w:t>
            </w:r>
            <w:r w:rsidR="00F533B5">
              <w:rPr>
                <w:sz w:val="20"/>
                <w:szCs w:val="20"/>
                <w:lang w:val="it-IT"/>
              </w:rPr>
              <w:t xml:space="preserve">i </w:t>
            </w:r>
            <w:r w:rsidR="003D1668" w:rsidRPr="001E3969">
              <w:rPr>
                <w:sz w:val="20"/>
                <w:szCs w:val="20"/>
                <w:lang w:val="it-IT"/>
              </w:rPr>
              <w:t>dostavljen</w:t>
            </w:r>
            <w:r w:rsidR="00F533B5">
              <w:rPr>
                <w:sz w:val="20"/>
                <w:szCs w:val="20"/>
                <w:lang w:val="it-IT"/>
              </w:rPr>
              <w:t xml:space="preserve">a </w:t>
            </w:r>
            <w:r w:rsidR="003D1668" w:rsidRPr="001E3969">
              <w:rPr>
                <w:sz w:val="20"/>
                <w:szCs w:val="20"/>
                <w:lang w:val="it-IT"/>
              </w:rPr>
              <w:t>Ministarstvu pravde.</w:t>
            </w:r>
            <w:r w:rsidRPr="001E3969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B62FC5" w14:textId="77777777" w:rsidR="00F533B5" w:rsidRDefault="00F533B5" w:rsidP="00F7029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F821F73" w14:textId="171AEB00" w:rsidR="00F533B5" w:rsidRPr="00352510" w:rsidRDefault="00F533B5" w:rsidP="00F7029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FD4CB4" w14:textId="7E5A6D18" w:rsidR="00F7029D" w:rsidRPr="00352510" w:rsidRDefault="00E271D8" w:rsidP="00F7029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Komora javnih izvršitelja</w:t>
            </w:r>
          </w:p>
        </w:tc>
      </w:tr>
      <w:tr w:rsidR="00BE788B" w:rsidRPr="005903B2" w14:paraId="1B237769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852543" w14:textId="77777777" w:rsidR="00BE788B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FB24AC"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Usvojiti Kodeks profesionalne etike za advokate.</w:t>
            </w:r>
          </w:p>
          <w:p w14:paraId="46AF2710" w14:textId="22EAB742" w:rsidR="00F533B5" w:rsidRPr="00352510" w:rsidRDefault="00F533B5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7A74C4" w14:textId="4E674B06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Advokatska komora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DE68E2" w14:textId="44AE03D4" w:rsidR="00BE788B" w:rsidRPr="00352510" w:rsidRDefault="00EA638A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6-</w:t>
            </w:r>
            <w:r w:rsidR="000F7799"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0F7799" w:rsidRPr="00352510">
              <w:rPr>
                <w:sz w:val="20"/>
                <w:szCs w:val="20"/>
                <w:lang w:val="sr-Latn-ME"/>
              </w:rPr>
              <w:t xml:space="preserve"> Q 202</w:t>
            </w:r>
            <w:r w:rsidR="000F7799">
              <w:rPr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6A6C3D" w14:textId="260B4262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Usvojen Kodeks profesionalne etike za advokate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6024DA" w14:textId="56FFD33B" w:rsidR="00BE788B" w:rsidRPr="00352510" w:rsidRDefault="00F533B5" w:rsidP="009618F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729DFA" w14:textId="2157493E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5903B2" w14:paraId="7B76B315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858083" w14:textId="77777777" w:rsidR="00BE788B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FB24AC">
              <w:rPr>
                <w:rFonts w:cstheme="minorHAnsi"/>
                <w:sz w:val="20"/>
                <w:szCs w:val="20"/>
                <w:lang w:val="sr-Latn-ME"/>
              </w:rPr>
              <w:t>8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Efikasno sprovođenje disciplinskih postupaka od strane disciplinskih organa 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dvokatske komore.</w:t>
            </w:r>
          </w:p>
          <w:p w14:paraId="535705BE" w14:textId="0BF33D5B" w:rsidR="00F533B5" w:rsidRPr="00352510" w:rsidRDefault="00F533B5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84309A" w14:textId="7FBDCC90" w:rsidR="00BE788B" w:rsidRPr="000C1EC4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en-GB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Advokatska komora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4950FA" w14:textId="1F2F8A9A" w:rsidR="00BE788B" w:rsidRPr="00352510" w:rsidRDefault="000F779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42FCE" w14:textId="0567AE60" w:rsidR="00BE788B" w:rsidRPr="00352510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Advokatska komora okončala je sve disciplinske postupke pr</w:t>
            </w:r>
            <w:r>
              <w:rPr>
                <w:rFonts w:cstheme="minorHAnsi"/>
                <w:sz w:val="20"/>
                <w:szCs w:val="20"/>
                <w:lang w:val="sr-Latn-ME"/>
              </w:rPr>
              <w:t>ij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e nastupanja zastarjelosti 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9285DA" w14:textId="417BEA43" w:rsidR="00BE788B" w:rsidRPr="00352510" w:rsidRDefault="00F533B5" w:rsidP="009618F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25E2B2" w14:textId="77777777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E788B" w:rsidRPr="005903B2" w14:paraId="0060DD7A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677EEE" w14:textId="4449DE3C" w:rsidR="00BE788B" w:rsidRPr="00352510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FB24AC">
              <w:rPr>
                <w:rFonts w:cstheme="minorHAnsi"/>
                <w:sz w:val="20"/>
                <w:szCs w:val="20"/>
                <w:lang w:val="sr-Latn-ME"/>
              </w:rPr>
              <w:t>9</w:t>
            </w:r>
            <w:r>
              <w:rPr>
                <w:rFonts w:cstheme="minorHAnsi"/>
                <w:sz w:val="20"/>
                <w:szCs w:val="20"/>
                <w:lang w:val="sr-Latn-ME"/>
              </w:rPr>
              <w:t>. Utvrđivanje Predloga   Zakona o sudskim vještacima u cilju jačanja mehanizama odgovornosti sudskih vještaka.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7D4C19" w14:textId="66881923" w:rsidR="00BE788B" w:rsidRPr="00352510" w:rsidRDefault="00BE788B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DD3A8A" w14:textId="551568B3" w:rsidR="00BE788B" w:rsidRPr="00352510" w:rsidRDefault="000F779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</w:t>
            </w:r>
            <w:r>
              <w:rPr>
                <w:sz w:val="20"/>
                <w:szCs w:val="20"/>
                <w:lang w:val="sr-Latn-ME"/>
              </w:rPr>
              <w:t>I Q 2026.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1BA9B5" w14:textId="60DF7D8F" w:rsidR="00BE788B" w:rsidRPr="00352510" w:rsidRDefault="00BE788B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Utvrđen Predlog Zakona  Zakona o sudskim vještacima u cilju jačanja mehanizama odgovornosti sudskih vještaka.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B7236B" w14:textId="192E1661" w:rsidR="00BE788B" w:rsidRPr="00352510" w:rsidRDefault="00F533B5" w:rsidP="009618F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33B5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92295E" w14:textId="6D81F5EF" w:rsidR="006C6922" w:rsidRDefault="006C6922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798A4E3" w14:textId="77777777" w:rsidR="00C11B02" w:rsidRDefault="00C11B02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6D6900B" w14:textId="0349F715" w:rsidR="00C11B02" w:rsidRPr="00352510" w:rsidRDefault="00C11B02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D7563" w:rsidRPr="005903B2" w14:paraId="4A9D48E3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97348F" w14:textId="78E0C803" w:rsidR="00BD7563" w:rsidRDefault="00BD7563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FB24AC">
              <w:rPr>
                <w:rFonts w:cstheme="minorHAnsi"/>
                <w:sz w:val="20"/>
                <w:szCs w:val="20"/>
                <w:lang w:val="sr-Latn-ME"/>
              </w:rPr>
              <w:t>10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="00B40225">
              <w:rPr>
                <w:rFonts w:cstheme="minorHAnsi"/>
                <w:sz w:val="20"/>
                <w:szCs w:val="20"/>
                <w:lang w:val="sr-Latn-ME"/>
              </w:rPr>
              <w:t>Održavanje</w:t>
            </w:r>
            <w:r w:rsidR="008B3EF9">
              <w:rPr>
                <w:rFonts w:cstheme="minorHAnsi"/>
                <w:sz w:val="20"/>
                <w:szCs w:val="20"/>
                <w:lang w:val="sr-Latn-ME"/>
              </w:rPr>
              <w:t xml:space="preserve"> osnivačke skupštine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Komore sudskih vještaka.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C81FE0" w14:textId="62661EF6" w:rsidR="00BD7563" w:rsidRPr="00352510" w:rsidRDefault="00C2651D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Udruženje</w:t>
            </w:r>
            <w:r w:rsidR="008B3EF9">
              <w:rPr>
                <w:rFonts w:cstheme="minorHAnsi"/>
                <w:sz w:val="20"/>
                <w:szCs w:val="20"/>
                <w:lang w:val="sr-Latn-ME"/>
              </w:rPr>
              <w:t xml:space="preserve"> sudskih vještaka</w:t>
            </w:r>
            <w:r w:rsidR="00B40225">
              <w:rPr>
                <w:rFonts w:cstheme="minorHAnsi"/>
                <w:sz w:val="20"/>
                <w:szCs w:val="20"/>
                <w:lang w:val="sr-Latn-ME"/>
              </w:rPr>
              <w:t xml:space="preserve"> Crne Gore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7BAA9E" w14:textId="5AF059C3" w:rsidR="00BD7563" w:rsidRPr="00352510" w:rsidRDefault="008B3EF9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sz w:val="20"/>
                <w:szCs w:val="20"/>
                <w:lang w:val="sr-Latn-ME"/>
              </w:rPr>
              <w:t>I</w:t>
            </w:r>
            <w:r>
              <w:rPr>
                <w:sz w:val="20"/>
                <w:szCs w:val="20"/>
                <w:lang w:val="sr-Latn-ME"/>
              </w:rPr>
              <w:t>I Q 2026</w:t>
            </w:r>
            <w:r w:rsidR="00EF764E">
              <w:rPr>
                <w:sz w:val="20"/>
                <w:szCs w:val="20"/>
                <w:lang w:val="sr-Latn-ME"/>
              </w:rPr>
              <w:t>-</w:t>
            </w:r>
            <w:r w:rsidR="00EF764E" w:rsidRPr="00352510">
              <w:rPr>
                <w:sz w:val="20"/>
                <w:szCs w:val="20"/>
                <w:lang w:val="sr-Latn-ME"/>
              </w:rPr>
              <w:t xml:space="preserve"> I</w:t>
            </w:r>
            <w:r w:rsidR="002E7DD6">
              <w:rPr>
                <w:sz w:val="20"/>
                <w:szCs w:val="20"/>
                <w:lang w:val="sr-Latn-ME"/>
              </w:rPr>
              <w:t>i</w:t>
            </w:r>
            <w:r w:rsidR="00EF764E">
              <w:rPr>
                <w:sz w:val="20"/>
                <w:szCs w:val="20"/>
                <w:lang w:val="sr-Latn-ME"/>
              </w:rPr>
              <w:t>I Q 2026.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4D4BDC" w14:textId="7315336E" w:rsidR="00BD7563" w:rsidRDefault="008B3EF9" w:rsidP="00BE788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Osnovana Komora sudskih vještaka.</w:t>
            </w: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64164E" w14:textId="2A0D6F81" w:rsidR="00BD7563" w:rsidRPr="00352510" w:rsidRDefault="00BD7563" w:rsidP="009618F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B890F1" w14:textId="11A8E788" w:rsidR="00BD7563" w:rsidRDefault="00C10FA0" w:rsidP="00BE788B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Budžet Udruženja sudskih vještaka Crne Gore</w:t>
            </w:r>
          </w:p>
        </w:tc>
      </w:tr>
      <w:tr w:rsidR="000F7799" w:rsidRPr="005903B2" w14:paraId="3AA6A745" w14:textId="77777777" w:rsidTr="00EF764E">
        <w:trPr>
          <w:trHeight w:val="304"/>
        </w:trPr>
        <w:tc>
          <w:tcPr>
            <w:tcW w:w="109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525D9" w14:textId="74488EA8" w:rsidR="000F7799" w:rsidRPr="000F7799" w:rsidRDefault="000F7799" w:rsidP="000F779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0F7799">
              <w:rPr>
                <w:rFonts w:cstheme="minorHAnsi"/>
                <w:sz w:val="20"/>
                <w:szCs w:val="20"/>
                <w:lang w:val="sr-Latn-ME"/>
              </w:rPr>
              <w:t>1.7.</w:t>
            </w:r>
            <w:r w:rsidR="00FB24AC">
              <w:rPr>
                <w:rFonts w:cstheme="minorHAnsi"/>
                <w:sz w:val="20"/>
                <w:szCs w:val="20"/>
                <w:lang w:val="sr-Latn-ME"/>
              </w:rPr>
              <w:t>11</w:t>
            </w:r>
            <w:r w:rsidR="002B57BC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Pr="000F7799">
              <w:rPr>
                <w:rFonts w:cstheme="minorHAnsi"/>
                <w:sz w:val="20"/>
                <w:szCs w:val="20"/>
                <w:lang w:val="sr-Latn-ME"/>
              </w:rPr>
              <w:t xml:space="preserve"> Donošenje Uredbe o naknadama za rad sudskih vještaka</w:t>
            </w:r>
            <w:r w:rsidR="00C2651D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F9CEDA" w14:textId="29EAE2E9" w:rsidR="000F7799" w:rsidRPr="000F7799" w:rsidRDefault="000F7799" w:rsidP="000F779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0F7799">
              <w:rPr>
                <w:rFonts w:cstheme="minorHAnsi"/>
                <w:sz w:val="20"/>
                <w:szCs w:val="20"/>
                <w:lang w:val="sr-Latn-ME"/>
              </w:rPr>
              <w:t xml:space="preserve">Ministarstvo pravde 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812C94" w14:textId="330FC6F5" w:rsidR="000F7799" w:rsidRPr="000F7799" w:rsidRDefault="000F7799" w:rsidP="000F779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0F7799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0F7799">
              <w:rPr>
                <w:sz w:val="20"/>
                <w:szCs w:val="20"/>
                <w:lang w:val="sr-Latn-ME"/>
              </w:rPr>
              <w:t xml:space="preserve"> Q 2026-III Q 2026.</w:t>
            </w:r>
          </w:p>
        </w:tc>
        <w:tc>
          <w:tcPr>
            <w:tcW w:w="106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507553" w14:textId="77777777" w:rsidR="000F7799" w:rsidRPr="000F7799" w:rsidRDefault="000F7799" w:rsidP="000F779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0F7799">
              <w:rPr>
                <w:rFonts w:cstheme="minorHAnsi"/>
                <w:sz w:val="20"/>
                <w:szCs w:val="20"/>
                <w:lang w:val="sr-Latn-ME"/>
              </w:rPr>
              <w:t>Donijeta Uredba o naknadama za rad sudskih vještaka</w:t>
            </w:r>
          </w:p>
          <w:p w14:paraId="4CB1E691" w14:textId="77777777" w:rsidR="000F7799" w:rsidRPr="000F7799" w:rsidRDefault="000F7799" w:rsidP="000F779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7980A20" w14:textId="77777777" w:rsidR="000F7799" w:rsidRPr="000F7799" w:rsidRDefault="000F7799" w:rsidP="000F779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96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C937BB" w14:textId="748F52B2" w:rsidR="000F7799" w:rsidRPr="000F7799" w:rsidRDefault="005F6B26" w:rsidP="009618F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F6B2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E7146D" w14:textId="349937B5" w:rsidR="000F7799" w:rsidRPr="000F7799" w:rsidRDefault="000F7799" w:rsidP="000F779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F078BF0" w14:textId="77777777" w:rsidR="000F7799" w:rsidRPr="000F7799" w:rsidRDefault="000F7799" w:rsidP="000F779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86BCD0F" w14:textId="77777777" w:rsidR="000F7799" w:rsidRPr="000F7799" w:rsidRDefault="000F7799" w:rsidP="000F7799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</w:tbl>
    <w:p w14:paraId="12D15247" w14:textId="77777777" w:rsidR="00553E5F" w:rsidRPr="00352510" w:rsidRDefault="00553E5F" w:rsidP="00753D56">
      <w:pPr>
        <w:spacing w:after="0"/>
        <w:rPr>
          <w:rFonts w:cstheme="minorHAnsi"/>
          <w:sz w:val="10"/>
          <w:szCs w:val="10"/>
          <w:lang w:val="sr-Latn-ME"/>
        </w:rPr>
      </w:pPr>
    </w:p>
    <w:tbl>
      <w:tblPr>
        <w:tblStyle w:val="TableGrid"/>
        <w:tblW w:w="4978" w:type="pct"/>
        <w:tblInd w:w="-5" w:type="dxa"/>
        <w:tblLook w:val="04A0" w:firstRow="1" w:lastRow="0" w:firstColumn="1" w:lastColumn="0" w:noHBand="0" w:noVBand="1"/>
      </w:tblPr>
      <w:tblGrid>
        <w:gridCol w:w="4949"/>
        <w:gridCol w:w="2564"/>
        <w:gridCol w:w="1667"/>
        <w:gridCol w:w="33"/>
        <w:gridCol w:w="1701"/>
        <w:gridCol w:w="1969"/>
      </w:tblGrid>
      <w:tr w:rsidR="00484FDE" w:rsidRPr="005903B2" w14:paraId="59D46B60" w14:textId="77777777" w:rsidTr="00907794">
        <w:trPr>
          <w:trHeight w:val="320"/>
        </w:trPr>
        <w:tc>
          <w:tcPr>
            <w:tcW w:w="50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676ABD4D" w14:textId="77777777" w:rsidR="00484FDE" w:rsidRDefault="00484FDE" w:rsidP="00BC071D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Strateški cilj 2:</w:t>
            </w:r>
            <w:r w:rsidRPr="00352510">
              <w:rPr>
                <w:rFonts w:cstheme="minorHAnsi"/>
                <w:lang w:val="sr-Latn-ME"/>
              </w:rPr>
              <w:t xml:space="preserve"> </w:t>
            </w:r>
            <w:r w:rsidR="00233A74" w:rsidRPr="00352510">
              <w:rPr>
                <w:rFonts w:cstheme="minorHAnsi"/>
                <w:b/>
                <w:bCs/>
                <w:lang w:val="sr-Latn-ME"/>
              </w:rPr>
              <w:t>Unaprjeđenje stručnosti i efikasnosti pravosuđa</w:t>
            </w:r>
          </w:p>
          <w:p w14:paraId="12C2E4E9" w14:textId="4444ADE7" w:rsidR="00BC071D" w:rsidRPr="00352510" w:rsidRDefault="00BC071D" w:rsidP="00BC071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C0245F" w:rsidRPr="00352510" w14:paraId="06F6DA34" w14:textId="77777777" w:rsidTr="00C0245F">
        <w:trPr>
          <w:trHeight w:val="575"/>
        </w:trPr>
        <w:tc>
          <w:tcPr>
            <w:tcW w:w="1921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45282C93" w14:textId="77777777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uticaja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3142D00E" w14:textId="77777777" w:rsidR="00C0245F" w:rsidRPr="00352510" w:rsidRDefault="00C0245F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647" w:type="pct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3A3A657E" w14:textId="5BC629F9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73" w:type="pct"/>
            <w:gridSpan w:val="2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6B347BF4" w14:textId="4071CFCA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6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7843BCC" w14:textId="02A8590A" w:rsidR="00C0245F" w:rsidRPr="00352510" w:rsidRDefault="00C0245F" w:rsidP="00907794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241581" w:rsidRPr="00352510" w14:paraId="01435870" w14:textId="77777777" w:rsidTr="00C0245F">
        <w:trPr>
          <w:trHeight w:val="575"/>
        </w:trPr>
        <w:tc>
          <w:tcPr>
            <w:tcW w:w="192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1DAF3E" w14:textId="6E0E6F15" w:rsidR="00241581" w:rsidRPr="00352510" w:rsidRDefault="00241581" w:rsidP="0024158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Sistem inicijalne i kontinuirane obuke u pravosuđu obezbjeđuj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u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stručno postupanje nosilaca pravosudnih funkcija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D8B9C2" w14:textId="15CD362C" w:rsidR="00241581" w:rsidRPr="00352510" w:rsidRDefault="00241581" w:rsidP="00241581">
            <w:p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  <w:p w14:paraId="0D5B3852" w14:textId="77777777" w:rsidR="00241581" w:rsidRPr="00352510" w:rsidRDefault="00241581" w:rsidP="0024158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66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89847D" w14:textId="1F6894AA" w:rsidR="00241581" w:rsidRPr="00EA638A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EA638A">
              <w:rPr>
                <w:rFonts w:cstheme="minorHAnsi"/>
                <w:sz w:val="20"/>
                <w:szCs w:val="20"/>
              </w:rPr>
              <w:t>Djelimično dostignuto</w:t>
            </w:r>
          </w:p>
        </w:tc>
        <w:tc>
          <w:tcPr>
            <w:tcW w:w="66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8C6A64" w14:textId="6D7B1709" w:rsidR="00241581" w:rsidRPr="00EA638A" w:rsidRDefault="00241581" w:rsidP="0024158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EA638A">
              <w:rPr>
                <w:rFonts w:cstheme="minorHAnsi"/>
                <w:sz w:val="20"/>
                <w:szCs w:val="20"/>
              </w:rPr>
              <w:t>Djelimično dostignuto</w:t>
            </w:r>
          </w:p>
        </w:tc>
        <w:tc>
          <w:tcPr>
            <w:tcW w:w="76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DA7EE8" w14:textId="262FA065" w:rsidR="00241581" w:rsidRPr="00EA638A" w:rsidRDefault="00241581" w:rsidP="001E396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EA638A">
              <w:rPr>
                <w:rFonts w:cstheme="minorHAnsi"/>
                <w:sz w:val="20"/>
                <w:szCs w:val="20"/>
              </w:rPr>
              <w:t>U potpunosti dostignuto</w:t>
            </w:r>
          </w:p>
        </w:tc>
      </w:tr>
      <w:tr w:rsidR="00241581" w:rsidRPr="00352510" w14:paraId="282A56EC" w14:textId="77777777" w:rsidTr="00C0245F">
        <w:trPr>
          <w:trHeight w:val="575"/>
        </w:trPr>
        <w:tc>
          <w:tcPr>
            <w:tcW w:w="192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A45F1D" w14:textId="209A5C07" w:rsidR="00241581" w:rsidRPr="00352510" w:rsidRDefault="00241581" w:rsidP="00241581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Efikasnost pravosuđa Crne Gore unaprijeđena putem izmjena procesnog zakonodavstva, optimizacije pravosudne mreže, ojačan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mehani</w:t>
            </w:r>
            <w:r>
              <w:rPr>
                <w:rFonts w:cstheme="minorHAnsi"/>
                <w:sz w:val="20"/>
                <w:szCs w:val="20"/>
                <w:lang w:val="sr-Latn-ME"/>
              </w:rPr>
              <w:t>zama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alternativnog rješavanja sporova, efikasno</w:t>
            </w:r>
            <w:r>
              <w:rPr>
                <w:rFonts w:cstheme="minorHAnsi"/>
                <w:sz w:val="20"/>
                <w:szCs w:val="20"/>
                <w:lang w:val="sr-Latn-ME"/>
              </w:rPr>
              <w:t>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upravljanj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predmetima i osnažen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međunarodn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saradnj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DE3026C" w14:textId="77777777" w:rsidR="00241581" w:rsidRDefault="00241581" w:rsidP="0024158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Sudskog savjeta</w:t>
            </w:r>
          </w:p>
          <w:p w14:paraId="2FE18546" w14:textId="3089096D" w:rsidR="00241581" w:rsidRPr="00352510" w:rsidRDefault="00241581" w:rsidP="0024158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T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užilačkog savjeta</w:t>
            </w:r>
          </w:p>
          <w:p w14:paraId="38B78398" w14:textId="77777777" w:rsidR="00241581" w:rsidRPr="00352510" w:rsidRDefault="00241581" w:rsidP="00241581">
            <w:pPr>
              <w:pStyle w:val="ListParagraph"/>
              <w:numPr>
                <w:ilvl w:val="0"/>
                <w:numId w:val="3"/>
              </w:numPr>
              <w:ind w:left="34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66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7ADFB48" w14:textId="0C28FA5E" w:rsidR="00241581" w:rsidRPr="00EA638A" w:rsidRDefault="00241581" w:rsidP="00241581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EA638A">
              <w:rPr>
                <w:rFonts w:cstheme="minorHAnsi"/>
                <w:sz w:val="20"/>
                <w:szCs w:val="20"/>
              </w:rPr>
              <w:t>Djelimično dostignuto</w:t>
            </w:r>
          </w:p>
        </w:tc>
        <w:tc>
          <w:tcPr>
            <w:tcW w:w="66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34022A0" w14:textId="4037BD83" w:rsidR="00241581" w:rsidRPr="00EA638A" w:rsidRDefault="00241581" w:rsidP="00241581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EA638A">
              <w:rPr>
                <w:rFonts w:cstheme="minorHAnsi"/>
                <w:sz w:val="20"/>
                <w:szCs w:val="20"/>
              </w:rPr>
              <w:t>Djelimično dostignuto</w:t>
            </w:r>
          </w:p>
        </w:tc>
        <w:tc>
          <w:tcPr>
            <w:tcW w:w="76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7D4E1B" w14:textId="356E2DCC" w:rsidR="00241581" w:rsidRPr="00EA638A" w:rsidRDefault="00241581" w:rsidP="00241581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  <w:lang w:val="sr-Latn-ME"/>
              </w:rPr>
            </w:pPr>
            <w:r w:rsidRPr="00EA638A">
              <w:rPr>
                <w:rFonts w:cstheme="minorHAnsi"/>
                <w:sz w:val="20"/>
                <w:szCs w:val="20"/>
              </w:rPr>
              <w:t>U potpunosti dostignuto</w:t>
            </w:r>
          </w:p>
        </w:tc>
      </w:tr>
    </w:tbl>
    <w:p w14:paraId="7B5571F9" w14:textId="77777777" w:rsidR="00484FDE" w:rsidRPr="00352510" w:rsidRDefault="00484FDE" w:rsidP="00484FDE">
      <w:pPr>
        <w:tabs>
          <w:tab w:val="left" w:pos="1940"/>
        </w:tabs>
        <w:spacing w:after="0" w:line="240" w:lineRule="auto"/>
        <w:rPr>
          <w:rFonts w:cstheme="minorHAnsi"/>
          <w:sz w:val="4"/>
          <w:szCs w:val="4"/>
          <w:lang w:val="sr-Latn-ME"/>
        </w:rPr>
      </w:pPr>
    </w:p>
    <w:tbl>
      <w:tblPr>
        <w:tblStyle w:val="TableGrid"/>
        <w:tblW w:w="4955" w:type="pct"/>
        <w:tblInd w:w="-5" w:type="dxa"/>
        <w:tblLook w:val="04A0" w:firstRow="1" w:lastRow="0" w:firstColumn="1" w:lastColumn="0" w:noHBand="0" w:noVBand="1"/>
      </w:tblPr>
      <w:tblGrid>
        <w:gridCol w:w="3576"/>
        <w:gridCol w:w="1370"/>
        <w:gridCol w:w="280"/>
        <w:gridCol w:w="1808"/>
        <w:gridCol w:w="882"/>
        <w:gridCol w:w="987"/>
        <w:gridCol w:w="28"/>
        <w:gridCol w:w="36"/>
        <w:gridCol w:w="387"/>
        <w:gridCol w:w="62"/>
        <w:gridCol w:w="33"/>
        <w:gridCol w:w="1323"/>
        <w:gridCol w:w="131"/>
        <w:gridCol w:w="13"/>
        <w:gridCol w:w="533"/>
        <w:gridCol w:w="1334"/>
        <w:gridCol w:w="26"/>
        <w:gridCol w:w="15"/>
      </w:tblGrid>
      <w:tr w:rsidR="00484FDE" w:rsidRPr="005903B2" w14:paraId="2E3489B1" w14:textId="77777777" w:rsidTr="003A2FAB">
        <w:trPr>
          <w:trHeight w:val="582"/>
        </w:trPr>
        <w:tc>
          <w:tcPr>
            <w:tcW w:w="5000" w:type="pct"/>
            <w:gridSpan w:val="1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026049" w14:textId="28CD326A" w:rsidR="00484FDE" w:rsidRPr="00352510" w:rsidRDefault="006574CB" w:rsidP="00907794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</w:t>
            </w:r>
            <w:r w:rsidR="00484FDE" w:rsidRPr="00352510">
              <w:rPr>
                <w:rFonts w:cstheme="minorHAnsi"/>
                <w:b/>
                <w:bCs/>
                <w:lang w:val="sr-Latn-ME"/>
              </w:rPr>
              <w:t xml:space="preserve"> cilj 2.1: </w:t>
            </w:r>
            <w:r w:rsidRPr="00352510">
              <w:rPr>
                <w:rFonts w:cstheme="minorHAnsi"/>
                <w:b/>
                <w:bCs/>
                <w:lang w:val="sr-Latn-ME"/>
              </w:rPr>
              <w:t>Unaprjeđenje stručnosti nosilaca pravosudnih funkcija</w:t>
            </w:r>
          </w:p>
        </w:tc>
      </w:tr>
      <w:tr w:rsidR="00C0245F" w:rsidRPr="00352510" w14:paraId="2997490C" w14:textId="77777777" w:rsidTr="003A2FAB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093157B" w14:textId="05FF9829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ABE2C8" w14:textId="77777777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40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764A3A5" w14:textId="3964A2B0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18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E27D6FD" w14:textId="2B7EB068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96F9AED" w14:textId="366898BB" w:rsidR="00C0245F" w:rsidRPr="00352510" w:rsidRDefault="00C0245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3C16B1" w:rsidRPr="00352510" w14:paraId="3D852ACD" w14:textId="77777777" w:rsidTr="003A2FAB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DA07C2" w14:textId="322BAB8F" w:rsidR="003C16B1" w:rsidRPr="00352510" w:rsidRDefault="003C16B1" w:rsidP="003C16B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roj obuka/kurseva dostupnih na e-platformi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68725E" w14:textId="7A3338D3" w:rsidR="003C16B1" w:rsidRPr="00352510" w:rsidRDefault="003C16B1" w:rsidP="003C16B1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0D6F79" w14:textId="7289F325" w:rsidR="003C16B1" w:rsidRPr="00352510" w:rsidRDefault="003C16B1" w:rsidP="003C16B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</w:t>
            </w:r>
          </w:p>
        </w:tc>
        <w:tc>
          <w:tcPr>
            <w:tcW w:w="729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F878A2" w14:textId="4215F9E6" w:rsidR="003C16B1" w:rsidRPr="00352510" w:rsidRDefault="003C16B1" w:rsidP="003C16B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38BBB1" w14:textId="6020CFE8" w:rsidR="003C16B1" w:rsidRPr="00352510" w:rsidRDefault="003C16B1" w:rsidP="003C16B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4</w:t>
            </w:r>
          </w:p>
        </w:tc>
      </w:tr>
      <w:tr w:rsidR="003C16B1" w:rsidRPr="00352510" w14:paraId="7C9FE7B5" w14:textId="77777777" w:rsidTr="003A2FAB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C7C879" w14:textId="63C4BBE2" w:rsidR="003C16B1" w:rsidRPr="00352510" w:rsidRDefault="003C16B1" w:rsidP="003C16B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% sudija koji su prošli kontinuiranu obuku 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FD0B68" w14:textId="77777777" w:rsidR="003C16B1" w:rsidRPr="00352510" w:rsidRDefault="003C16B1" w:rsidP="003C16B1">
            <w:pPr>
              <w:pStyle w:val="ListParagraph"/>
              <w:numPr>
                <w:ilvl w:val="0"/>
                <w:numId w:val="6"/>
              </w:numPr>
              <w:ind w:left="271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  <w:p w14:paraId="6362A72A" w14:textId="23A053E1" w:rsidR="003C16B1" w:rsidRPr="00352510" w:rsidRDefault="003C16B1" w:rsidP="003C16B1">
            <w:pPr>
              <w:pStyle w:val="ListParagraph"/>
              <w:numPr>
                <w:ilvl w:val="0"/>
                <w:numId w:val="6"/>
              </w:numPr>
              <w:ind w:left="271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8E936B" w14:textId="65D4F1F0" w:rsidR="003C16B1" w:rsidRPr="00352510" w:rsidRDefault="003C16B1" w:rsidP="003C16B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81,27%</w:t>
            </w:r>
          </w:p>
        </w:tc>
        <w:tc>
          <w:tcPr>
            <w:tcW w:w="729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B3F4F6" w14:textId="35EACD53" w:rsidR="003C16B1" w:rsidRPr="00352510" w:rsidRDefault="003C16B1" w:rsidP="003C16B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95</w:t>
            </w:r>
            <w:r w:rsidRPr="009A613C">
              <w:rPr>
                <w:rFonts w:cstheme="minorHAnsi"/>
              </w:rPr>
              <w:t>%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C96120" w14:textId="0BD3C205" w:rsidR="003C16B1" w:rsidRPr="00352510" w:rsidRDefault="003C16B1" w:rsidP="003C16B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3C16B1" w:rsidRPr="00352510" w14:paraId="37966FEB" w14:textId="77777777" w:rsidTr="003A2FAB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9A59F6" w14:textId="373F672C" w:rsidR="003C16B1" w:rsidRPr="00352510" w:rsidRDefault="003C16B1" w:rsidP="003C16B1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tužilaca koji su prošli kontinuiranu obuku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C0C73A" w14:textId="77777777" w:rsidR="003C16B1" w:rsidRPr="00352510" w:rsidRDefault="003C16B1" w:rsidP="003C16B1">
            <w:pPr>
              <w:pStyle w:val="ListParagraph"/>
              <w:numPr>
                <w:ilvl w:val="0"/>
                <w:numId w:val="5"/>
              </w:numPr>
              <w:ind w:left="271"/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  <w:p w14:paraId="5379E877" w14:textId="48A7CB6B" w:rsidR="003C16B1" w:rsidRPr="00352510" w:rsidRDefault="003C16B1" w:rsidP="003C16B1">
            <w:pPr>
              <w:pStyle w:val="ListParagraph"/>
              <w:numPr>
                <w:ilvl w:val="0"/>
                <w:numId w:val="5"/>
              </w:numPr>
              <w:ind w:left="271"/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0B5D01" w14:textId="55C6FDA0" w:rsidR="003C16B1" w:rsidRPr="00352510" w:rsidRDefault="003C16B1" w:rsidP="003C16B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86,3 %</w:t>
            </w:r>
          </w:p>
        </w:tc>
        <w:tc>
          <w:tcPr>
            <w:tcW w:w="729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D7FC9E" w14:textId="762067EC" w:rsidR="003C16B1" w:rsidRPr="00352510" w:rsidRDefault="003C16B1" w:rsidP="003C16B1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95</w:t>
            </w:r>
            <w:r w:rsidRPr="009A613C">
              <w:rPr>
                <w:rFonts w:cstheme="minorHAnsi"/>
              </w:rPr>
              <w:t>%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02F5A5" w14:textId="543FC244" w:rsidR="003C16B1" w:rsidRPr="00352510" w:rsidRDefault="003C16B1" w:rsidP="003C16B1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6B1FE1" w:rsidRPr="00352510" w14:paraId="581D7A0F" w14:textId="77777777" w:rsidTr="003A2FAB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88F7DA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A992BA8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512C8E1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554F6A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884CA0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9C2C9" w14:textId="174831CD" w:rsidR="00776210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3726F1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6B1FE1" w:rsidRPr="00AE01E2" w14:paraId="2E6038F2" w14:textId="77777777" w:rsidTr="003A2FAB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91AFC3" w14:textId="7E24B608" w:rsidR="00776210" w:rsidRPr="00352510" w:rsidRDefault="00776210" w:rsidP="003374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2.1.1. Razvijanje ili unaprjeđenje (adaptacija</w:t>
            </w:r>
            <w:r>
              <w:rPr>
                <w:rFonts w:cstheme="minorHAnsi"/>
                <w:sz w:val="20"/>
                <w:szCs w:val="20"/>
                <w:lang w:val="sr-Latn-ME"/>
              </w:rPr>
              <w:t>)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novih obuka/kurseva  na e-platformi.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108803" w14:textId="7C7B5342" w:rsidR="00776210" w:rsidRPr="00352510" w:rsidRDefault="00776210" w:rsidP="003374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3E8918" w14:textId="0C060D72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 w:rsidR="000C4C4E"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 w:rsidR="000C4C4E">
              <w:rPr>
                <w:sz w:val="20"/>
                <w:szCs w:val="20"/>
                <w:lang w:val="sr-Latn-ME"/>
              </w:rPr>
              <w:t>7</w:t>
            </w:r>
            <w:r w:rsidR="00D339A2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1E4BCA" w14:textId="16065E9C" w:rsidR="00776210" w:rsidRPr="00352510" w:rsidRDefault="00776210" w:rsidP="00010A6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Razvijena/adaptirana dva online kursa/obuke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876DA2" w14:textId="607B74BD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85A036" w14:textId="41F883DA" w:rsidR="00776210" w:rsidRPr="00352510" w:rsidRDefault="00057A5D" w:rsidP="001E396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IDLO</w:t>
            </w:r>
            <w:r w:rsidR="000E169C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B1FE1" w:rsidRPr="00CD260F" w14:paraId="0CCB0F98" w14:textId="77777777" w:rsidTr="003A2FAB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4121B0C" w14:textId="592EE381" w:rsidR="00EA638A" w:rsidRPr="00EA638A" w:rsidRDefault="00776210" w:rsidP="00EA638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bs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2.1.2. </w:t>
            </w:r>
            <w:r w:rsidR="00EA638A">
              <w:rPr>
                <w:rFonts w:cstheme="minorHAnsi"/>
                <w:sz w:val="20"/>
                <w:szCs w:val="20"/>
                <w:lang w:val="sr-Latn-ME"/>
              </w:rPr>
              <w:t>Razvijanje novih i revizija postojećih kurikuluma u okviru kontinuirane obuke u skladu sa Metodologijom</w:t>
            </w:r>
            <w:r w:rsidR="00EA638A" w:rsidRPr="00EA638A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  <w:sz w:val="52"/>
                <w:szCs w:val="52"/>
                <w:lang w:val="bs"/>
              </w:rPr>
              <w:t xml:space="preserve"> </w:t>
            </w:r>
            <w:r w:rsidR="00EA638A" w:rsidRPr="00EA638A">
              <w:rPr>
                <w:rFonts w:cstheme="minorHAnsi"/>
                <w:sz w:val="20"/>
                <w:szCs w:val="20"/>
                <w:lang w:val="bs"/>
              </w:rPr>
              <w:t>Centra za obuku u sudstvu i dr</w:t>
            </w:r>
            <w:r w:rsidR="00EA638A" w:rsidRPr="00EA638A">
              <w:rPr>
                <w:rFonts w:cstheme="minorHAnsi"/>
                <w:sz w:val="20"/>
                <w:szCs w:val="20"/>
                <w:lang w:val="sr-Latn-ME"/>
              </w:rPr>
              <w:t>žavnom tužilaštvu (COSDT)</w:t>
            </w:r>
            <w:r w:rsidR="00EA638A" w:rsidRPr="00EA638A">
              <w:rPr>
                <w:rFonts w:cstheme="minorHAnsi"/>
                <w:sz w:val="20"/>
                <w:szCs w:val="20"/>
                <w:lang w:val="bs"/>
              </w:rPr>
              <w:t>– za učenje odraslih zasnovano na praksi</w:t>
            </w:r>
            <w:r w:rsidR="00EA638A">
              <w:rPr>
                <w:rFonts w:cstheme="minorHAnsi"/>
                <w:sz w:val="20"/>
                <w:szCs w:val="20"/>
                <w:lang w:val="bs"/>
              </w:rPr>
              <w:t>.</w:t>
            </w:r>
          </w:p>
          <w:p w14:paraId="7E6A5EDB" w14:textId="65A47280" w:rsidR="00776210" w:rsidRPr="00352510" w:rsidRDefault="00776210" w:rsidP="00010A6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47E6E66" w14:textId="77777777" w:rsidR="000C1EC4" w:rsidRDefault="00F20ECD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Centar za obuku u sudstvu i državnom tužilaštvu</w:t>
            </w:r>
          </w:p>
          <w:p w14:paraId="51C5E986" w14:textId="727B7F08" w:rsidR="00776210" w:rsidRPr="00352510" w:rsidRDefault="00776210" w:rsidP="000C4C4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09C9E29" w14:textId="20B30F51" w:rsidR="00776210" w:rsidRPr="00352510" w:rsidRDefault="000C4C4E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-IV Q 202</w:t>
            </w:r>
            <w:r>
              <w:rPr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48BC632A" w14:textId="69959E67" w:rsidR="0081354C" w:rsidRDefault="0081354C" w:rsidP="00EA638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bs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="00EA638A">
              <w:rPr>
                <w:rFonts w:cstheme="minorHAnsi"/>
                <w:sz w:val="20"/>
                <w:szCs w:val="20"/>
                <w:lang w:val="sr-Latn-ME"/>
              </w:rPr>
              <w:t>% kurikuluma za potrebe kontinuirane obuke izrađeno ili revidirano u skladu sa Metodologijom</w:t>
            </w:r>
            <w:r w:rsidR="00EA638A" w:rsidRPr="00EA638A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  <w:sz w:val="52"/>
                <w:szCs w:val="52"/>
                <w:lang w:val="bs"/>
              </w:rPr>
              <w:t xml:space="preserve"> </w:t>
            </w:r>
            <w:r w:rsidR="00EA638A" w:rsidRPr="00EA638A">
              <w:rPr>
                <w:rFonts w:cstheme="minorHAnsi"/>
                <w:sz w:val="20"/>
                <w:szCs w:val="20"/>
                <w:lang w:val="bs"/>
              </w:rPr>
              <w:t>Centra za obuku u sudstvu i dr</w:t>
            </w:r>
            <w:r w:rsidR="00EA638A" w:rsidRPr="00EA638A">
              <w:rPr>
                <w:rFonts w:cstheme="minorHAnsi"/>
                <w:sz w:val="20"/>
                <w:szCs w:val="20"/>
                <w:lang w:val="sr-Latn-ME"/>
              </w:rPr>
              <w:t>žavnom tužilaštvu (COSDT)</w:t>
            </w:r>
            <w:r w:rsidR="00EA638A" w:rsidRPr="00EA638A">
              <w:rPr>
                <w:rFonts w:cstheme="minorHAnsi"/>
                <w:sz w:val="20"/>
                <w:szCs w:val="20"/>
                <w:lang w:val="bs"/>
              </w:rPr>
              <w:t>– za učenje odraslih zasnovano na praksi</w:t>
            </w:r>
            <w:r>
              <w:rPr>
                <w:rFonts w:cstheme="minorHAnsi"/>
                <w:sz w:val="20"/>
                <w:szCs w:val="20"/>
                <w:lang w:val="bs"/>
              </w:rPr>
              <w:t xml:space="preserve"> u 2026.</w:t>
            </w:r>
          </w:p>
          <w:p w14:paraId="75413250" w14:textId="77777777" w:rsidR="00EF764E" w:rsidRDefault="00EF764E" w:rsidP="00EA638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bs"/>
              </w:rPr>
            </w:pPr>
          </w:p>
          <w:p w14:paraId="3EA4BA0F" w14:textId="1869E15B" w:rsidR="00EA638A" w:rsidRDefault="00EF764E" w:rsidP="00EA638A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bs"/>
              </w:rPr>
            </w:pPr>
            <w:r>
              <w:rPr>
                <w:rFonts w:cstheme="minorHAnsi"/>
                <w:sz w:val="20"/>
                <w:szCs w:val="20"/>
                <w:lang w:val="bs"/>
              </w:rPr>
              <w:t>i</w:t>
            </w:r>
          </w:p>
          <w:p w14:paraId="558B1369" w14:textId="0977CAA5" w:rsidR="0081354C" w:rsidRDefault="0081354C" w:rsidP="0081354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bs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20% kurikuluma za potrebe kontinuirane obuke izrađeno ili revidirano u skladu sa Metodologijom</w:t>
            </w:r>
            <w:r w:rsidRPr="00EA638A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  <w:sz w:val="52"/>
                <w:szCs w:val="52"/>
                <w:lang w:val="bs"/>
              </w:rPr>
              <w:t xml:space="preserve"> </w:t>
            </w:r>
            <w:r w:rsidRPr="00EA638A">
              <w:rPr>
                <w:rFonts w:cstheme="minorHAnsi"/>
                <w:sz w:val="20"/>
                <w:szCs w:val="20"/>
                <w:lang w:val="bs"/>
              </w:rPr>
              <w:t>Centra za obuku u sudstvu i dr</w:t>
            </w:r>
            <w:r w:rsidRPr="00EA638A">
              <w:rPr>
                <w:rFonts w:cstheme="minorHAnsi"/>
                <w:sz w:val="20"/>
                <w:szCs w:val="20"/>
                <w:lang w:val="sr-Latn-ME"/>
              </w:rPr>
              <w:t>žavnom tužilaštvu (COSDT)</w:t>
            </w:r>
            <w:r w:rsidRPr="00EA638A">
              <w:rPr>
                <w:rFonts w:cstheme="minorHAnsi"/>
                <w:sz w:val="20"/>
                <w:szCs w:val="20"/>
                <w:lang w:val="bs"/>
              </w:rPr>
              <w:t>– za učenje odraslih zasnovano na praksi</w:t>
            </w:r>
            <w:r>
              <w:rPr>
                <w:rFonts w:cstheme="minorHAnsi"/>
                <w:sz w:val="20"/>
                <w:szCs w:val="20"/>
                <w:lang w:val="bs"/>
              </w:rPr>
              <w:t xml:space="preserve"> u 202</w:t>
            </w:r>
            <w:r w:rsidR="004A1336">
              <w:rPr>
                <w:rFonts w:cstheme="minorHAnsi"/>
                <w:sz w:val="20"/>
                <w:szCs w:val="20"/>
                <w:lang w:val="bs"/>
              </w:rPr>
              <w:t>7</w:t>
            </w:r>
            <w:r>
              <w:rPr>
                <w:rFonts w:cstheme="minorHAnsi"/>
                <w:sz w:val="20"/>
                <w:szCs w:val="20"/>
                <w:lang w:val="bs"/>
              </w:rPr>
              <w:t>.</w:t>
            </w:r>
          </w:p>
          <w:p w14:paraId="036C54A1" w14:textId="5082AEE2" w:rsidR="00776210" w:rsidRPr="00EA638A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bs"/>
              </w:rPr>
            </w:pP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6F81FE" w14:textId="7B3A5E6F" w:rsidR="00776210" w:rsidRPr="00352510" w:rsidRDefault="00776210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DAB7D4" w14:textId="0FEDBFFD" w:rsidR="00776210" w:rsidRPr="00352510" w:rsidRDefault="0084625E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             </w:t>
            </w:r>
            <w:r w:rsidRPr="0084625E">
              <w:rPr>
                <w:rFonts w:cstheme="minorHAnsi"/>
                <w:sz w:val="20"/>
                <w:szCs w:val="20"/>
                <w:lang w:val="sr-Latn-ME"/>
              </w:rPr>
              <w:t>IDLO</w:t>
            </w:r>
          </w:p>
        </w:tc>
      </w:tr>
      <w:tr w:rsidR="006574CB" w:rsidRPr="00CD260F" w14:paraId="26693800" w14:textId="77777777" w:rsidTr="00A96D86">
        <w:trPr>
          <w:trHeight w:val="582"/>
        </w:trPr>
        <w:tc>
          <w:tcPr>
            <w:tcW w:w="5000" w:type="pct"/>
            <w:gridSpan w:val="1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8A1EA94" w14:textId="04062BD0" w:rsidR="006574CB" w:rsidRPr="00352510" w:rsidRDefault="006574CB" w:rsidP="006574CB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2.2: Unaprjeđenje stručnosti pravosudnih profesija</w:t>
            </w:r>
          </w:p>
          <w:p w14:paraId="108055D3" w14:textId="76B11F2E" w:rsidR="006574CB" w:rsidRPr="00352510" w:rsidRDefault="006574CB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F8746C" w:rsidRPr="00352510" w14:paraId="31B46359" w14:textId="77777777" w:rsidTr="00F8746C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962241" w14:textId="77777777" w:rsidR="00F8746C" w:rsidRPr="00352510" w:rsidRDefault="00F8746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3ACF1AD" w14:textId="77777777" w:rsidR="00F8746C" w:rsidRPr="00352510" w:rsidRDefault="00F8746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DD8F6F" w14:textId="0585DDC5" w:rsidR="00F8746C" w:rsidRPr="00352510" w:rsidRDefault="00F8746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29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C0606D" w14:textId="0F7A9FC6" w:rsidR="00F8746C" w:rsidRPr="00352510" w:rsidRDefault="00F8746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B4002B4" w14:textId="7E9C8BC9" w:rsidR="00F8746C" w:rsidRPr="00352510" w:rsidRDefault="00F8746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75158F" w:rsidRPr="00352510" w14:paraId="572AF063" w14:textId="77777777" w:rsidTr="00F8746C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8A9B2C" w14:textId="31C03208" w:rsidR="0075158F" w:rsidRPr="00352510" w:rsidRDefault="0075158F" w:rsidP="0075158F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% notara koji su završili obuku u oblasti sprječavanja pranja novca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6FC88A" w14:textId="19217E52" w:rsidR="0075158F" w:rsidRPr="00352510" w:rsidRDefault="0075158F" w:rsidP="0075158F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nadzora rada notara 2024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03872D" w14:textId="5ED9F910" w:rsidR="0075158F" w:rsidRPr="00352510" w:rsidRDefault="0075158F" w:rsidP="0075158F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</w:t>
            </w:r>
            <w:r w:rsidRPr="009A613C">
              <w:rPr>
                <w:rFonts w:cstheme="minorHAnsi"/>
              </w:rPr>
              <w:t>0%</w:t>
            </w:r>
          </w:p>
        </w:tc>
        <w:tc>
          <w:tcPr>
            <w:tcW w:w="729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6D4328" w14:textId="6486C859" w:rsidR="0075158F" w:rsidRPr="00352510" w:rsidRDefault="0075158F" w:rsidP="0075158F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B61406" w14:textId="21C0F70B" w:rsidR="0075158F" w:rsidRPr="00352510" w:rsidRDefault="0075158F" w:rsidP="0075158F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75158F" w:rsidRPr="00352510" w14:paraId="2B799585" w14:textId="77777777" w:rsidTr="00F8746C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F0CB20" w14:textId="24A493E1" w:rsidR="0075158F" w:rsidRPr="00352510" w:rsidRDefault="0075158F" w:rsidP="0075158F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novorazvijenih i sprovedenih obuka za javne izvršitelje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AD3389" w14:textId="34F7CE6E" w:rsidR="0075158F" w:rsidRPr="00352510" w:rsidRDefault="0075158F" w:rsidP="0075158F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Analiza efikasnosti sistema izvršenja 2024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388194" w14:textId="02D22C61" w:rsidR="0075158F" w:rsidRPr="00352510" w:rsidRDefault="0075158F" w:rsidP="0075158F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9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9EEF5A" w14:textId="32E8E801" w:rsidR="0075158F" w:rsidRPr="00352510" w:rsidRDefault="0075158F" w:rsidP="0075158F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+2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512EB5" w14:textId="2C1931A7" w:rsidR="0075158F" w:rsidRPr="00352510" w:rsidRDefault="0075158F" w:rsidP="0075158F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+4</w:t>
            </w:r>
          </w:p>
        </w:tc>
      </w:tr>
      <w:tr w:rsidR="0075158F" w:rsidRPr="00352510" w14:paraId="53E0F776" w14:textId="77777777" w:rsidTr="00F8746C">
        <w:trPr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6BABA8" w14:textId="58C9D463" w:rsidR="0075158F" w:rsidRPr="00352510" w:rsidRDefault="0075158F" w:rsidP="0075158F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novorazvijenih i sprovedenih obuka za sudske vještake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2FD63F" w14:textId="77777777" w:rsidR="0075158F" w:rsidRPr="00D339A2" w:rsidRDefault="0075158F" w:rsidP="0075158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D339A2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udruženja sudskih vještaka</w:t>
            </w:r>
          </w:p>
          <w:p w14:paraId="2CA52E30" w14:textId="42057394" w:rsidR="0075158F" w:rsidRPr="00D339A2" w:rsidRDefault="0075158F" w:rsidP="0075158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D339A2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Centra za obuku u sudstvu i državnom tužilaštvu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26AB3A" w14:textId="5D928B7D" w:rsidR="0075158F" w:rsidRPr="00352510" w:rsidRDefault="0075158F" w:rsidP="0075158F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29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E9BF54" w14:textId="0535F796" w:rsidR="0075158F" w:rsidRPr="00352510" w:rsidRDefault="0075158F" w:rsidP="0075158F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+2</w:t>
            </w:r>
          </w:p>
        </w:tc>
        <w:tc>
          <w:tcPr>
            <w:tcW w:w="800" w:type="pct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5DD5D4" w14:textId="0267F316" w:rsidR="0075158F" w:rsidRPr="00352510" w:rsidRDefault="0075158F" w:rsidP="0075158F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+4</w:t>
            </w:r>
          </w:p>
        </w:tc>
      </w:tr>
      <w:tr w:rsidR="005C6477" w:rsidRPr="00352510" w14:paraId="4FC56BD4" w14:textId="77777777" w:rsidTr="00C0245F">
        <w:trPr>
          <w:gridAfter w:val="1"/>
          <w:wAfter w:w="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A2A691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80F9FD4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0A73727E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9FC0399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422C46C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78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8D639D" w14:textId="1271C8E3" w:rsidR="00776210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530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333D5A" w14:textId="77777777" w:rsidR="00776210" w:rsidRPr="00352510" w:rsidRDefault="00776210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F7467D" w:rsidRPr="005903B2" w14:paraId="7CFD7A64" w14:textId="77777777" w:rsidTr="00C0245F">
        <w:trPr>
          <w:gridAfter w:val="1"/>
          <w:wAfter w:w="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0DF898" w14:textId="43E9A08D" w:rsidR="00D1248C" w:rsidRDefault="00DB370D" w:rsidP="00DB370D">
            <w:pPr>
              <w:shd w:val="clear" w:color="auto" w:fill="FFFFFF" w:themeFill="background1"/>
              <w:spacing w:after="120"/>
              <w:jc w:val="both"/>
              <w:rPr>
                <w:sz w:val="20"/>
                <w:szCs w:val="20"/>
                <w:lang w:val="sr-Latn-ME"/>
              </w:rPr>
            </w:pPr>
            <w:r w:rsidRPr="00EF764E">
              <w:rPr>
                <w:sz w:val="20"/>
                <w:szCs w:val="20"/>
              </w:rPr>
              <w:t xml:space="preserve">2.2.1. </w:t>
            </w:r>
            <w:r w:rsidR="00F7467D" w:rsidRPr="00EF764E">
              <w:rPr>
                <w:sz w:val="20"/>
                <w:szCs w:val="20"/>
              </w:rPr>
              <w:t>Organizovati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i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sprovoditi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obuk</w:t>
            </w:r>
            <w:r w:rsidR="00BB22DD" w:rsidRPr="00EF764E">
              <w:rPr>
                <w:sz w:val="20"/>
                <w:szCs w:val="20"/>
              </w:rPr>
              <w:t>u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za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javne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izvr</w:t>
            </w:r>
            <w:r w:rsidR="00F7467D" w:rsidRPr="00DB370D">
              <w:rPr>
                <w:sz w:val="20"/>
                <w:szCs w:val="20"/>
                <w:lang w:val="sr-Latn-ME"/>
              </w:rPr>
              <w:t>š</w:t>
            </w:r>
            <w:r w:rsidR="00F7467D" w:rsidRPr="00EF764E">
              <w:rPr>
                <w:sz w:val="20"/>
                <w:szCs w:val="20"/>
              </w:rPr>
              <w:t>itelje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usmjerene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955364" w:rsidRPr="00EF764E">
              <w:rPr>
                <w:sz w:val="20"/>
                <w:szCs w:val="20"/>
              </w:rPr>
              <w:t>na</w:t>
            </w:r>
            <w:r w:rsidR="00955364">
              <w:rPr>
                <w:sz w:val="20"/>
                <w:szCs w:val="20"/>
                <w:lang w:val="sr-Latn-ME"/>
              </w:rPr>
              <w:t xml:space="preserve"> </w:t>
            </w:r>
            <w:r w:rsidR="00955364" w:rsidRPr="00DB370D">
              <w:rPr>
                <w:sz w:val="20"/>
                <w:szCs w:val="20"/>
                <w:lang w:val="sr-Latn-ME"/>
              </w:rPr>
              <w:t>primjenu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instrumenata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me</w:t>
            </w:r>
            <w:r w:rsidR="00F7467D" w:rsidRPr="00DB370D">
              <w:rPr>
                <w:sz w:val="20"/>
                <w:szCs w:val="20"/>
                <w:lang w:val="sr-Latn-ME"/>
              </w:rPr>
              <w:t>đ</w:t>
            </w:r>
            <w:r w:rsidR="00F7467D" w:rsidRPr="00EF764E">
              <w:rPr>
                <w:sz w:val="20"/>
                <w:szCs w:val="20"/>
              </w:rPr>
              <w:t>unarodne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EF764E">
              <w:rPr>
                <w:sz w:val="20"/>
                <w:szCs w:val="20"/>
              </w:rPr>
              <w:t>a</w:t>
            </w:r>
            <w:r w:rsidR="00EF764E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pomo</w:t>
            </w:r>
            <w:r w:rsidR="00F7467D" w:rsidRPr="00DB370D">
              <w:rPr>
                <w:sz w:val="20"/>
                <w:szCs w:val="20"/>
                <w:lang w:val="sr-Latn-ME"/>
              </w:rPr>
              <w:t>ć</w:t>
            </w:r>
            <w:r w:rsidR="00F7467D" w:rsidRPr="00EF764E">
              <w:rPr>
                <w:sz w:val="20"/>
                <w:szCs w:val="20"/>
              </w:rPr>
              <w:t>i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i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evropskih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instrumenata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pravosudne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saradnje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u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gra</w:t>
            </w:r>
            <w:r w:rsidR="00F7467D" w:rsidRPr="00DB370D">
              <w:rPr>
                <w:sz w:val="20"/>
                <w:szCs w:val="20"/>
                <w:lang w:val="sr-Latn-ME"/>
              </w:rPr>
              <w:t>đ</w:t>
            </w:r>
            <w:r w:rsidR="00F7467D" w:rsidRPr="00EF764E">
              <w:rPr>
                <w:sz w:val="20"/>
                <w:szCs w:val="20"/>
              </w:rPr>
              <w:t>anskim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stvarima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relevantnih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za</w:t>
            </w:r>
            <w:r w:rsidR="00F7467D" w:rsidRPr="00DB370D">
              <w:rPr>
                <w:sz w:val="20"/>
                <w:szCs w:val="20"/>
                <w:lang w:val="sr-Latn-ME"/>
              </w:rPr>
              <w:t xml:space="preserve"> </w:t>
            </w:r>
            <w:r w:rsidR="00F7467D" w:rsidRPr="00EF764E">
              <w:rPr>
                <w:sz w:val="20"/>
                <w:szCs w:val="20"/>
              </w:rPr>
              <w:t>izvr</w:t>
            </w:r>
            <w:r w:rsidR="00F7467D" w:rsidRPr="00DB370D">
              <w:rPr>
                <w:sz w:val="20"/>
                <w:szCs w:val="20"/>
                <w:lang w:val="sr-Latn-ME"/>
              </w:rPr>
              <w:t>š</w:t>
            </w:r>
            <w:r w:rsidR="00F7467D" w:rsidRPr="00EF764E">
              <w:rPr>
                <w:sz w:val="20"/>
                <w:szCs w:val="20"/>
              </w:rPr>
              <w:t>enje</w:t>
            </w:r>
            <w:r w:rsidR="00BB22DD">
              <w:rPr>
                <w:sz w:val="20"/>
                <w:szCs w:val="20"/>
                <w:lang w:val="sr-Latn-ME"/>
              </w:rPr>
              <w:t>.</w:t>
            </w:r>
          </w:p>
          <w:p w14:paraId="6C135A50" w14:textId="543477DA" w:rsidR="00F7467D" w:rsidRPr="00DB370D" w:rsidRDefault="00F7467D" w:rsidP="00DB370D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E2F6090" w14:textId="77777777" w:rsidR="006A5E6C" w:rsidRPr="005903B2" w:rsidRDefault="00F7467D" w:rsidP="00F7467D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 w:rsidRPr="00DB370D">
              <w:rPr>
                <w:sz w:val="20"/>
                <w:szCs w:val="20"/>
              </w:rPr>
              <w:t>Komora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javnih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itelja</w:t>
            </w:r>
          </w:p>
          <w:p w14:paraId="25BCE637" w14:textId="64612759" w:rsidR="00057A5D" w:rsidRDefault="00F7467D" w:rsidP="00F7467D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</w:p>
          <w:p w14:paraId="3D7CA6CC" w14:textId="2E1F69AF" w:rsidR="00F7467D" w:rsidRPr="00DB370D" w:rsidRDefault="00F7467D" w:rsidP="00F7467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it-IT"/>
              </w:rPr>
              <w:t>Partner</w:t>
            </w:r>
            <w:r w:rsidRPr="00DB370D">
              <w:rPr>
                <w:sz w:val="20"/>
                <w:szCs w:val="20"/>
                <w:lang w:val="sr-Latn-ME"/>
              </w:rPr>
              <w:t xml:space="preserve">: </w:t>
            </w:r>
            <w:r w:rsidRPr="001E3969">
              <w:rPr>
                <w:sz w:val="20"/>
                <w:szCs w:val="20"/>
                <w:lang w:val="it-IT"/>
              </w:rPr>
              <w:t>Centar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za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obuku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u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sudstvu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dr</w:t>
            </w:r>
            <w:r w:rsidRPr="00DB370D">
              <w:rPr>
                <w:sz w:val="20"/>
                <w:szCs w:val="20"/>
                <w:lang w:val="sr-Latn-ME"/>
              </w:rPr>
              <w:t>ž</w:t>
            </w:r>
            <w:r w:rsidRPr="001E3969">
              <w:rPr>
                <w:sz w:val="20"/>
                <w:szCs w:val="20"/>
                <w:lang w:val="it-IT"/>
              </w:rPr>
              <w:t>avnom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it-IT"/>
              </w:rPr>
              <w:t>tu</w:t>
            </w:r>
            <w:r w:rsidRPr="00DB370D">
              <w:rPr>
                <w:sz w:val="20"/>
                <w:szCs w:val="20"/>
                <w:lang w:val="sr-Latn-ME"/>
              </w:rPr>
              <w:t>ž</w:t>
            </w:r>
            <w:r w:rsidRPr="001E3969">
              <w:rPr>
                <w:sz w:val="20"/>
                <w:szCs w:val="20"/>
                <w:lang w:val="it-IT"/>
              </w:rPr>
              <w:t>ila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1E3969">
              <w:rPr>
                <w:sz w:val="20"/>
                <w:szCs w:val="20"/>
                <w:lang w:val="it-IT"/>
              </w:rPr>
              <w:t>tvu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217C423" w14:textId="74C12433" w:rsidR="00F7467D" w:rsidRPr="00DB370D" w:rsidRDefault="00F7467D" w:rsidP="00F7467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DB370D">
              <w:rPr>
                <w:sz w:val="20"/>
                <w:szCs w:val="20"/>
              </w:rPr>
              <w:t>I</w:t>
            </w:r>
            <w:r w:rsidR="00BB22D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</w:rPr>
              <w:t xml:space="preserve">I Q 2026 – </w:t>
            </w:r>
            <w:r w:rsidR="00BB22DD" w:rsidRPr="00DB370D">
              <w:rPr>
                <w:sz w:val="20"/>
                <w:szCs w:val="20"/>
              </w:rPr>
              <w:t>I</w:t>
            </w:r>
            <w:r w:rsidR="00BB22DD">
              <w:rPr>
                <w:sz w:val="20"/>
                <w:szCs w:val="20"/>
              </w:rPr>
              <w:t>V</w:t>
            </w:r>
            <w:r w:rsidR="00BB22DD" w:rsidRPr="00DB370D">
              <w:rPr>
                <w:sz w:val="20"/>
                <w:szCs w:val="20"/>
              </w:rPr>
              <w:t xml:space="preserve"> Q 2026</w:t>
            </w:r>
            <w:r w:rsidR="00955364">
              <w:rPr>
                <w:sz w:val="20"/>
                <w:szCs w:val="20"/>
              </w:rPr>
              <w:t>.</w:t>
            </w:r>
            <w:r w:rsidR="00BB22DD" w:rsidRPr="00DB37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14CC5F5D" w14:textId="16D91C71" w:rsidR="00F7467D" w:rsidRPr="00BB14B5" w:rsidRDefault="00BB22DD" w:rsidP="00BB14B5">
            <w:pPr>
              <w:shd w:val="clear" w:color="auto" w:fill="FFFFFF" w:themeFill="background1"/>
              <w:spacing w:after="120"/>
              <w:jc w:val="both"/>
              <w:rPr>
                <w:sz w:val="20"/>
                <w:szCs w:val="20"/>
                <w:lang w:val="sr-Latn-ME"/>
              </w:rPr>
            </w:pPr>
            <w:r w:rsidRPr="00DB370D">
              <w:rPr>
                <w:sz w:val="20"/>
                <w:szCs w:val="20"/>
              </w:rPr>
              <w:t>Organizova</w:t>
            </w:r>
            <w:r>
              <w:rPr>
                <w:sz w:val="20"/>
                <w:szCs w:val="20"/>
              </w:rPr>
              <w:t>na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sprov</w:t>
            </w:r>
            <w:r>
              <w:rPr>
                <w:sz w:val="20"/>
                <w:szCs w:val="20"/>
              </w:rPr>
              <w:t>edena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obuk</w:t>
            </w:r>
            <w:r>
              <w:rPr>
                <w:sz w:val="20"/>
                <w:szCs w:val="20"/>
              </w:rPr>
              <w:t>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za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javne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itelje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usmjerene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primjenu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instrumenata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me</w:t>
            </w:r>
            <w:r w:rsidRPr="00DB370D">
              <w:rPr>
                <w:sz w:val="20"/>
                <w:szCs w:val="20"/>
                <w:lang w:val="sr-Latn-ME"/>
              </w:rPr>
              <w:t>đ</w:t>
            </w:r>
            <w:r w:rsidRPr="00DB370D">
              <w:rPr>
                <w:sz w:val="20"/>
                <w:szCs w:val="20"/>
              </w:rPr>
              <w:t>unarodne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pravne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pomo</w:t>
            </w:r>
            <w:r w:rsidRPr="00DB370D">
              <w:rPr>
                <w:sz w:val="20"/>
                <w:szCs w:val="20"/>
                <w:lang w:val="sr-Latn-ME"/>
              </w:rPr>
              <w:t>ć</w:t>
            </w:r>
            <w:r w:rsidRPr="00DB370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evropskih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instrumenata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pravosudne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saradnje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u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gra</w:t>
            </w:r>
            <w:r w:rsidRPr="00DB370D">
              <w:rPr>
                <w:sz w:val="20"/>
                <w:szCs w:val="20"/>
                <w:lang w:val="sr-Latn-ME"/>
              </w:rPr>
              <w:t>đ</w:t>
            </w:r>
            <w:r w:rsidRPr="00DB370D">
              <w:rPr>
                <w:sz w:val="20"/>
                <w:szCs w:val="20"/>
              </w:rPr>
              <w:t>anskim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stvarima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relevantnih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za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enje</w:t>
            </w:r>
            <w:r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8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C310AB" w14:textId="0945B81F" w:rsidR="00F7467D" w:rsidRPr="00352510" w:rsidRDefault="00F7467D" w:rsidP="006A5E6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30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F38C6B" w14:textId="77777777" w:rsidR="00F7467D" w:rsidRDefault="008A1FAD" w:rsidP="00F7467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8A1FAD">
              <w:rPr>
                <w:rFonts w:cstheme="minorHAnsi"/>
                <w:sz w:val="20"/>
                <w:szCs w:val="20"/>
                <w:lang w:val="sr-Latn-ME"/>
              </w:rPr>
              <w:t>Komora javnih izvršitelja</w:t>
            </w:r>
          </w:p>
          <w:p w14:paraId="0F30F68D" w14:textId="77777777" w:rsidR="008A1FAD" w:rsidRDefault="008A1FAD" w:rsidP="00F7467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3632133" w14:textId="094F39DF" w:rsidR="008A1FAD" w:rsidRPr="00352510" w:rsidRDefault="008A1FAD" w:rsidP="00F7467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8A1FAD">
              <w:rPr>
                <w:rFonts w:cstheme="minorHAnsi"/>
                <w:sz w:val="20"/>
                <w:szCs w:val="20"/>
                <w:lang w:val="sr-Latn-ME"/>
              </w:rPr>
              <w:t>Centar za obuku</w:t>
            </w:r>
          </w:p>
        </w:tc>
      </w:tr>
      <w:tr w:rsidR="00BB22DD" w:rsidRPr="001E3969" w14:paraId="6DAD642D" w14:textId="77777777" w:rsidTr="00C0245F">
        <w:trPr>
          <w:gridAfter w:val="1"/>
          <w:wAfter w:w="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009E434" w14:textId="0A280E1A" w:rsidR="00BB22DD" w:rsidRPr="001E3969" w:rsidRDefault="00BB22DD" w:rsidP="00BB22DD">
            <w:pPr>
              <w:shd w:val="clear" w:color="auto" w:fill="FFFFFF" w:themeFill="background1"/>
              <w:spacing w:after="120"/>
              <w:jc w:val="both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 xml:space="preserve">2.2.2. </w:t>
            </w:r>
            <w:r w:rsidRPr="00DB370D">
              <w:rPr>
                <w:sz w:val="20"/>
                <w:szCs w:val="20"/>
              </w:rPr>
              <w:t>Organizovati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sprovoditi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obuk</w:t>
            </w:r>
            <w:r>
              <w:rPr>
                <w:sz w:val="20"/>
                <w:szCs w:val="20"/>
              </w:rPr>
              <w:t>u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za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javne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itelje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usmjerene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na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</w:t>
            </w:r>
            <w:r w:rsidRPr="00DB370D">
              <w:rPr>
                <w:sz w:val="20"/>
                <w:szCs w:val="20"/>
                <w:lang w:val="sr-Latn-ME"/>
              </w:rPr>
              <w:t>č</w:t>
            </w:r>
            <w:r w:rsidRPr="00DB370D">
              <w:rPr>
                <w:sz w:val="20"/>
                <w:szCs w:val="20"/>
              </w:rPr>
              <w:t>anje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menad</w:t>
            </w:r>
            <w:r w:rsidRPr="00DB370D">
              <w:rPr>
                <w:sz w:val="20"/>
                <w:szCs w:val="20"/>
                <w:lang w:val="sr-Latn-ME"/>
              </w:rPr>
              <w:t>ž</w:t>
            </w:r>
            <w:r w:rsidRPr="00DB370D">
              <w:rPr>
                <w:sz w:val="20"/>
                <w:szCs w:val="20"/>
              </w:rPr>
              <w:t>menta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upravljanja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kancelarijama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javnih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itelja</w:t>
            </w:r>
            <w:r w:rsidRPr="00DB370D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6848910" w14:textId="5CF8F083" w:rsidR="00BB22DD" w:rsidRPr="001E3969" w:rsidRDefault="00BB22DD" w:rsidP="00BB22DD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 w:rsidRPr="00DB370D">
              <w:rPr>
                <w:sz w:val="20"/>
                <w:szCs w:val="20"/>
              </w:rPr>
              <w:t>Komora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javnih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itelja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37492DD" w14:textId="190CD2EF" w:rsidR="00BB22DD" w:rsidRPr="001E3969" w:rsidRDefault="00BB22DD" w:rsidP="00BB22DD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III Q 2027</w:t>
            </w:r>
            <w:r w:rsidR="00955364">
              <w:rPr>
                <w:sz w:val="20"/>
                <w:szCs w:val="20"/>
                <w:lang w:val="sr-Latn-ME"/>
              </w:rPr>
              <w:t>-IV 2027.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3A32FB75" w14:textId="4301E707" w:rsidR="00BB22DD" w:rsidRPr="001E3969" w:rsidRDefault="00BB22DD" w:rsidP="00BB22DD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 w:rsidRPr="00DB370D">
              <w:rPr>
                <w:sz w:val="20"/>
                <w:szCs w:val="20"/>
              </w:rPr>
              <w:t>Organizova</w:t>
            </w:r>
            <w:r>
              <w:rPr>
                <w:sz w:val="20"/>
                <w:szCs w:val="20"/>
              </w:rPr>
              <w:t>na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sprov</w:t>
            </w:r>
            <w:r>
              <w:rPr>
                <w:sz w:val="20"/>
                <w:szCs w:val="20"/>
              </w:rPr>
              <w:t>edena</w:t>
            </w:r>
            <w:r w:rsidRPr="001E3969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obuk</w:t>
            </w:r>
            <w:r>
              <w:rPr>
                <w:sz w:val="20"/>
                <w:szCs w:val="20"/>
              </w:rPr>
              <w:t>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za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javne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itelje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usmjerene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na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</w:t>
            </w:r>
            <w:r w:rsidRPr="00DB370D">
              <w:rPr>
                <w:sz w:val="20"/>
                <w:szCs w:val="20"/>
                <w:lang w:val="sr-Latn-ME"/>
              </w:rPr>
              <w:t>č</w:t>
            </w:r>
            <w:r w:rsidRPr="00DB370D">
              <w:rPr>
                <w:sz w:val="20"/>
                <w:szCs w:val="20"/>
              </w:rPr>
              <w:t>anje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menad</w:t>
            </w:r>
            <w:r w:rsidRPr="00DB370D">
              <w:rPr>
                <w:sz w:val="20"/>
                <w:szCs w:val="20"/>
                <w:lang w:val="sr-Latn-ME"/>
              </w:rPr>
              <w:t>ž</w:t>
            </w:r>
            <w:r w:rsidRPr="00DB370D">
              <w:rPr>
                <w:sz w:val="20"/>
                <w:szCs w:val="20"/>
              </w:rPr>
              <w:t>menta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upravljanja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kancelarijama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javnih</w:t>
            </w:r>
            <w:r w:rsidRPr="00DB370D">
              <w:rPr>
                <w:sz w:val="20"/>
                <w:szCs w:val="20"/>
                <w:lang w:val="sr-Latn-ME"/>
              </w:rPr>
              <w:t xml:space="preserve"> </w:t>
            </w:r>
            <w:r w:rsidRPr="00DB370D">
              <w:rPr>
                <w:sz w:val="20"/>
                <w:szCs w:val="20"/>
              </w:rPr>
              <w:t>izvr</w:t>
            </w:r>
            <w:r w:rsidRPr="00DB370D">
              <w:rPr>
                <w:sz w:val="20"/>
                <w:szCs w:val="20"/>
                <w:lang w:val="sr-Latn-ME"/>
              </w:rPr>
              <w:t>š</w:t>
            </w:r>
            <w:r w:rsidRPr="00DB370D">
              <w:rPr>
                <w:sz w:val="20"/>
                <w:szCs w:val="20"/>
              </w:rPr>
              <w:t>itelja</w:t>
            </w:r>
            <w:r w:rsidRPr="00DB370D"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8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E582CE" w14:textId="52B53109" w:rsidR="00CD260F" w:rsidRPr="00352510" w:rsidRDefault="00CD260F" w:rsidP="008A1FA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30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D807BC" w14:textId="5EE4A3FA" w:rsidR="00BB22DD" w:rsidRPr="00352510" w:rsidRDefault="008A1FA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8A1FAD">
              <w:rPr>
                <w:rFonts w:cstheme="minorHAnsi"/>
                <w:sz w:val="20"/>
                <w:szCs w:val="20"/>
                <w:lang w:val="sr-Latn-ME"/>
              </w:rPr>
              <w:t>Komora javnih izvršitelja</w:t>
            </w:r>
          </w:p>
        </w:tc>
      </w:tr>
      <w:tr w:rsidR="00057A5D" w:rsidRPr="005903B2" w14:paraId="7B8C7D49" w14:textId="77777777" w:rsidTr="00C0245F">
        <w:trPr>
          <w:gridAfter w:val="1"/>
          <w:wAfter w:w="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AF384E1" w14:textId="4A24D7A3" w:rsidR="00057A5D" w:rsidRPr="001E3969" w:rsidRDefault="00057A5D" w:rsidP="00057A5D">
            <w:pPr>
              <w:shd w:val="clear" w:color="auto" w:fill="FFFFFF" w:themeFill="background1"/>
              <w:spacing w:after="120"/>
              <w:jc w:val="both"/>
              <w:rPr>
                <w:sz w:val="20"/>
                <w:szCs w:val="20"/>
                <w:lang w:val="es-ES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2.2.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Sprovesti obuke notara u oblasti sprječavanja pranja novca i finansiranja terorizma.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C488616" w14:textId="77777777" w:rsidR="00057A5D" w:rsidRDefault="00057A5D" w:rsidP="00057A5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Notarska komora</w:t>
            </w:r>
          </w:p>
          <w:p w14:paraId="154CE2AC" w14:textId="77777777" w:rsidR="00057A5D" w:rsidRDefault="00057A5D" w:rsidP="00057A5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41A08A72" w14:textId="77777777" w:rsidR="00057A5D" w:rsidRPr="00352510" w:rsidRDefault="00057A5D" w:rsidP="00057A5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  <w:r>
              <w:rPr>
                <w:rFonts w:cstheme="minorHAnsi"/>
                <w:sz w:val="20"/>
                <w:szCs w:val="20"/>
                <w:lang w:val="sr-Latn-ME"/>
              </w:rPr>
              <w:t>;</w:t>
            </w:r>
          </w:p>
          <w:p w14:paraId="4B3D8D5F" w14:textId="41397519" w:rsidR="00BB14B5" w:rsidRPr="00216BD8" w:rsidRDefault="00057A5D" w:rsidP="00057A5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C52B1E">
              <w:rPr>
                <w:rFonts w:cstheme="minorHAnsi"/>
                <w:sz w:val="20"/>
                <w:szCs w:val="20"/>
                <w:lang w:val="sr-Latn-ME"/>
              </w:rPr>
              <w:t>Finansijsko-obavještajna jedinica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Uprave Policije</w:t>
            </w: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36542FE" w14:textId="552FC8F3" w:rsidR="00057A5D" w:rsidRPr="001E3969" w:rsidRDefault="00057A5D" w:rsidP="00C40881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S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673C0E"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2EC7B6B5" w14:textId="0FEA3CAD" w:rsidR="00057A5D" w:rsidRPr="001E3969" w:rsidRDefault="00057A5D" w:rsidP="00057A5D">
            <w:pPr>
              <w:shd w:val="clear" w:color="auto" w:fill="FFFFFF" w:themeFill="background1"/>
              <w:rPr>
                <w:sz w:val="20"/>
                <w:szCs w:val="20"/>
                <w:lang w:val="es-ES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100% notara prošlo obuke u oblasti sprječavanja pranja novca i finansiranja terorizma.</w:t>
            </w:r>
          </w:p>
        </w:tc>
        <w:tc>
          <w:tcPr>
            <w:tcW w:w="78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B90C94" w14:textId="0C2713D1" w:rsidR="00057A5D" w:rsidRPr="00352510" w:rsidRDefault="00057A5D" w:rsidP="006A5E6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30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47633D" w14:textId="36A4B9AE" w:rsidR="00057A5D" w:rsidRDefault="0035105A" w:rsidP="00057A5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Savjet Evrope</w:t>
            </w:r>
            <w:r w:rsidR="002E5EC6">
              <w:rPr>
                <w:rFonts w:cstheme="minorHAnsi"/>
                <w:sz w:val="20"/>
                <w:szCs w:val="20"/>
                <w:lang w:val="sr-Latn-ME"/>
              </w:rPr>
              <w:t>, Borba protiv ekonomskog kriminala</w:t>
            </w:r>
          </w:p>
          <w:p w14:paraId="5C2466E6" w14:textId="09EBBFA5" w:rsidR="00CF5EC4" w:rsidRPr="00352510" w:rsidRDefault="00CF5EC4" w:rsidP="00057A5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Budžet Komore</w:t>
            </w:r>
          </w:p>
        </w:tc>
      </w:tr>
      <w:tr w:rsidR="009A0F5F" w:rsidRPr="00BD7563" w14:paraId="154D52C6" w14:textId="77777777" w:rsidTr="00C0245F">
        <w:trPr>
          <w:gridAfter w:val="1"/>
          <w:wAfter w:w="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7FBEEA4" w14:textId="53893C39" w:rsidR="009A0F5F" w:rsidRPr="005903B2" w:rsidRDefault="009A0F5F" w:rsidP="009A0F5F">
            <w:pPr>
              <w:shd w:val="clear" w:color="auto" w:fill="FFFFFF" w:themeFill="background1"/>
              <w:spacing w:after="120"/>
              <w:jc w:val="both"/>
              <w:rPr>
                <w:sz w:val="20"/>
                <w:szCs w:val="20"/>
                <w:lang w:val="sr-Latn-ME"/>
              </w:rPr>
            </w:pPr>
            <w:r w:rsidRPr="005903B2">
              <w:rPr>
                <w:sz w:val="20"/>
                <w:szCs w:val="20"/>
                <w:lang w:val="sr-Latn-ME"/>
              </w:rPr>
              <w:t xml:space="preserve">2.2.4. </w:t>
            </w:r>
            <w:r w:rsidRPr="001E3969">
              <w:rPr>
                <w:sz w:val="20"/>
                <w:szCs w:val="20"/>
              </w:rPr>
              <w:t>Izraditi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curriculum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i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materijale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za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obuke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sudsk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vještak</w:t>
            </w:r>
            <w:r>
              <w:rPr>
                <w:rFonts w:cstheme="minorHAnsi"/>
                <w:sz w:val="20"/>
                <w:szCs w:val="20"/>
                <w:lang w:val="sr-Latn-ME"/>
              </w:rPr>
              <w:t>a na temu primjene novog Zakona o sudskim vještacima.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6FF0893" w14:textId="253CF9AE" w:rsidR="009A0F5F" w:rsidRPr="005903B2" w:rsidRDefault="009A0F5F" w:rsidP="009A0F5F">
            <w:pPr>
              <w:shd w:val="clear" w:color="auto" w:fill="FFFFFF" w:themeFill="background1"/>
              <w:rPr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</w:rPr>
              <w:t>Udru</w:t>
            </w:r>
            <w:r w:rsidRPr="005903B2">
              <w:rPr>
                <w:sz w:val="20"/>
                <w:szCs w:val="20"/>
                <w:lang w:val="sr-Latn-ME"/>
              </w:rPr>
              <w:t>ž</w:t>
            </w:r>
            <w:r w:rsidRPr="001E3969">
              <w:rPr>
                <w:sz w:val="20"/>
                <w:szCs w:val="20"/>
              </w:rPr>
              <w:t>enje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sudskih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vje</w:t>
            </w:r>
            <w:r w:rsidRPr="005903B2">
              <w:rPr>
                <w:sz w:val="20"/>
                <w:szCs w:val="20"/>
                <w:lang w:val="sr-Latn-ME"/>
              </w:rPr>
              <w:t>š</w:t>
            </w:r>
            <w:r w:rsidRPr="001E3969">
              <w:rPr>
                <w:sz w:val="20"/>
                <w:szCs w:val="20"/>
              </w:rPr>
              <w:t>taka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Crne</w:t>
            </w:r>
            <w:r w:rsidRPr="005903B2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</w:rPr>
              <w:t>Gore</w:t>
            </w: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0F8B576" w14:textId="033F52B3" w:rsidR="009A0F5F" w:rsidRPr="001E3969" w:rsidRDefault="009A0F5F" w:rsidP="00C40881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Q 2026- IV Q 2026.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70564356" w14:textId="6FF4304C" w:rsidR="009A0F5F" w:rsidRPr="001E3969" w:rsidRDefault="009A0F5F" w:rsidP="009A0F5F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635061">
              <w:rPr>
                <w:sz w:val="20"/>
                <w:szCs w:val="20"/>
              </w:rPr>
              <w:t>Izra</w:t>
            </w:r>
            <w:r>
              <w:rPr>
                <w:sz w:val="20"/>
                <w:szCs w:val="20"/>
              </w:rPr>
              <w:t>đen</w:t>
            </w:r>
            <w:r w:rsidRPr="00635061">
              <w:rPr>
                <w:sz w:val="20"/>
                <w:szCs w:val="20"/>
              </w:rPr>
              <w:t xml:space="preserve"> curriculum i materijal</w:t>
            </w:r>
            <w:r>
              <w:rPr>
                <w:sz w:val="20"/>
                <w:szCs w:val="20"/>
              </w:rPr>
              <w:t>i</w:t>
            </w:r>
            <w:r w:rsidRPr="00635061">
              <w:rPr>
                <w:sz w:val="20"/>
                <w:szCs w:val="20"/>
              </w:rPr>
              <w:t xml:space="preserve"> za </w:t>
            </w:r>
            <w:r>
              <w:rPr>
                <w:sz w:val="20"/>
                <w:szCs w:val="20"/>
              </w:rPr>
              <w:t xml:space="preserve">obuke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sudsk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vještak</w:t>
            </w:r>
            <w:r>
              <w:rPr>
                <w:rFonts w:cstheme="minorHAnsi"/>
                <w:sz w:val="20"/>
                <w:szCs w:val="20"/>
                <w:lang w:val="sr-Latn-ME"/>
              </w:rPr>
              <w:t>a na temu primjene novog Zakona o sudskim vještacima.</w:t>
            </w:r>
          </w:p>
        </w:tc>
        <w:tc>
          <w:tcPr>
            <w:tcW w:w="78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62216B" w14:textId="31E5B95A" w:rsidR="00315C18" w:rsidRPr="00352510" w:rsidRDefault="00315C18" w:rsidP="009A0F5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30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A8E45C" w14:textId="09B16506" w:rsidR="009A0F5F" w:rsidRPr="00352510" w:rsidRDefault="009A0F5F" w:rsidP="009A0F5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A0F5F" w:rsidRPr="00EF764E" w14:paraId="722C8A44" w14:textId="77777777" w:rsidTr="00C0245F">
        <w:trPr>
          <w:gridAfter w:val="1"/>
          <w:wAfter w:w="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9BAEC3" w14:textId="7F59F26B" w:rsidR="009A0F5F" w:rsidRPr="00352510" w:rsidRDefault="009A0F5F" w:rsidP="009A0F5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2.2.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Organizovati i sprovoditi obuke za sudske vještake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na temu primjene novog Zakona o sudskim vještacima.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48C6AB2" w14:textId="3EA667A6" w:rsidR="009A0F5F" w:rsidRPr="00352510" w:rsidRDefault="009A0F5F" w:rsidP="009A0F5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</w:rPr>
              <w:t>Komora sudskih vještaka</w:t>
            </w:r>
            <w:r w:rsidDel="00BD7563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E6123E" w14:textId="639A1A8C" w:rsidR="009A0F5F" w:rsidRPr="00352510" w:rsidRDefault="009A0F5F" w:rsidP="00C4088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0A56BDBA" w14:textId="29F95888" w:rsidR="009A0F5F" w:rsidRPr="00352510" w:rsidRDefault="009A0F5F" w:rsidP="009A0F5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Organizovane i sprov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dene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obuke za sudske vještake.</w:t>
            </w:r>
          </w:p>
        </w:tc>
        <w:tc>
          <w:tcPr>
            <w:tcW w:w="780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63E87B" w14:textId="771FF9C5" w:rsidR="00315C18" w:rsidRPr="00352510" w:rsidRDefault="00315C18" w:rsidP="009A0F5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30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DA84FB" w14:textId="30C005C1" w:rsidR="009A0F5F" w:rsidRPr="00352510" w:rsidRDefault="009A0F5F" w:rsidP="009A0F5F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EF764E" w14:paraId="2E6C6CF4" w14:textId="77777777" w:rsidTr="00F8746C">
        <w:trPr>
          <w:gridAfter w:val="2"/>
          <w:wAfter w:w="16" w:type="pct"/>
          <w:trHeight w:val="582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DEECEB" w14:textId="77777777" w:rsidR="00BB22DD" w:rsidRPr="00352510" w:rsidRDefault="00BB22DD" w:rsidP="00BB22DD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2.3: Unaprjeđenje kapaciteta Centra za obuku u sudstvu i državnom tužilaštvu</w:t>
            </w:r>
          </w:p>
          <w:p w14:paraId="56BD121B" w14:textId="7633BD53" w:rsidR="00BB22DD" w:rsidRPr="00352510" w:rsidRDefault="00BB22DD" w:rsidP="00BB22DD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BB22DD" w:rsidRPr="00352510" w14:paraId="542FD10D" w14:textId="77777777" w:rsidTr="00F8746C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9C89A3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058E025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1B601A" w14:textId="38EDA259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9BD28B" w14:textId="061C6FB3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E8F5F1" w14:textId="5CEF86DC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46720392" w14:textId="77777777" w:rsidTr="00F8746C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73C9E5" w14:textId="6988D9BB" w:rsidR="00BB22DD" w:rsidRPr="00352510" w:rsidRDefault="00BB22DD" w:rsidP="00BB22DD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dostignutog zakonskog targeta budžeta Centra za obuku u sudstvu i državnom tužilaštvu (2% opredijeljenog budžeta za sudstvo i državno tužilaštvo)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153ECA" w14:textId="453068FD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10239C" w14:textId="5DEB678A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82BFB">
              <w:rPr>
                <w:rFonts w:cstheme="minorHAnsi"/>
              </w:rPr>
              <w:t>60%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16BB1A" w14:textId="56485E16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582BFB">
              <w:rPr>
                <w:rFonts w:cstheme="minorHAnsi"/>
              </w:rPr>
              <w:t>100%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14A7B1" w14:textId="314E6874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582BFB">
              <w:rPr>
                <w:rFonts w:cstheme="minorHAnsi"/>
              </w:rPr>
              <w:t>100%</w:t>
            </w:r>
          </w:p>
        </w:tc>
      </w:tr>
      <w:tr w:rsidR="00BB22DD" w:rsidRPr="00352510" w14:paraId="0549A524" w14:textId="77777777" w:rsidTr="00F8746C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9F2CE4" w14:textId="66CA711C" w:rsidR="00BB22DD" w:rsidRPr="00352510" w:rsidRDefault="00BB22DD" w:rsidP="00BB22DD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popunjenosti sistematizovanih radnih mjesta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8A1C2B" w14:textId="2C4AC273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D44833" w14:textId="280A0AA6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79%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67627A" w14:textId="6061CC37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85</w:t>
            </w:r>
            <w:r w:rsidRPr="009A613C">
              <w:rPr>
                <w:rFonts w:cstheme="minorHAnsi"/>
              </w:rPr>
              <w:t>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39DFC0" w14:textId="22E4498D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BB22DD" w:rsidRPr="00352510" w14:paraId="07D7510A" w14:textId="77777777" w:rsidTr="00F8746C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28F6E2" w14:textId="733505FC" w:rsidR="00BB22DD" w:rsidRPr="00352510" w:rsidRDefault="00BB22DD" w:rsidP="00BB22DD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obuka za zaposlene </w:t>
            </w:r>
            <w:r w:rsidRPr="00352510">
              <w:rPr>
                <w:sz w:val="20"/>
                <w:szCs w:val="20"/>
                <w:lang w:val="sr-Latn-ME"/>
              </w:rPr>
              <w:t>kao i članove Upravnog odbora i Programskog savjeta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 u oblasti strateškog i projektnog planiranja, monitoringa i evaluacije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685549" w14:textId="31A44252" w:rsidR="00BB22DD" w:rsidRPr="00133D83" w:rsidRDefault="00BB22DD" w:rsidP="00BB22DD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133D83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Centra za obuku u sudstvu i državnom tužilaštvu</w:t>
            </w:r>
          </w:p>
          <w:p w14:paraId="41941AA0" w14:textId="089CE0E5" w:rsidR="00BB22DD" w:rsidRPr="00352510" w:rsidRDefault="00BB22DD" w:rsidP="00BB22DD">
            <w:pPr>
              <w:pStyle w:val="ListParagraph"/>
              <w:ind w:left="271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B473B8" w14:textId="2AE66B75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CE381A" w14:textId="17A72982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+2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4B1E54" w14:textId="02F01428" w:rsidR="00BB22DD" w:rsidRPr="00352510" w:rsidRDefault="00BB22DD" w:rsidP="001E396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+4</w:t>
            </w:r>
          </w:p>
        </w:tc>
      </w:tr>
      <w:tr w:rsidR="00BB22DD" w:rsidRPr="00352510" w14:paraId="4CE56CF5" w14:textId="77777777" w:rsidTr="00F8746C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878F2A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B8BFA21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14077C7D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E3F793C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1AEAFB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F61594" w14:textId="1F9083DF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A6750E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B22DD" w:rsidRPr="005903B2" w14:paraId="255EAF64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D11320" w14:textId="1BE7D42B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2.3.1. Obezb</w:t>
            </w:r>
            <w:r>
              <w:rPr>
                <w:rFonts w:cstheme="minorHAnsi"/>
                <w:sz w:val="20"/>
                <w:szCs w:val="20"/>
                <w:lang w:val="sr-Latn-ME"/>
              </w:rPr>
              <w:t>j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editi godišnji budžet Centra za obuku u sudstvu i državnom tužilaštvu na nivou zakonskog targeta (2% opredijeljenog budžeta za sudstvo i državno tužilaštvo)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16EC59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40A1EC27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B4C4CEF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25A46FB1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0ED78460" w14:textId="28C571F3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FE10DE" w14:textId="21DAA4A6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DA051E" w14:textId="4051B8F5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Obezb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jeđen godišnji budžet Centra za obuku u sudstvu i državnom tužilaštvu </w:t>
            </w:r>
            <w:r w:rsidR="00702F5F">
              <w:rPr>
                <w:rFonts w:cstheme="minorHAnsi"/>
                <w:sz w:val="20"/>
                <w:szCs w:val="20"/>
                <w:lang w:val="sr-Latn-ME"/>
              </w:rPr>
              <w:t xml:space="preserve">za 2027.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na nivou zakonskog targeta (2% opredijeljenog budžeta za sudstvo i državno tužilaštvo)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59E0DF" w14:textId="3B1E974B" w:rsidR="00BB22DD" w:rsidRPr="00352510" w:rsidRDefault="009A0F5F" w:rsidP="0067197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Aktivnost nema troškove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14932A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5903B2" w14:paraId="56EF7982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3AF1CE6" w14:textId="4B78ADC3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2.3.</w:t>
            </w:r>
            <w:r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 Kontinuirano popunjavati upražnjena radna mjesta u skladu sa sistematizacijom.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8DA41A0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29B0393A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8145EAF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2948070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3FF44FFD" w14:textId="6B17FEBD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AAD6BBD" w14:textId="11216521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48245907" w14:textId="5208296E" w:rsidR="00897263" w:rsidRPr="00352510" w:rsidRDefault="00897263" w:rsidP="0089726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90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% sistematizovanih radnih mjesta popunjeno u Centru za obuku u sudstvu i državnom tužilaštvu, zaključno sa 202</w:t>
            </w:r>
            <w:r w:rsidR="00F247D2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</w:p>
          <w:p w14:paraId="3092F033" w14:textId="68D4D3F8" w:rsidR="00897263" w:rsidRDefault="00897263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</w:p>
          <w:p w14:paraId="210E315B" w14:textId="57353DDB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100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% sistematizovanih radnih mjesta popunjeno u Centru za obuku u sudstvu i državnom tužilaštvu, zaključno sa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</w:p>
          <w:p w14:paraId="54A9B45E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A0AE870" w14:textId="544E2336" w:rsidR="00216BD8" w:rsidRPr="00352510" w:rsidRDefault="00216BD8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C47F8B" w14:textId="7B9D94E5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5DD635" w14:textId="4D3057D3" w:rsidR="00BB22DD" w:rsidRPr="00352510" w:rsidRDefault="003A0FD3" w:rsidP="003A0FD3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</w:t>
            </w:r>
          </w:p>
        </w:tc>
      </w:tr>
      <w:tr w:rsidR="00BB22DD" w:rsidRPr="001E3969" w14:paraId="10EDCEE8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398691" w14:textId="24E7A022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2.3.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Organizovati obuke za zaposlene </w:t>
            </w:r>
            <w:r w:rsidRPr="00352510">
              <w:rPr>
                <w:sz w:val="20"/>
                <w:szCs w:val="20"/>
                <w:lang w:val="sr-Latn-ME"/>
              </w:rPr>
              <w:t>kao i članove Upravnog odbora i Programskog savjeta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 u oblasti strateškog i projektnog planiranja, monitoringa i evaluacije.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AEC9A8C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  <w:p w14:paraId="45EC6282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88BFC8E" w14:textId="0F17403D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6BF09BB4" w14:textId="77777777" w:rsidR="00BB22DD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Organizovane dv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ije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obuke za zaposlene </w:t>
            </w:r>
            <w:r w:rsidRPr="00352510">
              <w:rPr>
                <w:sz w:val="20"/>
                <w:szCs w:val="20"/>
                <w:lang w:val="sr-Latn-ME"/>
              </w:rPr>
              <w:t>kao i članove Upravnog odbora i Programskog savjeta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Centru za obuku u sudstvu i državnom tužilaštvu u oblasti strateškog i projektnog planiranja, monitoringa i evaluacije.</w:t>
            </w:r>
          </w:p>
          <w:p w14:paraId="115703A0" w14:textId="32D5648D" w:rsidR="00BB22DD" w:rsidRDefault="00F247D2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(po jedna na godišnjem n</w:t>
            </w:r>
            <w:r w:rsidR="005E6BBA">
              <w:rPr>
                <w:rFonts w:cstheme="minorHAnsi"/>
                <w:sz w:val="20"/>
                <w:szCs w:val="20"/>
                <w:lang w:val="sr-Latn-ME"/>
              </w:rPr>
              <w:t>ivou)</w:t>
            </w:r>
          </w:p>
          <w:p w14:paraId="4D649992" w14:textId="7B836E66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59936E" w14:textId="523001D5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79C0FF" w14:textId="5D1E4314" w:rsidR="00BB22DD" w:rsidRPr="00352510" w:rsidRDefault="00752FFB" w:rsidP="00B1039A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IDLO</w:t>
            </w:r>
          </w:p>
        </w:tc>
      </w:tr>
      <w:tr w:rsidR="00BB22DD" w:rsidRPr="001E3969" w14:paraId="4764C962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E90E08A" w14:textId="7EB693B1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>4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Latn-ME"/>
              </w:rPr>
              <w:t>Razvijanje novog informacionog sistema Centra.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A706025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Centar za obuku u sudstvu i državnom tužilaštvu </w:t>
            </w:r>
          </w:p>
          <w:p w14:paraId="136692B4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702C25C" w14:textId="0F0FE6E3" w:rsidR="00BB22DD" w:rsidRPr="00352510" w:rsidRDefault="00BB22DD" w:rsidP="00BB22DD">
            <w:pPr>
              <w:shd w:val="clear" w:color="auto" w:fill="FFFFFF" w:themeFill="background1"/>
              <w:spacing w:after="120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FE70E0C" w14:textId="4526F4A3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sz w:val="20"/>
                <w:szCs w:val="20"/>
                <w:lang w:val="sr-Latn-ME"/>
              </w:rPr>
              <w:t xml:space="preserve"> Q 202</w:t>
            </w:r>
            <w:r>
              <w:rPr>
                <w:sz w:val="20"/>
                <w:szCs w:val="20"/>
                <w:lang w:val="sr-Latn-ME"/>
              </w:rPr>
              <w:t>6</w:t>
            </w:r>
            <w:r w:rsidRPr="00352510">
              <w:rPr>
                <w:sz w:val="20"/>
                <w:szCs w:val="20"/>
                <w:lang w:val="sr-Latn-ME"/>
              </w:rPr>
              <w:t>-I Q 202</w:t>
            </w:r>
            <w:r w:rsidR="00ED599C">
              <w:rPr>
                <w:sz w:val="20"/>
                <w:szCs w:val="20"/>
                <w:lang w:val="sr-Latn-ME"/>
              </w:rPr>
              <w:t>7</w:t>
            </w:r>
            <w:r>
              <w:rPr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5E12DF43" w14:textId="4A4DAEA2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Novi informacioni sistem Centra stavljen u funkciju.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0C05C1" w14:textId="16C3181B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42FA7B" w14:textId="77777777" w:rsidR="00BB22DD" w:rsidRDefault="00ED599C" w:rsidP="00EF764E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IDLO</w:t>
            </w:r>
          </w:p>
          <w:p w14:paraId="09456C9F" w14:textId="69576EB0" w:rsidR="003468FE" w:rsidRDefault="003468FE" w:rsidP="00EF764E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Budžet Centra</w:t>
            </w:r>
          </w:p>
        </w:tc>
      </w:tr>
      <w:tr w:rsidR="00BB22DD" w:rsidRPr="0084249D" w14:paraId="50566918" w14:textId="77777777" w:rsidTr="00F8746C">
        <w:trPr>
          <w:gridAfter w:val="2"/>
          <w:wAfter w:w="16" w:type="pct"/>
          <w:trHeight w:val="582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9D96D52" w14:textId="77777777" w:rsidR="00BB22DD" w:rsidRPr="00352510" w:rsidRDefault="00BB22DD" w:rsidP="00BB22DD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2.4: Optimizacija pravosudne mreže</w:t>
            </w:r>
          </w:p>
          <w:p w14:paraId="5A8F8E64" w14:textId="1543A2C8" w:rsidR="00BB22DD" w:rsidRPr="00352510" w:rsidRDefault="00BB22DD" w:rsidP="00BB22DD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BB22DD" w:rsidRPr="00352510" w14:paraId="0CA6F5A7" w14:textId="77777777" w:rsidTr="00F8746C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E0AA499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959441F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05481BD" w14:textId="15F4B60F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971821" w14:textId="6D39F5DE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856CAE" w14:textId="301D4CDF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7657A21C" w14:textId="77777777" w:rsidTr="00F8746C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2AC21C" w14:textId="26FD749B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Aktivnosti i rokovi za optimizaciju pravosudne mreže definisani Planom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optimizacije pravosudne mreže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65A017" w14:textId="1DFA4FF2" w:rsidR="00BB22DD" w:rsidRPr="00352510" w:rsidRDefault="00BB22DD" w:rsidP="00BB22DD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13AAD1" w14:textId="2AD62216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NE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BB45D5" w14:textId="6D21BBC8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72CE0D" w14:textId="422DD294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</w:tr>
      <w:tr w:rsidR="00BB22DD" w:rsidRPr="00352510" w14:paraId="235F629F" w14:textId="77777777" w:rsidTr="00F8746C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F300C3" w14:textId="33BCDAE3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sprovedenog plana optimizacije pravosudne mreže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710497" w14:textId="158064D2" w:rsidR="00BB22DD" w:rsidRPr="00352510" w:rsidRDefault="00BB22DD" w:rsidP="00BB22DD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A622C5" w14:textId="72F45965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CA0732" w14:textId="2E28135A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</w:t>
            </w:r>
            <w:r w:rsidRPr="009A613C">
              <w:rPr>
                <w:rFonts w:cstheme="minorHAnsi"/>
              </w:rPr>
              <w:t>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82EA32" w14:textId="527B4075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50%</w:t>
            </w:r>
          </w:p>
        </w:tc>
      </w:tr>
      <w:tr w:rsidR="00BB22DD" w:rsidRPr="00352510" w14:paraId="755F9C6C" w14:textId="77777777" w:rsidTr="00F8746C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573B51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68B45D4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1802A0B9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DC905B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39AC0E9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53D0CF5" w14:textId="09E129D1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226CBA8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B22DD" w:rsidRPr="005903B2" w14:paraId="0AE2D662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A526AC" w14:textId="023BF14B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2.4.</w:t>
            </w:r>
            <w:r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sudovima</w:t>
            </w:r>
            <w:r>
              <w:rPr>
                <w:rFonts w:cs="Arial"/>
                <w:sz w:val="20"/>
                <w:szCs w:val="20"/>
                <w:lang w:val="sr-Latn-ME"/>
              </w:rPr>
              <w:t xml:space="preserve"> u skladu sa Planom racionalizacije pravosudne mreže.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E43F39" w14:textId="77777777" w:rsidR="00BB22DD" w:rsidRPr="00352510" w:rsidRDefault="00BB22DD" w:rsidP="000268E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5CC989D2" w14:textId="77777777" w:rsidR="00BB22DD" w:rsidRPr="00352510" w:rsidRDefault="00BB22DD" w:rsidP="000268E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B9285D" w14:textId="4D564492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4E40EA" w14:textId="3B4239C6" w:rsidR="00BB22DD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sudovima</w:t>
            </w:r>
            <w:r>
              <w:rPr>
                <w:rFonts w:cs="Arial"/>
                <w:sz w:val="20"/>
                <w:szCs w:val="20"/>
                <w:lang w:val="sr-Latn-ME"/>
              </w:rPr>
              <w:t xml:space="preserve"> u skladu sa Planom racionalizacije pravosudne mreže.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1D35A4" w14:textId="327EA9F0" w:rsidR="00BB22DD" w:rsidRPr="00352510" w:rsidRDefault="00BD09D7" w:rsidP="000D1EF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BD09D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9F85F5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5903B2" w14:paraId="3A400E3D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9A5D36" w14:textId="51DBB646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2.4.</w:t>
            </w:r>
            <w:r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Latn-ME"/>
              </w:rPr>
              <w:t>Pripajanje Osnovnog suda na Žabljaku Osnovnom sudu u Pljevljima.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F6C40D" w14:textId="7EDD8198" w:rsidR="00BB22DD" w:rsidRPr="00352510" w:rsidRDefault="00BB22DD" w:rsidP="000268E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CBDBB2" w14:textId="7F9C603F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B8259C" w14:textId="2284A8D5" w:rsidR="00BB22DD" w:rsidRPr="001202E5" w:rsidRDefault="00BB22DD" w:rsidP="00EF764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M</w:t>
            </w:r>
            <w:r w:rsidR="000268E0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j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esna nadležnost O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snovnog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suda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u Pljevljima 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pro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š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irena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na</w:t>
            </w:r>
            <w:r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="00A707EA" w:rsidRPr="001202E5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opštinu Žabljak.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9F9ABB" w14:textId="2514C050" w:rsidR="00BB22DD" w:rsidRPr="00352510" w:rsidRDefault="00BD09D7" w:rsidP="000D1EF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BD09D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FFAA96" w14:textId="4284F19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0F69C4" w:rsidRPr="000F69C4" w14:paraId="44695F4F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84D2FC" w14:textId="3FF89EA9" w:rsidR="000F69C4" w:rsidRPr="00352510" w:rsidRDefault="000F69C4" w:rsidP="002B7CF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2.4.3. Procjeniti uticaj primjene izmijenjenog </w:t>
            </w:r>
            <w:r w:rsidR="002B7CFE" w:rsidRPr="00352510">
              <w:rPr>
                <w:rFonts w:cs="Arial"/>
                <w:sz w:val="20"/>
                <w:szCs w:val="20"/>
                <w:lang w:val="sr-Latn-ME"/>
              </w:rPr>
              <w:t>Zakona o sudovima</w:t>
            </w:r>
            <w:r w:rsidR="002B7CFE">
              <w:rPr>
                <w:rFonts w:cs="Arial"/>
                <w:sz w:val="20"/>
                <w:szCs w:val="20"/>
                <w:lang w:val="sr-Latn-ME"/>
              </w:rPr>
              <w:t xml:space="preserve"> u skladu sa Planom racionalizacije pravosudne mreže.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9EF146" w14:textId="0A85DDBE" w:rsidR="000F69C4" w:rsidRPr="00352510" w:rsidRDefault="002B7CFE" w:rsidP="000268E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9B0191" w14:textId="1D8A83D3" w:rsidR="000F69C4" w:rsidRPr="00352510" w:rsidRDefault="002B7CFE" w:rsidP="00AD2B6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97EA2B" w14:textId="1E0ED6E9" w:rsidR="000F69C4" w:rsidRPr="00807189" w:rsidRDefault="00807189" w:rsidP="00BB22D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1E3969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Procjenjen uticaj primjene izmijenjenog Zakona o sudovima u skladu sa Planom racionalizacije pravosudne mreže.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FF734C" w14:textId="3DF3EB9A" w:rsidR="000F69C4" w:rsidRPr="00352510" w:rsidRDefault="000F69C4" w:rsidP="000D1EF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F7183C" w14:textId="55808179" w:rsidR="000F69C4" w:rsidRPr="00352510" w:rsidRDefault="000F69C4" w:rsidP="00AD2B6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1E3969" w14:paraId="62A1BE5E" w14:textId="77777777" w:rsidTr="00F8746C">
        <w:trPr>
          <w:gridAfter w:val="2"/>
          <w:wAfter w:w="16" w:type="pct"/>
          <w:trHeight w:val="582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30CB3CF" w14:textId="77777777" w:rsidR="00BB22DD" w:rsidRPr="00352510" w:rsidRDefault="00BB22DD" w:rsidP="00BB22DD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 xml:space="preserve">Operativni cilj 2.5: Unaprjeđenje procesnog zakonodavstva </w:t>
            </w:r>
          </w:p>
          <w:p w14:paraId="11ED960A" w14:textId="295AE5AA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352510" w14:paraId="53669226" w14:textId="77777777" w:rsidTr="00760FE3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21119F3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1D7E82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4EF749" w14:textId="6917769F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78B0530" w14:textId="5BAEA546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B52D29D" w14:textId="61EE547B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29526742" w14:textId="77777777" w:rsidTr="00760FE3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018FBA" w14:textId="4F04BDDA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usvojenih izmjena zakona iz oblasti građanskog zakonodavstva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F396D4" w14:textId="35AA8B32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D9E06A" w14:textId="7B6E01C8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EE2F10" w14:textId="398A8C89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80%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904FCE" w14:textId="133E2E40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BB22DD" w:rsidRPr="00352510" w14:paraId="12C4248F" w14:textId="77777777" w:rsidTr="00760FE3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500526" w14:textId="03F4292B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usvojenih izmjena zakona iz oblasti krivičnog zakonodavstva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E26927" w14:textId="6AAABFC6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DDD8E1" w14:textId="538115DB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E90205" w14:textId="49FE1614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70%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FF2F3F" w14:textId="33A1E86A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</w:t>
            </w:r>
            <w:r w:rsidRPr="009A613C">
              <w:rPr>
                <w:rFonts w:cstheme="minorHAnsi"/>
              </w:rPr>
              <w:t>%</w:t>
            </w:r>
          </w:p>
        </w:tc>
      </w:tr>
      <w:tr w:rsidR="00BB22DD" w:rsidRPr="00352510" w14:paraId="260DDA6F" w14:textId="77777777" w:rsidTr="00760FE3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2DF28B" w14:textId="48DC0959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usvojenih izmjena zakona iz oblasti upravnog zakonodavstva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BE9B90" w14:textId="338BFB21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CD2037" w14:textId="655DFA9B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629E5C" w14:textId="5180E5F7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</w:t>
            </w:r>
            <w:r w:rsidRPr="009A613C">
              <w:rPr>
                <w:rFonts w:cstheme="minorHAnsi"/>
              </w:rPr>
              <w:t>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61E7FE" w14:textId="59031EFA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100%</w:t>
            </w:r>
          </w:p>
        </w:tc>
      </w:tr>
      <w:tr w:rsidR="00BB22DD" w:rsidRPr="00352510" w14:paraId="566F198E" w14:textId="77777777" w:rsidTr="00F8746C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9BB3CEC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1CF256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489CDD2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5A9BF70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C2216D7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E7DB5B" w14:textId="1972C5BC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D701DB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B22DD" w:rsidRPr="00CD260F" w14:paraId="453D1665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4C2BED" w14:textId="14603461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2.5.1.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izmjena i dopuna Zakonika o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3DD42C" w14:textId="6BBAACBD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019B37" w14:textId="21A3EBE3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AC50F1" w14:textId="4E382A44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izmjena i dopuna Zakonika o krivičnom postupku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7789AF" w14:textId="5C96339A" w:rsidR="00BB22DD" w:rsidRPr="00352510" w:rsidRDefault="00BB22DD" w:rsidP="00BD09D7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E9D27F" w14:textId="51A25B52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5903B2" w14:paraId="75119EEF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6BFA31" w14:textId="10698693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2.5.2.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 izmjenama i dopunama Zakona o parničnom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6A018B" w14:textId="3F4099B6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C9FFDF" w14:textId="170881AD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69E7B3" w14:textId="46F4843E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Utvrđen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 izmjenama i dopunama Zakona o parničnom postupku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40B542" w14:textId="31B13C00" w:rsidR="00BB22DD" w:rsidRPr="00352510" w:rsidRDefault="00F812F1" w:rsidP="002168FA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BD09D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767273" w14:textId="30B1C4CB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5903B2" w14:paraId="011134E8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A285A6" w14:textId="383F7C07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2.5.3.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 zakona o izmjenama i dopunama Zakona o izvršenju i obezbjeđenju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BEE2D16" w14:textId="27CB29EB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B448187" w14:textId="4EFF9401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54FDAC64" w14:textId="77777777" w:rsidR="00BB22DD" w:rsidRDefault="00BB22DD" w:rsidP="00BB22DD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Utvrđen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 Zakona o izvršenju i obezbjeđenju</w:t>
            </w:r>
          </w:p>
          <w:p w14:paraId="4E29FE65" w14:textId="77D58289" w:rsidR="00F812F1" w:rsidRPr="00352510" w:rsidRDefault="00F812F1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E4650E" w14:textId="7757A157" w:rsidR="00BB22DD" w:rsidRPr="00352510" w:rsidRDefault="00F812F1" w:rsidP="002168FA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BD09D7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05D6E0" w14:textId="6910F369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5903B2" w14:paraId="5DAD0B00" w14:textId="77777777" w:rsidTr="00F8746C">
        <w:trPr>
          <w:gridAfter w:val="2"/>
          <w:wAfter w:w="16" w:type="pct"/>
          <w:trHeight w:val="582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6B10FEA" w14:textId="77777777" w:rsidR="00BB22DD" w:rsidRPr="00352510" w:rsidRDefault="00BB22DD" w:rsidP="00BB22DD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2.6: Smanjenje broja zaostalih predmeta i jačanje alternativnog rješavanja sporova</w:t>
            </w:r>
          </w:p>
          <w:p w14:paraId="0C27607B" w14:textId="61BC5AC6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352510" w14:paraId="1BE8E2F7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28BECCE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D088F46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A4DA8CA" w14:textId="0B43FD3E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C6D549C" w14:textId="1B7A2596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53B8E3" w14:textId="6FE4D752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65669ED2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57D301" w14:textId="7A7555F0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savladavanja priliva predmeta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46ACD2" w14:textId="0B7BB50A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29934D" w14:textId="57DAB893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84, 76</w:t>
            </w:r>
            <w:r w:rsidRPr="009A613C">
              <w:rPr>
                <w:rFonts w:cstheme="minorHAnsi"/>
              </w:rPr>
              <w:t>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60DDDD" w14:textId="5FAC1D5A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</w:t>
            </w:r>
            <w:r w:rsidRPr="009A613C">
              <w:rPr>
                <w:rFonts w:cstheme="minorHAnsi"/>
              </w:rPr>
              <w:t>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2C3E81" w14:textId="68EEE2D4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</w:t>
            </w:r>
            <w:r>
              <w:rPr>
                <w:rFonts w:cstheme="minorHAnsi"/>
              </w:rPr>
              <w:t>1</w:t>
            </w:r>
            <w:r w:rsidRPr="009A613C">
              <w:rPr>
                <w:rFonts w:cstheme="minorHAnsi"/>
              </w:rPr>
              <w:t>%</w:t>
            </w:r>
          </w:p>
        </w:tc>
      </w:tr>
      <w:tr w:rsidR="00BB22DD" w:rsidRPr="00352510" w14:paraId="1BD91EF8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E7D4D4" w14:textId="026ED88B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Broj predmeta riješenih medijacijom na godišnjem nivou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DC8A21" w14:textId="0EA8B22F" w:rsidR="00BB22DD" w:rsidRPr="00352510" w:rsidRDefault="00BB22DD" w:rsidP="00BB22DD">
            <w:pPr>
              <w:jc w:val="both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Godišnji izvještaj o realizaciji aktivnosti iz AP Programa sprovođenja alternativnog rješavanja sporova za 2024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046289" w14:textId="2F80D6C1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2.397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ABE7E9" w14:textId="3C836A33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2.600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EC99E7" w14:textId="188DF0C9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3.000</w:t>
            </w:r>
          </w:p>
        </w:tc>
      </w:tr>
      <w:tr w:rsidR="00BB22DD" w:rsidRPr="00352510" w14:paraId="6F6F65BC" w14:textId="77777777" w:rsidTr="00F8746C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385C0DF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D450E5D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0D450099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B3495F8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B6A2144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46BAE2" w14:textId="3F2365A4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7C5255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B22DD" w:rsidRPr="005903B2" w14:paraId="290420FB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4798DD" w14:textId="3DD49ECD" w:rsidR="00BB22DD" w:rsidRPr="00914471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2.6.1. </w:t>
            </w:r>
            <w:r w:rsidRPr="002A1D26">
              <w:rPr>
                <w:rFonts w:cstheme="minorHAnsi"/>
                <w:sz w:val="20"/>
                <w:szCs w:val="20"/>
                <w:lang w:val="sr-Latn-ME"/>
              </w:rPr>
              <w:t>Dosljedna primjena i praćenje primjene Programa rješavanja starih predmeta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C04256" w14:textId="1DB17885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BD8DDF" w14:textId="75E14B8C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7. 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C2B7DD" w14:textId="4F24B593" w:rsidR="00BB22DD" w:rsidRPr="009D6D68" w:rsidRDefault="00BB22DD" w:rsidP="00BB22DD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</w:pPr>
            <w:r w:rsidRPr="009D6D68">
              <w:rPr>
                <w:rFonts w:cs="Calibri"/>
                <w:sz w:val="20"/>
                <w:szCs w:val="20"/>
                <w:lang w:val="sr-Latn-ME"/>
              </w:rPr>
              <w:t xml:space="preserve">Primjenom Programa rješavanja starih predmeta ostvaruju se ciljevi u pogledu smanjenja broja neriješenih starih predmeta, a 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pra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>ć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enje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sprovođenja se odvija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kroz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izvje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>š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taje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Operativnog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tima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na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godi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>š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enjem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nivou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č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etiri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 xml:space="preserve"> 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</w:rPr>
              <w:t>sastanka</w:t>
            </w:r>
            <w:r w:rsidRPr="009D6D68">
              <w:rPr>
                <w:rFonts w:eastAsia="Times New Roman" w:cs="Calibri"/>
                <w:color w:val="000000"/>
                <w:sz w:val="20"/>
                <w:szCs w:val="20"/>
                <w:lang w:val="sr-Latn-ME"/>
              </w:rPr>
              <w:t>.</w:t>
            </w:r>
          </w:p>
          <w:p w14:paraId="12F8796F" w14:textId="1D147D18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44E77C" w14:textId="7D06D8FE" w:rsidR="00BB22DD" w:rsidRPr="00352510" w:rsidRDefault="00D67264" w:rsidP="008F4B4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D67264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7184E6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67264" w:rsidRPr="0019714A" w14:paraId="6741FD04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5C5E58" w14:textId="1B8BD303" w:rsidR="00D67264" w:rsidRPr="00B67E1B" w:rsidRDefault="00D67264" w:rsidP="00D6726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2.6.2. Uspostavljanje mehanizma brzog rješavanja </w:t>
            </w:r>
            <w:r>
              <w:rPr>
                <w:rFonts w:cstheme="minorHAnsi"/>
                <w:sz w:val="20"/>
                <w:szCs w:val="20"/>
                <w:lang w:val="sr-Latn-ME"/>
              </w:rPr>
              <w:t>tipskih predmeta u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Upravn</w:t>
            </w:r>
            <w:r>
              <w:rPr>
                <w:rFonts w:cstheme="minorHAnsi"/>
                <w:sz w:val="20"/>
                <w:szCs w:val="20"/>
                <w:lang w:val="sr-Latn-ME"/>
              </w:rPr>
              <w:t>om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sud</w:t>
            </w: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9C211F" w14:textId="0267183B" w:rsidR="00D67264" w:rsidRPr="00B67E1B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AF8EB9" w14:textId="138CD92F" w:rsidR="00D67264" w:rsidRPr="001E3969" w:rsidRDefault="00D67264" w:rsidP="00D6726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B67E1B">
              <w:rPr>
                <w:rFonts w:cstheme="minorHAnsi"/>
                <w:sz w:val="20"/>
                <w:szCs w:val="20"/>
                <w:lang w:val="sr-Latn-ME"/>
              </w:rPr>
              <w:t>I Q 2026-IV 2026.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0312F1" w14:textId="52C953D0" w:rsidR="00D67264" w:rsidRPr="001E3969" w:rsidRDefault="00D67264" w:rsidP="00D67264">
            <w:pPr>
              <w:jc w:val="both"/>
              <w:rPr>
                <w:rFonts w:cs="Calibri"/>
                <w:sz w:val="20"/>
                <w:szCs w:val="20"/>
                <w:highlight w:val="yellow"/>
                <w:lang w:val="sr-Latn-ME"/>
              </w:rPr>
            </w:pPr>
            <w:r w:rsidRPr="00B67E1B">
              <w:rPr>
                <w:rFonts w:cstheme="minorHAnsi"/>
                <w:sz w:val="20"/>
                <w:szCs w:val="20"/>
                <w:lang w:val="sr-Latn-ME"/>
              </w:rPr>
              <w:t>Uspostavlj</w:t>
            </w:r>
            <w:r>
              <w:rPr>
                <w:rFonts w:cstheme="minorHAnsi"/>
                <w:sz w:val="20"/>
                <w:szCs w:val="20"/>
                <w:lang w:val="sr-Latn-ME"/>
              </w:rPr>
              <w:t>en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mehaniz</w:t>
            </w:r>
            <w:r>
              <w:rPr>
                <w:rFonts w:cstheme="minorHAnsi"/>
                <w:sz w:val="20"/>
                <w:szCs w:val="20"/>
                <w:lang w:val="sr-Latn-ME"/>
              </w:rPr>
              <w:t>am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brzog rješavanja </w:t>
            </w:r>
            <w:r>
              <w:rPr>
                <w:rFonts w:cstheme="minorHAnsi"/>
                <w:sz w:val="20"/>
                <w:szCs w:val="20"/>
                <w:lang w:val="sr-Latn-ME"/>
              </w:rPr>
              <w:t>tipskih predmeta u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Upravn</w:t>
            </w:r>
            <w:r>
              <w:rPr>
                <w:rFonts w:cstheme="minorHAnsi"/>
                <w:sz w:val="20"/>
                <w:szCs w:val="20"/>
                <w:lang w:val="sr-Latn-ME"/>
              </w:rPr>
              <w:t>om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sud</w:t>
            </w: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FA8930" w14:textId="09467A7C" w:rsidR="00D67264" w:rsidRPr="001E3969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6D9D8C" w14:textId="72EAFA1E" w:rsidR="00D67264" w:rsidRPr="001E3969" w:rsidRDefault="00D67264" w:rsidP="00D6726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EUROL</w:t>
            </w:r>
          </w:p>
        </w:tc>
      </w:tr>
      <w:tr w:rsidR="00D67264" w:rsidRPr="0019714A" w14:paraId="71E0801E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8B0EC9" w14:textId="4EC49492" w:rsidR="00D67264" w:rsidRPr="00B67E1B" w:rsidRDefault="00D67264" w:rsidP="00D6726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2.6.3. Uspostavljanje mehanizma brzog rješavanja tipskih predmeta u </w:t>
            </w:r>
            <w:r w:rsidR="009300AF">
              <w:rPr>
                <w:rFonts w:cstheme="minorHAnsi"/>
                <w:sz w:val="20"/>
                <w:szCs w:val="20"/>
                <w:lang w:val="sr-Latn-ME"/>
              </w:rPr>
              <w:t>p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>rekršajn</w:t>
            </w:r>
            <w:r w:rsidR="009300AF">
              <w:rPr>
                <w:rFonts w:cstheme="minorHAnsi"/>
                <w:sz w:val="20"/>
                <w:szCs w:val="20"/>
                <w:lang w:val="sr-Latn-ME"/>
              </w:rPr>
              <w:t>im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su</w:t>
            </w:r>
            <w:r w:rsidR="009300AF">
              <w:rPr>
                <w:rFonts w:cstheme="minorHAnsi"/>
                <w:sz w:val="20"/>
                <w:szCs w:val="20"/>
                <w:lang w:val="sr-Latn-ME"/>
              </w:rPr>
              <w:t>dovima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C32198" w14:textId="657CBF72" w:rsidR="00D67264" w:rsidRPr="00B67E1B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EC7F55" w14:textId="11728FFE" w:rsidR="00D67264" w:rsidRPr="0019714A" w:rsidRDefault="00D67264" w:rsidP="00D6726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B67E1B">
              <w:rPr>
                <w:rFonts w:cstheme="minorHAnsi"/>
                <w:sz w:val="20"/>
                <w:szCs w:val="20"/>
                <w:lang w:val="sr-Latn-ME"/>
              </w:rPr>
              <w:t>I Q 2026-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IV 2027.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DDEC26" w14:textId="2AE49853" w:rsidR="00D67264" w:rsidRPr="0019714A" w:rsidRDefault="00D67264" w:rsidP="00D67264">
            <w:pPr>
              <w:jc w:val="both"/>
              <w:rPr>
                <w:rFonts w:cs="Calibri"/>
                <w:sz w:val="20"/>
                <w:szCs w:val="20"/>
                <w:highlight w:val="yellow"/>
                <w:lang w:val="sr-Latn-ME"/>
              </w:rPr>
            </w:pPr>
            <w:r w:rsidRPr="00B67E1B">
              <w:rPr>
                <w:rFonts w:cstheme="minorHAnsi"/>
                <w:sz w:val="20"/>
                <w:szCs w:val="20"/>
                <w:lang w:val="sr-Latn-ME"/>
              </w:rPr>
              <w:t>Uspostavlj</w:t>
            </w:r>
            <w:r>
              <w:rPr>
                <w:rFonts w:cstheme="minorHAnsi"/>
                <w:sz w:val="20"/>
                <w:szCs w:val="20"/>
                <w:lang w:val="sr-Latn-ME"/>
              </w:rPr>
              <w:t>en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mehaniz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am 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brzog rješavanja tipskih predmeta u </w:t>
            </w:r>
            <w:r w:rsidR="009300AF">
              <w:rPr>
                <w:rFonts w:cstheme="minorHAnsi"/>
                <w:sz w:val="20"/>
                <w:szCs w:val="20"/>
                <w:lang w:val="sr-Latn-ME"/>
              </w:rPr>
              <w:t>prekršajim</w:t>
            </w:r>
            <w:r w:rsidRPr="00B67E1B">
              <w:rPr>
                <w:rFonts w:cstheme="minorHAnsi"/>
                <w:sz w:val="20"/>
                <w:szCs w:val="20"/>
                <w:lang w:val="sr-Latn-ME"/>
              </w:rPr>
              <w:t xml:space="preserve"> su</w:t>
            </w:r>
            <w:r w:rsidR="009300AF">
              <w:rPr>
                <w:rFonts w:cstheme="minorHAnsi"/>
                <w:sz w:val="20"/>
                <w:szCs w:val="20"/>
                <w:lang w:val="sr-Latn-ME"/>
              </w:rPr>
              <w:t>dovima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B9227A" w14:textId="6FD58ADC" w:rsidR="00D67264" w:rsidRPr="0019714A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6C96C3" w14:textId="3A13C4BD" w:rsidR="00D67264" w:rsidRPr="0019714A" w:rsidRDefault="00D67264" w:rsidP="00D6726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EUROL</w:t>
            </w:r>
          </w:p>
        </w:tc>
      </w:tr>
      <w:tr w:rsidR="00D67264" w:rsidRPr="00E96282" w14:paraId="09BAE8AF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FB7A96" w14:textId="7D7C21D3" w:rsidR="00D67264" w:rsidRDefault="00D67264" w:rsidP="00D67264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2.6.4. Izraditi analizu na temu uticaja primjene instituta izuzeća, vještačenja, prava na odbranu i dostavljanja pismena u krivičnom i građanskom postupku na efikasnost sudskih postupaka sa listom preporuka za unaprjeđenje.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413AEA" w14:textId="040128E0" w:rsidR="00D67264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  <w:p w14:paraId="6ABC8A82" w14:textId="3716E345" w:rsidR="00D67264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Partner:</w:t>
            </w:r>
          </w:p>
          <w:p w14:paraId="059ABB77" w14:textId="4EB4D032" w:rsidR="00D67264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167829" w14:textId="5F54F42E" w:rsidR="00D67264" w:rsidRPr="00352510" w:rsidRDefault="00D67264" w:rsidP="00D6726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- </w:t>
            </w:r>
            <w:r>
              <w:rPr>
                <w:rFonts w:cstheme="minorHAnsi"/>
                <w:sz w:val="20"/>
                <w:szCs w:val="20"/>
                <w:lang w:val="sr-Latn-ME"/>
              </w:rPr>
              <w:t>III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0C6BA7" w14:textId="59287B93" w:rsidR="00D67264" w:rsidRDefault="00D67264" w:rsidP="00D67264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 xml:space="preserve">Identifikovani ključni nedostaci zakonskih rješenja i njihove primjene koji utiču na efikasnost krivičnog i građanskog postupka i definisane preporuke za unaprjeđenje. 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8AA654" w14:textId="6E3D1361" w:rsidR="00D67264" w:rsidRPr="00352510" w:rsidRDefault="00D67264" w:rsidP="00D6726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1BDB5B" w14:textId="381D5B03" w:rsidR="00D67264" w:rsidRPr="00352510" w:rsidRDefault="00D67264" w:rsidP="00D6726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005D18" w:rsidRPr="00CD260F" w14:paraId="51DA754C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25FE36" w14:textId="720F8F5B" w:rsidR="00005D18" w:rsidRDefault="00005D18" w:rsidP="00BB22DD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 xml:space="preserve">2.6.5. </w:t>
            </w:r>
            <w:r w:rsidR="00A351AD">
              <w:rPr>
                <w:rFonts w:cstheme="minorHAnsi"/>
                <w:sz w:val="20"/>
                <w:szCs w:val="20"/>
                <w:lang w:val="sr-Latn-ME"/>
              </w:rPr>
              <w:t xml:space="preserve">Promocija alternativnog rješavanja privrednih </w:t>
            </w:r>
            <w:r w:rsidR="00F31A00">
              <w:rPr>
                <w:rFonts w:cstheme="minorHAnsi"/>
                <w:sz w:val="20"/>
                <w:szCs w:val="20"/>
                <w:lang w:val="sr-Latn-ME"/>
              </w:rPr>
              <w:t xml:space="preserve">i porodičnih </w:t>
            </w:r>
            <w:r w:rsidR="00A351AD">
              <w:rPr>
                <w:rFonts w:cstheme="minorHAnsi"/>
                <w:sz w:val="20"/>
                <w:szCs w:val="20"/>
                <w:lang w:val="sr-Latn-ME"/>
              </w:rPr>
              <w:t>sporova kroz organizaciju okr</w:t>
            </w:r>
            <w:r w:rsidR="00F31A00"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="00A351AD">
              <w:rPr>
                <w:rFonts w:cstheme="minorHAnsi"/>
                <w:sz w:val="20"/>
                <w:szCs w:val="20"/>
                <w:lang w:val="sr-Latn-ME"/>
              </w:rPr>
              <w:t>glih stolova i debata.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575F91" w14:textId="6F890A41" w:rsidR="00005D18" w:rsidRDefault="00A351A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alrernativno rješavanje sporova</w:t>
            </w:r>
          </w:p>
          <w:p w14:paraId="3FEACC0D" w14:textId="77777777" w:rsidR="00A351AD" w:rsidRDefault="00A351A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D963AAE" w14:textId="6D2472A6" w:rsidR="00A351AD" w:rsidRDefault="00A351A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55EF9D" w14:textId="02509397" w:rsidR="00005D18" w:rsidRPr="00352510" w:rsidRDefault="00A351A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 IV Q 202</w:t>
            </w:r>
            <w:r w:rsidR="00F31A00">
              <w:rPr>
                <w:rFonts w:cstheme="minorHAnsi"/>
                <w:sz w:val="20"/>
                <w:szCs w:val="20"/>
                <w:lang w:val="sr-Latn-ME"/>
              </w:rPr>
              <w:t>6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4989AD" w14:textId="77777777" w:rsidR="00A351AD" w:rsidRDefault="00A351A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 xml:space="preserve">Organizovana najmanje dva događaja usmjerena na promociju </w:t>
            </w:r>
            <w:r>
              <w:rPr>
                <w:rFonts w:cstheme="minorHAnsi"/>
                <w:sz w:val="20"/>
                <w:szCs w:val="20"/>
                <w:lang w:val="sr-Latn-ME"/>
              </w:rPr>
              <w:t>alternativnog rješavanja privrednih sporova do kraja 2027. godine.</w:t>
            </w:r>
          </w:p>
          <w:p w14:paraId="16D6420A" w14:textId="3D53C8C2" w:rsidR="00005D18" w:rsidRDefault="00A351AD" w:rsidP="00BB22DD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 (najmanje jedan na godišnjem nivou)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B0319B" w14:textId="079CD5BE" w:rsidR="00005D18" w:rsidRPr="00D67264" w:rsidRDefault="00005D18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6BD515" w14:textId="593955C9" w:rsidR="00005D18" w:rsidRPr="00D67264" w:rsidRDefault="00005D18" w:rsidP="00B575C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</w:p>
        </w:tc>
      </w:tr>
      <w:tr w:rsidR="00A351AD" w:rsidRPr="005903B2" w14:paraId="04BCE8D6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994512" w14:textId="7F12B60E" w:rsidR="00A351AD" w:rsidRPr="00AF60CF" w:rsidRDefault="00A351AD" w:rsidP="009072A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F60CF">
              <w:rPr>
                <w:rFonts w:cstheme="minorHAnsi"/>
                <w:sz w:val="20"/>
                <w:szCs w:val="20"/>
                <w:lang w:val="sr-Latn-ME"/>
              </w:rPr>
              <w:t>2.6.6. Unaprjeđenje informacionog sistema Centra za al</w:t>
            </w:r>
            <w:r w:rsidR="00F31A00" w:rsidRPr="001E3969">
              <w:rPr>
                <w:rFonts w:cstheme="minorHAnsi"/>
                <w:sz w:val="20"/>
                <w:szCs w:val="20"/>
                <w:lang w:val="sr-Latn-ME"/>
              </w:rPr>
              <w:t>t</w:t>
            </w:r>
            <w:r w:rsidRPr="00AF60CF">
              <w:rPr>
                <w:rFonts w:cstheme="minorHAnsi"/>
                <w:sz w:val="20"/>
                <w:szCs w:val="20"/>
                <w:lang w:val="sr-Latn-ME"/>
              </w:rPr>
              <w:t>ernativno rješavanje sporova sa ciljem povezivanja elektronske evidencije medijatora sa informacionim sistemom Ministarstva pravde</w:t>
            </w:r>
            <w:r w:rsidR="00F31A00" w:rsidRPr="001E3969">
              <w:rPr>
                <w:rFonts w:cstheme="minorHAnsi"/>
                <w:sz w:val="20"/>
                <w:szCs w:val="20"/>
                <w:lang w:val="sr-Latn-ME"/>
              </w:rPr>
              <w:t xml:space="preserve"> i sudova</w:t>
            </w:r>
            <w:r w:rsidRPr="00AF60CF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7EFBCB91" w14:textId="23FBA4CC" w:rsidR="00A351AD" w:rsidRPr="00AF60CF" w:rsidRDefault="00A351AD" w:rsidP="00BB22DD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3AC294" w14:textId="77777777" w:rsidR="00F31A00" w:rsidRPr="001E3969" w:rsidRDefault="00F31A00" w:rsidP="00F31A0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2BC56DB6" w14:textId="77777777" w:rsidR="00F31A00" w:rsidRPr="001E3969" w:rsidRDefault="00F31A00" w:rsidP="00A351A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FC3E436" w14:textId="77777777" w:rsidR="00A351AD" w:rsidRPr="00AF60CF" w:rsidRDefault="00A351A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D12152B" w14:textId="77777777" w:rsidR="00A351AD" w:rsidRPr="00AF60CF" w:rsidRDefault="00A351A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AF60CF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812EE53" w14:textId="77777777" w:rsidR="00F31A00" w:rsidRPr="001E3969" w:rsidRDefault="00F31A00" w:rsidP="00F31A0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Centar za alrernativno rješavanje sporova</w:t>
            </w:r>
          </w:p>
          <w:p w14:paraId="0BF84E5B" w14:textId="77777777" w:rsidR="00F31A00" w:rsidRPr="001E3969" w:rsidRDefault="00F31A00" w:rsidP="00F31A0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066EF65B" w14:textId="77777777" w:rsidR="00F31A00" w:rsidRDefault="00F31A00" w:rsidP="00F31A0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1CBD875E" w14:textId="0D796D9E" w:rsidR="00216BD8" w:rsidRPr="00AF60CF" w:rsidRDefault="00216BD8" w:rsidP="00F31A0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FEE735" w14:textId="123186A7" w:rsidR="00A351AD" w:rsidRPr="00AF60CF" w:rsidRDefault="00F31A00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F60CF">
              <w:rPr>
                <w:rFonts w:cstheme="minorHAnsi"/>
                <w:sz w:val="20"/>
                <w:szCs w:val="20"/>
                <w:lang w:val="sr-Latn-ME"/>
              </w:rPr>
              <w:t>II Q 2027-IV 2027.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F8AFBA" w14:textId="7778B45C" w:rsidR="00A351AD" w:rsidRPr="00AF60CF" w:rsidRDefault="00F31A00" w:rsidP="00BB22DD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AF60CF">
              <w:rPr>
                <w:rFonts w:cs="Arial"/>
                <w:sz w:val="20"/>
                <w:szCs w:val="20"/>
                <w:lang w:val="sr-Latn-ME"/>
              </w:rPr>
              <w:t>Povezani informacioni sistemi Centra za alternativno rješavanje sporova, sudstva i Ministarstva pravde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7A3362" w14:textId="55BE568A" w:rsidR="00A351AD" w:rsidRPr="00AF60CF" w:rsidRDefault="00D67264" w:rsidP="006354FE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D67264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121503" w14:textId="77777777" w:rsidR="00A351AD" w:rsidRPr="00352510" w:rsidRDefault="00A351A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5903B2" w14:paraId="0374EF9F" w14:textId="77777777" w:rsidTr="00F8746C">
        <w:trPr>
          <w:gridAfter w:val="2"/>
          <w:wAfter w:w="16" w:type="pct"/>
          <w:trHeight w:val="582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2310146" w14:textId="32CA5DE6" w:rsidR="00BB22DD" w:rsidRPr="00352510" w:rsidRDefault="00BB22DD" w:rsidP="00BB22DD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2.7: Unaprjeđenje sistema pravosudnog menadžmenta</w:t>
            </w:r>
            <w:r>
              <w:rPr>
                <w:rFonts w:cstheme="minorHAnsi"/>
                <w:b/>
                <w:bCs/>
                <w:lang w:val="sr-Latn-ME"/>
              </w:rPr>
              <w:t>,</w:t>
            </w:r>
            <w:r w:rsidRPr="00352510">
              <w:rPr>
                <w:rFonts w:cstheme="minorHAnsi"/>
                <w:b/>
                <w:bCs/>
                <w:lang w:val="sr-Latn-ME"/>
              </w:rPr>
              <w:t xml:space="preserve">  administracije </w:t>
            </w:r>
            <w:r>
              <w:rPr>
                <w:rFonts w:cstheme="minorHAnsi"/>
                <w:b/>
                <w:bCs/>
                <w:lang w:val="sr-Latn-ME"/>
              </w:rPr>
              <w:t>i strateškog planiranja</w:t>
            </w:r>
          </w:p>
          <w:p w14:paraId="21EFB163" w14:textId="4D0A915A" w:rsidR="00BB22DD" w:rsidRPr="00352510" w:rsidRDefault="00BB22DD" w:rsidP="00BB22DD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BB22DD" w:rsidRPr="00352510" w14:paraId="5607482E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8195345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E9C53DC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B17274" w14:textId="2835EDD3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49F7F1" w14:textId="4C6858E3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6B983EF" w14:textId="727FF83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3C995440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68FD2D" w14:textId="79EA1566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uspostavljanja ERP sistema u Sudskom savjetu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C599D8" w14:textId="7050F389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E69DC6" w14:textId="2FD56155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AB958F" w14:textId="33B62459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50%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958198" w14:textId="6D9D3555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BB22DD" w:rsidRPr="00352510" w14:paraId="7BD22FDE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528CD9" w14:textId="5A7F0EBE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zaposlenih u Ministarstvu pravde koji su završili obuke u oblasti strateškog planiranja i analitike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F2229E" w14:textId="6C825033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B7CA82" w14:textId="4313F743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26F3AC" w14:textId="0ABFE851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20%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5ED305" w14:textId="7F4017B4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30%</w:t>
            </w:r>
          </w:p>
        </w:tc>
      </w:tr>
      <w:tr w:rsidR="00BB22DD" w:rsidRPr="00352510" w14:paraId="08BBFE01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4EDDC2" w14:textId="57657407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zaposlenih u Sekretarijatu Sudskog savjeta i članova Sudskog savjeta koji su završili obuke u oblasti strateškog planiranja i analitike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9E237C" w14:textId="6C9BD3B1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80E387" w14:textId="58DA6201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</w:t>
            </w:r>
            <w:r w:rsidRPr="009A613C">
              <w:rPr>
                <w:rFonts w:cstheme="minorHAnsi"/>
              </w:rPr>
              <w:t>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C414E0" w14:textId="7A5EFA62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40%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61C47E" w14:textId="28B88AA6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70%</w:t>
            </w:r>
          </w:p>
        </w:tc>
      </w:tr>
      <w:tr w:rsidR="00BB22DD" w:rsidRPr="00352510" w14:paraId="5D301610" w14:textId="77777777" w:rsidTr="005770D7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CB45E6" w14:textId="6A2104AF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zaposlenih u Sekretarijatu Tužilačkog savjeta i članova Tužilačkog savjeta koji su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završili obuke u oblasti strateškog planiranja i analitike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4564CA" w14:textId="45E28187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lastRenderedPageBreak/>
              <w:t>Godišnji izvještaji o radu Tužilačkog savjeta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54BCE0" w14:textId="4AABBE52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20</w:t>
            </w:r>
            <w:r w:rsidRPr="009A613C">
              <w:rPr>
                <w:rFonts w:cstheme="minorHAnsi"/>
              </w:rPr>
              <w:t>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388A3B" w14:textId="5F6E1670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40%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1B9BAD" w14:textId="1D5FBFA0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70%</w:t>
            </w:r>
          </w:p>
        </w:tc>
      </w:tr>
      <w:tr w:rsidR="00BB22DD" w:rsidRPr="00352510" w14:paraId="06076C5F" w14:textId="77777777" w:rsidTr="00F8746C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AAEF7CE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56576D2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308C4017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F83781E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A3CE7F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98123C" w14:textId="1410EE20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006AA1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B22DD" w:rsidRPr="005903B2" w14:paraId="1397570A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95141E" w14:textId="0119A1B4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2.7.1.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spostavljanj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sistema za upravljanje predmetima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574E47">
              <w:rPr>
                <w:rFonts w:cstheme="minorHAnsi"/>
                <w:sz w:val="20"/>
                <w:szCs w:val="20"/>
                <w:lang w:val="sr-Latn-ME"/>
              </w:rPr>
              <w:t>Tužilač</w:t>
            </w:r>
            <w:r>
              <w:rPr>
                <w:rFonts w:cstheme="minorHAnsi"/>
                <w:sz w:val="20"/>
                <w:szCs w:val="20"/>
                <w:lang w:val="sr-Latn-ME"/>
              </w:rPr>
              <w:t>kom savjetu i Državnom tužilaštvu.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6DBFCC" w14:textId="38257EF1" w:rsidR="00BB22DD" w:rsidRDefault="00352499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</w:t>
            </w:r>
            <w:r w:rsidR="00BB22DD">
              <w:rPr>
                <w:rFonts w:cstheme="minorHAnsi"/>
                <w:sz w:val="20"/>
                <w:szCs w:val="20"/>
                <w:lang w:val="sr-Latn-ME"/>
              </w:rPr>
              <w:t xml:space="preserve"> savjet</w:t>
            </w:r>
          </w:p>
          <w:p w14:paraId="06EE4C87" w14:textId="77777777" w:rsidR="00352499" w:rsidRDefault="00352499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77ABB4F" w14:textId="7EFA9588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Partner:</w:t>
            </w:r>
          </w:p>
          <w:p w14:paraId="78318E0C" w14:textId="2F3193A9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2369AF" w14:textId="217477BD" w:rsidR="00BB22DD" w:rsidRPr="001E3969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I Q 2026- I</w:t>
            </w:r>
            <w:r w:rsidR="003C02A8" w:rsidRPr="001E3969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1E3969">
              <w:rPr>
                <w:rFonts w:cstheme="minorHAnsi"/>
                <w:sz w:val="20"/>
                <w:szCs w:val="20"/>
                <w:lang w:val="sr-Latn-ME"/>
              </w:rPr>
              <w:t xml:space="preserve"> Q 2027.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9A13DA" w14:textId="21D87EF2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spostavljanj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sistema za upravljanje predmetima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574E47">
              <w:rPr>
                <w:rFonts w:cstheme="minorHAnsi"/>
                <w:sz w:val="20"/>
                <w:szCs w:val="20"/>
                <w:lang w:val="sr-Latn-ME"/>
              </w:rPr>
              <w:t xml:space="preserve">Tužilačkom savjetu i </w:t>
            </w:r>
            <w:r>
              <w:rPr>
                <w:rFonts w:cstheme="minorHAnsi"/>
                <w:sz w:val="20"/>
                <w:szCs w:val="20"/>
                <w:lang w:val="sr-Latn-ME"/>
              </w:rPr>
              <w:t>Državnom tužilaštvu.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6D3F75" w14:textId="26F50478" w:rsidR="00BB22DD" w:rsidRPr="00352510" w:rsidRDefault="00962542" w:rsidP="00B9222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62542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2842CC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62542" w:rsidRPr="00CD260F" w14:paraId="02494B35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6BAFA2" w14:textId="61A30140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2.7.2. Organizovati obuke za preds</w:t>
            </w:r>
            <w:r w:rsidR="00B92227">
              <w:rPr>
                <w:rFonts w:cstheme="minorHAnsi"/>
                <w:sz w:val="20"/>
                <w:szCs w:val="20"/>
                <w:lang w:val="sr-Latn-ME"/>
              </w:rPr>
              <w:t>j</w:t>
            </w:r>
            <w:r>
              <w:rPr>
                <w:rFonts w:cstheme="minorHAnsi"/>
                <w:sz w:val="20"/>
                <w:szCs w:val="20"/>
                <w:lang w:val="sr-Latn-ME"/>
              </w:rPr>
              <w:t>ednike sudova i rukovodioce državnih tužilaštava u oblasti planiranja i upravljanja budžetom.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C53E08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3A81ED80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7B03BE5E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Partner:</w:t>
            </w:r>
          </w:p>
          <w:p w14:paraId="6BCA595F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2F5EAA1B" w14:textId="2F3A548C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finansija</w:t>
            </w:r>
          </w:p>
          <w:p w14:paraId="073DBF3C" w14:textId="3C588926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DE0B0E" w14:textId="7F43DE0E" w:rsidR="00962542" w:rsidRPr="001E3969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rFonts w:cstheme="minorHAnsi"/>
                <w:sz w:val="20"/>
                <w:szCs w:val="20"/>
                <w:lang w:val="sr-Latn-ME"/>
              </w:rPr>
              <w:t>I Q 2027-II Q 2027.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5B0302" w14:textId="34BADF88" w:rsidR="00962542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Znanja i vještine predsednike sudova rukovodilaca državnih tužilaštava unaprjeđeni u oblasti planiranja i upravljanja budžetom.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8F4549" w14:textId="42D6469F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61C82D" w14:textId="26C085B5" w:rsidR="00962542" w:rsidRPr="00352510" w:rsidRDefault="00962542" w:rsidP="0096254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62542" w:rsidRPr="001E3969" w14:paraId="2894085A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CDBFE68" w14:textId="44BCF414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2.7.3. Sprovođenje obuka za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 Ministarstvu pravde u oblasti strateškog planiranja i analitike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99A2FBC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0EBBACA2" w14:textId="4AC921C1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0DA8174" w14:textId="6535F26E" w:rsidR="00962542" w:rsidRPr="00352510" w:rsidRDefault="00205103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="00962542"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962542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="00962542" w:rsidRPr="00352510">
              <w:rPr>
                <w:rFonts w:cstheme="minorHAnsi"/>
                <w:sz w:val="20"/>
                <w:szCs w:val="20"/>
                <w:lang w:val="sr-Latn-ME"/>
              </w:rPr>
              <w:t>- IV Q 202</w:t>
            </w:r>
            <w:r w:rsidR="00962542"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69A522FB" w14:textId="218A7276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30%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zaposlenih u Ministarstvu pravde koji su završili obuke u oblasti strateškog planiranja i analitike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E5214A" w14:textId="4FFB6A03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3AD897" w14:textId="316021BF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62542" w:rsidRPr="001E3969" w14:paraId="057B1BB3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7C5B73A" w14:textId="1FEC8786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2.7.4. Sprovođenje obuka za zaposlene u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Sekretarijatu Sudskog savjeta i članov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Sudskog savjeta u oblasti strateškog planiranja i analitike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FEAE1DF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771325AD" w14:textId="1FA2F51B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499568F" w14:textId="2C088405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205103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IV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799A7766" w14:textId="13A98555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70%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zaposlenih u Sekretarijatu Sudskog savjeta i članova Sudskog savjeta koji su završili obuke u oblasti strateškog planiranja i analitike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D44F9D" w14:textId="68FDC63C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FF415B" w14:textId="7B1ED5D2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62542" w:rsidRPr="001E3969" w14:paraId="0749ADD1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406D1AF" w14:textId="5017D481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2.7.5. Sprovođenje obuka za zaposlene u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Sekretarijatu </w:t>
            </w:r>
            <w:r>
              <w:rPr>
                <w:rFonts w:cstheme="minorHAnsi"/>
                <w:sz w:val="20"/>
                <w:szCs w:val="20"/>
                <w:lang w:val="sr-Latn-ME"/>
              </w:rPr>
              <w:t>Tužilačkog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savjeta i članov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Tužilačkog 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savjeta u oblasti strateškog planiranja i analitike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FE9E560" w14:textId="68999F1C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74A70BE0" w14:textId="6C296681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77F8065" w14:textId="71616766" w:rsidR="00962542" w:rsidRPr="00352510" w:rsidRDefault="00205103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="00962542"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962542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="00962542" w:rsidRPr="00352510">
              <w:rPr>
                <w:rFonts w:cstheme="minorHAnsi"/>
                <w:sz w:val="20"/>
                <w:szCs w:val="20"/>
                <w:lang w:val="sr-Latn-ME"/>
              </w:rPr>
              <w:t>- IV Q 202</w:t>
            </w:r>
            <w:r w:rsidR="00962542">
              <w:rPr>
                <w:rFonts w:cstheme="minorHAnsi"/>
                <w:sz w:val="20"/>
                <w:szCs w:val="20"/>
                <w:lang w:val="sr-Latn-ME"/>
              </w:rPr>
              <w:t>7.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016D6B73" w14:textId="0B11DF71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70%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zaposlenih u Sekretarijatu Tužilačkog savjeta i članova Tužilačkog savjeta koji su završili obuke u oblasti strateškog planiranja i analitike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7D6C96" w14:textId="350DC8A5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BB877D" w14:textId="6AAAC9D4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5903B2" w14:paraId="1F4B5235" w14:textId="77777777" w:rsidTr="00F8746C">
        <w:trPr>
          <w:gridAfter w:val="2"/>
          <w:wAfter w:w="16" w:type="pct"/>
          <w:trHeight w:val="582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D18D016" w14:textId="77777777" w:rsidR="00BB22DD" w:rsidRPr="00352510" w:rsidRDefault="00BB22DD" w:rsidP="00BB22DD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lastRenderedPageBreak/>
              <w:t>Operativni cilj 2.8: Razvijanje informacionog sistema pravosuđa</w:t>
            </w:r>
          </w:p>
          <w:p w14:paraId="5FDF945B" w14:textId="0BF3A700" w:rsidR="00BB22DD" w:rsidRPr="00352510" w:rsidRDefault="00BB22DD" w:rsidP="00BB22DD">
            <w:pPr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BB22DD" w:rsidRPr="00352510" w14:paraId="704A5178" w14:textId="77777777" w:rsidTr="000F45F9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79D8B5B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1F7DC34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052C11" w14:textId="6DC8D980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C78EEE" w14:textId="7542E1E0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C32AB6" w14:textId="19173786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78AC1BB2" w14:textId="77777777" w:rsidTr="000F45F9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246220" w14:textId="3A04944D" w:rsidR="00BB22DD" w:rsidRPr="00352510" w:rsidRDefault="00BB22DD" w:rsidP="00BB22DD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ISP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u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funkciji u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prekršajnim sudovima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E6C579" w14:textId="77777777" w:rsidR="00BB22DD" w:rsidRPr="00352510" w:rsidRDefault="00BB22DD" w:rsidP="00BB22DD">
            <w:pPr>
              <w:pStyle w:val="ListParagraph"/>
              <w:numPr>
                <w:ilvl w:val="0"/>
                <w:numId w:val="9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04D55772" w14:textId="281D99D2" w:rsidR="00BB22DD" w:rsidRPr="00352510" w:rsidRDefault="00BB22DD" w:rsidP="00BB22DD">
            <w:pPr>
              <w:pStyle w:val="ListParagraph"/>
              <w:numPr>
                <w:ilvl w:val="0"/>
                <w:numId w:val="9"/>
              </w:numPr>
              <w:tabs>
                <w:tab w:val="left" w:pos="9781"/>
              </w:tabs>
              <w:ind w:left="361"/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Izvještaji o sprovođenju 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S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trategije 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 xml:space="preserve">digitalizacije 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pravosuđa 2024-2027, sa Akcionim planom za  period 2024-2025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92BEA9" w14:textId="4D1C85A8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NE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886099" w14:textId="74B0D290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EE7931" w14:textId="3E8AE496" w:rsidR="00BB22DD" w:rsidRPr="00352510" w:rsidRDefault="00BB22DD" w:rsidP="00955364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</w:tr>
      <w:tr w:rsidR="00BB22DD" w:rsidRPr="00352510" w14:paraId="0C886C63" w14:textId="77777777" w:rsidTr="000F45F9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AF8621" w14:textId="1861D45C" w:rsidR="00BB22DD" w:rsidRPr="00352510" w:rsidRDefault="00BB22DD" w:rsidP="00BB22DD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sprovedenih aktivnosti na uspostavljanju novog jedinstvenog informacionog sistema u pravosuđu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ACD3EE" w14:textId="77777777" w:rsidR="00BB22DD" w:rsidRPr="00352510" w:rsidRDefault="00BB22DD" w:rsidP="00BB22DD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00A7BFF" w14:textId="4D43B0CA" w:rsidR="00BB22DD" w:rsidRPr="00352510" w:rsidRDefault="00BB22DD" w:rsidP="00BB22DD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  <w:p w14:paraId="51B9939A" w14:textId="3B9743BA" w:rsidR="00BB22DD" w:rsidRPr="00352510" w:rsidRDefault="00BB22DD" w:rsidP="00BB22DD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3C2833" w14:textId="71701526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605F46" w14:textId="2EAC14C1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0%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33E296" w14:textId="1AA4F92C" w:rsidR="00BB22DD" w:rsidRPr="00352510" w:rsidRDefault="00BB22DD" w:rsidP="00955364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</w:t>
            </w:r>
            <w:r w:rsidRPr="009A613C">
              <w:rPr>
                <w:rFonts w:cstheme="minorHAnsi"/>
              </w:rPr>
              <w:t>0%</w:t>
            </w:r>
          </w:p>
        </w:tc>
      </w:tr>
      <w:tr w:rsidR="00BB22DD" w:rsidRPr="00352510" w14:paraId="7C683116" w14:textId="77777777" w:rsidTr="00F8746C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8B2C7E9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DAC2D75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158A5FD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0E4B581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113BA20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315F0D8" w14:textId="5DD08666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BC5555A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B22DD" w:rsidRPr="002B38E5" w14:paraId="7B216114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404A3DE" w14:textId="6B08A85E" w:rsidR="00BB22DD" w:rsidRPr="002E6AC4" w:rsidRDefault="00BB22DD" w:rsidP="00BB22DD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 w:rsidRPr="00C46269">
              <w:rPr>
                <w:rFonts w:cstheme="minorHAnsi"/>
                <w:sz w:val="20"/>
                <w:szCs w:val="20"/>
                <w:lang w:val="sr-Latn-ME"/>
              </w:rPr>
              <w:t>2.8.</w:t>
            </w:r>
            <w:r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C46269">
              <w:rPr>
                <w:rFonts w:cstheme="minorHAnsi"/>
                <w:sz w:val="20"/>
                <w:szCs w:val="20"/>
                <w:lang w:val="sr-Latn-ME"/>
              </w:rPr>
              <w:t xml:space="preserve">. Doslijedno sprovoditi </w:t>
            </w:r>
            <w:r w:rsidRPr="000C1EC4">
              <w:rPr>
                <w:rFonts w:eastAsia="Calibri" w:cs="Arial"/>
                <w:sz w:val="20"/>
                <w:szCs w:val="20"/>
                <w:lang w:val="sr-Latn-ME"/>
              </w:rPr>
              <w:t>Strategiju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 xml:space="preserve"> digitalizacije  pravosuđa 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5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>-202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8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>, sa Akcionim planom za  period 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5-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>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6</w:t>
            </w:r>
            <w:r w:rsidRPr="00C46269">
              <w:rPr>
                <w:rFonts w:eastAsia="Calibri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440FC2F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7555CD7F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6C1759D5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6DE3A83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50744054" w14:textId="77777777" w:rsidR="00BB22DD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310F4D8C" w14:textId="7BA6FE3C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31EBBCB" w14:textId="30E9F438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A80670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23F70D6A" w14:textId="40D61243" w:rsidR="00BB22DD" w:rsidRPr="00352510" w:rsidRDefault="00BB22DD" w:rsidP="00510FED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  <w:r>
              <w:rPr>
                <w:rFonts w:eastAsia="Calibri" w:cs="Arial"/>
                <w:sz w:val="20"/>
                <w:szCs w:val="20"/>
                <w:lang w:val="sr-Latn-ME"/>
              </w:rPr>
              <w:t>S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trategij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a digitali</w:t>
            </w:r>
            <w:r w:rsidRPr="002B38E5">
              <w:rPr>
                <w:rFonts w:eastAsia="Calibri" w:cs="Arial"/>
                <w:sz w:val="20"/>
                <w:szCs w:val="20"/>
                <w:lang w:val="it-IT"/>
              </w:rPr>
              <w:t>zacije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 xml:space="preserve"> pravosuđa </w:t>
            </w:r>
          </w:p>
          <w:p w14:paraId="3D171C9C" w14:textId="7B21B811" w:rsidR="00BB22DD" w:rsidRPr="00352510" w:rsidRDefault="00BB22DD" w:rsidP="00510FE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5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-202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8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, sa Akcionim planom za  period 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5</w:t>
            </w:r>
            <w:r w:rsidRPr="00352510">
              <w:rPr>
                <w:rFonts w:eastAsia="Calibri" w:cs="Arial"/>
                <w:sz w:val="20"/>
                <w:szCs w:val="20"/>
                <w:lang w:val="sr-Latn-ME"/>
              </w:rPr>
              <w:t>-202</w:t>
            </w:r>
            <w:r>
              <w:rPr>
                <w:rFonts w:eastAsia="Calibri" w:cs="Arial"/>
                <w:sz w:val="20"/>
                <w:szCs w:val="20"/>
                <w:lang w:val="sr-Latn-ME"/>
              </w:rPr>
              <w:t>6 se uspješno sprovodi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43220C" w14:textId="33B73784" w:rsidR="00BB22DD" w:rsidRPr="00BA2C56" w:rsidRDefault="00BB22DD" w:rsidP="00A8067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Sredstva su planirana Strategijom digitalizacije</w:t>
            </w:r>
            <w:r w:rsidRPr="00363A72">
              <w:rPr>
                <w:lang w:val="sr-Latn-ME"/>
              </w:rPr>
              <w:t xml:space="preserve"> </w:t>
            </w:r>
            <w:r w:rsidRPr="00BA2C56">
              <w:rPr>
                <w:rFonts w:cstheme="minorHAnsi"/>
                <w:sz w:val="20"/>
                <w:szCs w:val="20"/>
                <w:lang w:val="sr-Latn-ME"/>
              </w:rPr>
              <w:t>pravosuđa</w:t>
            </w:r>
          </w:p>
          <w:p w14:paraId="40C537A3" w14:textId="592008EE" w:rsidR="00BB22DD" w:rsidRPr="00352510" w:rsidRDefault="00BB22DD" w:rsidP="00A8067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BA2C56">
              <w:rPr>
                <w:rFonts w:cstheme="minorHAnsi"/>
                <w:sz w:val="20"/>
                <w:szCs w:val="20"/>
                <w:lang w:val="sr-Latn-ME"/>
              </w:rPr>
              <w:t>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BA2C56">
              <w:rPr>
                <w:rFonts w:cstheme="minorHAnsi"/>
                <w:sz w:val="20"/>
                <w:szCs w:val="20"/>
                <w:lang w:val="sr-Latn-ME"/>
              </w:rPr>
              <w:t>-202</w:t>
            </w:r>
            <w:r>
              <w:rPr>
                <w:rFonts w:cstheme="minorHAnsi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F431A4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962542" w:rsidRPr="001E3969" w14:paraId="7C761BE2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481EDDF" w14:textId="3ECC2945" w:rsidR="00962542" w:rsidRPr="00BD7625" w:rsidRDefault="00962542" w:rsidP="00BD7625">
            <w:pPr>
              <w:tabs>
                <w:tab w:val="left" w:pos="9781"/>
              </w:tabs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2.8.2. Izraditi i usvojiti Akcioni plan za sprovođenje Strategije digitalizacije pravosuđa 2025-2028 za period 2027-2028.</w:t>
            </w:r>
            <w:r w:rsidR="00BD7625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  <w:p w14:paraId="758FF90C" w14:textId="178F7395" w:rsidR="00962542" w:rsidRPr="00C46269" w:rsidRDefault="00962542" w:rsidP="00962542">
            <w:pPr>
              <w:tabs>
                <w:tab w:val="left" w:pos="9781"/>
              </w:tabs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7B643B0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364F8B02" w14:textId="77777777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4949DED" w14:textId="77777777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747B4A89" w14:textId="77777777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38E767E0" w14:textId="77777777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2F5230B4" w14:textId="77777777" w:rsidR="00962542" w:rsidRPr="00352510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F23403B" w14:textId="1A6B86E9" w:rsidR="00962542" w:rsidRPr="00352510" w:rsidRDefault="00962542" w:rsidP="0096254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FFFFFF" w:themeFill="background1"/>
          </w:tcPr>
          <w:p w14:paraId="282067F1" w14:textId="0BBACFFB" w:rsidR="00962542" w:rsidRPr="00510FED" w:rsidRDefault="00962542" w:rsidP="00510FED">
            <w:pPr>
              <w:pStyle w:val="NoSpacing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510FED">
              <w:rPr>
                <w:rFonts w:cstheme="minorHAnsi"/>
                <w:sz w:val="20"/>
                <w:szCs w:val="20"/>
                <w:lang w:val="sr-Latn-ME"/>
              </w:rPr>
              <w:t>Usvojen Akcioni plan za sprovođenje Strategije digitalizacije pravosuđa 2025-2028 za period 2027-2028.</w:t>
            </w:r>
          </w:p>
          <w:p w14:paraId="14C143AC" w14:textId="77777777" w:rsidR="00962542" w:rsidRDefault="00962542" w:rsidP="00510FED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</w:p>
          <w:p w14:paraId="24DD8479" w14:textId="77777777" w:rsidR="00AB0656" w:rsidRDefault="00AB0656" w:rsidP="00510FED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</w:p>
          <w:p w14:paraId="042F57E5" w14:textId="77777777" w:rsidR="00AB0656" w:rsidRDefault="00AB0656" w:rsidP="00510FED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</w:p>
          <w:p w14:paraId="06640548" w14:textId="612FDC9D" w:rsidR="00AB0656" w:rsidRDefault="00AB0656" w:rsidP="00510FED">
            <w:pPr>
              <w:tabs>
                <w:tab w:val="left" w:pos="9781"/>
              </w:tabs>
              <w:jc w:val="both"/>
              <w:rPr>
                <w:rFonts w:eastAsia="Calibri" w:cs="Arial"/>
                <w:sz w:val="20"/>
                <w:szCs w:val="20"/>
                <w:lang w:val="sr-Latn-ME"/>
              </w:rPr>
            </w:pP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2B59B9" w14:textId="17F4FB24" w:rsidR="00962542" w:rsidRDefault="00962542" w:rsidP="00962542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1DDB63" w14:textId="6CD73ABB" w:rsidR="00962542" w:rsidRPr="00352510" w:rsidRDefault="00962542" w:rsidP="0096254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352510" w14:paraId="7DCED99D" w14:textId="77777777" w:rsidTr="00F8746C">
        <w:trPr>
          <w:gridAfter w:val="2"/>
          <w:wAfter w:w="16" w:type="pct"/>
          <w:trHeight w:val="582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41A1AC" w14:textId="77777777" w:rsidR="00BB22DD" w:rsidRPr="00914471" w:rsidRDefault="00BB22DD" w:rsidP="00BB22DD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914471">
              <w:rPr>
                <w:rFonts w:cstheme="minorHAnsi"/>
                <w:b/>
                <w:bCs/>
                <w:sz w:val="20"/>
                <w:szCs w:val="20"/>
                <w:lang w:val="sr-Latn-ME"/>
              </w:rPr>
              <w:lastRenderedPageBreak/>
              <w:t xml:space="preserve">Operativni cilj 2.9: </w:t>
            </w:r>
            <w:r w:rsidRPr="00914471">
              <w:rPr>
                <w:rFonts w:cstheme="minorHAnsi"/>
                <w:b/>
                <w:bCs/>
                <w:lang w:val="sr-Latn-ME"/>
              </w:rPr>
              <w:t>Unaprjeđenje međunarodne saradnje</w:t>
            </w:r>
          </w:p>
          <w:p w14:paraId="4A9629CF" w14:textId="6AE41E85" w:rsidR="00BB22DD" w:rsidRPr="00914471" w:rsidRDefault="00BB22DD" w:rsidP="00BB22DD">
            <w:pPr>
              <w:rPr>
                <w:rFonts w:cstheme="minorHAnsi"/>
                <w:b/>
                <w:bCs/>
                <w:sz w:val="20"/>
                <w:szCs w:val="20"/>
                <w:lang w:val="sr-Latn-ME"/>
              </w:rPr>
            </w:pPr>
          </w:p>
        </w:tc>
      </w:tr>
      <w:tr w:rsidR="00BB22DD" w:rsidRPr="00352510" w14:paraId="702EAFB8" w14:textId="77777777" w:rsidTr="000F45F9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37F6010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94FB63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DCBFA5E" w14:textId="11248158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67CD9F0" w14:textId="4504FB5D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EC17EEA" w14:textId="2B1B9B72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14416E82" w14:textId="77777777" w:rsidTr="000F45F9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182872" w14:textId="095011B1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</w:t>
            </w:r>
            <w:r w:rsidRPr="00A801DA">
              <w:rPr>
                <w:rFonts w:cstheme="minorHAnsi"/>
                <w:sz w:val="20"/>
                <w:szCs w:val="20"/>
                <w:lang w:val="sr-Latn-ME"/>
              </w:rPr>
              <w:t>novopotpisanih bilateralnih ugovora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D467F8" w14:textId="64EEE19C" w:rsidR="00BB22DD" w:rsidRPr="00352510" w:rsidRDefault="00BB22DD" w:rsidP="00BB22DD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7D1687" w14:textId="4CDB36A2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A564AB" w14:textId="71FAEE02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13CA36" w14:textId="4289A868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4</w:t>
            </w:r>
          </w:p>
        </w:tc>
      </w:tr>
      <w:tr w:rsidR="00BB22DD" w:rsidRPr="00352510" w14:paraId="1DDA7D8C" w14:textId="77777777" w:rsidTr="000F45F9">
        <w:trPr>
          <w:gridAfter w:val="2"/>
          <w:wAfter w:w="16" w:type="pct"/>
          <w:trHeight w:val="582"/>
        </w:trPr>
        <w:tc>
          <w:tcPr>
            <w:tcW w:w="1394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39327E" w14:textId="150B4029" w:rsidR="00BB22DD" w:rsidRPr="00352510" w:rsidRDefault="00BB22DD" w:rsidP="00BB22DD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</w:t>
            </w:r>
            <w:r>
              <w:rPr>
                <w:rFonts w:cstheme="minorHAnsi"/>
                <w:sz w:val="20"/>
                <w:szCs w:val="20"/>
                <w:lang w:val="sr-Latn-ME"/>
              </w:rPr>
              <w:t>votvrđenih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multilateralnih ugovora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348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52C745" w14:textId="51770652" w:rsidR="00BB22DD" w:rsidRPr="00352510" w:rsidRDefault="00BB22DD" w:rsidP="00BB22DD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</w:tc>
        <w:tc>
          <w:tcPr>
            <w:tcW w:w="754" w:type="pct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28FBE9" w14:textId="360E63FD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55" w:type="pct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B35E16" w14:textId="74117C5B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2D386C" w14:textId="5DDCB494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6</w:t>
            </w:r>
          </w:p>
        </w:tc>
      </w:tr>
      <w:tr w:rsidR="00BB22DD" w:rsidRPr="00352510" w14:paraId="3B7ABBD1" w14:textId="77777777" w:rsidTr="00F8746C">
        <w:trPr>
          <w:gridAfter w:val="2"/>
          <w:wAfter w:w="16" w:type="pct"/>
          <w:trHeight w:val="955"/>
        </w:trPr>
        <w:tc>
          <w:tcPr>
            <w:tcW w:w="139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0F3681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64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CAADA1C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17E6FEA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A9834B5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42" w:type="pct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2ACF48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56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65B48CB" w14:textId="77777777" w:rsidR="00BB22DD" w:rsidRDefault="00BB22DD" w:rsidP="00BB22DD">
            <w:pPr>
              <w:rPr>
                <w:sz w:val="20"/>
                <w:szCs w:val="20"/>
                <w:lang w:val="es-ES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  <w:p w14:paraId="2EF4C01A" w14:textId="7A616B38" w:rsidR="001760E5" w:rsidRPr="00352510" w:rsidRDefault="001760E5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7A78D7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BB22DD" w:rsidRPr="002B38E5" w14:paraId="32745703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</w:tcPr>
          <w:p w14:paraId="7B525BC7" w14:textId="741F2E6B" w:rsidR="00BB22DD" w:rsidRPr="00352510" w:rsidRDefault="00BB22DD" w:rsidP="00BB22DD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2.9.</w:t>
            </w:r>
            <w:r>
              <w:rPr>
                <w:rFonts w:cs="Arial"/>
                <w:sz w:val="20"/>
                <w:szCs w:val="20"/>
                <w:lang w:val="sr-Latn-ME"/>
              </w:rPr>
              <w:t>1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. Utvrđivanje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a Zakona o izmjenama i dopunama</w:t>
            </w:r>
            <w:r w:rsidRPr="00352510">
              <w:rPr>
                <w:lang w:val="sr-Latn-ME"/>
              </w:rPr>
              <w:t xml:space="preserve">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Zakona o pravosudnoj saradnji u krivičnim stvarima sa državama članicama EU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</w:p>
          <w:p w14:paraId="2197D97B" w14:textId="77777777" w:rsidR="00BB22DD" w:rsidRPr="00352510" w:rsidRDefault="00BB22DD" w:rsidP="00BB22DD">
            <w:pPr>
              <w:tabs>
                <w:tab w:val="left" w:pos="9781"/>
              </w:tabs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643" w:type="pct"/>
            <w:gridSpan w:val="2"/>
          </w:tcPr>
          <w:p w14:paraId="597F04A5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5" w:type="pct"/>
          </w:tcPr>
          <w:p w14:paraId="78E21A49" w14:textId="3D4034E0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 w:rsidR="000F5D74">
              <w:rPr>
                <w:rFonts w:cstheme="minorHAnsi"/>
                <w:sz w:val="20"/>
                <w:szCs w:val="20"/>
                <w:lang w:val="sr-Latn-ME"/>
              </w:rPr>
              <w:t>V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942" w:type="pct"/>
            <w:gridSpan w:val="7"/>
          </w:tcPr>
          <w:p w14:paraId="327567C7" w14:textId="24F616B6" w:rsidR="00BB22DD" w:rsidRDefault="00BB22DD" w:rsidP="00BB22DD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Utvrđen </w:t>
            </w:r>
            <w:r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izmjenama i dopunama</w:t>
            </w:r>
            <w:r w:rsidRPr="00352510">
              <w:rPr>
                <w:lang w:val="sr-Latn-ME"/>
              </w:rPr>
              <w:t xml:space="preserve">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Zakona o pravosudnoj saradnji u krivičnim stvarima sa državama članicama EU  </w:t>
            </w:r>
          </w:p>
          <w:p w14:paraId="15175563" w14:textId="7CD2218E" w:rsidR="00BB22DD" w:rsidRPr="00352510" w:rsidRDefault="00BB22DD" w:rsidP="00BB22DD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567" w:type="pct"/>
            <w:gridSpan w:val="2"/>
          </w:tcPr>
          <w:p w14:paraId="3B337BF9" w14:textId="274B8C0A" w:rsidR="00962542" w:rsidRPr="00352510" w:rsidRDefault="00962542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33" w:type="pct"/>
            <w:gridSpan w:val="3"/>
          </w:tcPr>
          <w:p w14:paraId="4127E476" w14:textId="1509EDBC" w:rsidR="00BB22DD" w:rsidRPr="00352510" w:rsidRDefault="00E26F98" w:rsidP="00B7049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EUROL</w:t>
            </w:r>
          </w:p>
        </w:tc>
      </w:tr>
      <w:tr w:rsidR="00BB22DD" w:rsidRPr="002B38E5" w14:paraId="3EA3416C" w14:textId="77777777" w:rsidTr="00F8746C">
        <w:trPr>
          <w:gridAfter w:val="2"/>
          <w:wAfter w:w="16" w:type="pct"/>
          <w:trHeight w:val="304"/>
        </w:trPr>
        <w:tc>
          <w:tcPr>
            <w:tcW w:w="1394" w:type="pct"/>
          </w:tcPr>
          <w:p w14:paraId="0F117DBC" w14:textId="2BA23823" w:rsidR="00BB22DD" w:rsidRPr="00352510" w:rsidRDefault="00BB22DD" w:rsidP="00BB22DD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2.9.</w:t>
            </w:r>
            <w:r>
              <w:rPr>
                <w:rFonts w:cs="Arial"/>
                <w:sz w:val="20"/>
                <w:szCs w:val="20"/>
                <w:lang w:val="sr-Latn-ME"/>
              </w:rPr>
              <w:t>2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. </w:t>
            </w:r>
            <w:r>
              <w:rPr>
                <w:rFonts w:cs="Arial"/>
                <w:sz w:val="20"/>
                <w:szCs w:val="20"/>
                <w:lang w:val="sr-Latn-ME"/>
              </w:rPr>
              <w:t xml:space="preserve">Usvajanje </w:t>
            </w:r>
            <w:r w:rsidRPr="000B4C8D">
              <w:rPr>
                <w:rFonts w:cs="Arial"/>
                <w:sz w:val="20"/>
                <w:szCs w:val="20"/>
                <w:lang w:val="sr-Latn-ME"/>
              </w:rPr>
              <w:t>Informacij</w:t>
            </w:r>
            <w:r>
              <w:rPr>
                <w:rFonts w:cs="Arial"/>
                <w:sz w:val="20"/>
                <w:szCs w:val="20"/>
                <w:lang w:val="sr-Latn-ME"/>
              </w:rPr>
              <w:t>e</w:t>
            </w:r>
            <w:r w:rsidRPr="000B4C8D">
              <w:rPr>
                <w:rFonts w:cs="Arial"/>
                <w:sz w:val="20"/>
                <w:szCs w:val="20"/>
                <w:lang w:val="sr-Latn-ME"/>
              </w:rPr>
              <w:t xml:space="preserve"> o potrebi potpisivanja Konvencije Savjeta Evrope za zaštitu životne sredine kroz kriv</w:t>
            </w:r>
            <w:r>
              <w:rPr>
                <w:rFonts w:cs="Arial"/>
                <w:sz w:val="20"/>
                <w:szCs w:val="20"/>
                <w:lang w:val="sr-Latn-ME"/>
              </w:rPr>
              <w:t>i</w:t>
            </w:r>
            <w:r w:rsidRPr="000B4C8D">
              <w:rPr>
                <w:rFonts w:cs="Arial"/>
                <w:sz w:val="20"/>
                <w:szCs w:val="20"/>
                <w:lang w:val="sr-Latn-ME"/>
              </w:rPr>
              <w:t>čno zakonodavstvo</w:t>
            </w:r>
            <w:r w:rsidR="000F0866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43" w:type="pct"/>
            <w:gridSpan w:val="2"/>
          </w:tcPr>
          <w:p w14:paraId="2D115CB4" w14:textId="3FB38EC9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705" w:type="pct"/>
          </w:tcPr>
          <w:p w14:paraId="0E1E4334" w14:textId="66799C6B" w:rsidR="00BB22DD" w:rsidRPr="00352510" w:rsidRDefault="00BB22DD" w:rsidP="00BB22D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942" w:type="pct"/>
            <w:gridSpan w:val="7"/>
          </w:tcPr>
          <w:p w14:paraId="098A9801" w14:textId="77777777" w:rsidR="00BB22DD" w:rsidRDefault="00BB22DD" w:rsidP="00BB22DD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  <w:r>
              <w:rPr>
                <w:rFonts w:cs="Arial"/>
                <w:sz w:val="20"/>
                <w:szCs w:val="20"/>
                <w:lang w:val="sr-Latn-ME"/>
              </w:rPr>
              <w:t xml:space="preserve">Usvojena </w:t>
            </w:r>
            <w:r w:rsidRPr="000B4C8D">
              <w:rPr>
                <w:rFonts w:cs="Arial"/>
                <w:sz w:val="20"/>
                <w:szCs w:val="20"/>
                <w:lang w:val="sr-Latn-ME"/>
              </w:rPr>
              <w:t>Informacija o potrebi potpisivanja Konvencije Savjeta Evrope za zaštitu životne sredine kroz kriv</w:t>
            </w:r>
            <w:r>
              <w:rPr>
                <w:rFonts w:cs="Arial"/>
                <w:sz w:val="20"/>
                <w:szCs w:val="20"/>
                <w:lang w:val="sr-Latn-ME"/>
              </w:rPr>
              <w:t>i</w:t>
            </w:r>
            <w:r w:rsidRPr="000B4C8D">
              <w:rPr>
                <w:rFonts w:cs="Arial"/>
                <w:sz w:val="20"/>
                <w:szCs w:val="20"/>
                <w:lang w:val="sr-Latn-ME"/>
              </w:rPr>
              <w:t>čno zakonodavstvo</w:t>
            </w:r>
            <w:r w:rsidR="000F0866">
              <w:rPr>
                <w:rFonts w:cs="Arial"/>
                <w:sz w:val="20"/>
                <w:szCs w:val="20"/>
                <w:lang w:val="sr-Latn-ME"/>
              </w:rPr>
              <w:t>.</w:t>
            </w:r>
          </w:p>
          <w:p w14:paraId="3A04E540" w14:textId="382EBD80" w:rsidR="00962542" w:rsidRPr="00352510" w:rsidRDefault="00962542" w:rsidP="00BB22DD">
            <w:pPr>
              <w:tabs>
                <w:tab w:val="left" w:pos="9781"/>
              </w:tabs>
              <w:jc w:val="both"/>
              <w:rPr>
                <w:rFonts w:cs="Arial"/>
                <w:sz w:val="20"/>
                <w:szCs w:val="20"/>
                <w:lang w:val="sr-Latn-ME"/>
              </w:rPr>
            </w:pPr>
          </w:p>
        </w:tc>
        <w:tc>
          <w:tcPr>
            <w:tcW w:w="567" w:type="pct"/>
            <w:gridSpan w:val="2"/>
          </w:tcPr>
          <w:p w14:paraId="68DBAD67" w14:textId="63AB01D1" w:rsidR="00BB22DD" w:rsidRDefault="00BB22DD" w:rsidP="00B7049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33" w:type="pct"/>
            <w:gridSpan w:val="3"/>
          </w:tcPr>
          <w:p w14:paraId="4E982A80" w14:textId="77777777" w:rsidR="00BB22DD" w:rsidRPr="00352510" w:rsidRDefault="00BB22DD" w:rsidP="00BB22DD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BB22DD" w:rsidRPr="00CD260F" w14:paraId="2F982669" w14:textId="77777777" w:rsidTr="00F8746C">
        <w:trPr>
          <w:gridAfter w:val="2"/>
          <w:wAfter w:w="16" w:type="pct"/>
          <w:trHeight w:val="320"/>
        </w:trPr>
        <w:tc>
          <w:tcPr>
            <w:tcW w:w="4984" w:type="pct"/>
            <w:gridSpan w:val="16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65114CF" w14:textId="20C53C54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Strateški cilj 3:</w:t>
            </w:r>
            <w:r w:rsidRPr="00352510">
              <w:rPr>
                <w:rFonts w:cstheme="minorHAnsi"/>
                <w:lang w:val="sr-Latn-ME"/>
              </w:rPr>
              <w:t xml:space="preserve"> </w:t>
            </w:r>
            <w:r w:rsidRPr="00352510">
              <w:rPr>
                <w:rFonts w:cstheme="minorHAnsi"/>
                <w:b/>
                <w:bCs/>
                <w:lang w:val="sr-Latn-ME"/>
              </w:rPr>
              <w:t>Unaprjeđenje dostupnosti pravde, transparentnosti i povjerenja u pravosuđ</w:t>
            </w:r>
            <w:r>
              <w:rPr>
                <w:rFonts w:cstheme="minorHAnsi"/>
                <w:b/>
                <w:bCs/>
                <w:lang w:val="sr-Latn-ME"/>
              </w:rPr>
              <w:t>e</w:t>
            </w:r>
          </w:p>
        </w:tc>
      </w:tr>
      <w:tr w:rsidR="00BB22DD" w:rsidRPr="00352510" w14:paraId="184253D6" w14:textId="77777777" w:rsidTr="00326E3B">
        <w:trPr>
          <w:gridAfter w:val="2"/>
          <w:wAfter w:w="16" w:type="pct"/>
          <w:trHeight w:val="575"/>
        </w:trPr>
        <w:tc>
          <w:tcPr>
            <w:tcW w:w="1928" w:type="pct"/>
            <w:gridSpan w:val="2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7B06627B" w14:textId="77777777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uticaja</w:t>
            </w:r>
          </w:p>
        </w:tc>
        <w:tc>
          <w:tcPr>
            <w:tcW w:w="1158" w:type="pct"/>
            <w:gridSpan w:val="3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3EFD0ECE" w14:textId="77777777" w:rsidR="00BB22DD" w:rsidRPr="00352510" w:rsidRDefault="00BB22DD" w:rsidP="00BB22DD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561" w:type="pct"/>
            <w:gridSpan w:val="4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2361F823" w14:textId="3FC21D60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609" w:type="pct"/>
            <w:gridSpan w:val="5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0D2DD413" w14:textId="47D3ADE3" w:rsidR="00BB22DD" w:rsidRPr="00352510" w:rsidRDefault="00BB22DD" w:rsidP="00BB22DD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28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2D8B36" w14:textId="5BD93014" w:rsidR="00BB22DD" w:rsidRPr="00352510" w:rsidRDefault="00BB22DD" w:rsidP="00BB22DD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BB22DD" w:rsidRPr="00352510" w14:paraId="0584388B" w14:textId="77777777" w:rsidTr="000F45F9">
        <w:trPr>
          <w:gridAfter w:val="2"/>
          <w:wAfter w:w="16" w:type="pct"/>
          <w:trHeight w:val="575"/>
        </w:trPr>
        <w:tc>
          <w:tcPr>
            <w:tcW w:w="192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96FB94" w14:textId="59EC967F" w:rsidR="00BB22DD" w:rsidRPr="00352510" w:rsidRDefault="00BB22DD" w:rsidP="00BB22DD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roj naročito osjetljivih kategorija građana kojima su dostupne usluge besplatne pravne pomoći</w:t>
            </w:r>
          </w:p>
        </w:tc>
        <w:tc>
          <w:tcPr>
            <w:tcW w:w="115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52CDAD" w14:textId="77777777" w:rsidR="00BB22DD" w:rsidRPr="00352510" w:rsidRDefault="00BB22DD" w:rsidP="00BB22D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  <w:p w14:paraId="1DA9605C" w14:textId="77777777" w:rsidR="00BB22DD" w:rsidRPr="00352510" w:rsidRDefault="00BB22DD" w:rsidP="00BB22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pravde</w:t>
            </w:r>
          </w:p>
          <w:p w14:paraId="77E4286D" w14:textId="5D2FAD10" w:rsidR="00BB22DD" w:rsidRPr="00352510" w:rsidRDefault="00BB22DD" w:rsidP="00BB22DD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85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09F356" w14:textId="0F105690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8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EFD244" w14:textId="1BBC5993" w:rsidR="00BB22DD" w:rsidRPr="00352510" w:rsidRDefault="00BB22DD" w:rsidP="00BB22DD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656C">
              <w:rPr>
                <w:rFonts w:cstheme="minorHAnsi"/>
              </w:rPr>
              <w:t>+</w:t>
            </w:r>
            <w:r>
              <w:rPr>
                <w:rFonts w:cstheme="minorHAnsi"/>
              </w:rPr>
              <w:t>3</w:t>
            </w:r>
          </w:p>
        </w:tc>
        <w:tc>
          <w:tcPr>
            <w:tcW w:w="72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622723" w14:textId="23C50E3C" w:rsidR="00BB22DD" w:rsidRPr="00352510" w:rsidRDefault="00BB22DD" w:rsidP="00BB22DD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F5656C">
              <w:rPr>
                <w:rFonts w:cstheme="minorHAnsi"/>
              </w:rPr>
              <w:t>+</w:t>
            </w:r>
            <w:r>
              <w:rPr>
                <w:rFonts w:cstheme="minorHAnsi"/>
              </w:rPr>
              <w:t>3</w:t>
            </w:r>
          </w:p>
        </w:tc>
      </w:tr>
    </w:tbl>
    <w:p w14:paraId="303F2AD6" w14:textId="77777777" w:rsidR="00484FDE" w:rsidRPr="00352510" w:rsidRDefault="00484FDE" w:rsidP="00484FDE">
      <w:pPr>
        <w:tabs>
          <w:tab w:val="left" w:pos="1940"/>
        </w:tabs>
        <w:spacing w:after="0" w:line="240" w:lineRule="auto"/>
        <w:rPr>
          <w:rFonts w:cstheme="minorHAnsi"/>
          <w:sz w:val="4"/>
          <w:szCs w:val="4"/>
          <w:lang w:val="sr-Latn-ME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8"/>
        <w:gridCol w:w="2539"/>
        <w:gridCol w:w="1941"/>
        <w:gridCol w:w="1501"/>
        <w:gridCol w:w="2334"/>
        <w:gridCol w:w="1527"/>
        <w:gridCol w:w="1167"/>
        <w:gridCol w:w="1923"/>
      </w:tblGrid>
      <w:tr w:rsidR="00484FDE" w:rsidRPr="005903B2" w14:paraId="7CA6192E" w14:textId="77777777" w:rsidTr="00372B8F">
        <w:trPr>
          <w:gridBefore w:val="1"/>
          <w:wBefore w:w="3" w:type="pct"/>
          <w:trHeight w:val="582"/>
        </w:trPr>
        <w:tc>
          <w:tcPr>
            <w:tcW w:w="4997" w:type="pct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25B1E4D" w14:textId="2277D406" w:rsidR="00484FDE" w:rsidRPr="00352510" w:rsidRDefault="009A6C35" w:rsidP="00907794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</w:t>
            </w:r>
            <w:r w:rsidR="00484FDE" w:rsidRPr="00352510">
              <w:rPr>
                <w:rFonts w:cstheme="minorHAnsi"/>
                <w:b/>
                <w:bCs/>
                <w:lang w:val="sr-Latn-ME"/>
              </w:rPr>
              <w:t xml:space="preserve"> cilj 3.1: </w:t>
            </w:r>
            <w:r w:rsidR="00692929" w:rsidRPr="00352510">
              <w:rPr>
                <w:rFonts w:cstheme="minorHAnsi"/>
                <w:b/>
                <w:bCs/>
                <w:lang w:val="sr-Latn-ME"/>
              </w:rPr>
              <w:t>Dalji razvoj ujednačavanja i objavljivanja sudske prakse</w:t>
            </w:r>
          </w:p>
        </w:tc>
      </w:tr>
      <w:tr w:rsidR="000F45F9" w:rsidRPr="00352510" w14:paraId="46279A9C" w14:textId="77777777" w:rsidTr="00AB0656">
        <w:trPr>
          <w:gridBefore w:val="1"/>
          <w:wBefore w:w="3" w:type="pct"/>
          <w:trHeight w:val="582"/>
        </w:trPr>
        <w:tc>
          <w:tcPr>
            <w:tcW w:w="173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B20F62C" w14:textId="08112CD8" w:rsidR="000F45F9" w:rsidRPr="00352510" w:rsidRDefault="000F45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0B527" w14:textId="77777777" w:rsidR="000F45F9" w:rsidRPr="00352510" w:rsidRDefault="000F45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15EB46" w14:textId="08F37264" w:rsidR="000F45F9" w:rsidRPr="00352510" w:rsidRDefault="000F45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C82515D" w14:textId="4181F18E" w:rsidR="000F45F9" w:rsidRPr="00352510" w:rsidRDefault="000F45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E783F77" w14:textId="7F8410F0" w:rsidR="000F45F9" w:rsidRPr="00352510" w:rsidRDefault="000F45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326E3B" w:rsidRPr="00352510" w14:paraId="654F9CE4" w14:textId="77777777" w:rsidTr="00AB0656">
        <w:trPr>
          <w:gridBefore w:val="1"/>
          <w:wBefore w:w="3" w:type="pct"/>
          <w:trHeight w:val="582"/>
        </w:trPr>
        <w:tc>
          <w:tcPr>
            <w:tcW w:w="173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633F77" w14:textId="47393D9A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% objavljenih odluka u bazi sudske prakse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28771E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1286AE8C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DEC877" w14:textId="2B13962E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95%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E2DD24" w14:textId="0C6AFAE8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98%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4A9554" w14:textId="7F28434F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326E3B" w:rsidRPr="00352510" w14:paraId="137C1C7B" w14:textId="77777777" w:rsidTr="00AB0656">
        <w:trPr>
          <w:gridBefore w:val="1"/>
          <w:wBefore w:w="3" w:type="pct"/>
          <w:trHeight w:val="582"/>
        </w:trPr>
        <w:tc>
          <w:tcPr>
            <w:tcW w:w="173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973A36" w14:textId="7E26708E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obuka o praksi ESLJP na godišnjem nivou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231877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58A0E2C9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68FF55" w14:textId="46AB3445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292990" w14:textId="12D94AF4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15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2C4C68" w14:textId="351D3A59" w:rsidR="00326E3B" w:rsidRPr="00352510" w:rsidRDefault="00326E3B" w:rsidP="001E396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15</w:t>
            </w:r>
          </w:p>
        </w:tc>
      </w:tr>
      <w:tr w:rsidR="00F205E9" w:rsidRPr="00352510" w14:paraId="2B556A0B" w14:textId="77777777" w:rsidTr="00AB0656">
        <w:trPr>
          <w:gridBefore w:val="1"/>
          <w:wBefore w:w="3" w:type="pct"/>
          <w:trHeight w:val="955"/>
        </w:trPr>
        <w:tc>
          <w:tcPr>
            <w:tcW w:w="981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974C1EB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F403508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7D3F3384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CA85752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12AD51B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8C70D5A" w14:textId="5F52C441" w:rsidR="005C6477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582378" w14:textId="77777777" w:rsidR="005C6477" w:rsidRPr="00352510" w:rsidRDefault="005C6477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2D7E0E" w:rsidRPr="00CD260F" w14:paraId="6A3330A9" w14:textId="77777777" w:rsidTr="00AB0656">
        <w:trPr>
          <w:gridBefore w:val="1"/>
          <w:wBefore w:w="3" w:type="pct"/>
          <w:trHeight w:val="304"/>
        </w:trPr>
        <w:tc>
          <w:tcPr>
            <w:tcW w:w="98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EE736" w14:textId="68F1269E" w:rsidR="002D7E0E" w:rsidRPr="00352510" w:rsidRDefault="002D7E0E" w:rsidP="002D7E0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3.1.1. </w:t>
            </w:r>
            <w:r>
              <w:rPr>
                <w:rFonts w:cstheme="minorHAnsi"/>
                <w:sz w:val="20"/>
                <w:szCs w:val="20"/>
                <w:lang w:val="sr-Latn-ME"/>
              </w:rPr>
              <w:t>Redovno objavljivanje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odluka </w:t>
            </w:r>
            <w:r>
              <w:rPr>
                <w:rFonts w:cstheme="minorHAnsi"/>
                <w:sz w:val="20"/>
                <w:szCs w:val="20"/>
                <w:lang w:val="sr-Latn-ME"/>
              </w:rPr>
              <w:t>na portalu sudovi.me.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F1170D" w14:textId="77777777" w:rsidR="002D7E0E" w:rsidRDefault="002D7E0E" w:rsidP="002D7E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  <w:p w14:paraId="500E0133" w14:textId="77777777" w:rsidR="002D7E0E" w:rsidRDefault="002D7E0E" w:rsidP="002D7E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0E38E4B4" w14:textId="4450D333" w:rsidR="002D7E0E" w:rsidRPr="00352510" w:rsidRDefault="002D7E0E" w:rsidP="002D7E0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AA77F3" w14:textId="5AAC0F5F" w:rsidR="002D7E0E" w:rsidRPr="00352510" w:rsidRDefault="002D7E0E" w:rsidP="002D7E0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C885B6" w14:textId="0E349A06" w:rsidR="002D7E0E" w:rsidRPr="00352510" w:rsidRDefault="002D7E0E" w:rsidP="002D7E0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Sve odluke čije je objavljivanje zakonom dozvoljeno dostupne na internet portalu.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AFE7CF" w14:textId="209AC9C9" w:rsidR="002D7E0E" w:rsidRPr="00352510" w:rsidRDefault="002D7E0E" w:rsidP="00290CB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5CB907" w14:textId="184816AE" w:rsidR="002D7E0E" w:rsidRPr="00352510" w:rsidRDefault="002D7E0E" w:rsidP="002C56E9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5903B2" w14:paraId="52576653" w14:textId="77777777" w:rsidTr="00AB0656">
        <w:trPr>
          <w:gridBefore w:val="1"/>
          <w:wBefore w:w="3" w:type="pct"/>
          <w:trHeight w:val="304"/>
        </w:trPr>
        <w:tc>
          <w:tcPr>
            <w:tcW w:w="98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7ED00" w14:textId="7C5846AF" w:rsidR="005C6477" w:rsidRPr="00352510" w:rsidRDefault="005C6477" w:rsidP="00312CD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3.1.</w:t>
            </w:r>
            <w:r w:rsidR="006972E2">
              <w:rPr>
                <w:rFonts w:cstheme="minorHAnsi"/>
                <w:sz w:val="20"/>
                <w:szCs w:val="20"/>
                <w:lang w:val="sr-Latn-ME"/>
              </w:rPr>
              <w:t>2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="00FB1EA2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Kontinuirano </w:t>
            </w:r>
            <w:r w:rsidR="00600BFF">
              <w:rPr>
                <w:rFonts w:cstheme="minorHAnsi"/>
                <w:sz w:val="20"/>
                <w:szCs w:val="20"/>
                <w:lang w:val="sr-Latn-ME"/>
              </w:rPr>
              <w:t>raspoređivanje dovoljnog broja sudija i savjetnika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od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>j</w:t>
            </w:r>
            <w:r>
              <w:rPr>
                <w:rFonts w:cstheme="minorHAnsi"/>
                <w:sz w:val="20"/>
                <w:szCs w:val="20"/>
                <w:lang w:val="sr-Latn-ME"/>
              </w:rPr>
              <w:t>elj</w:t>
            </w:r>
            <w:r w:rsidR="00FB1EA2">
              <w:rPr>
                <w:rFonts w:cstheme="minorHAnsi"/>
                <w:sz w:val="20"/>
                <w:szCs w:val="20"/>
                <w:lang w:val="sr-Latn-ME"/>
              </w:rPr>
              <w:t>e</w:t>
            </w:r>
            <w:r>
              <w:rPr>
                <w:rFonts w:cstheme="minorHAnsi"/>
                <w:sz w:val="20"/>
                <w:szCs w:val="20"/>
                <w:lang w:val="sr-Latn-ME"/>
              </w:rPr>
              <w:t>njima sudske prakse.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E3C0ABE" w14:textId="4F216D59" w:rsidR="005C6477" w:rsidRPr="00352510" w:rsidRDefault="00980C22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074EAAC" w14:textId="78ABFCD8" w:rsidR="005C6477" w:rsidRPr="00352510" w:rsidRDefault="00600BFF" w:rsidP="00600BF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05BA58C" w14:textId="12D8AB2B" w:rsidR="005C6477" w:rsidRPr="00352510" w:rsidRDefault="00600BFF" w:rsidP="005350A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</w:t>
            </w:r>
            <w:r w:rsidR="005350A4">
              <w:rPr>
                <w:rFonts w:cstheme="minorHAnsi"/>
                <w:sz w:val="20"/>
                <w:szCs w:val="20"/>
                <w:lang w:val="sr-Latn-ME"/>
              </w:rPr>
              <w:t xml:space="preserve"> odjeljenjima sudske prakse</w:t>
            </w:r>
            <w:r w:rsidR="00D96622">
              <w:rPr>
                <w:rFonts w:cstheme="minorHAnsi"/>
                <w:sz w:val="20"/>
                <w:szCs w:val="20"/>
                <w:lang w:val="sr-Latn-ME"/>
              </w:rPr>
              <w:t xml:space="preserve"> kontinuirano </w:t>
            </w:r>
            <w:r>
              <w:rPr>
                <w:rFonts w:cstheme="minorHAnsi"/>
                <w:sz w:val="20"/>
                <w:szCs w:val="20"/>
                <w:lang w:val="sr-Latn-ME"/>
              </w:rPr>
              <w:t>se raspoređuje dovoljan broj sudija i savjetnika</w:t>
            </w:r>
            <w:r w:rsidR="00EB17CE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5F1057" w14:textId="2743367A" w:rsidR="005C6477" w:rsidRPr="00352510" w:rsidRDefault="002D7E0E" w:rsidP="00290CB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2D7E0E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  <w:r w:rsidR="00DB36DE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02B7F1" w14:textId="77777777" w:rsidR="005C6477" w:rsidRPr="00352510" w:rsidRDefault="005C6477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143BD5" w:rsidRPr="00AF60CF" w14:paraId="716850E3" w14:textId="77777777" w:rsidTr="00AB0656">
        <w:trPr>
          <w:gridBefore w:val="1"/>
          <w:wBefore w:w="3" w:type="pct"/>
          <w:trHeight w:val="304"/>
        </w:trPr>
        <w:tc>
          <w:tcPr>
            <w:tcW w:w="98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CA294D2" w14:textId="6339514F" w:rsidR="00143BD5" w:rsidRDefault="00143BD5" w:rsidP="00312CD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3.1.3. </w:t>
            </w:r>
            <w:r w:rsidR="00AF60CF" w:rsidRPr="001E3969">
              <w:rPr>
                <w:rFonts w:cstheme="minorHAnsi"/>
                <w:sz w:val="20"/>
                <w:szCs w:val="20"/>
                <w:lang w:val="sr-Latn-ME"/>
              </w:rPr>
              <w:t>Sprovoditi obuke na temu primjene EKLJP.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43404E5" w14:textId="79356E0E" w:rsidR="00143BD5" w:rsidRDefault="00143BD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AAC9F67" w14:textId="4AB866AD" w:rsidR="00143BD5" w:rsidRPr="00352510" w:rsidRDefault="00143BD5" w:rsidP="00600BF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5FF830A" w14:textId="77777777" w:rsidR="00143BD5" w:rsidRDefault="00AF60CF" w:rsidP="005350A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Sprovedeno 15 obuka na temu primjene EKLJP u 2026. </w:t>
            </w:r>
          </w:p>
          <w:p w14:paraId="39B1E529" w14:textId="77777777" w:rsidR="009814B3" w:rsidRDefault="00AF60CF" w:rsidP="00AF60C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</w:p>
          <w:p w14:paraId="7B6C26EE" w14:textId="48853793" w:rsidR="00AF60CF" w:rsidRDefault="00AF60CF" w:rsidP="00AF60CF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15 u 2027. godini.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1E639B" w14:textId="27F57A69" w:rsidR="00143BD5" w:rsidRPr="00352510" w:rsidRDefault="003354CE" w:rsidP="003354CE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2D7E0E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E027EB" w14:textId="77777777" w:rsidR="00143BD5" w:rsidRPr="00352510" w:rsidRDefault="00143BD5" w:rsidP="0090779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92929" w:rsidRPr="005903B2" w14:paraId="03FAEE4A" w14:textId="77777777" w:rsidTr="00372B8F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A885E0A" w14:textId="1D8B2CEA" w:rsidR="00692929" w:rsidRPr="00352510" w:rsidRDefault="009A6C35" w:rsidP="00692929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</w:t>
            </w:r>
            <w:r w:rsidR="00692929" w:rsidRPr="00352510">
              <w:rPr>
                <w:rFonts w:cstheme="minorHAnsi"/>
                <w:b/>
                <w:bCs/>
                <w:lang w:val="sr-Latn-ME"/>
              </w:rPr>
              <w:t xml:space="preserve"> cilj 3.2: Unaprjeđenje sistema besplatne pravne pomoći</w:t>
            </w:r>
          </w:p>
          <w:p w14:paraId="550A375E" w14:textId="2C8C65B3" w:rsidR="00692929" w:rsidRPr="00352510" w:rsidRDefault="0069292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8091F" w:rsidRPr="00352510" w14:paraId="37C2CD1D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9437E4" w14:textId="77777777" w:rsidR="0068091F" w:rsidRPr="00352510" w:rsidRDefault="0068091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109B5" w14:textId="77777777" w:rsidR="0068091F" w:rsidRPr="00352510" w:rsidRDefault="0068091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8C8B0F9" w14:textId="2F37B9F6" w:rsidR="0068091F" w:rsidRPr="00352510" w:rsidRDefault="0068091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D4E4377" w14:textId="4C8F58EE" w:rsidR="0068091F" w:rsidRPr="00352510" w:rsidRDefault="0068091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7EF67D" w14:textId="37BA552E" w:rsidR="0068091F" w:rsidRPr="00352510" w:rsidRDefault="0068091F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326E3B" w:rsidRPr="00352510" w14:paraId="49A71FE0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4391C0" w14:textId="0883706B" w:rsidR="00326E3B" w:rsidRPr="00352510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Žrtvama torture omogućeno pravo na besplatnu pravnu pomoć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C47605" w14:textId="77777777" w:rsidR="00326E3B" w:rsidRPr="00352510" w:rsidRDefault="00326E3B" w:rsidP="00326E3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Službeni list Crne Gore</w:t>
            </w:r>
          </w:p>
          <w:p w14:paraId="2DDBF86F" w14:textId="77777777" w:rsidR="00326E3B" w:rsidRPr="00352510" w:rsidRDefault="00326E3B" w:rsidP="00326E3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lastRenderedPageBreak/>
              <w:t>Godišnji izvještaj o radu Ministarstva pravde</w:t>
            </w:r>
          </w:p>
          <w:p w14:paraId="063B3FC8" w14:textId="31B95418" w:rsidR="00326E3B" w:rsidRPr="00352510" w:rsidRDefault="00326E3B" w:rsidP="00326E3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C6C9A3" w14:textId="0C70B298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lastRenderedPageBreak/>
              <w:t>NE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0A84A5" w14:textId="0345B8BC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8F6F20" w14:textId="5B150B3A" w:rsidR="00326E3B" w:rsidRPr="00352510" w:rsidRDefault="00326E3B" w:rsidP="00326E3B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DA</w:t>
            </w:r>
          </w:p>
        </w:tc>
      </w:tr>
      <w:tr w:rsidR="00326E3B" w:rsidRPr="00352510" w14:paraId="0C07AF55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7EBAF4" w14:textId="357C7B1C" w:rsidR="00326E3B" w:rsidRPr="00352510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% povećanja broja odobrenih zahtjeva za besplatnu pravnu pomoć na godišnjem nivou 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D6EFAB" w14:textId="2DF3B55A" w:rsidR="00326E3B" w:rsidRPr="00352510" w:rsidRDefault="00326E3B" w:rsidP="00326E3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Sudskog savjeta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75C015" w14:textId="515C8C15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85%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B54278" w14:textId="791ED8A4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</w:t>
            </w:r>
            <w:r w:rsidRPr="009A613C">
              <w:rPr>
                <w:rFonts w:cstheme="minorHAnsi"/>
              </w:rPr>
              <w:t>2%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C3DD26" w14:textId="2F6A0B08" w:rsidR="00326E3B" w:rsidRPr="00352510" w:rsidRDefault="00326E3B" w:rsidP="00326E3B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</w:t>
            </w:r>
            <w:r w:rsidRPr="009A613C">
              <w:rPr>
                <w:rFonts w:cstheme="minorHAnsi"/>
              </w:rPr>
              <w:t>5%</w:t>
            </w:r>
          </w:p>
        </w:tc>
      </w:tr>
      <w:tr w:rsidR="00077C70" w:rsidRPr="00352510" w14:paraId="5F42E24D" w14:textId="77777777" w:rsidTr="00AB0656">
        <w:trPr>
          <w:trHeight w:val="955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DE1005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B1955DF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460045D8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38456CC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7029617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CDC6A5" w14:textId="0074B8E1" w:rsidR="005B13AC" w:rsidRPr="00352510" w:rsidRDefault="004153F9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4A5F9D" w14:textId="77777777" w:rsidR="005B13AC" w:rsidRPr="00352510" w:rsidRDefault="005B13AC" w:rsidP="00907794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7327E5" w:rsidRPr="005903B2" w14:paraId="305DB0C3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61A057" w14:textId="75DC2807" w:rsidR="007327E5" w:rsidRPr="007327E5" w:rsidRDefault="007327E5" w:rsidP="007327E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7327E5">
              <w:rPr>
                <w:rFonts w:cstheme="minorHAnsi"/>
                <w:sz w:val="20"/>
                <w:szCs w:val="20"/>
                <w:lang w:val="sr-Latn-ME"/>
              </w:rPr>
              <w:t xml:space="preserve">3.2.1. </w:t>
            </w:r>
            <w:r w:rsidRPr="007327E5">
              <w:rPr>
                <w:rFonts w:cs="Arial"/>
                <w:sz w:val="20"/>
                <w:szCs w:val="20"/>
                <w:lang w:val="sr-Latn-ME"/>
              </w:rPr>
              <w:t>Izraditi analizu funkcionisanja sistema besplatne pravne pomoći</w:t>
            </w:r>
            <w:r w:rsidR="006A56A0"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511727" w14:textId="12C34368" w:rsidR="007327E5" w:rsidRPr="007327E5" w:rsidRDefault="007327E5" w:rsidP="007327E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7327E5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F1FC13" w14:textId="0910A91C" w:rsidR="007327E5" w:rsidRPr="007327E5" w:rsidRDefault="007327E5" w:rsidP="00382C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7327E5">
              <w:rPr>
                <w:rFonts w:cstheme="minorHAnsi"/>
                <w:sz w:val="20"/>
                <w:szCs w:val="20"/>
                <w:lang w:val="sr-Latn-ME"/>
              </w:rPr>
              <w:t>I Q 2027-III Q 2027.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6034A0" w14:textId="71A5508E" w:rsidR="007327E5" w:rsidRPr="007327E5" w:rsidRDefault="007327E5" w:rsidP="007327E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7327E5">
              <w:rPr>
                <w:rFonts w:cs="Arial"/>
                <w:sz w:val="20"/>
                <w:szCs w:val="20"/>
                <w:lang w:val="sr-Latn-ME"/>
              </w:rPr>
              <w:t>Izrađena analiza funkcionisanja sistema besplatne pravne pomoće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583EE4" w14:textId="393A39B3" w:rsidR="00A251D5" w:rsidRPr="00352510" w:rsidRDefault="00A251D5" w:rsidP="007327E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7179E3" w14:textId="2031E0E7" w:rsidR="007327E5" w:rsidRPr="00352510" w:rsidRDefault="007327E5" w:rsidP="007327E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B572F6" w14:paraId="68B42934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E55B86" w14:textId="1CB90D75" w:rsidR="005B13AC" w:rsidRPr="00352510" w:rsidRDefault="005B13AC" w:rsidP="004A664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4A6645">
              <w:rPr>
                <w:rFonts w:cstheme="minorHAnsi"/>
                <w:sz w:val="20"/>
                <w:szCs w:val="20"/>
                <w:lang w:val="sr-Latn-ME"/>
              </w:rPr>
              <w:t>3.2.2. Sprovoditi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D80480">
              <w:rPr>
                <w:rFonts w:cstheme="minorHAnsi"/>
                <w:sz w:val="20"/>
                <w:szCs w:val="20"/>
                <w:lang w:val="sr-Latn-ME"/>
              </w:rPr>
              <w:t xml:space="preserve">specijalizovane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obuke za advokate  </w:t>
            </w:r>
            <w:r w:rsidR="00D80480">
              <w:rPr>
                <w:rFonts w:cstheme="minorHAnsi"/>
                <w:sz w:val="20"/>
                <w:szCs w:val="20"/>
                <w:lang w:val="sr-Latn-ME"/>
              </w:rPr>
              <w:t>shodno izmjenama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Zakona o besplatnoj pravnoj pomoći</w:t>
            </w:r>
            <w:r w:rsidR="00DE5DC5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500351" w14:textId="179CCE5E" w:rsidR="005B13AC" w:rsidRDefault="00866650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Advokatska komora </w:t>
            </w:r>
          </w:p>
          <w:p w14:paraId="180AAE71" w14:textId="77777777" w:rsidR="00DE5DC5" w:rsidRDefault="00DE5DC5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9A3329B" w14:textId="77777777" w:rsidR="005B13AC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4DDF92A1" w14:textId="77777777" w:rsidR="00866650" w:rsidRDefault="00866650" w:rsidP="00866650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 i državnom tužilaštvu</w:t>
            </w:r>
          </w:p>
          <w:p w14:paraId="75F4DEA5" w14:textId="5CF1C9FF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E0E5E45" w14:textId="6F5D935E" w:rsidR="005B13AC" w:rsidRPr="00352510" w:rsidRDefault="005B13AC" w:rsidP="008A056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F9600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 w:rsidR="007327E5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 w:rsidR="007327E5">
              <w:rPr>
                <w:rFonts w:cstheme="minorHAnsi"/>
                <w:sz w:val="20"/>
                <w:szCs w:val="20"/>
                <w:lang w:val="sr-Latn-ME"/>
              </w:rPr>
              <w:t>7</w:t>
            </w:r>
            <w:r w:rsidR="008A0565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A43BF75" w14:textId="0B4E5C8D" w:rsidR="00A82FED" w:rsidRPr="00AB0656" w:rsidRDefault="00A82FED" w:rsidP="001A7CA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B0656">
              <w:rPr>
                <w:rFonts w:cstheme="minorHAnsi"/>
                <w:sz w:val="20"/>
                <w:szCs w:val="20"/>
                <w:lang w:val="sr-Latn-ME"/>
              </w:rPr>
              <w:t>2</w:t>
            </w:r>
            <w:r w:rsidR="00BC179C" w:rsidRPr="00AB0656">
              <w:rPr>
                <w:rFonts w:cstheme="minorHAnsi"/>
                <w:sz w:val="20"/>
                <w:szCs w:val="20"/>
                <w:lang w:val="sr-Latn-ME"/>
              </w:rPr>
              <w:t xml:space="preserve">0% advokata </w:t>
            </w:r>
            <w:r w:rsidR="002A641B" w:rsidRPr="00AB0656">
              <w:rPr>
                <w:rFonts w:cstheme="minorHAnsi"/>
                <w:sz w:val="20"/>
                <w:szCs w:val="20"/>
                <w:lang w:val="sr-Latn-ME"/>
              </w:rPr>
              <w:t xml:space="preserve">završilo </w:t>
            </w:r>
            <w:r w:rsidR="00BC179C" w:rsidRPr="00AB0656">
              <w:rPr>
                <w:rFonts w:cstheme="minorHAnsi"/>
                <w:sz w:val="20"/>
                <w:szCs w:val="20"/>
                <w:lang w:val="sr-Latn-ME"/>
              </w:rPr>
              <w:t>obuke  o primjeni izm</w:t>
            </w:r>
            <w:r w:rsidR="00E8672A" w:rsidRPr="00AB0656"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BC179C" w:rsidRPr="00AB0656">
              <w:rPr>
                <w:rFonts w:cstheme="minorHAnsi"/>
                <w:sz w:val="20"/>
                <w:szCs w:val="20"/>
                <w:lang w:val="sr-Latn-ME"/>
              </w:rPr>
              <w:t>jenjenog Zakona o besplatnoj pravnoj pomoći</w:t>
            </w:r>
            <w:r w:rsidR="00834E63" w:rsidRPr="00AB0656">
              <w:rPr>
                <w:rFonts w:cstheme="minorHAnsi"/>
                <w:sz w:val="20"/>
                <w:szCs w:val="20"/>
                <w:lang w:val="sr-Latn-ME"/>
              </w:rPr>
              <w:t xml:space="preserve"> u 2026. </w:t>
            </w:r>
          </w:p>
          <w:p w14:paraId="028207ED" w14:textId="77777777" w:rsidR="009A6859" w:rsidRPr="00AB0656" w:rsidRDefault="00834E63" w:rsidP="001A7CA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B0656"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</w:p>
          <w:p w14:paraId="18436080" w14:textId="605A47D1" w:rsidR="005B13AC" w:rsidRPr="00352510" w:rsidRDefault="00A82FED" w:rsidP="001A7CA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AB0656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="00834E63" w:rsidRPr="00AB0656">
              <w:rPr>
                <w:rFonts w:cstheme="minorHAnsi"/>
                <w:sz w:val="20"/>
                <w:szCs w:val="20"/>
                <w:lang w:val="sr-Latn-ME"/>
              </w:rPr>
              <w:t>0% u 2027. godini</w:t>
            </w:r>
            <w:r w:rsidR="00834E63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2A030A" w14:textId="348DC759" w:rsidR="005B13AC" w:rsidRPr="00352510" w:rsidRDefault="005B13AC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C3482A" w14:textId="598B8A17" w:rsidR="00394EB3" w:rsidRPr="00352510" w:rsidRDefault="00394EB3" w:rsidP="00B265C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6C29BA" w:rsidRPr="00CD260F" w14:paraId="553768E0" w14:textId="77777777" w:rsidTr="00F205E9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4C7F5D9" w14:textId="1C0E0E36" w:rsidR="006C29BA" w:rsidRPr="00352510" w:rsidRDefault="006C29BA" w:rsidP="006C29BA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3.3: Unaprjeđenje transparentnosti rada pravosudnih institucija</w:t>
            </w:r>
          </w:p>
          <w:p w14:paraId="629DA7B3" w14:textId="162F5B54" w:rsidR="006C29BA" w:rsidRPr="00352510" w:rsidRDefault="006C29BA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F729B" w:rsidRPr="00352510" w14:paraId="2FB0A971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9BF33F7" w14:textId="77777777" w:rsidR="00FF729B" w:rsidRPr="00352510" w:rsidRDefault="00FF729B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39555C" w14:textId="77777777" w:rsidR="00FF729B" w:rsidRPr="00352510" w:rsidRDefault="00FF729B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0BDD8F4" w14:textId="163807F2" w:rsidR="00FF729B" w:rsidRPr="00352510" w:rsidRDefault="00FF729B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D8C80F6" w14:textId="7207B8FF" w:rsidR="00FF729B" w:rsidRPr="00352510" w:rsidRDefault="00FF729B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23C55B5" w14:textId="566BB256" w:rsidR="00FF729B" w:rsidRPr="00352510" w:rsidRDefault="00FF729B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326E3B" w:rsidRPr="00352510" w14:paraId="09E2811A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611FBB" w14:textId="6F3FB21B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objavljenih izvještaja o sprovođenju Strategije na godišnjem nivou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0B0DF1" w14:textId="769E98C7" w:rsidR="00326E3B" w:rsidRPr="00352510" w:rsidRDefault="00326E3B" w:rsidP="00326E3B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Internet stran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ica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Ministarstva pravde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D18AFF" w14:textId="3715FAE3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22BB8E" w14:textId="6E56E3FB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2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820ABC" w14:textId="16751151" w:rsidR="00326E3B" w:rsidRPr="00352510" w:rsidRDefault="00326E3B" w:rsidP="001C3C09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2</w:t>
            </w:r>
          </w:p>
        </w:tc>
      </w:tr>
      <w:tr w:rsidR="00326E3B" w:rsidRPr="00352510" w14:paraId="0AE51930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9D5FCD" w14:textId="79A09DE1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dodatnih statističkih parametara o radu sudova po osnovu kojih se javno objavljuju podaci o radu sudova (na godišnjem nivou)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E77075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C711085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F04E68" w14:textId="24261117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937804" w14:textId="0550F501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+2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6FDFB0" w14:textId="0DD3EACD" w:rsidR="00326E3B" w:rsidRPr="00352510" w:rsidRDefault="00326E3B" w:rsidP="00A5106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+4</w:t>
            </w:r>
          </w:p>
        </w:tc>
      </w:tr>
      <w:tr w:rsidR="00326E3B" w:rsidRPr="00352510" w14:paraId="141BC407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BB38AD" w14:textId="4C714A1B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dodatnih statističkih parametara o radu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tužilaštava po osnovu kojih se javno objavljuju podaci o radu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državnih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tužilaštava  (na godišnjem nivou)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7A1E50" w14:textId="3F4768B5" w:rsidR="00326E3B" w:rsidRPr="00352510" w:rsidRDefault="00326E3B" w:rsidP="00326E3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D96FD0" w14:textId="15E3803C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E9B841" w14:textId="4FFC34FD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+2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4E839C" w14:textId="1989AAD3" w:rsidR="00326E3B" w:rsidRPr="00352510" w:rsidRDefault="00326E3B" w:rsidP="00A5106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+4</w:t>
            </w:r>
          </w:p>
        </w:tc>
      </w:tr>
      <w:tr w:rsidR="00326E3B" w:rsidRPr="00352510" w14:paraId="4A572727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7F7BC4" w14:textId="22125B62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novih elektronskih servisa u pravosuđu koji su dostupni građanima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D1EFA6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161F4971" w14:textId="49512CB2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lastRenderedPageBreak/>
              <w:t>Godišnji izvještaj o radu Ministarstva pravde</w:t>
            </w:r>
          </w:p>
          <w:p w14:paraId="22BBE652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3E2D57" w14:textId="516B1D1E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lastRenderedPageBreak/>
              <w:t>5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7FA2A5" w14:textId="2B645AAA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+3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8F5906" w14:textId="43F70094" w:rsidR="00326E3B" w:rsidRPr="00352510" w:rsidRDefault="00326E3B" w:rsidP="00A51063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+5</w:t>
            </w:r>
          </w:p>
        </w:tc>
      </w:tr>
      <w:tr w:rsidR="00F205E9" w:rsidRPr="00352510" w14:paraId="63809268" w14:textId="77777777" w:rsidTr="00AB0656">
        <w:trPr>
          <w:trHeight w:val="955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C85D332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503D858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7F8F5DC4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A0D1214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27B5612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529531A" w14:textId="2D872FB5" w:rsidR="00901372" w:rsidRPr="00352510" w:rsidRDefault="004153F9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D65BFEC" w14:textId="77777777" w:rsidR="00901372" w:rsidRPr="00352510" w:rsidRDefault="00901372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F82596" w:rsidRPr="001E3969" w14:paraId="28AEE681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9E5B36" w14:textId="6A01ED52" w:rsidR="00F82596" w:rsidRPr="00352510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3.3.1.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Redovno objavljivanje izvještaja o sprovođenju Strategije reforme pravosuđa sa pratećim Akcionim planom.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1DF25F" w14:textId="78E874A9" w:rsidR="00F82596" w:rsidRPr="00352510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E7F27E" w14:textId="7B9935BC" w:rsidR="00F82596" w:rsidRPr="00352510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4E864A" w14:textId="6C72ADC7" w:rsidR="00F82596" w:rsidRPr="00352510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Objavljena ukupno 4 izvještaja o sprovođenju Strategije reforme pravosuđa sa pratećim Akcionim planom tokom 2024. i 2025. godine 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0397D9" w14:textId="320E7637" w:rsidR="00F82596" w:rsidRPr="00352510" w:rsidRDefault="00F82596" w:rsidP="00F82596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E52AFD" w14:textId="2E9C023C" w:rsidR="00F82596" w:rsidRPr="00352510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82596" w:rsidRPr="00B572F6" w14:paraId="75FAB363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866C77" w14:textId="56165E8B" w:rsidR="00F82596" w:rsidRPr="00352510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3.3.2. Sprovesti finalnu evaluaciju uticaja SRP 2024-2027. i uvrstiti ključne nalaze u javno dostupan Završni izvještaj o sprovođenju SRP 2024-2027.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0817FF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520143C9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0D55E63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Partneri: </w:t>
            </w:r>
          </w:p>
          <w:p w14:paraId="71FBFDF3" w14:textId="6550108B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Savjet za praćenje SRP 2024-2027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4A429E" w14:textId="0091152F" w:rsidR="00F82596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III Q 2027- IV 2027.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EAA49B" w14:textId="6CDD129A" w:rsidR="00F82596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Nalazi finalne evaluacije uticaja SRP 2024-2027 predstavljaju dio Završnog izvještaja o sprovođenju SRP 2024-2027.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B995DE" w14:textId="06569CEA" w:rsidR="00F82596" w:rsidRPr="00352510" w:rsidRDefault="00F82596" w:rsidP="00F82596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B72B09" w14:textId="16CB0A4B" w:rsidR="00F82596" w:rsidRPr="00352510" w:rsidRDefault="00F82596" w:rsidP="00D030D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5903B2" w14:paraId="5D36112E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80C5437" w14:textId="601EC5B2" w:rsidR="00901372" w:rsidRPr="00352510" w:rsidRDefault="00901372" w:rsidP="009C67B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3.3.</w:t>
            </w:r>
            <w:r w:rsidR="007E2081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Povećati broj statističkih parametara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 radu sudova po osnovu kojih se javno objavljuju podaci o radu sudova</w:t>
            </w:r>
            <w:r w:rsidR="00A56B3B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EB93D3F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  <w:p w14:paraId="12E400B8" w14:textId="77777777" w:rsidR="002051C1" w:rsidRDefault="002051C1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3E1174E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1310DA54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3C07B3CC" w14:textId="269ED381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Vrhovni sud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E896F94" w14:textId="471CE3DA" w:rsidR="00901372" w:rsidRPr="00352510" w:rsidRDefault="00382C1C" w:rsidP="00903AE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98A4BC5" w14:textId="73BC0996" w:rsidR="00901372" w:rsidRPr="00352510" w:rsidRDefault="00901372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Povećan broj statističkih parametara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o radu sudova po osnovu kojih se javno objavljuju podaci o radu sudova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za 2 nova parametra na godišnjem nivou.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89393A" w14:textId="1C4FA97A" w:rsidR="00901372" w:rsidRPr="00352510" w:rsidRDefault="00F82596" w:rsidP="00AE330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8259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65107B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F2DBE" w:rsidRPr="005903B2" w14:paraId="2A1015F0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C18A044" w14:textId="05940C84" w:rsidR="00901372" w:rsidRPr="00352510" w:rsidRDefault="00901372" w:rsidP="009C67B1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3.3.</w:t>
            </w:r>
            <w:r w:rsidR="007E2081">
              <w:rPr>
                <w:rFonts w:cstheme="minorHAnsi"/>
                <w:sz w:val="20"/>
                <w:szCs w:val="20"/>
                <w:lang w:val="sr-Latn-ME"/>
              </w:rPr>
              <w:t>4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Povećati broj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statističkih parametara o radu tužilaštava po osnovu kojih se javno objavljuju podaci o radu 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državnog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tužilaštava</w:t>
            </w:r>
            <w:r w:rsidR="00A56B3B">
              <w:rPr>
                <w:rFonts w:cstheme="minorHAnsi"/>
                <w:sz w:val="20"/>
                <w:szCs w:val="20"/>
                <w:lang w:val="sr-Latn-ME"/>
              </w:rPr>
              <w:t>.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43D3E35" w14:textId="77777777" w:rsidR="00901372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2C883632" w14:textId="77777777" w:rsidR="00901372" w:rsidRDefault="00901372" w:rsidP="000E3A4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0093E5D3" w14:textId="77777777" w:rsidR="00901372" w:rsidRDefault="00901372" w:rsidP="000E3A4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  <w:p w14:paraId="37C925BF" w14:textId="44E471F8" w:rsidR="00901372" w:rsidRPr="00352510" w:rsidRDefault="00901372" w:rsidP="000E3A4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AB9F072" w14:textId="78A3B4B9" w:rsidR="00901372" w:rsidRPr="00352510" w:rsidRDefault="00382C1C" w:rsidP="00903AE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428681C" w14:textId="77777777" w:rsidR="00901372" w:rsidRDefault="00901372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Povećan broj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statističkih parametara o radu</w:t>
            </w:r>
            <w:r w:rsidR="00265C85">
              <w:rPr>
                <w:rFonts w:cstheme="minorHAnsi"/>
                <w:sz w:val="20"/>
                <w:szCs w:val="20"/>
                <w:lang w:val="sr-Latn-ME"/>
              </w:rPr>
              <w:t xml:space="preserve"> državnog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tužilaštava po osnovu kojih se javno objavljuju podaci o radu tužilaštava  </w:t>
            </w:r>
            <w:r>
              <w:rPr>
                <w:rFonts w:cstheme="minorHAnsi"/>
                <w:sz w:val="20"/>
                <w:szCs w:val="20"/>
                <w:lang w:val="sr-Latn-ME"/>
              </w:rPr>
              <w:t>za 2 nova parametra na godišnjem nivou.</w:t>
            </w:r>
          </w:p>
          <w:p w14:paraId="0A4A1A03" w14:textId="4F16717C" w:rsidR="00C610A3" w:rsidRPr="00352510" w:rsidRDefault="00C610A3" w:rsidP="00901372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581F91" w14:textId="697CD35E" w:rsidR="00901372" w:rsidRPr="00352510" w:rsidRDefault="00F82596" w:rsidP="00AE330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8259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BFB1AD" w14:textId="77777777" w:rsidR="00901372" w:rsidRPr="00352510" w:rsidRDefault="00901372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82596" w:rsidRPr="00B572F6" w14:paraId="3B302222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9F0FE50" w14:textId="4A0BEEFF" w:rsidR="00F82596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3.3.5. Usvojiti revidiranu Metodologiju za pripremu izvještaja o radu Tužilačkog savjeta i Državnog tužilaštva.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45A5D77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79C07E5C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4D58F3D7" w14:textId="2520DBF9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88F6275" w14:textId="46DC855A" w:rsidR="00F82596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IV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FC11D29" w14:textId="5EA078F1" w:rsidR="00F82596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Usvojena revidirana Metodologija.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889500" w14:textId="1C2954EB" w:rsidR="00F82596" w:rsidRPr="00352510" w:rsidRDefault="00A20611" w:rsidP="00A20611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8259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C8D214" w14:textId="05796C61" w:rsidR="00F82596" w:rsidRPr="00352510" w:rsidRDefault="00F82596" w:rsidP="00A20611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A612D" w:rsidRPr="005903B2" w14:paraId="18311841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56EDCF4" w14:textId="0DC82486" w:rsidR="00FA612D" w:rsidRDefault="00FA612D" w:rsidP="00FA612D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3.3.6. Primjenjivati revidiranu Metodologiju za pripremu izvještaja o radu Tužilačkog savjeta i Državnog tužilaštva.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85CA4F0" w14:textId="77777777" w:rsidR="00FA612D" w:rsidRDefault="00FA612D" w:rsidP="00382C1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6582FB3E" w14:textId="77777777" w:rsidR="00FA612D" w:rsidRDefault="00FA612D" w:rsidP="00382C1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E7F0A13" w14:textId="77777777" w:rsidR="00FA612D" w:rsidRDefault="00FA612D" w:rsidP="00382C1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Partner:</w:t>
            </w:r>
          </w:p>
          <w:p w14:paraId="691F647D" w14:textId="63B41D3F" w:rsidR="00FA612D" w:rsidRDefault="00FA612D" w:rsidP="00382C1C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45F062B" w14:textId="4A4859E9" w:rsidR="00FA612D" w:rsidRDefault="00FA612D" w:rsidP="00903AE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2027- IV Q 2027.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C9C00" w14:textId="32E3C2AF" w:rsidR="00FA612D" w:rsidRDefault="00FA612D" w:rsidP="00382C1C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Izvještaj o radu Tužilačkog savjeta i Državnog tužilaštva se izrađuje u skladu sa revidiranom Metodlogijom.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7999EB" w14:textId="51243E48" w:rsidR="00FA612D" w:rsidRPr="00352510" w:rsidRDefault="00F82596" w:rsidP="00A20611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8259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12B831" w14:textId="77777777" w:rsidR="00FA612D" w:rsidRPr="00352510" w:rsidRDefault="00FA612D" w:rsidP="006C29BA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82596" w:rsidRPr="00B572F6" w14:paraId="0B5C989E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82551EC" w14:textId="4D4C8FC4" w:rsidR="00F82596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3.3.7. Sprovesti obuke za predstavnike državnih tužilaštava i Tužilačkog savjeta zadužene za pripremu izvještaja o radu Tužilačkog savjeta i Državnog tužilaštva.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CA10CBE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  <w:p w14:paraId="5972BE72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6AC4991B" w14:textId="22010B0F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332A0DD" w14:textId="301EF8E0" w:rsidR="00F82596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-I</w:t>
            </w:r>
            <w:r>
              <w:rPr>
                <w:rFonts w:cstheme="minorHAnsi"/>
                <w:sz w:val="20"/>
                <w:szCs w:val="20"/>
                <w:lang w:val="sr-Latn-ME"/>
              </w:rPr>
              <w:t>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8520219" w14:textId="46A32E8D" w:rsidR="00F82596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Predstavnici državnih tužilaštava i Tužilačkog savjeta zadužene za pripremu izvještaja o radu Tužilačkog savjeta i Državnog tužilaštva obučeni za primjenu revidirane Metodologije.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273B52" w14:textId="43CE834A" w:rsidR="00F82596" w:rsidRPr="00352510" w:rsidRDefault="00F82596" w:rsidP="006059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1B8226" w14:textId="324F66E4" w:rsidR="00F82596" w:rsidRPr="00352510" w:rsidRDefault="00F82596" w:rsidP="00521AA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82596" w:rsidRPr="00B572F6" w14:paraId="39D28DFE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B907E9F" w14:textId="0D34205B" w:rsidR="00F82596" w:rsidRPr="00E66D08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E66D08"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.3.</w:t>
            </w:r>
            <w:r>
              <w:rPr>
                <w:rFonts w:cstheme="minorHAnsi"/>
                <w:sz w:val="20"/>
                <w:szCs w:val="20"/>
                <w:lang w:val="it-IT"/>
              </w:rPr>
              <w:t>8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. Izraditi i usvojiti Komunikacionu strategiju sudstva za 2027-2029.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568104" w14:textId="4361BF26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EA03577" w14:textId="1F0339BF" w:rsidR="00F82596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IV Q 2026-I Q 2027.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3300D39" w14:textId="7847B588" w:rsidR="00F82596" w:rsidRPr="00E66D08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Usvojena 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Komunikacion</w:t>
            </w:r>
            <w:r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strategij</w:t>
            </w:r>
            <w:r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sudstva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za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2027-2029.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77ED71" w14:textId="66604063" w:rsidR="00CF664B" w:rsidRPr="00352510" w:rsidRDefault="00CF664B" w:rsidP="00CF664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DCE88F" w14:textId="3077630C" w:rsidR="00F82596" w:rsidRPr="00352510" w:rsidRDefault="00F82596" w:rsidP="00521AA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F82596" w:rsidRPr="00B572F6" w14:paraId="6C80305E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0F8A496" w14:textId="23CA07D8" w:rsidR="00F82596" w:rsidRPr="00E66D08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EF764E">
              <w:rPr>
                <w:rFonts w:cstheme="minorHAnsi"/>
                <w:sz w:val="20"/>
                <w:szCs w:val="20"/>
              </w:rPr>
              <w:t>3.3.9. Izraditi i usvojiti Komunikacionu strategiju Državnog tužilaštva i Tužilačkog savjeta za 2026-2028.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D1E1C1A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Tužilaški savjet</w:t>
            </w:r>
          </w:p>
          <w:p w14:paraId="66FCAB05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2BBC8EE7" w14:textId="77777777" w:rsidR="00F82596" w:rsidRDefault="00F82596" w:rsidP="00F82596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5DCECE2E" w14:textId="747EC546" w:rsidR="00F82596" w:rsidRDefault="00F82596" w:rsidP="00F82596">
            <w:pPr>
              <w:shd w:val="clear" w:color="auto" w:fill="FFFFFF" w:themeFill="background1"/>
              <w:spacing w:after="120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1C8A3AF" w14:textId="189BB992" w:rsidR="00F82596" w:rsidRDefault="00F82596" w:rsidP="00F82596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2026-III Q 2026.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3C683C" w14:textId="094293DF" w:rsidR="00F82596" w:rsidRPr="00E66D08" w:rsidRDefault="00F82596" w:rsidP="00F82596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Usvojena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Komunikacionu</w:t>
            </w:r>
            <w:r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strategij</w:t>
            </w:r>
            <w:r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Dr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>ž</w:t>
            </w:r>
            <w:r>
              <w:rPr>
                <w:rFonts w:cstheme="minorHAnsi"/>
                <w:sz w:val="20"/>
                <w:szCs w:val="20"/>
                <w:lang w:val="it-IT"/>
              </w:rPr>
              <w:t>avnog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tu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>ž</w:t>
            </w:r>
            <w:r>
              <w:rPr>
                <w:rFonts w:cstheme="minorHAnsi"/>
                <w:sz w:val="20"/>
                <w:szCs w:val="20"/>
                <w:lang w:val="it-IT"/>
              </w:rPr>
              <w:t>ila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>š</w:t>
            </w:r>
            <w:r>
              <w:rPr>
                <w:rFonts w:cstheme="minorHAnsi"/>
                <w:sz w:val="20"/>
                <w:szCs w:val="20"/>
                <w:lang w:val="it-IT"/>
              </w:rPr>
              <w:t>tva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i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Tu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>ž</w:t>
            </w:r>
            <w:r>
              <w:rPr>
                <w:rFonts w:cstheme="minorHAnsi"/>
                <w:sz w:val="20"/>
                <w:szCs w:val="20"/>
                <w:lang w:val="it-IT"/>
              </w:rPr>
              <w:t>ila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>č</w:t>
            </w:r>
            <w:r>
              <w:rPr>
                <w:rFonts w:cstheme="minorHAnsi"/>
                <w:sz w:val="20"/>
                <w:szCs w:val="20"/>
                <w:lang w:val="it-IT"/>
              </w:rPr>
              <w:t>kog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savjeta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E66D08">
              <w:rPr>
                <w:rFonts w:cstheme="minorHAnsi"/>
                <w:sz w:val="20"/>
                <w:szCs w:val="20"/>
                <w:lang w:val="it-IT"/>
              </w:rPr>
              <w:t>za</w:t>
            </w:r>
            <w:r w:rsidRPr="00E66D08">
              <w:rPr>
                <w:rFonts w:cstheme="minorHAnsi"/>
                <w:sz w:val="20"/>
                <w:szCs w:val="20"/>
                <w:lang w:val="sr-Latn-ME"/>
              </w:rPr>
              <w:t xml:space="preserve"> 2026-2028.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77A2B5" w14:textId="648F9642" w:rsidR="00F82596" w:rsidRPr="00352510" w:rsidRDefault="00F82596" w:rsidP="00CF664B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A9DC97" w14:textId="30514196" w:rsidR="00F82596" w:rsidRPr="00352510" w:rsidRDefault="00F82596" w:rsidP="00521AA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D957D8" w:rsidRPr="00CD260F" w14:paraId="22A1DC65" w14:textId="77777777" w:rsidTr="00D957D8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D8A9091" w14:textId="2DEBB018" w:rsidR="00D957D8" w:rsidRPr="00D957D8" w:rsidRDefault="00D957D8" w:rsidP="00D957D8">
            <w:pPr>
              <w:jc w:val="both"/>
              <w:rPr>
                <w:rFonts w:cstheme="minorHAnsi"/>
                <w:b/>
                <w:bCs/>
                <w:lang w:val="sr-Latn-ME"/>
              </w:rPr>
            </w:pPr>
            <w:r w:rsidRPr="00D957D8">
              <w:rPr>
                <w:rFonts w:cstheme="minorHAnsi"/>
                <w:b/>
                <w:bCs/>
                <w:lang w:val="sr-Latn-ME"/>
              </w:rPr>
              <w:t xml:space="preserve">3.4. </w:t>
            </w:r>
            <w:r w:rsidRPr="001E3969">
              <w:rPr>
                <w:rFonts w:cstheme="minorHAnsi"/>
                <w:b/>
                <w:bCs/>
                <w:lang w:val="es-ES"/>
              </w:rPr>
              <w:t>Unaprje</w:t>
            </w:r>
            <w:r w:rsidRPr="00D957D8">
              <w:rPr>
                <w:rFonts w:cstheme="minorHAnsi"/>
                <w:b/>
                <w:bCs/>
                <w:lang w:val="sr-Latn-ME"/>
              </w:rPr>
              <w:t>đ</w:t>
            </w:r>
            <w:r w:rsidRPr="001E3969">
              <w:rPr>
                <w:rFonts w:cstheme="minorHAnsi"/>
                <w:b/>
                <w:bCs/>
                <w:lang w:val="es-ES"/>
              </w:rPr>
              <w:t>enje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sistema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infrastrukture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i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sigurnosti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pravosudnih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objekata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i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fizi</w:t>
            </w:r>
            <w:r w:rsidRPr="00D957D8">
              <w:rPr>
                <w:rFonts w:cstheme="minorHAnsi"/>
                <w:b/>
                <w:bCs/>
                <w:lang w:val="sr-Latn-ME"/>
              </w:rPr>
              <w:t>č</w:t>
            </w:r>
            <w:r w:rsidRPr="001E3969">
              <w:rPr>
                <w:rFonts w:cstheme="minorHAnsi"/>
                <w:b/>
                <w:bCs/>
                <w:lang w:val="es-ES"/>
              </w:rPr>
              <w:t>kog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pristupa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pravosudnim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  <w:r w:rsidRPr="001E3969">
              <w:rPr>
                <w:rFonts w:cstheme="minorHAnsi"/>
                <w:b/>
                <w:bCs/>
                <w:lang w:val="es-ES"/>
              </w:rPr>
              <w:t>institucijama</w:t>
            </w:r>
            <w:r w:rsidRPr="00D957D8">
              <w:rPr>
                <w:rFonts w:cstheme="minorHAnsi"/>
                <w:b/>
                <w:bCs/>
                <w:lang w:val="sr-Latn-ME"/>
              </w:rPr>
              <w:t xml:space="preserve"> </w:t>
            </w:r>
          </w:p>
          <w:p w14:paraId="5D6FBC91" w14:textId="77777777" w:rsidR="00D957D8" w:rsidRPr="00352510" w:rsidRDefault="00D957D8" w:rsidP="006C29BA">
            <w:pPr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</w:tc>
      </w:tr>
      <w:tr w:rsidR="005431B1" w:rsidRPr="00352510" w14:paraId="34922F4E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9FB26C" w14:textId="77777777" w:rsidR="005431B1" w:rsidRPr="00352510" w:rsidRDefault="005431B1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78CABCE" w14:textId="77777777" w:rsidR="005431B1" w:rsidRPr="00352510" w:rsidRDefault="005431B1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0D5EBB2" w14:textId="77777777" w:rsidR="005431B1" w:rsidRPr="00352510" w:rsidRDefault="005431B1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2023.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AA7DE1E" w14:textId="3C5C7685" w:rsidR="005431B1" w:rsidRPr="00352510" w:rsidRDefault="005431B1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2025.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010E66" w14:textId="645EBB50" w:rsidR="005431B1" w:rsidRPr="00352510" w:rsidRDefault="005431B1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326E3B" w:rsidRPr="00352510" w14:paraId="080758FD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2D8B6A" w14:textId="350258C5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smješteni sudovi a koje imaju rampe/liftove koji omogućavaju pristup osobama sa invaliditetom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77AA3E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594A57AB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E2EEFC" w14:textId="781F237C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15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12261F" w14:textId="0D36C4C3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A5E95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4D356D" w14:textId="092713A8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t>19</w:t>
            </w:r>
          </w:p>
        </w:tc>
      </w:tr>
      <w:tr w:rsidR="00326E3B" w:rsidRPr="00352510" w14:paraId="7C05475B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152890" w14:textId="0AC3E0B5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Broj zgrada u kojima su smješteni sudovi a koje imaju info table sa Brajevom azbukom ili zvučnim/audio sistemom informisanja/ taktilne površine/ oznake pristupačnosti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CACF83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05C1F209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474842" w14:textId="3B29CAF4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7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6EEEF3" w14:textId="569232EA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A5E95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D1DC82" w14:textId="41B81A77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12</w:t>
            </w:r>
          </w:p>
        </w:tc>
      </w:tr>
      <w:tr w:rsidR="00326E3B" w:rsidRPr="00352510" w14:paraId="75E6FEA1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7F23F1" w14:textId="50D9F69C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zgrada u kojima su smještena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tužilaštva a koje imaju rampe/liftove koji omogućavaju pristup osobama sa invaliditetom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362F16" w14:textId="4A6251D4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31929AD6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CABF6D" w14:textId="4EDC30CE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5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4AC5C1" w14:textId="4145AB0C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6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9157ED" w14:textId="28BFBB9C" w:rsidR="00326E3B" w:rsidRPr="000C1EC4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7</w:t>
            </w:r>
          </w:p>
        </w:tc>
      </w:tr>
      <w:tr w:rsidR="00326E3B" w:rsidRPr="00352510" w14:paraId="01ACE61F" w14:textId="77777777" w:rsidTr="00AB0656">
        <w:trPr>
          <w:gridBefore w:val="1"/>
          <w:wBefore w:w="3" w:type="pct"/>
          <w:trHeight w:val="582"/>
        </w:trPr>
        <w:tc>
          <w:tcPr>
            <w:tcW w:w="173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D811E6" w14:textId="2D37FF11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državna tužilaštva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a koje imaju info table sa Brajevom azbukom ili zvučnim/audio sistemom informisanja/ taktilne površine/ oznake pristupačnosti 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B94618" w14:textId="547F5A11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Sudskog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savjeta</w:t>
            </w:r>
          </w:p>
          <w:p w14:paraId="5F33824A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232B97" w14:textId="5E8D17C0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2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1A33A3" w14:textId="3ADCD3A5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2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3BDD7D" w14:textId="44B0231A" w:rsidR="00326E3B" w:rsidRPr="000C1EC4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3</w:t>
            </w:r>
          </w:p>
        </w:tc>
      </w:tr>
      <w:tr w:rsidR="00326E3B" w:rsidRPr="00352510" w14:paraId="6B39EED6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EDCE50" w14:textId="3C63EA16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smješteni sudovi koje imaju sigurnosne skenere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10AAF4" w14:textId="6C4C2BF1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CC8444" w14:textId="343F8532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25100">
              <w:rPr>
                <w:rFonts w:cstheme="minorHAnsi"/>
              </w:rPr>
              <w:t>3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7B2EF4" w14:textId="1C2FA16F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4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C51816" w14:textId="6A50EB60" w:rsidR="00326E3B" w:rsidRPr="00F51A45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5</w:t>
            </w:r>
          </w:p>
        </w:tc>
      </w:tr>
      <w:tr w:rsidR="00326E3B" w:rsidRPr="00352510" w14:paraId="06EE7776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3AA2F2" w14:textId="1588DD9F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zgrada u kojima su smještena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tužilaštva koje imaju sigurnosne skenere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C2DE29" w14:textId="68CBC311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Godišnji izvještaji o radu 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Tužilačkog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 xml:space="preserve"> savjeta</w:t>
            </w:r>
          </w:p>
          <w:p w14:paraId="4B89C759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367E2F" w14:textId="3D62A9BA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25100">
              <w:rPr>
                <w:rFonts w:cstheme="minorHAnsi"/>
              </w:rPr>
              <w:t>3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B18C53" w14:textId="232F441D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4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615B0A" w14:textId="6754D417" w:rsidR="00326E3B" w:rsidRPr="00F51A45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ED323C">
              <w:rPr>
                <w:rFonts w:cstheme="minorHAnsi"/>
              </w:rPr>
              <w:t>5</w:t>
            </w:r>
          </w:p>
        </w:tc>
      </w:tr>
      <w:tr w:rsidR="00326E3B" w:rsidRPr="00352510" w14:paraId="1791A6E4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12E7A5" w14:textId="1B9CF275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zgrada u kojima su smješteni sudovi koje ispunjavaju standarde energetske efikasnosti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5187F2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84D7378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5D2BFC" w14:textId="3C59621A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t>0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5383DB" w14:textId="6B3449FF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t>6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F64A6B" w14:textId="5007BD0A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t>7</w:t>
            </w:r>
          </w:p>
        </w:tc>
      </w:tr>
      <w:tr w:rsidR="00326E3B" w:rsidRPr="00352510" w14:paraId="19E97EFB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ED92D7" w14:textId="18538745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Broj zgrada u kojima su smještena 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državna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tužilaštva koje ispunjavaju standarde energetske efikasnosti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1827AB" w14:textId="61951B78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46" w:hanging="346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61270D08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F1C2D2" w14:textId="53EBF6C8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t>0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2BDE53" w14:textId="7A544BEE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t>6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FCD7A3" w14:textId="0EF1F056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8649C4">
              <w:rPr>
                <w:rFonts w:cstheme="minorHAnsi"/>
              </w:rPr>
              <w:t>7</w:t>
            </w:r>
          </w:p>
        </w:tc>
      </w:tr>
      <w:tr w:rsidR="00326E3B" w:rsidRPr="00352510" w14:paraId="121F63EA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FCAC2E" w14:textId="0D1BBCA0" w:rsidR="00326E3B" w:rsidRPr="00352510" w:rsidRDefault="00326E3B" w:rsidP="00326E3B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Broj novoizgrađenih/prenamjenjenih  zgrada pravosudnih organa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663ED2" w14:textId="771CF7EC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004E5D" w14:textId="729DC4EB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0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84DD86" w14:textId="54197E1E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A5E95">
              <w:rPr>
                <w:rFonts w:cstheme="minorHAnsi"/>
              </w:rPr>
              <w:t>1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333259" w14:textId="71081811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7A5E95">
              <w:rPr>
                <w:rFonts w:cstheme="minorHAnsi"/>
              </w:rPr>
              <w:t>2</w:t>
            </w:r>
          </w:p>
        </w:tc>
      </w:tr>
      <w:tr w:rsidR="00077C70" w:rsidRPr="00352510" w14:paraId="57CFEC06" w14:textId="77777777" w:rsidTr="00AB0656">
        <w:trPr>
          <w:trHeight w:val="955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DB912D7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1489AA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1EF20425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595BA8F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C22E5DB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FA46DF" w14:textId="045AD1A2" w:rsidR="0049485E" w:rsidRPr="00352510" w:rsidRDefault="004153F9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97DBD32" w14:textId="77777777" w:rsidR="0049485E" w:rsidRPr="00352510" w:rsidRDefault="0049485E" w:rsidP="006C29BA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734810" w:rsidRPr="00B572F6" w14:paraId="47972CB7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C105C9" w14:textId="292AD02F" w:rsidR="00734810" w:rsidRDefault="00734810" w:rsidP="00734810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B21B02">
              <w:rPr>
                <w:rFonts w:cstheme="minorHAnsi"/>
                <w:sz w:val="20"/>
                <w:szCs w:val="20"/>
                <w:lang w:val="sr-Latn-ME"/>
              </w:rPr>
              <w:t>3.4.</w:t>
            </w:r>
            <w:r w:rsidR="000E2B18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B21B02"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="009C17BF">
              <w:rPr>
                <w:rFonts w:cstheme="minorHAnsi"/>
                <w:sz w:val="20"/>
                <w:szCs w:val="20"/>
                <w:lang w:val="sr-Latn-ME"/>
              </w:rPr>
              <w:t>Adaptacija i o</w:t>
            </w:r>
            <w:r w:rsidRPr="00B21B02">
              <w:rPr>
                <w:rFonts w:cstheme="minorHAnsi"/>
                <w:sz w:val="20"/>
                <w:szCs w:val="20"/>
                <w:lang w:val="sr-Latn-ME"/>
              </w:rPr>
              <w:t xml:space="preserve">premanje prostorija i nabavka IT i sigurnosne opreme za </w:t>
            </w:r>
            <w:r w:rsidR="00960639" w:rsidRPr="00B21B02">
              <w:rPr>
                <w:rFonts w:cstheme="minorHAnsi"/>
                <w:sz w:val="20"/>
                <w:szCs w:val="20"/>
                <w:lang w:val="sr-Latn-ME"/>
              </w:rPr>
              <w:t xml:space="preserve"> potrebe </w:t>
            </w:r>
            <w:r w:rsidRPr="00B21B02">
              <w:rPr>
                <w:rFonts w:cstheme="minorHAnsi"/>
                <w:sz w:val="20"/>
                <w:szCs w:val="20"/>
                <w:lang w:val="sr-Latn-ME"/>
              </w:rPr>
              <w:t>Specijalnog državnog tužilaštva.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4BEDD9" w14:textId="7447B8F6" w:rsidR="009C17BF" w:rsidRDefault="009C17BF" w:rsidP="006D5E3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Vrhovno državno tužilaštvo</w:t>
            </w:r>
          </w:p>
          <w:p w14:paraId="54EC2DC7" w14:textId="77777777" w:rsidR="00DD7981" w:rsidRDefault="00DD7981" w:rsidP="006D5E3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4C76BC53" w14:textId="77777777" w:rsidR="00DD7981" w:rsidRDefault="00DD7981" w:rsidP="006D5E3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1F07A765" w14:textId="5D663B53" w:rsidR="00734810" w:rsidRDefault="009C17BF" w:rsidP="009A02B3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Specijalno državno tužilaštvo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AD8A16" w14:textId="39C6310C" w:rsidR="00734810" w:rsidRDefault="00734810" w:rsidP="000E2B1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0E2B18">
              <w:rPr>
                <w:rFonts w:cstheme="minorHAnsi"/>
                <w:sz w:val="20"/>
                <w:szCs w:val="20"/>
                <w:lang w:val="sr-Latn-ME"/>
              </w:rPr>
              <w:t>6</w:t>
            </w:r>
            <w:r>
              <w:rPr>
                <w:rFonts w:cstheme="minorHAnsi"/>
                <w:sz w:val="20"/>
                <w:szCs w:val="20"/>
                <w:lang w:val="sr-Latn-ME"/>
              </w:rPr>
              <w:t>- IV Q 202</w:t>
            </w:r>
            <w:r w:rsidR="000E2B18">
              <w:rPr>
                <w:rFonts w:cstheme="minorHAnsi"/>
                <w:sz w:val="20"/>
                <w:szCs w:val="20"/>
                <w:lang w:val="sr-Latn-ME"/>
              </w:rPr>
              <w:t>6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CC8318" w14:textId="77777777" w:rsidR="00734810" w:rsidRDefault="000E4309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Opremljene prostorije i nabavljena IT i sigurnosna oprema za </w:t>
            </w:r>
            <w:r w:rsidR="00960639">
              <w:rPr>
                <w:rFonts w:cstheme="minorHAnsi"/>
                <w:sz w:val="20"/>
                <w:szCs w:val="20"/>
                <w:lang w:val="sr-Latn-ME"/>
              </w:rPr>
              <w:t xml:space="preserve"> potrebe</w:t>
            </w:r>
            <w:r w:rsidR="00CC756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Specijalnog državnog tužilaštva.</w:t>
            </w:r>
            <w:r w:rsidR="004938EF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CC756A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  <w:p w14:paraId="339730E7" w14:textId="26FB2AEC" w:rsidR="002629E2" w:rsidRDefault="002629E2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3BEFA0" w14:textId="331CF0EB" w:rsidR="00734810" w:rsidRDefault="00734810" w:rsidP="00DF614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64A191" w14:textId="73843CC9" w:rsidR="00734810" w:rsidRDefault="00734810" w:rsidP="00DF614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0E2B18" w:rsidRPr="00B572F6" w14:paraId="75433275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FAF056E" w14:textId="002EDDF9" w:rsidR="000E2B18" w:rsidRPr="000E2B18" w:rsidRDefault="000E2B18" w:rsidP="00512CA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lastRenderedPageBreak/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.4.</w:t>
            </w:r>
            <w:r w:rsidR="006950E1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. 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Pribavljanje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urbanisti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č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-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tehni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č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kih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uslova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za izgradnju novog kompleksa objekata za smještaj pravosudnih institucija u Podgorici</w:t>
            </w:r>
            <w:r w:rsidR="00512CAD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118CCA" w14:textId="3FD886F6" w:rsidR="00A62D82" w:rsidRPr="00A62D82" w:rsidRDefault="00A62D82" w:rsidP="009A02B3">
            <w:pPr>
              <w:pStyle w:val="BodyText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A62D8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Ministarstvo prostornog planiranja,urbanizma i državne imovine</w:t>
            </w:r>
          </w:p>
          <w:p w14:paraId="487BE6D2" w14:textId="6CD90A1F" w:rsidR="000E2B18" w:rsidRDefault="00A62D82" w:rsidP="009A02B3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Partneri:</w:t>
            </w:r>
          </w:p>
          <w:p w14:paraId="687023A7" w14:textId="341506E2" w:rsidR="00A62D82" w:rsidRPr="00A62D82" w:rsidRDefault="00A62D82" w:rsidP="009A02B3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Ministarstvo pravde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149D94" w14:textId="1D8490D8" w:rsidR="000E2B18" w:rsidRDefault="00512CAD" w:rsidP="000E2B18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 II Q 2026.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EDFD6B" w14:textId="507BF7E4" w:rsidR="000E2B18" w:rsidRDefault="00512CAD" w:rsidP="000E430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Pribavljeni 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urbanisti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č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-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tehni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č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kih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rFonts w:asciiTheme="minorHAnsi" w:hAnsiTheme="minorHAnsi" w:cstheme="minorHAnsi"/>
                <w:sz w:val="20"/>
                <w:szCs w:val="20"/>
              </w:rPr>
              <w:t>uslova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za izgradnju novog kompleksa objekata za smještaj pravosudnih institucija u Podgorici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1FFD17" w14:textId="36C7CD36" w:rsidR="000E2B18" w:rsidRPr="00725124" w:rsidRDefault="00E910D0" w:rsidP="009A02B3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  <w:r w:rsidRPr="00F82596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3D21B6" w14:textId="30AEF2AA" w:rsidR="000E2B18" w:rsidRPr="00725124" w:rsidRDefault="000E2B18" w:rsidP="009A02B3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</w:p>
        </w:tc>
      </w:tr>
      <w:tr w:rsidR="00725124" w:rsidRPr="00B572F6" w14:paraId="58D1D026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D5080B" w14:textId="77A339AD" w:rsidR="00725124" w:rsidRPr="000E2B18" w:rsidRDefault="00725124" w:rsidP="00725124">
            <w:pPr>
              <w:jc w:val="both"/>
              <w:rPr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3.4.</w:t>
            </w:r>
            <w:r w:rsidR="004F4FA2">
              <w:rPr>
                <w:rFonts w:cstheme="minorHAnsi"/>
                <w:sz w:val="20"/>
                <w:szCs w:val="20"/>
                <w:lang w:val="sr-Latn-ME"/>
              </w:rPr>
              <w:t>3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>
              <w:rPr>
                <w:sz w:val="20"/>
                <w:szCs w:val="20"/>
                <w:lang w:val="sr-Latn-ME"/>
              </w:rPr>
              <w:t>A</w:t>
            </w:r>
            <w:r w:rsidRPr="000E2B18">
              <w:rPr>
                <w:sz w:val="20"/>
                <w:szCs w:val="20"/>
              </w:rPr>
              <w:t>nga</w:t>
            </w:r>
            <w:r w:rsidRPr="000E2B18">
              <w:rPr>
                <w:sz w:val="20"/>
                <w:szCs w:val="20"/>
                <w:lang w:val="sr-Latn-ME"/>
              </w:rPr>
              <w:t>ž</w:t>
            </w:r>
            <w:r w:rsidRPr="000E2B18">
              <w:rPr>
                <w:sz w:val="20"/>
                <w:szCs w:val="20"/>
              </w:rPr>
              <w:t>ovanje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eksperta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za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fiskalnu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procjenu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i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utvr</w:t>
            </w:r>
            <w:r w:rsidRPr="000E2B18">
              <w:rPr>
                <w:sz w:val="20"/>
                <w:szCs w:val="20"/>
                <w:lang w:val="sr-Latn-ME"/>
              </w:rPr>
              <w:t>đ</w:t>
            </w:r>
            <w:r w:rsidRPr="000E2B18">
              <w:rPr>
                <w:sz w:val="20"/>
                <w:szCs w:val="20"/>
              </w:rPr>
              <w:t>ivanje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procijenjene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vrijednosti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javne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nabavke</w:t>
            </w:r>
            <w:r w:rsidRPr="000E2B18">
              <w:rPr>
                <w:sz w:val="20"/>
                <w:szCs w:val="20"/>
                <w:lang w:val="sr-Latn-ME"/>
              </w:rPr>
              <w:t xml:space="preserve">; </w:t>
            </w:r>
            <w:r w:rsidRPr="000E2B18">
              <w:rPr>
                <w:sz w:val="20"/>
                <w:szCs w:val="20"/>
              </w:rPr>
              <w:t>definisanje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obima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i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vrste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projektne</w:t>
            </w:r>
            <w:r w:rsidRPr="000E2B18">
              <w:rPr>
                <w:sz w:val="20"/>
                <w:szCs w:val="20"/>
                <w:lang w:val="sr-Latn-ME"/>
              </w:rPr>
              <w:t xml:space="preserve"> </w:t>
            </w:r>
            <w:r w:rsidRPr="000E2B18">
              <w:rPr>
                <w:sz w:val="20"/>
                <w:szCs w:val="20"/>
              </w:rPr>
              <w:t>dokumentacije</w:t>
            </w:r>
            <w:r w:rsidRPr="000E2B18">
              <w:rPr>
                <w:sz w:val="20"/>
                <w:szCs w:val="20"/>
                <w:lang w:val="sr-Latn-ME"/>
              </w:rPr>
              <w:t>.</w:t>
            </w:r>
          </w:p>
          <w:p w14:paraId="5478C1C9" w14:textId="15A27806" w:rsidR="00725124" w:rsidRPr="000E2B18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AF17E2" w14:textId="10BD2D83" w:rsidR="00725124" w:rsidRPr="00512CAD" w:rsidRDefault="00725124" w:rsidP="00725124">
            <w:pPr>
              <w:pStyle w:val="BodyText"/>
              <w:tabs>
                <w:tab w:val="left" w:pos="0"/>
              </w:tabs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Ministarstvo pravde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34071A" w14:textId="51B51863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 II Q 2026.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014DA9" w14:textId="437E1B15" w:rsidR="00725124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Izrađena fiskalna procjena i definisan projektni zadatak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0CFE5F" w14:textId="7853319F" w:rsidR="00725124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876246" w14:textId="74D36544" w:rsidR="00725124" w:rsidRPr="003E019D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E019D">
              <w:rPr>
                <w:rFonts w:cstheme="minorHAnsi"/>
                <w:sz w:val="20"/>
                <w:szCs w:val="20"/>
                <w:lang w:val="sr-Latn-ME"/>
              </w:rPr>
              <w:t>UNOPS</w:t>
            </w:r>
          </w:p>
        </w:tc>
      </w:tr>
      <w:tr w:rsidR="00725124" w:rsidRPr="00CC11F8" w14:paraId="4E75DACA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A1F85B" w14:textId="37F3AF28" w:rsidR="00725124" w:rsidRPr="000E2B18" w:rsidRDefault="00725124" w:rsidP="007251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3.4.</w:t>
            </w:r>
            <w:r w:rsidR="004F4FA2">
              <w:rPr>
                <w:rFonts w:cstheme="minorHAnsi"/>
                <w:sz w:val="20"/>
                <w:szCs w:val="20"/>
                <w:lang w:val="sr-Latn-ME"/>
              </w:rPr>
              <w:t>4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Pr="001E3969">
              <w:rPr>
                <w:rFonts w:cstheme="minorHAnsi"/>
                <w:sz w:val="20"/>
                <w:szCs w:val="20"/>
              </w:rPr>
              <w:t>Izrada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i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usagla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š</w:t>
            </w:r>
            <w:r w:rsidRPr="001E3969">
              <w:rPr>
                <w:rFonts w:cstheme="minorHAnsi"/>
                <w:sz w:val="20"/>
                <w:szCs w:val="20"/>
              </w:rPr>
              <w:t>avanje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projektnog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zadatka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; </w:t>
            </w:r>
            <w:r w:rsidRPr="001E3969">
              <w:rPr>
                <w:rFonts w:cstheme="minorHAnsi"/>
                <w:sz w:val="20"/>
                <w:szCs w:val="20"/>
              </w:rPr>
              <w:t>priprema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tenderske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dokumentacije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za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javnu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nabavku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usluga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izrade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projektne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rFonts w:cstheme="minorHAnsi"/>
                <w:sz w:val="20"/>
                <w:szCs w:val="20"/>
              </w:rPr>
              <w:t>dokumentacije</w:t>
            </w:r>
            <w:r w:rsidRPr="000E2B18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.</w:t>
            </w:r>
          </w:p>
          <w:p w14:paraId="7ECADA80" w14:textId="47C16E29" w:rsidR="00725124" w:rsidRPr="000E2B18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F8E367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Ministarstvo pravde</w:t>
            </w:r>
          </w:p>
          <w:p w14:paraId="203A2865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  <w:p w14:paraId="3E38B2C5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 xml:space="preserve">Partneri: </w:t>
            </w:r>
          </w:p>
          <w:p w14:paraId="472D5277" w14:textId="202F0CEE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UNOPS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C183B6" w14:textId="45F8BAC9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 Q 2026- III Q 2026.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E6A6DA" w14:textId="210E9FEC" w:rsidR="00725124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Pripremljena tenderska dokumentacija.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9BA27B" w14:textId="2AA3A131" w:rsidR="00725124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B525BE" w14:textId="12031611" w:rsidR="00725124" w:rsidRPr="003E019D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E019D">
              <w:rPr>
                <w:rFonts w:cstheme="minorHAnsi"/>
                <w:sz w:val="20"/>
                <w:szCs w:val="20"/>
                <w:lang w:val="sr-Latn-ME"/>
              </w:rPr>
              <w:t>UNOPS</w:t>
            </w:r>
          </w:p>
        </w:tc>
      </w:tr>
      <w:tr w:rsidR="00725124" w:rsidRPr="00B572F6" w14:paraId="7F226F91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3033513" w14:textId="220FA9C4" w:rsidR="00725124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3.4.</w:t>
            </w:r>
            <w:r w:rsidR="004F4FA2">
              <w:rPr>
                <w:rFonts w:cstheme="minorHAnsi"/>
                <w:sz w:val="20"/>
                <w:szCs w:val="20"/>
                <w:lang w:val="sr-Latn-ME"/>
              </w:rPr>
              <w:t>5</w:t>
            </w:r>
            <w:r>
              <w:rPr>
                <w:rFonts w:cstheme="minorHAnsi"/>
                <w:sz w:val="20"/>
                <w:szCs w:val="20"/>
                <w:lang w:val="sr-Latn-ME"/>
              </w:rPr>
              <w:t>. Sprovođenje javne nabavke i angažovanje izabranog ponjuđača.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526DD3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Ministarstvo pravde</w:t>
            </w:r>
          </w:p>
          <w:p w14:paraId="44AC7BEB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  <w:p w14:paraId="3D974DB8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 xml:space="preserve">Partneri: </w:t>
            </w:r>
          </w:p>
          <w:p w14:paraId="4D17EB33" w14:textId="286FA2E1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UNOPS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A6E071" w14:textId="7A072E49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III Q 2026- IV Q 2026.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FD0B86" w14:textId="6E388F0D" w:rsidR="00725124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Angažovan ponjuđač za izradu projektne </w:t>
            </w:r>
            <w:r w:rsidR="002A0676">
              <w:rPr>
                <w:rFonts w:cstheme="minorHAnsi"/>
                <w:sz w:val="20"/>
                <w:szCs w:val="20"/>
                <w:lang w:val="sr-Latn-ME"/>
              </w:rPr>
              <w:t>dokumentacije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AFB732" w14:textId="626B952A" w:rsidR="00725124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13D6C0" w14:textId="03A037B0" w:rsidR="00725124" w:rsidRPr="003E019D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E019D">
              <w:rPr>
                <w:rFonts w:cstheme="minorHAnsi"/>
                <w:sz w:val="20"/>
                <w:szCs w:val="20"/>
                <w:lang w:val="sr-Latn-ME"/>
              </w:rPr>
              <w:t>UNOPS</w:t>
            </w:r>
          </w:p>
        </w:tc>
      </w:tr>
      <w:tr w:rsidR="00725124" w:rsidRPr="00CC11F8" w14:paraId="4863F1F8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BB0E1FD" w14:textId="215C4FA5" w:rsidR="00725124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3.4.</w:t>
            </w:r>
            <w:r w:rsidR="004F4FA2">
              <w:rPr>
                <w:rFonts w:cstheme="minorHAnsi"/>
                <w:sz w:val="20"/>
                <w:szCs w:val="20"/>
                <w:lang w:val="sr-Latn-ME"/>
              </w:rPr>
              <w:t>6</w:t>
            </w:r>
            <w:r>
              <w:rPr>
                <w:rFonts w:cstheme="minorHAnsi"/>
                <w:sz w:val="20"/>
                <w:szCs w:val="20"/>
                <w:lang w:val="sr-Latn-ME"/>
              </w:rPr>
              <w:t>. Izrada projektne dokumentacije.</w:t>
            </w:r>
          </w:p>
          <w:p w14:paraId="737857C0" w14:textId="5E2924CF" w:rsidR="00725124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8B4E46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Ministarstvo pravde</w:t>
            </w:r>
          </w:p>
          <w:p w14:paraId="7E46CD7C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  <w:p w14:paraId="7D460A20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 xml:space="preserve">Partneri: </w:t>
            </w:r>
          </w:p>
          <w:p w14:paraId="6ACB4886" w14:textId="02FF660A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UNOPS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AA2C8D" w14:textId="23FC1C0D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2027- IV Q 2027.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7BD80C" w14:textId="1039A6D5" w:rsidR="00725124" w:rsidRDefault="00725124" w:rsidP="00725124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Izrađena projektna dokumentacija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1BE806" w14:textId="54464738" w:rsidR="00725124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A119B5" w14:textId="3F85F820" w:rsidR="00725124" w:rsidRPr="003E019D" w:rsidRDefault="00725124" w:rsidP="003E019D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3E019D">
              <w:rPr>
                <w:rFonts w:cstheme="minorHAnsi"/>
                <w:sz w:val="20"/>
                <w:szCs w:val="20"/>
                <w:lang w:val="sr-Latn-ME"/>
              </w:rPr>
              <w:t>UNOPS</w:t>
            </w:r>
          </w:p>
        </w:tc>
      </w:tr>
      <w:tr w:rsidR="00FB36E3" w:rsidRPr="005903B2" w14:paraId="783FC0F2" w14:textId="77777777" w:rsidTr="00F205E9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0DF0E99" w14:textId="6B0A258F" w:rsidR="00FB36E3" w:rsidRPr="00352510" w:rsidRDefault="00FB36E3" w:rsidP="00FB36E3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3.5: Pristup pravdi po mjeri djeteta</w:t>
            </w:r>
          </w:p>
        </w:tc>
      </w:tr>
      <w:tr w:rsidR="00442AAF" w:rsidRPr="00352510" w14:paraId="114C91F3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D9FB0D" w14:textId="77777777" w:rsidR="00442AAF" w:rsidRPr="00352510" w:rsidRDefault="00442AAF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80F45F" w14:textId="77777777" w:rsidR="00442AAF" w:rsidRPr="00352510" w:rsidRDefault="00442AAF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45D8C56" w14:textId="2A2F0AF5" w:rsidR="00442AAF" w:rsidRPr="00352510" w:rsidRDefault="00442AAF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F2BA166" w14:textId="1BEB78F4" w:rsidR="00442AAF" w:rsidRPr="00352510" w:rsidRDefault="00442AAF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7DBAB70" w14:textId="35B41410" w:rsidR="00442AAF" w:rsidRPr="00352510" w:rsidRDefault="00442AAF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326E3B" w:rsidRPr="00352510" w14:paraId="7AA44D64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FCB264" w14:textId="77777777" w:rsidR="00326E3B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Unaprijeđen nivo usklađenosti normativnog okvira Crne Gore (Zakon o postupanju prema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maloljetnicima u krivičnom postupku i prateći podzakonski akti) sa relevantnim međunarodnim standardima u oblasti pravde po mjeri djeteta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  <w:p w14:paraId="680BF0C2" w14:textId="77777777" w:rsidR="00326E3B" w:rsidRPr="00876355" w:rsidRDefault="00326E3B" w:rsidP="00326E3B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187DBD6" w14:textId="0BB9B51E" w:rsidR="00326E3B" w:rsidRPr="00876355" w:rsidRDefault="00326E3B" w:rsidP="00326E3B">
            <w:pPr>
              <w:jc w:val="right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247505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lastRenderedPageBreak/>
              <w:t>Službeni list Crne Gore</w:t>
            </w:r>
          </w:p>
          <w:p w14:paraId="6E8C6030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lastRenderedPageBreak/>
              <w:t>Zaključna razmatranja UN Komiteta za prava djeteta</w:t>
            </w:r>
          </w:p>
          <w:p w14:paraId="193C5141" w14:textId="3A05F3AB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EK za 2024.</w:t>
            </w:r>
          </w:p>
          <w:p w14:paraId="1409824D" w14:textId="064F43CF" w:rsidR="00326E3B" w:rsidRPr="00352510" w:rsidRDefault="00326E3B" w:rsidP="00326E3B">
            <w:pPr>
              <w:ind w:left="436"/>
              <w:rPr>
                <w:rFonts w:cstheme="minorHAnsi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F93DFA" w14:textId="2284FA2F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lastRenderedPageBreak/>
              <w:t>Djelimično usklađen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D88A7B" w14:textId="2CB5C04F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656C">
              <w:rPr>
                <w:rFonts w:cstheme="minorHAnsi"/>
              </w:rPr>
              <w:t>Djelimično usklađen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45679A" w14:textId="539F6A65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Potpuno usklađen</w:t>
            </w:r>
          </w:p>
        </w:tc>
      </w:tr>
      <w:tr w:rsidR="00326E3B" w:rsidRPr="00352510" w14:paraId="0434A9B8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39FC5A" w14:textId="23218609" w:rsidR="00326E3B" w:rsidRPr="00352510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Procenat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državnih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tužilaca za maloljetnike obučenih za primjenu izmjenjenog normativnog okvira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135AF5" w14:textId="009D26DF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436" w:hanging="719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- Godišnji izvještaji o radu Tužilačkog savjeta</w:t>
            </w:r>
          </w:p>
          <w:p w14:paraId="2792C876" w14:textId="221BE214" w:rsidR="00326E3B" w:rsidRPr="00352510" w:rsidRDefault="00326E3B" w:rsidP="00326E3B">
            <w:pPr>
              <w:ind w:left="436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1E5212" w14:textId="25C17A69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212072" w14:textId="33828DAB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3</w:t>
            </w:r>
            <w:r w:rsidRPr="00F5656C">
              <w:rPr>
                <w:rFonts w:cstheme="minorHAnsi"/>
              </w:rPr>
              <w:t>0%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E69D7E" w14:textId="3281B91B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326E3B" w:rsidRPr="00352510" w14:paraId="2FE532A0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7B463F" w14:textId="598C8C28" w:rsidR="00326E3B" w:rsidRPr="00352510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Procenat sudija za maloljetnike obučenih za primjenu izmjenjenog normativnog okvira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42C8C3" w14:textId="520BE2A9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436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C8C2D2" w14:textId="35A70E6F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1CAD91" w14:textId="3DB99B08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3</w:t>
            </w:r>
            <w:r w:rsidRPr="00F5656C">
              <w:rPr>
                <w:rFonts w:cstheme="minorHAnsi"/>
              </w:rPr>
              <w:t>0%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3B6D85" w14:textId="147D5FCB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326E3B" w:rsidRPr="00352510" w14:paraId="0552EC83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8D65DD" w14:textId="7FE9BC4F" w:rsidR="00326E3B" w:rsidRPr="00352510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Procenat policajaca za maloljetnike obučenih za primjenu izmjenjenog normativnog okvira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F39C98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437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 o radu Ministarstva unutrašnjih poslova</w:t>
            </w:r>
          </w:p>
          <w:p w14:paraId="2989CC6B" w14:textId="086ABEFF" w:rsidR="00326E3B" w:rsidRPr="00352510" w:rsidRDefault="00326E3B" w:rsidP="00326E3B">
            <w:pPr>
              <w:pStyle w:val="ListParagraph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72F186" w14:textId="28D0B914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73E589" w14:textId="70D32947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F5656C">
              <w:rPr>
                <w:rFonts w:cstheme="minorHAnsi"/>
              </w:rPr>
              <w:t>50%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39893E" w14:textId="6FE37C8E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326E3B" w:rsidRPr="00352510" w14:paraId="6459FB2C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6EBDF2" w14:textId="2FF6D68E" w:rsidR="00326E3B" w:rsidRPr="00352510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roj zgrada u kojima su smješteni sudovi a koje imaju posebne prostorije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D961F0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spacing w:after="120"/>
              <w:ind w:left="436"/>
              <w:contextualSpacing w:val="0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Sudskog savjeta</w:t>
            </w:r>
          </w:p>
          <w:p w14:paraId="2679B140" w14:textId="3503D400" w:rsidR="00326E3B" w:rsidRPr="00352510" w:rsidRDefault="00326E3B" w:rsidP="00326E3B">
            <w:pPr>
              <w:pStyle w:val="ListParagraph"/>
              <w:spacing w:after="120"/>
              <w:ind w:left="436"/>
              <w:contextualSpacing w:val="0"/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5A6763" w14:textId="052E45DB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4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91B0E7" w14:textId="71A068AE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3C60C9" w14:textId="31DCD2B9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6</w:t>
            </w:r>
          </w:p>
        </w:tc>
      </w:tr>
      <w:tr w:rsidR="00326E3B" w:rsidRPr="00352510" w14:paraId="51317E6A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D3FDA1" w14:textId="04113654" w:rsidR="00326E3B" w:rsidRPr="00352510" w:rsidRDefault="00326E3B" w:rsidP="00326E3B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B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roj zgrada u kojima su smještena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državna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tužilaštva a koje imaju posebne prostorije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278F2B" w14:textId="77777777" w:rsidR="00326E3B" w:rsidRPr="00352510" w:rsidRDefault="00326E3B" w:rsidP="00326E3B">
            <w:pPr>
              <w:pStyle w:val="ListParagraph"/>
              <w:numPr>
                <w:ilvl w:val="0"/>
                <w:numId w:val="7"/>
              </w:numPr>
              <w:ind w:left="436" w:hanging="719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Godišnji izvještaji o radu Tužilačkog savjeta</w:t>
            </w:r>
          </w:p>
          <w:p w14:paraId="65B5D264" w14:textId="77777777" w:rsidR="00326E3B" w:rsidRPr="00352510" w:rsidRDefault="00326E3B" w:rsidP="00326E3B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7ED73E" w14:textId="7F8CD241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9A613C">
              <w:rPr>
                <w:rFonts w:cstheme="minorHAnsi"/>
              </w:rPr>
              <w:t>8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553C6B" w14:textId="1AF86731" w:rsidR="00326E3B" w:rsidRPr="00352510" w:rsidRDefault="00326E3B" w:rsidP="00326E3B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FB9289" w14:textId="469B8F61" w:rsidR="00326E3B" w:rsidRPr="00352510" w:rsidRDefault="00326E3B" w:rsidP="00326E3B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77C70" w:rsidRPr="00352510" w14:paraId="284DFDB6" w14:textId="77777777" w:rsidTr="00AB0656">
        <w:trPr>
          <w:trHeight w:val="955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35F9B22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5CF5665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6E324205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91BB826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77446DF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543C46A" w14:textId="5BA3EEA9" w:rsidR="00FB36E3" w:rsidRPr="00352510" w:rsidRDefault="004153F9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D2C7F5" w14:textId="77777777" w:rsidR="00FB36E3" w:rsidRPr="00352510" w:rsidRDefault="00FB36E3" w:rsidP="00FB36E3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DF2DBE" w:rsidRPr="00B572F6" w14:paraId="414E5DEC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87EAF1" w14:textId="77777777" w:rsidR="00FB36E3" w:rsidRDefault="00FB36E3" w:rsidP="00FB36E3">
            <w:pPr>
              <w:shd w:val="clear" w:color="auto" w:fill="FFFFFF" w:themeFill="background1"/>
              <w:jc w:val="both"/>
              <w:rPr>
                <w:rFonts w:cs="Arial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3.5.1.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Utvrditi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 xml:space="preserve">zakona o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izmjena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 dopuna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  <w:p w14:paraId="68BF980C" w14:textId="7B45EC51" w:rsidR="002A4EB7" w:rsidRPr="00352510" w:rsidRDefault="002A4EB7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38E279" w14:textId="64067C77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54F4D4" w14:textId="19CCF5B8" w:rsidR="00FB36E3" w:rsidRPr="00352510" w:rsidRDefault="00FB36E3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C94752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- I</w:t>
            </w:r>
            <w:r w:rsidR="0054602A"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 w:rsidR="00C94752">
              <w:rPr>
                <w:rFonts w:cstheme="minorHAnsi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413DAF" w14:textId="1542AA65" w:rsidR="00FB36E3" w:rsidRPr="00352510" w:rsidRDefault="00077C70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="Arial"/>
                <w:sz w:val="20"/>
                <w:szCs w:val="20"/>
                <w:lang w:val="sr-Latn-ME"/>
              </w:rPr>
              <w:t>Utv</w:t>
            </w:r>
            <w:r w:rsidR="004D7B1C">
              <w:rPr>
                <w:rFonts w:cs="Arial"/>
                <w:sz w:val="20"/>
                <w:szCs w:val="20"/>
                <w:lang w:val="sr-Latn-ME"/>
              </w:rPr>
              <w:t>r</w:t>
            </w:r>
            <w:r>
              <w:rPr>
                <w:rFonts w:cs="Arial"/>
                <w:sz w:val="20"/>
                <w:szCs w:val="20"/>
                <w:lang w:val="sr-Latn-ME"/>
              </w:rPr>
              <w:t>đen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4E45E6">
              <w:rPr>
                <w:rFonts w:cs="Arial"/>
                <w:sz w:val="20"/>
                <w:szCs w:val="20"/>
                <w:lang w:val="sr-Latn-ME"/>
              </w:rPr>
              <w:t>Predlog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 xml:space="preserve">zakona o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izmjena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i dopuna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>ma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Zakona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  <w:r w:rsidR="00FF0B6A">
              <w:rPr>
                <w:rFonts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D82F71" w14:textId="27271CD1" w:rsidR="00FB36E3" w:rsidRPr="00725124" w:rsidRDefault="00FB36E3" w:rsidP="008F0D8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A0E3C3" w14:textId="66A50A67" w:rsidR="00FB36E3" w:rsidRPr="008F0D87" w:rsidRDefault="00C24C67" w:rsidP="008F0D8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F0D87">
              <w:rPr>
                <w:rFonts w:cstheme="minorHAnsi"/>
                <w:sz w:val="20"/>
                <w:szCs w:val="20"/>
                <w:lang w:val="sr-Latn-ME"/>
              </w:rPr>
              <w:t>UNICEF</w:t>
            </w:r>
          </w:p>
        </w:tc>
      </w:tr>
      <w:tr w:rsidR="008F0D87" w:rsidRPr="00B572F6" w14:paraId="6F9FBF5B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C9E141" w14:textId="71CC506E" w:rsidR="008F0D87" w:rsidRPr="00352510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3.5.2. Usklađivanje podzakonskih akata sa izmjenjenim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>
              <w:rPr>
                <w:rFonts w:cs="Arial"/>
                <w:sz w:val="20"/>
                <w:szCs w:val="20"/>
                <w:lang w:val="sr-Latn-ME"/>
              </w:rPr>
              <w:t>om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prema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lastRenderedPageBreak/>
              <w:t>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BCD3A1" w14:textId="77777777" w:rsidR="008F0D87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lastRenderedPageBreak/>
              <w:t>Ministarstvo pravde</w:t>
            </w:r>
          </w:p>
          <w:p w14:paraId="312E69A3" w14:textId="77777777" w:rsidR="008F0D87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Partneri:</w:t>
            </w:r>
          </w:p>
          <w:p w14:paraId="792954BF" w14:textId="77777777" w:rsidR="008F0D87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C011A8">
              <w:rPr>
                <w:rFonts w:cstheme="minorHAnsi"/>
                <w:sz w:val="20"/>
                <w:szCs w:val="20"/>
                <w:lang w:val="sr-Latn-ME"/>
              </w:rPr>
              <w:t>Ministarstvo unutrašnjih poslova</w:t>
            </w:r>
          </w:p>
          <w:p w14:paraId="06D340C0" w14:textId="06B43328" w:rsidR="008F0D87" w:rsidRPr="00352510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Vrhovni sud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67B9D3" w14:textId="66FB42E6" w:rsidR="008F0D87" w:rsidRPr="00352510" w:rsidRDefault="008F0D87" w:rsidP="008F0D87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III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6- III Q 2027.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50B6B5" w14:textId="1AE2561E" w:rsidR="008F0D87" w:rsidRPr="00352510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Usklađeni podzakonski akti sa izmjenjenim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>
              <w:rPr>
                <w:rFonts w:cs="Arial"/>
                <w:sz w:val="20"/>
                <w:szCs w:val="20"/>
                <w:lang w:val="sr-Latn-ME"/>
              </w:rPr>
              <w:t>om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lastRenderedPageBreak/>
              <w:t>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1F6B19" w14:textId="22893FDD" w:rsidR="008F0D87" w:rsidRPr="00352510" w:rsidRDefault="008F0D87" w:rsidP="008F0D8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5C6BC9" w14:textId="47CBDC48" w:rsidR="008F0D87" w:rsidRPr="008F0D87" w:rsidRDefault="008F0D87" w:rsidP="008F0D8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F0D87">
              <w:rPr>
                <w:rFonts w:cstheme="minorHAnsi"/>
                <w:sz w:val="20"/>
                <w:szCs w:val="20"/>
                <w:lang w:val="sr-Latn-ME"/>
              </w:rPr>
              <w:t>UNICEF</w:t>
            </w:r>
          </w:p>
        </w:tc>
      </w:tr>
      <w:tr w:rsidR="008F0D87" w:rsidRPr="00B572F6" w14:paraId="4BDB2927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6548C58" w14:textId="2270E578" w:rsidR="008F0D87" w:rsidRPr="00352510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3.5.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Izrada kurikuluma i materijala za obuke za sudije, državne tužioce i policajce za maloljetnike o izmjenjenom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>
              <w:rPr>
                <w:rFonts w:cs="Arial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498E5A9" w14:textId="4EF3D4D9" w:rsidR="008F0D87" w:rsidRPr="00352510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Centar za obuku u sudstvu i državnom tužilaštvu 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8AF4821" w14:textId="1CD2D389" w:rsidR="008F0D87" w:rsidRPr="00352510" w:rsidRDefault="008F0D87" w:rsidP="008F0D87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2027- II 2027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6EFBA0" w14:textId="5FA7A0DE" w:rsidR="008F0D87" w:rsidRPr="00352510" w:rsidRDefault="008F0D87" w:rsidP="008F0D87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Izrađen kurikulum i materijali za obuke za sudije, državne tužioce i policajce za maloljetnike o izmjenjenom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>
              <w:rPr>
                <w:rFonts w:cs="Arial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BC86F4" w14:textId="0663D522" w:rsidR="008F0D87" w:rsidRPr="00352510" w:rsidRDefault="008F0D87" w:rsidP="008F0D8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9233D4" w14:textId="0534CDD8" w:rsidR="008F0D87" w:rsidRPr="008F0D87" w:rsidRDefault="008F0D87" w:rsidP="008F0D8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F0D87">
              <w:rPr>
                <w:rFonts w:cstheme="minorHAnsi"/>
                <w:sz w:val="20"/>
                <w:szCs w:val="20"/>
                <w:lang w:val="sr-Latn-ME"/>
              </w:rPr>
              <w:t>UNICEF</w:t>
            </w:r>
          </w:p>
        </w:tc>
      </w:tr>
      <w:tr w:rsidR="00725124" w:rsidRPr="00B572F6" w14:paraId="7664C82D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8BACF78" w14:textId="2C46BD36" w:rsidR="00725124" w:rsidRPr="00352510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3.5.4. Sprovođenje obuka za sudije, državne tužioce i policajce za maloljetnike o izmijenjenom 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>Zakon</w:t>
            </w:r>
            <w:r>
              <w:rPr>
                <w:rFonts w:cs="Arial"/>
                <w:sz w:val="20"/>
                <w:szCs w:val="20"/>
                <w:lang w:val="sr-Latn-ME"/>
              </w:rPr>
              <w:t>u</w:t>
            </w:r>
            <w:r w:rsidRPr="00352510">
              <w:rPr>
                <w:rFonts w:cs="Arial"/>
                <w:sz w:val="20"/>
                <w:szCs w:val="20"/>
                <w:lang w:val="sr-Latn-ME"/>
              </w:rPr>
              <w:t xml:space="preserve"> o postupanju prema maloljetnicima u krivičnom postupku</w:t>
            </w:r>
            <w:r>
              <w:rPr>
                <w:rFonts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B609F0" w14:textId="1FF7DB4D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Centar za obuku u sudstvu i državnom tužilaštvu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A7F06A" w14:textId="4E7B5271" w:rsidR="00725124" w:rsidRDefault="00725124" w:rsidP="0072512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 Q 2027- IV 2027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9DFAD11" w14:textId="77777777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30% sudija, državnih tužilaca i policajaca za maloljetnike obučeno za primjenu izmijenjenog Zakona o postupanju sa maloljetnicima u krivičnom postupku zaključno sa 2027.</w:t>
            </w:r>
          </w:p>
          <w:p w14:paraId="38BEDD23" w14:textId="3B3ACD38" w:rsidR="00725124" w:rsidRDefault="00725124" w:rsidP="00725124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365E43" w14:textId="3EF436A5" w:rsidR="00725124" w:rsidRPr="00352510" w:rsidRDefault="00725124" w:rsidP="00725124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CADBF2" w14:textId="587D7858" w:rsidR="00725124" w:rsidRPr="00352510" w:rsidRDefault="00725124" w:rsidP="008F0D87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8F0D87">
              <w:rPr>
                <w:rFonts w:cstheme="minorHAnsi"/>
                <w:sz w:val="20"/>
                <w:szCs w:val="20"/>
                <w:lang w:val="sr-Latn-ME"/>
              </w:rPr>
              <w:t>UNICEF</w:t>
            </w:r>
          </w:p>
        </w:tc>
      </w:tr>
      <w:tr w:rsidR="000A36BE" w:rsidRPr="005903B2" w14:paraId="068D4962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26D3606" w14:textId="087371F2" w:rsidR="000A36BE" w:rsidRDefault="000A36BE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3.5.5. Prikupiti informacije od predsjednika sudova za potrebe izrade liste prioriteta sudova u kojima je potrebna i moguća adaptacija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posebn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prostorij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sudovima.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2BE4332" w14:textId="56E110FB" w:rsidR="000A36BE" w:rsidRDefault="000A36BE" w:rsidP="00F0600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  <w:r w:rsidR="00F06004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824A5CA" w14:textId="706BA516" w:rsidR="000A36BE" w:rsidRDefault="009B6A49" w:rsidP="00AA546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0A36BE">
              <w:rPr>
                <w:rFonts w:cstheme="minorHAnsi"/>
                <w:sz w:val="20"/>
                <w:szCs w:val="20"/>
                <w:lang w:val="sr-Latn-ME"/>
              </w:rPr>
              <w:t>I Q 2026- I</w:t>
            </w:r>
            <w:r>
              <w:rPr>
                <w:rFonts w:cstheme="minorHAnsi"/>
                <w:sz w:val="20"/>
                <w:szCs w:val="20"/>
                <w:lang w:val="sr-Latn-ME"/>
              </w:rPr>
              <w:t>I</w:t>
            </w:r>
            <w:r w:rsidR="000A36BE">
              <w:rPr>
                <w:rFonts w:cstheme="minorHAnsi"/>
                <w:sz w:val="20"/>
                <w:szCs w:val="20"/>
                <w:lang w:val="sr-Latn-ME"/>
              </w:rPr>
              <w:t xml:space="preserve"> Q 2026.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0133090" w14:textId="77777777" w:rsidR="000A36BE" w:rsidRDefault="000A36BE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Prikupljene informacije od predsjednika sudova za potrebe izrade liste prioriteta sudova u kojima je potrebna i moguća adaptacija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posebn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prostorij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sudovima.</w:t>
            </w:r>
          </w:p>
          <w:p w14:paraId="40F911F2" w14:textId="095C96D5" w:rsidR="00725124" w:rsidRDefault="00725124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324968" w14:textId="2C41D98E" w:rsidR="000A36BE" w:rsidRPr="00352510" w:rsidRDefault="00725124" w:rsidP="00772E9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36E21D" w14:textId="77777777" w:rsidR="000A36BE" w:rsidRDefault="000A36BE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0A36BE" w:rsidRPr="005903B2" w14:paraId="313DA242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836C299" w14:textId="0F5207A8" w:rsidR="000A36BE" w:rsidRDefault="000A36BE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3.5.6. Utvrđivanje liste prioriteta sudova u kojima je potrebna i moguća adaptacija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posebn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prostorij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sudovima.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7D42F97" w14:textId="6B47CE02" w:rsidR="000A36BE" w:rsidRDefault="000A36BE" w:rsidP="00F0600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2327CB0" w14:textId="74FF8D83" w:rsidR="000A36BE" w:rsidRDefault="000A36BE" w:rsidP="00AA546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II</w:t>
            </w:r>
            <w:r w:rsidR="00B12665">
              <w:rPr>
                <w:rFonts w:cstheme="minorHAnsi"/>
                <w:sz w:val="20"/>
                <w:szCs w:val="20"/>
                <w:lang w:val="sr-Latn-ME"/>
              </w:rPr>
              <w:t>I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Q 2026- I</w:t>
            </w:r>
            <w:r w:rsidR="00B12665">
              <w:rPr>
                <w:rFonts w:cstheme="minorHAnsi"/>
                <w:sz w:val="20"/>
                <w:szCs w:val="20"/>
                <w:lang w:val="sr-Latn-ME"/>
              </w:rPr>
              <w:t>V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Q 2026.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2C56266" w14:textId="77777777" w:rsidR="000A36BE" w:rsidRDefault="000A36BE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Utvrđena lista prioriteta sudova u kojima je potrebna i moguća adaptacija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posebn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prostorij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sudovima.</w:t>
            </w:r>
          </w:p>
          <w:p w14:paraId="35E634B2" w14:textId="45CE9F63" w:rsidR="00725124" w:rsidRDefault="00725124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805273" w14:textId="5A67A703" w:rsidR="000A36BE" w:rsidRPr="00352510" w:rsidRDefault="00725124" w:rsidP="00772E9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25124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E7F20C" w14:textId="77777777" w:rsidR="000A36BE" w:rsidRDefault="000A36BE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554F05" w:rsidRPr="005903B2" w14:paraId="1FE8E600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FD1F48E" w14:textId="1D304DE7" w:rsidR="00554F05" w:rsidRDefault="00554F05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lastRenderedPageBreak/>
              <w:t>3.5.</w:t>
            </w:r>
            <w:r w:rsidR="000A36BE">
              <w:rPr>
                <w:rFonts w:cstheme="minorHAnsi"/>
                <w:sz w:val="20"/>
                <w:szCs w:val="20"/>
                <w:lang w:val="sr-Latn-ME"/>
              </w:rPr>
              <w:t>7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="000A36BE">
              <w:rPr>
                <w:rFonts w:cstheme="minorHAnsi"/>
                <w:sz w:val="20"/>
                <w:szCs w:val="20"/>
                <w:lang w:val="sr-Latn-ME"/>
              </w:rPr>
              <w:t>Kapitalnim budžetom pl</w:t>
            </w:r>
            <w:r w:rsidR="00844ED3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="000A36BE">
              <w:rPr>
                <w:rFonts w:cstheme="minorHAnsi"/>
                <w:sz w:val="20"/>
                <w:szCs w:val="20"/>
                <w:lang w:val="sr-Latn-ME"/>
              </w:rPr>
              <w:t>nirati a</w:t>
            </w:r>
            <w:r>
              <w:rPr>
                <w:rFonts w:cstheme="minorHAnsi"/>
                <w:sz w:val="20"/>
                <w:szCs w:val="20"/>
                <w:lang w:val="sr-Latn-ME"/>
              </w:rPr>
              <w:t>dap</w:t>
            </w:r>
            <w:r w:rsidR="000E2BA2">
              <w:rPr>
                <w:rFonts w:cstheme="minorHAnsi"/>
                <w:sz w:val="20"/>
                <w:szCs w:val="20"/>
                <w:lang w:val="sr-Latn-ME"/>
              </w:rPr>
              <w:t>t</w:t>
            </w:r>
            <w:r>
              <w:rPr>
                <w:rFonts w:cstheme="minorHAnsi"/>
                <w:sz w:val="20"/>
                <w:szCs w:val="20"/>
                <w:lang w:val="sr-Latn-ME"/>
              </w:rPr>
              <w:t>acij</w:t>
            </w:r>
            <w:r w:rsidR="0031029B">
              <w:rPr>
                <w:rFonts w:cstheme="minorHAnsi"/>
                <w:sz w:val="20"/>
                <w:szCs w:val="20"/>
                <w:lang w:val="sr-Latn-ME"/>
              </w:rPr>
              <w:t>u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posebn</w:t>
            </w:r>
            <w:r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prostorij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sudovima</w:t>
            </w:r>
            <w:r w:rsidR="000A36BE">
              <w:rPr>
                <w:rFonts w:cstheme="minorHAnsi"/>
                <w:sz w:val="20"/>
                <w:szCs w:val="20"/>
                <w:lang w:val="sr-Latn-ME"/>
              </w:rPr>
              <w:t>, rukovodeći se listom prioriteta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49FBBE8" w14:textId="38B5962D" w:rsidR="00554F05" w:rsidRDefault="000E2BA2" w:rsidP="00F0600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Sudski savjet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EF8A8B2" w14:textId="428C2266" w:rsidR="00554F05" w:rsidRDefault="000E2BA2" w:rsidP="00AA546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0A36BE">
              <w:rPr>
                <w:rFonts w:cstheme="minorHAnsi"/>
                <w:sz w:val="20"/>
                <w:szCs w:val="20"/>
                <w:lang w:val="sr-Latn-ME"/>
              </w:rPr>
              <w:t>7</w:t>
            </w:r>
            <w:r>
              <w:rPr>
                <w:rFonts w:cstheme="minorHAnsi"/>
                <w:sz w:val="20"/>
                <w:szCs w:val="20"/>
                <w:lang w:val="sr-Latn-ME"/>
              </w:rPr>
              <w:t>- I 2027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46C806B" w14:textId="4FF8BC8C" w:rsidR="00554F05" w:rsidRDefault="000E2BA2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Adaptirane dvije prostorije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sudovima do kraja 2027. godine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8754DA" w14:textId="39E121BF" w:rsidR="00554F05" w:rsidRPr="00352510" w:rsidRDefault="00554F05" w:rsidP="00772E94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CEE9B6" w14:textId="73AD5E1B" w:rsidR="00554F05" w:rsidRDefault="00725124" w:rsidP="00AA5462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AA5462">
              <w:rPr>
                <w:rFonts w:cstheme="minorHAnsi"/>
                <w:sz w:val="20"/>
                <w:szCs w:val="20"/>
                <w:lang w:val="sr-Latn-ME"/>
              </w:rPr>
              <w:t>UNICEF</w:t>
            </w:r>
          </w:p>
        </w:tc>
      </w:tr>
      <w:tr w:rsidR="000E2BA2" w:rsidRPr="00554F05" w14:paraId="35298614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4989096" w14:textId="151070AF" w:rsidR="000E2BA2" w:rsidRDefault="002B0A1F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bookmarkStart w:id="5" w:name="_Hlk219373317"/>
            <w:r>
              <w:rPr>
                <w:rFonts w:cstheme="minorHAnsi"/>
                <w:sz w:val="20"/>
                <w:szCs w:val="20"/>
                <w:lang w:val="sr-Latn-ME"/>
              </w:rPr>
              <w:t>3.5.</w:t>
            </w:r>
            <w:r w:rsidR="00844ED3">
              <w:rPr>
                <w:rFonts w:cstheme="minorHAnsi"/>
                <w:sz w:val="20"/>
                <w:szCs w:val="20"/>
                <w:lang w:val="sr-Latn-ME"/>
              </w:rPr>
              <w:t>8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. </w:t>
            </w:r>
            <w:r w:rsidR="000E2BA2">
              <w:rPr>
                <w:rFonts w:cstheme="minorHAnsi"/>
                <w:sz w:val="20"/>
                <w:szCs w:val="20"/>
                <w:lang w:val="sr-Latn-ME"/>
              </w:rPr>
              <w:t xml:space="preserve">Adaptacija </w:t>
            </w:r>
            <w:r w:rsidR="000E2BA2" w:rsidRPr="00352510">
              <w:rPr>
                <w:rFonts w:cstheme="minorHAnsi"/>
                <w:sz w:val="20"/>
                <w:szCs w:val="20"/>
                <w:lang w:val="sr-Latn-ME"/>
              </w:rPr>
              <w:t>posebn</w:t>
            </w:r>
            <w:r w:rsidR="000E2BA2">
              <w:rPr>
                <w:rFonts w:cstheme="minorHAnsi"/>
                <w:sz w:val="20"/>
                <w:szCs w:val="20"/>
                <w:lang w:val="sr-Latn-ME"/>
              </w:rPr>
              <w:t>ih</w:t>
            </w:r>
            <w:r w:rsidR="000E2BA2" w:rsidRPr="00352510">
              <w:rPr>
                <w:rFonts w:cstheme="minorHAnsi"/>
                <w:sz w:val="20"/>
                <w:szCs w:val="20"/>
                <w:lang w:val="sr-Latn-ME"/>
              </w:rPr>
              <w:t xml:space="preserve"> prostorij</w:t>
            </w:r>
            <w:r w:rsidR="000E2BA2"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="000E2BA2" w:rsidRPr="00352510">
              <w:rPr>
                <w:rFonts w:cstheme="minorHAnsi"/>
                <w:sz w:val="20"/>
                <w:szCs w:val="20"/>
                <w:lang w:val="sr-Latn-ME"/>
              </w:rPr>
              <w:t xml:space="preserve"> za ispitivanje maloljetnih žrtava i svjedoka</w:t>
            </w:r>
            <w:r w:rsidR="000E2BA2">
              <w:rPr>
                <w:rFonts w:cstheme="minorHAnsi"/>
                <w:sz w:val="20"/>
                <w:szCs w:val="20"/>
                <w:lang w:val="sr-Latn-ME"/>
              </w:rPr>
              <w:t xml:space="preserve"> u državnim tužilaštvima.</w:t>
            </w:r>
            <w:bookmarkEnd w:id="5"/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BEFB33E" w14:textId="7DF87958" w:rsidR="000E2BA2" w:rsidRDefault="000E2BA2" w:rsidP="00FB36E3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Tužilački savjet</w:t>
            </w: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5BC28D1" w14:textId="497E7C54" w:rsidR="000E2BA2" w:rsidRDefault="000E2BA2" w:rsidP="00FB36E3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I Q 2026- IV 2027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677177" w14:textId="77777777" w:rsidR="000E2BA2" w:rsidRDefault="000E2BA2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Adaptirana jedna prostorija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za ispitivanje maloljetnih žrtava i svjedoka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u državnim tužilaštvima u 2026. </w:t>
            </w:r>
          </w:p>
          <w:p w14:paraId="15BFD3AB" w14:textId="77777777" w:rsidR="00725124" w:rsidRDefault="00725124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E76A4DA" w14:textId="2D78FE48" w:rsidR="00D27C3F" w:rsidRDefault="00D27C3F" w:rsidP="004D7B1C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9F319D" w14:textId="0CD87302" w:rsidR="000E2BA2" w:rsidRPr="00352510" w:rsidRDefault="000E2BA2" w:rsidP="00AF67C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3F1585" w14:textId="6D2BCB67" w:rsidR="000E2BA2" w:rsidRDefault="000E2BA2" w:rsidP="00AF67C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EU 4 FAST</w:t>
            </w:r>
            <w:r w:rsidR="00A33848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5806BE" w:rsidRPr="00B572F6" w14:paraId="29572804" w14:textId="77777777" w:rsidTr="00F205E9">
        <w:trPr>
          <w:trHeight w:val="582"/>
        </w:trPr>
        <w:tc>
          <w:tcPr>
            <w:tcW w:w="5000" w:type="pct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52A189E" w14:textId="73F7A298" w:rsidR="005806BE" w:rsidRPr="00352510" w:rsidRDefault="005806BE" w:rsidP="005806BE">
            <w:pPr>
              <w:rPr>
                <w:rFonts w:cstheme="minorHAnsi"/>
                <w:b/>
                <w:bCs/>
                <w:lang w:val="sr-Latn-ME"/>
              </w:rPr>
            </w:pPr>
            <w:r w:rsidRPr="00352510">
              <w:rPr>
                <w:rFonts w:cstheme="minorHAnsi"/>
                <w:b/>
                <w:bCs/>
                <w:lang w:val="sr-Latn-ME"/>
              </w:rPr>
              <w:t>Operativni cilj 3.6: Unaprjeđenje pristupa pravdi za žrtve krivičnih djela</w:t>
            </w:r>
          </w:p>
          <w:p w14:paraId="31C68E8B" w14:textId="2AFF3F50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  <w:tr w:rsidR="00442AAF" w:rsidRPr="00352510" w14:paraId="1ACA95FD" w14:textId="77777777" w:rsidTr="00AB0656">
        <w:trPr>
          <w:trHeight w:val="582"/>
        </w:trPr>
        <w:tc>
          <w:tcPr>
            <w:tcW w:w="1734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A6D9CD" w14:textId="77777777" w:rsidR="00442AAF" w:rsidRPr="00352510" w:rsidRDefault="00442AAF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Indikatori učinka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FE57BB" w14:textId="77777777" w:rsidR="00442AAF" w:rsidRPr="00352510" w:rsidRDefault="00442AAF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Izvor verifikacije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9A78E68" w14:textId="49320BC8" w:rsidR="00442AAF" w:rsidRPr="00352510" w:rsidRDefault="00442AAF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Početna vrijednost u 202</w:t>
            </w:r>
            <w:r>
              <w:rPr>
                <w:rFonts w:cstheme="minorHAnsi"/>
                <w:sz w:val="20"/>
                <w:szCs w:val="20"/>
                <w:lang w:val="sr-Latn-ME"/>
              </w:rPr>
              <w:t>3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E7854A2" w14:textId="5626CDAD" w:rsidR="00442AAF" w:rsidRPr="00352510" w:rsidRDefault="00442AAF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5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53B16D" w14:textId="321390B6" w:rsidR="00442AAF" w:rsidRPr="00352510" w:rsidRDefault="00442AAF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Ciljana vrijednost u 202</w:t>
            </w:r>
            <w:r>
              <w:rPr>
                <w:rFonts w:cstheme="minorHAnsi"/>
                <w:bCs/>
                <w:sz w:val="20"/>
                <w:szCs w:val="20"/>
                <w:lang w:val="sr-Latn-ME"/>
              </w:rPr>
              <w:t>7</w:t>
            </w:r>
            <w:r w:rsidRPr="00352510">
              <w:rPr>
                <w:rFonts w:cstheme="minorHAnsi"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442AAF" w:rsidRPr="00352510" w14:paraId="528A87CA" w14:textId="77777777" w:rsidTr="00AB0656">
        <w:trPr>
          <w:gridBefore w:val="1"/>
          <w:wBefore w:w="3" w:type="pct"/>
          <w:trHeight w:val="582"/>
        </w:trPr>
        <w:tc>
          <w:tcPr>
            <w:tcW w:w="173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E8DA42" w14:textId="228A12D5" w:rsidR="00442AAF" w:rsidRPr="00352510" w:rsidRDefault="00442AAF" w:rsidP="005806BE">
            <w:pPr>
              <w:spacing w:after="120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 xml:space="preserve">Aktivnosti na unaprjeđenju prava žrtava krivičnih djela definisane strateškim dokumentom Vlade </w:t>
            </w:r>
          </w:p>
        </w:tc>
        <w:tc>
          <w:tcPr>
            <w:tcW w:w="1482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09FD87" w14:textId="63505A51" w:rsidR="00442AAF" w:rsidRPr="00352510" w:rsidRDefault="00442AAF" w:rsidP="005806BE">
            <w:pPr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Izvještaji o sprovođenju Strategije za ostvarivanje prava žrtava krivičnih djela  </w:t>
            </w:r>
          </w:p>
        </w:tc>
        <w:tc>
          <w:tcPr>
            <w:tcW w:w="590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4CB1B2" w14:textId="3BBEA2EB" w:rsidR="00442AAF" w:rsidRPr="00F205E9" w:rsidRDefault="00442AAF" w:rsidP="005806BE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NE</w:t>
            </w:r>
          </w:p>
        </w:tc>
        <w:tc>
          <w:tcPr>
            <w:tcW w:w="451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4FFEEE" w14:textId="36F7B603" w:rsidR="00442AAF" w:rsidRPr="00F205E9" w:rsidRDefault="00442AAF" w:rsidP="005806BE">
            <w:pPr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F3D6F7" w14:textId="6BF45B5A" w:rsidR="00442AAF" w:rsidRPr="00F205E9" w:rsidRDefault="00442AAF" w:rsidP="005806BE">
            <w:pPr>
              <w:jc w:val="center"/>
              <w:rPr>
                <w:rFonts w:cstheme="minorHAnsi"/>
                <w:bCs/>
                <w:sz w:val="20"/>
                <w:szCs w:val="20"/>
                <w:lang w:val="sr-Latn-ME"/>
              </w:rPr>
            </w:pPr>
            <w:r w:rsidRPr="00F205E9">
              <w:rPr>
                <w:rFonts w:cstheme="minorHAnsi"/>
                <w:sz w:val="20"/>
                <w:szCs w:val="20"/>
                <w:lang w:val="sr-Latn-ME"/>
              </w:rPr>
              <w:t>DA</w:t>
            </w:r>
          </w:p>
        </w:tc>
      </w:tr>
      <w:tr w:rsidR="005806BE" w:rsidRPr="00352510" w14:paraId="222FA474" w14:textId="77777777" w:rsidTr="00AB0656">
        <w:trPr>
          <w:trHeight w:val="955"/>
        </w:trPr>
        <w:tc>
          <w:tcPr>
            <w:tcW w:w="984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36B0BB" w14:textId="77777777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Aktivnosti koje utiču na realizaciju operativnog cilja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826AAAF" w14:textId="77777777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Nosioci aktivnosti</w:t>
            </w:r>
          </w:p>
          <w:p w14:paraId="6E6ED09E" w14:textId="77777777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</w:p>
        </w:tc>
        <w:tc>
          <w:tcPr>
            <w:tcW w:w="58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461D75" w14:textId="77777777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Period sprovođenja aktivnosti</w:t>
            </w:r>
          </w:p>
        </w:tc>
        <w:tc>
          <w:tcPr>
            <w:tcW w:w="90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E4E640" w14:textId="77777777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Pokazatelj/indikator rezultata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7452C67" w14:textId="305E5757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1E3969">
              <w:rPr>
                <w:sz w:val="20"/>
                <w:szCs w:val="20"/>
                <w:lang w:val="es-ES"/>
              </w:rPr>
              <w:t>Sredstva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planirana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za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sprovo</w:t>
            </w:r>
            <w:r w:rsidRPr="00265C85">
              <w:rPr>
                <w:sz w:val="20"/>
                <w:szCs w:val="20"/>
                <w:lang w:val="sr-Latn-ME"/>
              </w:rPr>
              <w:t>đ</w:t>
            </w:r>
            <w:r w:rsidRPr="001E3969">
              <w:rPr>
                <w:sz w:val="20"/>
                <w:szCs w:val="20"/>
                <w:lang w:val="es-ES"/>
              </w:rPr>
              <w:t>enje</w:t>
            </w:r>
            <w:r w:rsidRPr="00265C85">
              <w:rPr>
                <w:sz w:val="20"/>
                <w:szCs w:val="20"/>
                <w:lang w:val="sr-Latn-ME"/>
              </w:rPr>
              <w:t xml:space="preserve"> </w:t>
            </w:r>
            <w:r w:rsidRPr="001E3969">
              <w:rPr>
                <w:sz w:val="20"/>
                <w:szCs w:val="20"/>
                <w:lang w:val="es-ES"/>
              </w:rPr>
              <w:t>aktivnosti</w:t>
            </w:r>
          </w:p>
        </w:tc>
        <w:tc>
          <w:tcPr>
            <w:tcW w:w="74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C54687" w14:textId="77777777" w:rsidR="005806BE" w:rsidRPr="00352510" w:rsidRDefault="005806BE" w:rsidP="005806BE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Izvor finansiranja</w:t>
            </w:r>
          </w:p>
        </w:tc>
      </w:tr>
      <w:tr w:rsidR="005806BE" w:rsidRPr="005903B2" w14:paraId="5F29ABE6" w14:textId="77777777" w:rsidTr="00AB0656">
        <w:trPr>
          <w:trHeight w:val="304"/>
        </w:trPr>
        <w:tc>
          <w:tcPr>
            <w:tcW w:w="98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9A7956" w14:textId="3DEDBC10" w:rsidR="005806BE" w:rsidRPr="00352510" w:rsidRDefault="005806BE" w:rsidP="005806B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3.6.</w:t>
            </w:r>
            <w:r w:rsidR="007E4554">
              <w:rPr>
                <w:rFonts w:cstheme="minorHAnsi"/>
                <w:sz w:val="20"/>
                <w:szCs w:val="20"/>
                <w:lang w:val="sr-Latn-ME"/>
              </w:rPr>
              <w:t>1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.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1E027A">
              <w:rPr>
                <w:rFonts w:cstheme="minorHAnsi"/>
                <w:sz w:val="20"/>
                <w:szCs w:val="20"/>
                <w:lang w:val="sr-Latn-ME"/>
              </w:rPr>
              <w:t xml:space="preserve">Doslijedna primjena 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>Strategij</w:t>
            </w:r>
            <w:r>
              <w:rPr>
                <w:rFonts w:cstheme="minorHAnsi"/>
                <w:sz w:val="20"/>
                <w:szCs w:val="20"/>
                <w:lang w:val="sr-Latn-ME"/>
              </w:rPr>
              <w:t>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 w:rsidR="001E027A">
              <w:rPr>
                <w:rFonts w:cstheme="minorHAnsi"/>
                <w:sz w:val="20"/>
                <w:szCs w:val="20"/>
                <w:lang w:val="sr-Latn-ME"/>
              </w:rPr>
              <w:t>zaštite prava žrtava 2025-2029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i pratećeg Akcionog plana.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 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2DB4DA" w14:textId="3F0B6243" w:rsidR="005806BE" w:rsidRPr="00352510" w:rsidRDefault="005806BE" w:rsidP="005806B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  <w:r>
              <w:rPr>
                <w:rFonts w:cstheme="minorHAnsi"/>
                <w:sz w:val="20"/>
                <w:szCs w:val="20"/>
                <w:lang w:val="sr-Latn-ME"/>
              </w:rPr>
              <w:t>Ministarstvo pravde</w:t>
            </w: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7FFC84" w14:textId="0C224E10" w:rsidR="005806BE" w:rsidRPr="00352510" w:rsidRDefault="005806BE" w:rsidP="00E334E9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I Q 202</w:t>
            </w:r>
            <w:r w:rsidR="001E027A">
              <w:rPr>
                <w:rFonts w:cstheme="minorHAnsi"/>
                <w:sz w:val="20"/>
                <w:szCs w:val="20"/>
                <w:lang w:val="sr-Latn-ME"/>
              </w:rPr>
              <w:t>6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- </w:t>
            </w:r>
            <w:r>
              <w:rPr>
                <w:rFonts w:cstheme="minorHAnsi"/>
                <w:sz w:val="20"/>
                <w:szCs w:val="20"/>
                <w:lang w:val="sr-Latn-ME"/>
              </w:rPr>
              <w:t>IV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Q 202</w:t>
            </w:r>
            <w:r w:rsidR="001E027A">
              <w:rPr>
                <w:rFonts w:cstheme="minorHAnsi"/>
                <w:sz w:val="20"/>
                <w:szCs w:val="20"/>
                <w:lang w:val="sr-Latn-ME"/>
              </w:rPr>
              <w:t>7</w:t>
            </w:r>
            <w:r>
              <w:rPr>
                <w:rFonts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072E50" w14:textId="0F0B06DE" w:rsidR="005806BE" w:rsidRPr="00352510" w:rsidRDefault="001E027A" w:rsidP="005806BE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352510">
              <w:rPr>
                <w:rFonts w:cstheme="minorHAnsi"/>
                <w:sz w:val="20"/>
                <w:szCs w:val="20"/>
                <w:lang w:val="sr-Latn-ME"/>
              </w:rPr>
              <w:t>Strategij</w:t>
            </w:r>
            <w:r>
              <w:rPr>
                <w:rFonts w:cstheme="minorHAnsi"/>
                <w:sz w:val="20"/>
                <w:szCs w:val="20"/>
                <w:lang w:val="sr-Latn-ME"/>
              </w:rPr>
              <w:t>a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ME"/>
              </w:rPr>
              <w:t>zaštite prava žrtava 2025-2029 i pratećeg Akcionog plana dosl</w:t>
            </w:r>
            <w:r w:rsidR="000770FC">
              <w:rPr>
                <w:rFonts w:cstheme="minorHAnsi"/>
                <w:sz w:val="20"/>
                <w:szCs w:val="20"/>
                <w:lang w:val="sr-Latn-ME"/>
              </w:rPr>
              <w:t>jedno</w:t>
            </w:r>
            <w:r>
              <w:rPr>
                <w:rFonts w:cstheme="minorHAnsi"/>
                <w:sz w:val="20"/>
                <w:szCs w:val="20"/>
                <w:lang w:val="sr-Latn-ME"/>
              </w:rPr>
              <w:t xml:space="preserve"> se primjenjuje</w:t>
            </w:r>
            <w:r w:rsidRPr="00352510">
              <w:rPr>
                <w:rFonts w:cstheme="minorHAnsi"/>
                <w:sz w:val="20"/>
                <w:szCs w:val="20"/>
                <w:lang w:val="sr-Latn-ME"/>
              </w:rPr>
              <w:t xml:space="preserve">  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A84592" w14:textId="3513242D" w:rsidR="005806BE" w:rsidRPr="00352510" w:rsidRDefault="00725124" w:rsidP="000770F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725124">
              <w:rPr>
                <w:rFonts w:cstheme="minorHAnsi"/>
                <w:sz w:val="20"/>
                <w:szCs w:val="20"/>
                <w:lang w:val="sr-Latn-ME"/>
              </w:rPr>
              <w:t>Nijesu potrebna dodatna sredstva</w:t>
            </w:r>
            <w:r w:rsidR="000770FC">
              <w:rPr>
                <w:rFonts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81C9DC" w14:textId="5842DCA8" w:rsidR="005806BE" w:rsidRPr="00352510" w:rsidRDefault="005806BE" w:rsidP="005806B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sr-Latn-ME"/>
              </w:rPr>
            </w:pPr>
          </w:p>
        </w:tc>
      </w:tr>
    </w:tbl>
    <w:p w14:paraId="3267771B" w14:textId="35678606" w:rsidR="00484FDE" w:rsidRPr="00363A72" w:rsidRDefault="00484FDE" w:rsidP="00553E5F">
      <w:pPr>
        <w:rPr>
          <w:rFonts w:cstheme="minorHAnsi"/>
          <w:sz w:val="20"/>
          <w:szCs w:val="20"/>
          <w:lang w:val="sr-Latn-ME"/>
        </w:rPr>
      </w:pPr>
    </w:p>
    <w:p w14:paraId="5F8D627A" w14:textId="77777777" w:rsidR="0066635A" w:rsidRPr="00363A72" w:rsidRDefault="0066635A" w:rsidP="00553E5F">
      <w:pPr>
        <w:rPr>
          <w:rFonts w:cstheme="minorHAnsi"/>
          <w:sz w:val="20"/>
          <w:szCs w:val="20"/>
          <w:lang w:val="sr-Latn-ME"/>
        </w:rPr>
      </w:pPr>
    </w:p>
    <w:sectPr w:rsidR="0066635A" w:rsidRPr="00363A72" w:rsidSect="00803F02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6FB0A" w14:textId="77777777" w:rsidR="00056DF3" w:rsidRDefault="00056DF3" w:rsidP="00553E5F">
      <w:pPr>
        <w:spacing w:after="0" w:line="240" w:lineRule="auto"/>
      </w:pPr>
      <w:r>
        <w:separator/>
      </w:r>
    </w:p>
  </w:endnote>
  <w:endnote w:type="continuationSeparator" w:id="0">
    <w:p w14:paraId="6AB9FB5A" w14:textId="77777777" w:rsidR="00056DF3" w:rsidRDefault="00056DF3" w:rsidP="0055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EE"/>
    <w:family w:val="auto"/>
    <w:pitch w:val="default"/>
  </w:font>
  <w:font w:name="Majora Pro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297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E2413" w14:textId="1893BA89" w:rsidR="004F4FA2" w:rsidRDefault="004F4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649CD58A" w14:textId="77777777" w:rsidR="004F4FA2" w:rsidRDefault="004F4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CDEA" w14:textId="77777777" w:rsidR="00056DF3" w:rsidRDefault="00056DF3" w:rsidP="00553E5F">
      <w:pPr>
        <w:spacing w:after="0" w:line="240" w:lineRule="auto"/>
      </w:pPr>
      <w:r>
        <w:separator/>
      </w:r>
    </w:p>
  </w:footnote>
  <w:footnote w:type="continuationSeparator" w:id="0">
    <w:p w14:paraId="79DB220C" w14:textId="77777777" w:rsidR="00056DF3" w:rsidRDefault="00056DF3" w:rsidP="00553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94377"/>
    <w:multiLevelType w:val="hybridMultilevel"/>
    <w:tmpl w:val="DDA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D03"/>
    <w:multiLevelType w:val="hybridMultilevel"/>
    <w:tmpl w:val="458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57B4"/>
    <w:multiLevelType w:val="hybridMultilevel"/>
    <w:tmpl w:val="BC827116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4C33"/>
    <w:multiLevelType w:val="hybridMultilevel"/>
    <w:tmpl w:val="3828A3D0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B541D"/>
    <w:multiLevelType w:val="hybridMultilevel"/>
    <w:tmpl w:val="B0B243C6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35FE3"/>
    <w:multiLevelType w:val="hybridMultilevel"/>
    <w:tmpl w:val="B2C24228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5D51"/>
    <w:multiLevelType w:val="hybridMultilevel"/>
    <w:tmpl w:val="5E847E8A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45BDA"/>
    <w:multiLevelType w:val="hybridMultilevel"/>
    <w:tmpl w:val="317234EE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4D50"/>
    <w:multiLevelType w:val="multilevel"/>
    <w:tmpl w:val="7F4E3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653DE9"/>
    <w:multiLevelType w:val="multilevel"/>
    <w:tmpl w:val="B2AA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5DE326A"/>
    <w:multiLevelType w:val="multilevel"/>
    <w:tmpl w:val="969C8CC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68333260"/>
    <w:multiLevelType w:val="hybridMultilevel"/>
    <w:tmpl w:val="4240E5DC"/>
    <w:lvl w:ilvl="0" w:tplc="45C049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04EF2"/>
    <w:multiLevelType w:val="hybridMultilevel"/>
    <w:tmpl w:val="DFB0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7B"/>
    <w:rsid w:val="000005AA"/>
    <w:rsid w:val="00001BA4"/>
    <w:rsid w:val="00003C21"/>
    <w:rsid w:val="00005D18"/>
    <w:rsid w:val="00005F0B"/>
    <w:rsid w:val="00006A05"/>
    <w:rsid w:val="000076D4"/>
    <w:rsid w:val="000104E4"/>
    <w:rsid w:val="00010A6C"/>
    <w:rsid w:val="0001422F"/>
    <w:rsid w:val="00014CC8"/>
    <w:rsid w:val="00016C6C"/>
    <w:rsid w:val="00020436"/>
    <w:rsid w:val="00021A97"/>
    <w:rsid w:val="00023DD4"/>
    <w:rsid w:val="000268E0"/>
    <w:rsid w:val="00030EFF"/>
    <w:rsid w:val="000321EF"/>
    <w:rsid w:val="00032804"/>
    <w:rsid w:val="00033157"/>
    <w:rsid w:val="00045E31"/>
    <w:rsid w:val="000464F0"/>
    <w:rsid w:val="00050E68"/>
    <w:rsid w:val="00051394"/>
    <w:rsid w:val="000525E7"/>
    <w:rsid w:val="00052707"/>
    <w:rsid w:val="0005348A"/>
    <w:rsid w:val="00055479"/>
    <w:rsid w:val="00055619"/>
    <w:rsid w:val="00056DF3"/>
    <w:rsid w:val="00057A5D"/>
    <w:rsid w:val="0006102C"/>
    <w:rsid w:val="0006335C"/>
    <w:rsid w:val="000654EF"/>
    <w:rsid w:val="000677B7"/>
    <w:rsid w:val="00070F6C"/>
    <w:rsid w:val="00071A6B"/>
    <w:rsid w:val="00075449"/>
    <w:rsid w:val="000770FC"/>
    <w:rsid w:val="00077C70"/>
    <w:rsid w:val="00077D59"/>
    <w:rsid w:val="0008531D"/>
    <w:rsid w:val="0008583A"/>
    <w:rsid w:val="0008720B"/>
    <w:rsid w:val="00090595"/>
    <w:rsid w:val="000945EC"/>
    <w:rsid w:val="00095400"/>
    <w:rsid w:val="000A17FC"/>
    <w:rsid w:val="000A3386"/>
    <w:rsid w:val="000A36BE"/>
    <w:rsid w:val="000A3737"/>
    <w:rsid w:val="000A574D"/>
    <w:rsid w:val="000A5A2D"/>
    <w:rsid w:val="000A7AFD"/>
    <w:rsid w:val="000B069D"/>
    <w:rsid w:val="000B3DE8"/>
    <w:rsid w:val="000B4E64"/>
    <w:rsid w:val="000B68C6"/>
    <w:rsid w:val="000B7744"/>
    <w:rsid w:val="000C1EC4"/>
    <w:rsid w:val="000C41EE"/>
    <w:rsid w:val="000C4C4E"/>
    <w:rsid w:val="000C4D02"/>
    <w:rsid w:val="000C7418"/>
    <w:rsid w:val="000C796E"/>
    <w:rsid w:val="000D0E7A"/>
    <w:rsid w:val="000D1EF0"/>
    <w:rsid w:val="000D2183"/>
    <w:rsid w:val="000D2480"/>
    <w:rsid w:val="000E13FD"/>
    <w:rsid w:val="000E169C"/>
    <w:rsid w:val="000E2B18"/>
    <w:rsid w:val="000E2BA2"/>
    <w:rsid w:val="000E370B"/>
    <w:rsid w:val="000E3A43"/>
    <w:rsid w:val="000E4309"/>
    <w:rsid w:val="000F0866"/>
    <w:rsid w:val="000F150F"/>
    <w:rsid w:val="000F166B"/>
    <w:rsid w:val="000F4126"/>
    <w:rsid w:val="000F45F9"/>
    <w:rsid w:val="000F51FE"/>
    <w:rsid w:val="000F5809"/>
    <w:rsid w:val="000F5D74"/>
    <w:rsid w:val="000F69C4"/>
    <w:rsid w:val="000F7799"/>
    <w:rsid w:val="0010047F"/>
    <w:rsid w:val="00102B0F"/>
    <w:rsid w:val="001041D5"/>
    <w:rsid w:val="0011023F"/>
    <w:rsid w:val="0011158C"/>
    <w:rsid w:val="001121AE"/>
    <w:rsid w:val="00115BB1"/>
    <w:rsid w:val="00117915"/>
    <w:rsid w:val="001200F0"/>
    <w:rsid w:val="001202E5"/>
    <w:rsid w:val="0012184E"/>
    <w:rsid w:val="00121D90"/>
    <w:rsid w:val="0012238F"/>
    <w:rsid w:val="0013303F"/>
    <w:rsid w:val="00133983"/>
    <w:rsid w:val="00133D83"/>
    <w:rsid w:val="00137803"/>
    <w:rsid w:val="00141DC8"/>
    <w:rsid w:val="00142225"/>
    <w:rsid w:val="00143BD5"/>
    <w:rsid w:val="00143C80"/>
    <w:rsid w:val="001441AD"/>
    <w:rsid w:val="00144BEB"/>
    <w:rsid w:val="00147135"/>
    <w:rsid w:val="00155032"/>
    <w:rsid w:val="0015551F"/>
    <w:rsid w:val="001566D9"/>
    <w:rsid w:val="00157ED8"/>
    <w:rsid w:val="00160E33"/>
    <w:rsid w:val="0016488B"/>
    <w:rsid w:val="00165F88"/>
    <w:rsid w:val="00166787"/>
    <w:rsid w:val="001672DD"/>
    <w:rsid w:val="00170444"/>
    <w:rsid w:val="00171C8E"/>
    <w:rsid w:val="00172CD4"/>
    <w:rsid w:val="00173409"/>
    <w:rsid w:val="001742E7"/>
    <w:rsid w:val="00175591"/>
    <w:rsid w:val="00175BB2"/>
    <w:rsid w:val="001760E5"/>
    <w:rsid w:val="00176F93"/>
    <w:rsid w:val="0017728B"/>
    <w:rsid w:val="00177A63"/>
    <w:rsid w:val="001802E8"/>
    <w:rsid w:val="001803AA"/>
    <w:rsid w:val="00180FED"/>
    <w:rsid w:val="00184CB1"/>
    <w:rsid w:val="00185C4E"/>
    <w:rsid w:val="001905F5"/>
    <w:rsid w:val="00191AD2"/>
    <w:rsid w:val="00192BC5"/>
    <w:rsid w:val="00192CB1"/>
    <w:rsid w:val="001949A1"/>
    <w:rsid w:val="0019714A"/>
    <w:rsid w:val="001979CA"/>
    <w:rsid w:val="001A0A3A"/>
    <w:rsid w:val="001A12AB"/>
    <w:rsid w:val="001A5472"/>
    <w:rsid w:val="001A7CA7"/>
    <w:rsid w:val="001B096D"/>
    <w:rsid w:val="001B35FF"/>
    <w:rsid w:val="001B5096"/>
    <w:rsid w:val="001B5DE3"/>
    <w:rsid w:val="001B6CBD"/>
    <w:rsid w:val="001B76A3"/>
    <w:rsid w:val="001C319E"/>
    <w:rsid w:val="001C3C09"/>
    <w:rsid w:val="001C49AB"/>
    <w:rsid w:val="001C4BE4"/>
    <w:rsid w:val="001C6E2E"/>
    <w:rsid w:val="001C73F8"/>
    <w:rsid w:val="001C7C37"/>
    <w:rsid w:val="001C7C6B"/>
    <w:rsid w:val="001C7E38"/>
    <w:rsid w:val="001D0CFB"/>
    <w:rsid w:val="001D423D"/>
    <w:rsid w:val="001D42C8"/>
    <w:rsid w:val="001D4D6A"/>
    <w:rsid w:val="001D591C"/>
    <w:rsid w:val="001D76FF"/>
    <w:rsid w:val="001D7D19"/>
    <w:rsid w:val="001E027A"/>
    <w:rsid w:val="001E174D"/>
    <w:rsid w:val="001E2B6B"/>
    <w:rsid w:val="001E3969"/>
    <w:rsid w:val="001E44EB"/>
    <w:rsid w:val="001E4B62"/>
    <w:rsid w:val="001E6531"/>
    <w:rsid w:val="001F07AA"/>
    <w:rsid w:val="001F0A85"/>
    <w:rsid w:val="001F293D"/>
    <w:rsid w:val="001F3D19"/>
    <w:rsid w:val="001F439D"/>
    <w:rsid w:val="001F47EE"/>
    <w:rsid w:val="001F7003"/>
    <w:rsid w:val="002029B6"/>
    <w:rsid w:val="00203F36"/>
    <w:rsid w:val="00205103"/>
    <w:rsid w:val="002051C1"/>
    <w:rsid w:val="00207100"/>
    <w:rsid w:val="00210CD0"/>
    <w:rsid w:val="002168FA"/>
    <w:rsid w:val="00216A3B"/>
    <w:rsid w:val="00216BD8"/>
    <w:rsid w:val="0022220F"/>
    <w:rsid w:val="002241D1"/>
    <w:rsid w:val="00231F2C"/>
    <w:rsid w:val="00233A74"/>
    <w:rsid w:val="00235224"/>
    <w:rsid w:val="00235A48"/>
    <w:rsid w:val="00235B79"/>
    <w:rsid w:val="00241581"/>
    <w:rsid w:val="00241727"/>
    <w:rsid w:val="00245B2B"/>
    <w:rsid w:val="00246AAE"/>
    <w:rsid w:val="0024767D"/>
    <w:rsid w:val="00252142"/>
    <w:rsid w:val="0026277A"/>
    <w:rsid w:val="002629E2"/>
    <w:rsid w:val="00263EA9"/>
    <w:rsid w:val="00264A99"/>
    <w:rsid w:val="00265C85"/>
    <w:rsid w:val="002677D8"/>
    <w:rsid w:val="00267ABE"/>
    <w:rsid w:val="00270511"/>
    <w:rsid w:val="00271152"/>
    <w:rsid w:val="0027370E"/>
    <w:rsid w:val="00273C83"/>
    <w:rsid w:val="00275306"/>
    <w:rsid w:val="002800DC"/>
    <w:rsid w:val="002856F1"/>
    <w:rsid w:val="00286907"/>
    <w:rsid w:val="00287F56"/>
    <w:rsid w:val="00290CB4"/>
    <w:rsid w:val="002910C9"/>
    <w:rsid w:val="00292A13"/>
    <w:rsid w:val="00293DC5"/>
    <w:rsid w:val="00297AF8"/>
    <w:rsid w:val="002A0676"/>
    <w:rsid w:val="002A1D26"/>
    <w:rsid w:val="002A34AB"/>
    <w:rsid w:val="002A4EB7"/>
    <w:rsid w:val="002A641B"/>
    <w:rsid w:val="002A64D9"/>
    <w:rsid w:val="002B0159"/>
    <w:rsid w:val="002B09DD"/>
    <w:rsid w:val="002B0A1F"/>
    <w:rsid w:val="002B2B30"/>
    <w:rsid w:val="002B38E5"/>
    <w:rsid w:val="002B57BC"/>
    <w:rsid w:val="002B5EA3"/>
    <w:rsid w:val="002B7CFE"/>
    <w:rsid w:val="002C2076"/>
    <w:rsid w:val="002C2F20"/>
    <w:rsid w:val="002C30A4"/>
    <w:rsid w:val="002C5268"/>
    <w:rsid w:val="002C56E9"/>
    <w:rsid w:val="002C5AB1"/>
    <w:rsid w:val="002C7018"/>
    <w:rsid w:val="002C7FB0"/>
    <w:rsid w:val="002D1459"/>
    <w:rsid w:val="002D14A2"/>
    <w:rsid w:val="002D37DE"/>
    <w:rsid w:val="002D4347"/>
    <w:rsid w:val="002D627F"/>
    <w:rsid w:val="002D75B3"/>
    <w:rsid w:val="002D7C01"/>
    <w:rsid w:val="002D7E0E"/>
    <w:rsid w:val="002E313D"/>
    <w:rsid w:val="002E4164"/>
    <w:rsid w:val="002E4BAB"/>
    <w:rsid w:val="002E5EC6"/>
    <w:rsid w:val="002E6A2D"/>
    <w:rsid w:val="002E6AC4"/>
    <w:rsid w:val="002E7DD6"/>
    <w:rsid w:val="002F09BB"/>
    <w:rsid w:val="002F12EB"/>
    <w:rsid w:val="002F438C"/>
    <w:rsid w:val="002F73F1"/>
    <w:rsid w:val="0030516B"/>
    <w:rsid w:val="00306613"/>
    <w:rsid w:val="00307D63"/>
    <w:rsid w:val="0031029B"/>
    <w:rsid w:val="00310DCB"/>
    <w:rsid w:val="00310EC6"/>
    <w:rsid w:val="00312CD6"/>
    <w:rsid w:val="00315B4E"/>
    <w:rsid w:val="00315C18"/>
    <w:rsid w:val="00325093"/>
    <w:rsid w:val="00326E3B"/>
    <w:rsid w:val="00330CA5"/>
    <w:rsid w:val="00333A51"/>
    <w:rsid w:val="003349DE"/>
    <w:rsid w:val="003354CE"/>
    <w:rsid w:val="00336834"/>
    <w:rsid w:val="00337424"/>
    <w:rsid w:val="00337B2D"/>
    <w:rsid w:val="003439B7"/>
    <w:rsid w:val="003461A7"/>
    <w:rsid w:val="003468FE"/>
    <w:rsid w:val="0035105A"/>
    <w:rsid w:val="00351460"/>
    <w:rsid w:val="00352499"/>
    <w:rsid w:val="00352510"/>
    <w:rsid w:val="00352A6B"/>
    <w:rsid w:val="00355854"/>
    <w:rsid w:val="003561EA"/>
    <w:rsid w:val="00360455"/>
    <w:rsid w:val="003611A1"/>
    <w:rsid w:val="00363A72"/>
    <w:rsid w:val="00367FA5"/>
    <w:rsid w:val="00371D09"/>
    <w:rsid w:val="00372B8F"/>
    <w:rsid w:val="00375FC3"/>
    <w:rsid w:val="00377595"/>
    <w:rsid w:val="0038024D"/>
    <w:rsid w:val="003821D2"/>
    <w:rsid w:val="00382C1C"/>
    <w:rsid w:val="003835C7"/>
    <w:rsid w:val="00383BA6"/>
    <w:rsid w:val="003846D1"/>
    <w:rsid w:val="00385E2C"/>
    <w:rsid w:val="0039297C"/>
    <w:rsid w:val="00393377"/>
    <w:rsid w:val="00394BD1"/>
    <w:rsid w:val="00394EB3"/>
    <w:rsid w:val="00395AEA"/>
    <w:rsid w:val="00396CD6"/>
    <w:rsid w:val="00397EB1"/>
    <w:rsid w:val="003A0FD3"/>
    <w:rsid w:val="003A26D8"/>
    <w:rsid w:val="003A2FAB"/>
    <w:rsid w:val="003A2FC1"/>
    <w:rsid w:val="003B4886"/>
    <w:rsid w:val="003B5E5F"/>
    <w:rsid w:val="003B6F31"/>
    <w:rsid w:val="003C02A8"/>
    <w:rsid w:val="003C16B1"/>
    <w:rsid w:val="003C4AB2"/>
    <w:rsid w:val="003C4AEF"/>
    <w:rsid w:val="003C6359"/>
    <w:rsid w:val="003D105E"/>
    <w:rsid w:val="003D1668"/>
    <w:rsid w:val="003D1876"/>
    <w:rsid w:val="003D4807"/>
    <w:rsid w:val="003E019D"/>
    <w:rsid w:val="003E0B6B"/>
    <w:rsid w:val="003E278D"/>
    <w:rsid w:val="003E3560"/>
    <w:rsid w:val="003E4198"/>
    <w:rsid w:val="003E6E93"/>
    <w:rsid w:val="003E74B2"/>
    <w:rsid w:val="003F1003"/>
    <w:rsid w:val="003F26BA"/>
    <w:rsid w:val="003F2927"/>
    <w:rsid w:val="003F3DB2"/>
    <w:rsid w:val="003F5F73"/>
    <w:rsid w:val="004001F7"/>
    <w:rsid w:val="00400FF1"/>
    <w:rsid w:val="00404AB0"/>
    <w:rsid w:val="00406EC8"/>
    <w:rsid w:val="0040741B"/>
    <w:rsid w:val="004107EE"/>
    <w:rsid w:val="004153F9"/>
    <w:rsid w:val="00415629"/>
    <w:rsid w:val="00425334"/>
    <w:rsid w:val="00426302"/>
    <w:rsid w:val="00427FBB"/>
    <w:rsid w:val="00432B1D"/>
    <w:rsid w:val="004352AA"/>
    <w:rsid w:val="00440191"/>
    <w:rsid w:val="00440885"/>
    <w:rsid w:val="00441BFB"/>
    <w:rsid w:val="00442AAF"/>
    <w:rsid w:val="004439D6"/>
    <w:rsid w:val="0045416B"/>
    <w:rsid w:val="00454A47"/>
    <w:rsid w:val="00457D50"/>
    <w:rsid w:val="004610C4"/>
    <w:rsid w:val="00461C79"/>
    <w:rsid w:val="00461EC5"/>
    <w:rsid w:val="0047000B"/>
    <w:rsid w:val="00476028"/>
    <w:rsid w:val="00477F7C"/>
    <w:rsid w:val="00480F55"/>
    <w:rsid w:val="004812F4"/>
    <w:rsid w:val="004821EF"/>
    <w:rsid w:val="00484FDE"/>
    <w:rsid w:val="00485B05"/>
    <w:rsid w:val="00485FDC"/>
    <w:rsid w:val="00487597"/>
    <w:rsid w:val="00487E86"/>
    <w:rsid w:val="004926A2"/>
    <w:rsid w:val="004938EF"/>
    <w:rsid w:val="0049485E"/>
    <w:rsid w:val="00496187"/>
    <w:rsid w:val="004A09A8"/>
    <w:rsid w:val="004A10CB"/>
    <w:rsid w:val="004A1336"/>
    <w:rsid w:val="004A1C15"/>
    <w:rsid w:val="004A3273"/>
    <w:rsid w:val="004A5637"/>
    <w:rsid w:val="004A6645"/>
    <w:rsid w:val="004A6E8D"/>
    <w:rsid w:val="004B0AA4"/>
    <w:rsid w:val="004B37BD"/>
    <w:rsid w:val="004B559C"/>
    <w:rsid w:val="004C44F7"/>
    <w:rsid w:val="004C498B"/>
    <w:rsid w:val="004C71BF"/>
    <w:rsid w:val="004D3C4C"/>
    <w:rsid w:val="004D7B1C"/>
    <w:rsid w:val="004E2DCD"/>
    <w:rsid w:val="004E38AE"/>
    <w:rsid w:val="004E45E6"/>
    <w:rsid w:val="004E4E65"/>
    <w:rsid w:val="004F2027"/>
    <w:rsid w:val="004F4FA2"/>
    <w:rsid w:val="0050099A"/>
    <w:rsid w:val="00506F58"/>
    <w:rsid w:val="005106B0"/>
    <w:rsid w:val="00510FED"/>
    <w:rsid w:val="00512B31"/>
    <w:rsid w:val="00512CAD"/>
    <w:rsid w:val="00513475"/>
    <w:rsid w:val="0052186E"/>
    <w:rsid w:val="00521AA2"/>
    <w:rsid w:val="00522635"/>
    <w:rsid w:val="00522818"/>
    <w:rsid w:val="00523896"/>
    <w:rsid w:val="00523A7C"/>
    <w:rsid w:val="00523B2B"/>
    <w:rsid w:val="00530B77"/>
    <w:rsid w:val="00534C20"/>
    <w:rsid w:val="00534DA8"/>
    <w:rsid w:val="005350A4"/>
    <w:rsid w:val="00536371"/>
    <w:rsid w:val="00536B25"/>
    <w:rsid w:val="005410EC"/>
    <w:rsid w:val="005418E8"/>
    <w:rsid w:val="00541B12"/>
    <w:rsid w:val="005431B1"/>
    <w:rsid w:val="00545A9A"/>
    <w:rsid w:val="0054602A"/>
    <w:rsid w:val="0055380A"/>
    <w:rsid w:val="00553E5F"/>
    <w:rsid w:val="00554E3B"/>
    <w:rsid w:val="00554F05"/>
    <w:rsid w:val="00556EBF"/>
    <w:rsid w:val="00557365"/>
    <w:rsid w:val="005613D9"/>
    <w:rsid w:val="00562530"/>
    <w:rsid w:val="0056296B"/>
    <w:rsid w:val="00567C84"/>
    <w:rsid w:val="00570657"/>
    <w:rsid w:val="00572393"/>
    <w:rsid w:val="005739C3"/>
    <w:rsid w:val="00574E47"/>
    <w:rsid w:val="00576535"/>
    <w:rsid w:val="005770D7"/>
    <w:rsid w:val="005779E6"/>
    <w:rsid w:val="005806BE"/>
    <w:rsid w:val="00582567"/>
    <w:rsid w:val="00583FBD"/>
    <w:rsid w:val="00584BE6"/>
    <w:rsid w:val="0058777F"/>
    <w:rsid w:val="005903B2"/>
    <w:rsid w:val="00596423"/>
    <w:rsid w:val="005A0317"/>
    <w:rsid w:val="005A288F"/>
    <w:rsid w:val="005A3019"/>
    <w:rsid w:val="005A5410"/>
    <w:rsid w:val="005A752E"/>
    <w:rsid w:val="005B13AC"/>
    <w:rsid w:val="005B4320"/>
    <w:rsid w:val="005B48DB"/>
    <w:rsid w:val="005B52F1"/>
    <w:rsid w:val="005B744C"/>
    <w:rsid w:val="005B7C7B"/>
    <w:rsid w:val="005C0346"/>
    <w:rsid w:val="005C03E0"/>
    <w:rsid w:val="005C0D4A"/>
    <w:rsid w:val="005C1C51"/>
    <w:rsid w:val="005C2C5D"/>
    <w:rsid w:val="005C3CA7"/>
    <w:rsid w:val="005C40F5"/>
    <w:rsid w:val="005C6477"/>
    <w:rsid w:val="005C7203"/>
    <w:rsid w:val="005D0EA3"/>
    <w:rsid w:val="005D18E5"/>
    <w:rsid w:val="005D2FB9"/>
    <w:rsid w:val="005D5524"/>
    <w:rsid w:val="005D5571"/>
    <w:rsid w:val="005D582E"/>
    <w:rsid w:val="005D5967"/>
    <w:rsid w:val="005E036F"/>
    <w:rsid w:val="005E1B35"/>
    <w:rsid w:val="005E60BC"/>
    <w:rsid w:val="005E6BBA"/>
    <w:rsid w:val="005E73AE"/>
    <w:rsid w:val="005E7BA3"/>
    <w:rsid w:val="005F182F"/>
    <w:rsid w:val="005F5553"/>
    <w:rsid w:val="005F6B26"/>
    <w:rsid w:val="005F7594"/>
    <w:rsid w:val="005F7B34"/>
    <w:rsid w:val="005F7DDA"/>
    <w:rsid w:val="005F7F1B"/>
    <w:rsid w:val="00600BFF"/>
    <w:rsid w:val="00600F0A"/>
    <w:rsid w:val="00602219"/>
    <w:rsid w:val="00602992"/>
    <w:rsid w:val="006033FB"/>
    <w:rsid w:val="0060389A"/>
    <w:rsid w:val="00603E28"/>
    <w:rsid w:val="006040AF"/>
    <w:rsid w:val="00604922"/>
    <w:rsid w:val="006053A5"/>
    <w:rsid w:val="00605996"/>
    <w:rsid w:val="0060689A"/>
    <w:rsid w:val="0060715A"/>
    <w:rsid w:val="00612DAF"/>
    <w:rsid w:val="00615A4B"/>
    <w:rsid w:val="0061661E"/>
    <w:rsid w:val="00617205"/>
    <w:rsid w:val="00617893"/>
    <w:rsid w:val="00620EAC"/>
    <w:rsid w:val="0062140E"/>
    <w:rsid w:val="00623F14"/>
    <w:rsid w:val="00626DC9"/>
    <w:rsid w:val="00633738"/>
    <w:rsid w:val="006354FE"/>
    <w:rsid w:val="00636CD4"/>
    <w:rsid w:val="006374DA"/>
    <w:rsid w:val="006403AB"/>
    <w:rsid w:val="0064078D"/>
    <w:rsid w:val="006414DA"/>
    <w:rsid w:val="0064307B"/>
    <w:rsid w:val="00644E7A"/>
    <w:rsid w:val="00644EC9"/>
    <w:rsid w:val="00650255"/>
    <w:rsid w:val="00650E17"/>
    <w:rsid w:val="006574CB"/>
    <w:rsid w:val="006629B8"/>
    <w:rsid w:val="00662C5C"/>
    <w:rsid w:val="00665DD9"/>
    <w:rsid w:val="0066635A"/>
    <w:rsid w:val="00666C21"/>
    <w:rsid w:val="0066716E"/>
    <w:rsid w:val="00667CBE"/>
    <w:rsid w:val="00671975"/>
    <w:rsid w:val="00671EAA"/>
    <w:rsid w:val="00673C0E"/>
    <w:rsid w:val="0067696A"/>
    <w:rsid w:val="0068091F"/>
    <w:rsid w:val="00681D04"/>
    <w:rsid w:val="00681FF7"/>
    <w:rsid w:val="00684058"/>
    <w:rsid w:val="00684598"/>
    <w:rsid w:val="00685235"/>
    <w:rsid w:val="00687A52"/>
    <w:rsid w:val="00690173"/>
    <w:rsid w:val="00690D87"/>
    <w:rsid w:val="00691294"/>
    <w:rsid w:val="006914CC"/>
    <w:rsid w:val="0069162E"/>
    <w:rsid w:val="00691B0E"/>
    <w:rsid w:val="00692929"/>
    <w:rsid w:val="006950E1"/>
    <w:rsid w:val="00695B15"/>
    <w:rsid w:val="006964C0"/>
    <w:rsid w:val="006972E2"/>
    <w:rsid w:val="006A40F0"/>
    <w:rsid w:val="006A4790"/>
    <w:rsid w:val="006A56A0"/>
    <w:rsid w:val="006A58CD"/>
    <w:rsid w:val="006A5E6C"/>
    <w:rsid w:val="006A7D53"/>
    <w:rsid w:val="006B0B51"/>
    <w:rsid w:val="006B1FE1"/>
    <w:rsid w:val="006B2D24"/>
    <w:rsid w:val="006B31C6"/>
    <w:rsid w:val="006B3D57"/>
    <w:rsid w:val="006B6C6E"/>
    <w:rsid w:val="006C0F75"/>
    <w:rsid w:val="006C29BA"/>
    <w:rsid w:val="006C6922"/>
    <w:rsid w:val="006D5E3C"/>
    <w:rsid w:val="006E21DA"/>
    <w:rsid w:val="006E3EEB"/>
    <w:rsid w:val="006E5121"/>
    <w:rsid w:val="006E741D"/>
    <w:rsid w:val="006F0C64"/>
    <w:rsid w:val="006F11E3"/>
    <w:rsid w:val="006F15B4"/>
    <w:rsid w:val="006F2C5C"/>
    <w:rsid w:val="006F2E17"/>
    <w:rsid w:val="006F2FF0"/>
    <w:rsid w:val="006F39A2"/>
    <w:rsid w:val="007021F6"/>
    <w:rsid w:val="00702F5F"/>
    <w:rsid w:val="00703A72"/>
    <w:rsid w:val="00704DF4"/>
    <w:rsid w:val="00704E5C"/>
    <w:rsid w:val="007057CF"/>
    <w:rsid w:val="00706A7B"/>
    <w:rsid w:val="00706E02"/>
    <w:rsid w:val="007112A5"/>
    <w:rsid w:val="0071181B"/>
    <w:rsid w:val="00714CE8"/>
    <w:rsid w:val="0071728B"/>
    <w:rsid w:val="00723F0E"/>
    <w:rsid w:val="00724946"/>
    <w:rsid w:val="00725085"/>
    <w:rsid w:val="00725124"/>
    <w:rsid w:val="00726CE8"/>
    <w:rsid w:val="00727C5C"/>
    <w:rsid w:val="007327E5"/>
    <w:rsid w:val="00734810"/>
    <w:rsid w:val="00736509"/>
    <w:rsid w:val="00740CF3"/>
    <w:rsid w:val="007504BD"/>
    <w:rsid w:val="00750A73"/>
    <w:rsid w:val="00751066"/>
    <w:rsid w:val="0075158F"/>
    <w:rsid w:val="007524B3"/>
    <w:rsid w:val="00752FFB"/>
    <w:rsid w:val="00753D56"/>
    <w:rsid w:val="00755A8A"/>
    <w:rsid w:val="007568BE"/>
    <w:rsid w:val="007606C3"/>
    <w:rsid w:val="00760BCE"/>
    <w:rsid w:val="00760EAD"/>
    <w:rsid w:val="00760FE3"/>
    <w:rsid w:val="007620FE"/>
    <w:rsid w:val="00762AFB"/>
    <w:rsid w:val="00764ED5"/>
    <w:rsid w:val="0076670E"/>
    <w:rsid w:val="00772E94"/>
    <w:rsid w:val="0077396E"/>
    <w:rsid w:val="00776210"/>
    <w:rsid w:val="00776F42"/>
    <w:rsid w:val="0077734A"/>
    <w:rsid w:val="007779FD"/>
    <w:rsid w:val="007835A1"/>
    <w:rsid w:val="00785A14"/>
    <w:rsid w:val="00787963"/>
    <w:rsid w:val="007936AA"/>
    <w:rsid w:val="00794DD1"/>
    <w:rsid w:val="00796340"/>
    <w:rsid w:val="007971B3"/>
    <w:rsid w:val="007974A5"/>
    <w:rsid w:val="007A2D94"/>
    <w:rsid w:val="007B3FEF"/>
    <w:rsid w:val="007B5C56"/>
    <w:rsid w:val="007C0F42"/>
    <w:rsid w:val="007C13AB"/>
    <w:rsid w:val="007C2F79"/>
    <w:rsid w:val="007C54D6"/>
    <w:rsid w:val="007C5659"/>
    <w:rsid w:val="007C570F"/>
    <w:rsid w:val="007C5814"/>
    <w:rsid w:val="007C6622"/>
    <w:rsid w:val="007C7572"/>
    <w:rsid w:val="007C7E71"/>
    <w:rsid w:val="007D14D8"/>
    <w:rsid w:val="007D1ACA"/>
    <w:rsid w:val="007D20CB"/>
    <w:rsid w:val="007E0809"/>
    <w:rsid w:val="007E18C2"/>
    <w:rsid w:val="007E19E1"/>
    <w:rsid w:val="007E1E1E"/>
    <w:rsid w:val="007E2081"/>
    <w:rsid w:val="007E4318"/>
    <w:rsid w:val="007E4554"/>
    <w:rsid w:val="007E56E5"/>
    <w:rsid w:val="007E6ADE"/>
    <w:rsid w:val="007E6D8A"/>
    <w:rsid w:val="007F0DE7"/>
    <w:rsid w:val="007F42EC"/>
    <w:rsid w:val="0080190B"/>
    <w:rsid w:val="0080284E"/>
    <w:rsid w:val="00803051"/>
    <w:rsid w:val="00803322"/>
    <w:rsid w:val="00803F02"/>
    <w:rsid w:val="00805A2E"/>
    <w:rsid w:val="00807189"/>
    <w:rsid w:val="00807D09"/>
    <w:rsid w:val="0081200F"/>
    <w:rsid w:val="0081354C"/>
    <w:rsid w:val="00815A38"/>
    <w:rsid w:val="0081679C"/>
    <w:rsid w:val="00817302"/>
    <w:rsid w:val="008210AB"/>
    <w:rsid w:val="008227DA"/>
    <w:rsid w:val="00825716"/>
    <w:rsid w:val="00825E86"/>
    <w:rsid w:val="00827815"/>
    <w:rsid w:val="00830AD6"/>
    <w:rsid w:val="00830E7D"/>
    <w:rsid w:val="00831607"/>
    <w:rsid w:val="00834E63"/>
    <w:rsid w:val="00835353"/>
    <w:rsid w:val="0083697F"/>
    <w:rsid w:val="0084249D"/>
    <w:rsid w:val="00843633"/>
    <w:rsid w:val="00844ED3"/>
    <w:rsid w:val="0084625E"/>
    <w:rsid w:val="00851EA3"/>
    <w:rsid w:val="00852BC7"/>
    <w:rsid w:val="00854EBB"/>
    <w:rsid w:val="00855900"/>
    <w:rsid w:val="00856F02"/>
    <w:rsid w:val="00860A61"/>
    <w:rsid w:val="00861219"/>
    <w:rsid w:val="008622F3"/>
    <w:rsid w:val="00866650"/>
    <w:rsid w:val="00870CED"/>
    <w:rsid w:val="00871DF8"/>
    <w:rsid w:val="008733F5"/>
    <w:rsid w:val="00873E49"/>
    <w:rsid w:val="008744CE"/>
    <w:rsid w:val="00876355"/>
    <w:rsid w:val="008766C8"/>
    <w:rsid w:val="00880353"/>
    <w:rsid w:val="008851DE"/>
    <w:rsid w:val="00886087"/>
    <w:rsid w:val="00890EF2"/>
    <w:rsid w:val="00894714"/>
    <w:rsid w:val="008948AB"/>
    <w:rsid w:val="00896738"/>
    <w:rsid w:val="00897263"/>
    <w:rsid w:val="008A0565"/>
    <w:rsid w:val="008A1FAD"/>
    <w:rsid w:val="008A6276"/>
    <w:rsid w:val="008A6D61"/>
    <w:rsid w:val="008A7DBF"/>
    <w:rsid w:val="008B0558"/>
    <w:rsid w:val="008B241D"/>
    <w:rsid w:val="008B3EF9"/>
    <w:rsid w:val="008B4AB9"/>
    <w:rsid w:val="008B5D5A"/>
    <w:rsid w:val="008B6628"/>
    <w:rsid w:val="008B6A1F"/>
    <w:rsid w:val="008B6E0B"/>
    <w:rsid w:val="008B7297"/>
    <w:rsid w:val="008C0946"/>
    <w:rsid w:val="008C3AFF"/>
    <w:rsid w:val="008C4B97"/>
    <w:rsid w:val="008C605A"/>
    <w:rsid w:val="008C625C"/>
    <w:rsid w:val="008D11DD"/>
    <w:rsid w:val="008D6C24"/>
    <w:rsid w:val="008E16BE"/>
    <w:rsid w:val="008E253B"/>
    <w:rsid w:val="008E2797"/>
    <w:rsid w:val="008E3969"/>
    <w:rsid w:val="008E78B2"/>
    <w:rsid w:val="008F03B8"/>
    <w:rsid w:val="008F0D87"/>
    <w:rsid w:val="008F1D7E"/>
    <w:rsid w:val="008F2A76"/>
    <w:rsid w:val="008F4B47"/>
    <w:rsid w:val="00900468"/>
    <w:rsid w:val="0090080C"/>
    <w:rsid w:val="00900E9E"/>
    <w:rsid w:val="00901372"/>
    <w:rsid w:val="0090148D"/>
    <w:rsid w:val="00902512"/>
    <w:rsid w:val="00902922"/>
    <w:rsid w:val="009029E5"/>
    <w:rsid w:val="0090323D"/>
    <w:rsid w:val="00903303"/>
    <w:rsid w:val="00903AE4"/>
    <w:rsid w:val="00903DE1"/>
    <w:rsid w:val="009072A2"/>
    <w:rsid w:val="00907794"/>
    <w:rsid w:val="00910476"/>
    <w:rsid w:val="00912663"/>
    <w:rsid w:val="00912F57"/>
    <w:rsid w:val="0091419B"/>
    <w:rsid w:val="00914471"/>
    <w:rsid w:val="00914996"/>
    <w:rsid w:val="00915F03"/>
    <w:rsid w:val="00917A90"/>
    <w:rsid w:val="009300AF"/>
    <w:rsid w:val="00932DFA"/>
    <w:rsid w:val="0093307A"/>
    <w:rsid w:val="00934386"/>
    <w:rsid w:val="00937EB6"/>
    <w:rsid w:val="00940CF1"/>
    <w:rsid w:val="009478FF"/>
    <w:rsid w:val="00950100"/>
    <w:rsid w:val="009507E6"/>
    <w:rsid w:val="009513D3"/>
    <w:rsid w:val="009530DA"/>
    <w:rsid w:val="00955364"/>
    <w:rsid w:val="009579DC"/>
    <w:rsid w:val="00960639"/>
    <w:rsid w:val="009618FC"/>
    <w:rsid w:val="00962542"/>
    <w:rsid w:val="00962DF2"/>
    <w:rsid w:val="009651C3"/>
    <w:rsid w:val="00966406"/>
    <w:rsid w:val="009706BA"/>
    <w:rsid w:val="009710AC"/>
    <w:rsid w:val="009727A7"/>
    <w:rsid w:val="00975D99"/>
    <w:rsid w:val="00976813"/>
    <w:rsid w:val="00976A8E"/>
    <w:rsid w:val="009775F8"/>
    <w:rsid w:val="00980C22"/>
    <w:rsid w:val="009814B3"/>
    <w:rsid w:val="0098169A"/>
    <w:rsid w:val="00981889"/>
    <w:rsid w:val="00981F57"/>
    <w:rsid w:val="009838BC"/>
    <w:rsid w:val="00990982"/>
    <w:rsid w:val="0099216C"/>
    <w:rsid w:val="009927ED"/>
    <w:rsid w:val="009945F8"/>
    <w:rsid w:val="0099524E"/>
    <w:rsid w:val="00997CCA"/>
    <w:rsid w:val="009A02B3"/>
    <w:rsid w:val="009A0F5F"/>
    <w:rsid w:val="009A6859"/>
    <w:rsid w:val="009A6C35"/>
    <w:rsid w:val="009B0E46"/>
    <w:rsid w:val="009B1FF3"/>
    <w:rsid w:val="009B4A58"/>
    <w:rsid w:val="009B4E7D"/>
    <w:rsid w:val="009B6A49"/>
    <w:rsid w:val="009B711F"/>
    <w:rsid w:val="009B7E60"/>
    <w:rsid w:val="009C1098"/>
    <w:rsid w:val="009C17BF"/>
    <w:rsid w:val="009C2DF3"/>
    <w:rsid w:val="009C4165"/>
    <w:rsid w:val="009C67B1"/>
    <w:rsid w:val="009C7668"/>
    <w:rsid w:val="009C7699"/>
    <w:rsid w:val="009D2786"/>
    <w:rsid w:val="009D347A"/>
    <w:rsid w:val="009D4BA7"/>
    <w:rsid w:val="009D56A1"/>
    <w:rsid w:val="009D5DE2"/>
    <w:rsid w:val="009D6934"/>
    <w:rsid w:val="009D6D68"/>
    <w:rsid w:val="009E0C1E"/>
    <w:rsid w:val="009E42E6"/>
    <w:rsid w:val="009E5093"/>
    <w:rsid w:val="009E7214"/>
    <w:rsid w:val="009F7005"/>
    <w:rsid w:val="00A00BD4"/>
    <w:rsid w:val="00A01B62"/>
    <w:rsid w:val="00A02248"/>
    <w:rsid w:val="00A03230"/>
    <w:rsid w:val="00A04F41"/>
    <w:rsid w:val="00A05079"/>
    <w:rsid w:val="00A061E2"/>
    <w:rsid w:val="00A11964"/>
    <w:rsid w:val="00A12335"/>
    <w:rsid w:val="00A15312"/>
    <w:rsid w:val="00A200DB"/>
    <w:rsid w:val="00A20611"/>
    <w:rsid w:val="00A222E6"/>
    <w:rsid w:val="00A22CE0"/>
    <w:rsid w:val="00A251D5"/>
    <w:rsid w:val="00A253F9"/>
    <w:rsid w:val="00A30917"/>
    <w:rsid w:val="00A337EA"/>
    <w:rsid w:val="00A33848"/>
    <w:rsid w:val="00A343F2"/>
    <w:rsid w:val="00A351AD"/>
    <w:rsid w:val="00A41B5C"/>
    <w:rsid w:val="00A46B6B"/>
    <w:rsid w:val="00A50164"/>
    <w:rsid w:val="00A51063"/>
    <w:rsid w:val="00A515C5"/>
    <w:rsid w:val="00A525FA"/>
    <w:rsid w:val="00A526B6"/>
    <w:rsid w:val="00A5374A"/>
    <w:rsid w:val="00A53948"/>
    <w:rsid w:val="00A544D4"/>
    <w:rsid w:val="00A556B6"/>
    <w:rsid w:val="00A56B3B"/>
    <w:rsid w:val="00A57AAB"/>
    <w:rsid w:val="00A61614"/>
    <w:rsid w:val="00A6176D"/>
    <w:rsid w:val="00A62D82"/>
    <w:rsid w:val="00A6321C"/>
    <w:rsid w:val="00A63D6B"/>
    <w:rsid w:val="00A63F73"/>
    <w:rsid w:val="00A64038"/>
    <w:rsid w:val="00A6666F"/>
    <w:rsid w:val="00A707EA"/>
    <w:rsid w:val="00A73B8A"/>
    <w:rsid w:val="00A759E2"/>
    <w:rsid w:val="00A760AC"/>
    <w:rsid w:val="00A801DA"/>
    <w:rsid w:val="00A80670"/>
    <w:rsid w:val="00A80E96"/>
    <w:rsid w:val="00A81C32"/>
    <w:rsid w:val="00A81E0B"/>
    <w:rsid w:val="00A8248E"/>
    <w:rsid w:val="00A82FED"/>
    <w:rsid w:val="00A83212"/>
    <w:rsid w:val="00A83F03"/>
    <w:rsid w:val="00A844DF"/>
    <w:rsid w:val="00A85BDC"/>
    <w:rsid w:val="00A864EE"/>
    <w:rsid w:val="00A90252"/>
    <w:rsid w:val="00A91D46"/>
    <w:rsid w:val="00A93B91"/>
    <w:rsid w:val="00A95C55"/>
    <w:rsid w:val="00A96D86"/>
    <w:rsid w:val="00AA5462"/>
    <w:rsid w:val="00AA6504"/>
    <w:rsid w:val="00AA69BF"/>
    <w:rsid w:val="00AB0656"/>
    <w:rsid w:val="00AB0802"/>
    <w:rsid w:val="00AB4121"/>
    <w:rsid w:val="00AB547E"/>
    <w:rsid w:val="00AB679F"/>
    <w:rsid w:val="00AB7419"/>
    <w:rsid w:val="00AB7683"/>
    <w:rsid w:val="00AB7D5E"/>
    <w:rsid w:val="00AC2DC9"/>
    <w:rsid w:val="00AC3F85"/>
    <w:rsid w:val="00AC6D82"/>
    <w:rsid w:val="00AC71A1"/>
    <w:rsid w:val="00AD07D4"/>
    <w:rsid w:val="00AD2B62"/>
    <w:rsid w:val="00AD415C"/>
    <w:rsid w:val="00AD6B64"/>
    <w:rsid w:val="00AE01E2"/>
    <w:rsid w:val="00AE0C6C"/>
    <w:rsid w:val="00AE330C"/>
    <w:rsid w:val="00AF45C3"/>
    <w:rsid w:val="00AF60CF"/>
    <w:rsid w:val="00AF67CB"/>
    <w:rsid w:val="00AF69AB"/>
    <w:rsid w:val="00B00EAE"/>
    <w:rsid w:val="00B01C67"/>
    <w:rsid w:val="00B01CE0"/>
    <w:rsid w:val="00B0251A"/>
    <w:rsid w:val="00B03309"/>
    <w:rsid w:val="00B046EE"/>
    <w:rsid w:val="00B048A2"/>
    <w:rsid w:val="00B069F2"/>
    <w:rsid w:val="00B1039A"/>
    <w:rsid w:val="00B115EC"/>
    <w:rsid w:val="00B11CE0"/>
    <w:rsid w:val="00B12665"/>
    <w:rsid w:val="00B155FC"/>
    <w:rsid w:val="00B15DE9"/>
    <w:rsid w:val="00B1639C"/>
    <w:rsid w:val="00B16470"/>
    <w:rsid w:val="00B16F2A"/>
    <w:rsid w:val="00B2111C"/>
    <w:rsid w:val="00B21311"/>
    <w:rsid w:val="00B217D5"/>
    <w:rsid w:val="00B21B02"/>
    <w:rsid w:val="00B23C54"/>
    <w:rsid w:val="00B252FD"/>
    <w:rsid w:val="00B265C3"/>
    <w:rsid w:val="00B335C6"/>
    <w:rsid w:val="00B34705"/>
    <w:rsid w:val="00B34F0A"/>
    <w:rsid w:val="00B377FC"/>
    <w:rsid w:val="00B40225"/>
    <w:rsid w:val="00B4204A"/>
    <w:rsid w:val="00B42A35"/>
    <w:rsid w:val="00B448AA"/>
    <w:rsid w:val="00B44AC9"/>
    <w:rsid w:val="00B453C4"/>
    <w:rsid w:val="00B50528"/>
    <w:rsid w:val="00B53876"/>
    <w:rsid w:val="00B572F6"/>
    <w:rsid w:val="00B575C7"/>
    <w:rsid w:val="00B617B2"/>
    <w:rsid w:val="00B63205"/>
    <w:rsid w:val="00B6788C"/>
    <w:rsid w:val="00B67E1B"/>
    <w:rsid w:val="00B70494"/>
    <w:rsid w:val="00B70A19"/>
    <w:rsid w:val="00B71BC2"/>
    <w:rsid w:val="00B7215F"/>
    <w:rsid w:val="00B744FC"/>
    <w:rsid w:val="00B77C94"/>
    <w:rsid w:val="00B8009A"/>
    <w:rsid w:val="00B803C1"/>
    <w:rsid w:val="00B82FE3"/>
    <w:rsid w:val="00B8302B"/>
    <w:rsid w:val="00B8359A"/>
    <w:rsid w:val="00B8660E"/>
    <w:rsid w:val="00B87EF8"/>
    <w:rsid w:val="00B91B09"/>
    <w:rsid w:val="00B91D44"/>
    <w:rsid w:val="00B92227"/>
    <w:rsid w:val="00B9327F"/>
    <w:rsid w:val="00BA2C56"/>
    <w:rsid w:val="00BA46D2"/>
    <w:rsid w:val="00BA53FA"/>
    <w:rsid w:val="00BA7596"/>
    <w:rsid w:val="00BB14B5"/>
    <w:rsid w:val="00BB1807"/>
    <w:rsid w:val="00BB1BCE"/>
    <w:rsid w:val="00BB22DD"/>
    <w:rsid w:val="00BC071D"/>
    <w:rsid w:val="00BC0F5A"/>
    <w:rsid w:val="00BC1052"/>
    <w:rsid w:val="00BC179C"/>
    <w:rsid w:val="00BD09D7"/>
    <w:rsid w:val="00BD2E39"/>
    <w:rsid w:val="00BD3BE7"/>
    <w:rsid w:val="00BD7563"/>
    <w:rsid w:val="00BD7625"/>
    <w:rsid w:val="00BE1328"/>
    <w:rsid w:val="00BE247B"/>
    <w:rsid w:val="00BE38A1"/>
    <w:rsid w:val="00BE38C7"/>
    <w:rsid w:val="00BE5FD0"/>
    <w:rsid w:val="00BE72C2"/>
    <w:rsid w:val="00BE73E7"/>
    <w:rsid w:val="00BE788B"/>
    <w:rsid w:val="00BF07DC"/>
    <w:rsid w:val="00BF24B5"/>
    <w:rsid w:val="00BF370F"/>
    <w:rsid w:val="00BF65CF"/>
    <w:rsid w:val="00BF750D"/>
    <w:rsid w:val="00BF7D7C"/>
    <w:rsid w:val="00C010F2"/>
    <w:rsid w:val="00C011A8"/>
    <w:rsid w:val="00C0245F"/>
    <w:rsid w:val="00C03656"/>
    <w:rsid w:val="00C04B1D"/>
    <w:rsid w:val="00C05D48"/>
    <w:rsid w:val="00C06AFD"/>
    <w:rsid w:val="00C10FA0"/>
    <w:rsid w:val="00C11022"/>
    <w:rsid w:val="00C1166D"/>
    <w:rsid w:val="00C11B02"/>
    <w:rsid w:val="00C14978"/>
    <w:rsid w:val="00C14BB6"/>
    <w:rsid w:val="00C1662E"/>
    <w:rsid w:val="00C213C4"/>
    <w:rsid w:val="00C21427"/>
    <w:rsid w:val="00C22506"/>
    <w:rsid w:val="00C24C67"/>
    <w:rsid w:val="00C2651D"/>
    <w:rsid w:val="00C33AFE"/>
    <w:rsid w:val="00C344EB"/>
    <w:rsid w:val="00C355FA"/>
    <w:rsid w:val="00C40881"/>
    <w:rsid w:val="00C41982"/>
    <w:rsid w:val="00C42124"/>
    <w:rsid w:val="00C438C5"/>
    <w:rsid w:val="00C43F98"/>
    <w:rsid w:val="00C4610B"/>
    <w:rsid w:val="00C46269"/>
    <w:rsid w:val="00C46396"/>
    <w:rsid w:val="00C52B1E"/>
    <w:rsid w:val="00C610A3"/>
    <w:rsid w:val="00C651A1"/>
    <w:rsid w:val="00C706F7"/>
    <w:rsid w:val="00C73492"/>
    <w:rsid w:val="00C74608"/>
    <w:rsid w:val="00C75736"/>
    <w:rsid w:val="00C7737A"/>
    <w:rsid w:val="00C810DA"/>
    <w:rsid w:val="00C86815"/>
    <w:rsid w:val="00C868CB"/>
    <w:rsid w:val="00C873E6"/>
    <w:rsid w:val="00C90098"/>
    <w:rsid w:val="00C91F5D"/>
    <w:rsid w:val="00C93CEB"/>
    <w:rsid w:val="00C94752"/>
    <w:rsid w:val="00C94E50"/>
    <w:rsid w:val="00CA2711"/>
    <w:rsid w:val="00CA39AE"/>
    <w:rsid w:val="00CA404A"/>
    <w:rsid w:val="00CA4FC2"/>
    <w:rsid w:val="00CB7DA2"/>
    <w:rsid w:val="00CC11F8"/>
    <w:rsid w:val="00CC1822"/>
    <w:rsid w:val="00CC1E77"/>
    <w:rsid w:val="00CC1F63"/>
    <w:rsid w:val="00CC2CD9"/>
    <w:rsid w:val="00CC756A"/>
    <w:rsid w:val="00CC7C9E"/>
    <w:rsid w:val="00CD260F"/>
    <w:rsid w:val="00CD2CC6"/>
    <w:rsid w:val="00CD3AC6"/>
    <w:rsid w:val="00CD6C2A"/>
    <w:rsid w:val="00CE440E"/>
    <w:rsid w:val="00CE5866"/>
    <w:rsid w:val="00CE6CC7"/>
    <w:rsid w:val="00CE6D7B"/>
    <w:rsid w:val="00CE7FE0"/>
    <w:rsid w:val="00CF0399"/>
    <w:rsid w:val="00CF124A"/>
    <w:rsid w:val="00CF475E"/>
    <w:rsid w:val="00CF4E01"/>
    <w:rsid w:val="00CF5EC4"/>
    <w:rsid w:val="00CF60D7"/>
    <w:rsid w:val="00CF664B"/>
    <w:rsid w:val="00CF7D7D"/>
    <w:rsid w:val="00D009A9"/>
    <w:rsid w:val="00D00A43"/>
    <w:rsid w:val="00D030D4"/>
    <w:rsid w:val="00D03143"/>
    <w:rsid w:val="00D031B1"/>
    <w:rsid w:val="00D04290"/>
    <w:rsid w:val="00D04989"/>
    <w:rsid w:val="00D074A9"/>
    <w:rsid w:val="00D10702"/>
    <w:rsid w:val="00D1248C"/>
    <w:rsid w:val="00D12E3F"/>
    <w:rsid w:val="00D156BF"/>
    <w:rsid w:val="00D15D51"/>
    <w:rsid w:val="00D20B59"/>
    <w:rsid w:val="00D22BD9"/>
    <w:rsid w:val="00D23733"/>
    <w:rsid w:val="00D244AA"/>
    <w:rsid w:val="00D256EE"/>
    <w:rsid w:val="00D258C8"/>
    <w:rsid w:val="00D2625A"/>
    <w:rsid w:val="00D26663"/>
    <w:rsid w:val="00D26E70"/>
    <w:rsid w:val="00D27C3F"/>
    <w:rsid w:val="00D27D3A"/>
    <w:rsid w:val="00D314B4"/>
    <w:rsid w:val="00D339A2"/>
    <w:rsid w:val="00D3494A"/>
    <w:rsid w:val="00D34A92"/>
    <w:rsid w:val="00D36BC1"/>
    <w:rsid w:val="00D42618"/>
    <w:rsid w:val="00D42BA3"/>
    <w:rsid w:val="00D44877"/>
    <w:rsid w:val="00D45809"/>
    <w:rsid w:val="00D470E1"/>
    <w:rsid w:val="00D50434"/>
    <w:rsid w:val="00D522A9"/>
    <w:rsid w:val="00D5469C"/>
    <w:rsid w:val="00D55492"/>
    <w:rsid w:val="00D5743D"/>
    <w:rsid w:val="00D61DB9"/>
    <w:rsid w:val="00D64AD3"/>
    <w:rsid w:val="00D67264"/>
    <w:rsid w:val="00D722ED"/>
    <w:rsid w:val="00D74980"/>
    <w:rsid w:val="00D76A51"/>
    <w:rsid w:val="00D77BE9"/>
    <w:rsid w:val="00D80480"/>
    <w:rsid w:val="00D81A9D"/>
    <w:rsid w:val="00D8559F"/>
    <w:rsid w:val="00D90B4A"/>
    <w:rsid w:val="00D90ED2"/>
    <w:rsid w:val="00D93BC3"/>
    <w:rsid w:val="00D94E95"/>
    <w:rsid w:val="00D957D8"/>
    <w:rsid w:val="00D961DB"/>
    <w:rsid w:val="00D96622"/>
    <w:rsid w:val="00D966F8"/>
    <w:rsid w:val="00DA285B"/>
    <w:rsid w:val="00DA4A17"/>
    <w:rsid w:val="00DA781B"/>
    <w:rsid w:val="00DB1586"/>
    <w:rsid w:val="00DB17FC"/>
    <w:rsid w:val="00DB1D36"/>
    <w:rsid w:val="00DB36DE"/>
    <w:rsid w:val="00DB370D"/>
    <w:rsid w:val="00DB3D71"/>
    <w:rsid w:val="00DB414E"/>
    <w:rsid w:val="00DB42A3"/>
    <w:rsid w:val="00DB773E"/>
    <w:rsid w:val="00DB7E1F"/>
    <w:rsid w:val="00DC0850"/>
    <w:rsid w:val="00DC28A3"/>
    <w:rsid w:val="00DC2BE7"/>
    <w:rsid w:val="00DC31B8"/>
    <w:rsid w:val="00DC3E5A"/>
    <w:rsid w:val="00DC532A"/>
    <w:rsid w:val="00DD14CF"/>
    <w:rsid w:val="00DD184D"/>
    <w:rsid w:val="00DD4E42"/>
    <w:rsid w:val="00DD5BCC"/>
    <w:rsid w:val="00DD7981"/>
    <w:rsid w:val="00DE092A"/>
    <w:rsid w:val="00DE28DB"/>
    <w:rsid w:val="00DE4366"/>
    <w:rsid w:val="00DE49FA"/>
    <w:rsid w:val="00DE5932"/>
    <w:rsid w:val="00DE5DC5"/>
    <w:rsid w:val="00DE76D5"/>
    <w:rsid w:val="00DE7BBC"/>
    <w:rsid w:val="00DE7E60"/>
    <w:rsid w:val="00DF0EAA"/>
    <w:rsid w:val="00DF2553"/>
    <w:rsid w:val="00DF2DBE"/>
    <w:rsid w:val="00DF3DDF"/>
    <w:rsid w:val="00DF55A6"/>
    <w:rsid w:val="00DF6147"/>
    <w:rsid w:val="00E00602"/>
    <w:rsid w:val="00E045BA"/>
    <w:rsid w:val="00E067EE"/>
    <w:rsid w:val="00E15B3B"/>
    <w:rsid w:val="00E2083C"/>
    <w:rsid w:val="00E20869"/>
    <w:rsid w:val="00E24E80"/>
    <w:rsid w:val="00E25831"/>
    <w:rsid w:val="00E26F98"/>
    <w:rsid w:val="00E271D8"/>
    <w:rsid w:val="00E3226D"/>
    <w:rsid w:val="00E32E5D"/>
    <w:rsid w:val="00E334E9"/>
    <w:rsid w:val="00E355FF"/>
    <w:rsid w:val="00E356F3"/>
    <w:rsid w:val="00E37EFA"/>
    <w:rsid w:val="00E41A09"/>
    <w:rsid w:val="00E4252F"/>
    <w:rsid w:val="00E44515"/>
    <w:rsid w:val="00E51623"/>
    <w:rsid w:val="00E56AA1"/>
    <w:rsid w:val="00E61706"/>
    <w:rsid w:val="00E62024"/>
    <w:rsid w:val="00E646DF"/>
    <w:rsid w:val="00E64C08"/>
    <w:rsid w:val="00E65AC6"/>
    <w:rsid w:val="00E66D08"/>
    <w:rsid w:val="00E674BA"/>
    <w:rsid w:val="00E72EB0"/>
    <w:rsid w:val="00E750C5"/>
    <w:rsid w:val="00E75ACA"/>
    <w:rsid w:val="00E7624B"/>
    <w:rsid w:val="00E76AEA"/>
    <w:rsid w:val="00E8145C"/>
    <w:rsid w:val="00E81A37"/>
    <w:rsid w:val="00E8672A"/>
    <w:rsid w:val="00E910D0"/>
    <w:rsid w:val="00E919AF"/>
    <w:rsid w:val="00E93DFD"/>
    <w:rsid w:val="00E943B2"/>
    <w:rsid w:val="00E96282"/>
    <w:rsid w:val="00EA638A"/>
    <w:rsid w:val="00EB0F3D"/>
    <w:rsid w:val="00EB17CE"/>
    <w:rsid w:val="00EB3E7A"/>
    <w:rsid w:val="00EB6F35"/>
    <w:rsid w:val="00EC0561"/>
    <w:rsid w:val="00EC0686"/>
    <w:rsid w:val="00EC0850"/>
    <w:rsid w:val="00EC1572"/>
    <w:rsid w:val="00EC2B7F"/>
    <w:rsid w:val="00EC32DE"/>
    <w:rsid w:val="00EC4A93"/>
    <w:rsid w:val="00ED24AA"/>
    <w:rsid w:val="00ED29C0"/>
    <w:rsid w:val="00ED549A"/>
    <w:rsid w:val="00ED599C"/>
    <w:rsid w:val="00ED69DE"/>
    <w:rsid w:val="00EE0744"/>
    <w:rsid w:val="00EE1052"/>
    <w:rsid w:val="00EE21C2"/>
    <w:rsid w:val="00EE3C7D"/>
    <w:rsid w:val="00EE5549"/>
    <w:rsid w:val="00EF02DA"/>
    <w:rsid w:val="00EF3D62"/>
    <w:rsid w:val="00EF3EAD"/>
    <w:rsid w:val="00EF6CBB"/>
    <w:rsid w:val="00EF764E"/>
    <w:rsid w:val="00F00346"/>
    <w:rsid w:val="00F00B95"/>
    <w:rsid w:val="00F01CE3"/>
    <w:rsid w:val="00F023BE"/>
    <w:rsid w:val="00F04151"/>
    <w:rsid w:val="00F05B43"/>
    <w:rsid w:val="00F06004"/>
    <w:rsid w:val="00F076FE"/>
    <w:rsid w:val="00F1278E"/>
    <w:rsid w:val="00F128F1"/>
    <w:rsid w:val="00F14088"/>
    <w:rsid w:val="00F16238"/>
    <w:rsid w:val="00F16AA1"/>
    <w:rsid w:val="00F173F4"/>
    <w:rsid w:val="00F205E9"/>
    <w:rsid w:val="00F20ECD"/>
    <w:rsid w:val="00F2391F"/>
    <w:rsid w:val="00F246E9"/>
    <w:rsid w:val="00F2473D"/>
    <w:rsid w:val="00F247D2"/>
    <w:rsid w:val="00F24960"/>
    <w:rsid w:val="00F31A00"/>
    <w:rsid w:val="00F3522F"/>
    <w:rsid w:val="00F35775"/>
    <w:rsid w:val="00F37C27"/>
    <w:rsid w:val="00F42831"/>
    <w:rsid w:val="00F44466"/>
    <w:rsid w:val="00F50928"/>
    <w:rsid w:val="00F51A45"/>
    <w:rsid w:val="00F51DA0"/>
    <w:rsid w:val="00F52DD3"/>
    <w:rsid w:val="00F533B5"/>
    <w:rsid w:val="00F5606B"/>
    <w:rsid w:val="00F57A7A"/>
    <w:rsid w:val="00F605D9"/>
    <w:rsid w:val="00F62774"/>
    <w:rsid w:val="00F6525A"/>
    <w:rsid w:val="00F7029D"/>
    <w:rsid w:val="00F7048F"/>
    <w:rsid w:val="00F72A82"/>
    <w:rsid w:val="00F7467D"/>
    <w:rsid w:val="00F754E9"/>
    <w:rsid w:val="00F80FDB"/>
    <w:rsid w:val="00F812F1"/>
    <w:rsid w:val="00F82030"/>
    <w:rsid w:val="00F82596"/>
    <w:rsid w:val="00F8746C"/>
    <w:rsid w:val="00F94D05"/>
    <w:rsid w:val="00F9600F"/>
    <w:rsid w:val="00FA0054"/>
    <w:rsid w:val="00FA128D"/>
    <w:rsid w:val="00FA26AF"/>
    <w:rsid w:val="00FA48FD"/>
    <w:rsid w:val="00FA612D"/>
    <w:rsid w:val="00FA652A"/>
    <w:rsid w:val="00FA7186"/>
    <w:rsid w:val="00FA7344"/>
    <w:rsid w:val="00FB1EA2"/>
    <w:rsid w:val="00FB245E"/>
    <w:rsid w:val="00FB24AC"/>
    <w:rsid w:val="00FB3152"/>
    <w:rsid w:val="00FB3582"/>
    <w:rsid w:val="00FB36E3"/>
    <w:rsid w:val="00FB3FE6"/>
    <w:rsid w:val="00FC08F7"/>
    <w:rsid w:val="00FC0BBD"/>
    <w:rsid w:val="00FC48D5"/>
    <w:rsid w:val="00FC5034"/>
    <w:rsid w:val="00FC5AB8"/>
    <w:rsid w:val="00FD17C8"/>
    <w:rsid w:val="00FD3447"/>
    <w:rsid w:val="00FD7776"/>
    <w:rsid w:val="00FD789A"/>
    <w:rsid w:val="00FE33CA"/>
    <w:rsid w:val="00FE5845"/>
    <w:rsid w:val="00FE6DCE"/>
    <w:rsid w:val="00FF0284"/>
    <w:rsid w:val="00FF0B6A"/>
    <w:rsid w:val="00FF4A22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89A"/>
  <w15:chartTrackingRefBased/>
  <w15:docId w15:val="{E2A25ED4-E3E9-4C47-96CE-75BA0D80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BE24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E247B"/>
    <w:pPr>
      <w:suppressAutoHyphens/>
      <w:spacing w:after="0" w:line="240" w:lineRule="auto"/>
    </w:pPr>
    <w:rPr>
      <w:rFonts w:ascii="Calibri" w:eastAsia="Segoe UI" w:hAnsi="Calibri" w:cs="Tahom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E5F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53E5F"/>
    <w:rPr>
      <w:vertAlign w:val="superscript"/>
    </w:rPr>
  </w:style>
  <w:style w:type="paragraph" w:styleId="CommentText">
    <w:name w:val="annotation text"/>
    <w:aliases w:val=" Char2,Char2"/>
    <w:basedOn w:val="Normal"/>
    <w:link w:val="CommentTextChar"/>
    <w:uiPriority w:val="99"/>
    <w:unhideWhenUsed/>
    <w:rsid w:val="00553E5F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aliases w:val=" Char2 Char,Char2 Char"/>
    <w:basedOn w:val="DefaultParagraphFont"/>
    <w:link w:val="CommentText"/>
    <w:uiPriority w:val="99"/>
    <w:rsid w:val="00553E5F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0C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CF3"/>
    <w:pPr>
      <w:spacing w:after="16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CF3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513D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513D3"/>
  </w:style>
  <w:style w:type="paragraph" w:styleId="Header">
    <w:name w:val="header"/>
    <w:basedOn w:val="Normal"/>
    <w:link w:val="HeaderChar"/>
    <w:uiPriority w:val="99"/>
    <w:unhideWhenUsed/>
    <w:rsid w:val="0048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DE"/>
  </w:style>
  <w:style w:type="paragraph" w:styleId="Footer">
    <w:name w:val="footer"/>
    <w:basedOn w:val="Normal"/>
    <w:link w:val="FooterChar"/>
    <w:uiPriority w:val="99"/>
    <w:unhideWhenUsed/>
    <w:rsid w:val="0048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DE"/>
  </w:style>
  <w:style w:type="paragraph" w:customStyle="1" w:styleId="Pa5">
    <w:name w:val="Pa5"/>
    <w:basedOn w:val="Normal"/>
    <w:next w:val="Normal"/>
    <w:uiPriority w:val="99"/>
    <w:rsid w:val="001672DD"/>
    <w:pPr>
      <w:autoSpaceDE w:val="0"/>
      <w:autoSpaceDN w:val="0"/>
      <w:adjustRightInd w:val="0"/>
      <w:spacing w:after="0" w:line="241" w:lineRule="atLeast"/>
    </w:pPr>
    <w:rPr>
      <w:rFonts w:ascii="Minion Pro" w:hAnsi="Minion Pro"/>
      <w:kern w:val="0"/>
      <w:sz w:val="24"/>
      <w:szCs w:val="24"/>
    </w:rPr>
  </w:style>
  <w:style w:type="character" w:customStyle="1" w:styleId="A6">
    <w:name w:val="A6"/>
    <w:uiPriority w:val="99"/>
    <w:rsid w:val="001672DD"/>
    <w:rPr>
      <w:rFonts w:cs="Minion Pro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0E68"/>
    <w:pPr>
      <w:autoSpaceDE w:val="0"/>
      <w:autoSpaceDN w:val="0"/>
      <w:adjustRightInd w:val="0"/>
      <w:spacing w:after="0" w:line="240" w:lineRule="auto"/>
    </w:pPr>
    <w:rPr>
      <w:rFonts w:ascii="Majora Pro Bold" w:hAnsi="Majora Pro Bold" w:cs="Majora Pro Bold"/>
      <w:color w:val="000000"/>
      <w:kern w:val="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050E68"/>
    <w:pPr>
      <w:spacing w:line="18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050E68"/>
    <w:rPr>
      <w:rFonts w:cs="Majora Pro Bold"/>
      <w:b/>
      <w:bCs/>
      <w:color w:val="FFFFFF"/>
      <w:sz w:val="14"/>
      <w:szCs w:val="14"/>
    </w:rPr>
  </w:style>
  <w:style w:type="paragraph" w:styleId="Revision">
    <w:name w:val="Revision"/>
    <w:hidden/>
    <w:uiPriority w:val="99"/>
    <w:semiHidden/>
    <w:rsid w:val="00F5606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A63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A62D82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A62D82"/>
    <w:rPr>
      <w:kern w:val="0"/>
      <w14:ligatures w14:val="none"/>
    </w:rPr>
  </w:style>
  <w:style w:type="paragraph" w:styleId="NoSpacing">
    <w:name w:val="No Spacing"/>
    <w:uiPriority w:val="1"/>
    <w:qFormat/>
    <w:rsid w:val="00510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6A2D-6121-4BD6-8E54-5FDBF070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33</Pages>
  <Words>8058</Words>
  <Characters>45932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Miljan Kosovic</cp:lastModifiedBy>
  <cp:revision>483</cp:revision>
  <dcterms:created xsi:type="dcterms:W3CDTF">2026-01-14T12:18:00Z</dcterms:created>
  <dcterms:modified xsi:type="dcterms:W3CDTF">2026-01-15T11:46:00Z</dcterms:modified>
</cp:coreProperties>
</file>