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FEAC" w14:textId="5D31B40C" w:rsidR="009D3086" w:rsidRPr="00C3078C" w:rsidRDefault="00AD2BC7" w:rsidP="00C3078C">
      <w:pPr>
        <w:spacing w:before="0" w:after="0" w:line="276" w:lineRule="auto"/>
        <w:jc w:val="center"/>
        <w:rPr>
          <w:rStyle w:val="NoSpacingChar"/>
          <w:rFonts w:ascii="Arial" w:hAnsi="Arial" w:cs="Arial"/>
          <w:b/>
          <w:sz w:val="22"/>
        </w:rPr>
      </w:pPr>
      <w:bookmarkStart w:id="0" w:name="_GoBack"/>
      <w:proofErr w:type="spellStart"/>
      <w:r w:rsidRPr="00C3078C">
        <w:rPr>
          <w:rStyle w:val="NoSpacingChar"/>
          <w:rFonts w:ascii="Arial" w:hAnsi="Arial" w:cs="Arial"/>
          <w:b/>
          <w:sz w:val="22"/>
        </w:rPr>
        <w:t>Primjena</w:t>
      </w:r>
      <w:proofErr w:type="spellEnd"/>
      <w:r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Odluke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o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uvođenju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međunarodnih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restriktivnih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mjera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utvrđenih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odlukama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Savjeta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Evropske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unije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i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regulativama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Evropske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unije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s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obzirom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na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vojnu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podršku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Islamske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Republike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Iran u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ruskoj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agresiji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na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Ukrajinu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i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oružanim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grupama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i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subjektima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na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Bliskom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istoku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i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području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="00193856" w:rsidRPr="00C3078C">
        <w:rPr>
          <w:rStyle w:val="NoSpacingChar"/>
          <w:rFonts w:ascii="Arial" w:hAnsi="Arial" w:cs="Arial"/>
          <w:b/>
          <w:sz w:val="22"/>
        </w:rPr>
        <w:t>Crvenog</w:t>
      </w:r>
      <w:proofErr w:type="spellEnd"/>
      <w:r w:rsidR="00193856" w:rsidRPr="00C3078C">
        <w:rPr>
          <w:rStyle w:val="NoSpacingChar"/>
          <w:rFonts w:ascii="Arial" w:hAnsi="Arial" w:cs="Arial"/>
          <w:b/>
          <w:sz w:val="22"/>
        </w:rPr>
        <w:t xml:space="preserve"> mora</w:t>
      </w:r>
    </w:p>
    <w:bookmarkEnd w:id="0"/>
    <w:p w14:paraId="2CADB282" w14:textId="77777777" w:rsidR="00753434" w:rsidRPr="00193856" w:rsidRDefault="00753434" w:rsidP="009D3086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</w:p>
    <w:p w14:paraId="099AD877" w14:textId="77777777" w:rsidR="009D3086" w:rsidRPr="00193856" w:rsidRDefault="009D3086" w:rsidP="009D3086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</w:p>
    <w:p w14:paraId="7E6FE385" w14:textId="77777777" w:rsidR="0075590C" w:rsidRDefault="006748D5" w:rsidP="00193856">
      <w:pPr>
        <w:pStyle w:val="NoSpacing"/>
        <w:jc w:val="both"/>
        <w:rPr>
          <w:rFonts w:ascii="Arial" w:hAnsi="Arial" w:cs="Arial"/>
          <w:bCs/>
        </w:rPr>
      </w:pPr>
      <w:r w:rsidRPr="00193856">
        <w:rPr>
          <w:rFonts w:ascii="Arial" w:hAnsi="Arial" w:cs="Arial"/>
        </w:rPr>
        <w:t xml:space="preserve">     </w:t>
      </w:r>
      <w:r w:rsidR="009D3086" w:rsidRPr="00193856">
        <w:rPr>
          <w:rFonts w:ascii="Arial" w:hAnsi="Arial" w:cs="Arial"/>
        </w:rPr>
        <w:t>U „</w:t>
      </w:r>
      <w:proofErr w:type="spellStart"/>
      <w:r w:rsidR="009D3086" w:rsidRPr="00193856">
        <w:rPr>
          <w:rFonts w:ascii="Arial" w:hAnsi="Arial" w:cs="Arial"/>
        </w:rPr>
        <w:t>Službenom</w:t>
      </w:r>
      <w:proofErr w:type="spellEnd"/>
      <w:r w:rsidR="009D3086" w:rsidRPr="00193856">
        <w:rPr>
          <w:rFonts w:ascii="Arial" w:hAnsi="Arial" w:cs="Arial"/>
        </w:rPr>
        <w:t xml:space="preserve"> </w:t>
      </w:r>
      <w:proofErr w:type="spellStart"/>
      <w:r w:rsidR="009D3086" w:rsidRPr="00193856">
        <w:rPr>
          <w:rFonts w:ascii="Arial" w:hAnsi="Arial" w:cs="Arial"/>
        </w:rPr>
        <w:t>listu</w:t>
      </w:r>
      <w:proofErr w:type="spellEnd"/>
      <w:r w:rsidR="009D3086" w:rsidRPr="00193856">
        <w:rPr>
          <w:rFonts w:ascii="Arial" w:hAnsi="Arial" w:cs="Arial"/>
        </w:rPr>
        <w:t xml:space="preserve"> </w:t>
      </w:r>
      <w:proofErr w:type="spellStart"/>
      <w:r w:rsidR="009D3086" w:rsidRPr="00193856">
        <w:rPr>
          <w:rFonts w:ascii="Arial" w:hAnsi="Arial" w:cs="Arial"/>
        </w:rPr>
        <w:t>Crne</w:t>
      </w:r>
      <w:proofErr w:type="spellEnd"/>
      <w:r w:rsidR="009D3086" w:rsidRPr="00193856">
        <w:rPr>
          <w:rFonts w:ascii="Arial" w:hAnsi="Arial" w:cs="Arial"/>
        </w:rPr>
        <w:t xml:space="preserve"> </w:t>
      </w:r>
      <w:proofErr w:type="gramStart"/>
      <w:r w:rsidR="009D3086" w:rsidRPr="00193856">
        <w:rPr>
          <w:rFonts w:ascii="Arial" w:hAnsi="Arial" w:cs="Arial"/>
        </w:rPr>
        <w:t xml:space="preserve">Gore“ </w:t>
      </w:r>
      <w:proofErr w:type="spellStart"/>
      <w:r w:rsidR="009D3086" w:rsidRPr="00193856">
        <w:rPr>
          <w:rFonts w:ascii="Arial" w:hAnsi="Arial" w:cs="Arial"/>
        </w:rPr>
        <w:t>broj</w:t>
      </w:r>
      <w:proofErr w:type="spellEnd"/>
      <w:proofErr w:type="gramEnd"/>
      <w:r w:rsidR="00697197" w:rsidRPr="00193856">
        <w:rPr>
          <w:rFonts w:ascii="Arial" w:hAnsi="Arial" w:cs="Arial"/>
        </w:rPr>
        <w:t xml:space="preserve"> 130/25 od 07.11.2025, 073/26 od 29.05.2026</w:t>
      </w:r>
      <w:r w:rsidR="00A11EBE">
        <w:rPr>
          <w:rFonts w:ascii="Arial" w:hAnsi="Arial" w:cs="Arial"/>
        </w:rPr>
        <w:t>.godine</w:t>
      </w:r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objavljena</w:t>
      </w:r>
      <w:proofErr w:type="spellEnd"/>
      <w:r w:rsidR="00697197" w:rsidRPr="00193856">
        <w:rPr>
          <w:rFonts w:ascii="Arial" w:hAnsi="Arial" w:cs="Arial"/>
        </w:rPr>
        <w:t xml:space="preserve"> je </w:t>
      </w:r>
      <w:proofErr w:type="spellStart"/>
      <w:r w:rsidR="00193856" w:rsidRPr="00193856">
        <w:rPr>
          <w:rFonts w:ascii="Arial" w:hAnsi="Arial" w:cs="Arial"/>
          <w:bCs/>
        </w:rPr>
        <w:t>Odluka</w:t>
      </w:r>
      <w:proofErr w:type="spellEnd"/>
      <w:r w:rsidR="00193856" w:rsidRPr="00193856">
        <w:rPr>
          <w:rFonts w:ascii="Arial" w:hAnsi="Arial" w:cs="Arial"/>
        </w:rPr>
        <w:t xml:space="preserve"> </w:t>
      </w:r>
      <w:r w:rsidR="00193856" w:rsidRPr="00193856">
        <w:rPr>
          <w:rFonts w:ascii="Arial" w:hAnsi="Arial" w:cs="Arial"/>
          <w:bCs/>
        </w:rPr>
        <w:t xml:space="preserve">o </w:t>
      </w:r>
      <w:proofErr w:type="spellStart"/>
      <w:r w:rsidR="00193856" w:rsidRPr="00193856">
        <w:rPr>
          <w:rFonts w:ascii="Arial" w:hAnsi="Arial" w:cs="Arial"/>
          <w:bCs/>
        </w:rPr>
        <w:t>uvođenju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međunarodnih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restriktivnih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mjera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utvrđenih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odlukama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Savjeta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Evropske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unije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i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regulativama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Evropske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unije</w:t>
      </w:r>
      <w:proofErr w:type="spellEnd"/>
      <w:r w:rsidR="00193856" w:rsidRPr="00193856">
        <w:rPr>
          <w:rFonts w:ascii="Arial" w:hAnsi="Arial" w:cs="Arial"/>
          <w:bCs/>
        </w:rPr>
        <w:t xml:space="preserve"> s </w:t>
      </w:r>
      <w:proofErr w:type="spellStart"/>
      <w:r w:rsidR="00193856" w:rsidRPr="00193856">
        <w:rPr>
          <w:rFonts w:ascii="Arial" w:hAnsi="Arial" w:cs="Arial"/>
          <w:bCs/>
        </w:rPr>
        <w:t>obzirom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na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vojnu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podršku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Islamske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Republike</w:t>
      </w:r>
      <w:proofErr w:type="spellEnd"/>
      <w:r w:rsidR="00193856" w:rsidRPr="00193856">
        <w:rPr>
          <w:rFonts w:ascii="Arial" w:hAnsi="Arial" w:cs="Arial"/>
          <w:bCs/>
        </w:rPr>
        <w:t xml:space="preserve"> Iran u </w:t>
      </w:r>
      <w:proofErr w:type="spellStart"/>
      <w:r w:rsidR="00193856" w:rsidRPr="00193856">
        <w:rPr>
          <w:rFonts w:ascii="Arial" w:hAnsi="Arial" w:cs="Arial"/>
          <w:bCs/>
        </w:rPr>
        <w:t>ruskoj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agresiji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na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Ukrajinu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i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oružanim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grupama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i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subjektima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na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Bliskom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istoku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i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području</w:t>
      </w:r>
      <w:proofErr w:type="spellEnd"/>
      <w:r w:rsidR="00193856" w:rsidRPr="00193856">
        <w:rPr>
          <w:rFonts w:ascii="Arial" w:hAnsi="Arial" w:cs="Arial"/>
          <w:bCs/>
        </w:rPr>
        <w:t xml:space="preserve"> </w:t>
      </w:r>
      <w:proofErr w:type="spellStart"/>
      <w:r w:rsidR="00193856" w:rsidRPr="00193856">
        <w:rPr>
          <w:rFonts w:ascii="Arial" w:hAnsi="Arial" w:cs="Arial"/>
          <w:bCs/>
        </w:rPr>
        <w:t>Crvenog</w:t>
      </w:r>
      <w:proofErr w:type="spellEnd"/>
      <w:r w:rsidR="00193856" w:rsidRPr="00193856">
        <w:rPr>
          <w:rFonts w:ascii="Arial" w:hAnsi="Arial" w:cs="Arial"/>
          <w:bCs/>
        </w:rPr>
        <w:t xml:space="preserve"> mora</w:t>
      </w:r>
      <w:r w:rsidR="0075590C">
        <w:rPr>
          <w:rFonts w:ascii="Arial" w:hAnsi="Arial" w:cs="Arial"/>
          <w:bCs/>
        </w:rPr>
        <w:t>.</w:t>
      </w:r>
    </w:p>
    <w:p w14:paraId="20FF2076" w14:textId="3859FA15" w:rsidR="00697197" w:rsidRPr="00193856" w:rsidRDefault="0075590C" w:rsidP="00193856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="00697197" w:rsidRPr="00193856">
        <w:rPr>
          <w:rFonts w:ascii="Arial" w:hAnsi="Arial" w:cs="Arial"/>
        </w:rPr>
        <w:t>Ovom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odlukom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uvode</w:t>
      </w:r>
      <w:proofErr w:type="spellEnd"/>
      <w:r w:rsidR="00697197" w:rsidRPr="00193856">
        <w:rPr>
          <w:rFonts w:ascii="Arial" w:hAnsi="Arial" w:cs="Arial"/>
        </w:rPr>
        <w:t xml:space="preserve"> se </w:t>
      </w:r>
      <w:proofErr w:type="spellStart"/>
      <w:r w:rsidR="00697197" w:rsidRPr="00193856">
        <w:rPr>
          <w:rFonts w:ascii="Arial" w:hAnsi="Arial" w:cs="Arial"/>
        </w:rPr>
        <w:t>međunarodne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restriktivne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mjere</w:t>
      </w:r>
      <w:proofErr w:type="spellEnd"/>
      <w:r w:rsidR="00697197" w:rsidRPr="00193856">
        <w:rPr>
          <w:rFonts w:ascii="Arial" w:hAnsi="Arial" w:cs="Arial"/>
        </w:rPr>
        <w:t xml:space="preserve"> s obzirom na vojnu podršku Islamske Republike Iran ruskoj agresiji na Ukrajinu i oružanim grupama i subjektima na Bliskom istoku i području Crvenog mora, koje su utvrđene:</w:t>
      </w:r>
    </w:p>
    <w:p w14:paraId="768D0BEE" w14:textId="76BB4EC2" w:rsidR="00697197" w:rsidRPr="00193856" w:rsidRDefault="00697197" w:rsidP="007357A7">
      <w:pPr>
        <w:pStyle w:val="T30X"/>
        <w:ind w:firstLine="284"/>
        <w:rPr>
          <w:rFonts w:ascii="Arial" w:hAnsi="Arial" w:cs="Arial"/>
        </w:rPr>
      </w:pPr>
      <w:r w:rsidRPr="00193856">
        <w:rPr>
          <w:rFonts w:ascii="Arial" w:hAnsi="Arial" w:cs="Arial"/>
        </w:rPr>
        <w:t>1) odlukama Savjeta Evropske unije 2023/1532/ZVBP od 20. jula 2023. godine, 2023/2686/ZVBP od 27. novembra 2023. godine, 2023/2792/ZVBP od 11. decembra 2023. godine, 2024/1336/ZVBP od 14. maja 2024. godine, 2024/1605/ZVBP od 31. maja 2024. godine, 2024/1791/ZVBP od 24. juna 2024. godine, 2024/1970 od 15. jula 2024. godine, 2024/2698/ZVBP od 14. oktobra 2024. godine, 2024/2894/ZVBP od 18. novembra 2024. godine, 2025/1547/ZVBP od 25. jula 2025. godine i 2026/263/ZVBP od 29. januara 2026. godine, kojima se Crna Gora pridružila, u skladu sa vanjskopolitičkim prioritetom usaglašavanja sa Evropskom unijom, u oblasti zajedničke vanjske i bezbjednosne politike; i</w:t>
      </w:r>
    </w:p>
    <w:p w14:paraId="3A0313F6" w14:textId="4168BC96" w:rsidR="00697197" w:rsidRPr="00193856" w:rsidRDefault="00697197" w:rsidP="007357A7">
      <w:pPr>
        <w:pStyle w:val="T30X"/>
        <w:ind w:firstLine="284"/>
        <w:rPr>
          <w:rFonts w:ascii="Arial" w:hAnsi="Arial" w:cs="Arial"/>
        </w:rPr>
      </w:pPr>
      <w:r w:rsidRPr="00193856">
        <w:rPr>
          <w:rFonts w:ascii="Arial" w:hAnsi="Arial" w:cs="Arial"/>
        </w:rPr>
        <w:t>2) regulativama Evropske unije 2023/1529 od 20. jula 2023. godine, 2023/2793 od 11. decembra 2023. godine, 2024/1338 od 14. maja 2024. godine, 2024/1604 od 31. maja 2024. godine, 2024/1793 od 24. juna 2024. godine, 2024/1971 od 15. jula 2024. godine, 2024/2465 od 10. septembra 2024. godine, 2024/2697 od 14. oktobra 2024. godine, 2024/2896 od 18. novembra 2024. godine, 2024/2897 od 18. novembra 2024. godine, 2025/1548 od 25. jula 2025. godine, 2026/262 od 29. januara 2026. godine i 2026/271 od 29. januara 2026. godine, kojima se Crna Gora pridružila, u skladu sa vanjskopolitičkim prioritetom usaglašavanja sa Evropskom unijom, u oblasti zajedničke vanjske i bezbjednosne politike.</w:t>
      </w:r>
    </w:p>
    <w:p w14:paraId="718B78AB" w14:textId="75AF3C27" w:rsidR="00193856" w:rsidRPr="00193856" w:rsidRDefault="00697197" w:rsidP="00193856">
      <w:pPr>
        <w:pStyle w:val="T30X"/>
        <w:rPr>
          <w:rFonts w:ascii="Arial" w:hAnsi="Arial" w:cs="Arial"/>
          <w:color w:val="auto"/>
        </w:rPr>
      </w:pPr>
      <w:r w:rsidRPr="00193856">
        <w:rPr>
          <w:rFonts w:ascii="Arial" w:hAnsi="Arial" w:cs="Arial"/>
          <w:color w:val="auto"/>
        </w:rPr>
        <w:t>Stalni aktivni link</w:t>
      </w:r>
      <w:r w:rsidR="007357A7" w:rsidRPr="00193856">
        <w:rPr>
          <w:rFonts w:ascii="Arial" w:hAnsi="Arial" w:cs="Arial"/>
          <w:color w:val="auto"/>
        </w:rPr>
        <w:t>o</w:t>
      </w:r>
      <w:r w:rsidR="00193856" w:rsidRPr="00193856">
        <w:rPr>
          <w:rFonts w:ascii="Arial" w:hAnsi="Arial" w:cs="Arial"/>
          <w:color w:val="auto"/>
        </w:rPr>
        <w:t>v</w:t>
      </w:r>
      <w:r w:rsidR="007357A7" w:rsidRPr="00193856">
        <w:rPr>
          <w:rFonts w:ascii="Arial" w:hAnsi="Arial" w:cs="Arial"/>
          <w:color w:val="auto"/>
        </w:rPr>
        <w:t>i</w:t>
      </w:r>
      <w:r w:rsidRPr="00193856">
        <w:rPr>
          <w:rFonts w:ascii="Arial" w:hAnsi="Arial" w:cs="Arial"/>
          <w:color w:val="auto"/>
        </w:rPr>
        <w:t xml:space="preserve"> za pristup prečišćenom tekstu odluka, objavljenih u Službenom listu Evropske unije </w:t>
      </w:r>
      <w:r w:rsidR="007357A7" w:rsidRPr="00193856">
        <w:rPr>
          <w:rFonts w:ascii="Arial" w:hAnsi="Arial" w:cs="Arial"/>
          <w:color w:val="auto"/>
        </w:rPr>
        <w:t>su</w:t>
      </w:r>
      <w:r w:rsidRPr="00193856">
        <w:rPr>
          <w:rFonts w:ascii="Arial" w:hAnsi="Arial" w:cs="Arial"/>
          <w:color w:val="auto"/>
        </w:rPr>
        <w:t xml:space="preserve">: </w:t>
      </w:r>
      <w:hyperlink r:id="rId8" w:history="1">
        <w:r w:rsidR="00193856" w:rsidRPr="00193856">
          <w:rPr>
            <w:rStyle w:val="Hyperlink"/>
            <w:rFonts w:ascii="Arial" w:hAnsi="Arial" w:cs="Arial"/>
            <w:color w:val="auto"/>
            <w:u w:val="none"/>
          </w:rPr>
          <w:t>https://eur-lex.europa.eu/legal-content/EN/TXT/?uri=CELEX%3A02023D1532-20241118</w:t>
        </w:r>
      </w:hyperlink>
      <w:r w:rsidR="00193856" w:rsidRPr="00193856">
        <w:rPr>
          <w:rFonts w:ascii="Arial" w:hAnsi="Arial" w:cs="Arial"/>
          <w:color w:val="auto"/>
        </w:rPr>
        <w:t>;</w:t>
      </w:r>
    </w:p>
    <w:p w14:paraId="342C3E98" w14:textId="55C7CB70" w:rsidR="00193856" w:rsidRPr="00193856" w:rsidRDefault="004D7D13" w:rsidP="00193856">
      <w:pPr>
        <w:pStyle w:val="T30X"/>
        <w:ind w:firstLine="0"/>
        <w:rPr>
          <w:rFonts w:ascii="Arial" w:hAnsi="Arial" w:cs="Arial"/>
          <w:color w:val="auto"/>
        </w:rPr>
      </w:pPr>
      <w:hyperlink r:id="rId9" w:history="1">
        <w:r w:rsidR="00193856" w:rsidRPr="00193856">
          <w:rPr>
            <w:rStyle w:val="Hyperlink"/>
            <w:rFonts w:ascii="Arial" w:hAnsi="Arial" w:cs="Arial"/>
            <w:color w:val="auto"/>
            <w:u w:val="none"/>
          </w:rPr>
          <w:t>https://eur-lex.europa.eu/legal-content/EN/TXT/?uri=CELEX%3A02023R1529-20260131</w:t>
        </w:r>
      </w:hyperlink>
      <w:r w:rsidR="00193856" w:rsidRPr="00193856">
        <w:rPr>
          <w:rFonts w:ascii="Arial" w:hAnsi="Arial" w:cs="Arial"/>
          <w:color w:val="auto"/>
        </w:rPr>
        <w:t>;</w:t>
      </w:r>
    </w:p>
    <w:p w14:paraId="1D140F66" w14:textId="518B6100" w:rsidR="007357A7" w:rsidRPr="00193856" w:rsidRDefault="00193856" w:rsidP="00193856">
      <w:pPr>
        <w:pStyle w:val="T30X"/>
        <w:ind w:firstLine="0"/>
        <w:rPr>
          <w:rStyle w:val="NoSpacingChar"/>
          <w:rFonts w:ascii="Arial" w:hAnsi="Arial" w:cs="Arial"/>
          <w:color w:val="auto"/>
          <w:lang w:val="sl-SI"/>
        </w:rPr>
      </w:pPr>
      <w:r w:rsidRPr="00193856">
        <w:rPr>
          <w:rFonts w:ascii="Arial" w:hAnsi="Arial" w:cs="Arial"/>
          <w:color w:val="auto"/>
        </w:rPr>
        <w:t>https://eur-lex.europa.eu/eli/dec/2026/263/oj/eng.</w:t>
      </w:r>
    </w:p>
    <w:p w14:paraId="13E7E434" w14:textId="6A1796E3" w:rsidR="00697197" w:rsidRPr="00A723B9" w:rsidRDefault="00193856" w:rsidP="00193856">
      <w:pPr>
        <w:pStyle w:val="NoSpacing"/>
        <w:jc w:val="both"/>
        <w:rPr>
          <w:rFonts w:ascii="Arial" w:hAnsi="Arial" w:cs="Arial"/>
          <w:b/>
        </w:rPr>
      </w:pPr>
      <w:r w:rsidRPr="00193856">
        <w:rPr>
          <w:rFonts w:ascii="Arial" w:hAnsi="Arial" w:cs="Arial"/>
        </w:rPr>
        <w:t xml:space="preserve">    </w:t>
      </w:r>
      <w:proofErr w:type="spellStart"/>
      <w:r w:rsidR="00697197" w:rsidRPr="00193856">
        <w:rPr>
          <w:rFonts w:ascii="Arial" w:hAnsi="Arial" w:cs="Arial"/>
        </w:rPr>
        <w:t>Zabrane</w:t>
      </w:r>
      <w:proofErr w:type="spellEnd"/>
      <w:r w:rsidR="00697197" w:rsidRPr="00193856">
        <w:rPr>
          <w:rFonts w:ascii="Arial" w:hAnsi="Arial" w:cs="Arial"/>
        </w:rPr>
        <w:t xml:space="preserve">, </w:t>
      </w:r>
      <w:proofErr w:type="spellStart"/>
      <w:r w:rsidR="00697197" w:rsidRPr="00193856">
        <w:rPr>
          <w:rFonts w:ascii="Arial" w:hAnsi="Arial" w:cs="Arial"/>
        </w:rPr>
        <w:t>ograničenja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i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izuzeci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od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zabrana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i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ograničenja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i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druge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restriktivne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mjere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koje</w:t>
      </w:r>
      <w:proofErr w:type="spellEnd"/>
      <w:r w:rsidR="00697197" w:rsidRPr="00193856">
        <w:rPr>
          <w:rFonts w:ascii="Arial" w:hAnsi="Arial" w:cs="Arial"/>
        </w:rPr>
        <w:t xml:space="preserve"> se </w:t>
      </w:r>
      <w:proofErr w:type="spellStart"/>
      <w:r w:rsidR="00697197" w:rsidRPr="00193856">
        <w:rPr>
          <w:rFonts w:ascii="Arial" w:hAnsi="Arial" w:cs="Arial"/>
        </w:rPr>
        <w:t>odnose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na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države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članice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Evropske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unije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primjenjuju</w:t>
      </w:r>
      <w:proofErr w:type="spellEnd"/>
      <w:r w:rsidR="00697197" w:rsidRPr="00193856">
        <w:rPr>
          <w:rFonts w:ascii="Arial" w:hAnsi="Arial" w:cs="Arial"/>
        </w:rPr>
        <w:t xml:space="preserve"> se u </w:t>
      </w:r>
      <w:proofErr w:type="spellStart"/>
      <w:r w:rsidR="00697197" w:rsidRPr="00193856">
        <w:rPr>
          <w:rFonts w:ascii="Arial" w:hAnsi="Arial" w:cs="Arial"/>
        </w:rPr>
        <w:t>Crnoj</w:t>
      </w:r>
      <w:proofErr w:type="spellEnd"/>
      <w:r w:rsidR="00697197" w:rsidRPr="00193856">
        <w:rPr>
          <w:rFonts w:ascii="Arial" w:hAnsi="Arial" w:cs="Arial"/>
        </w:rPr>
        <w:t xml:space="preserve"> Gori </w:t>
      </w:r>
      <w:proofErr w:type="spellStart"/>
      <w:r w:rsidR="00697197" w:rsidRPr="00193856">
        <w:rPr>
          <w:rFonts w:ascii="Arial" w:hAnsi="Arial" w:cs="Arial"/>
        </w:rPr>
        <w:t>danom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donošenja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ove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odluke.</w:t>
      </w:r>
      <w:r w:rsidRPr="00193856">
        <w:rPr>
          <w:rFonts w:ascii="Arial" w:hAnsi="Arial" w:cs="Arial"/>
        </w:rPr>
        <w:t>Takođe</w:t>
      </w:r>
      <w:proofErr w:type="spellEnd"/>
      <w:r w:rsidRPr="00193856">
        <w:rPr>
          <w:rFonts w:ascii="Arial" w:hAnsi="Arial" w:cs="Arial"/>
        </w:rPr>
        <w:t>,</w:t>
      </w:r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mjere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predviđene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odlukom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Savjeta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Evropske</w:t>
      </w:r>
      <w:proofErr w:type="spellEnd"/>
      <w:r w:rsidR="00697197" w:rsidRPr="00193856">
        <w:rPr>
          <w:rFonts w:ascii="Arial" w:hAnsi="Arial" w:cs="Arial"/>
        </w:rPr>
        <w:t xml:space="preserve"> </w:t>
      </w:r>
      <w:proofErr w:type="spellStart"/>
      <w:r w:rsidR="00697197" w:rsidRPr="00193856">
        <w:rPr>
          <w:rFonts w:ascii="Arial" w:hAnsi="Arial" w:cs="Arial"/>
        </w:rPr>
        <w:t>unije</w:t>
      </w:r>
      <w:proofErr w:type="spellEnd"/>
      <w:r w:rsidR="00697197" w:rsidRPr="00193856">
        <w:rPr>
          <w:rFonts w:ascii="Arial" w:hAnsi="Arial" w:cs="Arial"/>
        </w:rPr>
        <w:t xml:space="preserve"> 2026/263/ZVBP od 29. januara 2026. godine i regulativama Evropske unije 2026/262 od 29. januara 2026. godine i 2026/271 od 29. januara 2026. godine koje se odnose na države članice Evropske unije </w:t>
      </w:r>
      <w:r w:rsidR="00697197" w:rsidRPr="00A723B9">
        <w:rPr>
          <w:rFonts w:ascii="Arial" w:hAnsi="Arial" w:cs="Arial"/>
          <w:b/>
        </w:rPr>
        <w:t>primjenjuju se u Crnoj Gori danom donošenja ove odluke.</w:t>
      </w:r>
    </w:p>
    <w:p w14:paraId="0EE03FA2" w14:textId="548C5CAB" w:rsidR="00697197" w:rsidRPr="00193856" w:rsidRDefault="00697197" w:rsidP="00193856">
      <w:pPr>
        <w:pStyle w:val="T30X"/>
        <w:rPr>
          <w:rFonts w:ascii="Arial" w:hAnsi="Arial" w:cs="Arial"/>
        </w:rPr>
      </w:pPr>
      <w:r w:rsidRPr="00193856">
        <w:rPr>
          <w:rFonts w:ascii="Arial" w:hAnsi="Arial" w:cs="Arial"/>
        </w:rPr>
        <w:t>Nadležni organi, uključujući i Upravu carina dužni su da obezbijede primjenu ove odluke u skladu sa Zakonom o restriktivnim mjerama, i da podatke o primjeni ove odluke unose u pojedinačne evidencije o primjeni restriktivnih mjera, kao i da te podatke dostavljaju Stalnom koordinacionom tijelu za restriktivne mjere.</w:t>
      </w:r>
    </w:p>
    <w:p w14:paraId="479AA06B" w14:textId="77777777" w:rsidR="00193856" w:rsidRDefault="00193856" w:rsidP="00193856">
      <w:pPr>
        <w:pStyle w:val="T30X"/>
        <w:rPr>
          <w:rFonts w:ascii="Arial" w:hAnsi="Arial" w:cs="Arial"/>
        </w:rPr>
      </w:pPr>
      <w:r w:rsidRPr="00193856">
        <w:rPr>
          <w:rFonts w:ascii="Arial" w:hAnsi="Arial" w:cs="Arial"/>
          <w:b/>
        </w:rPr>
        <w:t>Ova odluka će se primjenjivati do 27. jula 2026. godine</w:t>
      </w:r>
      <w:r w:rsidRPr="00193856">
        <w:rPr>
          <w:rFonts w:ascii="Arial" w:hAnsi="Arial" w:cs="Arial"/>
        </w:rPr>
        <w:t xml:space="preserve">. </w:t>
      </w:r>
    </w:p>
    <w:p w14:paraId="4F3107C7" w14:textId="26F2B1C5" w:rsidR="00193856" w:rsidRPr="00193856" w:rsidRDefault="00193856" w:rsidP="00193856">
      <w:pPr>
        <w:pStyle w:val="T30X"/>
        <w:rPr>
          <w:rFonts w:ascii="Arial" w:hAnsi="Arial" w:cs="Arial"/>
        </w:rPr>
      </w:pPr>
      <w:r w:rsidRPr="00193856">
        <w:rPr>
          <w:rFonts w:ascii="Arial" w:hAnsi="Arial" w:cs="Arial"/>
        </w:rPr>
        <w:t>Ako Savjet Evropske unije, prije isteka vremena donese odluku o produženju primjene međunarodnih restriktivnih mjera, ova odluka će se primjenjivati do novog roka utvrđenog tom odlukom Savjeta Evropske unije.</w:t>
      </w:r>
    </w:p>
    <w:p w14:paraId="6F2A9373" w14:textId="77777777" w:rsidR="00697197" w:rsidRPr="00193856" w:rsidRDefault="00697197" w:rsidP="00697197">
      <w:pPr>
        <w:pStyle w:val="T30X"/>
        <w:rPr>
          <w:rFonts w:ascii="Arial" w:hAnsi="Arial" w:cs="Arial"/>
        </w:rPr>
      </w:pPr>
      <w:r w:rsidRPr="00193856">
        <w:rPr>
          <w:rFonts w:ascii="Arial" w:hAnsi="Arial" w:cs="Arial"/>
        </w:rPr>
        <w:t>Danom donošenja ove odluke prestaje da važi Odluka o uvođenju međunarodnih restriktivnih mjera utvrđenih odlukama Savjeta Evropske unije s obzirom na vojnu podršku Islamske Republike Iran ruskoj agresiji na Ukrajinu i oružanim grupama i subjektima na Bliskom Istoku i području Crvenog mora ("Službeni list CG", br. 33/24 i 102/24).</w:t>
      </w:r>
    </w:p>
    <w:p w14:paraId="6C6D57B5" w14:textId="15831264" w:rsidR="00BC6383" w:rsidRDefault="00BC6383" w:rsidP="00BC6383">
      <w:pPr>
        <w:pStyle w:val="NoSpacing"/>
        <w:jc w:val="both"/>
        <w:rPr>
          <w:rFonts w:ascii="Arial" w:hAnsi="Arial" w:cs="Arial"/>
        </w:rPr>
      </w:pPr>
    </w:p>
    <w:p w14:paraId="60654BB6" w14:textId="42A50C57" w:rsidR="00193856" w:rsidRDefault="00193856" w:rsidP="00BC6383">
      <w:pPr>
        <w:pStyle w:val="NoSpacing"/>
        <w:jc w:val="both"/>
        <w:rPr>
          <w:rFonts w:ascii="Arial" w:hAnsi="Arial" w:cs="Arial"/>
        </w:rPr>
      </w:pPr>
    </w:p>
    <w:p w14:paraId="6432CE10" w14:textId="45D602F7" w:rsidR="00C3078C" w:rsidRPr="00C3078C" w:rsidRDefault="00C3078C" w:rsidP="00C3078C">
      <w:pPr>
        <w:jc w:val="center"/>
        <w:rPr>
          <w:rFonts w:ascii="Arial" w:hAnsi="Arial" w:cs="Arial"/>
          <w:b/>
          <w:sz w:val="22"/>
        </w:rPr>
      </w:pPr>
      <w:r w:rsidRPr="00C3078C">
        <w:rPr>
          <w:rFonts w:ascii="Arial" w:hAnsi="Arial" w:cs="Arial"/>
          <w:b/>
          <w:sz w:val="22"/>
        </w:rPr>
        <w:t>Akt Uprave carina broj D-6627/1-26 od 11.06.2026.godine</w:t>
      </w:r>
    </w:p>
    <w:sectPr w:rsidR="00C3078C" w:rsidRPr="00C3078C" w:rsidSect="00C3078C">
      <w:pgSz w:w="11909" w:h="16834" w:code="9"/>
      <w:pgMar w:top="709" w:right="1134" w:bottom="426" w:left="1134" w:header="45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413DE" w14:textId="77777777" w:rsidR="004D7D13" w:rsidRDefault="004D7D13" w:rsidP="005B0F41">
      <w:pPr>
        <w:spacing w:after="0" w:line="240" w:lineRule="auto"/>
      </w:pPr>
      <w:r>
        <w:separator/>
      </w:r>
    </w:p>
  </w:endnote>
  <w:endnote w:type="continuationSeparator" w:id="0">
    <w:p w14:paraId="56C6F78B" w14:textId="77777777" w:rsidR="004D7D13" w:rsidRDefault="004D7D13" w:rsidP="005B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CF953" w14:textId="77777777" w:rsidR="004D7D13" w:rsidRDefault="004D7D13" w:rsidP="005B0F41">
      <w:pPr>
        <w:spacing w:after="0" w:line="240" w:lineRule="auto"/>
      </w:pPr>
      <w:r>
        <w:separator/>
      </w:r>
    </w:p>
  </w:footnote>
  <w:footnote w:type="continuationSeparator" w:id="0">
    <w:p w14:paraId="58BE4847" w14:textId="77777777" w:rsidR="004D7D13" w:rsidRDefault="004D7D13" w:rsidP="005B0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16D5"/>
    <w:multiLevelType w:val="hybridMultilevel"/>
    <w:tmpl w:val="EA762FEE"/>
    <w:lvl w:ilvl="0" w:tplc="D278DC8E">
      <w:numFmt w:val="bullet"/>
      <w:lvlText w:val="-"/>
      <w:lvlJc w:val="left"/>
      <w:pPr>
        <w:ind w:left="60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00959E6"/>
    <w:multiLevelType w:val="hybridMultilevel"/>
    <w:tmpl w:val="5598FADE"/>
    <w:lvl w:ilvl="0" w:tplc="E3C6BB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E1C68"/>
    <w:multiLevelType w:val="hybridMultilevel"/>
    <w:tmpl w:val="9F284F3A"/>
    <w:lvl w:ilvl="0" w:tplc="50CE62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E9"/>
    <w:rsid w:val="00005D8F"/>
    <w:rsid w:val="000110B5"/>
    <w:rsid w:val="000273A1"/>
    <w:rsid w:val="0002792A"/>
    <w:rsid w:val="000332BC"/>
    <w:rsid w:val="00037069"/>
    <w:rsid w:val="000423FF"/>
    <w:rsid w:val="00063966"/>
    <w:rsid w:val="000954F9"/>
    <w:rsid w:val="000C01C9"/>
    <w:rsid w:val="000C5B53"/>
    <w:rsid w:val="000C73DF"/>
    <w:rsid w:val="00107104"/>
    <w:rsid w:val="0011583A"/>
    <w:rsid w:val="001218C2"/>
    <w:rsid w:val="00122000"/>
    <w:rsid w:val="00124064"/>
    <w:rsid w:val="00127644"/>
    <w:rsid w:val="00133150"/>
    <w:rsid w:val="001410C1"/>
    <w:rsid w:val="0014454D"/>
    <w:rsid w:val="00182D18"/>
    <w:rsid w:val="00193856"/>
    <w:rsid w:val="0019574E"/>
    <w:rsid w:val="001D79F5"/>
    <w:rsid w:val="001F1642"/>
    <w:rsid w:val="00213A96"/>
    <w:rsid w:val="00236660"/>
    <w:rsid w:val="00267303"/>
    <w:rsid w:val="002717C7"/>
    <w:rsid w:val="002740D1"/>
    <w:rsid w:val="00274454"/>
    <w:rsid w:val="00274A85"/>
    <w:rsid w:val="002855E5"/>
    <w:rsid w:val="00292DD1"/>
    <w:rsid w:val="00297D30"/>
    <w:rsid w:val="002B30E5"/>
    <w:rsid w:val="002C31B9"/>
    <w:rsid w:val="002D4C4D"/>
    <w:rsid w:val="002E5A0D"/>
    <w:rsid w:val="002E6540"/>
    <w:rsid w:val="002F56EB"/>
    <w:rsid w:val="00300227"/>
    <w:rsid w:val="0030435F"/>
    <w:rsid w:val="00306AB0"/>
    <w:rsid w:val="0031057E"/>
    <w:rsid w:val="00321E44"/>
    <w:rsid w:val="00345515"/>
    <w:rsid w:val="003626F5"/>
    <w:rsid w:val="0037554E"/>
    <w:rsid w:val="00382084"/>
    <w:rsid w:val="003C3137"/>
    <w:rsid w:val="003D0B91"/>
    <w:rsid w:val="003D799F"/>
    <w:rsid w:val="00450515"/>
    <w:rsid w:val="004614D7"/>
    <w:rsid w:val="00466BFB"/>
    <w:rsid w:val="00467CDD"/>
    <w:rsid w:val="004718FE"/>
    <w:rsid w:val="00477AA4"/>
    <w:rsid w:val="004B071A"/>
    <w:rsid w:val="004B614D"/>
    <w:rsid w:val="004C02B8"/>
    <w:rsid w:val="004D5357"/>
    <w:rsid w:val="004D7D13"/>
    <w:rsid w:val="004E2EBD"/>
    <w:rsid w:val="004F3509"/>
    <w:rsid w:val="004F4D43"/>
    <w:rsid w:val="005016D5"/>
    <w:rsid w:val="00511195"/>
    <w:rsid w:val="00516D75"/>
    <w:rsid w:val="00520CE4"/>
    <w:rsid w:val="00527AD7"/>
    <w:rsid w:val="0053030B"/>
    <w:rsid w:val="005326A0"/>
    <w:rsid w:val="00545EFD"/>
    <w:rsid w:val="00572D45"/>
    <w:rsid w:val="00591E83"/>
    <w:rsid w:val="005961E7"/>
    <w:rsid w:val="005B0F41"/>
    <w:rsid w:val="005D70CC"/>
    <w:rsid w:val="005E41DE"/>
    <w:rsid w:val="005F00AB"/>
    <w:rsid w:val="005F4578"/>
    <w:rsid w:val="005F6F63"/>
    <w:rsid w:val="00606FBB"/>
    <w:rsid w:val="006178B1"/>
    <w:rsid w:val="00620AA3"/>
    <w:rsid w:val="006272D4"/>
    <w:rsid w:val="00654201"/>
    <w:rsid w:val="00670277"/>
    <w:rsid w:val="006734CE"/>
    <w:rsid w:val="006748D5"/>
    <w:rsid w:val="00682496"/>
    <w:rsid w:val="00697197"/>
    <w:rsid w:val="006E19A4"/>
    <w:rsid w:val="006F223D"/>
    <w:rsid w:val="006F7679"/>
    <w:rsid w:val="007050C5"/>
    <w:rsid w:val="00715A50"/>
    <w:rsid w:val="00721B70"/>
    <w:rsid w:val="00730D69"/>
    <w:rsid w:val="007357A7"/>
    <w:rsid w:val="0074256A"/>
    <w:rsid w:val="00753434"/>
    <w:rsid w:val="0075365F"/>
    <w:rsid w:val="00753BCE"/>
    <w:rsid w:val="0075590C"/>
    <w:rsid w:val="007741F1"/>
    <w:rsid w:val="00792197"/>
    <w:rsid w:val="007B4AEF"/>
    <w:rsid w:val="007C3C70"/>
    <w:rsid w:val="007C656E"/>
    <w:rsid w:val="007E1255"/>
    <w:rsid w:val="007E7388"/>
    <w:rsid w:val="007F36D3"/>
    <w:rsid w:val="00801373"/>
    <w:rsid w:val="00812116"/>
    <w:rsid w:val="00814772"/>
    <w:rsid w:val="00815490"/>
    <w:rsid w:val="008170C1"/>
    <w:rsid w:val="00824496"/>
    <w:rsid w:val="00830819"/>
    <w:rsid w:val="008357C7"/>
    <w:rsid w:val="00855859"/>
    <w:rsid w:val="00857195"/>
    <w:rsid w:val="008742DC"/>
    <w:rsid w:val="008761AD"/>
    <w:rsid w:val="00890E69"/>
    <w:rsid w:val="008A2407"/>
    <w:rsid w:val="008C63A4"/>
    <w:rsid w:val="008F76DC"/>
    <w:rsid w:val="009217B1"/>
    <w:rsid w:val="00923C94"/>
    <w:rsid w:val="00924200"/>
    <w:rsid w:val="009631A6"/>
    <w:rsid w:val="00963949"/>
    <w:rsid w:val="00970BE7"/>
    <w:rsid w:val="00972877"/>
    <w:rsid w:val="0099046B"/>
    <w:rsid w:val="00994F30"/>
    <w:rsid w:val="009C5714"/>
    <w:rsid w:val="009C6E75"/>
    <w:rsid w:val="009D3086"/>
    <w:rsid w:val="009E59F3"/>
    <w:rsid w:val="009F076D"/>
    <w:rsid w:val="009F759A"/>
    <w:rsid w:val="00A048AA"/>
    <w:rsid w:val="00A11EBE"/>
    <w:rsid w:val="00A21EBF"/>
    <w:rsid w:val="00A23367"/>
    <w:rsid w:val="00A34EE9"/>
    <w:rsid w:val="00A40F60"/>
    <w:rsid w:val="00A723B9"/>
    <w:rsid w:val="00A75FEE"/>
    <w:rsid w:val="00AB68A3"/>
    <w:rsid w:val="00AD2BC7"/>
    <w:rsid w:val="00AF5B46"/>
    <w:rsid w:val="00B02A71"/>
    <w:rsid w:val="00B86B2F"/>
    <w:rsid w:val="00B96E5D"/>
    <w:rsid w:val="00BC6383"/>
    <w:rsid w:val="00BE3CBB"/>
    <w:rsid w:val="00BE59D9"/>
    <w:rsid w:val="00C00A1F"/>
    <w:rsid w:val="00C04CD1"/>
    <w:rsid w:val="00C1074D"/>
    <w:rsid w:val="00C23B24"/>
    <w:rsid w:val="00C30578"/>
    <w:rsid w:val="00C3078C"/>
    <w:rsid w:val="00C34FDC"/>
    <w:rsid w:val="00C36B25"/>
    <w:rsid w:val="00C41A36"/>
    <w:rsid w:val="00CA3809"/>
    <w:rsid w:val="00CE2858"/>
    <w:rsid w:val="00CE5F71"/>
    <w:rsid w:val="00D01C84"/>
    <w:rsid w:val="00D26A07"/>
    <w:rsid w:val="00D37060"/>
    <w:rsid w:val="00D43CCC"/>
    <w:rsid w:val="00D57B49"/>
    <w:rsid w:val="00D708F0"/>
    <w:rsid w:val="00D755D5"/>
    <w:rsid w:val="00DA7881"/>
    <w:rsid w:val="00DC3827"/>
    <w:rsid w:val="00DD49C0"/>
    <w:rsid w:val="00DF0932"/>
    <w:rsid w:val="00DF6D6B"/>
    <w:rsid w:val="00E12474"/>
    <w:rsid w:val="00E3007D"/>
    <w:rsid w:val="00E67F67"/>
    <w:rsid w:val="00E72BA2"/>
    <w:rsid w:val="00E739C3"/>
    <w:rsid w:val="00E94469"/>
    <w:rsid w:val="00EA2696"/>
    <w:rsid w:val="00ED63AC"/>
    <w:rsid w:val="00EE780E"/>
    <w:rsid w:val="00EF3BBC"/>
    <w:rsid w:val="00EF6B82"/>
    <w:rsid w:val="00F04C41"/>
    <w:rsid w:val="00F1031E"/>
    <w:rsid w:val="00F15B08"/>
    <w:rsid w:val="00F316F1"/>
    <w:rsid w:val="00F65874"/>
    <w:rsid w:val="00F66132"/>
    <w:rsid w:val="00F83A91"/>
    <w:rsid w:val="00FA2142"/>
    <w:rsid w:val="00FB4AA8"/>
    <w:rsid w:val="00FC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BB035"/>
  <w15:docId w15:val="{B4B7497C-E914-4B9A-A7A5-75FC1FAB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54E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F41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B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24"/>
    <w:pPr>
      <w:spacing w:before="0" w:after="160" w:line="259" w:lineRule="auto"/>
      <w:ind w:left="720"/>
      <w:contextualSpacing/>
      <w:jc w:val="left"/>
    </w:pPr>
    <w:rPr>
      <w:sz w:val="22"/>
      <w:lang w:val="sl-SI"/>
    </w:rPr>
  </w:style>
  <w:style w:type="character" w:styleId="Hyperlink">
    <w:name w:val="Hyperlink"/>
    <w:basedOn w:val="DefaultParagraphFont"/>
    <w:uiPriority w:val="99"/>
    <w:unhideWhenUsed/>
    <w:rsid w:val="00213A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A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0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F41"/>
  </w:style>
  <w:style w:type="paragraph" w:styleId="Footer">
    <w:name w:val="footer"/>
    <w:basedOn w:val="Normal"/>
    <w:link w:val="FooterChar"/>
    <w:uiPriority w:val="99"/>
    <w:unhideWhenUsed/>
    <w:rsid w:val="005B0F41"/>
    <w:pPr>
      <w:tabs>
        <w:tab w:val="center" w:pos="4513"/>
        <w:tab w:val="right" w:pos="9026"/>
      </w:tabs>
      <w:spacing w:before="0" w:after="0" w:line="240" w:lineRule="auto"/>
      <w:jc w:val="left"/>
    </w:pPr>
    <w:rPr>
      <w:sz w:val="22"/>
      <w:lang w:val="sl-SI"/>
    </w:rPr>
  </w:style>
  <w:style w:type="character" w:customStyle="1" w:styleId="FooterChar">
    <w:name w:val="Footer Char"/>
    <w:basedOn w:val="DefaultParagraphFont"/>
    <w:link w:val="Footer"/>
    <w:uiPriority w:val="99"/>
    <w:rsid w:val="005B0F41"/>
  </w:style>
  <w:style w:type="character" w:customStyle="1" w:styleId="Heading1Char">
    <w:name w:val="Heading 1 Char"/>
    <w:basedOn w:val="DefaultParagraphFont"/>
    <w:link w:val="Heading1"/>
    <w:uiPriority w:val="9"/>
    <w:rsid w:val="005B0F41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5B0F41"/>
    <w:pPr>
      <w:spacing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B0F4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C3"/>
    <w:pPr>
      <w:spacing w:before="0" w:after="160" w:line="240" w:lineRule="auto"/>
      <w:jc w:val="left"/>
    </w:pPr>
    <w:rPr>
      <w:sz w:val="20"/>
      <w:szCs w:val="20"/>
      <w:lang w:val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C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C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25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B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37554E"/>
    <w:rPr>
      <w:lang w:val="en-US"/>
    </w:rPr>
  </w:style>
  <w:style w:type="paragraph" w:styleId="NoSpacing">
    <w:name w:val="No Spacing"/>
    <w:link w:val="NoSpacingChar"/>
    <w:uiPriority w:val="1"/>
    <w:qFormat/>
    <w:rsid w:val="0037554E"/>
    <w:pPr>
      <w:spacing w:after="0" w:line="240" w:lineRule="auto"/>
    </w:pPr>
    <w:rPr>
      <w:lang w:val="en-US"/>
    </w:rPr>
  </w:style>
  <w:style w:type="paragraph" w:customStyle="1" w:styleId="T30X">
    <w:name w:val="T30X"/>
    <w:basedOn w:val="Normal"/>
    <w:uiPriority w:val="99"/>
    <w:rsid w:val="0080137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sl-SI" w:eastAsia="sl-SI"/>
    </w:rPr>
  </w:style>
  <w:style w:type="paragraph" w:customStyle="1" w:styleId="N03Y">
    <w:name w:val="N03Y"/>
    <w:basedOn w:val="Normal"/>
    <w:uiPriority w:val="99"/>
    <w:rsid w:val="0069719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sl-SI" w:eastAsia="sl-SI"/>
    </w:rPr>
  </w:style>
  <w:style w:type="paragraph" w:customStyle="1" w:styleId="C30X">
    <w:name w:val="C30X"/>
    <w:basedOn w:val="Normal"/>
    <w:uiPriority w:val="99"/>
    <w:rsid w:val="00697197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paragraph" w:customStyle="1" w:styleId="N05Y">
    <w:name w:val="N05Y"/>
    <w:basedOn w:val="Normal"/>
    <w:uiPriority w:val="99"/>
    <w:rsid w:val="0069719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7357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57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23D1532-202411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?uri=CELEX%3A02023R1529-20260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0B32-D31D-47BA-998F-C5BFB20D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Drasko Samardzic</dc:creator>
  <cp:lastModifiedBy>Goran</cp:lastModifiedBy>
  <cp:revision>2</cp:revision>
  <cp:lastPrinted>2026-06-11T08:26:00Z</cp:lastPrinted>
  <dcterms:created xsi:type="dcterms:W3CDTF">2026-06-18T09:47:00Z</dcterms:created>
  <dcterms:modified xsi:type="dcterms:W3CDTF">2026-06-18T09:47:00Z</dcterms:modified>
</cp:coreProperties>
</file>