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F70F" w14:textId="77777777" w:rsidR="00215D06" w:rsidRPr="00215D06" w:rsidRDefault="00215D06" w:rsidP="00215D06">
      <w:pPr>
        <w:spacing w:before="100" w:beforeAutospacing="1" w:after="100" w:afterAutospacing="1" w:line="240" w:lineRule="auto"/>
        <w:jc w:val="center"/>
        <w:rPr>
          <w:rFonts w:ascii="Tahoma" w:eastAsia="Times New Roman" w:hAnsi="Tahoma" w:cs="Tahoma"/>
          <w:color w:val="0033CC"/>
          <w:sz w:val="42"/>
          <w:szCs w:val="42"/>
          <w:lang w:eastAsia="sr-Latn-ME"/>
        </w:rPr>
      </w:pPr>
      <w:r w:rsidRPr="00215D06">
        <w:rPr>
          <w:rFonts w:ascii="Tahoma" w:eastAsia="Times New Roman" w:hAnsi="Tahoma" w:cs="Tahoma"/>
          <w:color w:val="0033CC"/>
          <w:sz w:val="42"/>
          <w:szCs w:val="42"/>
          <w:lang w:eastAsia="sr-Latn-ME"/>
        </w:rPr>
        <w:t>Zakon o upravnom sporu</w:t>
      </w:r>
    </w:p>
    <w:p w14:paraId="6CC9CEF7" w14:textId="77777777" w:rsidR="00215D06" w:rsidRPr="00215D06" w:rsidRDefault="00215D06" w:rsidP="00215D06">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215D06">
        <w:rPr>
          <w:rFonts w:ascii="Tahoma" w:eastAsia="Times New Roman" w:hAnsi="Tahoma" w:cs="Tahoma"/>
          <w:color w:val="000000"/>
          <w:sz w:val="27"/>
          <w:szCs w:val="27"/>
          <w:lang w:eastAsia="sr-Latn-ME"/>
        </w:rPr>
        <w:t>Zakon je objavljen u "Službenom listu CG", br. 54/2016 od 15.8.2016. godine, stupio je na snagu 23.8.2016, a primenjuje se od 1.7.2017.</w:t>
      </w:r>
    </w:p>
    <w:p w14:paraId="1515D5BD"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0" w:name="sadrzaj3"/>
      <w:bookmarkEnd w:id="0"/>
      <w:r w:rsidRPr="00215D06">
        <w:rPr>
          <w:rFonts w:ascii="Tahoma" w:eastAsia="Times New Roman" w:hAnsi="Tahoma" w:cs="Tahoma"/>
          <w:color w:val="000000"/>
          <w:sz w:val="32"/>
          <w:szCs w:val="32"/>
          <w:lang w:eastAsia="sr-Latn-ME"/>
        </w:rPr>
        <w:t>I. OSNOVNE ODREDBE</w:t>
      </w:r>
    </w:p>
    <w:p w14:paraId="01B57ED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 w:name="sadrzaj4"/>
      <w:bookmarkEnd w:id="1"/>
      <w:r w:rsidRPr="00215D06">
        <w:rPr>
          <w:rFonts w:ascii="Tahoma" w:eastAsia="Times New Roman" w:hAnsi="Tahoma" w:cs="Tahoma"/>
          <w:b/>
          <w:bCs/>
          <w:color w:val="000000"/>
          <w:sz w:val="27"/>
          <w:szCs w:val="27"/>
          <w:lang w:eastAsia="sr-Latn-ME"/>
        </w:rPr>
        <w:t>Predmet</w:t>
      </w:r>
    </w:p>
    <w:p w14:paraId="2ACED285"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 w:name="clan_1"/>
      <w:bookmarkEnd w:id="2"/>
      <w:r w:rsidRPr="00215D06">
        <w:rPr>
          <w:rFonts w:ascii="Tahoma" w:eastAsia="Times New Roman" w:hAnsi="Tahoma" w:cs="Tahoma"/>
          <w:b/>
          <w:bCs/>
          <w:color w:val="000000"/>
          <w:sz w:val="27"/>
          <w:szCs w:val="27"/>
          <w:lang w:eastAsia="sr-Latn-ME"/>
        </w:rPr>
        <w:t>Član 1</w:t>
      </w:r>
    </w:p>
    <w:p w14:paraId="5B6F13C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Ovim zakonom uređuje se nadležnost, sastav suda i pravila postupka na osnovu kojih sud odlučuje o zakonitosti upravnog akta i drugih upravnih aktivnosti, u cilju obezbjeđivanja sudske zaštite prava i pravnih interesa fizičkih i pravnih lica i drugih stranaka, povrijeđenih postupanjem državnih organa, organa državne uprave, organa lokalne samouprave, organa lokalne uprave, ustanova i drugih subjekata koji vrše javna ovlašćenja (u daljem tekstu: javnopravni organ), kao i u cilju zaštite javnog interesa kad je zakonom propisano.</w:t>
      </w:r>
    </w:p>
    <w:p w14:paraId="4F57AE5C"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 w:name="sadrzaj5"/>
      <w:bookmarkEnd w:id="3"/>
      <w:r w:rsidRPr="00215D06">
        <w:rPr>
          <w:rFonts w:ascii="Tahoma" w:eastAsia="Times New Roman" w:hAnsi="Tahoma" w:cs="Tahoma"/>
          <w:b/>
          <w:bCs/>
          <w:color w:val="000000"/>
          <w:sz w:val="27"/>
          <w:szCs w:val="27"/>
          <w:lang w:eastAsia="sr-Latn-ME"/>
        </w:rPr>
        <w:t>Upravni spor</w:t>
      </w:r>
    </w:p>
    <w:p w14:paraId="71C8E82B"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 w:name="clan_2"/>
      <w:bookmarkEnd w:id="4"/>
      <w:r w:rsidRPr="00215D06">
        <w:rPr>
          <w:rFonts w:ascii="Tahoma" w:eastAsia="Times New Roman" w:hAnsi="Tahoma" w:cs="Tahoma"/>
          <w:b/>
          <w:bCs/>
          <w:color w:val="000000"/>
          <w:sz w:val="27"/>
          <w:szCs w:val="27"/>
          <w:lang w:eastAsia="sr-Latn-ME"/>
        </w:rPr>
        <w:t>Član 2</w:t>
      </w:r>
    </w:p>
    <w:p w14:paraId="437FB74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upravnom sporu sud odlučuje o zakonitosti upravnog akta, kao i druge upravne aktivnosti kojom se utvrđuje ili na drugi način utiče na prava, obaveze i pravne interese fizičkog ili pravnog lica, kad je to zakonom propisano.</w:t>
      </w:r>
    </w:p>
    <w:p w14:paraId="15A6E9CD"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4"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3F640A2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 w:name="sadrzaj6"/>
      <w:bookmarkEnd w:id="5"/>
      <w:r w:rsidRPr="00215D06">
        <w:rPr>
          <w:rFonts w:ascii="Tahoma" w:eastAsia="Times New Roman" w:hAnsi="Tahoma" w:cs="Tahoma"/>
          <w:b/>
          <w:bCs/>
          <w:color w:val="000000"/>
          <w:sz w:val="27"/>
          <w:szCs w:val="27"/>
          <w:lang w:eastAsia="sr-Latn-ME"/>
        </w:rPr>
        <w:t>Pravna pomoć</w:t>
      </w:r>
    </w:p>
    <w:p w14:paraId="7BE577B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 w:name="clan_3"/>
      <w:bookmarkEnd w:id="6"/>
      <w:r w:rsidRPr="00215D06">
        <w:rPr>
          <w:rFonts w:ascii="Tahoma" w:eastAsia="Times New Roman" w:hAnsi="Tahoma" w:cs="Tahoma"/>
          <w:b/>
          <w:bCs/>
          <w:color w:val="000000"/>
          <w:sz w:val="27"/>
          <w:szCs w:val="27"/>
          <w:lang w:eastAsia="sr-Latn-ME"/>
        </w:rPr>
        <w:t>Član 3</w:t>
      </w:r>
    </w:p>
    <w:p w14:paraId="2D2E9E9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Sudovi, drugi državni organi, organi državne uprave, organi lokalne samouprave, ustanove i druga pravna lica koja vrše javna ovlašćenja dužni su da pruže pravnu pomoć na zahtjev suda koji postupa u upravnom sporu.</w:t>
      </w:r>
    </w:p>
    <w:p w14:paraId="7087E60B"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 w:name="sadrzaj7"/>
      <w:bookmarkEnd w:id="7"/>
      <w:r w:rsidRPr="00215D06">
        <w:rPr>
          <w:rFonts w:ascii="Tahoma" w:eastAsia="Times New Roman" w:hAnsi="Tahoma" w:cs="Tahoma"/>
          <w:b/>
          <w:bCs/>
          <w:color w:val="000000"/>
          <w:sz w:val="27"/>
          <w:szCs w:val="27"/>
          <w:lang w:eastAsia="sr-Latn-ME"/>
        </w:rPr>
        <w:t>Shodna primjena Zakona o parničnom postupku</w:t>
      </w:r>
    </w:p>
    <w:p w14:paraId="28911B40"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 w:name="clan_4"/>
      <w:bookmarkEnd w:id="8"/>
      <w:r w:rsidRPr="00215D06">
        <w:rPr>
          <w:rFonts w:ascii="Tahoma" w:eastAsia="Times New Roman" w:hAnsi="Tahoma" w:cs="Tahoma"/>
          <w:b/>
          <w:bCs/>
          <w:color w:val="000000"/>
          <w:sz w:val="27"/>
          <w:szCs w:val="27"/>
          <w:lang w:eastAsia="sr-Latn-ME"/>
        </w:rPr>
        <w:t>Član 4</w:t>
      </w:r>
    </w:p>
    <w:p w14:paraId="61CF256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Na pitanja postupka u upravnom sporu koja nijesu uređena ovim zakonom, shodno se primjenjuje zakon kojim se uređuje parnični postupak.</w:t>
      </w:r>
    </w:p>
    <w:p w14:paraId="62DB3211"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5"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0E1C98DC"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9" w:name="sadrzaj8"/>
      <w:bookmarkEnd w:id="9"/>
      <w:r w:rsidRPr="00215D06">
        <w:rPr>
          <w:rFonts w:ascii="Tahoma" w:eastAsia="Times New Roman" w:hAnsi="Tahoma" w:cs="Tahoma"/>
          <w:b/>
          <w:bCs/>
          <w:color w:val="000000"/>
          <w:sz w:val="27"/>
          <w:szCs w:val="27"/>
          <w:lang w:eastAsia="sr-Latn-ME"/>
        </w:rPr>
        <w:t>Upotreba rodno osjetljivog jezika</w:t>
      </w:r>
    </w:p>
    <w:p w14:paraId="7A20EBDC"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 w:name="clan_5"/>
      <w:bookmarkEnd w:id="10"/>
      <w:r w:rsidRPr="00215D06">
        <w:rPr>
          <w:rFonts w:ascii="Tahoma" w:eastAsia="Times New Roman" w:hAnsi="Tahoma" w:cs="Tahoma"/>
          <w:b/>
          <w:bCs/>
          <w:color w:val="000000"/>
          <w:sz w:val="27"/>
          <w:szCs w:val="27"/>
          <w:lang w:eastAsia="sr-Latn-ME"/>
        </w:rPr>
        <w:t>Član 5</w:t>
      </w:r>
    </w:p>
    <w:p w14:paraId="5C05631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Izrazi koji se u ovom zakonu koriste za fizička lica u muškom rodu podrazumijevaju iste izraze u ženskom rodu.</w:t>
      </w:r>
    </w:p>
    <w:p w14:paraId="55B823AE"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11" w:name="sadrzaj9"/>
      <w:bookmarkEnd w:id="11"/>
      <w:r w:rsidRPr="00215D06">
        <w:rPr>
          <w:rFonts w:ascii="Tahoma" w:eastAsia="Times New Roman" w:hAnsi="Tahoma" w:cs="Tahoma"/>
          <w:color w:val="000000"/>
          <w:sz w:val="32"/>
          <w:szCs w:val="32"/>
          <w:lang w:eastAsia="sr-Latn-ME"/>
        </w:rPr>
        <w:lastRenderedPageBreak/>
        <w:t>II. NADLEŽNOST SUDA I ODLUKE</w:t>
      </w:r>
    </w:p>
    <w:p w14:paraId="143DA36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2" w:name="sadrzaj10"/>
      <w:bookmarkEnd w:id="12"/>
      <w:r w:rsidRPr="00215D06">
        <w:rPr>
          <w:rFonts w:ascii="Tahoma" w:eastAsia="Times New Roman" w:hAnsi="Tahoma" w:cs="Tahoma"/>
          <w:b/>
          <w:bCs/>
          <w:color w:val="000000"/>
          <w:sz w:val="27"/>
          <w:szCs w:val="27"/>
          <w:lang w:eastAsia="sr-Latn-ME"/>
        </w:rPr>
        <w:t>Nadležnost</w:t>
      </w:r>
    </w:p>
    <w:p w14:paraId="1BB17990"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3" w:name="clan_6"/>
      <w:bookmarkEnd w:id="13"/>
      <w:r w:rsidRPr="00215D06">
        <w:rPr>
          <w:rFonts w:ascii="Tahoma" w:eastAsia="Times New Roman" w:hAnsi="Tahoma" w:cs="Tahoma"/>
          <w:b/>
          <w:bCs/>
          <w:color w:val="000000"/>
          <w:sz w:val="27"/>
          <w:szCs w:val="27"/>
          <w:lang w:eastAsia="sr-Latn-ME"/>
        </w:rPr>
        <w:t>Član 6</w:t>
      </w:r>
    </w:p>
    <w:p w14:paraId="02913B1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spor rješavaju Upravni sud Crne Gore (u daljem tekstu: Upravni sud) i Vrhovni sud Crne Gore (u daljem tekstu: Vrhovni sud).</w:t>
      </w:r>
    </w:p>
    <w:p w14:paraId="1893C60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upravnom sporu sud odlučuje u vijeću sastavljenom od troje sudija (u daljem tekstu: vijeće).</w:t>
      </w:r>
    </w:p>
    <w:p w14:paraId="7820E5F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Izuzetno od stava 2 ovog člana, u upravnom sporu može odlučivati sudija pojedinac, u skladu sa ovim zakonom.</w:t>
      </w:r>
    </w:p>
    <w:p w14:paraId="21241DE3"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4" w:name="sadrzaj11"/>
      <w:bookmarkEnd w:id="14"/>
      <w:r w:rsidRPr="00215D06">
        <w:rPr>
          <w:rFonts w:ascii="Tahoma" w:eastAsia="Times New Roman" w:hAnsi="Tahoma" w:cs="Tahoma"/>
          <w:b/>
          <w:bCs/>
          <w:color w:val="000000"/>
          <w:sz w:val="27"/>
          <w:szCs w:val="27"/>
          <w:lang w:eastAsia="sr-Latn-ME"/>
        </w:rPr>
        <w:t>Odluke u upravnom sporu</w:t>
      </w:r>
    </w:p>
    <w:p w14:paraId="019B546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5" w:name="clan_7"/>
      <w:bookmarkEnd w:id="15"/>
      <w:r w:rsidRPr="00215D06">
        <w:rPr>
          <w:rFonts w:ascii="Tahoma" w:eastAsia="Times New Roman" w:hAnsi="Tahoma" w:cs="Tahoma"/>
          <w:b/>
          <w:bCs/>
          <w:color w:val="000000"/>
          <w:sz w:val="27"/>
          <w:szCs w:val="27"/>
          <w:lang w:eastAsia="sr-Latn-ME"/>
        </w:rPr>
        <w:t>Član 7</w:t>
      </w:r>
    </w:p>
    <w:p w14:paraId="3F028D9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upravnom sporu sud odlučuje presudom ili rješenjem.</w:t>
      </w:r>
    </w:p>
    <w:p w14:paraId="5FFF02A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Presudom sud odlučuje o tužbenom zahtjevu.</w:t>
      </w:r>
    </w:p>
    <w:p w14:paraId="5516487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Rješenjem sud odlučuje o pitanjima koja se tiču postupka.</w:t>
      </w:r>
    </w:p>
    <w:p w14:paraId="52E7D29A"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6" w:name="sadrzaj12"/>
      <w:bookmarkEnd w:id="16"/>
      <w:r w:rsidRPr="00215D06">
        <w:rPr>
          <w:rFonts w:ascii="Tahoma" w:eastAsia="Times New Roman" w:hAnsi="Tahoma" w:cs="Tahoma"/>
          <w:b/>
          <w:bCs/>
          <w:color w:val="000000"/>
          <w:sz w:val="27"/>
          <w:szCs w:val="27"/>
          <w:lang w:eastAsia="sr-Latn-ME"/>
        </w:rPr>
        <w:t>Obaveznost sudske odluke</w:t>
      </w:r>
    </w:p>
    <w:p w14:paraId="22874D11"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7" w:name="clan_8"/>
      <w:bookmarkEnd w:id="17"/>
      <w:r w:rsidRPr="00215D06">
        <w:rPr>
          <w:rFonts w:ascii="Tahoma" w:eastAsia="Times New Roman" w:hAnsi="Tahoma" w:cs="Tahoma"/>
          <w:b/>
          <w:bCs/>
          <w:color w:val="000000"/>
          <w:sz w:val="27"/>
          <w:szCs w:val="27"/>
          <w:lang w:eastAsia="sr-Latn-ME"/>
        </w:rPr>
        <w:t>Član 8</w:t>
      </w:r>
    </w:p>
    <w:p w14:paraId="3BA446F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Odluke donijete u upravnom sporu su obavezujuće.</w:t>
      </w:r>
    </w:p>
    <w:p w14:paraId="284337A4"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18" w:name="sadrzaj13"/>
      <w:bookmarkEnd w:id="18"/>
      <w:r w:rsidRPr="00215D06">
        <w:rPr>
          <w:rFonts w:ascii="Tahoma" w:eastAsia="Times New Roman" w:hAnsi="Tahoma" w:cs="Tahoma"/>
          <w:color w:val="000000"/>
          <w:sz w:val="32"/>
          <w:szCs w:val="32"/>
          <w:lang w:eastAsia="sr-Latn-ME"/>
        </w:rPr>
        <w:t>III. STRANKE U UPRAVNOM SPORU</w:t>
      </w:r>
    </w:p>
    <w:p w14:paraId="35BA541D"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9" w:name="sadrzaj14"/>
      <w:bookmarkEnd w:id="19"/>
      <w:r w:rsidRPr="00215D06">
        <w:rPr>
          <w:rFonts w:ascii="Tahoma" w:eastAsia="Times New Roman" w:hAnsi="Tahoma" w:cs="Tahoma"/>
          <w:b/>
          <w:bCs/>
          <w:color w:val="000000"/>
          <w:sz w:val="27"/>
          <w:szCs w:val="27"/>
          <w:lang w:eastAsia="sr-Latn-ME"/>
        </w:rPr>
        <w:t>Stranke u upravnom sporu</w:t>
      </w:r>
    </w:p>
    <w:p w14:paraId="4839A59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0" w:name="clan_9"/>
      <w:bookmarkEnd w:id="20"/>
      <w:r w:rsidRPr="00215D06">
        <w:rPr>
          <w:rFonts w:ascii="Tahoma" w:eastAsia="Times New Roman" w:hAnsi="Tahoma" w:cs="Tahoma"/>
          <w:b/>
          <w:bCs/>
          <w:color w:val="000000"/>
          <w:sz w:val="27"/>
          <w:szCs w:val="27"/>
          <w:lang w:eastAsia="sr-Latn-ME"/>
        </w:rPr>
        <w:t>Član 9</w:t>
      </w:r>
    </w:p>
    <w:p w14:paraId="66926F8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Stranke u upravnom sporu su tužilac, tuženi i lice kome bi poništenjem upravnog akta ili druge upravne aktivnosti bilo povrijeđeno neko pravo ili pravni interes (u daljem tekstu: zainteresovano lice).</w:t>
      </w:r>
    </w:p>
    <w:p w14:paraId="1ACCF6BE"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6"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44229E0E"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21" w:name="sadrzaj15"/>
      <w:bookmarkEnd w:id="21"/>
      <w:r w:rsidRPr="00215D06">
        <w:rPr>
          <w:rFonts w:ascii="Tahoma" w:eastAsia="Times New Roman" w:hAnsi="Tahoma" w:cs="Tahoma"/>
          <w:b/>
          <w:bCs/>
          <w:color w:val="000000"/>
          <w:sz w:val="27"/>
          <w:szCs w:val="27"/>
          <w:lang w:eastAsia="sr-Latn-ME"/>
        </w:rPr>
        <w:t>Tužilac</w:t>
      </w:r>
    </w:p>
    <w:p w14:paraId="7F16606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2" w:name="clan_10"/>
      <w:bookmarkEnd w:id="22"/>
      <w:r w:rsidRPr="00215D06">
        <w:rPr>
          <w:rFonts w:ascii="Tahoma" w:eastAsia="Times New Roman" w:hAnsi="Tahoma" w:cs="Tahoma"/>
          <w:b/>
          <w:bCs/>
          <w:color w:val="000000"/>
          <w:sz w:val="27"/>
          <w:szCs w:val="27"/>
          <w:lang w:eastAsia="sr-Latn-ME"/>
        </w:rPr>
        <w:t>Član 10</w:t>
      </w:r>
    </w:p>
    <w:p w14:paraId="187DC0D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Tužilac u upravnom sporu je fizičko ili pravno lice, koje smatra da mu je upravnim aktom ili drugom upravnom aktivnošću povrijeđeno neko pravo ili pravni interes.</w:t>
      </w:r>
    </w:p>
    <w:p w14:paraId="2B5BB52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Tužilac može biti i državni organ, organ državne uprave, organizacija, naselje, grupa lica i drugi koji nemaju svojstvo pravnog lica, ako mogu biti nosioci prava i obaveza o kojima se rješavalo upravnim aktom ili su bili predmet druge upravne aktivnosti.</w:t>
      </w:r>
    </w:p>
    <w:p w14:paraId="7842343E"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7"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1EDB37DF"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23" w:name="sadrzaj16"/>
      <w:bookmarkEnd w:id="23"/>
      <w:r w:rsidRPr="00215D06">
        <w:rPr>
          <w:rFonts w:ascii="Tahoma" w:eastAsia="Times New Roman" w:hAnsi="Tahoma" w:cs="Tahoma"/>
          <w:b/>
          <w:bCs/>
          <w:color w:val="000000"/>
          <w:sz w:val="27"/>
          <w:szCs w:val="27"/>
          <w:lang w:eastAsia="sr-Latn-ME"/>
        </w:rPr>
        <w:t>Tuženi</w:t>
      </w:r>
    </w:p>
    <w:p w14:paraId="5AFB178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4" w:name="clan_11"/>
      <w:bookmarkEnd w:id="24"/>
      <w:r w:rsidRPr="00215D06">
        <w:rPr>
          <w:rFonts w:ascii="Tahoma" w:eastAsia="Times New Roman" w:hAnsi="Tahoma" w:cs="Tahoma"/>
          <w:b/>
          <w:bCs/>
          <w:color w:val="000000"/>
          <w:sz w:val="27"/>
          <w:szCs w:val="27"/>
          <w:lang w:eastAsia="sr-Latn-ME"/>
        </w:rPr>
        <w:t>Član 11</w:t>
      </w:r>
    </w:p>
    <w:p w14:paraId="6DC2E57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Tuženi u upravnom sporu je javnopravni organ čiji se upravni akt ili druga upravna aktivnost osporava, odnosno stranka iz upravnog ugovora kad javnopravni organ podnosi tužbu za poništaj upravnog ugovora.</w:t>
      </w:r>
    </w:p>
    <w:p w14:paraId="68E917DC"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8"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51453DD8"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25" w:name="sadrzaj17"/>
      <w:bookmarkEnd w:id="25"/>
      <w:r w:rsidRPr="00215D06">
        <w:rPr>
          <w:rFonts w:ascii="Tahoma" w:eastAsia="Times New Roman" w:hAnsi="Tahoma" w:cs="Tahoma"/>
          <w:color w:val="000000"/>
          <w:sz w:val="32"/>
          <w:szCs w:val="32"/>
          <w:lang w:eastAsia="sr-Latn-ME"/>
        </w:rPr>
        <w:t>IV. UPRAVNI SPOR</w:t>
      </w:r>
    </w:p>
    <w:p w14:paraId="68626906"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26" w:name="sadrzaj18"/>
      <w:bookmarkEnd w:id="26"/>
      <w:r w:rsidRPr="00215D06">
        <w:rPr>
          <w:rFonts w:ascii="Tahoma" w:eastAsia="Times New Roman" w:hAnsi="Tahoma" w:cs="Tahoma"/>
          <w:b/>
          <w:bCs/>
          <w:color w:val="000000"/>
          <w:sz w:val="27"/>
          <w:szCs w:val="27"/>
          <w:lang w:eastAsia="sr-Latn-ME"/>
        </w:rPr>
        <w:t>Pokretanje upravnog spora</w:t>
      </w:r>
    </w:p>
    <w:p w14:paraId="2263F80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7" w:name="clan_12"/>
      <w:bookmarkEnd w:id="27"/>
      <w:r w:rsidRPr="00215D06">
        <w:rPr>
          <w:rFonts w:ascii="Tahoma" w:eastAsia="Times New Roman" w:hAnsi="Tahoma" w:cs="Tahoma"/>
          <w:b/>
          <w:bCs/>
          <w:color w:val="000000"/>
          <w:sz w:val="27"/>
          <w:szCs w:val="27"/>
          <w:lang w:eastAsia="sr-Latn-ME"/>
        </w:rPr>
        <w:t>Član 12</w:t>
      </w:r>
    </w:p>
    <w:p w14:paraId="702FE1A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spor može se pokrenuti protiv upravnog akta koji je donijet u drugom stepenu i protiv prvostepenog upravnog akta protiv kojeg nije dozvoljena žalba ili prigovor u upravnom postupku, kao i protiv druge upravne aktivnosti kad je to zakonom propisano.</w:t>
      </w:r>
    </w:p>
    <w:p w14:paraId="77F01F0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spor može se pokrenuti i kad javnopravni organ nije donio upravni akt, odnosno nije odlučio po žalbi stranke ili nije preduzeo upravnu aktivnost, odnosno nije odlučio po prigovoru stranke (u daljem tekstu: ćutanje uprave).</w:t>
      </w:r>
      <w:r w:rsidRPr="00215D06">
        <w:rPr>
          <w:rFonts w:ascii="Tahoma" w:eastAsia="Times New Roman" w:hAnsi="Tahoma" w:cs="Tahoma"/>
          <w:color w:val="000000"/>
          <w:sz w:val="23"/>
          <w:szCs w:val="23"/>
          <w:lang w:eastAsia="sr-Latn-ME"/>
        </w:rPr>
        <w:br/>
      </w:r>
      <w:hyperlink r:id="rId9"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51E33046"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28" w:name="sadrzaj19"/>
      <w:bookmarkEnd w:id="28"/>
      <w:r w:rsidRPr="00215D06">
        <w:rPr>
          <w:rFonts w:ascii="Tahoma" w:eastAsia="Times New Roman" w:hAnsi="Tahoma" w:cs="Tahoma"/>
          <w:b/>
          <w:bCs/>
          <w:color w:val="000000"/>
          <w:sz w:val="27"/>
          <w:szCs w:val="27"/>
          <w:lang w:eastAsia="sr-Latn-ME"/>
        </w:rPr>
        <w:t>Isključenje vođenja upravnog spora</w:t>
      </w:r>
    </w:p>
    <w:p w14:paraId="13BFDA7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29" w:name="clan_13"/>
      <w:bookmarkEnd w:id="29"/>
      <w:r w:rsidRPr="00215D06">
        <w:rPr>
          <w:rFonts w:ascii="Tahoma" w:eastAsia="Times New Roman" w:hAnsi="Tahoma" w:cs="Tahoma"/>
          <w:b/>
          <w:bCs/>
          <w:color w:val="000000"/>
          <w:sz w:val="27"/>
          <w:szCs w:val="27"/>
          <w:lang w:eastAsia="sr-Latn-ME"/>
        </w:rPr>
        <w:t>Član 13</w:t>
      </w:r>
    </w:p>
    <w:p w14:paraId="422C52A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spor ne može se voditi protiv akta:</w:t>
      </w:r>
    </w:p>
    <w:p w14:paraId="396AD70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donijetog u stvari u kojoj je sudska zaštita obezbijeđena u drugom sudskom postupku;</w:t>
      </w:r>
    </w:p>
    <w:p w14:paraId="52C93BD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donijetog u stvari u kojoj neposredno, na osnovu ustavnih ovlašćenja, odlučuje Skupština Crne Gore i Predsjednik Crne Gore.</w:t>
      </w:r>
      <w:r w:rsidRPr="00215D06">
        <w:rPr>
          <w:rFonts w:ascii="Tahoma" w:eastAsia="Times New Roman" w:hAnsi="Tahoma" w:cs="Tahoma"/>
          <w:color w:val="000000"/>
          <w:sz w:val="23"/>
          <w:szCs w:val="23"/>
          <w:lang w:eastAsia="sr-Latn-ME"/>
        </w:rPr>
        <w:br/>
      </w:r>
      <w:hyperlink r:id="rId10"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0D0A1F7F"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0" w:name="sadrzaj20"/>
      <w:bookmarkEnd w:id="30"/>
      <w:r w:rsidRPr="00215D06">
        <w:rPr>
          <w:rFonts w:ascii="Tahoma" w:eastAsia="Times New Roman" w:hAnsi="Tahoma" w:cs="Tahoma"/>
          <w:b/>
          <w:bCs/>
          <w:color w:val="000000"/>
          <w:sz w:val="27"/>
          <w:szCs w:val="27"/>
          <w:lang w:eastAsia="sr-Latn-ME"/>
        </w:rPr>
        <w:t>Razlozi za pobijanje</w:t>
      </w:r>
    </w:p>
    <w:p w14:paraId="586703EE"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31" w:name="clan_14"/>
      <w:bookmarkEnd w:id="31"/>
      <w:r w:rsidRPr="00215D06">
        <w:rPr>
          <w:rFonts w:ascii="Tahoma" w:eastAsia="Times New Roman" w:hAnsi="Tahoma" w:cs="Tahoma"/>
          <w:b/>
          <w:bCs/>
          <w:color w:val="000000"/>
          <w:sz w:val="27"/>
          <w:szCs w:val="27"/>
          <w:lang w:eastAsia="sr-Latn-ME"/>
        </w:rPr>
        <w:t>Član 14</w:t>
      </w:r>
    </w:p>
    <w:p w14:paraId="030EB58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akt ili druga upravna aktivnost može se pobijati zbog:</w:t>
      </w:r>
    </w:p>
    <w:p w14:paraId="6656BD6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povrede pravila postupka;</w:t>
      </w:r>
    </w:p>
    <w:p w14:paraId="28AC1B1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pogrešno i nepotpuno utvrđenog činjeničnog stanja;</w:t>
      </w:r>
    </w:p>
    <w:p w14:paraId="6D972A1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3) pogrešne primjene materijalnog prava.</w:t>
      </w:r>
    </w:p>
    <w:p w14:paraId="5B35FF0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Nema pogrešne primjene materijalnog prava ako je nadležni organ rješavao po slobodnoj ocjeni, na osnovu i u granicama propisanog ovlašćenja i u skladu sa ciljem u kojem je ovlašćenje dato i u skladu sa ranijim odlukama koje je javnopravni organ donio u bitno istovjetnim upravnim stvarima.</w:t>
      </w:r>
    </w:p>
    <w:p w14:paraId="4184BCFA"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2" w:name="sadrzaj21"/>
      <w:bookmarkEnd w:id="32"/>
      <w:r w:rsidRPr="00215D06">
        <w:rPr>
          <w:rFonts w:ascii="Tahoma" w:eastAsia="Times New Roman" w:hAnsi="Tahoma" w:cs="Tahoma"/>
          <w:b/>
          <w:bCs/>
          <w:color w:val="000000"/>
          <w:sz w:val="27"/>
          <w:szCs w:val="27"/>
          <w:lang w:eastAsia="sr-Latn-ME"/>
        </w:rPr>
        <w:t>Odložno dejstvo tužbe</w:t>
      </w:r>
    </w:p>
    <w:p w14:paraId="1C52A71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33" w:name="clan_15"/>
      <w:bookmarkEnd w:id="33"/>
      <w:r w:rsidRPr="00215D06">
        <w:rPr>
          <w:rFonts w:ascii="Tahoma" w:eastAsia="Times New Roman" w:hAnsi="Tahoma" w:cs="Tahoma"/>
          <w:b/>
          <w:bCs/>
          <w:color w:val="000000"/>
          <w:sz w:val="27"/>
          <w:szCs w:val="27"/>
          <w:lang w:eastAsia="sr-Latn-ME"/>
        </w:rPr>
        <w:t>Član 15</w:t>
      </w:r>
    </w:p>
    <w:p w14:paraId="29E05F1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Tužba, po pravilu, ne odlaže izvršenje upravnog akta, odnosno pravno dejstvo druge upravne aktivnosti protiv koje je tužba podnijeta.</w:t>
      </w:r>
    </w:p>
    <w:p w14:paraId="1FACD15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xml:space="preserve">Ako javnopravni organ nije odložio izvršenje upravnog akta do donošenja pravosnažne odluke o upravnoj stvari, po zahtjevu tužioca, sud može odložiti izvršenje upravnog akta ili pravno dejstvo druge upravne aktivnosti do donošenja sudske odluke, </w:t>
      </w:r>
      <w:r w:rsidRPr="00215D06">
        <w:rPr>
          <w:rFonts w:ascii="Tahoma" w:eastAsia="Times New Roman" w:hAnsi="Tahoma" w:cs="Tahoma"/>
          <w:color w:val="000000"/>
          <w:sz w:val="23"/>
          <w:szCs w:val="23"/>
          <w:lang w:eastAsia="sr-Latn-ME"/>
        </w:rPr>
        <w:lastRenderedPageBreak/>
        <w:t>ako bi se izvršenjem upravnog akta ili pravnim dejstvom druge upravne aktivnosti tužiocu nanijela nenadoknadiva šteta, a odlaganje nije protivno javnom interesu, niti bi se odlaganjem nanijela šteta koja bi se teško mogla nadoknaditi protivnoj stranci, odnosno zainteresovanom licu.</w:t>
      </w:r>
    </w:p>
    <w:p w14:paraId="43E8DF1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 zahtjevu iz stava 2 ovog člana, sud odlučuje rješenjem, najkasnije u roku od pet dana od dana prijema zahtjeva.</w:t>
      </w:r>
      <w:r w:rsidRPr="00215D06">
        <w:rPr>
          <w:rFonts w:ascii="Tahoma" w:eastAsia="Times New Roman" w:hAnsi="Tahoma" w:cs="Tahoma"/>
          <w:color w:val="000000"/>
          <w:sz w:val="23"/>
          <w:szCs w:val="23"/>
          <w:lang w:eastAsia="sr-Latn-ME"/>
        </w:rPr>
        <w:br/>
      </w:r>
      <w:hyperlink r:id="rId11"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57C323F6"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34" w:name="sadrzaj22"/>
      <w:bookmarkEnd w:id="34"/>
      <w:r w:rsidRPr="00215D06">
        <w:rPr>
          <w:rFonts w:ascii="Tahoma" w:eastAsia="Times New Roman" w:hAnsi="Tahoma" w:cs="Tahoma"/>
          <w:color w:val="000000"/>
          <w:sz w:val="32"/>
          <w:szCs w:val="32"/>
          <w:lang w:eastAsia="sr-Latn-ME"/>
        </w:rPr>
        <w:t>V. POSTUPAK PO TUŽBI</w:t>
      </w:r>
    </w:p>
    <w:p w14:paraId="74476D74"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5" w:name="sadrzaj23"/>
      <w:bookmarkEnd w:id="35"/>
      <w:r w:rsidRPr="00215D06">
        <w:rPr>
          <w:rFonts w:ascii="Tahoma" w:eastAsia="Times New Roman" w:hAnsi="Tahoma" w:cs="Tahoma"/>
          <w:b/>
          <w:bCs/>
          <w:color w:val="000000"/>
          <w:sz w:val="27"/>
          <w:szCs w:val="27"/>
          <w:lang w:eastAsia="sr-Latn-ME"/>
        </w:rPr>
        <w:t>Pokretanje upravnog spora</w:t>
      </w:r>
    </w:p>
    <w:p w14:paraId="733EFA3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36" w:name="clan_16"/>
      <w:bookmarkEnd w:id="36"/>
      <w:r w:rsidRPr="00215D06">
        <w:rPr>
          <w:rFonts w:ascii="Tahoma" w:eastAsia="Times New Roman" w:hAnsi="Tahoma" w:cs="Tahoma"/>
          <w:b/>
          <w:bCs/>
          <w:color w:val="000000"/>
          <w:sz w:val="27"/>
          <w:szCs w:val="27"/>
          <w:lang w:eastAsia="sr-Latn-ME"/>
        </w:rPr>
        <w:t>Član 16</w:t>
      </w:r>
    </w:p>
    <w:p w14:paraId="5212129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spor pokreće se tužbom.</w:t>
      </w:r>
    </w:p>
    <w:p w14:paraId="1A5FA8A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 tužbi Upravni sud odlučuje u vijeću.</w:t>
      </w:r>
    </w:p>
    <w:p w14:paraId="62D7112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Izuzetno od stava 2 ovog člana, sudija pojedinac odlučuje u slučaju:</w:t>
      </w:r>
    </w:p>
    <w:p w14:paraId="6FB9B4E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odbijanja tužbe u skladu sa članom 21 stav 2 i članom 22 stav 1 tačka 1 i tač. 3 do 6 ovog zakona;</w:t>
      </w:r>
    </w:p>
    <w:p w14:paraId="425DAA1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donošenja rješenja o prekidu postupka, u skladu sa članom 24 ovog zakona;</w:t>
      </w:r>
    </w:p>
    <w:p w14:paraId="1E52A8E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donošenja odluke po pravosnažnosti presude u izabranom predmetu, u skladu sa članom 25 ovog zakona.</w:t>
      </w:r>
    </w:p>
    <w:p w14:paraId="642614AF"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2"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23F45FF5"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7" w:name="sadrzaj24"/>
      <w:bookmarkEnd w:id="37"/>
      <w:r w:rsidRPr="00215D06">
        <w:rPr>
          <w:rFonts w:ascii="Tahoma" w:eastAsia="Times New Roman" w:hAnsi="Tahoma" w:cs="Tahoma"/>
          <w:b/>
          <w:bCs/>
          <w:color w:val="000000"/>
          <w:sz w:val="27"/>
          <w:szCs w:val="27"/>
          <w:lang w:eastAsia="sr-Latn-ME"/>
        </w:rPr>
        <w:t>Rok za podnošenje tužbe</w:t>
      </w:r>
    </w:p>
    <w:p w14:paraId="7112006F"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38" w:name="clan_17"/>
      <w:bookmarkEnd w:id="38"/>
      <w:r w:rsidRPr="00215D06">
        <w:rPr>
          <w:rFonts w:ascii="Tahoma" w:eastAsia="Times New Roman" w:hAnsi="Tahoma" w:cs="Tahoma"/>
          <w:b/>
          <w:bCs/>
          <w:color w:val="000000"/>
          <w:sz w:val="27"/>
          <w:szCs w:val="27"/>
          <w:lang w:eastAsia="sr-Latn-ME"/>
        </w:rPr>
        <w:t>Član 17</w:t>
      </w:r>
    </w:p>
    <w:p w14:paraId="5AA798A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Tužba se podnosi u roku od 20 dana od dana dostavljanja akta stranci.</w:t>
      </w:r>
    </w:p>
    <w:p w14:paraId="6A9777DC"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3"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4FDE1A2C"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39" w:name="sadrzaj25"/>
      <w:bookmarkEnd w:id="39"/>
      <w:r w:rsidRPr="00215D06">
        <w:rPr>
          <w:rFonts w:ascii="Tahoma" w:eastAsia="Times New Roman" w:hAnsi="Tahoma" w:cs="Tahoma"/>
          <w:b/>
          <w:bCs/>
          <w:color w:val="000000"/>
          <w:sz w:val="27"/>
          <w:szCs w:val="27"/>
          <w:lang w:eastAsia="sr-Latn-ME"/>
        </w:rPr>
        <w:t>Načini podnošenja tužbe</w:t>
      </w:r>
    </w:p>
    <w:p w14:paraId="169EEF5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0" w:name="clan_18"/>
      <w:bookmarkEnd w:id="40"/>
      <w:r w:rsidRPr="00215D06">
        <w:rPr>
          <w:rFonts w:ascii="Tahoma" w:eastAsia="Times New Roman" w:hAnsi="Tahoma" w:cs="Tahoma"/>
          <w:b/>
          <w:bCs/>
          <w:color w:val="000000"/>
          <w:sz w:val="27"/>
          <w:szCs w:val="27"/>
          <w:lang w:eastAsia="sr-Latn-ME"/>
        </w:rPr>
        <w:t>Član 18</w:t>
      </w:r>
    </w:p>
    <w:p w14:paraId="6A51936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Tužba se predaje Upravnom sudu neposredno, putem pošte ili elektronskim putem.</w:t>
      </w:r>
    </w:p>
    <w:p w14:paraId="5690E7B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tužba upućena preko pošte preporučeno, dan predaje pošti smatra se kao dan podnošenja Upravnom sudu, a ako je tužba upućena preko pošte običnom pošiljkom, dan prijema pošiljke u Upravnom sudu smatra se kao dan podnošenja tužbe Upravnom sudu.</w:t>
      </w:r>
    </w:p>
    <w:p w14:paraId="1015C5F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tužba upućena elektronskim putem, smatra se da je predata na dan i u vrijeme koji su naznačeni u potvrdi o prijemu dokumenta u elektronskom obliku, u skladu sa zakonom kojim se uređuje elektronska uprava.</w:t>
      </w:r>
    </w:p>
    <w:p w14:paraId="2E57C1C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tužba nije predata Upravnom sudu, a tužba stigne tom sudu preko drugog organa poslije isteka roka za podnošenje tužbe, smatraće se da je blagovremeno podnijeta ako se takvo podnošenje može pripisati neznanju ili očiglednoj omašci podnosioca tužbe.</w:t>
      </w:r>
    </w:p>
    <w:p w14:paraId="77B212EF"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41" w:name="sadrzaj26"/>
      <w:bookmarkEnd w:id="41"/>
      <w:r w:rsidRPr="00215D06">
        <w:rPr>
          <w:rFonts w:ascii="Tahoma" w:eastAsia="Times New Roman" w:hAnsi="Tahoma" w:cs="Tahoma"/>
          <w:b/>
          <w:bCs/>
          <w:color w:val="000000"/>
          <w:sz w:val="27"/>
          <w:szCs w:val="27"/>
          <w:lang w:eastAsia="sr-Latn-ME"/>
        </w:rPr>
        <w:t>Sadržaj tužbe</w:t>
      </w:r>
    </w:p>
    <w:p w14:paraId="058D4FA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2" w:name="clan_19"/>
      <w:bookmarkEnd w:id="42"/>
      <w:r w:rsidRPr="00215D06">
        <w:rPr>
          <w:rFonts w:ascii="Tahoma" w:eastAsia="Times New Roman" w:hAnsi="Tahoma" w:cs="Tahoma"/>
          <w:b/>
          <w:bCs/>
          <w:color w:val="000000"/>
          <w:sz w:val="27"/>
          <w:szCs w:val="27"/>
          <w:lang w:eastAsia="sr-Latn-ME"/>
        </w:rPr>
        <w:t>Član 19</w:t>
      </w:r>
    </w:p>
    <w:p w14:paraId="193500F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Tužba sadrži: ime i prezime, mjesto i adresu stanovanja, odnosno naziv i sjedište tužioca, naznačenje upravnog akta, odnosno upravne aktivnosti protiv koje je tužba podnijeta, razloge za podnošenje tužbe i tužbeni zahtjev.</w:t>
      </w:r>
    </w:p>
    <w:p w14:paraId="217230D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Uz tužbu se podnosi akt protiv kojeg je tužba podnijeta, u originalu ili ovjerenom prepisu, odnosno dokaz o upravnoj aktivnosti koja se osporava.</w:t>
      </w:r>
    </w:p>
    <w:p w14:paraId="34C945C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se tužbom traži povraćaj stvari ili naknada štete, u tužbi se mora postaviti i tužbeni zahtjev koji se odnosi na povraćaj stvari ili visinu pretrpljene štete.</w:t>
      </w:r>
    </w:p>
    <w:p w14:paraId="2887E08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Uz tužbu se podnosi i po jedan prepis tužbe i priloga za tuženog i za svako zainteresovano lice, ako ih ima.</w:t>
      </w:r>
    </w:p>
    <w:p w14:paraId="7FBD7C12"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4"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234DC75C"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43" w:name="sadrzaj27"/>
      <w:bookmarkEnd w:id="43"/>
      <w:r w:rsidRPr="00215D06">
        <w:rPr>
          <w:rFonts w:ascii="Tahoma" w:eastAsia="Times New Roman" w:hAnsi="Tahoma" w:cs="Tahoma"/>
          <w:b/>
          <w:bCs/>
          <w:color w:val="000000"/>
          <w:sz w:val="27"/>
          <w:szCs w:val="27"/>
          <w:lang w:eastAsia="sr-Latn-ME"/>
        </w:rPr>
        <w:t>Odustajanje od tužbe</w:t>
      </w:r>
    </w:p>
    <w:p w14:paraId="79E5E1F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4" w:name="clan_20"/>
      <w:bookmarkEnd w:id="44"/>
      <w:r w:rsidRPr="00215D06">
        <w:rPr>
          <w:rFonts w:ascii="Tahoma" w:eastAsia="Times New Roman" w:hAnsi="Tahoma" w:cs="Tahoma"/>
          <w:b/>
          <w:bCs/>
          <w:color w:val="000000"/>
          <w:sz w:val="27"/>
          <w:szCs w:val="27"/>
          <w:lang w:eastAsia="sr-Latn-ME"/>
        </w:rPr>
        <w:t>Član 20</w:t>
      </w:r>
    </w:p>
    <w:p w14:paraId="031AE73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Tužilac može odustati od tužbe sve do donošenja odluke Upravnog suda.</w:t>
      </w:r>
    </w:p>
    <w:p w14:paraId="3A25409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1 ovog člana, Upravni sud će rješenjem obustaviti postupak.</w:t>
      </w:r>
    </w:p>
    <w:p w14:paraId="422A9966"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45" w:name="sadrzaj28"/>
      <w:bookmarkEnd w:id="45"/>
      <w:r w:rsidRPr="00215D06">
        <w:rPr>
          <w:rFonts w:ascii="Tahoma" w:eastAsia="Times New Roman" w:hAnsi="Tahoma" w:cs="Tahoma"/>
          <w:b/>
          <w:bCs/>
          <w:color w:val="000000"/>
          <w:sz w:val="27"/>
          <w:szCs w:val="27"/>
          <w:lang w:eastAsia="sr-Latn-ME"/>
        </w:rPr>
        <w:t>Ocjenjivanje urednosti tužbe</w:t>
      </w:r>
    </w:p>
    <w:p w14:paraId="774BBAA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6" w:name="clan_21"/>
      <w:bookmarkEnd w:id="46"/>
      <w:r w:rsidRPr="00215D06">
        <w:rPr>
          <w:rFonts w:ascii="Tahoma" w:eastAsia="Times New Roman" w:hAnsi="Tahoma" w:cs="Tahoma"/>
          <w:b/>
          <w:bCs/>
          <w:color w:val="000000"/>
          <w:sz w:val="27"/>
          <w:szCs w:val="27"/>
          <w:lang w:eastAsia="sr-Latn-ME"/>
        </w:rPr>
        <w:t>Član 21</w:t>
      </w:r>
    </w:p>
    <w:p w14:paraId="2F44F91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tužba nepotpuna ili nerazumljiva, Upravni sud će pozvati tužioca da u ostavljenom roku otkloni nedostatke u tužbi i ukazaće mu na posljedice nepostupanja.</w:t>
      </w:r>
    </w:p>
    <w:p w14:paraId="04144EB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tužilac u ostavljenom roku ne otkloni nedostatke u tužbi, a nedostaci su takvi da sprječavaju rad Upravnog suda, sud će rješenjem odbiti tužbu kao neurednu.</w:t>
      </w:r>
    </w:p>
    <w:p w14:paraId="1A1C327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Izuzetno od st. 1 i 2 ovog člana, ako je tužba koju je umjesto stranke podnio punomoćnik koji je advokat, Zaštitnik imovinsko-pravnih interesa Crne Gore, organ opštine nadležan za zaštitu imovinsko-pravnih interesa opštine, nepotpuna ili nerazumljiva, sud će rješenjem odbiti tužbu kao neurednu.</w:t>
      </w:r>
    </w:p>
    <w:p w14:paraId="46C81E33"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5"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063B5BC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47" w:name="sadrzaj29"/>
      <w:bookmarkEnd w:id="47"/>
      <w:r w:rsidRPr="00215D06">
        <w:rPr>
          <w:rFonts w:ascii="Tahoma" w:eastAsia="Times New Roman" w:hAnsi="Tahoma" w:cs="Tahoma"/>
          <w:b/>
          <w:bCs/>
          <w:color w:val="000000"/>
          <w:sz w:val="27"/>
          <w:szCs w:val="27"/>
          <w:lang w:eastAsia="sr-Latn-ME"/>
        </w:rPr>
        <w:t>Odbijanje tužbe iz procesnih razloga</w:t>
      </w:r>
    </w:p>
    <w:p w14:paraId="2E3BAAB2"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48" w:name="clan_22"/>
      <w:bookmarkEnd w:id="48"/>
      <w:r w:rsidRPr="00215D06">
        <w:rPr>
          <w:rFonts w:ascii="Tahoma" w:eastAsia="Times New Roman" w:hAnsi="Tahoma" w:cs="Tahoma"/>
          <w:b/>
          <w:bCs/>
          <w:color w:val="000000"/>
          <w:sz w:val="27"/>
          <w:szCs w:val="27"/>
          <w:lang w:eastAsia="sr-Latn-ME"/>
        </w:rPr>
        <w:t>Član 22</w:t>
      </w:r>
    </w:p>
    <w:p w14:paraId="42102F4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sud će rješenjem odbiti tužbu ako utvrdi da:</w:t>
      </w:r>
    </w:p>
    <w:p w14:paraId="01F19A1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je tužba neblagovremena ili je podnijeta prije vremena;</w:t>
      </w:r>
    </w:p>
    <w:p w14:paraId="2CB2520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akt koji se tužbom osporava nije upravni akt, odnosno akt o upravnoj aktivnosti u smislu zakona kojim se uređuje upravni postupak;</w:t>
      </w:r>
    </w:p>
    <w:p w14:paraId="5000D9C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3) je očigledno da se upravnim aktom ili drugom upravnom aktivnošću koja se tužbom osporava ne dira u pravo tužioca ili u njegov pravni interes;</w:t>
      </w:r>
    </w:p>
    <w:p w14:paraId="4BAFFAA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4) protiv upravnog akta ili druge upravne aktivnosti koja se tužbom osporava nije uopšte ili nije blagovremeno izjavljen pravni lijek koji je u skladu sa zakonom mogao biti izjavljen;</w:t>
      </w:r>
    </w:p>
    <w:p w14:paraId="3930354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5) već postoji pravosnažna sudska odluka donijeta u istoj stvari;</w:t>
      </w:r>
    </w:p>
    <w:p w14:paraId="0977F53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6) je poslije podnošenja tužbe osporeni akt poništen po tužbi druge stranke.</w:t>
      </w:r>
    </w:p>
    <w:p w14:paraId="5A077A2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Zbog razloga iz stava 1 ovog člana, Upravni sud može odbiti tužbu u toku cijelog postupka.</w:t>
      </w:r>
    </w:p>
    <w:p w14:paraId="6BE5F9F7"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6"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70B363BA"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49" w:name="sadrzaj30"/>
      <w:bookmarkEnd w:id="49"/>
      <w:r w:rsidRPr="00215D06">
        <w:rPr>
          <w:rFonts w:ascii="Tahoma" w:eastAsia="Times New Roman" w:hAnsi="Tahoma" w:cs="Tahoma"/>
          <w:b/>
          <w:bCs/>
          <w:color w:val="000000"/>
          <w:sz w:val="27"/>
          <w:szCs w:val="27"/>
          <w:lang w:eastAsia="sr-Latn-ME"/>
        </w:rPr>
        <w:t>Poništavanje u prethodnom postupku</w:t>
      </w:r>
    </w:p>
    <w:p w14:paraId="2D05BF19"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50" w:name="clan_23"/>
      <w:bookmarkEnd w:id="50"/>
      <w:r w:rsidRPr="00215D06">
        <w:rPr>
          <w:rFonts w:ascii="Tahoma" w:eastAsia="Times New Roman" w:hAnsi="Tahoma" w:cs="Tahoma"/>
          <w:b/>
          <w:bCs/>
          <w:color w:val="000000"/>
          <w:sz w:val="27"/>
          <w:szCs w:val="27"/>
          <w:lang w:eastAsia="sr-Latn-ME"/>
        </w:rPr>
        <w:lastRenderedPageBreak/>
        <w:t>Član 23</w:t>
      </w:r>
    </w:p>
    <w:p w14:paraId="5080E48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Upravni sud ne odbije tužbu na osnovu člana 21 stav 2 ili člana 22 ovog zakona, a nađe da osporeni upravni akt ili druga upravna aktivnost sadrži takve nedostatke koji sprječavaju ocjenu zakonitosti, može presudom poništiti akt ili drugu upravnu aktivnost i bez dostavljanja tužbe na odgovor.</w:t>
      </w:r>
    </w:p>
    <w:p w14:paraId="7BCC86C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1" w:name="sadrzaj31"/>
      <w:bookmarkEnd w:id="51"/>
      <w:r w:rsidRPr="00215D06">
        <w:rPr>
          <w:rFonts w:ascii="Tahoma" w:eastAsia="Times New Roman" w:hAnsi="Tahoma" w:cs="Tahoma"/>
          <w:b/>
          <w:bCs/>
          <w:color w:val="000000"/>
          <w:sz w:val="27"/>
          <w:szCs w:val="27"/>
          <w:lang w:eastAsia="sr-Latn-ME"/>
        </w:rPr>
        <w:t>Postupak po uzorku</w:t>
      </w:r>
    </w:p>
    <w:p w14:paraId="705A874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52" w:name="clan_24"/>
      <w:bookmarkEnd w:id="52"/>
      <w:r w:rsidRPr="00215D06">
        <w:rPr>
          <w:rFonts w:ascii="Tahoma" w:eastAsia="Times New Roman" w:hAnsi="Tahoma" w:cs="Tahoma"/>
          <w:b/>
          <w:bCs/>
          <w:color w:val="000000"/>
          <w:sz w:val="27"/>
          <w:szCs w:val="27"/>
          <w:lang w:eastAsia="sr-Latn-ME"/>
        </w:rPr>
        <w:t>Član 24</w:t>
      </w:r>
    </w:p>
    <w:p w14:paraId="5C04C80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Upravnom sudu podnijeto više tužbi protiv akata u kojima se prava i obaveze odnose na isto ili slično činjenično stanje i isti pravni osnov, sud može, nakon prijema odgovora na tužbe, na osnovu jedne tužbe sprovesti postupak, a ostale postupke prekinuti do pravosnažne odluke u izabranom predmetu (postupak po uzorku).</w:t>
      </w:r>
    </w:p>
    <w:p w14:paraId="3E7A533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Prije donošenja rješenja o prekidu postupka, Upravni sud mora omogućiti tužiocu da se izjasni o odgovoru na tužbu i o prekidu postupka.</w:t>
      </w:r>
    </w:p>
    <w:p w14:paraId="75D63D7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Protiv rješenja o prekidu postupka nije dozvoljena žalba.</w:t>
      </w:r>
    </w:p>
    <w:p w14:paraId="36FFEC32"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3" w:name="sadrzaj32"/>
      <w:bookmarkEnd w:id="53"/>
      <w:r w:rsidRPr="00215D06">
        <w:rPr>
          <w:rFonts w:ascii="Tahoma" w:eastAsia="Times New Roman" w:hAnsi="Tahoma" w:cs="Tahoma"/>
          <w:b/>
          <w:bCs/>
          <w:color w:val="000000"/>
          <w:sz w:val="27"/>
          <w:szCs w:val="27"/>
          <w:lang w:eastAsia="sr-Latn-ME"/>
        </w:rPr>
        <w:t>Odlučivanje po pravosnažnosti presude u predmetu po uzorku</w:t>
      </w:r>
    </w:p>
    <w:p w14:paraId="1315136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54" w:name="clan_25"/>
      <w:bookmarkEnd w:id="54"/>
      <w:r w:rsidRPr="00215D06">
        <w:rPr>
          <w:rFonts w:ascii="Tahoma" w:eastAsia="Times New Roman" w:hAnsi="Tahoma" w:cs="Tahoma"/>
          <w:b/>
          <w:bCs/>
          <w:color w:val="000000"/>
          <w:sz w:val="27"/>
          <w:szCs w:val="27"/>
          <w:lang w:eastAsia="sr-Latn-ME"/>
        </w:rPr>
        <w:t>Član 25</w:t>
      </w:r>
    </w:p>
    <w:p w14:paraId="2A963D1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sud će, poslije pravosnažnosti presude u izabranom predmetu iz člana 24 ovog zakona, bez usmene rasprave, i u slučaju da su je stranke zahtijevale, odlučiti o predmetima u kojima je prekinut postupak, ako oni nemaju bitnih posebnosti činjenične ili pravne prirode.</w:t>
      </w:r>
    </w:p>
    <w:p w14:paraId="60B1AF88"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5" w:name="sadrzaj33"/>
      <w:bookmarkEnd w:id="55"/>
      <w:r w:rsidRPr="00215D06">
        <w:rPr>
          <w:rFonts w:ascii="Tahoma" w:eastAsia="Times New Roman" w:hAnsi="Tahoma" w:cs="Tahoma"/>
          <w:b/>
          <w:bCs/>
          <w:color w:val="000000"/>
          <w:sz w:val="27"/>
          <w:szCs w:val="27"/>
          <w:lang w:eastAsia="sr-Latn-ME"/>
        </w:rPr>
        <w:t>Udovoljavanje tužbenom zahtjevu od strane tuženog</w:t>
      </w:r>
    </w:p>
    <w:p w14:paraId="1BA7E600"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56" w:name="clan_26"/>
      <w:bookmarkEnd w:id="56"/>
      <w:r w:rsidRPr="00215D06">
        <w:rPr>
          <w:rFonts w:ascii="Tahoma" w:eastAsia="Times New Roman" w:hAnsi="Tahoma" w:cs="Tahoma"/>
          <w:b/>
          <w:bCs/>
          <w:color w:val="000000"/>
          <w:sz w:val="27"/>
          <w:szCs w:val="27"/>
          <w:lang w:eastAsia="sr-Latn-ME"/>
        </w:rPr>
        <w:t>Član 26</w:t>
      </w:r>
    </w:p>
    <w:p w14:paraId="132F4F9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tuženi javnopravni organ za vrijeme sudskog postupka donese drugi akt, kojim se mijenja ili stavlja van snage akt protiv kojeg je upravni spor pokrenut, kao i u slučaju kad naknadno donese akt ili preduzme drugu upravnu aktivnost, taj organ će, pored tužioca, istovremeno obavijestiti i Upravni sud.</w:t>
      </w:r>
    </w:p>
    <w:p w14:paraId="190C1EA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1 ovog člana, Upravni sud će pozvati tužioca da, u roku od osam dana od dana prijema naknadno donesenog akta ili preduzete druge upravne aktivnosti, izjavi da li je ovim aktom, odnosno drugom upravnom aktivnošću zadovoljan ili ostaje pri tužbi i u kom obimu, odnosno da li tužbu proširuje i na ovaj akt, odnosno upravnu aktivnost.</w:t>
      </w:r>
    </w:p>
    <w:p w14:paraId="0101CB1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tužilac u slučaju iz stava 2 ovog člana, izjavi da je naknadno donijetim aktom ili preduzetom drugom upravnom aktivnošću zadovoljan ili se ne izjasni u ostavljenom roku, Upravni sud će donijeti rješenje o obustavljanju postupka.</w:t>
      </w:r>
    </w:p>
    <w:p w14:paraId="3CD9B91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tužilac u slučaju iz stava 2 ovog člana, izjavi da naknadno donijetim aktom, odnosno preduzetom drugom upravnom aktivnošću nije zadovoljan, Upravni sud će nastaviti postupak.</w:t>
      </w:r>
    </w:p>
    <w:p w14:paraId="079F02AD"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7"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7A3658D2"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7" w:name="sadrzaj34"/>
      <w:bookmarkEnd w:id="57"/>
      <w:r w:rsidRPr="00215D06">
        <w:rPr>
          <w:rFonts w:ascii="Tahoma" w:eastAsia="Times New Roman" w:hAnsi="Tahoma" w:cs="Tahoma"/>
          <w:b/>
          <w:bCs/>
          <w:color w:val="000000"/>
          <w:sz w:val="27"/>
          <w:szCs w:val="27"/>
          <w:lang w:eastAsia="sr-Latn-ME"/>
        </w:rPr>
        <w:t>Odgovor na tužbu</w:t>
      </w:r>
    </w:p>
    <w:p w14:paraId="11FA766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58" w:name="clan_27"/>
      <w:bookmarkEnd w:id="58"/>
      <w:r w:rsidRPr="00215D06">
        <w:rPr>
          <w:rFonts w:ascii="Tahoma" w:eastAsia="Times New Roman" w:hAnsi="Tahoma" w:cs="Tahoma"/>
          <w:b/>
          <w:bCs/>
          <w:color w:val="000000"/>
          <w:sz w:val="27"/>
          <w:szCs w:val="27"/>
          <w:lang w:eastAsia="sr-Latn-ME"/>
        </w:rPr>
        <w:t>Član 27</w:t>
      </w:r>
    </w:p>
    <w:p w14:paraId="509D796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Ako tužbu ne odbije na osnovu člana 21 stav 2 ili člana 22 ovog zakona, niti poništi akt, odnosno drugu upravnu aktivnost na osnovu člana 23 ovog zakona, Upravni sud će po jedan prepis tužbe sa prilozima dostaviti na odgovor tuženom javnopravnom organu i zainteresovanim licima ako ih ima.</w:t>
      </w:r>
    </w:p>
    <w:p w14:paraId="444652E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Odgovor iz stava 1 ovog člana, može se dati u roku koji Upravni sud odredi i koji ne može biti kraći od osam, niti duži od 30 dana.</w:t>
      </w:r>
    </w:p>
    <w:p w14:paraId="58E771D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roku iz stava 2 ovog člana, tuženi je dužan da dostavi Upravnom sudu sve spise koji se odnose na predmet.</w:t>
      </w:r>
    </w:p>
    <w:p w14:paraId="4207EE1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tuženi javnopravni organ ne dostavi spise predmeta ili ako izjavi da ih ne može dostaviti, sud može riješiti stvar i bez spisa.</w:t>
      </w:r>
    </w:p>
    <w:p w14:paraId="4546F60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59" w:name="sadrzaj35"/>
      <w:bookmarkEnd w:id="59"/>
      <w:r w:rsidRPr="00215D06">
        <w:rPr>
          <w:rFonts w:ascii="Tahoma" w:eastAsia="Times New Roman" w:hAnsi="Tahoma" w:cs="Tahoma"/>
          <w:b/>
          <w:bCs/>
          <w:color w:val="000000"/>
          <w:sz w:val="27"/>
          <w:szCs w:val="27"/>
          <w:lang w:eastAsia="sr-Latn-ME"/>
        </w:rPr>
        <w:t>Rješavanje spora</w:t>
      </w:r>
    </w:p>
    <w:p w14:paraId="4E583691"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0" w:name="clan_28"/>
      <w:bookmarkEnd w:id="60"/>
      <w:r w:rsidRPr="00215D06">
        <w:rPr>
          <w:rFonts w:ascii="Tahoma" w:eastAsia="Times New Roman" w:hAnsi="Tahoma" w:cs="Tahoma"/>
          <w:b/>
          <w:bCs/>
          <w:color w:val="000000"/>
          <w:sz w:val="27"/>
          <w:szCs w:val="27"/>
          <w:lang w:eastAsia="sr-Latn-ME"/>
        </w:rPr>
        <w:t>Član 28</w:t>
      </w:r>
    </w:p>
    <w:p w14:paraId="293226F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upravnom sporu Upravni sud rješava na nejavnoj sjednici ili na osnovu sprovedene usmene rasprave.</w:t>
      </w:r>
    </w:p>
    <w:p w14:paraId="040E178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sud je obavezan da sprovede usmenu raspravu ako to stranka zahtijeva u tužbi ili u odgovoru na tužbu, osim u slučaju iz člana 25 ovog zakona.</w:t>
      </w:r>
    </w:p>
    <w:p w14:paraId="2BA9F75B"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61" w:name="sadrzaj36"/>
      <w:bookmarkEnd w:id="61"/>
      <w:r w:rsidRPr="00215D06">
        <w:rPr>
          <w:rFonts w:ascii="Tahoma" w:eastAsia="Times New Roman" w:hAnsi="Tahoma" w:cs="Tahoma"/>
          <w:b/>
          <w:bCs/>
          <w:color w:val="000000"/>
          <w:sz w:val="27"/>
          <w:szCs w:val="27"/>
          <w:lang w:eastAsia="sr-Latn-ME"/>
        </w:rPr>
        <w:t>Zakazivanje usmene rasprave</w:t>
      </w:r>
    </w:p>
    <w:p w14:paraId="328318F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2" w:name="clan_29"/>
      <w:bookmarkEnd w:id="62"/>
      <w:r w:rsidRPr="00215D06">
        <w:rPr>
          <w:rFonts w:ascii="Tahoma" w:eastAsia="Times New Roman" w:hAnsi="Tahoma" w:cs="Tahoma"/>
          <w:b/>
          <w:bCs/>
          <w:color w:val="000000"/>
          <w:sz w:val="27"/>
          <w:szCs w:val="27"/>
          <w:lang w:eastAsia="sr-Latn-ME"/>
        </w:rPr>
        <w:t>Član 29</w:t>
      </w:r>
    </w:p>
    <w:p w14:paraId="6A6119A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se održava usmena rasprava, predsjednik vijeća će odrediti dan rasprave i na raspravu pozvati stranke i zainteresovana lica, ako ih ima.</w:t>
      </w:r>
    </w:p>
    <w:p w14:paraId="2A21699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Usmena rasprava se može odložiti samo iz važnih razloga, o čemu odlučuje vijeće.</w:t>
      </w:r>
    </w:p>
    <w:p w14:paraId="5EDD9F59"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63" w:name="sadrzaj37"/>
      <w:bookmarkEnd w:id="63"/>
      <w:r w:rsidRPr="00215D06">
        <w:rPr>
          <w:rFonts w:ascii="Tahoma" w:eastAsia="Times New Roman" w:hAnsi="Tahoma" w:cs="Tahoma"/>
          <w:b/>
          <w:bCs/>
          <w:color w:val="000000"/>
          <w:sz w:val="27"/>
          <w:szCs w:val="27"/>
          <w:lang w:eastAsia="sr-Latn-ME"/>
        </w:rPr>
        <w:t>Rukovođenje usmenom raspravom</w:t>
      </w:r>
    </w:p>
    <w:p w14:paraId="77370813"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4" w:name="clan_30"/>
      <w:bookmarkEnd w:id="64"/>
      <w:r w:rsidRPr="00215D06">
        <w:rPr>
          <w:rFonts w:ascii="Tahoma" w:eastAsia="Times New Roman" w:hAnsi="Tahoma" w:cs="Tahoma"/>
          <w:b/>
          <w:bCs/>
          <w:color w:val="000000"/>
          <w:sz w:val="27"/>
          <w:szCs w:val="27"/>
          <w:lang w:eastAsia="sr-Latn-ME"/>
        </w:rPr>
        <w:t>Član 30</w:t>
      </w:r>
    </w:p>
    <w:p w14:paraId="153DAC9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Usmenom raspravom rukovodi predsjednik vijeća.</w:t>
      </w:r>
    </w:p>
    <w:p w14:paraId="7A125DF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 raspravi iz stava 1 ovog člana, vodi se zapisnik u koji se unose samo bitne činjenice i okolnosti koje su od uticaja na rješavanje upravne stvari.</w:t>
      </w:r>
    </w:p>
    <w:p w14:paraId="2DACA3E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Zapisnik potpisuju predsjednik vijeća i zapisničar.</w:t>
      </w:r>
    </w:p>
    <w:p w14:paraId="5318AB7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Sastavni dio zapisnika je i izreka odluke koja predstavlja izvornik.</w:t>
      </w:r>
    </w:p>
    <w:p w14:paraId="74769FD6"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65" w:name="sadrzaj38"/>
      <w:bookmarkEnd w:id="65"/>
      <w:r w:rsidRPr="00215D06">
        <w:rPr>
          <w:rFonts w:ascii="Tahoma" w:eastAsia="Times New Roman" w:hAnsi="Tahoma" w:cs="Tahoma"/>
          <w:b/>
          <w:bCs/>
          <w:color w:val="000000"/>
          <w:sz w:val="27"/>
          <w:szCs w:val="27"/>
          <w:lang w:eastAsia="sr-Latn-ME"/>
        </w:rPr>
        <w:t>Izostanak stranke sa usmene rasprave</w:t>
      </w:r>
    </w:p>
    <w:p w14:paraId="05DECA02"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6" w:name="clan_31"/>
      <w:bookmarkEnd w:id="66"/>
      <w:r w:rsidRPr="00215D06">
        <w:rPr>
          <w:rFonts w:ascii="Tahoma" w:eastAsia="Times New Roman" w:hAnsi="Tahoma" w:cs="Tahoma"/>
          <w:b/>
          <w:bCs/>
          <w:color w:val="000000"/>
          <w:sz w:val="27"/>
          <w:szCs w:val="27"/>
          <w:lang w:eastAsia="sr-Latn-ME"/>
        </w:rPr>
        <w:t>Član 31</w:t>
      </w:r>
    </w:p>
    <w:p w14:paraId="4EF86C8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izostanka stranke sa usmene rasprave, rasprava se ne odlaže, a podnesci koje je podnijela ta stranka će se pročitati.</w:t>
      </w:r>
    </w:p>
    <w:p w14:paraId="2B68E4B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Izostanak tužioca sa usmene rasprave ne znači odustanak od tužbe.</w:t>
      </w:r>
    </w:p>
    <w:p w14:paraId="721B209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na raspravu ne dođe ni tužilac ni tuženi, a uredno su pozvani, Upravni sud će odlučiti bez prisustva stranaka.</w:t>
      </w:r>
    </w:p>
    <w:p w14:paraId="15BF029A"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67" w:name="sadrzaj39"/>
      <w:bookmarkEnd w:id="67"/>
      <w:r w:rsidRPr="00215D06">
        <w:rPr>
          <w:rFonts w:ascii="Tahoma" w:eastAsia="Times New Roman" w:hAnsi="Tahoma" w:cs="Tahoma"/>
          <w:b/>
          <w:bCs/>
          <w:color w:val="000000"/>
          <w:sz w:val="27"/>
          <w:szCs w:val="27"/>
          <w:lang w:eastAsia="sr-Latn-ME"/>
        </w:rPr>
        <w:t>Tok usmene rasprave</w:t>
      </w:r>
    </w:p>
    <w:p w14:paraId="5BD38039"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68" w:name="clan_32"/>
      <w:bookmarkEnd w:id="68"/>
      <w:r w:rsidRPr="00215D06">
        <w:rPr>
          <w:rFonts w:ascii="Tahoma" w:eastAsia="Times New Roman" w:hAnsi="Tahoma" w:cs="Tahoma"/>
          <w:b/>
          <w:bCs/>
          <w:color w:val="000000"/>
          <w:sz w:val="27"/>
          <w:szCs w:val="27"/>
          <w:lang w:eastAsia="sr-Latn-ME"/>
        </w:rPr>
        <w:t>Član 32</w:t>
      </w:r>
    </w:p>
    <w:p w14:paraId="5BEADFF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Usmena rasprava počinje izlaganjem sudije izvjestioca, koji izlaže stanje stvari u spisima predmeta.</w:t>
      </w:r>
    </w:p>
    <w:p w14:paraId="5C9F486B"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Poslije izlaganja sudije izvjestioca daje se riječ tužiocu da obrazloži tužbu, a nakon toga, zastupniku tuženog javnopravnog organa i zainteresovanim licima ako ih ima.</w:t>
      </w:r>
    </w:p>
    <w:p w14:paraId="65AA1F77"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69" w:name="sadrzaj40"/>
      <w:bookmarkEnd w:id="69"/>
      <w:r w:rsidRPr="00215D06">
        <w:rPr>
          <w:rFonts w:ascii="Tahoma" w:eastAsia="Times New Roman" w:hAnsi="Tahoma" w:cs="Tahoma"/>
          <w:b/>
          <w:bCs/>
          <w:color w:val="000000"/>
          <w:sz w:val="27"/>
          <w:szCs w:val="27"/>
          <w:lang w:eastAsia="sr-Latn-ME"/>
        </w:rPr>
        <w:t>Rješavanje na osnovu usmene rasprave i na nejavnoj sjednici</w:t>
      </w:r>
    </w:p>
    <w:p w14:paraId="4A85F5F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70" w:name="clan_33"/>
      <w:bookmarkEnd w:id="70"/>
      <w:r w:rsidRPr="00215D06">
        <w:rPr>
          <w:rFonts w:ascii="Tahoma" w:eastAsia="Times New Roman" w:hAnsi="Tahoma" w:cs="Tahoma"/>
          <w:b/>
          <w:bCs/>
          <w:color w:val="000000"/>
          <w:sz w:val="27"/>
          <w:szCs w:val="27"/>
          <w:lang w:eastAsia="sr-Latn-ME"/>
        </w:rPr>
        <w:t>Član 33</w:t>
      </w:r>
    </w:p>
    <w:p w14:paraId="1039E77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Upravni sud rješava upravni spor na osnovu usmene rasprave, odlučiće na osnovu činjenica koje su utvrđene na usmenoj raspravi i na osnovu činjenica utvrđenih u upravnom postupku.</w:t>
      </w:r>
    </w:p>
    <w:p w14:paraId="1872695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Upravni sud na usmenoj raspravi utvrdi da je činjenično stanje drukčije od činjenica utvrđenih u upravnom postupku ili ako nađe da postupak nije pravilno sproveden, što je bilo od uticaja na rješenje upravne stvari, presudom će poništiti osporeni akt, odnosno drugu upravnu aktivnost.</w:t>
      </w:r>
    </w:p>
    <w:p w14:paraId="783F507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2 ovog člana, tuženi javnopravni organ čiji je akt, odnosno druga upravna aktivnost poništen, dužan je da postupi po presudi Upravnog suda i donese novi akt ili preduzme drugu upravnu aktivnost, osim u slučaju kad je Upravni sud sam meritorno odlučio u skladu sa članom 36 ovog zakona.</w:t>
      </w:r>
    </w:p>
    <w:p w14:paraId="2FFFEC9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Kad odlučuje na nejavnoj sjednici, Upravni sud donosi odluku na osnovu činjeničnog stanja utvrđenog u upravnom postupku.</w:t>
      </w:r>
    </w:p>
    <w:p w14:paraId="0823DEE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Upravni sud na nejavnoj sjednici ocijeni da se spor ne može raspraviti na osnovu činjenica utvrđenih u upravnom postupku zbog toga što u pogledu utvrđenih činjenica postoji protivurječnost u spisima predmeta ili su one u bitnim tačkama nepotpuno utvrđene ili je iz utvrđenih činjenica izveden nepravilan zaključak u pogledu činjeničnog stanja ili ako nađe da postupak nije pravilno sproveden što je bilo od uticaja na rješavanje upravne stvari, presudom će poništiti osporeni akt, odnosno drugu upravnu aktivnost.</w:t>
      </w:r>
    </w:p>
    <w:p w14:paraId="632A33E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5 ovog člana, tuženi javnopravni organ dužan je da postupi po presudi Upravnog suda i donese novi akt, odnosno preduzme drugu upravnu aktivnost.</w:t>
      </w:r>
    </w:p>
    <w:p w14:paraId="651620C6"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18"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1CF42F7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1" w:name="sadrzaj41"/>
      <w:bookmarkEnd w:id="71"/>
      <w:r w:rsidRPr="00215D06">
        <w:rPr>
          <w:rFonts w:ascii="Tahoma" w:eastAsia="Times New Roman" w:hAnsi="Tahoma" w:cs="Tahoma"/>
          <w:b/>
          <w:bCs/>
          <w:color w:val="000000"/>
          <w:sz w:val="27"/>
          <w:szCs w:val="27"/>
          <w:lang w:eastAsia="sr-Latn-ME"/>
        </w:rPr>
        <w:t>Granice ispitivanja zakonitosti upravnog akta</w:t>
      </w:r>
    </w:p>
    <w:p w14:paraId="5ECC978E"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72" w:name="clan_34"/>
      <w:bookmarkEnd w:id="72"/>
      <w:r w:rsidRPr="00215D06">
        <w:rPr>
          <w:rFonts w:ascii="Tahoma" w:eastAsia="Times New Roman" w:hAnsi="Tahoma" w:cs="Tahoma"/>
          <w:b/>
          <w:bCs/>
          <w:color w:val="000000"/>
          <w:sz w:val="27"/>
          <w:szCs w:val="27"/>
          <w:lang w:eastAsia="sr-Latn-ME"/>
        </w:rPr>
        <w:t>Član 34</w:t>
      </w:r>
    </w:p>
    <w:p w14:paraId="69DF017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Zakonitost osporenog upravnog akta ili druge upravne aktivnosti Upravni sud ispituje u granicama tužbenog zahtjeva, pri čemu nije vezan razlozima tužbe.</w:t>
      </w:r>
    </w:p>
    <w:p w14:paraId="2B474A9B"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3" w:name="sadrzaj42"/>
      <w:bookmarkEnd w:id="73"/>
      <w:r w:rsidRPr="00215D06">
        <w:rPr>
          <w:rFonts w:ascii="Tahoma" w:eastAsia="Times New Roman" w:hAnsi="Tahoma" w:cs="Tahoma"/>
          <w:b/>
          <w:bCs/>
          <w:color w:val="000000"/>
          <w:sz w:val="27"/>
          <w:szCs w:val="27"/>
          <w:lang w:eastAsia="sr-Latn-ME"/>
        </w:rPr>
        <w:t>Usvajanje ili odbijanje tužbe</w:t>
      </w:r>
    </w:p>
    <w:p w14:paraId="6905EE21"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74" w:name="clan_35"/>
      <w:bookmarkEnd w:id="74"/>
      <w:r w:rsidRPr="00215D06">
        <w:rPr>
          <w:rFonts w:ascii="Tahoma" w:eastAsia="Times New Roman" w:hAnsi="Tahoma" w:cs="Tahoma"/>
          <w:b/>
          <w:bCs/>
          <w:color w:val="000000"/>
          <w:sz w:val="27"/>
          <w:szCs w:val="27"/>
          <w:lang w:eastAsia="sr-Latn-ME"/>
        </w:rPr>
        <w:t>Član 35</w:t>
      </w:r>
    </w:p>
    <w:p w14:paraId="238D4F5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Presudom se tužba usvaja ili odbija kao neosnovana. Ako se tužba usvaja, Upravni sud poništava osporeni akt, odnosno drugu upravnu aktivnost.</w:t>
      </w:r>
    </w:p>
    <w:p w14:paraId="7F289C6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Presudom kojom se osporeni akt, odnosno druga upravna aktivnost poništava Upravni sud će odlučiti i o tužbenom zahtjevu za povraćaj stvari, odnosno za naknadu štete, ako utvrđeno činjenično stanje pruža pouzdan osnov za to. U protivnom, sud će uputiti tužioca da svoj tužbeni zahtjev može ostvariti u parničnom postupku.</w:t>
      </w:r>
    </w:p>
    <w:p w14:paraId="540534A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xml:space="preserve">Kad je tužba podnijeta zbog ćutanja uprave u skladu sa zakonom, a Upravni sud utvrdi da je osnovana, presudom će usvojiti tužbu i obavezati tuženi javnopravni organ </w:t>
      </w:r>
      <w:r w:rsidRPr="00215D06">
        <w:rPr>
          <w:rFonts w:ascii="Tahoma" w:eastAsia="Times New Roman" w:hAnsi="Tahoma" w:cs="Tahoma"/>
          <w:color w:val="000000"/>
          <w:sz w:val="23"/>
          <w:szCs w:val="23"/>
          <w:lang w:eastAsia="sr-Latn-ME"/>
        </w:rPr>
        <w:lastRenderedPageBreak/>
        <w:t>da riješi predmetnu upravnu stvar.</w:t>
      </w:r>
      <w:r w:rsidRPr="00215D06">
        <w:rPr>
          <w:rFonts w:ascii="Tahoma" w:eastAsia="Times New Roman" w:hAnsi="Tahoma" w:cs="Tahoma"/>
          <w:color w:val="000000"/>
          <w:sz w:val="23"/>
          <w:szCs w:val="23"/>
          <w:lang w:eastAsia="sr-Latn-ME"/>
        </w:rPr>
        <w:br/>
      </w:r>
      <w:hyperlink r:id="rId19"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66C1895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5" w:name="sadrzaj43"/>
      <w:bookmarkEnd w:id="75"/>
      <w:r w:rsidRPr="00215D06">
        <w:rPr>
          <w:rFonts w:ascii="Tahoma" w:eastAsia="Times New Roman" w:hAnsi="Tahoma" w:cs="Tahoma"/>
          <w:b/>
          <w:bCs/>
          <w:color w:val="000000"/>
          <w:sz w:val="27"/>
          <w:szCs w:val="27"/>
          <w:lang w:eastAsia="sr-Latn-ME"/>
        </w:rPr>
        <w:t>Odlučivanje u sporu pune jurisdikcije</w:t>
      </w:r>
    </w:p>
    <w:p w14:paraId="29BDA711"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76" w:name="clan_36"/>
      <w:bookmarkEnd w:id="76"/>
      <w:r w:rsidRPr="00215D06">
        <w:rPr>
          <w:rFonts w:ascii="Tahoma" w:eastAsia="Times New Roman" w:hAnsi="Tahoma" w:cs="Tahoma"/>
          <w:b/>
          <w:bCs/>
          <w:color w:val="000000"/>
          <w:sz w:val="27"/>
          <w:szCs w:val="27"/>
          <w:lang w:eastAsia="sr-Latn-ME"/>
        </w:rPr>
        <w:t>Član 36</w:t>
      </w:r>
    </w:p>
    <w:p w14:paraId="6BBF0B5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Upravni sud poništi osporeni akt, a priroda upravne stvari mu to dozvoljava, može sam odlučiti o predmetnoj upravnoj stvari, ako:</w:t>
      </w:r>
    </w:p>
    <w:p w14:paraId="1B2221F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je sam utvrdio činjenično stanje na usmenoj raspravi;</w:t>
      </w:r>
    </w:p>
    <w:p w14:paraId="077D6D7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bi poništenje osporenog akta i ponovno vođenje upravnog postupka izazvalo za tužioca štetu koja bi se teško mogla nadoknaditi;</w:t>
      </w:r>
    </w:p>
    <w:p w14:paraId="71DDA10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3) je na osnovu javnih isprava ili drugih dokaza u spisima predmeta očigledno da je činjenično stanje drukčije od onog koje je utvrđeno u upravnom postupku;</w:t>
      </w:r>
    </w:p>
    <w:p w14:paraId="5E76B2B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4) je u istom sporu već poništen akt, a tuženi javnopravni organ nije u potpunosti postupio po presudi;</w:t>
      </w:r>
    </w:p>
    <w:p w14:paraId="0AB2694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5) je u istom sporu već poništen akt, a tuženi javnopravni organ nije donio novi akt u roku od 30 dana od dana poništenja ili u drugom roku koji je odredio Upravni sud; ili</w:t>
      </w:r>
    </w:p>
    <w:p w14:paraId="797E748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6) nadležni javnopravni organ nije donio akt u zakonom propisanom roku.</w:t>
      </w:r>
    </w:p>
    <w:p w14:paraId="0348684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1 tač. 4, 5 i 6 ovog člana, Upravni sud može i sam utvrditi činjenično stanje i na osnovu tako utvrđenog činjeničnog stanja donijeti presudu.</w:t>
      </w:r>
    </w:p>
    <w:p w14:paraId="0BD56FE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Kad je Upravni sud već jednom poništio osporeni akt u istoj upravnoj stvari, dužan je da sam riješi predmetnu stvar po tužbi protiv novog akta javnopravnog organa u toj upravnoj stvari, kad priroda upravne stvari to dozvoljava.</w:t>
      </w:r>
    </w:p>
    <w:p w14:paraId="1632609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Odluka iz stava 1 tač. 1 do 5 ovog člana i odluka iz stava 3 ovog člana u svemu zamjenjuje poništeni akt.</w:t>
      </w:r>
    </w:p>
    <w:p w14:paraId="25B03466"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7" w:name="sadrzaj44"/>
      <w:bookmarkEnd w:id="77"/>
      <w:r w:rsidRPr="00215D06">
        <w:rPr>
          <w:rFonts w:ascii="Tahoma" w:eastAsia="Times New Roman" w:hAnsi="Tahoma" w:cs="Tahoma"/>
          <w:b/>
          <w:bCs/>
          <w:color w:val="000000"/>
          <w:sz w:val="27"/>
          <w:szCs w:val="27"/>
          <w:lang w:eastAsia="sr-Latn-ME"/>
        </w:rPr>
        <w:t>Donošenje odluke</w:t>
      </w:r>
    </w:p>
    <w:p w14:paraId="73D6F672"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78" w:name="clan_37"/>
      <w:bookmarkEnd w:id="78"/>
      <w:r w:rsidRPr="00215D06">
        <w:rPr>
          <w:rFonts w:ascii="Tahoma" w:eastAsia="Times New Roman" w:hAnsi="Tahoma" w:cs="Tahoma"/>
          <w:b/>
          <w:bCs/>
          <w:color w:val="000000"/>
          <w:sz w:val="27"/>
          <w:szCs w:val="27"/>
          <w:lang w:eastAsia="sr-Latn-ME"/>
        </w:rPr>
        <w:t>Član 37</w:t>
      </w:r>
    </w:p>
    <w:p w14:paraId="18B95D4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Kad odlučuje u vijeću, Upravni sud odlučuje većinom glasova članova vijeća.</w:t>
      </w:r>
    </w:p>
    <w:p w14:paraId="1A3B3CC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 vijećanju i glasanju vodi se zapisnik koji potpisuju predsjednik, članovi vijeća i zapisničar.</w:t>
      </w:r>
    </w:p>
    <w:p w14:paraId="6D97D15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Vijećanje i glasanje vrši se bez prisustva stranaka.</w:t>
      </w:r>
    </w:p>
    <w:p w14:paraId="744807FE"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79" w:name="sadrzaj45"/>
      <w:bookmarkEnd w:id="79"/>
      <w:r w:rsidRPr="00215D06">
        <w:rPr>
          <w:rFonts w:ascii="Tahoma" w:eastAsia="Times New Roman" w:hAnsi="Tahoma" w:cs="Tahoma"/>
          <w:b/>
          <w:bCs/>
          <w:color w:val="000000"/>
          <w:sz w:val="27"/>
          <w:szCs w:val="27"/>
          <w:lang w:eastAsia="sr-Latn-ME"/>
        </w:rPr>
        <w:t>Sadržaj odluka</w:t>
      </w:r>
    </w:p>
    <w:p w14:paraId="0A679D6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0" w:name="clan_38"/>
      <w:bookmarkEnd w:id="80"/>
      <w:r w:rsidRPr="00215D06">
        <w:rPr>
          <w:rFonts w:ascii="Tahoma" w:eastAsia="Times New Roman" w:hAnsi="Tahoma" w:cs="Tahoma"/>
          <w:b/>
          <w:bCs/>
          <w:color w:val="000000"/>
          <w:sz w:val="27"/>
          <w:szCs w:val="27"/>
          <w:lang w:eastAsia="sr-Latn-ME"/>
        </w:rPr>
        <w:t>Član 38</w:t>
      </w:r>
    </w:p>
    <w:p w14:paraId="440F25B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Presuda sadrži: Grb Crne Gore; naziv "Upravni sud Crne Gore"; naznačenje da se donosi u ime Crne Gore; ime i prezime predsjednika vijeća, članova vijeća i zapisničara; ime i prezime i prebivalište ili boravište, odnosno naziv i sjedište tužioca, naziv i sjedište, odnosno ime i prezime i prebivalište ili boravište tuženog, ime i prezime i prebivalište, odnosno boravište zastupnika i punomoćnika stranaka; kratko naznačenje predmeta spora; datum kad je presuda donijeta i objavljena; izreku i obrazloženje koje mora biti odvojeno od izreke.</w:t>
      </w:r>
    </w:p>
    <w:p w14:paraId="142652B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Rješenje sadrži: uvod i izreku, a obrazloženje ako se rješenjem odbija predlog stranke u vezi procesnog pitanja ili se rješava o predlozima stranaka koji su međusobno suprotni i u drugim slučajevima kad je to potrebno.</w:t>
      </w:r>
    </w:p>
    <w:p w14:paraId="1D3F242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Pisano izrađenu presudu, odnosno rješenje potpisuju predsjednik vijeća i zapisničar.</w:t>
      </w:r>
    </w:p>
    <w:p w14:paraId="1A5A831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Presuda, odnosno rješenje dostavlja se strankama u ovjerenom prepisu.</w:t>
      </w:r>
    </w:p>
    <w:p w14:paraId="1D641FE4"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81" w:name="sadrzaj46"/>
      <w:bookmarkEnd w:id="81"/>
      <w:r w:rsidRPr="00215D06">
        <w:rPr>
          <w:rFonts w:ascii="Tahoma" w:eastAsia="Times New Roman" w:hAnsi="Tahoma" w:cs="Tahoma"/>
          <w:b/>
          <w:bCs/>
          <w:color w:val="000000"/>
          <w:sz w:val="27"/>
          <w:szCs w:val="27"/>
          <w:lang w:eastAsia="sr-Latn-ME"/>
        </w:rPr>
        <w:lastRenderedPageBreak/>
        <w:t>Troškovi postupka</w:t>
      </w:r>
    </w:p>
    <w:p w14:paraId="25281E15"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2" w:name="clan_39"/>
      <w:bookmarkEnd w:id="82"/>
      <w:r w:rsidRPr="00215D06">
        <w:rPr>
          <w:rFonts w:ascii="Tahoma" w:eastAsia="Times New Roman" w:hAnsi="Tahoma" w:cs="Tahoma"/>
          <w:b/>
          <w:bCs/>
          <w:color w:val="000000"/>
          <w:sz w:val="27"/>
          <w:szCs w:val="27"/>
          <w:lang w:eastAsia="sr-Latn-ME"/>
        </w:rPr>
        <w:t>Član 39</w:t>
      </w:r>
    </w:p>
    <w:p w14:paraId="0F16E49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upravnom sporu svaka stranka snosi svoje troškove, ako sud odlučuje na nejavnoj sjednici.</w:t>
      </w:r>
    </w:p>
    <w:p w14:paraId="7C4B7FD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sud odlučuje na usmenoj raspravi, troškovi se određuju u skladu sa odredbama zakona kojim se uređuje parnični postupak.</w:t>
      </w:r>
    </w:p>
    <w:p w14:paraId="77735967"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0"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1F39B497"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83" w:name="sadrzaj47"/>
      <w:bookmarkEnd w:id="83"/>
      <w:r w:rsidRPr="00215D06">
        <w:rPr>
          <w:rFonts w:ascii="Tahoma" w:eastAsia="Times New Roman" w:hAnsi="Tahoma" w:cs="Tahoma"/>
          <w:color w:val="000000"/>
          <w:sz w:val="32"/>
          <w:szCs w:val="32"/>
          <w:lang w:eastAsia="sr-Latn-ME"/>
        </w:rPr>
        <w:t>VI. ISPITIVANjE SUDSKE ODLUKE I PONAVLjANjE POSTUPAKA</w:t>
      </w:r>
    </w:p>
    <w:p w14:paraId="03D1B53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84" w:name="sadrzaj48"/>
      <w:bookmarkEnd w:id="84"/>
      <w:r w:rsidRPr="00215D06">
        <w:rPr>
          <w:rFonts w:ascii="Tahoma" w:eastAsia="Times New Roman" w:hAnsi="Tahoma" w:cs="Tahoma"/>
          <w:b/>
          <w:bCs/>
          <w:color w:val="000000"/>
          <w:sz w:val="27"/>
          <w:szCs w:val="27"/>
          <w:lang w:eastAsia="sr-Latn-ME"/>
        </w:rPr>
        <w:t>1. Sredstva protiv pravosnažne odluke</w:t>
      </w:r>
    </w:p>
    <w:p w14:paraId="1F20ABFC"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85" w:name="sadrzaj49"/>
      <w:bookmarkEnd w:id="85"/>
      <w:r w:rsidRPr="00215D06">
        <w:rPr>
          <w:rFonts w:ascii="Tahoma" w:eastAsia="Times New Roman" w:hAnsi="Tahoma" w:cs="Tahoma"/>
          <w:b/>
          <w:bCs/>
          <w:color w:val="000000"/>
          <w:sz w:val="27"/>
          <w:szCs w:val="27"/>
          <w:lang w:eastAsia="sr-Latn-ME"/>
        </w:rPr>
        <w:t>Vrste zahtjeva</w:t>
      </w:r>
    </w:p>
    <w:p w14:paraId="4372A93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6" w:name="clan_40"/>
      <w:bookmarkEnd w:id="86"/>
      <w:r w:rsidRPr="00215D06">
        <w:rPr>
          <w:rFonts w:ascii="Tahoma" w:eastAsia="Times New Roman" w:hAnsi="Tahoma" w:cs="Tahoma"/>
          <w:b/>
          <w:bCs/>
          <w:color w:val="000000"/>
          <w:sz w:val="27"/>
          <w:szCs w:val="27"/>
          <w:lang w:eastAsia="sr-Latn-ME"/>
        </w:rPr>
        <w:t>Član 40</w:t>
      </w:r>
    </w:p>
    <w:p w14:paraId="20D214B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Protiv pravosnažne odluke Upravnog suda mogu se podnijeti:</w:t>
      </w:r>
    </w:p>
    <w:p w14:paraId="3672A99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zahtjev za ispitivanje sudske odluke;</w:t>
      </w:r>
    </w:p>
    <w:p w14:paraId="67E10DA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zahtjev za ponavljanje postupka.</w:t>
      </w:r>
    </w:p>
    <w:p w14:paraId="3FD4920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Zahtjev za ponavljanje postupka može se podnijeti i protiv odluke Vrhovnog suda donijete po zahtjevu za ispitivanje sudske odluke.</w:t>
      </w:r>
    </w:p>
    <w:p w14:paraId="58F4289B"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1"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29C6B66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87" w:name="sadrzaj50"/>
      <w:bookmarkEnd w:id="87"/>
      <w:r w:rsidRPr="00215D06">
        <w:rPr>
          <w:rFonts w:ascii="Tahoma" w:eastAsia="Times New Roman" w:hAnsi="Tahoma" w:cs="Tahoma"/>
          <w:b/>
          <w:bCs/>
          <w:color w:val="000000"/>
          <w:sz w:val="27"/>
          <w:szCs w:val="27"/>
          <w:lang w:eastAsia="sr-Latn-ME"/>
        </w:rPr>
        <w:t>2. Zahtjev za ispitivanje sudske odluke Pravo na podnošenje zahtjeva i nadležnost</w:t>
      </w:r>
    </w:p>
    <w:p w14:paraId="474F4236"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8" w:name="clan_41"/>
      <w:bookmarkEnd w:id="88"/>
      <w:r w:rsidRPr="00215D06">
        <w:rPr>
          <w:rFonts w:ascii="Tahoma" w:eastAsia="Times New Roman" w:hAnsi="Tahoma" w:cs="Tahoma"/>
          <w:b/>
          <w:bCs/>
          <w:color w:val="000000"/>
          <w:sz w:val="27"/>
          <w:szCs w:val="27"/>
          <w:lang w:eastAsia="sr-Latn-ME"/>
        </w:rPr>
        <w:t>Član 41</w:t>
      </w:r>
    </w:p>
    <w:p w14:paraId="46ABFA7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Zahtjev za ispitivanje sudske odluke mogu podnijeti stranke u upravnom sporu.</w:t>
      </w:r>
    </w:p>
    <w:p w14:paraId="4EB39F4F"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Nadležnost za odlučivanje</w:t>
      </w:r>
    </w:p>
    <w:p w14:paraId="5BF386DE"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89" w:name="clan_42"/>
      <w:bookmarkEnd w:id="89"/>
      <w:r w:rsidRPr="00215D06">
        <w:rPr>
          <w:rFonts w:ascii="Tahoma" w:eastAsia="Times New Roman" w:hAnsi="Tahoma" w:cs="Tahoma"/>
          <w:b/>
          <w:bCs/>
          <w:color w:val="000000"/>
          <w:sz w:val="27"/>
          <w:szCs w:val="27"/>
          <w:lang w:eastAsia="sr-Latn-ME"/>
        </w:rPr>
        <w:t>Član 42</w:t>
      </w:r>
    </w:p>
    <w:p w14:paraId="2889E57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 zahtjevu za ispitivanje sudske odluke odlučuje Vrhovni sud, u vijeću sastavljenom od troje sudija, po pravilu, na nejavnoj sjednici.</w:t>
      </w:r>
    </w:p>
    <w:p w14:paraId="4D33DE04"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Razlozi za podnošenje zahtjeva</w:t>
      </w:r>
    </w:p>
    <w:p w14:paraId="59D9219C"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0" w:name="clan_43"/>
      <w:bookmarkEnd w:id="90"/>
      <w:r w:rsidRPr="00215D06">
        <w:rPr>
          <w:rFonts w:ascii="Tahoma" w:eastAsia="Times New Roman" w:hAnsi="Tahoma" w:cs="Tahoma"/>
          <w:b/>
          <w:bCs/>
          <w:color w:val="000000"/>
          <w:sz w:val="27"/>
          <w:szCs w:val="27"/>
          <w:lang w:eastAsia="sr-Latn-ME"/>
        </w:rPr>
        <w:t>Član 43</w:t>
      </w:r>
    </w:p>
    <w:p w14:paraId="79EB358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Zahtjev za ispitivanje sudske odluke može se podnijeti zbog:</w:t>
      </w:r>
    </w:p>
    <w:p w14:paraId="4F72B1A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1) povrede materijalnog prava;</w:t>
      </w:r>
    </w:p>
    <w:p w14:paraId="7E15189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povrede pravila postupka u upravnom sporu koja je mogla biti od uticaja na rješavanje.</w:t>
      </w:r>
    </w:p>
    <w:p w14:paraId="0A5C83E4"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Način i rok za podnošenje zahtjeva</w:t>
      </w:r>
    </w:p>
    <w:p w14:paraId="1A3C7635"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1" w:name="clan_44"/>
      <w:bookmarkEnd w:id="91"/>
      <w:r w:rsidRPr="00215D06">
        <w:rPr>
          <w:rFonts w:ascii="Tahoma" w:eastAsia="Times New Roman" w:hAnsi="Tahoma" w:cs="Tahoma"/>
          <w:b/>
          <w:bCs/>
          <w:color w:val="000000"/>
          <w:sz w:val="27"/>
          <w:szCs w:val="27"/>
          <w:lang w:eastAsia="sr-Latn-ME"/>
        </w:rPr>
        <w:t>Član 44</w:t>
      </w:r>
    </w:p>
    <w:p w14:paraId="1C8F817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Zahtjev za ispitivanje sudske odluke podnosi se Vrhovnom sudu, u roku od 20 dana od dana prijema pravosnažne odluke Upravnog suda.</w:t>
      </w:r>
    </w:p>
    <w:p w14:paraId="486633C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Zahtjev za ispitivanje sudske odluke sadrži naznačenje odluke Upravnog suda čije se ispitivanje zahtijeva, kao i razloge i obim u kojem se ispitivanje zahtijeva.</w:t>
      </w:r>
    </w:p>
    <w:p w14:paraId="13DE388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zahtjev za ispitivanje sudske odluke nepotpun ili nerazumljiv, Vrhovni sud postupa shodno odredbama člana 21 ovog zakona.</w:t>
      </w:r>
    </w:p>
    <w:p w14:paraId="4F2C8DCE"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Odbijanje zahtjeva</w:t>
      </w:r>
    </w:p>
    <w:p w14:paraId="7B48F91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2" w:name="clan_45"/>
      <w:bookmarkEnd w:id="92"/>
      <w:r w:rsidRPr="00215D06">
        <w:rPr>
          <w:rFonts w:ascii="Tahoma" w:eastAsia="Times New Roman" w:hAnsi="Tahoma" w:cs="Tahoma"/>
          <w:b/>
          <w:bCs/>
          <w:color w:val="000000"/>
          <w:sz w:val="27"/>
          <w:szCs w:val="27"/>
          <w:lang w:eastAsia="sr-Latn-ME"/>
        </w:rPr>
        <w:t>Član 45</w:t>
      </w:r>
    </w:p>
    <w:p w14:paraId="3988DEB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Nedozvoljen, neblagovremen ili zahtjev za ispitivanje sudske odluke podnijet od neovlašćenog lica Vrhovni sud će odbiti rješenjem.</w:t>
      </w:r>
    </w:p>
    <w:p w14:paraId="52D4F9F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Vrhovni sud ne odbije zahtjev za ispitivanje sudske odluke u skladu sa stavom 1 ovog člana, dostavlja ga protivnoj stranci koja može, u roku koji odredi sud, podnijeti odgovor na zahtjev.</w:t>
      </w:r>
    </w:p>
    <w:p w14:paraId="4F85FFE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Upravni sud i tuženi javnopravni organ dužni su da, bez odlaganja, dostave Vrhovnom sudu, na njegov zahtjev, sve spise predmeta.</w:t>
      </w:r>
    </w:p>
    <w:p w14:paraId="62B7EB5B"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2"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44CCEE1B"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Način i granice odlučivanja po zahtjevu</w:t>
      </w:r>
    </w:p>
    <w:p w14:paraId="04D758CE"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3" w:name="clan_46"/>
      <w:bookmarkEnd w:id="93"/>
      <w:r w:rsidRPr="00215D06">
        <w:rPr>
          <w:rFonts w:ascii="Tahoma" w:eastAsia="Times New Roman" w:hAnsi="Tahoma" w:cs="Tahoma"/>
          <w:b/>
          <w:bCs/>
          <w:color w:val="000000"/>
          <w:sz w:val="27"/>
          <w:szCs w:val="27"/>
          <w:lang w:eastAsia="sr-Latn-ME"/>
        </w:rPr>
        <w:t>Član 46</w:t>
      </w:r>
    </w:p>
    <w:p w14:paraId="547685E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Vrhovni sud odlučuje u granicama podnijetog zahtjeva za ispitivanje sudske odluke, a na povrede pravila postupka u upravnom postupku koje su bile od uticaja na zakonito i pravilno rješavanje stvari pazi po službenoj dužnosti.</w:t>
      </w:r>
    </w:p>
    <w:p w14:paraId="61FB585D"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Odluke po zahtjevu</w:t>
      </w:r>
    </w:p>
    <w:p w14:paraId="0279CE24"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4" w:name="clan_47"/>
      <w:bookmarkEnd w:id="94"/>
      <w:r w:rsidRPr="00215D06">
        <w:rPr>
          <w:rFonts w:ascii="Tahoma" w:eastAsia="Times New Roman" w:hAnsi="Tahoma" w:cs="Tahoma"/>
          <w:b/>
          <w:bCs/>
          <w:color w:val="000000"/>
          <w:sz w:val="27"/>
          <w:szCs w:val="27"/>
          <w:lang w:eastAsia="sr-Latn-ME"/>
        </w:rPr>
        <w:t>Član 47</w:t>
      </w:r>
    </w:p>
    <w:p w14:paraId="15E5F33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Vrhovni sud presudom usvaja ili odbija zahtjev za ispitivanje sudske odluke.</w:t>
      </w:r>
    </w:p>
    <w:p w14:paraId="31AFC73E"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Presudom kojom usvaja zahtjev za ispitivanje sudske odluke Vrhovni sud može ukinuti ili preinačiti odluku Upravnog suda i poništiti osporeno rješenje tuženog javnopravnog organa.</w:t>
      </w:r>
    </w:p>
    <w:p w14:paraId="3F7B6C9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Vrhovni sud ukine odluku Upravnog suda, predmet vraća Upravnom sudu na ponovni postupak i odlučivanje. U ponovljenom postupku Upravni sud je dužan da izvede sve procesne radnje i da raspravi pitanja na koja mu je ukazao Vrhovni sud.</w:t>
      </w:r>
    </w:p>
    <w:p w14:paraId="7D01B93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Odluka iz stava 2 ovog člana, ne može se preinačiti na štetu stranke, ako je zahtjev za ispitivanje sudske odluke podnijela samo ta stranka.</w:t>
      </w:r>
      <w:r w:rsidRPr="00215D06">
        <w:rPr>
          <w:rFonts w:ascii="Tahoma" w:eastAsia="Times New Roman" w:hAnsi="Tahoma" w:cs="Tahoma"/>
          <w:color w:val="000000"/>
          <w:sz w:val="23"/>
          <w:szCs w:val="23"/>
          <w:lang w:eastAsia="sr-Latn-ME"/>
        </w:rPr>
        <w:br/>
      </w:r>
      <w:hyperlink r:id="rId23"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462C57F0"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95" w:name="sadrzaj51"/>
      <w:bookmarkEnd w:id="95"/>
      <w:r w:rsidRPr="00215D06">
        <w:rPr>
          <w:rFonts w:ascii="Tahoma" w:eastAsia="Times New Roman" w:hAnsi="Tahoma" w:cs="Tahoma"/>
          <w:b/>
          <w:bCs/>
          <w:color w:val="000000"/>
          <w:sz w:val="27"/>
          <w:szCs w:val="27"/>
          <w:lang w:eastAsia="sr-Latn-ME"/>
        </w:rPr>
        <w:t>3. Zahtjev za ponavljanje postupka</w:t>
      </w:r>
    </w:p>
    <w:p w14:paraId="2E3678EA"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Razlozi za ponavljanje postupka</w:t>
      </w:r>
    </w:p>
    <w:p w14:paraId="7AC983F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6" w:name="clan_48"/>
      <w:bookmarkEnd w:id="96"/>
      <w:r w:rsidRPr="00215D06">
        <w:rPr>
          <w:rFonts w:ascii="Tahoma" w:eastAsia="Times New Roman" w:hAnsi="Tahoma" w:cs="Tahoma"/>
          <w:b/>
          <w:bCs/>
          <w:color w:val="000000"/>
          <w:sz w:val="27"/>
          <w:szCs w:val="27"/>
          <w:lang w:eastAsia="sr-Latn-ME"/>
        </w:rPr>
        <w:t>Član 48</w:t>
      </w:r>
    </w:p>
    <w:p w14:paraId="1FD8AE9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Postupak okončan pravosnažnom odlukom ponoviće se na zahtjev stranke, ako:</w:t>
      </w:r>
    </w:p>
    <w:p w14:paraId="56ADB2B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1) stranka sazna za nove činjenice ili nađe ili stekne mogućnost da upotrijebi nove dokaze na osnovu kojih bi upravni spor bio povoljnije riješen za nju da su te činjenice, odnosno dokazi bili izneseni ili upotrijebljeni u tom sudskom postupku;</w:t>
      </w:r>
    </w:p>
    <w:p w14:paraId="60ACE4C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2) je do odluke Upravnog suda došlo usljed krivičnog djela sudije ili zaposlenog u sudu ili je odluka izdejstvovana prevarnom radnjom protivne stranke, njenog zastupnika ili punomoćnika ili nekog trećeg lica, a takva radnja predstavlja krivično djelo;</w:t>
      </w:r>
    </w:p>
    <w:p w14:paraId="63D0794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3) je odluka Upravnog suda zasnovana na presudi donijetoj u krivičnoj ili građanskoj stvari, a ta presuda je kasnije ukinuta drugom pravosnažnom sudskom odlukom;</w:t>
      </w:r>
    </w:p>
    <w:p w14:paraId="4FC9AFB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4) je isprava na kojoj se zasniva odluka Upravnog suda lažna ili lažno preinačena ili ako je svjedok, vještak ili protivna stranka, prilikom saslušanja pred sudom, dala lažni iskaz, a odluka suda se zasniva na tom iskazu;</w:t>
      </w:r>
    </w:p>
    <w:p w14:paraId="07663920"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5) stranka nađe ili stekne mogućnost da upotrijebi raniju odluku Upravnog suda donijetu u istom upravnom sporu;</w:t>
      </w:r>
    </w:p>
    <w:p w14:paraId="77AA44F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6) zainteresovanom licu nije bila data mogućnost da učestvuje u upravnom sporu;</w:t>
      </w:r>
    </w:p>
    <w:p w14:paraId="5A245E0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7) je presuda Upravnog suda u suprotnosti sa presudom Evropskog suda za ljudska prava u istoj stvari.</w:t>
      </w:r>
    </w:p>
    <w:p w14:paraId="4037B8C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Zbog okolnosti iz stava 1 tač. 1 i 5 ovog člana, ponavljanje postupka će se dozvoliti samo ako stranka, bez svoje krivice, nije bila u mogućnosti da te okolnosti iznese u ranijem postupku.</w:t>
      </w:r>
      <w:r w:rsidRPr="00215D06">
        <w:rPr>
          <w:rFonts w:ascii="Tahoma" w:eastAsia="Times New Roman" w:hAnsi="Tahoma" w:cs="Tahoma"/>
          <w:color w:val="000000"/>
          <w:sz w:val="23"/>
          <w:szCs w:val="23"/>
          <w:lang w:eastAsia="sr-Latn-ME"/>
        </w:rPr>
        <w:br/>
      </w:r>
      <w:hyperlink r:id="rId24"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34B7ED9A"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Rokovi za podnošenje zahtjeva</w:t>
      </w:r>
    </w:p>
    <w:p w14:paraId="0F2301D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7" w:name="clan_49"/>
      <w:bookmarkEnd w:id="97"/>
      <w:r w:rsidRPr="00215D06">
        <w:rPr>
          <w:rFonts w:ascii="Tahoma" w:eastAsia="Times New Roman" w:hAnsi="Tahoma" w:cs="Tahoma"/>
          <w:b/>
          <w:bCs/>
          <w:color w:val="000000"/>
          <w:sz w:val="27"/>
          <w:szCs w:val="27"/>
          <w:lang w:eastAsia="sr-Latn-ME"/>
        </w:rPr>
        <w:t>Član 49</w:t>
      </w:r>
    </w:p>
    <w:p w14:paraId="4D0A673A"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Ponavljanje postupka može se tražiti, najkasnije u roku od 30 dana od dana kad je stranka saznala za razlog ponavljanja. Ako je stranka saznala za razlog ponavljanja prije nego što je postupak pred sudom završen, a taj razlog nije mogla upotrijebiti u toku postupka, ponavljanje postupka u slučajevima iz člana 48 stav 1 tač. 1 do 6 ovog zakona, može se zahtijevati u roku od 30 dana od dana dostavljanja odluke, a u slučaju iz člana 48 stav 1 tačka 7 ovog zakona, u roku od tri mjeseca od dana saznanja za konačnu presudu Evropskog suda za ljudska prava.</w:t>
      </w:r>
    </w:p>
    <w:p w14:paraId="2326F8E9"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 proteku tri godine od dana pravosnažnosti sudske odluke, ponavljanje postupka ne može se dozvoliti.</w:t>
      </w:r>
    </w:p>
    <w:p w14:paraId="2927B825"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Nadležnost za odlučivanje po zahtjevu</w:t>
      </w:r>
    </w:p>
    <w:p w14:paraId="73D03170"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8" w:name="clan_50"/>
      <w:bookmarkEnd w:id="98"/>
      <w:r w:rsidRPr="00215D06">
        <w:rPr>
          <w:rFonts w:ascii="Tahoma" w:eastAsia="Times New Roman" w:hAnsi="Tahoma" w:cs="Tahoma"/>
          <w:b/>
          <w:bCs/>
          <w:color w:val="000000"/>
          <w:sz w:val="27"/>
          <w:szCs w:val="27"/>
          <w:lang w:eastAsia="sr-Latn-ME"/>
        </w:rPr>
        <w:t>Član 50</w:t>
      </w:r>
    </w:p>
    <w:p w14:paraId="1505994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 zahtjevu za ponavljanje postupka rješava sud koji je donio odluku protiv koje je podnijet zahtjev, u vijeću od troje sudija, po pravilu, na nejavnoj sjednici.</w:t>
      </w:r>
    </w:p>
    <w:p w14:paraId="12D577AF"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5"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225D2DF9"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Sadržina zahtjeva</w:t>
      </w:r>
    </w:p>
    <w:p w14:paraId="6BB9622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99" w:name="clan_51"/>
      <w:bookmarkEnd w:id="99"/>
      <w:r w:rsidRPr="00215D06">
        <w:rPr>
          <w:rFonts w:ascii="Tahoma" w:eastAsia="Times New Roman" w:hAnsi="Tahoma" w:cs="Tahoma"/>
          <w:b/>
          <w:bCs/>
          <w:color w:val="000000"/>
          <w:sz w:val="27"/>
          <w:szCs w:val="27"/>
          <w:lang w:eastAsia="sr-Latn-ME"/>
        </w:rPr>
        <w:t>Član 51</w:t>
      </w:r>
    </w:p>
    <w:p w14:paraId="41F8457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 xml:space="preserve">Zahtjev za ponavljanje postupka naročito sadrži: naznačenje odluke suda povodom koje se traži ponavljanje postupka; zakonski osnov za ponavljanje postupka iz člana 48 </w:t>
      </w:r>
      <w:r w:rsidRPr="00215D06">
        <w:rPr>
          <w:rFonts w:ascii="Tahoma" w:eastAsia="Times New Roman" w:hAnsi="Tahoma" w:cs="Tahoma"/>
          <w:color w:val="000000"/>
          <w:sz w:val="23"/>
          <w:szCs w:val="23"/>
          <w:lang w:eastAsia="sr-Latn-ME"/>
        </w:rPr>
        <w:lastRenderedPageBreak/>
        <w:t>ovog zakona, kao i dokaze, odnosno okolnosti koje čine vjerovatnim postojanje tog osnova; okolnosti iz kojih proizlazi da je zahtjev podnijet u zakonskom roku i dokaze o tome; u kom pravcu i u kom obimu se predlaže izmjena donijete odluke.</w:t>
      </w:r>
    </w:p>
    <w:p w14:paraId="6C8CEBDF"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6"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7541B275"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Odlučivanje po zahtjevu i dostavljanje zahtjeva na odgovor</w:t>
      </w:r>
    </w:p>
    <w:p w14:paraId="74683ACC"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0" w:name="clan_52"/>
      <w:bookmarkEnd w:id="100"/>
      <w:r w:rsidRPr="00215D06">
        <w:rPr>
          <w:rFonts w:ascii="Tahoma" w:eastAsia="Times New Roman" w:hAnsi="Tahoma" w:cs="Tahoma"/>
          <w:b/>
          <w:bCs/>
          <w:color w:val="000000"/>
          <w:sz w:val="27"/>
          <w:szCs w:val="27"/>
          <w:lang w:eastAsia="sr-Latn-ME"/>
        </w:rPr>
        <w:t>Član 52</w:t>
      </w:r>
    </w:p>
    <w:p w14:paraId="5DA48D8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Sud će odbiti zahtjev za ponavljanje postupka rješenjem ako utvrdi da je zahtjev podnijelo neovlašćeno lice ili da zahtjev nije blagovremen ili da stranka nije učinila vjerovatnim postojanje zakonskog osnova za ponavljanje postupka.</w:t>
      </w:r>
    </w:p>
    <w:p w14:paraId="0CD68A2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sud ne odbije zahtjev za ponavljanje postupka, zahtjev će dostaviti protivnoj stranci i zainteresovanim licima i pozvaće ih da u roku od osam dana dostave odgovor na zahtjev.</w:t>
      </w:r>
    </w:p>
    <w:p w14:paraId="1D7DC0CC"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7"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7C5A1D69"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Odlučivanje o dozvoli za ponavljanje postupka</w:t>
      </w:r>
    </w:p>
    <w:p w14:paraId="2827340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1" w:name="clan_53"/>
      <w:bookmarkEnd w:id="101"/>
      <w:r w:rsidRPr="00215D06">
        <w:rPr>
          <w:rFonts w:ascii="Tahoma" w:eastAsia="Times New Roman" w:hAnsi="Tahoma" w:cs="Tahoma"/>
          <w:b/>
          <w:bCs/>
          <w:color w:val="000000"/>
          <w:sz w:val="27"/>
          <w:szCs w:val="27"/>
          <w:lang w:eastAsia="sr-Latn-ME"/>
        </w:rPr>
        <w:t>Član 53</w:t>
      </w:r>
    </w:p>
    <w:p w14:paraId="030436E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 isteku roka za dostavljanje odgovora na zahtjev za ponavljanje postupka, sud presudom rješava o zahtjevu.</w:t>
      </w:r>
    </w:p>
    <w:p w14:paraId="53BA280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se ponavljanje postupka dozvoli, staviće se van snage osporena odluka, u cjelini ili djelimično.</w:t>
      </w:r>
    </w:p>
    <w:p w14:paraId="279DBF8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2 ovog člana, ranije procesne radnje na koje ne utiču razlozi ponavljanja postupka neće se ponavljati.</w:t>
      </w:r>
    </w:p>
    <w:p w14:paraId="69C87C1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Presudom kojom se ponavljanje postupka dozvoljava riješiće se i o tužbi protiv upravnog akta ili druge upravne aktivnosti, kao o glavnoj stvari.</w:t>
      </w:r>
    </w:p>
    <w:p w14:paraId="4B4E9D4F"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Pravna sredstva protiv odluke suda po zahtjevu za ponavljanje postupka</w:t>
      </w:r>
    </w:p>
    <w:p w14:paraId="21F5B6B1"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2" w:name="clan_54"/>
      <w:bookmarkEnd w:id="102"/>
      <w:r w:rsidRPr="00215D06">
        <w:rPr>
          <w:rFonts w:ascii="Tahoma" w:eastAsia="Times New Roman" w:hAnsi="Tahoma" w:cs="Tahoma"/>
          <w:b/>
          <w:bCs/>
          <w:color w:val="000000"/>
          <w:sz w:val="27"/>
          <w:szCs w:val="27"/>
          <w:lang w:eastAsia="sr-Latn-ME"/>
        </w:rPr>
        <w:t>Član 54</w:t>
      </w:r>
    </w:p>
    <w:p w14:paraId="6A6E79B7"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Protiv odluke Upravnog suda donijete po zahtjevu za ponavljanje postupka, mogu se podnijeti pravna sredstva koja su dozvoljena u toj upravnoj stvari.</w:t>
      </w:r>
    </w:p>
    <w:p w14:paraId="2B406462" w14:textId="77777777" w:rsidR="00215D06" w:rsidRPr="00215D06" w:rsidRDefault="00215D06" w:rsidP="00215D06">
      <w:pPr>
        <w:spacing w:before="240" w:after="240" w:line="240" w:lineRule="auto"/>
        <w:jc w:val="center"/>
        <w:rPr>
          <w:rFonts w:ascii="Tahoma" w:eastAsia="Times New Roman" w:hAnsi="Tahoma" w:cs="Tahoma"/>
          <w:i/>
          <w:iCs/>
          <w:color w:val="000000"/>
          <w:sz w:val="27"/>
          <w:szCs w:val="27"/>
          <w:lang w:eastAsia="sr-Latn-ME"/>
        </w:rPr>
      </w:pPr>
      <w:r w:rsidRPr="00215D06">
        <w:rPr>
          <w:rFonts w:ascii="Tahoma" w:eastAsia="Times New Roman" w:hAnsi="Tahoma" w:cs="Tahoma"/>
          <w:i/>
          <w:iCs/>
          <w:color w:val="000000"/>
          <w:sz w:val="27"/>
          <w:szCs w:val="27"/>
          <w:lang w:eastAsia="sr-Latn-ME"/>
        </w:rPr>
        <w:t>Primjena zakona u postupku ponavljanja</w:t>
      </w:r>
    </w:p>
    <w:p w14:paraId="6057C397"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3" w:name="clan_55"/>
      <w:bookmarkEnd w:id="103"/>
      <w:r w:rsidRPr="00215D06">
        <w:rPr>
          <w:rFonts w:ascii="Tahoma" w:eastAsia="Times New Roman" w:hAnsi="Tahoma" w:cs="Tahoma"/>
          <w:b/>
          <w:bCs/>
          <w:color w:val="000000"/>
          <w:sz w:val="27"/>
          <w:szCs w:val="27"/>
          <w:lang w:eastAsia="sr-Latn-ME"/>
        </w:rPr>
        <w:t>Član 55</w:t>
      </w:r>
    </w:p>
    <w:p w14:paraId="21F7565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ponovljenom postupku primjenjuju se odredbe ovog zakona kojima je uređen postupak po tužbi u upravnom sporu, ako odredbama čl. 48 do 53 ovog zakona nije drukčije propisano.</w:t>
      </w:r>
    </w:p>
    <w:p w14:paraId="28B82352"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104" w:name="sadrzaj52"/>
      <w:bookmarkEnd w:id="104"/>
      <w:r w:rsidRPr="00215D06">
        <w:rPr>
          <w:rFonts w:ascii="Tahoma" w:eastAsia="Times New Roman" w:hAnsi="Tahoma" w:cs="Tahoma"/>
          <w:color w:val="000000"/>
          <w:sz w:val="32"/>
          <w:szCs w:val="32"/>
          <w:lang w:eastAsia="sr-Latn-ME"/>
        </w:rPr>
        <w:t>VII. OBAVEZNOST PRESUDA</w:t>
      </w:r>
    </w:p>
    <w:p w14:paraId="3B2FC0DA"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05" w:name="sadrzaj53"/>
      <w:bookmarkEnd w:id="105"/>
      <w:r w:rsidRPr="00215D06">
        <w:rPr>
          <w:rFonts w:ascii="Tahoma" w:eastAsia="Times New Roman" w:hAnsi="Tahoma" w:cs="Tahoma"/>
          <w:b/>
          <w:bCs/>
          <w:color w:val="000000"/>
          <w:sz w:val="27"/>
          <w:szCs w:val="27"/>
          <w:lang w:eastAsia="sr-Latn-ME"/>
        </w:rPr>
        <w:t>Pravne posljedice poništenja</w:t>
      </w:r>
    </w:p>
    <w:p w14:paraId="320650A6"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6" w:name="clan_56"/>
      <w:bookmarkEnd w:id="106"/>
      <w:r w:rsidRPr="00215D06">
        <w:rPr>
          <w:rFonts w:ascii="Tahoma" w:eastAsia="Times New Roman" w:hAnsi="Tahoma" w:cs="Tahoma"/>
          <w:b/>
          <w:bCs/>
          <w:color w:val="000000"/>
          <w:sz w:val="27"/>
          <w:szCs w:val="27"/>
          <w:lang w:eastAsia="sr-Latn-ME"/>
        </w:rPr>
        <w:t>Član 56</w:t>
      </w:r>
    </w:p>
    <w:p w14:paraId="3750C7E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lastRenderedPageBreak/>
        <w:t>Kad sud poništi akt ili drugu upravnu aktivnost protiv koje je bio pokrenut upravni spor, predmet se vraća u stanje u kojem se nalazio prije nego što je poništeni akt donesen, odnosno poništena druga upravna aktivnost preduzeta.</w:t>
      </w:r>
    </w:p>
    <w:p w14:paraId="311182F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prema prirodi upravne stvari koja je bila predmet spora treba, umjesto poništenog akta, odnosno druge upravne aktivnosti donijeti drugi akt, odnosno preduzeti drugu upravnu aktivnost, tuženi javnopravni organ dužan je da taj akt donese, odnosno drugu upravnu aktivnost preduzme, bez odlaganja, a najkasnije u roku od 30 dana od dana dostavljanja presude. Tuženi javnopravni organ je vezan pravnim shvatanjem Upravnog suda, kao i primjedbama tog suda u pogledu postupka.</w:t>
      </w:r>
      <w:r w:rsidRPr="00215D06">
        <w:rPr>
          <w:rFonts w:ascii="Tahoma" w:eastAsia="Times New Roman" w:hAnsi="Tahoma" w:cs="Tahoma"/>
          <w:color w:val="000000"/>
          <w:sz w:val="23"/>
          <w:szCs w:val="23"/>
          <w:lang w:eastAsia="sr-Latn-ME"/>
        </w:rPr>
        <w:br/>
      </w:r>
      <w:hyperlink r:id="rId28" w:history="1">
        <w:r w:rsidRPr="00215D06">
          <w:rPr>
            <w:rFonts w:ascii="CommonBullets" w:eastAsia="Times New Roman" w:hAnsi="CommonBullets" w:cs="Tahoma"/>
            <w:b/>
            <w:bCs/>
            <w:color w:val="000080"/>
            <w:sz w:val="15"/>
            <w:szCs w:val="15"/>
            <w:u w:val="single"/>
            <w:lang w:eastAsia="sr-Latn-ME"/>
          </w:rPr>
          <w:t>+</w:t>
        </w:r>
        <w:r w:rsidRPr="00215D06">
          <w:rPr>
            <w:rFonts w:ascii="Tahoma" w:eastAsia="Times New Roman" w:hAnsi="Tahoma" w:cs="Tahoma"/>
            <w:b/>
            <w:bCs/>
            <w:color w:val="800000"/>
            <w:sz w:val="20"/>
            <w:szCs w:val="20"/>
            <w:u w:val="single"/>
            <w:lang w:eastAsia="sr-Latn-ME"/>
          </w:rPr>
          <w:t> Sudska praksa</w:t>
        </w:r>
      </w:hyperlink>
    </w:p>
    <w:p w14:paraId="07DB2C35"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07" w:name="sadrzaj54"/>
      <w:bookmarkEnd w:id="107"/>
      <w:r w:rsidRPr="00215D06">
        <w:rPr>
          <w:rFonts w:ascii="Tahoma" w:eastAsia="Times New Roman" w:hAnsi="Tahoma" w:cs="Tahoma"/>
          <w:b/>
          <w:bCs/>
          <w:color w:val="000000"/>
          <w:sz w:val="27"/>
          <w:szCs w:val="27"/>
          <w:lang w:eastAsia="sr-Latn-ME"/>
        </w:rPr>
        <w:t>Pravne posljedice nepostupanja po presudi</w:t>
      </w:r>
    </w:p>
    <w:p w14:paraId="7E3BB03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08" w:name="clan_57"/>
      <w:bookmarkEnd w:id="108"/>
      <w:r w:rsidRPr="00215D06">
        <w:rPr>
          <w:rFonts w:ascii="Tahoma" w:eastAsia="Times New Roman" w:hAnsi="Tahoma" w:cs="Tahoma"/>
          <w:b/>
          <w:bCs/>
          <w:color w:val="000000"/>
          <w:sz w:val="27"/>
          <w:szCs w:val="27"/>
          <w:lang w:eastAsia="sr-Latn-ME"/>
        </w:rPr>
        <w:t>Član 57</w:t>
      </w:r>
    </w:p>
    <w:p w14:paraId="52E4FCD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tuženi javnopravni organ, poslije donošenja presude Upravnog suda kojom se njegov akt poništava, ne donese odmah, a najkasnije u roku od 30 dana, novi akt u tom postupku ili u tom roku ne donese akt o izvršenju presude Upravnog suda iz člana 35 stav 3 ovog zakona, stranka može, posebnim podneskom, tražiti donošenje takvog akta.</w:t>
      </w:r>
    </w:p>
    <w:p w14:paraId="35C46E24"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tuženi javnopravni organ ne donese akt iz stava 1 ovog člana, u roku od sedam dana od dana podnošenja podneska, stranka može tražiti donošenje takvog akta od strane Upravnog suda.</w:t>
      </w:r>
    </w:p>
    <w:p w14:paraId="4BC2311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 zahtjevu iz stava 2 ovog člana, Upravni sud će zatražiti od tuženog javnopravnog organa obavještenje o razlozima zbog kojih nije donio akt. Tuženi javnopravni organ je dužan da ovo obavještenje dostavi odmah, a najkasnije u roku od sedam dana.</w:t>
      </w:r>
    </w:p>
    <w:p w14:paraId="73E253A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u roku iz stava 3 ovog člana, tuženi javnopravni organ ne dostavi obavještenje ili dostavljeno obavještenje ne opravdava neizvršenje presude Upravnog suda iz člana 35 stav 3 ovog zakona, Upravni sud će donijeti rješenje koje u svemu zamjenjuje akt tuženog javnopravnog organa.</w:t>
      </w:r>
    </w:p>
    <w:p w14:paraId="4CAF7FF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Rješenje iz stava 4 ovog člana, Upravni sud će dostaviti organu nadležnom za izvršenje upravnog akta, i o tome istovremeno obavijestiti organ koji vrši nadzor nad tim organom.</w:t>
      </w:r>
    </w:p>
    <w:p w14:paraId="03CCE201"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Organ nadležan za izvršenje upravnog akta, dužan je bez odlaganja da izvrši rješenje iz stava 4 ovog člana.</w:t>
      </w:r>
    </w:p>
    <w:p w14:paraId="6606E779" w14:textId="77777777" w:rsidR="00215D06" w:rsidRPr="00215D06" w:rsidRDefault="00215D06" w:rsidP="00215D06">
      <w:pPr>
        <w:spacing w:after="0" w:line="240" w:lineRule="auto"/>
        <w:rPr>
          <w:rFonts w:ascii="Tahoma" w:eastAsia="Times New Roman" w:hAnsi="Tahoma" w:cs="Tahoma"/>
          <w:color w:val="000080"/>
          <w:sz w:val="20"/>
          <w:szCs w:val="20"/>
          <w:lang w:eastAsia="sr-Latn-ME"/>
        </w:rPr>
      </w:pPr>
      <w:hyperlink r:id="rId29" w:history="1">
        <w:r w:rsidRPr="00215D06">
          <w:rPr>
            <w:rFonts w:ascii="Tahoma" w:eastAsia="Times New Roman" w:hAnsi="Tahoma" w:cs="Tahoma"/>
            <w:b/>
            <w:bCs/>
            <w:color w:val="000080"/>
            <w:sz w:val="17"/>
            <w:szCs w:val="17"/>
            <w:u w:val="single"/>
            <w:lang w:eastAsia="sr-Latn-ME"/>
          </w:rPr>
          <w:t>+ </w:t>
        </w:r>
        <w:r w:rsidRPr="00215D06">
          <w:rPr>
            <w:rFonts w:ascii="Tahoma" w:eastAsia="Times New Roman" w:hAnsi="Tahoma" w:cs="Tahoma"/>
            <w:b/>
            <w:bCs/>
            <w:color w:val="800000"/>
            <w:sz w:val="20"/>
            <w:szCs w:val="20"/>
            <w:u w:val="single"/>
            <w:shd w:val="clear" w:color="auto" w:fill="FFFFFF"/>
            <w:lang w:eastAsia="sr-Latn-ME"/>
          </w:rPr>
          <w:t>Sudska praksa</w:t>
        </w:r>
      </w:hyperlink>
    </w:p>
    <w:p w14:paraId="31EB061E"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09" w:name="sadrzaj55"/>
      <w:bookmarkEnd w:id="109"/>
      <w:r w:rsidRPr="00215D06">
        <w:rPr>
          <w:rFonts w:ascii="Tahoma" w:eastAsia="Times New Roman" w:hAnsi="Tahoma" w:cs="Tahoma"/>
          <w:b/>
          <w:bCs/>
          <w:color w:val="000000"/>
          <w:sz w:val="27"/>
          <w:szCs w:val="27"/>
          <w:lang w:eastAsia="sr-Latn-ME"/>
        </w:rPr>
        <w:t>Pravne posljedice ponovljenog nepostupanja po presudi</w:t>
      </w:r>
    </w:p>
    <w:p w14:paraId="20567BBA"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10" w:name="clan_58"/>
      <w:bookmarkEnd w:id="110"/>
      <w:r w:rsidRPr="00215D06">
        <w:rPr>
          <w:rFonts w:ascii="Tahoma" w:eastAsia="Times New Roman" w:hAnsi="Tahoma" w:cs="Tahoma"/>
          <w:b/>
          <w:bCs/>
          <w:color w:val="000000"/>
          <w:sz w:val="27"/>
          <w:szCs w:val="27"/>
          <w:lang w:eastAsia="sr-Latn-ME"/>
        </w:rPr>
        <w:t>Član 58</w:t>
      </w:r>
    </w:p>
    <w:p w14:paraId="30D5455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tuženi javnopravni organ, nakon što Upravni sud poništi akt tog organa, ne donese akt u skladu sa presudom suda, a tužilac podnese novu tužbu, sud će poništiti osporeni akt i, po pravilu, sam riješiti upravnu stvar presudom. Takva presuda u svemu zamjenjuje akt tuženog javnopravnog organa.</w:t>
      </w:r>
    </w:p>
    <w:p w14:paraId="00D2125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U slučaju iz stava 1 ovog člana, Upravni sud obavještava organ koji vrši nadzor nad radom tuženog javnopravnog organa koji nije postupio u skladu sa presudom Upravnog suda.</w:t>
      </w:r>
    </w:p>
    <w:p w14:paraId="1616777D"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Organ koji vrši nadzor nad tuženim javnopravnim organom dužan je da obavijesti Upravni sud o preduzetim mjerama, u roku do 30 dana.</w:t>
      </w:r>
    </w:p>
    <w:p w14:paraId="76F2AEC1" w14:textId="77777777" w:rsidR="00215D06" w:rsidRPr="00215D06" w:rsidRDefault="00215D06" w:rsidP="00215D06">
      <w:pPr>
        <w:spacing w:before="60" w:after="0" w:line="240" w:lineRule="auto"/>
        <w:jc w:val="center"/>
        <w:rPr>
          <w:rFonts w:ascii="Tahoma" w:eastAsia="Times New Roman" w:hAnsi="Tahoma" w:cs="Tahoma"/>
          <w:b/>
          <w:bCs/>
          <w:color w:val="000000"/>
          <w:sz w:val="27"/>
          <w:szCs w:val="27"/>
          <w:lang w:eastAsia="sr-Latn-ME"/>
        </w:rPr>
      </w:pPr>
      <w:bookmarkStart w:id="111" w:name="sadrzaj56"/>
      <w:bookmarkEnd w:id="111"/>
      <w:r w:rsidRPr="00215D06">
        <w:rPr>
          <w:rFonts w:ascii="Tahoma" w:eastAsia="Times New Roman" w:hAnsi="Tahoma" w:cs="Tahoma"/>
          <w:b/>
          <w:bCs/>
          <w:color w:val="000000"/>
          <w:sz w:val="27"/>
          <w:szCs w:val="27"/>
          <w:lang w:eastAsia="sr-Latn-ME"/>
        </w:rPr>
        <w:t>Organ nadležan za izvršenje odluke</w:t>
      </w:r>
    </w:p>
    <w:p w14:paraId="57271E3B"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12" w:name="clan_59"/>
      <w:bookmarkEnd w:id="112"/>
      <w:r w:rsidRPr="00215D06">
        <w:rPr>
          <w:rFonts w:ascii="Tahoma" w:eastAsia="Times New Roman" w:hAnsi="Tahoma" w:cs="Tahoma"/>
          <w:b/>
          <w:bCs/>
          <w:color w:val="000000"/>
          <w:sz w:val="27"/>
          <w:szCs w:val="27"/>
          <w:lang w:eastAsia="sr-Latn-ME"/>
        </w:rPr>
        <w:lastRenderedPageBreak/>
        <w:t>Član 59</w:t>
      </w:r>
    </w:p>
    <w:p w14:paraId="12BFA643"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Odluke suda donijete u upravnom sporu izvršava organ nadležan za izvršenje upravnog akta ili druge upravne aktivnosti, u skladu sa zakonom.</w:t>
      </w:r>
    </w:p>
    <w:p w14:paraId="5D5A103C"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Ako je Upravni sud rješavao na osnovu člana 36 ovog zakona, a odlukom Upravnog suda je utvrđena novčana obaveza javnopravnog organa, odluka se izvršava u skladu sa zakonom kojim se uređuje izvršenje i obezbjeđenje.</w:t>
      </w:r>
    </w:p>
    <w:p w14:paraId="632DBAF7" w14:textId="77777777" w:rsidR="00215D06" w:rsidRPr="00215D06" w:rsidRDefault="00215D06" w:rsidP="00215D06">
      <w:pPr>
        <w:spacing w:before="60" w:after="30" w:line="240" w:lineRule="auto"/>
        <w:jc w:val="center"/>
        <w:rPr>
          <w:rFonts w:ascii="Tahoma" w:eastAsia="Times New Roman" w:hAnsi="Tahoma" w:cs="Tahoma"/>
          <w:color w:val="000000"/>
          <w:sz w:val="32"/>
          <w:szCs w:val="32"/>
          <w:lang w:eastAsia="sr-Latn-ME"/>
        </w:rPr>
      </w:pPr>
      <w:bookmarkStart w:id="113" w:name="sadrzaj57"/>
      <w:bookmarkEnd w:id="113"/>
      <w:r w:rsidRPr="00215D06">
        <w:rPr>
          <w:rFonts w:ascii="Tahoma" w:eastAsia="Times New Roman" w:hAnsi="Tahoma" w:cs="Tahoma"/>
          <w:color w:val="000000"/>
          <w:sz w:val="32"/>
          <w:szCs w:val="32"/>
          <w:lang w:eastAsia="sr-Latn-ME"/>
        </w:rPr>
        <w:t>VIII. PRELAZNA I ZAVRŠNA ODREDBA</w:t>
      </w:r>
    </w:p>
    <w:p w14:paraId="6C6A8885"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14" w:name="clan_60"/>
      <w:bookmarkEnd w:id="114"/>
      <w:r w:rsidRPr="00215D06">
        <w:rPr>
          <w:rFonts w:ascii="Tahoma" w:eastAsia="Times New Roman" w:hAnsi="Tahoma" w:cs="Tahoma"/>
          <w:b/>
          <w:bCs/>
          <w:color w:val="000000"/>
          <w:sz w:val="27"/>
          <w:szCs w:val="27"/>
          <w:lang w:eastAsia="sr-Latn-ME"/>
        </w:rPr>
        <w:t>Član 60</w:t>
      </w:r>
    </w:p>
    <w:p w14:paraId="4E043AA5"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Postupci koji do dana primjene ovog zakona nijesu pravosnažno okončani, okončaće se po odredbama ovog zakona.</w:t>
      </w:r>
    </w:p>
    <w:p w14:paraId="134AAE2D"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15" w:name="clan_61"/>
      <w:bookmarkEnd w:id="115"/>
      <w:r w:rsidRPr="00215D06">
        <w:rPr>
          <w:rFonts w:ascii="Tahoma" w:eastAsia="Times New Roman" w:hAnsi="Tahoma" w:cs="Tahoma"/>
          <w:b/>
          <w:bCs/>
          <w:color w:val="000000"/>
          <w:sz w:val="27"/>
          <w:szCs w:val="27"/>
          <w:lang w:eastAsia="sr-Latn-ME"/>
        </w:rPr>
        <w:t>Član 61</w:t>
      </w:r>
    </w:p>
    <w:p w14:paraId="3308ACD8"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Danom početka primjene ovog zakona prestaje da važi Zakon o upravnom sporu ("Službeni list RCG", broj 60/03 i "Službeni list CG", broj 32/11).</w:t>
      </w:r>
    </w:p>
    <w:p w14:paraId="6EDBB2A8" w14:textId="77777777" w:rsidR="00215D06" w:rsidRPr="00215D06" w:rsidRDefault="00215D06" w:rsidP="00215D06">
      <w:pPr>
        <w:spacing w:before="240" w:after="240" w:line="240" w:lineRule="auto"/>
        <w:jc w:val="center"/>
        <w:rPr>
          <w:rFonts w:ascii="Tahoma" w:eastAsia="Times New Roman" w:hAnsi="Tahoma" w:cs="Tahoma"/>
          <w:b/>
          <w:bCs/>
          <w:color w:val="000000"/>
          <w:sz w:val="27"/>
          <w:szCs w:val="27"/>
          <w:lang w:eastAsia="sr-Latn-ME"/>
        </w:rPr>
      </w:pPr>
      <w:bookmarkStart w:id="116" w:name="clan_62"/>
      <w:bookmarkEnd w:id="116"/>
      <w:r w:rsidRPr="00215D06">
        <w:rPr>
          <w:rFonts w:ascii="Tahoma" w:eastAsia="Times New Roman" w:hAnsi="Tahoma" w:cs="Tahoma"/>
          <w:b/>
          <w:bCs/>
          <w:color w:val="000000"/>
          <w:sz w:val="27"/>
          <w:szCs w:val="27"/>
          <w:lang w:eastAsia="sr-Latn-ME"/>
        </w:rPr>
        <w:t>Član 62</w:t>
      </w:r>
    </w:p>
    <w:p w14:paraId="7D61CF36"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Ovaj zakon stupa na snagu osmog dana od dana objavljivanja u "Službenom listu Crne Gore", a primjenjivaće se od 1. jula 2017. godine.</w:t>
      </w:r>
    </w:p>
    <w:p w14:paraId="2C57584F"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Broj: 23-1/15-19/9</w:t>
      </w:r>
    </w:p>
    <w:p w14:paraId="2DE394C2" w14:textId="77777777" w:rsidR="00215D06" w:rsidRP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EPA 954 XXV</w:t>
      </w:r>
    </w:p>
    <w:p w14:paraId="0ECEA9F3" w14:textId="666DC6DF" w:rsidR="00215D06" w:rsidRDefault="00215D06" w:rsidP="00215D06">
      <w:pPr>
        <w:spacing w:after="0" w:line="240" w:lineRule="auto"/>
        <w:ind w:left="150" w:right="150" w:firstLine="240"/>
        <w:jc w:val="both"/>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Podgorica, 30. jul 2016. godine</w:t>
      </w:r>
    </w:p>
    <w:p w14:paraId="1C7349DB" w14:textId="77777777" w:rsidR="00740E9B" w:rsidRPr="00215D06" w:rsidRDefault="00740E9B" w:rsidP="00215D06">
      <w:pPr>
        <w:spacing w:after="0" w:line="240" w:lineRule="auto"/>
        <w:ind w:left="150" w:right="150" w:firstLine="240"/>
        <w:jc w:val="both"/>
        <w:rPr>
          <w:rFonts w:ascii="Tahoma" w:eastAsia="Times New Roman" w:hAnsi="Tahoma" w:cs="Tahoma"/>
          <w:color w:val="000000"/>
          <w:sz w:val="23"/>
          <w:szCs w:val="23"/>
          <w:lang w:eastAsia="sr-Latn-ME"/>
        </w:rPr>
      </w:pPr>
    </w:p>
    <w:p w14:paraId="295A9018" w14:textId="0DE51F2B" w:rsidR="00215D06" w:rsidRDefault="00215D06" w:rsidP="00215D06">
      <w:pPr>
        <w:spacing w:after="0" w:line="240" w:lineRule="auto"/>
        <w:ind w:left="150" w:right="150" w:firstLine="240"/>
        <w:jc w:val="center"/>
        <w:rPr>
          <w:rFonts w:ascii="Tahoma" w:eastAsia="Times New Roman" w:hAnsi="Tahoma" w:cs="Tahoma"/>
          <w:b/>
          <w:bCs/>
          <w:color w:val="000000"/>
          <w:sz w:val="23"/>
          <w:szCs w:val="23"/>
          <w:lang w:eastAsia="sr-Latn-ME"/>
        </w:rPr>
      </w:pPr>
      <w:r w:rsidRPr="00215D06">
        <w:rPr>
          <w:rFonts w:ascii="Tahoma" w:eastAsia="Times New Roman" w:hAnsi="Tahoma" w:cs="Tahoma"/>
          <w:b/>
          <w:bCs/>
          <w:color w:val="000000"/>
          <w:sz w:val="23"/>
          <w:szCs w:val="23"/>
          <w:lang w:eastAsia="sr-Latn-ME"/>
        </w:rPr>
        <w:t>Skupština Crne Gore 25. saziva</w:t>
      </w:r>
    </w:p>
    <w:p w14:paraId="29E96879" w14:textId="77777777" w:rsidR="00740E9B" w:rsidRPr="00215D06" w:rsidRDefault="00740E9B" w:rsidP="00215D06">
      <w:pPr>
        <w:spacing w:after="0" w:line="240" w:lineRule="auto"/>
        <w:ind w:left="150" w:right="150" w:firstLine="240"/>
        <w:jc w:val="center"/>
        <w:rPr>
          <w:rFonts w:ascii="Tahoma" w:eastAsia="Times New Roman" w:hAnsi="Tahoma" w:cs="Tahoma"/>
          <w:color w:val="000000"/>
          <w:sz w:val="23"/>
          <w:szCs w:val="23"/>
          <w:lang w:eastAsia="sr-Latn-ME"/>
        </w:rPr>
      </w:pPr>
    </w:p>
    <w:p w14:paraId="1256A0C5" w14:textId="77777777" w:rsidR="00215D06" w:rsidRPr="00215D06" w:rsidRDefault="00215D06" w:rsidP="00740E9B">
      <w:pPr>
        <w:spacing w:after="0" w:line="240" w:lineRule="auto"/>
        <w:ind w:left="150" w:right="150" w:firstLine="240"/>
        <w:jc w:val="right"/>
        <w:rPr>
          <w:rFonts w:ascii="Tahoma" w:eastAsia="Times New Roman" w:hAnsi="Tahoma" w:cs="Tahoma"/>
          <w:color w:val="000000"/>
          <w:sz w:val="23"/>
          <w:szCs w:val="23"/>
          <w:lang w:eastAsia="sr-Latn-ME"/>
        </w:rPr>
      </w:pPr>
      <w:r w:rsidRPr="00215D06">
        <w:rPr>
          <w:rFonts w:ascii="Tahoma" w:eastAsia="Times New Roman" w:hAnsi="Tahoma" w:cs="Tahoma"/>
          <w:color w:val="000000"/>
          <w:sz w:val="23"/>
          <w:szCs w:val="23"/>
          <w:lang w:eastAsia="sr-Latn-ME"/>
        </w:rPr>
        <w:t>Predsjednik,</w:t>
      </w:r>
    </w:p>
    <w:p w14:paraId="206253F3" w14:textId="5EF8CEF4" w:rsidR="00215D06" w:rsidRPr="00215D06" w:rsidRDefault="00740E9B" w:rsidP="00740E9B">
      <w:pPr>
        <w:spacing w:after="0" w:line="240" w:lineRule="auto"/>
        <w:ind w:left="150" w:right="150" w:firstLine="240"/>
        <w:jc w:val="right"/>
        <w:rPr>
          <w:rFonts w:ascii="Tahoma" w:eastAsia="Times New Roman" w:hAnsi="Tahoma" w:cs="Tahoma"/>
          <w:color w:val="000000"/>
          <w:sz w:val="23"/>
          <w:szCs w:val="23"/>
          <w:lang w:eastAsia="sr-Latn-ME"/>
        </w:rPr>
      </w:pPr>
      <w:r>
        <w:rPr>
          <w:rFonts w:ascii="Tahoma" w:eastAsia="Times New Roman" w:hAnsi="Tahoma" w:cs="Tahoma"/>
          <w:b/>
          <w:bCs/>
          <w:color w:val="000000"/>
          <w:sz w:val="23"/>
          <w:szCs w:val="23"/>
          <w:lang w:eastAsia="sr-Latn-ME"/>
        </w:rPr>
        <w:t xml:space="preserve">    </w:t>
      </w:r>
      <w:bookmarkStart w:id="117" w:name="_GoBack"/>
      <w:bookmarkEnd w:id="117"/>
      <w:r>
        <w:rPr>
          <w:rFonts w:ascii="Tahoma" w:eastAsia="Times New Roman" w:hAnsi="Tahoma" w:cs="Tahoma"/>
          <w:b/>
          <w:bCs/>
          <w:color w:val="000000"/>
          <w:sz w:val="23"/>
          <w:szCs w:val="23"/>
          <w:lang w:eastAsia="sr-Latn-ME"/>
        </w:rPr>
        <w:t xml:space="preserve"> </w:t>
      </w:r>
      <w:r w:rsidR="00215D06" w:rsidRPr="00215D06">
        <w:rPr>
          <w:rFonts w:ascii="Tahoma" w:eastAsia="Times New Roman" w:hAnsi="Tahoma" w:cs="Tahoma"/>
          <w:b/>
          <w:bCs/>
          <w:color w:val="000000"/>
          <w:sz w:val="23"/>
          <w:szCs w:val="23"/>
          <w:lang w:eastAsia="sr-Latn-ME"/>
        </w:rPr>
        <w:t>Darko Pajović</w:t>
      </w:r>
      <w:r w:rsidR="00215D06" w:rsidRPr="00215D06">
        <w:rPr>
          <w:rFonts w:ascii="Tahoma" w:eastAsia="Times New Roman" w:hAnsi="Tahoma" w:cs="Tahoma"/>
          <w:color w:val="000000"/>
          <w:sz w:val="23"/>
          <w:szCs w:val="23"/>
          <w:lang w:eastAsia="sr-Latn-ME"/>
        </w:rPr>
        <w:t>, s.r.</w:t>
      </w:r>
    </w:p>
    <w:p w14:paraId="29D3F9A5" w14:textId="77777777" w:rsidR="001C24E4" w:rsidRDefault="001C24E4" w:rsidP="00740E9B">
      <w:pPr>
        <w:jc w:val="right"/>
      </w:pPr>
    </w:p>
    <w:sectPr w:rsidR="001C2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E4"/>
    <w:rsid w:val="001C24E4"/>
    <w:rsid w:val="00215D06"/>
    <w:rsid w:val="00740E9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1C72"/>
  <w15:chartTrackingRefBased/>
  <w15:docId w15:val="{17B6007F-F3F9-4DF9-986A-675CE7E8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8149">
      <w:bodyDiv w:val="1"/>
      <w:marLeft w:val="0"/>
      <w:marRight w:val="0"/>
      <w:marTop w:val="0"/>
      <w:marBottom w:val="0"/>
      <w:divBdr>
        <w:top w:val="none" w:sz="0" w:space="0" w:color="auto"/>
        <w:left w:val="none" w:sz="0" w:space="0" w:color="auto"/>
        <w:bottom w:val="none" w:sz="0" w:space="0" w:color="auto"/>
        <w:right w:val="none" w:sz="0" w:space="0" w:color="auto"/>
      </w:divBdr>
      <w:divsChild>
        <w:div w:id="1528447979">
          <w:marLeft w:val="375"/>
          <w:marRight w:val="375"/>
          <w:marTop w:val="0"/>
          <w:marBottom w:val="0"/>
          <w:divBdr>
            <w:top w:val="none" w:sz="0" w:space="0" w:color="auto"/>
            <w:left w:val="none" w:sz="0" w:space="0" w:color="auto"/>
            <w:bottom w:val="none" w:sz="0" w:space="0" w:color="auto"/>
            <w:right w:val="none" w:sz="0" w:space="0" w:color="auto"/>
          </w:divBdr>
          <w:divsChild>
            <w:div w:id="374502140">
              <w:marLeft w:val="0"/>
              <w:marRight w:val="0"/>
              <w:marTop w:val="0"/>
              <w:marBottom w:val="0"/>
              <w:divBdr>
                <w:top w:val="none" w:sz="0" w:space="0" w:color="auto"/>
                <w:left w:val="none" w:sz="0" w:space="0" w:color="auto"/>
                <w:bottom w:val="none" w:sz="0" w:space="0" w:color="auto"/>
                <w:right w:val="none" w:sz="0" w:space="0" w:color="auto"/>
              </w:divBdr>
            </w:div>
          </w:divsChild>
        </w:div>
        <w:div w:id="178353687">
          <w:marLeft w:val="375"/>
          <w:marRight w:val="375"/>
          <w:marTop w:val="0"/>
          <w:marBottom w:val="0"/>
          <w:divBdr>
            <w:top w:val="none" w:sz="0" w:space="0" w:color="auto"/>
            <w:left w:val="none" w:sz="0" w:space="0" w:color="auto"/>
            <w:bottom w:val="none" w:sz="0" w:space="0" w:color="auto"/>
            <w:right w:val="none" w:sz="0" w:space="0" w:color="auto"/>
          </w:divBdr>
          <w:divsChild>
            <w:div w:id="994065482">
              <w:marLeft w:val="0"/>
              <w:marRight w:val="0"/>
              <w:marTop w:val="0"/>
              <w:marBottom w:val="0"/>
              <w:divBdr>
                <w:top w:val="none" w:sz="0" w:space="0" w:color="auto"/>
                <w:left w:val="none" w:sz="0" w:space="0" w:color="auto"/>
                <w:bottom w:val="none" w:sz="0" w:space="0" w:color="auto"/>
                <w:right w:val="none" w:sz="0" w:space="0" w:color="auto"/>
              </w:divBdr>
            </w:div>
          </w:divsChild>
        </w:div>
        <w:div w:id="1277828651">
          <w:marLeft w:val="375"/>
          <w:marRight w:val="375"/>
          <w:marTop w:val="0"/>
          <w:marBottom w:val="0"/>
          <w:divBdr>
            <w:top w:val="none" w:sz="0" w:space="0" w:color="auto"/>
            <w:left w:val="none" w:sz="0" w:space="0" w:color="auto"/>
            <w:bottom w:val="none" w:sz="0" w:space="0" w:color="auto"/>
            <w:right w:val="none" w:sz="0" w:space="0" w:color="auto"/>
          </w:divBdr>
          <w:divsChild>
            <w:div w:id="1897474393">
              <w:marLeft w:val="0"/>
              <w:marRight w:val="0"/>
              <w:marTop w:val="0"/>
              <w:marBottom w:val="0"/>
              <w:divBdr>
                <w:top w:val="none" w:sz="0" w:space="0" w:color="auto"/>
                <w:left w:val="none" w:sz="0" w:space="0" w:color="auto"/>
                <w:bottom w:val="none" w:sz="0" w:space="0" w:color="auto"/>
                <w:right w:val="none" w:sz="0" w:space="0" w:color="auto"/>
              </w:divBdr>
            </w:div>
          </w:divsChild>
        </w:div>
        <w:div w:id="1483960745">
          <w:marLeft w:val="375"/>
          <w:marRight w:val="375"/>
          <w:marTop w:val="0"/>
          <w:marBottom w:val="0"/>
          <w:divBdr>
            <w:top w:val="none" w:sz="0" w:space="0" w:color="auto"/>
            <w:left w:val="none" w:sz="0" w:space="0" w:color="auto"/>
            <w:bottom w:val="none" w:sz="0" w:space="0" w:color="auto"/>
            <w:right w:val="none" w:sz="0" w:space="0" w:color="auto"/>
          </w:divBdr>
          <w:divsChild>
            <w:div w:id="1964463262">
              <w:marLeft w:val="0"/>
              <w:marRight w:val="0"/>
              <w:marTop w:val="0"/>
              <w:marBottom w:val="0"/>
              <w:divBdr>
                <w:top w:val="none" w:sz="0" w:space="0" w:color="auto"/>
                <w:left w:val="none" w:sz="0" w:space="0" w:color="auto"/>
                <w:bottom w:val="none" w:sz="0" w:space="0" w:color="auto"/>
                <w:right w:val="none" w:sz="0" w:space="0" w:color="auto"/>
              </w:divBdr>
            </w:div>
          </w:divsChild>
        </w:div>
        <w:div w:id="134491625">
          <w:marLeft w:val="375"/>
          <w:marRight w:val="375"/>
          <w:marTop w:val="0"/>
          <w:marBottom w:val="0"/>
          <w:divBdr>
            <w:top w:val="none" w:sz="0" w:space="0" w:color="auto"/>
            <w:left w:val="none" w:sz="0" w:space="0" w:color="auto"/>
            <w:bottom w:val="none" w:sz="0" w:space="0" w:color="auto"/>
            <w:right w:val="none" w:sz="0" w:space="0" w:color="auto"/>
          </w:divBdr>
          <w:divsChild>
            <w:div w:id="430711734">
              <w:marLeft w:val="0"/>
              <w:marRight w:val="0"/>
              <w:marTop w:val="0"/>
              <w:marBottom w:val="0"/>
              <w:divBdr>
                <w:top w:val="none" w:sz="0" w:space="0" w:color="auto"/>
                <w:left w:val="none" w:sz="0" w:space="0" w:color="auto"/>
                <w:bottom w:val="none" w:sz="0" w:space="0" w:color="auto"/>
                <w:right w:val="none" w:sz="0" w:space="0" w:color="auto"/>
              </w:divBdr>
            </w:div>
          </w:divsChild>
        </w:div>
        <w:div w:id="1870220594">
          <w:marLeft w:val="375"/>
          <w:marRight w:val="375"/>
          <w:marTop w:val="0"/>
          <w:marBottom w:val="0"/>
          <w:divBdr>
            <w:top w:val="none" w:sz="0" w:space="0" w:color="auto"/>
            <w:left w:val="none" w:sz="0" w:space="0" w:color="auto"/>
            <w:bottom w:val="none" w:sz="0" w:space="0" w:color="auto"/>
            <w:right w:val="none" w:sz="0" w:space="0" w:color="auto"/>
          </w:divBdr>
          <w:divsChild>
            <w:div w:id="1392654620">
              <w:marLeft w:val="0"/>
              <w:marRight w:val="0"/>
              <w:marTop w:val="0"/>
              <w:marBottom w:val="0"/>
              <w:divBdr>
                <w:top w:val="none" w:sz="0" w:space="0" w:color="auto"/>
                <w:left w:val="none" w:sz="0" w:space="0" w:color="auto"/>
                <w:bottom w:val="none" w:sz="0" w:space="0" w:color="auto"/>
                <w:right w:val="none" w:sz="0" w:space="0" w:color="auto"/>
              </w:divBdr>
            </w:div>
          </w:divsChild>
        </w:div>
        <w:div w:id="2079669211">
          <w:marLeft w:val="375"/>
          <w:marRight w:val="375"/>
          <w:marTop w:val="0"/>
          <w:marBottom w:val="0"/>
          <w:divBdr>
            <w:top w:val="none" w:sz="0" w:space="0" w:color="auto"/>
            <w:left w:val="none" w:sz="0" w:space="0" w:color="auto"/>
            <w:bottom w:val="none" w:sz="0" w:space="0" w:color="auto"/>
            <w:right w:val="none" w:sz="0" w:space="0" w:color="auto"/>
          </w:divBdr>
          <w:divsChild>
            <w:div w:id="313611670">
              <w:marLeft w:val="0"/>
              <w:marRight w:val="0"/>
              <w:marTop w:val="0"/>
              <w:marBottom w:val="0"/>
              <w:divBdr>
                <w:top w:val="none" w:sz="0" w:space="0" w:color="auto"/>
                <w:left w:val="none" w:sz="0" w:space="0" w:color="auto"/>
                <w:bottom w:val="none" w:sz="0" w:space="0" w:color="auto"/>
                <w:right w:val="none" w:sz="0" w:space="0" w:color="auto"/>
              </w:divBdr>
            </w:div>
          </w:divsChild>
        </w:div>
        <w:div w:id="1370181852">
          <w:marLeft w:val="375"/>
          <w:marRight w:val="375"/>
          <w:marTop w:val="0"/>
          <w:marBottom w:val="0"/>
          <w:divBdr>
            <w:top w:val="none" w:sz="0" w:space="0" w:color="auto"/>
            <w:left w:val="none" w:sz="0" w:space="0" w:color="auto"/>
            <w:bottom w:val="none" w:sz="0" w:space="0" w:color="auto"/>
            <w:right w:val="none" w:sz="0" w:space="0" w:color="auto"/>
          </w:divBdr>
          <w:divsChild>
            <w:div w:id="1207335830">
              <w:marLeft w:val="0"/>
              <w:marRight w:val="0"/>
              <w:marTop w:val="0"/>
              <w:marBottom w:val="0"/>
              <w:divBdr>
                <w:top w:val="none" w:sz="0" w:space="0" w:color="auto"/>
                <w:left w:val="none" w:sz="0" w:space="0" w:color="auto"/>
                <w:bottom w:val="none" w:sz="0" w:space="0" w:color="auto"/>
                <w:right w:val="none" w:sz="0" w:space="0" w:color="auto"/>
              </w:divBdr>
            </w:div>
          </w:divsChild>
        </w:div>
        <w:div w:id="939292694">
          <w:marLeft w:val="375"/>
          <w:marRight w:val="375"/>
          <w:marTop w:val="0"/>
          <w:marBottom w:val="0"/>
          <w:divBdr>
            <w:top w:val="none" w:sz="0" w:space="0" w:color="auto"/>
            <w:left w:val="none" w:sz="0" w:space="0" w:color="auto"/>
            <w:bottom w:val="none" w:sz="0" w:space="0" w:color="auto"/>
            <w:right w:val="none" w:sz="0" w:space="0" w:color="auto"/>
          </w:divBdr>
          <w:divsChild>
            <w:div w:id="386151249">
              <w:marLeft w:val="0"/>
              <w:marRight w:val="0"/>
              <w:marTop w:val="0"/>
              <w:marBottom w:val="0"/>
              <w:divBdr>
                <w:top w:val="none" w:sz="0" w:space="0" w:color="auto"/>
                <w:left w:val="none" w:sz="0" w:space="0" w:color="auto"/>
                <w:bottom w:val="none" w:sz="0" w:space="0" w:color="auto"/>
                <w:right w:val="none" w:sz="0" w:space="0" w:color="auto"/>
              </w:divBdr>
            </w:div>
          </w:divsChild>
        </w:div>
        <w:div w:id="1387991705">
          <w:marLeft w:val="375"/>
          <w:marRight w:val="375"/>
          <w:marTop w:val="0"/>
          <w:marBottom w:val="0"/>
          <w:divBdr>
            <w:top w:val="none" w:sz="0" w:space="0" w:color="auto"/>
            <w:left w:val="none" w:sz="0" w:space="0" w:color="auto"/>
            <w:bottom w:val="none" w:sz="0" w:space="0" w:color="auto"/>
            <w:right w:val="none" w:sz="0" w:space="0" w:color="auto"/>
          </w:divBdr>
          <w:divsChild>
            <w:div w:id="2101755110">
              <w:marLeft w:val="0"/>
              <w:marRight w:val="0"/>
              <w:marTop w:val="0"/>
              <w:marBottom w:val="0"/>
              <w:divBdr>
                <w:top w:val="none" w:sz="0" w:space="0" w:color="auto"/>
                <w:left w:val="none" w:sz="0" w:space="0" w:color="auto"/>
                <w:bottom w:val="none" w:sz="0" w:space="0" w:color="auto"/>
                <w:right w:val="none" w:sz="0" w:space="0" w:color="auto"/>
              </w:divBdr>
            </w:div>
          </w:divsChild>
        </w:div>
        <w:div w:id="1338924450">
          <w:marLeft w:val="375"/>
          <w:marRight w:val="375"/>
          <w:marTop w:val="0"/>
          <w:marBottom w:val="0"/>
          <w:divBdr>
            <w:top w:val="none" w:sz="0" w:space="0" w:color="auto"/>
            <w:left w:val="none" w:sz="0" w:space="0" w:color="auto"/>
            <w:bottom w:val="none" w:sz="0" w:space="0" w:color="auto"/>
            <w:right w:val="none" w:sz="0" w:space="0" w:color="auto"/>
          </w:divBdr>
          <w:divsChild>
            <w:div w:id="2045864012">
              <w:marLeft w:val="0"/>
              <w:marRight w:val="0"/>
              <w:marTop w:val="0"/>
              <w:marBottom w:val="0"/>
              <w:divBdr>
                <w:top w:val="none" w:sz="0" w:space="0" w:color="auto"/>
                <w:left w:val="none" w:sz="0" w:space="0" w:color="auto"/>
                <w:bottom w:val="none" w:sz="0" w:space="0" w:color="auto"/>
                <w:right w:val="none" w:sz="0" w:space="0" w:color="auto"/>
              </w:divBdr>
            </w:div>
          </w:divsChild>
        </w:div>
        <w:div w:id="328604977">
          <w:marLeft w:val="375"/>
          <w:marRight w:val="375"/>
          <w:marTop w:val="0"/>
          <w:marBottom w:val="0"/>
          <w:divBdr>
            <w:top w:val="none" w:sz="0" w:space="0" w:color="auto"/>
            <w:left w:val="none" w:sz="0" w:space="0" w:color="auto"/>
            <w:bottom w:val="none" w:sz="0" w:space="0" w:color="auto"/>
            <w:right w:val="none" w:sz="0" w:space="0" w:color="auto"/>
          </w:divBdr>
          <w:divsChild>
            <w:div w:id="632713197">
              <w:marLeft w:val="0"/>
              <w:marRight w:val="0"/>
              <w:marTop w:val="0"/>
              <w:marBottom w:val="0"/>
              <w:divBdr>
                <w:top w:val="none" w:sz="0" w:space="0" w:color="auto"/>
                <w:left w:val="none" w:sz="0" w:space="0" w:color="auto"/>
                <w:bottom w:val="none" w:sz="0" w:space="0" w:color="auto"/>
                <w:right w:val="none" w:sz="0" w:space="0" w:color="auto"/>
              </w:divBdr>
            </w:div>
          </w:divsChild>
        </w:div>
        <w:div w:id="1390109012">
          <w:marLeft w:val="375"/>
          <w:marRight w:val="375"/>
          <w:marTop w:val="0"/>
          <w:marBottom w:val="0"/>
          <w:divBdr>
            <w:top w:val="none" w:sz="0" w:space="0" w:color="auto"/>
            <w:left w:val="none" w:sz="0" w:space="0" w:color="auto"/>
            <w:bottom w:val="none" w:sz="0" w:space="0" w:color="auto"/>
            <w:right w:val="none" w:sz="0" w:space="0" w:color="auto"/>
          </w:divBdr>
          <w:divsChild>
            <w:div w:id="10421023">
              <w:marLeft w:val="0"/>
              <w:marRight w:val="0"/>
              <w:marTop w:val="0"/>
              <w:marBottom w:val="0"/>
              <w:divBdr>
                <w:top w:val="none" w:sz="0" w:space="0" w:color="auto"/>
                <w:left w:val="none" w:sz="0" w:space="0" w:color="auto"/>
                <w:bottom w:val="none" w:sz="0" w:space="0" w:color="auto"/>
                <w:right w:val="none" w:sz="0" w:space="0" w:color="auto"/>
              </w:divBdr>
            </w:div>
          </w:divsChild>
        </w:div>
        <w:div w:id="1691057696">
          <w:marLeft w:val="375"/>
          <w:marRight w:val="375"/>
          <w:marTop w:val="0"/>
          <w:marBottom w:val="0"/>
          <w:divBdr>
            <w:top w:val="none" w:sz="0" w:space="0" w:color="auto"/>
            <w:left w:val="none" w:sz="0" w:space="0" w:color="auto"/>
            <w:bottom w:val="none" w:sz="0" w:space="0" w:color="auto"/>
            <w:right w:val="none" w:sz="0" w:space="0" w:color="auto"/>
          </w:divBdr>
          <w:divsChild>
            <w:div w:id="10953509">
              <w:marLeft w:val="0"/>
              <w:marRight w:val="0"/>
              <w:marTop w:val="0"/>
              <w:marBottom w:val="0"/>
              <w:divBdr>
                <w:top w:val="none" w:sz="0" w:space="0" w:color="auto"/>
                <w:left w:val="none" w:sz="0" w:space="0" w:color="auto"/>
                <w:bottom w:val="none" w:sz="0" w:space="0" w:color="auto"/>
                <w:right w:val="none" w:sz="0" w:space="0" w:color="auto"/>
              </w:divBdr>
            </w:div>
          </w:divsChild>
        </w:div>
        <w:div w:id="241524418">
          <w:marLeft w:val="375"/>
          <w:marRight w:val="375"/>
          <w:marTop w:val="0"/>
          <w:marBottom w:val="0"/>
          <w:divBdr>
            <w:top w:val="none" w:sz="0" w:space="0" w:color="auto"/>
            <w:left w:val="none" w:sz="0" w:space="0" w:color="auto"/>
            <w:bottom w:val="none" w:sz="0" w:space="0" w:color="auto"/>
            <w:right w:val="none" w:sz="0" w:space="0" w:color="auto"/>
          </w:divBdr>
          <w:divsChild>
            <w:div w:id="1349983878">
              <w:marLeft w:val="0"/>
              <w:marRight w:val="0"/>
              <w:marTop w:val="0"/>
              <w:marBottom w:val="0"/>
              <w:divBdr>
                <w:top w:val="none" w:sz="0" w:space="0" w:color="auto"/>
                <w:left w:val="none" w:sz="0" w:space="0" w:color="auto"/>
                <w:bottom w:val="none" w:sz="0" w:space="0" w:color="auto"/>
                <w:right w:val="none" w:sz="0" w:space="0" w:color="auto"/>
              </w:divBdr>
            </w:div>
          </w:divsChild>
        </w:div>
        <w:div w:id="1270432430">
          <w:marLeft w:val="375"/>
          <w:marRight w:val="375"/>
          <w:marTop w:val="0"/>
          <w:marBottom w:val="0"/>
          <w:divBdr>
            <w:top w:val="none" w:sz="0" w:space="0" w:color="auto"/>
            <w:left w:val="none" w:sz="0" w:space="0" w:color="auto"/>
            <w:bottom w:val="none" w:sz="0" w:space="0" w:color="auto"/>
            <w:right w:val="none" w:sz="0" w:space="0" w:color="auto"/>
          </w:divBdr>
          <w:divsChild>
            <w:div w:id="1505239224">
              <w:marLeft w:val="0"/>
              <w:marRight w:val="0"/>
              <w:marTop w:val="0"/>
              <w:marBottom w:val="0"/>
              <w:divBdr>
                <w:top w:val="none" w:sz="0" w:space="0" w:color="auto"/>
                <w:left w:val="none" w:sz="0" w:space="0" w:color="auto"/>
                <w:bottom w:val="none" w:sz="0" w:space="0" w:color="auto"/>
                <w:right w:val="none" w:sz="0" w:space="0" w:color="auto"/>
              </w:divBdr>
            </w:div>
          </w:divsChild>
        </w:div>
        <w:div w:id="1785341130">
          <w:marLeft w:val="375"/>
          <w:marRight w:val="375"/>
          <w:marTop w:val="0"/>
          <w:marBottom w:val="0"/>
          <w:divBdr>
            <w:top w:val="none" w:sz="0" w:space="0" w:color="auto"/>
            <w:left w:val="none" w:sz="0" w:space="0" w:color="auto"/>
            <w:bottom w:val="none" w:sz="0" w:space="0" w:color="auto"/>
            <w:right w:val="none" w:sz="0" w:space="0" w:color="auto"/>
          </w:divBdr>
          <w:divsChild>
            <w:div w:id="841314438">
              <w:marLeft w:val="0"/>
              <w:marRight w:val="0"/>
              <w:marTop w:val="0"/>
              <w:marBottom w:val="0"/>
              <w:divBdr>
                <w:top w:val="none" w:sz="0" w:space="0" w:color="auto"/>
                <w:left w:val="none" w:sz="0" w:space="0" w:color="auto"/>
                <w:bottom w:val="none" w:sz="0" w:space="0" w:color="auto"/>
                <w:right w:val="none" w:sz="0" w:space="0" w:color="auto"/>
              </w:divBdr>
            </w:div>
          </w:divsChild>
        </w:div>
        <w:div w:id="791287200">
          <w:marLeft w:val="375"/>
          <w:marRight w:val="375"/>
          <w:marTop w:val="0"/>
          <w:marBottom w:val="0"/>
          <w:divBdr>
            <w:top w:val="none" w:sz="0" w:space="0" w:color="auto"/>
            <w:left w:val="none" w:sz="0" w:space="0" w:color="auto"/>
            <w:bottom w:val="none" w:sz="0" w:space="0" w:color="auto"/>
            <w:right w:val="none" w:sz="0" w:space="0" w:color="auto"/>
          </w:divBdr>
          <w:divsChild>
            <w:div w:id="1931623423">
              <w:marLeft w:val="0"/>
              <w:marRight w:val="0"/>
              <w:marTop w:val="0"/>
              <w:marBottom w:val="0"/>
              <w:divBdr>
                <w:top w:val="none" w:sz="0" w:space="0" w:color="auto"/>
                <w:left w:val="none" w:sz="0" w:space="0" w:color="auto"/>
                <w:bottom w:val="none" w:sz="0" w:space="0" w:color="auto"/>
                <w:right w:val="none" w:sz="0" w:space="0" w:color="auto"/>
              </w:divBdr>
            </w:div>
          </w:divsChild>
        </w:div>
        <w:div w:id="501548874">
          <w:marLeft w:val="375"/>
          <w:marRight w:val="375"/>
          <w:marTop w:val="0"/>
          <w:marBottom w:val="0"/>
          <w:divBdr>
            <w:top w:val="none" w:sz="0" w:space="0" w:color="auto"/>
            <w:left w:val="none" w:sz="0" w:space="0" w:color="auto"/>
            <w:bottom w:val="none" w:sz="0" w:space="0" w:color="auto"/>
            <w:right w:val="none" w:sz="0" w:space="0" w:color="auto"/>
          </w:divBdr>
          <w:divsChild>
            <w:div w:id="847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3</cp:revision>
  <dcterms:created xsi:type="dcterms:W3CDTF">2024-01-18T12:11:00Z</dcterms:created>
  <dcterms:modified xsi:type="dcterms:W3CDTF">2024-01-18T12:12:00Z</dcterms:modified>
</cp:coreProperties>
</file>