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82" w:rsidRPr="009D64BD" w:rsidRDefault="004E0082" w:rsidP="004E0082">
      <w:pPr>
        <w:rPr>
          <w:rFonts w:ascii="Arial" w:hAnsi="Arial" w:cs="Arial"/>
          <w:szCs w:val="24"/>
        </w:rPr>
      </w:pPr>
      <w:bookmarkStart w:id="0" w:name="_GoBack"/>
      <w:bookmarkEnd w:id="0"/>
      <w:r w:rsidRPr="009D64BD">
        <w:rPr>
          <w:rFonts w:ascii="Arial" w:hAnsi="Arial" w:cs="Arial"/>
          <w:szCs w:val="24"/>
        </w:rPr>
        <w:t xml:space="preserve">Na osnovu člana 32v Zakona o nevladinim organizacijama („Službeni list CG“, br. 39/11 i 37/17), a u vezi sa 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Odlukom o utvrđivanju prioritetnih oblasti od javnog interesa i visine sredstava za finansiranje projekata i programa nevladinih organizacija u 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2020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. godini („Službeni list CG“, broj 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57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>/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19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>)</w:t>
      </w:r>
      <w:r w:rsidRPr="009D64BD">
        <w:rPr>
          <w:rFonts w:ascii="Arial" w:hAnsi="Arial" w:cs="Arial"/>
          <w:szCs w:val="24"/>
        </w:rPr>
        <w:t xml:space="preserve"> i Pravilnikom o sadržaju javnog konkursa za raspodjelu sredstava za finansiranje projekata i programa nevladinih organizacija i izgledu i sadržaju prijave na javni konkurs („Službeni list CG“, br. 14/18),</w:t>
      </w:r>
      <w:r w:rsidR="00281954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 xml:space="preserve">Komisija za raspodjelu sredstava za finansiranje projekata/programa nevladinih organizacija Ministarstva poljoprivrede i ruralnog razvoja, objavljuje </w:t>
      </w:r>
    </w:p>
    <w:p w:rsidR="00E5060E" w:rsidRPr="009D64BD" w:rsidRDefault="00E5060E" w:rsidP="004E0082">
      <w:pPr>
        <w:rPr>
          <w:rFonts w:ascii="Arial" w:hAnsi="Arial" w:cs="Arial"/>
          <w:szCs w:val="24"/>
        </w:rPr>
      </w:pPr>
    </w:p>
    <w:p w:rsidR="00281954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JAVNI KONKURS</w:t>
      </w:r>
      <w:r w:rsidR="00281954" w:rsidRPr="009D64BD">
        <w:rPr>
          <w:rFonts w:ascii="Arial" w:hAnsi="Arial" w:cs="Arial"/>
          <w:b/>
          <w:szCs w:val="24"/>
        </w:rPr>
        <w:t xml:space="preserve"> </w:t>
      </w:r>
    </w:p>
    <w:p w:rsidR="00281954" w:rsidRPr="009D64BD" w:rsidRDefault="00281954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za finansiranje projekata/programa nevladinih organizacija u oblasti</w:t>
      </w:r>
    </w:p>
    <w:p w:rsidR="004E0082" w:rsidRPr="009D64BD" w:rsidRDefault="0025357B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šumarstva i prerade drveta</w:t>
      </w:r>
    </w:p>
    <w:p w:rsidR="004E0082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  <w:u w:val="single"/>
        </w:rPr>
      </w:pPr>
      <w:r w:rsidRPr="009D64BD">
        <w:rPr>
          <w:rFonts w:ascii="Arial" w:hAnsi="Arial" w:cs="Arial"/>
          <w:b/>
          <w:szCs w:val="24"/>
          <w:u w:val="single"/>
        </w:rPr>
        <w:t>„</w:t>
      </w:r>
      <w:r w:rsidR="001C6527">
        <w:rPr>
          <w:rFonts w:ascii="Arial" w:hAnsi="Arial" w:cs="Arial"/>
          <w:b/>
          <w:szCs w:val="24"/>
          <w:u w:val="single"/>
        </w:rPr>
        <w:t>Unapređenje kapaciteta i znanja u oblasti prerade drveta</w:t>
      </w:r>
      <w:r w:rsidRPr="009D64BD">
        <w:rPr>
          <w:rFonts w:ascii="Arial" w:hAnsi="Arial" w:cs="Arial"/>
          <w:b/>
          <w:szCs w:val="24"/>
          <w:u w:val="single"/>
        </w:rPr>
        <w:t>“</w:t>
      </w:r>
    </w:p>
    <w:p w:rsidR="00617CD7" w:rsidRPr="009D64BD" w:rsidRDefault="00617CD7" w:rsidP="004E0082">
      <w:pPr>
        <w:jc w:val="center"/>
        <w:rPr>
          <w:rFonts w:ascii="Arial" w:hAnsi="Arial" w:cs="Arial"/>
          <w:b/>
          <w:szCs w:val="24"/>
        </w:rPr>
      </w:pPr>
    </w:p>
    <w:p w:rsidR="004E0082" w:rsidRPr="009D64BD" w:rsidRDefault="00281954" w:rsidP="004E0082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</w:t>
      </w:r>
    </w:p>
    <w:p w:rsidR="004E0082" w:rsidRPr="009D64BD" w:rsidRDefault="004E0082" w:rsidP="004E0082">
      <w:pPr>
        <w:rPr>
          <w:rFonts w:ascii="Arial" w:hAnsi="Arial" w:cs="Arial"/>
          <w:color w:val="000000"/>
          <w:szCs w:val="24"/>
        </w:rPr>
      </w:pPr>
      <w:r w:rsidRPr="009D64BD">
        <w:rPr>
          <w:rFonts w:ascii="Arial" w:hAnsi="Arial" w:cs="Arial"/>
          <w:szCs w:val="24"/>
        </w:rPr>
        <w:t>Pozivaju se nevladine organizacije koje imaju kapacitete i iskustvo</w:t>
      </w:r>
      <w:r w:rsidR="00617CD7" w:rsidRPr="009D64BD">
        <w:rPr>
          <w:rFonts w:ascii="Arial" w:hAnsi="Arial" w:cs="Arial"/>
          <w:szCs w:val="24"/>
        </w:rPr>
        <w:t xml:space="preserve"> da prijave projekte, odnosno </w:t>
      </w:r>
      <w:r w:rsidRPr="009D64BD">
        <w:rPr>
          <w:rFonts w:ascii="Arial" w:hAnsi="Arial" w:cs="Arial"/>
          <w:szCs w:val="24"/>
        </w:rPr>
        <w:t xml:space="preserve">programe </w:t>
      </w:r>
      <w:r w:rsidRPr="009D64BD">
        <w:rPr>
          <w:rFonts w:ascii="Arial" w:hAnsi="Arial" w:cs="Arial"/>
          <w:color w:val="000000"/>
          <w:szCs w:val="24"/>
        </w:rPr>
        <w:t>kojim</w:t>
      </w:r>
      <w:r w:rsidR="00617CD7" w:rsidRPr="009D64BD">
        <w:rPr>
          <w:rFonts w:ascii="Arial" w:hAnsi="Arial" w:cs="Arial"/>
          <w:color w:val="000000"/>
          <w:szCs w:val="24"/>
        </w:rPr>
        <w:t>a</w:t>
      </w:r>
      <w:r w:rsidRPr="009D64BD">
        <w:rPr>
          <w:rFonts w:ascii="Arial" w:hAnsi="Arial" w:cs="Arial"/>
          <w:color w:val="000000"/>
          <w:szCs w:val="24"/>
        </w:rPr>
        <w:t xml:space="preserve"> mogu doprinijeti </w:t>
      </w:r>
      <w:r w:rsidR="00617CD7" w:rsidRPr="009D64BD">
        <w:rPr>
          <w:rFonts w:ascii="Arial" w:eastAsia="Calibri" w:hAnsi="Arial" w:cs="Arial"/>
          <w:szCs w:val="24"/>
        </w:rPr>
        <w:t>realizaciji ciljeva</w:t>
      </w:r>
      <w:r w:rsidRPr="009D64BD">
        <w:rPr>
          <w:rFonts w:ascii="Arial" w:eastAsia="Calibri" w:hAnsi="Arial" w:cs="Arial"/>
          <w:szCs w:val="24"/>
        </w:rPr>
        <w:t xml:space="preserve"> utvrđenih Sektorskom analizom za utvrđivanje prioritetnih oblasti od </w:t>
      </w:r>
      <w:r w:rsidR="004C79E8" w:rsidRPr="009D64BD">
        <w:rPr>
          <w:rFonts w:ascii="Arial" w:eastAsia="Calibri" w:hAnsi="Arial" w:cs="Arial"/>
          <w:szCs w:val="24"/>
        </w:rPr>
        <w:t xml:space="preserve">javnog </w:t>
      </w:r>
      <w:r w:rsidRPr="009D64BD">
        <w:rPr>
          <w:rFonts w:ascii="Arial" w:eastAsia="Calibri" w:hAnsi="Arial" w:cs="Arial"/>
          <w:szCs w:val="24"/>
        </w:rPr>
        <w:t>interesa</w:t>
      </w:r>
      <w:r w:rsidR="00617CD7" w:rsidRPr="009D64BD">
        <w:rPr>
          <w:rFonts w:ascii="Arial" w:hAnsi="Arial" w:cs="Arial"/>
          <w:szCs w:val="24"/>
        </w:rPr>
        <w:t xml:space="preserve"> </w:t>
      </w:r>
      <w:r w:rsidR="00EE14E0">
        <w:rPr>
          <w:rFonts w:ascii="Arial" w:hAnsi="Arial" w:cs="Arial"/>
          <w:szCs w:val="24"/>
        </w:rPr>
        <w:t xml:space="preserve">u 2020. godini, </w:t>
      </w:r>
      <w:r w:rsidR="00617CD7" w:rsidRPr="009D64BD">
        <w:rPr>
          <w:rFonts w:ascii="Arial" w:hAnsi="Arial" w:cs="Arial"/>
          <w:szCs w:val="24"/>
        </w:rPr>
        <w:t xml:space="preserve">u oblasti </w:t>
      </w:r>
      <w:r w:rsidR="0025357B">
        <w:rPr>
          <w:rFonts w:ascii="Arial" w:hAnsi="Arial" w:cs="Arial"/>
          <w:szCs w:val="24"/>
        </w:rPr>
        <w:t>šumarstva i prerade drveta</w:t>
      </w:r>
      <w:r w:rsidR="00617CD7" w:rsidRPr="009D64BD">
        <w:rPr>
          <w:rFonts w:ascii="Arial" w:eastAsia="Calibri" w:hAnsi="Arial" w:cs="Arial"/>
          <w:szCs w:val="24"/>
        </w:rPr>
        <w:t>.</w:t>
      </w:r>
    </w:p>
    <w:p w:rsidR="00281954" w:rsidRPr="009D64BD" w:rsidRDefault="00281954" w:rsidP="00281954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color w:val="000000"/>
          <w:szCs w:val="24"/>
        </w:rPr>
        <w:t>II</w:t>
      </w:r>
    </w:p>
    <w:p w:rsidR="004E0082" w:rsidRPr="00094535" w:rsidRDefault="004E0082" w:rsidP="0025357B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Strateški ciljevi čijem će </w:t>
      </w:r>
      <w:r w:rsidR="00617CD7" w:rsidRPr="009D64BD">
        <w:rPr>
          <w:rFonts w:ascii="Arial" w:hAnsi="Arial" w:cs="Arial"/>
          <w:szCs w:val="24"/>
        </w:rPr>
        <w:t xml:space="preserve">ostvarenju doprinijeti projekti odnosno </w:t>
      </w:r>
      <w:r w:rsidRPr="009D64BD">
        <w:rPr>
          <w:rFonts w:ascii="Arial" w:hAnsi="Arial" w:cs="Arial"/>
          <w:szCs w:val="24"/>
        </w:rPr>
        <w:t>programi nevladinih organizacija u 20</w:t>
      </w:r>
      <w:r w:rsidR="004C79E8" w:rsidRPr="009D64BD">
        <w:rPr>
          <w:rFonts w:ascii="Arial" w:hAnsi="Arial" w:cs="Arial"/>
          <w:szCs w:val="24"/>
        </w:rPr>
        <w:t>20</w:t>
      </w:r>
      <w:r w:rsidRPr="009D64BD">
        <w:rPr>
          <w:rFonts w:ascii="Arial" w:hAnsi="Arial" w:cs="Arial"/>
          <w:szCs w:val="24"/>
        </w:rPr>
        <w:t xml:space="preserve">. godini </w:t>
      </w:r>
      <w:r w:rsidR="001C6527">
        <w:rPr>
          <w:rFonts w:ascii="Arial" w:hAnsi="Arial" w:cs="Arial"/>
          <w:szCs w:val="24"/>
        </w:rPr>
        <w:t xml:space="preserve">su: doprinos rastu investicija u šumarstvu i drvopreradi i povećanje konkurentnosti i zaposlenosti, posebno na sjeveru države, uz porast korišćenja proizvodnih kapaciteta. </w:t>
      </w:r>
    </w:p>
    <w:p w:rsidR="00947A07" w:rsidRPr="009D64BD" w:rsidRDefault="00947A07" w:rsidP="00947A07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III</w:t>
      </w:r>
    </w:p>
    <w:p w:rsidR="001C6527" w:rsidRDefault="00947A07" w:rsidP="005815CB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>Finansiranje projekata</w:t>
      </w:r>
      <w:r w:rsidR="00EE14E0">
        <w:rPr>
          <w:rFonts w:ascii="Arial" w:hAnsi="Arial" w:cs="Arial"/>
          <w:szCs w:val="24"/>
        </w:rPr>
        <w:t>,</w:t>
      </w:r>
      <w:r w:rsidRPr="009D64BD">
        <w:rPr>
          <w:rFonts w:ascii="Arial" w:hAnsi="Arial" w:cs="Arial"/>
          <w:szCs w:val="24"/>
        </w:rPr>
        <w:t xml:space="preserve"> odnosno programa</w:t>
      </w:r>
      <w:r w:rsidR="00AD36A7" w:rsidRPr="009D64BD">
        <w:rPr>
          <w:rFonts w:ascii="Arial" w:hAnsi="Arial" w:cs="Arial"/>
          <w:szCs w:val="24"/>
        </w:rPr>
        <w:t xml:space="preserve"> u </w:t>
      </w:r>
      <w:r w:rsidR="00AD36A7" w:rsidRPr="009D64BD">
        <w:rPr>
          <w:rFonts w:ascii="Arial" w:hAnsi="Arial" w:cs="Arial"/>
          <w:color w:val="000000"/>
          <w:szCs w:val="24"/>
        </w:rPr>
        <w:t xml:space="preserve">oblasti </w:t>
      </w:r>
      <w:r w:rsidR="00094535">
        <w:rPr>
          <w:rFonts w:ascii="Arial" w:hAnsi="Arial" w:cs="Arial"/>
          <w:color w:val="000000"/>
          <w:szCs w:val="24"/>
        </w:rPr>
        <w:t xml:space="preserve">zaštite </w:t>
      </w:r>
      <w:r w:rsidR="0025357B">
        <w:rPr>
          <w:rFonts w:ascii="Arial" w:hAnsi="Arial" w:cs="Arial"/>
          <w:color w:val="000000"/>
          <w:szCs w:val="24"/>
        </w:rPr>
        <w:t>šumarstva i prerade drveta</w:t>
      </w:r>
      <w:r w:rsidR="00094535">
        <w:rPr>
          <w:rFonts w:ascii="Arial" w:hAnsi="Arial" w:cs="Arial"/>
          <w:color w:val="000000"/>
          <w:szCs w:val="24"/>
        </w:rPr>
        <w:t>,</w:t>
      </w:r>
      <w:r w:rsidR="00AD36A7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>ima za cilj da doprinese</w:t>
      </w:r>
      <w:r w:rsidR="0025357B">
        <w:rPr>
          <w:rFonts w:ascii="Arial" w:hAnsi="Arial" w:cs="Arial"/>
          <w:szCs w:val="24"/>
        </w:rPr>
        <w:t xml:space="preserve">: </w:t>
      </w:r>
      <w:r w:rsidR="001C6527">
        <w:rPr>
          <w:rFonts w:ascii="Arial" w:hAnsi="Arial" w:cs="Arial"/>
          <w:szCs w:val="24"/>
        </w:rPr>
        <w:t>upotrebi novih znanja i tehnologija u korišćenju šuma i preradi drveta, razvoja drvne industrije kroz povećanje učešća drvne industrije u BDP, povećanju stepena finalizacije polazne sirovine, smanjenju izvoza proizvoda od drveta niskog stepena finalizacije, formiranju klastera u drvnoj industriji, uvođenju FSC standarda za održivo gazdovanje šumama i uvođenju FSC CoC standard za proizvode od drveta.</w:t>
      </w:r>
    </w:p>
    <w:p w:rsidR="004E0082" w:rsidRPr="009D64BD" w:rsidRDefault="00AD36A7" w:rsidP="005815CB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>Ciljne grup</w:t>
      </w:r>
      <w:r w:rsidR="00947A07" w:rsidRPr="009D64BD">
        <w:rPr>
          <w:rFonts w:ascii="Arial" w:hAnsi="Arial" w:cs="Arial"/>
          <w:szCs w:val="24"/>
        </w:rPr>
        <w:t xml:space="preserve">e su nevladine organizacije čija se </w:t>
      </w:r>
      <w:r w:rsidRPr="009D64BD">
        <w:rPr>
          <w:rFonts w:ascii="Arial" w:hAnsi="Arial" w:cs="Arial"/>
          <w:szCs w:val="24"/>
        </w:rPr>
        <w:t xml:space="preserve">djelatnost </w:t>
      </w:r>
      <w:r w:rsidR="00947A07" w:rsidRPr="009D64BD">
        <w:rPr>
          <w:rFonts w:ascii="Arial" w:hAnsi="Arial" w:cs="Arial"/>
          <w:szCs w:val="24"/>
        </w:rPr>
        <w:t xml:space="preserve">odnosi </w:t>
      </w:r>
      <w:r w:rsidR="00B07BBF" w:rsidRPr="009D64BD">
        <w:rPr>
          <w:rFonts w:ascii="Arial" w:hAnsi="Arial" w:cs="Arial"/>
          <w:szCs w:val="24"/>
        </w:rPr>
        <w:t xml:space="preserve">na oblast </w:t>
      </w:r>
      <w:r w:rsidR="005815CB">
        <w:rPr>
          <w:rFonts w:ascii="Arial" w:hAnsi="Arial" w:cs="Arial"/>
          <w:szCs w:val="24"/>
        </w:rPr>
        <w:t xml:space="preserve">zaštite životne sredine i/ili </w:t>
      </w:r>
      <w:r w:rsidR="0025357B">
        <w:rPr>
          <w:rFonts w:ascii="Arial" w:hAnsi="Arial" w:cs="Arial"/>
          <w:szCs w:val="24"/>
        </w:rPr>
        <w:t>šumarstva i prerade drveta</w:t>
      </w:r>
      <w:r w:rsidR="005815CB">
        <w:rPr>
          <w:rFonts w:ascii="Arial" w:hAnsi="Arial" w:cs="Arial"/>
          <w:szCs w:val="24"/>
        </w:rPr>
        <w:t>.</w:t>
      </w:r>
    </w:p>
    <w:p w:rsidR="00B07BBF" w:rsidRPr="009D64BD" w:rsidRDefault="00B07BBF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544B5F" w:rsidRDefault="00544B5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44B5F" w:rsidRDefault="00544B5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07BBF" w:rsidRPr="009D64BD" w:rsidRDefault="00B07BB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D64BD">
        <w:rPr>
          <w:rFonts w:ascii="Arial" w:hAnsi="Arial" w:cs="Arial"/>
          <w:b/>
          <w:sz w:val="24"/>
          <w:szCs w:val="24"/>
        </w:rPr>
        <w:lastRenderedPageBreak/>
        <w:t>IV</w:t>
      </w:r>
    </w:p>
    <w:p w:rsidR="0095189D" w:rsidRPr="009D64BD" w:rsidRDefault="0095189D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4E0082" w:rsidRPr="009D64BD" w:rsidRDefault="00AD36A7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Aktivnosti nevladin</w:t>
      </w:r>
      <w:r w:rsidR="009D64BD" w:rsidRPr="009D64BD">
        <w:rPr>
          <w:rFonts w:ascii="Arial" w:hAnsi="Arial" w:cs="Arial"/>
          <w:sz w:val="24"/>
          <w:szCs w:val="24"/>
        </w:rPr>
        <w:t>ih</w:t>
      </w:r>
      <w:r w:rsidRPr="009D64BD">
        <w:rPr>
          <w:rFonts w:ascii="Arial" w:hAnsi="Arial" w:cs="Arial"/>
          <w:sz w:val="24"/>
          <w:szCs w:val="24"/>
        </w:rPr>
        <w:t xml:space="preserve"> organizacij</w:t>
      </w:r>
      <w:r w:rsidR="009D64BD" w:rsidRPr="009D64BD">
        <w:rPr>
          <w:rFonts w:ascii="Arial" w:hAnsi="Arial" w:cs="Arial"/>
          <w:sz w:val="24"/>
          <w:szCs w:val="24"/>
        </w:rPr>
        <w:t>a</w:t>
      </w:r>
      <w:r w:rsidRPr="009D64BD">
        <w:rPr>
          <w:rFonts w:ascii="Arial" w:hAnsi="Arial" w:cs="Arial"/>
          <w:sz w:val="24"/>
          <w:szCs w:val="24"/>
        </w:rPr>
        <w:t xml:space="preserve"> koje će doprinijeti ostvarenju strateških ciljeva i zadovoljenju potreba ciljnih grupa („prihvatljive aktivnosti za finansiranje“) su: 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edukacija i promovisanje pravilne sječe stabala, izrade, mjerenja i određivanje kvaliteta drvnih sortimenata</w:t>
      </w:r>
      <w:r w:rsidR="00E97009">
        <w:rPr>
          <w:rFonts w:ascii="Arial" w:hAnsi="Arial" w:cs="Arial"/>
          <w:sz w:val="24"/>
          <w:szCs w:val="24"/>
        </w:rPr>
        <w:t>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upoznavanje prerađivača drveta i šire javnosti sa savremenim tehnologijama za obradu i preradu drveta i njihovom značaju za valorizaciju prirodnog resursa;</w:t>
      </w:r>
    </w:p>
    <w:p w:rsidR="001C6527" w:rsidRPr="001C6527" w:rsidRDefault="00E97009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promovisanje proizvoda od </w:t>
      </w:r>
      <w:r w:rsidR="001C6527" w:rsidRPr="001C6527">
        <w:rPr>
          <w:rFonts w:ascii="Arial" w:hAnsi="Arial" w:cs="Arial"/>
          <w:sz w:val="24"/>
          <w:szCs w:val="24"/>
        </w:rPr>
        <w:t>drveta sa većom dodatom vrijednošću i njenom značaju;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 xml:space="preserve">izrada analize o potrošnji drvnih sortimenata (tehničkog i ogrevnog drveta); 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promovisanje održivog korišćenja šuma u cilju razvoja drvne industrije;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prikupljanje informacija o raspodjeli drvne mase i definisanju optimalnog predloga načina raspodjele privrednim društvima;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promovisanje proizvoda od masivnog drveta iz naših šuma izradom internet stranice sa katalogom ovih proizvoda;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analiza proizvoda u drvnoj ind</w:t>
      </w:r>
      <w:r w:rsidR="00E97009">
        <w:rPr>
          <w:rFonts w:ascii="Arial" w:hAnsi="Arial" w:cs="Arial"/>
          <w:sz w:val="24"/>
          <w:szCs w:val="24"/>
        </w:rPr>
        <w:t xml:space="preserve">ustriji Crne Gore iz oblasti - </w:t>
      </w:r>
      <w:r w:rsidRPr="001C6527">
        <w:rPr>
          <w:rFonts w:ascii="Arial" w:hAnsi="Arial" w:cs="Arial"/>
          <w:sz w:val="24"/>
          <w:szCs w:val="24"/>
        </w:rPr>
        <w:t>Prerada drveta: KD-16 i Proizvodnja namještaja: KD-31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edukacija o značaju udruživanja privrednih društava, zbog zajedničkog nastupa na tržištu, radi lakšeg zadovoljenja po</w:t>
      </w:r>
      <w:r w:rsidR="00E97009">
        <w:rPr>
          <w:rFonts w:ascii="Arial" w:hAnsi="Arial" w:cs="Arial"/>
          <w:sz w:val="24"/>
          <w:szCs w:val="24"/>
        </w:rPr>
        <w:t>t</w:t>
      </w:r>
      <w:r w:rsidRPr="001C6527">
        <w:rPr>
          <w:rFonts w:ascii="Arial" w:hAnsi="Arial" w:cs="Arial"/>
          <w:sz w:val="24"/>
          <w:szCs w:val="24"/>
        </w:rPr>
        <w:t>reba kupaca i dobijanja boljih i dugoročnijih poslova;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doprinos udruživanju privrednih društava u cilju dizajniranja i razvoja novih proizvoda;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 xml:space="preserve">promovisanje infrastrukture kvaliteta – standardi ISO 9001; ISO 14001 i ISO 45001 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promovisanje FS</w:t>
      </w:r>
      <w:r w:rsidR="00E97009">
        <w:rPr>
          <w:rFonts w:ascii="Arial" w:hAnsi="Arial" w:cs="Arial"/>
          <w:sz w:val="24"/>
          <w:szCs w:val="24"/>
        </w:rPr>
        <w:t>C FM sertifikacije šuma i unapređivanje</w:t>
      </w:r>
      <w:r w:rsidRPr="001C6527">
        <w:rPr>
          <w:rFonts w:ascii="Arial" w:hAnsi="Arial" w:cs="Arial"/>
          <w:sz w:val="24"/>
          <w:szCs w:val="24"/>
        </w:rPr>
        <w:t xml:space="preserve"> uslova koje za vršenje šumskih radova moraju ispunjavati preduzeća, kako bi upravljač šuma mogao steći odnosno zadržati sertifikat;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1C6527">
        <w:rPr>
          <w:rFonts w:ascii="Arial" w:hAnsi="Arial" w:cs="Arial"/>
          <w:sz w:val="24"/>
          <w:szCs w:val="24"/>
        </w:rPr>
        <w:t>promovisanje FSC CoC sertifi</w:t>
      </w:r>
      <w:r w:rsidR="00E97009">
        <w:rPr>
          <w:rFonts w:ascii="Arial" w:hAnsi="Arial" w:cs="Arial"/>
          <w:sz w:val="24"/>
          <w:szCs w:val="24"/>
        </w:rPr>
        <w:t>kacije drvnih proizvoda i unapr</w:t>
      </w:r>
      <w:r w:rsidRPr="001C6527">
        <w:rPr>
          <w:rFonts w:ascii="Arial" w:hAnsi="Arial" w:cs="Arial"/>
          <w:sz w:val="24"/>
          <w:szCs w:val="24"/>
        </w:rPr>
        <w:t>eđivanje uslova koje za sticanje odnosno zadržavanje sertifikata moraju da ispunjavaju preduzeća koja prerađuju drvo i prodaju drvne proizvode  na EU tržište;</w:t>
      </w:r>
    </w:p>
    <w:p w:rsidR="001C6527" w:rsidRPr="001C6527" w:rsidRDefault="001C6527" w:rsidP="001C6527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Cs w:val="24"/>
        </w:rPr>
      </w:pPr>
      <w:r w:rsidRPr="001C6527">
        <w:rPr>
          <w:rFonts w:ascii="Arial" w:hAnsi="Arial" w:cs="Arial"/>
          <w:sz w:val="24"/>
          <w:szCs w:val="24"/>
        </w:rPr>
        <w:t>edukacija o uspostavljanju Sistema dužne pažnje kod privrednih društava kao uslova za dokazivanje legalnosti  izvora drveta, odnosno drvnih proizvoda koji se stavljaju na EU tržište, prema Uredbi EU 995/2010 (EUTR).</w:t>
      </w:r>
    </w:p>
    <w:p w:rsidR="00795B5F" w:rsidRPr="001C6527" w:rsidRDefault="00795B5F" w:rsidP="001C6527">
      <w:pPr>
        <w:tabs>
          <w:tab w:val="left" w:pos="993"/>
        </w:tabs>
        <w:rPr>
          <w:rFonts w:ascii="Arial" w:hAnsi="Arial" w:cs="Arial"/>
          <w:szCs w:val="24"/>
        </w:rPr>
      </w:pPr>
      <w:r w:rsidRPr="001C6527">
        <w:rPr>
          <w:rFonts w:ascii="Arial" w:hAnsi="Arial" w:cs="Arial"/>
          <w:szCs w:val="24"/>
        </w:rPr>
        <w:t xml:space="preserve">Prednost u finansiranju će imati projekti koji pokriju što više navedenih predloga aktivnosti u odnosu na predloženi iznos budžeta projekta, odnosno programa.  </w:t>
      </w:r>
    </w:p>
    <w:p w:rsidR="0025357B" w:rsidRDefault="0025357B" w:rsidP="0025357B">
      <w:pPr>
        <w:tabs>
          <w:tab w:val="left" w:pos="993"/>
        </w:tabs>
        <w:rPr>
          <w:rFonts w:ascii="Arial" w:hAnsi="Arial" w:cs="Arial"/>
          <w:szCs w:val="24"/>
        </w:rPr>
      </w:pPr>
    </w:p>
    <w:p w:rsidR="00795B5F" w:rsidRDefault="00795B5F" w:rsidP="0025357B">
      <w:pPr>
        <w:tabs>
          <w:tab w:val="left" w:pos="993"/>
        </w:tabs>
        <w:rPr>
          <w:rFonts w:ascii="Arial" w:hAnsi="Arial" w:cs="Arial"/>
          <w:szCs w:val="24"/>
        </w:rPr>
      </w:pPr>
    </w:p>
    <w:p w:rsidR="00795B5F" w:rsidRDefault="00795B5F" w:rsidP="0025357B">
      <w:pPr>
        <w:tabs>
          <w:tab w:val="left" w:pos="993"/>
        </w:tabs>
        <w:rPr>
          <w:rFonts w:ascii="Arial" w:hAnsi="Arial" w:cs="Arial"/>
          <w:szCs w:val="24"/>
        </w:rPr>
      </w:pPr>
    </w:p>
    <w:p w:rsidR="00E97009" w:rsidRPr="0025357B" w:rsidRDefault="00E97009" w:rsidP="0025357B">
      <w:pPr>
        <w:tabs>
          <w:tab w:val="left" w:pos="993"/>
        </w:tabs>
        <w:rPr>
          <w:rFonts w:ascii="Arial" w:hAnsi="Arial" w:cs="Arial"/>
          <w:szCs w:val="24"/>
        </w:rPr>
      </w:pPr>
    </w:p>
    <w:p w:rsidR="00A53953" w:rsidRPr="009D64BD" w:rsidRDefault="00A53953" w:rsidP="00A53953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</w:t>
      </w:r>
    </w:p>
    <w:p w:rsidR="0025357B" w:rsidRPr="009D64BD" w:rsidRDefault="004E0082" w:rsidP="00EE14E0">
      <w:pPr>
        <w:tabs>
          <w:tab w:val="left" w:pos="993"/>
        </w:tabs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Ukupan iznos sredstava koja se mogu raspodijeliti ovim konkursom je: </w:t>
      </w:r>
      <w:r w:rsidR="001C6527">
        <w:rPr>
          <w:rFonts w:ascii="Arial" w:hAnsi="Arial" w:cs="Arial"/>
          <w:b/>
          <w:szCs w:val="24"/>
        </w:rPr>
        <w:t>5</w:t>
      </w:r>
      <w:r w:rsidR="005815CB">
        <w:rPr>
          <w:rFonts w:ascii="Arial" w:hAnsi="Arial" w:cs="Arial"/>
          <w:b/>
          <w:szCs w:val="24"/>
        </w:rPr>
        <w:t>0.000,00</w:t>
      </w:r>
      <w:r w:rsidR="00EE14E0" w:rsidRPr="00EE14E0">
        <w:rPr>
          <w:rFonts w:ascii="Arial" w:hAnsi="Arial" w:cs="Arial"/>
          <w:b/>
          <w:szCs w:val="24"/>
        </w:rPr>
        <w:t xml:space="preserve"> eura</w:t>
      </w:r>
      <w:r w:rsidR="00EE14E0">
        <w:rPr>
          <w:rFonts w:ascii="Arial" w:hAnsi="Arial" w:cs="Arial"/>
          <w:szCs w:val="24"/>
        </w:rPr>
        <w:t xml:space="preserve">. </w:t>
      </w:r>
      <w:r w:rsidR="00AD36A7" w:rsidRPr="009D64BD">
        <w:rPr>
          <w:rFonts w:ascii="Arial" w:hAnsi="Arial" w:cs="Arial"/>
          <w:szCs w:val="24"/>
        </w:rPr>
        <w:t>Najniži iznos sredstava koji se može dodijeliti jednom projektu</w:t>
      </w:r>
      <w:r w:rsidR="00A53953" w:rsidRPr="009D64BD">
        <w:rPr>
          <w:rFonts w:ascii="Arial" w:hAnsi="Arial" w:cs="Arial"/>
          <w:szCs w:val="24"/>
        </w:rPr>
        <w:t xml:space="preserve"> odnosno </w:t>
      </w:r>
      <w:r w:rsidR="00AD36A7" w:rsidRPr="009D64BD">
        <w:rPr>
          <w:rFonts w:ascii="Arial" w:hAnsi="Arial" w:cs="Arial"/>
          <w:szCs w:val="24"/>
        </w:rPr>
        <w:t xml:space="preserve">programu je </w:t>
      </w:r>
      <w:r w:rsidR="009D64BD" w:rsidRPr="00EE14E0">
        <w:rPr>
          <w:rFonts w:ascii="Arial" w:hAnsi="Arial" w:cs="Arial"/>
          <w:b/>
          <w:szCs w:val="24"/>
        </w:rPr>
        <w:t>5</w:t>
      </w:r>
      <w:r w:rsidR="00AD36A7" w:rsidRPr="00EE14E0">
        <w:rPr>
          <w:rFonts w:ascii="Arial" w:hAnsi="Arial" w:cs="Arial"/>
          <w:b/>
          <w:szCs w:val="24"/>
        </w:rPr>
        <w:t>.000,00 eura</w:t>
      </w:r>
      <w:r w:rsidR="00AD36A7" w:rsidRPr="009D64BD">
        <w:rPr>
          <w:rFonts w:ascii="Arial" w:hAnsi="Arial" w:cs="Arial"/>
          <w:szCs w:val="24"/>
        </w:rPr>
        <w:t xml:space="preserve">, a najviši </w:t>
      </w:r>
      <w:r w:rsidR="00A53953" w:rsidRPr="00EE14E0">
        <w:rPr>
          <w:rFonts w:ascii="Arial" w:hAnsi="Arial" w:cs="Arial"/>
          <w:b/>
          <w:szCs w:val="24"/>
        </w:rPr>
        <w:t>1</w:t>
      </w:r>
      <w:r w:rsidR="001C6527">
        <w:rPr>
          <w:rFonts w:ascii="Arial" w:hAnsi="Arial" w:cs="Arial"/>
          <w:b/>
          <w:szCs w:val="24"/>
        </w:rPr>
        <w:t>0</w:t>
      </w:r>
      <w:r w:rsidR="00AD36A7" w:rsidRPr="00EE14E0">
        <w:rPr>
          <w:rFonts w:ascii="Arial" w:hAnsi="Arial" w:cs="Arial"/>
          <w:b/>
          <w:szCs w:val="24"/>
        </w:rPr>
        <w:t>.000,00 eura</w:t>
      </w:r>
      <w:r w:rsidR="00AD36A7" w:rsidRPr="009D64BD">
        <w:rPr>
          <w:rFonts w:ascii="Arial" w:hAnsi="Arial" w:cs="Arial"/>
          <w:szCs w:val="24"/>
        </w:rPr>
        <w:t>.</w:t>
      </w:r>
      <w:r w:rsidR="005815CB">
        <w:rPr>
          <w:rFonts w:ascii="Arial" w:hAnsi="Arial" w:cs="Arial"/>
          <w:szCs w:val="24"/>
        </w:rPr>
        <w:t xml:space="preserve"> </w:t>
      </w:r>
    </w:p>
    <w:p w:rsidR="00E00946" w:rsidRPr="009D64BD" w:rsidRDefault="00E00946" w:rsidP="00E00946">
      <w:pPr>
        <w:shd w:val="clear" w:color="auto" w:fill="FFFFFF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VI</w:t>
      </w:r>
    </w:p>
    <w:p w:rsidR="004E0082" w:rsidRPr="009D64BD" w:rsidRDefault="00AD36A7" w:rsidP="00BC0080">
      <w:pPr>
        <w:shd w:val="clear" w:color="auto" w:fill="FFFFFF"/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Na ovaj konkurs </w:t>
      </w:r>
      <w:r w:rsidR="00A53953" w:rsidRPr="009D64BD">
        <w:rPr>
          <w:rFonts w:ascii="Arial" w:hAnsi="Arial" w:cs="Arial"/>
          <w:szCs w:val="24"/>
        </w:rPr>
        <w:t xml:space="preserve">jedna </w:t>
      </w:r>
      <w:r w:rsidRPr="009D64BD">
        <w:rPr>
          <w:rFonts w:ascii="Arial" w:hAnsi="Arial" w:cs="Arial"/>
          <w:szCs w:val="24"/>
        </w:rPr>
        <w:t xml:space="preserve">nevladina organizacija može </w:t>
      </w:r>
      <w:r w:rsidR="00A53953" w:rsidRPr="009D64BD">
        <w:rPr>
          <w:rFonts w:ascii="Arial" w:hAnsi="Arial" w:cs="Arial"/>
          <w:szCs w:val="24"/>
        </w:rPr>
        <w:t xml:space="preserve">prijaviti najviše dva projekata odnosno </w:t>
      </w:r>
      <w:r w:rsidRPr="009D64BD">
        <w:rPr>
          <w:rFonts w:ascii="Arial" w:hAnsi="Arial" w:cs="Arial"/>
          <w:szCs w:val="24"/>
        </w:rPr>
        <w:t xml:space="preserve">programa, ali joj se mogu dodijeliti </w:t>
      </w:r>
      <w:r w:rsidR="00A53953" w:rsidRPr="009D64BD">
        <w:rPr>
          <w:rFonts w:ascii="Arial" w:hAnsi="Arial" w:cs="Arial"/>
          <w:szCs w:val="24"/>
        </w:rPr>
        <w:t xml:space="preserve">sredstva samo za jedan projekat odnosno </w:t>
      </w:r>
      <w:r w:rsidRPr="009D64BD">
        <w:rPr>
          <w:rFonts w:ascii="Arial" w:hAnsi="Arial" w:cs="Arial"/>
          <w:szCs w:val="24"/>
        </w:rPr>
        <w:t>program</w:t>
      </w:r>
      <w:r w:rsidR="00A53953" w:rsidRPr="009D64BD">
        <w:rPr>
          <w:rFonts w:ascii="Arial" w:hAnsi="Arial" w:cs="Arial"/>
          <w:szCs w:val="24"/>
        </w:rPr>
        <w:t xml:space="preserve">, dok ta </w:t>
      </w:r>
      <w:r w:rsidRPr="009D64BD">
        <w:rPr>
          <w:rFonts w:ascii="Arial" w:hAnsi="Arial" w:cs="Arial"/>
          <w:szCs w:val="24"/>
        </w:rPr>
        <w:t>nevladina organizacija može biti i p</w:t>
      </w:r>
      <w:r w:rsidR="009D64BD" w:rsidRPr="009D64BD">
        <w:rPr>
          <w:rFonts w:ascii="Arial" w:hAnsi="Arial" w:cs="Arial"/>
          <w:szCs w:val="24"/>
        </w:rPr>
        <w:t>artner na samo jednom</w:t>
      </w:r>
      <w:r w:rsidR="00A53953" w:rsidRPr="009D64BD">
        <w:rPr>
          <w:rFonts w:ascii="Arial" w:hAnsi="Arial" w:cs="Arial"/>
          <w:szCs w:val="24"/>
        </w:rPr>
        <w:t xml:space="preserve"> projektu odnosno </w:t>
      </w:r>
      <w:r w:rsidRPr="009D64BD">
        <w:rPr>
          <w:rFonts w:ascii="Arial" w:hAnsi="Arial" w:cs="Arial"/>
          <w:szCs w:val="24"/>
        </w:rPr>
        <w:t xml:space="preserve">programu </w:t>
      </w:r>
      <w:r w:rsidR="00A53953" w:rsidRPr="009D64BD">
        <w:rPr>
          <w:rFonts w:ascii="Arial" w:hAnsi="Arial" w:cs="Arial"/>
          <w:szCs w:val="24"/>
        </w:rPr>
        <w:t>koji se može podržati sredstvima opredijeljenim</w:t>
      </w:r>
      <w:r w:rsidRPr="009D64BD">
        <w:rPr>
          <w:rFonts w:ascii="Arial" w:hAnsi="Arial" w:cs="Arial"/>
          <w:szCs w:val="24"/>
        </w:rPr>
        <w:t xml:space="preserve"> ov</w:t>
      </w:r>
      <w:r w:rsidR="00A53953" w:rsidRPr="009D64BD">
        <w:rPr>
          <w:rFonts w:ascii="Arial" w:hAnsi="Arial" w:cs="Arial"/>
          <w:szCs w:val="24"/>
        </w:rPr>
        <w:t>im</w:t>
      </w:r>
      <w:r w:rsidRPr="009D64BD">
        <w:rPr>
          <w:rFonts w:ascii="Arial" w:hAnsi="Arial" w:cs="Arial"/>
          <w:szCs w:val="24"/>
        </w:rPr>
        <w:t xml:space="preserve"> javn</w:t>
      </w:r>
      <w:r w:rsidR="00A53953" w:rsidRPr="009D64BD">
        <w:rPr>
          <w:rFonts w:ascii="Arial" w:hAnsi="Arial" w:cs="Arial"/>
          <w:szCs w:val="24"/>
        </w:rPr>
        <w:t>im</w:t>
      </w:r>
      <w:r w:rsidRPr="009D64BD">
        <w:rPr>
          <w:rFonts w:ascii="Arial" w:hAnsi="Arial" w:cs="Arial"/>
          <w:szCs w:val="24"/>
        </w:rPr>
        <w:t xml:space="preserve"> konkurs</w:t>
      </w:r>
      <w:r w:rsidR="00A53953" w:rsidRPr="009D64BD">
        <w:rPr>
          <w:rFonts w:ascii="Arial" w:hAnsi="Arial" w:cs="Arial"/>
          <w:szCs w:val="24"/>
        </w:rPr>
        <w:t>om</w:t>
      </w:r>
      <w:r w:rsidRPr="009D64BD">
        <w:rPr>
          <w:rFonts w:ascii="Arial" w:hAnsi="Arial" w:cs="Arial"/>
          <w:szCs w:val="24"/>
        </w:rPr>
        <w:t>.</w:t>
      </w:r>
      <w:r w:rsidR="00BC0080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>Prijavu projekta</w:t>
      </w:r>
      <w:r w:rsidR="00E00946" w:rsidRPr="009D64BD">
        <w:rPr>
          <w:rFonts w:ascii="Arial" w:hAnsi="Arial" w:cs="Arial"/>
          <w:szCs w:val="24"/>
        </w:rPr>
        <w:t xml:space="preserve"> odnosno </w:t>
      </w:r>
      <w:r w:rsidRPr="009D64BD">
        <w:rPr>
          <w:rFonts w:ascii="Arial" w:hAnsi="Arial" w:cs="Arial"/>
          <w:szCs w:val="24"/>
        </w:rPr>
        <w:t>programa na ovaj konkurs može podnijeti nevladina organizacija koja je:</w:t>
      </w:r>
    </w:p>
    <w:p w:rsidR="004E0082" w:rsidRPr="009D64BD" w:rsidRDefault="00AD36A7" w:rsidP="00E00946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upisana u Registar nevladinih organizacija;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kroz ciljeve i djelatnosti u Statutu, definisala oblast </w:t>
      </w:r>
      <w:r w:rsidR="00BC0080">
        <w:rPr>
          <w:rFonts w:ascii="Arial" w:hAnsi="Arial" w:cs="Arial"/>
          <w:sz w:val="24"/>
          <w:szCs w:val="24"/>
        </w:rPr>
        <w:t xml:space="preserve">zaštite životne sredine i/ili </w:t>
      </w:r>
      <w:r w:rsidR="00795B5F">
        <w:rPr>
          <w:rFonts w:ascii="Arial" w:hAnsi="Arial" w:cs="Arial"/>
          <w:sz w:val="24"/>
          <w:szCs w:val="24"/>
        </w:rPr>
        <w:t>šumarstva i prerade drveta</w:t>
      </w:r>
      <w:r w:rsidR="00BC0080">
        <w:rPr>
          <w:rFonts w:ascii="Arial" w:hAnsi="Arial" w:cs="Arial"/>
          <w:sz w:val="24"/>
          <w:szCs w:val="24"/>
        </w:rPr>
        <w:t xml:space="preserve"> </w:t>
      </w:r>
      <w:r w:rsidRPr="009D64BD">
        <w:rPr>
          <w:rFonts w:ascii="Arial" w:hAnsi="Arial" w:cs="Arial"/>
          <w:sz w:val="24"/>
          <w:szCs w:val="24"/>
        </w:rPr>
        <w:t>kao oblast</w:t>
      </w:r>
      <w:r w:rsidR="00BC0080">
        <w:rPr>
          <w:rFonts w:ascii="Arial" w:hAnsi="Arial" w:cs="Arial"/>
          <w:sz w:val="24"/>
          <w:szCs w:val="24"/>
        </w:rPr>
        <w:t>i</w:t>
      </w:r>
      <w:r w:rsidRPr="009D64BD">
        <w:rPr>
          <w:rFonts w:ascii="Arial" w:hAnsi="Arial" w:cs="Arial"/>
          <w:sz w:val="24"/>
          <w:szCs w:val="24"/>
        </w:rPr>
        <w:t xml:space="preserve"> svog djelovanja;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  <w:lang w:eastAsia="ar-SA"/>
        </w:rPr>
        <w:t xml:space="preserve">u oblasti </w:t>
      </w:r>
      <w:r w:rsidR="00BC0080">
        <w:rPr>
          <w:rFonts w:ascii="Arial" w:hAnsi="Arial" w:cs="Arial"/>
          <w:sz w:val="24"/>
          <w:szCs w:val="24"/>
        </w:rPr>
        <w:t xml:space="preserve">zaštite životne sredine i/ili </w:t>
      </w:r>
      <w:r w:rsidR="00795B5F">
        <w:rPr>
          <w:rFonts w:ascii="Arial" w:hAnsi="Arial" w:cs="Arial"/>
          <w:sz w:val="24"/>
          <w:szCs w:val="24"/>
        </w:rPr>
        <w:t>šumarstva i prerade drveta</w:t>
      </w:r>
      <w:r w:rsidRPr="009D64BD">
        <w:rPr>
          <w:rFonts w:ascii="Arial" w:hAnsi="Arial" w:cs="Arial"/>
          <w:sz w:val="24"/>
          <w:szCs w:val="24"/>
        </w:rPr>
        <w:t xml:space="preserve"> </w:t>
      </w:r>
      <w:r w:rsidRPr="009D64BD">
        <w:rPr>
          <w:rFonts w:ascii="Arial" w:hAnsi="Arial" w:cs="Arial"/>
          <w:sz w:val="24"/>
          <w:szCs w:val="24"/>
          <w:lang w:eastAsia="ar-SA"/>
        </w:rPr>
        <w:t xml:space="preserve">realizovala </w:t>
      </w:r>
      <w:r w:rsidR="00BC0080">
        <w:rPr>
          <w:rFonts w:ascii="Arial" w:hAnsi="Arial" w:cs="Arial"/>
          <w:sz w:val="24"/>
          <w:szCs w:val="24"/>
          <w:lang w:eastAsia="ar-SA"/>
        </w:rPr>
        <w:t xml:space="preserve">minimum 1 projektnu aktivnost </w:t>
      </w:r>
      <w:r w:rsidRPr="009D64BD">
        <w:rPr>
          <w:rFonts w:ascii="Arial" w:hAnsi="Arial" w:cs="Arial"/>
          <w:sz w:val="24"/>
          <w:szCs w:val="24"/>
          <w:lang w:eastAsia="ar-SA"/>
        </w:rPr>
        <w:t>u godini koja prethodi objavljivanju ovog konkursa;</w:t>
      </w:r>
    </w:p>
    <w:p w:rsidR="00544B5F" w:rsidRPr="0025357B" w:rsidRDefault="00AD36A7" w:rsidP="0025357B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predala poreskom organu prijavu za prethodnu fiskalnu godinu (bilans stanja i bilans uspjeha).</w:t>
      </w:r>
    </w:p>
    <w:p w:rsidR="00E00946" w:rsidRPr="009D64BD" w:rsidRDefault="00E00946" w:rsidP="00E00946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VII</w:t>
      </w:r>
    </w:p>
    <w:p w:rsidR="004E0082" w:rsidRPr="003E7014" w:rsidRDefault="00E00946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Raspodjela sredstava opredijeljenih</w:t>
      </w:r>
      <w:r w:rsidR="00AD36A7" w:rsidRPr="003E7014">
        <w:rPr>
          <w:rFonts w:ascii="Arial" w:hAnsi="Arial" w:cs="Arial"/>
          <w:szCs w:val="24"/>
        </w:rPr>
        <w:t xml:space="preserve"> ov</w:t>
      </w:r>
      <w:r w:rsidRPr="003E7014">
        <w:rPr>
          <w:rFonts w:ascii="Arial" w:hAnsi="Arial" w:cs="Arial"/>
          <w:szCs w:val="24"/>
        </w:rPr>
        <w:t>im konkursom</w:t>
      </w:r>
      <w:r w:rsidR="00AD36A7" w:rsidRPr="003E7014">
        <w:rPr>
          <w:rFonts w:ascii="Arial" w:hAnsi="Arial" w:cs="Arial"/>
          <w:szCs w:val="24"/>
        </w:rPr>
        <w:t xml:space="preserve"> vrši se na osnovu sljedećih kriterijuma: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doprinos prijavljenog projekta, odnosno programa ostvarivanju javnog interesa i realizaciji strateških ciljeva u </w:t>
      </w:r>
      <w:r w:rsidR="00BC0080">
        <w:rPr>
          <w:rFonts w:ascii="Arial" w:hAnsi="Arial" w:cs="Arial"/>
          <w:sz w:val="24"/>
          <w:szCs w:val="24"/>
        </w:rPr>
        <w:t xml:space="preserve">oblasti </w:t>
      </w:r>
      <w:r w:rsidR="00795B5F">
        <w:rPr>
          <w:rFonts w:ascii="Arial" w:hAnsi="Arial" w:cs="Arial"/>
          <w:sz w:val="24"/>
          <w:szCs w:val="24"/>
        </w:rPr>
        <w:t>šumarstva i prerade drveta</w:t>
      </w:r>
      <w:r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kvalitet prijavljenog projekta, odnosno programa;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kapacitet nevladine organizacije da realizuje prijavljeni projekat, odnosno program;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transparentnost rada nevladine organizacije.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Bodovanje projekata, odnosno programa prema navedenim kriterijumima, vršiće se prema mjerilima i na način utvrđen Uredbom o finansiranju projekata i programa nevladinih organizacija u oblastima od javnog interesa („Službeni list CG“, br. 13/18), na obrascu koji utvrđuje i objavljuje na svojoj internet stranici Ministarstvo javne uprave</w:t>
      </w:r>
      <w:r w:rsidR="003E7014">
        <w:rPr>
          <w:rFonts w:ascii="Arial" w:hAnsi="Arial" w:cs="Arial"/>
          <w:szCs w:val="24"/>
        </w:rPr>
        <w:t xml:space="preserve"> (</w:t>
      </w:r>
      <w:hyperlink r:id="rId9" w:history="1">
        <w:r w:rsidR="003E7014" w:rsidRPr="00C40142">
          <w:rPr>
            <w:rStyle w:val="Hyperlink"/>
            <w:rFonts w:ascii="Arial" w:hAnsi="Arial" w:cs="Arial"/>
            <w:szCs w:val="24"/>
          </w:rPr>
          <w:t>www.mju.gov.me</w:t>
        </w:r>
      </w:hyperlink>
      <w:r w:rsidR="003E7014">
        <w:rPr>
          <w:rFonts w:ascii="Arial" w:hAnsi="Arial" w:cs="Arial"/>
          <w:szCs w:val="24"/>
        </w:rPr>
        <w:t xml:space="preserve">), </w:t>
      </w:r>
      <w:r w:rsidRPr="003E7014">
        <w:rPr>
          <w:rFonts w:ascii="Arial" w:hAnsi="Arial" w:cs="Arial"/>
          <w:szCs w:val="24"/>
        </w:rPr>
        <w:t xml:space="preserve">a svaki projekat će bodovati po dva nezavisna procjenjivača, koji moraju  obrazložiti dodijeljene bodove po svakom mjerilu. </w:t>
      </w:r>
      <w:r w:rsidR="003E7014">
        <w:rPr>
          <w:rFonts w:ascii="Arial" w:hAnsi="Arial" w:cs="Arial"/>
          <w:szCs w:val="24"/>
        </w:rPr>
        <w:t>Na osnovu broja bodova nezavisnih procjenjivača, Komisija utvrđuje rang listu projekata, odnosno programa koji su bodo</w:t>
      </w:r>
      <w:r w:rsidR="004D75EA">
        <w:rPr>
          <w:rFonts w:ascii="Arial" w:hAnsi="Arial" w:cs="Arial"/>
          <w:szCs w:val="24"/>
        </w:rPr>
        <w:t>vani, a na osnovu nje donosi Od</w:t>
      </w:r>
      <w:r w:rsidR="003E7014">
        <w:rPr>
          <w:rFonts w:ascii="Arial" w:hAnsi="Arial" w:cs="Arial"/>
          <w:szCs w:val="24"/>
        </w:rPr>
        <w:t>luku o raspodjeli sredstava.</w:t>
      </w:r>
    </w:p>
    <w:p w:rsidR="00E00946" w:rsidRPr="009D64BD" w:rsidRDefault="003E7014" w:rsidP="003D5DA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3D5DA5" w:rsidRPr="009D64BD">
        <w:rPr>
          <w:rFonts w:ascii="Arial" w:hAnsi="Arial" w:cs="Arial"/>
          <w:b/>
          <w:szCs w:val="24"/>
        </w:rPr>
        <w:t>VIII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Rok za podnošenje prijava na ovaj konkurs je 30 dana od dana objavl</w:t>
      </w:r>
      <w:r w:rsidR="004D75EA">
        <w:rPr>
          <w:rFonts w:ascii="Arial" w:hAnsi="Arial" w:cs="Arial"/>
          <w:szCs w:val="24"/>
        </w:rPr>
        <w:t xml:space="preserve">jivanja, odnosno </w:t>
      </w:r>
      <w:r w:rsidR="004D75EA" w:rsidRPr="00EE14E0">
        <w:rPr>
          <w:rFonts w:ascii="Arial" w:hAnsi="Arial" w:cs="Arial"/>
          <w:b/>
          <w:szCs w:val="24"/>
        </w:rPr>
        <w:t>zaključno sa 30</w:t>
      </w:r>
      <w:r w:rsidRPr="00EE14E0">
        <w:rPr>
          <w:rFonts w:ascii="Arial" w:hAnsi="Arial" w:cs="Arial"/>
          <w:b/>
          <w:szCs w:val="24"/>
        </w:rPr>
        <w:t>.</w:t>
      </w:r>
      <w:r w:rsidR="004D75EA" w:rsidRPr="00EE14E0">
        <w:rPr>
          <w:rFonts w:ascii="Arial" w:hAnsi="Arial" w:cs="Arial"/>
          <w:b/>
          <w:szCs w:val="24"/>
        </w:rPr>
        <w:t xml:space="preserve"> martom</w:t>
      </w:r>
      <w:r w:rsidR="003E7014" w:rsidRPr="00EE14E0">
        <w:rPr>
          <w:rFonts w:ascii="Arial" w:hAnsi="Arial" w:cs="Arial"/>
          <w:b/>
          <w:szCs w:val="24"/>
        </w:rPr>
        <w:t xml:space="preserve"> </w:t>
      </w:r>
      <w:r w:rsidRPr="00EE14E0">
        <w:rPr>
          <w:rFonts w:ascii="Arial" w:hAnsi="Arial" w:cs="Arial"/>
          <w:b/>
          <w:szCs w:val="24"/>
        </w:rPr>
        <w:t>20</w:t>
      </w:r>
      <w:r w:rsidR="003E7014" w:rsidRPr="00EE14E0">
        <w:rPr>
          <w:rFonts w:ascii="Arial" w:hAnsi="Arial" w:cs="Arial"/>
          <w:b/>
          <w:szCs w:val="24"/>
        </w:rPr>
        <w:t>20</w:t>
      </w:r>
      <w:r w:rsidRPr="00EE14E0">
        <w:rPr>
          <w:rFonts w:ascii="Arial" w:hAnsi="Arial" w:cs="Arial"/>
          <w:b/>
          <w:szCs w:val="24"/>
        </w:rPr>
        <w:t>. godine.</w:t>
      </w:r>
      <w:r w:rsidRPr="003E7014">
        <w:rPr>
          <w:rFonts w:ascii="Arial" w:hAnsi="Arial" w:cs="Arial"/>
          <w:szCs w:val="24"/>
          <w:u w:val="single"/>
        </w:rPr>
        <w:t xml:space="preserve"> </w:t>
      </w:r>
    </w:p>
    <w:p w:rsidR="004E0082" w:rsidRPr="003E7014" w:rsidRDefault="003D5DA5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lastRenderedPageBreak/>
        <w:t xml:space="preserve">Prijava projekta odnosno </w:t>
      </w:r>
      <w:r w:rsidR="00AD36A7" w:rsidRPr="003E7014">
        <w:rPr>
          <w:rFonts w:ascii="Arial" w:hAnsi="Arial" w:cs="Arial"/>
          <w:szCs w:val="24"/>
        </w:rPr>
        <w:t>programa dostavlja se isključivo na obrascu propisanom</w:t>
      </w:r>
      <w:r w:rsidRPr="003E7014">
        <w:rPr>
          <w:rFonts w:ascii="Arial" w:hAnsi="Arial" w:cs="Arial"/>
          <w:szCs w:val="24"/>
        </w:rPr>
        <w:t xml:space="preserve"> </w:t>
      </w:r>
      <w:r w:rsidR="00AD36A7" w:rsidRPr="003E7014">
        <w:rPr>
          <w:rFonts w:ascii="Arial" w:hAnsi="Arial" w:cs="Arial"/>
          <w:szCs w:val="24"/>
        </w:rPr>
        <w:t xml:space="preserve">Pravilnikom o sadržaju javnog konkursa za raspodjelu sredstava za finansiranje projekata i programa nevladinih organizacija i izgledu i sadržaju prijave na javni konkurs („Službeni list CG“, br. 14/18), a koji je </w:t>
      </w:r>
      <w:r w:rsidRPr="003E7014">
        <w:rPr>
          <w:rFonts w:ascii="Arial" w:hAnsi="Arial" w:cs="Arial"/>
          <w:szCs w:val="24"/>
        </w:rPr>
        <w:t>dat u prilogu ovog javnog poziva i čini njegov sastavni dio.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Uz prijavu na ovaj konkurs, nevladine organizacije su dužne dostaviti: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fotokopiju rješenja o upisu u registar NVO;  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fotokopiju statuta </w:t>
      </w:r>
      <w:r w:rsidR="003D5DA5" w:rsidRPr="009D64BD">
        <w:rPr>
          <w:rFonts w:ascii="Arial" w:hAnsi="Arial" w:cs="Arial"/>
          <w:sz w:val="24"/>
          <w:szCs w:val="24"/>
        </w:rPr>
        <w:t xml:space="preserve">u </w:t>
      </w:r>
      <w:r w:rsidRPr="009D64BD">
        <w:rPr>
          <w:rFonts w:ascii="Arial" w:hAnsi="Arial" w:cs="Arial"/>
          <w:sz w:val="24"/>
          <w:szCs w:val="24"/>
        </w:rPr>
        <w:t>kome su definisani ciljevi i djelatnost, odnosno oblast djelovanja NVO;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fotokopiju akta o podnesenoj prijavi za prethodnu fiskalnu godinu poreskom organu(bilans stanja i bilans uspjeha).</w:t>
      </w:r>
    </w:p>
    <w:p w:rsidR="003D5DA5" w:rsidRPr="009D64BD" w:rsidRDefault="003D5DA5" w:rsidP="003D5DA5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IX</w:t>
      </w:r>
    </w:p>
    <w:p w:rsidR="00E5060E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Popunjenu, potpisanu i ovjerenu prijavu neophodno je dostaviti u dva (2) primjerka u štampanoj verziji i jedan (1) primjerak u elektronskoj formi na </w:t>
      </w:r>
      <w:r w:rsidR="00D90D17">
        <w:rPr>
          <w:rFonts w:ascii="Arial" w:hAnsi="Arial" w:cs="Arial"/>
          <w:szCs w:val="24"/>
        </w:rPr>
        <w:t xml:space="preserve">USB-u ili </w:t>
      </w:r>
      <w:r w:rsidRPr="003E7014">
        <w:rPr>
          <w:rFonts w:ascii="Arial" w:hAnsi="Arial" w:cs="Arial"/>
          <w:szCs w:val="24"/>
        </w:rPr>
        <w:t xml:space="preserve">CD-u u sadržaju istovjetnom štampanom primjerku. </w:t>
      </w:r>
    </w:p>
    <w:p w:rsidR="00D90D17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Prijavu sa potrebnom dokumentacijom, uključujući i </w:t>
      </w:r>
      <w:r w:rsidR="00D90D17">
        <w:rPr>
          <w:rFonts w:ascii="Arial" w:hAnsi="Arial" w:cs="Arial"/>
          <w:szCs w:val="24"/>
        </w:rPr>
        <w:t xml:space="preserve">USB ili </w:t>
      </w:r>
      <w:r w:rsidRPr="003E7014">
        <w:rPr>
          <w:rFonts w:ascii="Arial" w:hAnsi="Arial" w:cs="Arial"/>
          <w:szCs w:val="24"/>
        </w:rPr>
        <w:t>CD</w:t>
      </w:r>
      <w:r w:rsidR="00EE14E0">
        <w:rPr>
          <w:rFonts w:ascii="Arial" w:hAnsi="Arial" w:cs="Arial"/>
          <w:szCs w:val="24"/>
        </w:rPr>
        <w:t>,</w:t>
      </w:r>
      <w:r w:rsidRPr="003E7014">
        <w:rPr>
          <w:rFonts w:ascii="Arial" w:hAnsi="Arial" w:cs="Arial"/>
          <w:szCs w:val="24"/>
        </w:rPr>
        <w:t xml:space="preserve"> treba</w:t>
      </w:r>
      <w:r>
        <w:rPr>
          <w:rFonts w:ascii="Arial" w:eastAsia="Times New Roman" w:hAnsi="Arial" w:cs="Arial"/>
          <w:szCs w:val="24"/>
          <w:lang w:eastAsia="hr-HR"/>
        </w:rPr>
        <w:t xml:space="preserve"> </w:t>
      </w:r>
      <w:r w:rsidRPr="003E7014">
        <w:rPr>
          <w:rFonts w:ascii="Arial" w:hAnsi="Arial" w:cs="Arial"/>
          <w:szCs w:val="24"/>
        </w:rPr>
        <w:t>poslati isključivo poštom na sljedeću adresu:</w:t>
      </w:r>
      <w:r w:rsidRPr="00961F88">
        <w:rPr>
          <w:rFonts w:ascii="Arial" w:hAnsi="Arial" w:cs="Arial"/>
          <w:szCs w:val="24"/>
        </w:rPr>
        <w:t xml:space="preserve"> 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t>Ministarstvo poljoprivrede i ruralnog razvoja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t xml:space="preserve"> Rimski trg 46, 81000 Podgorica </w:t>
      </w:r>
    </w:p>
    <w:p w:rsidR="00D90D17" w:rsidRDefault="00961F88" w:rsidP="00D90D17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Javni konkurs </w:t>
      </w:r>
      <w:r w:rsidR="00D90D17">
        <w:rPr>
          <w:rFonts w:ascii="Arial" w:hAnsi="Arial" w:cs="Arial"/>
          <w:szCs w:val="24"/>
        </w:rPr>
        <w:t xml:space="preserve">broj </w:t>
      </w:r>
      <w:r w:rsidR="00E97009" w:rsidRPr="00E97009">
        <w:rPr>
          <w:rFonts w:ascii="Arial" w:hAnsi="Arial" w:cs="Arial"/>
          <w:szCs w:val="24"/>
        </w:rPr>
        <w:t xml:space="preserve">08-311/20-1776/1   </w:t>
      </w:r>
    </w:p>
    <w:p w:rsidR="00D90D17" w:rsidRPr="004D75EA" w:rsidRDefault="00961F88" w:rsidP="00D90D17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4D75EA">
        <w:rPr>
          <w:rFonts w:ascii="Arial" w:hAnsi="Arial" w:cs="Arial"/>
          <w:b/>
          <w:szCs w:val="24"/>
        </w:rPr>
        <w:t>„</w:t>
      </w:r>
      <w:r w:rsidR="001C6527">
        <w:rPr>
          <w:rFonts w:ascii="Arial" w:hAnsi="Arial" w:cs="Arial"/>
          <w:b/>
          <w:szCs w:val="24"/>
          <w:u w:val="single"/>
        </w:rPr>
        <w:t>Unapređenje kapaciteta i znanja u oblasti prerade drveta</w:t>
      </w:r>
      <w:r w:rsidRPr="004D75EA">
        <w:rPr>
          <w:rFonts w:ascii="Arial" w:hAnsi="Arial" w:cs="Arial"/>
          <w:b/>
          <w:szCs w:val="24"/>
        </w:rPr>
        <w:t>“</w:t>
      </w:r>
      <w:r w:rsidR="00D90D17" w:rsidRPr="004D75EA">
        <w:rPr>
          <w:rFonts w:ascii="Arial" w:hAnsi="Arial" w:cs="Arial"/>
          <w:b/>
          <w:szCs w:val="24"/>
        </w:rPr>
        <w:t xml:space="preserve"> </w:t>
      </w:r>
    </w:p>
    <w:p w:rsidR="00961F88" w:rsidRPr="003E7014" w:rsidRDefault="00D90D17" w:rsidP="00D90D17">
      <w:pPr>
        <w:spacing w:befor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 napomenom </w:t>
      </w:r>
      <w:r w:rsidRPr="00961F88">
        <w:rPr>
          <w:rFonts w:ascii="Arial" w:hAnsi="Arial" w:cs="Arial"/>
          <w:szCs w:val="24"/>
        </w:rPr>
        <w:t>NE OTVARATI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U razmatran</w:t>
      </w:r>
      <w:r w:rsidR="00D90D17">
        <w:rPr>
          <w:rFonts w:ascii="Arial" w:hAnsi="Arial" w:cs="Arial"/>
          <w:szCs w:val="24"/>
        </w:rPr>
        <w:t xml:space="preserve">je će biti uzeti  samo projekti, odnosno </w:t>
      </w:r>
      <w:r w:rsidRPr="003E7014">
        <w:rPr>
          <w:rFonts w:ascii="Arial" w:hAnsi="Arial" w:cs="Arial"/>
          <w:szCs w:val="24"/>
        </w:rPr>
        <w:t xml:space="preserve">programi koji su dostavljeni na propisanom obrascu, sa potrebnom dokumentacijom i u roku, </w:t>
      </w:r>
      <w:r w:rsidR="00D90D17">
        <w:rPr>
          <w:rFonts w:ascii="Arial" w:hAnsi="Arial" w:cs="Arial"/>
          <w:szCs w:val="24"/>
        </w:rPr>
        <w:t>a</w:t>
      </w:r>
      <w:r w:rsidRPr="003E7014">
        <w:rPr>
          <w:rFonts w:ascii="Arial" w:hAnsi="Arial" w:cs="Arial"/>
          <w:szCs w:val="24"/>
        </w:rPr>
        <w:t xml:space="preserve"> koji  zadovoljavaju uslove propisane ovim konkursom.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Pitanja u vezi ovog konkursa mogu se postaviti elektronski na adrese: </w:t>
      </w:r>
      <w:hyperlink r:id="rId10" w:history="1">
        <w:r w:rsidR="00795B5F" w:rsidRPr="003B5358">
          <w:rPr>
            <w:rStyle w:val="Hyperlink"/>
            <w:rFonts w:ascii="Arial" w:hAnsi="Arial" w:cs="Arial"/>
            <w:szCs w:val="24"/>
          </w:rPr>
          <w:t>goran.djalovic@mpr.gov.me</w:t>
        </w:r>
      </w:hyperlink>
      <w:r w:rsidRPr="003E7014">
        <w:rPr>
          <w:rFonts w:ascii="Arial" w:hAnsi="Arial" w:cs="Arial"/>
          <w:szCs w:val="24"/>
        </w:rPr>
        <w:t xml:space="preserve">  i </w:t>
      </w:r>
      <w:hyperlink r:id="rId11" w:history="1">
        <w:r w:rsidRPr="003E7014">
          <w:rPr>
            <w:rStyle w:val="Hyperlink"/>
            <w:rFonts w:ascii="Arial" w:hAnsi="Arial" w:cs="Arial"/>
            <w:szCs w:val="24"/>
          </w:rPr>
          <w:t>marko.lubarda@mpr.gov.me</w:t>
        </w:r>
      </w:hyperlink>
      <w:r w:rsidRPr="003E7014">
        <w:rPr>
          <w:rFonts w:ascii="Arial" w:hAnsi="Arial" w:cs="Arial"/>
          <w:szCs w:val="24"/>
        </w:rPr>
        <w:t>, najkasni</w:t>
      </w:r>
      <w:r w:rsidR="004D75EA">
        <w:rPr>
          <w:rFonts w:ascii="Arial" w:hAnsi="Arial" w:cs="Arial"/>
          <w:szCs w:val="24"/>
        </w:rPr>
        <w:t>je do 30</w:t>
      </w:r>
      <w:r w:rsidRPr="003E7014">
        <w:rPr>
          <w:rFonts w:ascii="Arial" w:hAnsi="Arial" w:cs="Arial"/>
          <w:szCs w:val="24"/>
        </w:rPr>
        <w:t>.</w:t>
      </w:r>
      <w:r w:rsidR="004D75EA">
        <w:rPr>
          <w:rFonts w:ascii="Arial" w:hAnsi="Arial" w:cs="Arial"/>
          <w:szCs w:val="24"/>
        </w:rPr>
        <w:t xml:space="preserve"> marta</w:t>
      </w:r>
      <w:r>
        <w:rPr>
          <w:rFonts w:ascii="Arial" w:hAnsi="Arial" w:cs="Arial"/>
          <w:szCs w:val="24"/>
        </w:rPr>
        <w:t xml:space="preserve"> </w:t>
      </w:r>
      <w:r w:rsidRPr="003E7014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20.</w:t>
      </w:r>
      <w:r w:rsidRPr="003E7014">
        <w:rPr>
          <w:rFonts w:ascii="Arial" w:hAnsi="Arial" w:cs="Arial"/>
          <w:szCs w:val="24"/>
        </w:rPr>
        <w:t xml:space="preserve"> godine.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hAnsi="Arial" w:cs="Arial"/>
          <w:szCs w:val="24"/>
        </w:rPr>
        <w:t>Komisija</w:t>
      </w:r>
      <w:r w:rsidRPr="003E7014">
        <w:rPr>
          <w:rFonts w:ascii="Arial" w:hAnsi="Arial" w:cs="Arial"/>
          <w:szCs w:val="24"/>
        </w:rPr>
        <w:t xml:space="preserve"> za raspodjelu sredstava će u roku od 15 dana od dana završetka ovog konkursa, na internet stranici Ministarstva poljoprivrede i ruralnog razvoja i portalu e-uprave objaviti listu nevladinih organizacija koje nijesu dostavile urednu i potpunu prijavu, uz ukazivanje na utvrđene nedostatke koji se odnose na prijavu, odnosno potrebnu dokumentaciju. 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r w:rsidRPr="003E7014">
        <w:rPr>
          <w:rFonts w:ascii="Arial" w:hAnsi="Arial" w:cs="Arial"/>
          <w:szCs w:val="24"/>
        </w:rPr>
        <w:t>Nevladina organizacija sa pomenute liste je, u roku od pet dana od dana objavljivanja liste, dužna da otkloni utvrđene nedostatke, a u slučaju da se utvrđeni nedostaci ne otklone u propisanom roku, prijava se odbacuje.</w:t>
      </w:r>
    </w:p>
    <w:p w:rsidR="004E0082" w:rsidRPr="009D64BD" w:rsidRDefault="004E0082" w:rsidP="004E0082">
      <w:pPr>
        <w:rPr>
          <w:rFonts w:ascii="Arial" w:hAnsi="Arial" w:cs="Arial"/>
          <w:b/>
          <w:szCs w:val="24"/>
        </w:rPr>
      </w:pPr>
    </w:p>
    <w:p w:rsidR="009E07A3" w:rsidRPr="00880677" w:rsidRDefault="00BC0080" w:rsidP="009E07A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Broj: </w:t>
      </w:r>
      <w:r w:rsidR="00E97009">
        <w:rPr>
          <w:rFonts w:ascii="Arial" w:hAnsi="Arial" w:cs="Arial"/>
          <w:szCs w:val="24"/>
        </w:rPr>
        <w:t>08-311/20-1776</w:t>
      </w:r>
      <w:r w:rsidR="00795B5F" w:rsidRPr="00795B5F">
        <w:rPr>
          <w:rFonts w:ascii="Arial" w:hAnsi="Arial" w:cs="Arial"/>
          <w:szCs w:val="24"/>
        </w:rPr>
        <w:t>/1</w:t>
      </w:r>
      <w:r w:rsidR="003F42F9">
        <w:rPr>
          <w:rFonts w:ascii="Arial" w:hAnsi="Arial" w:cs="Arial"/>
          <w:szCs w:val="24"/>
        </w:rPr>
        <w:t xml:space="preserve">   </w:t>
      </w:r>
      <w:r w:rsidR="009E07A3" w:rsidRPr="00880677">
        <w:rPr>
          <w:rFonts w:ascii="Arial" w:hAnsi="Arial" w:cs="Arial"/>
          <w:szCs w:val="24"/>
        </w:rPr>
        <w:t xml:space="preserve">                              </w:t>
      </w:r>
      <w:r w:rsidR="00880677" w:rsidRPr="00880677">
        <w:rPr>
          <w:rFonts w:ascii="Arial" w:hAnsi="Arial" w:cs="Arial"/>
          <w:szCs w:val="24"/>
        </w:rPr>
        <w:t xml:space="preserve">  </w:t>
      </w:r>
      <w:r w:rsidR="009E07A3" w:rsidRPr="00880677">
        <w:rPr>
          <w:rFonts w:ascii="Arial" w:hAnsi="Arial" w:cs="Arial"/>
          <w:szCs w:val="24"/>
        </w:rPr>
        <w:t xml:space="preserve">   </w:t>
      </w:r>
      <w:r w:rsidR="00880677">
        <w:rPr>
          <w:rFonts w:ascii="Arial" w:hAnsi="Arial" w:cs="Arial"/>
          <w:szCs w:val="24"/>
        </w:rPr>
        <w:t xml:space="preserve">                  </w:t>
      </w:r>
      <w:r w:rsidR="009E07A3" w:rsidRPr="00880677">
        <w:rPr>
          <w:rFonts w:ascii="Arial" w:hAnsi="Arial" w:cs="Arial"/>
          <w:szCs w:val="24"/>
        </w:rPr>
        <w:t xml:space="preserve">    Predsjednik Komisije</w:t>
      </w:r>
    </w:p>
    <w:p w:rsidR="009E07A3" w:rsidRPr="00880677" w:rsidRDefault="009E07A3" w:rsidP="009E07A3">
      <w:pPr>
        <w:rPr>
          <w:rFonts w:ascii="Arial" w:hAnsi="Arial" w:cs="Arial"/>
          <w:szCs w:val="24"/>
        </w:rPr>
      </w:pPr>
      <w:r w:rsidRPr="00880677">
        <w:rPr>
          <w:rFonts w:ascii="Arial" w:hAnsi="Arial" w:cs="Arial"/>
          <w:szCs w:val="24"/>
        </w:rPr>
        <w:t xml:space="preserve">Podgorica, </w:t>
      </w:r>
      <w:r w:rsidR="00BC0080">
        <w:rPr>
          <w:rFonts w:ascii="Arial" w:hAnsi="Arial" w:cs="Arial"/>
          <w:szCs w:val="24"/>
        </w:rPr>
        <w:t>28</w:t>
      </w:r>
      <w:r w:rsidRPr="00880677">
        <w:rPr>
          <w:rFonts w:ascii="Arial" w:hAnsi="Arial" w:cs="Arial"/>
          <w:szCs w:val="24"/>
        </w:rPr>
        <w:t>.0</w:t>
      </w:r>
      <w:r w:rsidR="003F42F9">
        <w:rPr>
          <w:rFonts w:ascii="Arial" w:hAnsi="Arial" w:cs="Arial"/>
          <w:szCs w:val="24"/>
        </w:rPr>
        <w:t>2</w:t>
      </w:r>
      <w:r w:rsidRPr="00880677">
        <w:rPr>
          <w:rFonts w:ascii="Arial" w:hAnsi="Arial" w:cs="Arial"/>
          <w:szCs w:val="24"/>
        </w:rPr>
        <w:t xml:space="preserve">.2020 godine                              </w:t>
      </w:r>
      <w:r w:rsidR="00880677">
        <w:rPr>
          <w:rFonts w:ascii="Arial" w:hAnsi="Arial" w:cs="Arial"/>
          <w:szCs w:val="24"/>
        </w:rPr>
        <w:t xml:space="preserve">                   </w:t>
      </w:r>
      <w:r w:rsidR="00795B5F">
        <w:rPr>
          <w:rFonts w:ascii="Arial" w:hAnsi="Arial" w:cs="Arial"/>
          <w:szCs w:val="24"/>
        </w:rPr>
        <w:t>Goran Đalović</w:t>
      </w:r>
    </w:p>
    <w:p w:rsidR="00E511D8" w:rsidRPr="00795B5F" w:rsidRDefault="009E07A3" w:rsidP="004E0082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 xml:space="preserve">                                                                                                                        </w:t>
      </w:r>
    </w:p>
    <w:p w:rsidR="00654CD5" w:rsidRPr="009D64BD" w:rsidRDefault="00654CD5" w:rsidP="00654CD5">
      <w:pPr>
        <w:tabs>
          <w:tab w:val="right" w:pos="9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sectPr w:rsidR="00654CD5" w:rsidRPr="009D64BD" w:rsidSect="00687F07">
      <w:headerReference w:type="default" r:id="rId12"/>
      <w:footerReference w:type="default" r:id="rId13"/>
      <w:head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1D" w:rsidRDefault="00B16C1D" w:rsidP="00A6505B">
      <w:pPr>
        <w:spacing w:before="0" w:after="0" w:line="240" w:lineRule="auto"/>
      </w:pPr>
      <w:r>
        <w:separator/>
      </w:r>
    </w:p>
  </w:endnote>
  <w:endnote w:type="continuationSeparator" w:id="0">
    <w:p w:rsidR="00B16C1D" w:rsidRDefault="00B16C1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854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677" w:rsidRDefault="00155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3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0677" w:rsidRDefault="0088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1D" w:rsidRDefault="00B16C1D" w:rsidP="00A6505B">
      <w:pPr>
        <w:spacing w:before="0" w:after="0" w:line="240" w:lineRule="auto"/>
      </w:pPr>
      <w:r>
        <w:separator/>
      </w:r>
    </w:p>
  </w:footnote>
  <w:footnote w:type="continuationSeparator" w:id="0">
    <w:p w:rsidR="00B16C1D" w:rsidRDefault="00B16C1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77" w:rsidRDefault="00880677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77" w:rsidRPr="00451F6C" w:rsidRDefault="00ED170F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28790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20 482 383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80677" w:rsidRPr="00AF27FF" w:rsidRDefault="00880677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0.1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1i+IgIAAB4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" stroked="f">
              <v:textbox style="mso-fit-shape-to-text:t">
                <w:txbxContent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20 482 383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20 482 109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80677" w:rsidRPr="00AF27FF" w:rsidRDefault="00880677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644E65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880677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677" w:rsidRPr="00451F6C">
      <w:t>Crna</w:t>
    </w:r>
    <w:r w:rsidR="00880677">
      <w:t>Gora</w:t>
    </w:r>
  </w:p>
  <w:p w:rsidR="00880677" w:rsidRDefault="00880677" w:rsidP="00C176EB">
    <w:pPr>
      <w:pStyle w:val="Title"/>
      <w:spacing w:after="0"/>
    </w:pPr>
    <w:r>
      <w:t>Ministarstvo poljoprivrede i</w:t>
    </w:r>
  </w:p>
  <w:p w:rsidR="00880677" w:rsidRDefault="00880677" w:rsidP="00C176EB">
    <w:pPr>
      <w:pStyle w:val="Title"/>
      <w:spacing w:before="40"/>
    </w:pPr>
    <w:r>
      <w:t>ruralnog razvoja</w:t>
    </w:r>
  </w:p>
  <w:p w:rsidR="00880677" w:rsidRPr="00F323F6" w:rsidRDefault="00880677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C5C"/>
    <w:multiLevelType w:val="hybridMultilevel"/>
    <w:tmpl w:val="5FFE1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0A43"/>
    <w:multiLevelType w:val="hybridMultilevel"/>
    <w:tmpl w:val="858E1798"/>
    <w:lvl w:ilvl="0" w:tplc="F912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268AE"/>
    <w:multiLevelType w:val="hybridMultilevel"/>
    <w:tmpl w:val="96F81B72"/>
    <w:lvl w:ilvl="0" w:tplc="A21C970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A43ECB"/>
    <w:multiLevelType w:val="hybridMultilevel"/>
    <w:tmpl w:val="71ECD8C6"/>
    <w:lvl w:ilvl="0" w:tplc="8806F338">
      <w:start w:val="4"/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16326"/>
    <w:multiLevelType w:val="hybridMultilevel"/>
    <w:tmpl w:val="030669A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DA56F0"/>
    <w:multiLevelType w:val="hybridMultilevel"/>
    <w:tmpl w:val="1C2C38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1CD214B"/>
    <w:multiLevelType w:val="hybridMultilevel"/>
    <w:tmpl w:val="954271CC"/>
    <w:lvl w:ilvl="0" w:tplc="BFBAD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6D571E"/>
    <w:multiLevelType w:val="hybridMultilevel"/>
    <w:tmpl w:val="B41C4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F6938"/>
    <w:multiLevelType w:val="hybridMultilevel"/>
    <w:tmpl w:val="D7BE54CA"/>
    <w:lvl w:ilvl="0" w:tplc="442232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F461D"/>
    <w:multiLevelType w:val="hybridMultilevel"/>
    <w:tmpl w:val="33362DC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 w:numId="13">
    <w:abstractNumId w:val="20"/>
  </w:num>
  <w:num w:numId="14">
    <w:abstractNumId w:val="14"/>
  </w:num>
  <w:num w:numId="15">
    <w:abstractNumId w:val="2"/>
  </w:num>
  <w:num w:numId="16">
    <w:abstractNumId w:val="3"/>
  </w:num>
  <w:num w:numId="17">
    <w:abstractNumId w:val="21"/>
  </w:num>
  <w:num w:numId="18">
    <w:abstractNumId w:val="18"/>
  </w:num>
  <w:num w:numId="19">
    <w:abstractNumId w:val="16"/>
  </w:num>
  <w:num w:numId="20">
    <w:abstractNumId w:val="15"/>
  </w:num>
  <w:num w:numId="21">
    <w:abstractNumId w:val="11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5DF2"/>
    <w:rsid w:val="00020673"/>
    <w:rsid w:val="000446E0"/>
    <w:rsid w:val="00047987"/>
    <w:rsid w:val="00093E97"/>
    <w:rsid w:val="00094535"/>
    <w:rsid w:val="00095302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0028"/>
    <w:rsid w:val="00154D42"/>
    <w:rsid w:val="00155B3B"/>
    <w:rsid w:val="00172520"/>
    <w:rsid w:val="001822FC"/>
    <w:rsid w:val="001847FD"/>
    <w:rsid w:val="00194272"/>
    <w:rsid w:val="00196664"/>
    <w:rsid w:val="001A79B6"/>
    <w:rsid w:val="001A7E96"/>
    <w:rsid w:val="001C2DA5"/>
    <w:rsid w:val="001C6527"/>
    <w:rsid w:val="001D01C7"/>
    <w:rsid w:val="001D3909"/>
    <w:rsid w:val="001E05DD"/>
    <w:rsid w:val="001F75D5"/>
    <w:rsid w:val="00203376"/>
    <w:rsid w:val="00205759"/>
    <w:rsid w:val="0023392F"/>
    <w:rsid w:val="00240F96"/>
    <w:rsid w:val="002428F8"/>
    <w:rsid w:val="0024660E"/>
    <w:rsid w:val="002511E4"/>
    <w:rsid w:val="00252A36"/>
    <w:rsid w:val="0025357B"/>
    <w:rsid w:val="00281954"/>
    <w:rsid w:val="00292209"/>
    <w:rsid w:val="00292D5E"/>
    <w:rsid w:val="002A20DB"/>
    <w:rsid w:val="002A7CB3"/>
    <w:rsid w:val="002F461C"/>
    <w:rsid w:val="002F6602"/>
    <w:rsid w:val="003148AD"/>
    <w:rsid w:val="00314A30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D5DA5"/>
    <w:rsid w:val="003E1355"/>
    <w:rsid w:val="003E6C17"/>
    <w:rsid w:val="003E7014"/>
    <w:rsid w:val="003F1CD0"/>
    <w:rsid w:val="003F42F9"/>
    <w:rsid w:val="003F4610"/>
    <w:rsid w:val="00410D76"/>
    <w:rsid w:val="004112D5"/>
    <w:rsid w:val="004378E1"/>
    <w:rsid w:val="00440382"/>
    <w:rsid w:val="00451F6C"/>
    <w:rsid w:val="00451FF9"/>
    <w:rsid w:val="004679C3"/>
    <w:rsid w:val="004769C5"/>
    <w:rsid w:val="004815B6"/>
    <w:rsid w:val="004B4A54"/>
    <w:rsid w:val="004C79E8"/>
    <w:rsid w:val="004D75EA"/>
    <w:rsid w:val="004E0082"/>
    <w:rsid w:val="004E3DA7"/>
    <w:rsid w:val="004F1C71"/>
    <w:rsid w:val="004F24B0"/>
    <w:rsid w:val="00515395"/>
    <w:rsid w:val="00523147"/>
    <w:rsid w:val="00531FDF"/>
    <w:rsid w:val="00535DC7"/>
    <w:rsid w:val="00544A54"/>
    <w:rsid w:val="00544B5F"/>
    <w:rsid w:val="005625B2"/>
    <w:rsid w:val="005723C7"/>
    <w:rsid w:val="005815CB"/>
    <w:rsid w:val="00586BEA"/>
    <w:rsid w:val="005925D0"/>
    <w:rsid w:val="005A4E7E"/>
    <w:rsid w:val="005B44BF"/>
    <w:rsid w:val="005C6F24"/>
    <w:rsid w:val="005F56D9"/>
    <w:rsid w:val="005F7C0B"/>
    <w:rsid w:val="00602EEE"/>
    <w:rsid w:val="00612213"/>
    <w:rsid w:val="00616335"/>
    <w:rsid w:val="00617CD7"/>
    <w:rsid w:val="00630A76"/>
    <w:rsid w:val="00642DD5"/>
    <w:rsid w:val="00651677"/>
    <w:rsid w:val="006534A7"/>
    <w:rsid w:val="00654CD5"/>
    <w:rsid w:val="00660E86"/>
    <w:rsid w:val="006739CA"/>
    <w:rsid w:val="00687F07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162CE"/>
    <w:rsid w:val="00722040"/>
    <w:rsid w:val="0073561A"/>
    <w:rsid w:val="00741563"/>
    <w:rsid w:val="00744AA6"/>
    <w:rsid w:val="0077100B"/>
    <w:rsid w:val="00786F2E"/>
    <w:rsid w:val="007904A7"/>
    <w:rsid w:val="00794586"/>
    <w:rsid w:val="00795B5F"/>
    <w:rsid w:val="007978B6"/>
    <w:rsid w:val="007A13DB"/>
    <w:rsid w:val="007B2B13"/>
    <w:rsid w:val="007E5A0E"/>
    <w:rsid w:val="00810444"/>
    <w:rsid w:val="0081374E"/>
    <w:rsid w:val="00825F83"/>
    <w:rsid w:val="00834D7C"/>
    <w:rsid w:val="00843831"/>
    <w:rsid w:val="0085083F"/>
    <w:rsid w:val="00880677"/>
    <w:rsid w:val="00881327"/>
    <w:rsid w:val="0088156B"/>
    <w:rsid w:val="00885190"/>
    <w:rsid w:val="00885259"/>
    <w:rsid w:val="008A6C20"/>
    <w:rsid w:val="008C1E14"/>
    <w:rsid w:val="008C7F82"/>
    <w:rsid w:val="008D6CC0"/>
    <w:rsid w:val="008E3F7A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47A07"/>
    <w:rsid w:val="0095189D"/>
    <w:rsid w:val="00957901"/>
    <w:rsid w:val="0096107C"/>
    <w:rsid w:val="00961F88"/>
    <w:rsid w:val="00997C04"/>
    <w:rsid w:val="009A2099"/>
    <w:rsid w:val="009B5FE1"/>
    <w:rsid w:val="009C6F49"/>
    <w:rsid w:val="009D64BD"/>
    <w:rsid w:val="009E07A3"/>
    <w:rsid w:val="009E6A03"/>
    <w:rsid w:val="009E797A"/>
    <w:rsid w:val="00A24BBE"/>
    <w:rsid w:val="00A250D5"/>
    <w:rsid w:val="00A53953"/>
    <w:rsid w:val="00A62B7C"/>
    <w:rsid w:val="00A6505B"/>
    <w:rsid w:val="00AA36BA"/>
    <w:rsid w:val="00AC3E37"/>
    <w:rsid w:val="00AD36A7"/>
    <w:rsid w:val="00AD6321"/>
    <w:rsid w:val="00AF27FF"/>
    <w:rsid w:val="00AF3FF3"/>
    <w:rsid w:val="00B003EE"/>
    <w:rsid w:val="00B045E5"/>
    <w:rsid w:val="00B06FD2"/>
    <w:rsid w:val="00B07BBF"/>
    <w:rsid w:val="00B13AFC"/>
    <w:rsid w:val="00B167AC"/>
    <w:rsid w:val="00B16C1D"/>
    <w:rsid w:val="00B40A06"/>
    <w:rsid w:val="00B473C2"/>
    <w:rsid w:val="00B47D2C"/>
    <w:rsid w:val="00B83F7A"/>
    <w:rsid w:val="00B84F08"/>
    <w:rsid w:val="00BA6DE1"/>
    <w:rsid w:val="00BC0080"/>
    <w:rsid w:val="00BD1A67"/>
    <w:rsid w:val="00BE21C6"/>
    <w:rsid w:val="00BE3206"/>
    <w:rsid w:val="00BF180B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97F51"/>
    <w:rsid w:val="00CA4058"/>
    <w:rsid w:val="00CA68EE"/>
    <w:rsid w:val="00CC2580"/>
    <w:rsid w:val="00CD0CDA"/>
    <w:rsid w:val="00CD159D"/>
    <w:rsid w:val="00CF540B"/>
    <w:rsid w:val="00D06D79"/>
    <w:rsid w:val="00D16196"/>
    <w:rsid w:val="00D23B4D"/>
    <w:rsid w:val="00D2455F"/>
    <w:rsid w:val="00D51528"/>
    <w:rsid w:val="00D5379D"/>
    <w:rsid w:val="00D71E6C"/>
    <w:rsid w:val="00D77AD9"/>
    <w:rsid w:val="00D90D17"/>
    <w:rsid w:val="00D92A4B"/>
    <w:rsid w:val="00DB6D8B"/>
    <w:rsid w:val="00DC5DF1"/>
    <w:rsid w:val="00DE11D3"/>
    <w:rsid w:val="00DE22CB"/>
    <w:rsid w:val="00DE3D42"/>
    <w:rsid w:val="00DE79E9"/>
    <w:rsid w:val="00DF25D5"/>
    <w:rsid w:val="00DF60F7"/>
    <w:rsid w:val="00E00946"/>
    <w:rsid w:val="00E00A03"/>
    <w:rsid w:val="00E0419C"/>
    <w:rsid w:val="00E22D62"/>
    <w:rsid w:val="00E42E42"/>
    <w:rsid w:val="00E5060E"/>
    <w:rsid w:val="00E511D8"/>
    <w:rsid w:val="00E56F70"/>
    <w:rsid w:val="00E73A9B"/>
    <w:rsid w:val="00E74F68"/>
    <w:rsid w:val="00E75466"/>
    <w:rsid w:val="00E76AB2"/>
    <w:rsid w:val="00E76FB3"/>
    <w:rsid w:val="00E8573E"/>
    <w:rsid w:val="00E8734F"/>
    <w:rsid w:val="00E97009"/>
    <w:rsid w:val="00EA6890"/>
    <w:rsid w:val="00ED10F4"/>
    <w:rsid w:val="00ED11A4"/>
    <w:rsid w:val="00ED170F"/>
    <w:rsid w:val="00EE14E0"/>
    <w:rsid w:val="00EE4AEE"/>
    <w:rsid w:val="00F127D8"/>
    <w:rsid w:val="00F14B0C"/>
    <w:rsid w:val="00F16D1B"/>
    <w:rsid w:val="00F21A4A"/>
    <w:rsid w:val="00F323F6"/>
    <w:rsid w:val="00F32EE0"/>
    <w:rsid w:val="00F61637"/>
    <w:rsid w:val="00F63FBA"/>
    <w:rsid w:val="00F71B0E"/>
    <w:rsid w:val="00F739C5"/>
    <w:rsid w:val="00F77E6A"/>
    <w:rsid w:val="00F91BA8"/>
    <w:rsid w:val="00F9436E"/>
    <w:rsid w:val="00FD50F4"/>
    <w:rsid w:val="00FE24BA"/>
    <w:rsid w:val="00FE4CFA"/>
    <w:rsid w:val="00FE5C0C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o.lubarda@mpr.gov.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oran.djalovic@mpr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ju.gov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Fito</cp:lastModifiedBy>
  <cp:revision>2</cp:revision>
  <cp:lastPrinted>2020-02-24T14:07:00Z</cp:lastPrinted>
  <dcterms:created xsi:type="dcterms:W3CDTF">2020-02-28T09:09:00Z</dcterms:created>
  <dcterms:modified xsi:type="dcterms:W3CDTF">2020-02-28T09:09:00Z</dcterms:modified>
</cp:coreProperties>
</file>