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A9FA4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410102" w:rsidRDefault="00B82EB1" w:rsidP="00410102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</w:t>
      </w:r>
      <w:r w:rsidR="00410102">
        <w:rPr>
          <w:rFonts w:ascii="Times New Roman" w:hAnsi="Times New Roman"/>
          <w:b/>
          <w:bCs/>
          <w:spacing w:val="-3"/>
          <w:sz w:val="24"/>
          <w:szCs w:val="24"/>
        </w:rPr>
        <w:t xml:space="preserve"> POTREBE PRAĆENJA SPROVOĐENJA PROGRAMA RAZVOJA ALTERNATIVNOG RJEŠAVANJA SPOROVA 2023-2025</w:t>
      </w:r>
      <w:r w:rsidR="00410102" w:rsidRPr="00410102"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410102" w:rsidRDefault="00410102" w:rsidP="00410102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3018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D6" w:rsidRDefault="009F11D6" w:rsidP="00B82EB1">
      <w:pPr>
        <w:spacing w:after="0" w:line="240" w:lineRule="auto"/>
      </w:pPr>
      <w:r>
        <w:separator/>
      </w:r>
    </w:p>
  </w:endnote>
  <w:endnote w:type="continuationSeparator" w:id="0">
    <w:p w:rsidR="009F11D6" w:rsidRDefault="009F11D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D6" w:rsidRDefault="009F11D6" w:rsidP="00B82EB1">
      <w:pPr>
        <w:spacing w:after="0" w:line="240" w:lineRule="auto"/>
      </w:pPr>
      <w:r>
        <w:separator/>
      </w:r>
    </w:p>
  </w:footnote>
  <w:footnote w:type="continuationSeparator" w:id="0">
    <w:p w:rsidR="009F11D6" w:rsidRDefault="009F11D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9F11D6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9F11D6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0796F"/>
    <w:rsid w:val="00410102"/>
    <w:rsid w:val="004D6488"/>
    <w:rsid w:val="0055280F"/>
    <w:rsid w:val="00637C37"/>
    <w:rsid w:val="006D6952"/>
    <w:rsid w:val="008A2802"/>
    <w:rsid w:val="009B7007"/>
    <w:rsid w:val="009F11D6"/>
    <w:rsid w:val="00A14ED9"/>
    <w:rsid w:val="00B0109D"/>
    <w:rsid w:val="00B322A1"/>
    <w:rsid w:val="00B4350F"/>
    <w:rsid w:val="00B82EB1"/>
    <w:rsid w:val="00BB3FD9"/>
    <w:rsid w:val="00BE430B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E6DE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02DE-C12E-47FE-BECF-4F56A23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Jovana Mitrovic</cp:lastModifiedBy>
  <cp:revision>2</cp:revision>
  <dcterms:created xsi:type="dcterms:W3CDTF">2023-07-24T05:18:00Z</dcterms:created>
  <dcterms:modified xsi:type="dcterms:W3CDTF">2023-07-24T05:18:00Z</dcterms:modified>
</cp:coreProperties>
</file>