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82A" w:rsidRDefault="0033282A" w:rsidP="000F6926">
      <w:pPr>
        <w:jc w:val="both"/>
      </w:pPr>
      <w:bookmarkStart w:id="0" w:name="_GoBack"/>
      <w:bookmarkEnd w:id="0"/>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0F6926">
      <w:pPr>
        <w:jc w:val="both"/>
      </w:pPr>
    </w:p>
    <w:p w:rsidR="000F6926" w:rsidRDefault="000F6926" w:rsidP="003E467B">
      <w:pPr>
        <w:jc w:val="center"/>
      </w:pPr>
    </w:p>
    <w:p w:rsidR="000F6926" w:rsidRPr="00437FB3" w:rsidRDefault="003E467B" w:rsidP="003E467B">
      <w:pPr>
        <w:jc w:val="center"/>
        <w:rPr>
          <w:b/>
          <w:color w:val="0000FF"/>
          <w:sz w:val="32"/>
          <w:szCs w:val="32"/>
        </w:rPr>
      </w:pPr>
      <w:r>
        <w:rPr>
          <w:b/>
          <w:color w:val="0000FF"/>
          <w:sz w:val="32"/>
          <w:szCs w:val="32"/>
        </w:rPr>
        <w:t xml:space="preserve">THE </w:t>
      </w:r>
      <w:r w:rsidR="000F6926" w:rsidRPr="00437FB3">
        <w:rPr>
          <w:b/>
          <w:color w:val="0000FF"/>
          <w:sz w:val="32"/>
          <w:szCs w:val="32"/>
        </w:rPr>
        <w:t>ANAL</w:t>
      </w:r>
      <w:r>
        <w:rPr>
          <w:b/>
          <w:color w:val="0000FF"/>
          <w:sz w:val="32"/>
          <w:szCs w:val="32"/>
        </w:rPr>
        <w:t>YSIS</w:t>
      </w:r>
    </w:p>
    <w:p w:rsidR="000F6926" w:rsidRDefault="003E467B" w:rsidP="003E467B">
      <w:pPr>
        <w:jc w:val="center"/>
        <w:rPr>
          <w:b/>
        </w:rPr>
      </w:pPr>
      <w:r>
        <w:rPr>
          <w:b/>
          <w:color w:val="0000FF"/>
          <w:sz w:val="32"/>
          <w:szCs w:val="32"/>
        </w:rPr>
        <w:t>OF IMPLEMENTATION OF THE STRATEGY FOR DEVELOPMENT OF THE SOCIAL PROTECTION</w:t>
      </w:r>
      <w:r w:rsidRPr="003E467B">
        <w:rPr>
          <w:b/>
          <w:color w:val="0000FF"/>
          <w:sz w:val="32"/>
          <w:szCs w:val="32"/>
        </w:rPr>
        <w:t xml:space="preserve"> </w:t>
      </w:r>
      <w:r>
        <w:rPr>
          <w:b/>
          <w:color w:val="0000FF"/>
          <w:sz w:val="32"/>
          <w:szCs w:val="32"/>
        </w:rPr>
        <w:t xml:space="preserve">SYSTEM FOR </w:t>
      </w:r>
      <w:r w:rsidR="0067415B">
        <w:rPr>
          <w:b/>
          <w:color w:val="0000FF"/>
          <w:sz w:val="32"/>
          <w:szCs w:val="32"/>
        </w:rPr>
        <w:t>ELDERLY</w:t>
      </w:r>
      <w:r>
        <w:rPr>
          <w:b/>
          <w:color w:val="0000FF"/>
          <w:sz w:val="32"/>
          <w:szCs w:val="32"/>
        </w:rPr>
        <w:t xml:space="preserve"> PERSONS </w:t>
      </w:r>
      <w:r w:rsidR="000F6926" w:rsidRPr="00437FB3">
        <w:rPr>
          <w:b/>
          <w:color w:val="0000FF"/>
          <w:sz w:val="32"/>
          <w:szCs w:val="32"/>
        </w:rPr>
        <w:t>2013</w:t>
      </w:r>
      <w:r w:rsidR="00075030">
        <w:rPr>
          <w:b/>
          <w:color w:val="0000FF"/>
          <w:sz w:val="32"/>
          <w:szCs w:val="32"/>
        </w:rPr>
        <w:t>‒</w:t>
      </w:r>
      <w:r w:rsidR="000F6926" w:rsidRPr="00437FB3">
        <w:rPr>
          <w:b/>
          <w:color w:val="0000FF"/>
          <w:sz w:val="32"/>
          <w:szCs w:val="32"/>
        </w:rPr>
        <w:t>2017</w:t>
      </w: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3E467B">
      <w:pPr>
        <w:jc w:val="right"/>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p>
    <w:p w:rsidR="000F6926" w:rsidRDefault="000F6926" w:rsidP="000F6926">
      <w:pPr>
        <w:jc w:val="center"/>
        <w:rPr>
          <w:b/>
        </w:rPr>
      </w:pPr>
      <w:r>
        <w:rPr>
          <w:b/>
        </w:rPr>
        <w:t xml:space="preserve">Podgorica, </w:t>
      </w:r>
      <w:r w:rsidR="00BD567A">
        <w:rPr>
          <w:b/>
        </w:rPr>
        <w:t>Au</w:t>
      </w:r>
      <w:r>
        <w:rPr>
          <w:b/>
        </w:rPr>
        <w:t>gust</w:t>
      </w:r>
      <w:r w:rsidR="00E50A9A">
        <w:rPr>
          <w:b/>
        </w:rPr>
        <w:t>-</w:t>
      </w:r>
      <w:r w:rsidR="00BD567A">
        <w:rPr>
          <w:b/>
        </w:rPr>
        <w:t>S</w:t>
      </w:r>
      <w:r w:rsidR="00E50A9A">
        <w:rPr>
          <w:b/>
        </w:rPr>
        <w:t>eptemb</w:t>
      </w:r>
      <w:r w:rsidR="00BD567A">
        <w:rPr>
          <w:b/>
        </w:rPr>
        <w:t>e</w:t>
      </w:r>
      <w:r w:rsidR="00E50A9A">
        <w:rPr>
          <w:b/>
        </w:rPr>
        <w:t>r</w:t>
      </w:r>
      <w:r>
        <w:rPr>
          <w:b/>
        </w:rPr>
        <w:t xml:space="preserve"> 2017 </w:t>
      </w:r>
    </w:p>
    <w:p w:rsidR="000F6926" w:rsidRDefault="000F6926" w:rsidP="000F6926">
      <w:pPr>
        <w:jc w:val="center"/>
        <w:rPr>
          <w:b/>
        </w:rPr>
      </w:pPr>
    </w:p>
    <w:p w:rsidR="000F6926" w:rsidRDefault="000F6926" w:rsidP="000F6926">
      <w:pPr>
        <w:jc w:val="both"/>
      </w:pPr>
    </w:p>
    <w:p w:rsidR="000F6926" w:rsidRPr="000F6926" w:rsidRDefault="00A0798F" w:rsidP="00BF48C9">
      <w:pPr>
        <w:shd w:val="clear" w:color="auto" w:fill="FFFF99"/>
        <w:jc w:val="center"/>
        <w:rPr>
          <w:b/>
          <w:color w:val="0000FF"/>
          <w:lang w:val="es-US"/>
        </w:rPr>
      </w:pPr>
      <w:r>
        <w:rPr>
          <w:b/>
          <w:color w:val="0000FF"/>
          <w:lang w:val="es-US"/>
        </w:rPr>
        <w:lastRenderedPageBreak/>
        <w:t>GRATITUDE</w:t>
      </w: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A0798F" w:rsidP="000F6926">
      <w:pPr>
        <w:jc w:val="both"/>
        <w:rPr>
          <w:lang w:val="es-US"/>
        </w:rPr>
      </w:pPr>
      <w:r>
        <w:rPr>
          <w:rStyle w:val="st"/>
        </w:rPr>
        <w:t xml:space="preserve">The </w:t>
      </w:r>
      <w:r w:rsidRPr="00A0798F">
        <w:rPr>
          <w:rStyle w:val="Emphasis"/>
          <w:i w:val="0"/>
        </w:rPr>
        <w:t>analysis</w:t>
      </w:r>
      <w:r w:rsidRPr="00A0798F">
        <w:rPr>
          <w:rStyle w:val="st"/>
          <w:i/>
        </w:rPr>
        <w:t xml:space="preserve"> of </w:t>
      </w:r>
      <w:r w:rsidRPr="00A0798F">
        <w:rPr>
          <w:rStyle w:val="Emphasis"/>
          <w:i w:val="0"/>
        </w:rPr>
        <w:t>implementation</w:t>
      </w:r>
      <w:r>
        <w:rPr>
          <w:rStyle w:val="st"/>
        </w:rPr>
        <w:t xml:space="preserve"> of the </w:t>
      </w:r>
      <w:r>
        <w:rPr>
          <w:rStyle w:val="Emphasis"/>
        </w:rPr>
        <w:t>Strategy</w:t>
      </w:r>
      <w:r>
        <w:rPr>
          <w:rStyle w:val="st"/>
        </w:rPr>
        <w:t xml:space="preserve"> </w:t>
      </w:r>
      <w:r w:rsidRPr="00A0798F">
        <w:rPr>
          <w:rStyle w:val="st"/>
          <w:i/>
        </w:rPr>
        <w:t>for</w:t>
      </w:r>
      <w:r>
        <w:rPr>
          <w:rStyle w:val="st"/>
        </w:rPr>
        <w:t xml:space="preserve"> </w:t>
      </w:r>
      <w:r>
        <w:rPr>
          <w:rStyle w:val="Emphasis"/>
        </w:rPr>
        <w:t>Development</w:t>
      </w:r>
      <w:r>
        <w:rPr>
          <w:rStyle w:val="st"/>
        </w:rPr>
        <w:t xml:space="preserve"> </w:t>
      </w:r>
      <w:r w:rsidRPr="00A0798F">
        <w:rPr>
          <w:rStyle w:val="st"/>
          <w:i/>
        </w:rPr>
        <w:t>of the</w:t>
      </w:r>
      <w:r>
        <w:rPr>
          <w:rStyle w:val="st"/>
        </w:rPr>
        <w:t xml:space="preserve"> </w:t>
      </w:r>
      <w:r>
        <w:rPr>
          <w:rStyle w:val="Emphasis"/>
        </w:rPr>
        <w:t>Social Protection System</w:t>
      </w:r>
      <w:r>
        <w:rPr>
          <w:rStyle w:val="st"/>
        </w:rPr>
        <w:t xml:space="preserve"> </w:t>
      </w:r>
      <w:r w:rsidRPr="00A0798F">
        <w:rPr>
          <w:rStyle w:val="st"/>
          <w:i/>
        </w:rPr>
        <w:t>for</w:t>
      </w:r>
      <w:r>
        <w:rPr>
          <w:rStyle w:val="st"/>
        </w:rPr>
        <w:t xml:space="preserve"> </w:t>
      </w:r>
      <w:r w:rsidR="0067415B">
        <w:rPr>
          <w:rStyle w:val="st"/>
          <w:i/>
        </w:rPr>
        <w:t>Elderly</w:t>
      </w:r>
      <w:r w:rsidRPr="00A0798F">
        <w:rPr>
          <w:rStyle w:val="st"/>
          <w:i/>
        </w:rPr>
        <w:t xml:space="preserve"> Persons</w:t>
      </w:r>
      <w:r>
        <w:rPr>
          <w:rStyle w:val="st"/>
        </w:rPr>
        <w:t xml:space="preserve"> </w:t>
      </w:r>
      <w:r w:rsidRPr="00A0798F">
        <w:rPr>
          <w:rStyle w:val="st"/>
          <w:i/>
        </w:rPr>
        <w:t>2013-2017</w:t>
      </w:r>
      <w:r w:rsidR="000F6926" w:rsidRPr="00DE2ADD">
        <w:rPr>
          <w:lang w:val="es-US"/>
        </w:rPr>
        <w:t>,</w:t>
      </w:r>
      <w:r>
        <w:rPr>
          <w:lang w:val="es-US"/>
        </w:rPr>
        <w:t xml:space="preserve"> was prepared for </w:t>
      </w:r>
      <w:r>
        <w:t>the Ministry of Labour and Social Welfare of Montenegro</w:t>
      </w:r>
      <w:r w:rsidR="000F6926" w:rsidRPr="00DE2ADD">
        <w:rPr>
          <w:lang w:val="es-US"/>
        </w:rPr>
        <w:t xml:space="preserve">.   </w:t>
      </w:r>
    </w:p>
    <w:p w:rsidR="000F6926" w:rsidRPr="00DE2ADD" w:rsidRDefault="000F6926" w:rsidP="000F6926">
      <w:pPr>
        <w:jc w:val="both"/>
        <w:rPr>
          <w:lang w:val="es-US"/>
        </w:rPr>
      </w:pPr>
    </w:p>
    <w:p w:rsidR="000F6926" w:rsidRPr="00DE2ADD" w:rsidRDefault="00A0798F" w:rsidP="000F6926">
      <w:pPr>
        <w:jc w:val="both"/>
        <w:rPr>
          <w:lang w:val="es-US"/>
        </w:rPr>
      </w:pPr>
      <w:r>
        <w:t xml:space="preserve">The preparation of the Analysis was supported by the UNDP </w:t>
      </w:r>
      <w:r w:rsidR="007662C4">
        <w:t>O</w:t>
      </w:r>
      <w:r>
        <w:t>ffice in Podgorica</w:t>
      </w:r>
      <w:r w:rsidR="000F6926">
        <w:rPr>
          <w:lang w:val="es-US"/>
        </w:rPr>
        <w:t>.</w:t>
      </w:r>
      <w:r w:rsidR="000F6926" w:rsidRPr="00DE2ADD">
        <w:rPr>
          <w:lang w:val="es-US"/>
        </w:rPr>
        <w:t xml:space="preserve"> </w:t>
      </w:r>
    </w:p>
    <w:p w:rsidR="000F6926" w:rsidRPr="00DE2ADD" w:rsidRDefault="000F6926" w:rsidP="000F6926">
      <w:pPr>
        <w:jc w:val="both"/>
        <w:rPr>
          <w:lang w:val="es-US"/>
        </w:rPr>
      </w:pPr>
    </w:p>
    <w:p w:rsidR="000F6926" w:rsidRPr="00DE2ADD" w:rsidRDefault="00B25E7C" w:rsidP="000F6926">
      <w:pPr>
        <w:jc w:val="both"/>
        <w:rPr>
          <w:lang w:val="es-US"/>
        </w:rPr>
      </w:pPr>
      <w:r>
        <w:t>Due to their support, submission of data, suggestions and comments, the preparation of the Analysis was enabled by: Goran Kuševija, Director General of the Directorate for Social and Child Protection; Dragan Raketić, Director General of the Directorate for Informatics and Analytical-Statistical Affairs, Ministry of Labo</w:t>
      </w:r>
      <w:r w:rsidR="00DA7850">
        <w:t>u</w:t>
      </w:r>
      <w:r>
        <w:t>r and Social Welfare; Drago Spaić, Director of the Institute for Social and Child Protection in Podgorica; Ivan Mitrovi</w:t>
      </w:r>
      <w:r w:rsidR="00DA7850">
        <w:t>ć</w:t>
      </w:r>
      <w:r>
        <w:t xml:space="preserve">, </w:t>
      </w:r>
      <w:r w:rsidR="00DA7850">
        <w:t>D</w:t>
      </w:r>
      <w:r>
        <w:t>irector of the Center for Social Work in Nik</w:t>
      </w:r>
      <w:r w:rsidR="00DA7850">
        <w:t>š</w:t>
      </w:r>
      <w:r>
        <w:t>i</w:t>
      </w:r>
      <w:r w:rsidR="00DA7850">
        <w:t>ć</w:t>
      </w:r>
      <w:r>
        <w:t>; Vesna Cimbaljević, Ministry of Labo</w:t>
      </w:r>
      <w:r w:rsidR="00DA7850">
        <w:t>u</w:t>
      </w:r>
      <w:r>
        <w:t>r and Social Welfare; Budimirka Đukanović, Ministry of Labo</w:t>
      </w:r>
      <w:r w:rsidR="00DA7850">
        <w:t>u</w:t>
      </w:r>
      <w:r>
        <w:t>r and Social Welfare; Zoran Vuki</w:t>
      </w:r>
      <w:r w:rsidR="00DA7850">
        <w:t>ć</w:t>
      </w:r>
      <w:r>
        <w:t>evi</w:t>
      </w:r>
      <w:r w:rsidR="00DA7850">
        <w:t>ć</w:t>
      </w:r>
      <w:r>
        <w:t xml:space="preserve">, </w:t>
      </w:r>
      <w:r w:rsidR="00DA7850">
        <w:t>D</w:t>
      </w:r>
      <w:r>
        <w:t xml:space="preserve">irector of the </w:t>
      </w:r>
      <w:r w:rsidR="00DA7850">
        <w:t>Public Institution Nursing Home</w:t>
      </w:r>
      <w:r>
        <w:t xml:space="preserve"> "Grabovac" Risan; Vasilj Dušaj, Director of </w:t>
      </w:r>
      <w:r w:rsidR="00DA7850">
        <w:t>the Public Institution</w:t>
      </w:r>
      <w:r>
        <w:t xml:space="preserve"> </w:t>
      </w:r>
      <w:r w:rsidR="00DA7850">
        <w:t>Bureau</w:t>
      </w:r>
      <w:r>
        <w:t xml:space="preserve"> "Komanski most"; Marko Đelović "Caritas", Bar; Jelena Šofranac, Red Cross of Montenegro; Mirela Boljanović, Private </w:t>
      </w:r>
      <w:r w:rsidR="00DA7850">
        <w:t>Nursing Home NANA</w:t>
      </w:r>
      <w:r>
        <w:t>, Donji Martinić</w:t>
      </w:r>
      <w:r w:rsidR="00DA7850">
        <w:t>i</w:t>
      </w:r>
      <w:r>
        <w:t>; as well as officials of the Ministry of Labo</w:t>
      </w:r>
      <w:r w:rsidR="00DA7850">
        <w:t>u</w:t>
      </w:r>
      <w:r>
        <w:t xml:space="preserve">r and Social Welfare of Montenegro, Institute for Social Protection of Children of Montenegro; UNDP in Podgorica; </w:t>
      </w:r>
      <w:r w:rsidR="00DA7850">
        <w:t xml:space="preserve">the Public Institution Nursing Home </w:t>
      </w:r>
      <w:r>
        <w:t xml:space="preserve">"Grabovac" Risan; and </w:t>
      </w:r>
      <w:r w:rsidR="00DA7850">
        <w:t xml:space="preserve">the Public Institution Bureau </w:t>
      </w:r>
      <w:r>
        <w:t>"Komanski most". Without the</w:t>
      </w:r>
      <w:r w:rsidR="00DA7850">
        <w:t>ir assistance</w:t>
      </w:r>
      <w:r>
        <w:t xml:space="preserve">, this analysis </w:t>
      </w:r>
      <w:r w:rsidR="006812D3">
        <w:t>would</w:t>
      </w:r>
      <w:r>
        <w:t xml:space="preserve"> not be made</w:t>
      </w:r>
      <w:r w:rsidR="000F6926" w:rsidRPr="00DE2ADD">
        <w:rPr>
          <w:lang w:val="es-US"/>
        </w:rPr>
        <w:t xml:space="preserve">. </w:t>
      </w: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DA7850" w:rsidP="000F6926">
      <w:pPr>
        <w:jc w:val="both"/>
        <w:rPr>
          <w:i/>
          <w:lang w:val="es-US"/>
        </w:rPr>
      </w:pPr>
      <w:r>
        <w:rPr>
          <w:i/>
          <w:lang w:val="es-US"/>
        </w:rPr>
        <w:tab/>
      </w:r>
      <w:r>
        <w:rPr>
          <w:i/>
          <w:lang w:val="es-US"/>
        </w:rPr>
        <w:tab/>
      </w:r>
      <w:r>
        <w:rPr>
          <w:i/>
          <w:lang w:val="es-US"/>
        </w:rPr>
        <w:tab/>
      </w:r>
      <w:r>
        <w:rPr>
          <w:i/>
          <w:lang w:val="es-US"/>
        </w:rPr>
        <w:tab/>
      </w:r>
      <w:r>
        <w:rPr>
          <w:i/>
          <w:lang w:val="es-US"/>
        </w:rPr>
        <w:tab/>
      </w:r>
      <w:r>
        <w:rPr>
          <w:i/>
          <w:lang w:val="es-US"/>
        </w:rPr>
        <w:tab/>
      </w:r>
      <w:r>
        <w:rPr>
          <w:i/>
          <w:lang w:val="es-US"/>
        </w:rPr>
        <w:tab/>
      </w:r>
      <w:r>
        <w:rPr>
          <w:i/>
          <w:lang w:val="es-US"/>
        </w:rPr>
        <w:tab/>
      </w:r>
      <w:r>
        <w:rPr>
          <w:i/>
          <w:lang w:val="es-US"/>
        </w:rPr>
        <w:tab/>
        <w:t>Autho</w:t>
      </w:r>
      <w:r w:rsidR="000F6926" w:rsidRPr="00DE2ADD">
        <w:rPr>
          <w:i/>
          <w:lang w:val="es-US"/>
        </w:rPr>
        <w:t>r</w:t>
      </w:r>
    </w:p>
    <w:p w:rsidR="000F6926" w:rsidRPr="00DE2ADD" w:rsidRDefault="000F6926" w:rsidP="000F6926">
      <w:pPr>
        <w:jc w:val="both"/>
        <w:rPr>
          <w:lang w:val="es-US"/>
        </w:rPr>
      </w:pPr>
      <w:r w:rsidRPr="00DE2ADD">
        <w:rPr>
          <w:i/>
          <w:lang w:val="es-US"/>
        </w:rPr>
        <w:tab/>
      </w:r>
      <w:r w:rsidRPr="00DE2ADD">
        <w:rPr>
          <w:i/>
          <w:lang w:val="es-US"/>
        </w:rPr>
        <w:tab/>
      </w:r>
      <w:r w:rsidRPr="00DE2ADD">
        <w:rPr>
          <w:i/>
          <w:lang w:val="es-US"/>
        </w:rPr>
        <w:tab/>
      </w:r>
      <w:r w:rsidRPr="00DE2ADD">
        <w:rPr>
          <w:i/>
          <w:lang w:val="es-US"/>
        </w:rPr>
        <w:tab/>
      </w:r>
      <w:r w:rsidRPr="00DE2ADD">
        <w:rPr>
          <w:i/>
          <w:lang w:val="es-US"/>
        </w:rPr>
        <w:tab/>
      </w:r>
      <w:r w:rsidRPr="00DE2ADD">
        <w:rPr>
          <w:i/>
          <w:lang w:val="es-US"/>
        </w:rPr>
        <w:tab/>
      </w:r>
      <w:r w:rsidRPr="00DE2ADD">
        <w:rPr>
          <w:i/>
          <w:lang w:val="es-US"/>
        </w:rPr>
        <w:tab/>
      </w:r>
      <w:r w:rsidRPr="00DE2ADD">
        <w:rPr>
          <w:i/>
          <w:lang w:val="es-US"/>
        </w:rPr>
        <w:tab/>
        <w:t xml:space="preserve">Vladan Jovanović </w:t>
      </w:r>
      <w:r w:rsidRPr="00DE2ADD">
        <w:rPr>
          <w:lang w:val="es-US"/>
        </w:rPr>
        <w:t xml:space="preserve"> </w:t>
      </w: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Default="000F6926" w:rsidP="000F6926">
      <w:pPr>
        <w:jc w:val="both"/>
        <w:rPr>
          <w:lang w:val="es-US"/>
        </w:rPr>
      </w:pPr>
    </w:p>
    <w:p w:rsidR="009C73ED" w:rsidRDefault="009C73ED" w:rsidP="000F6926">
      <w:pPr>
        <w:jc w:val="both"/>
        <w:rPr>
          <w:lang w:val="es-US"/>
        </w:rPr>
      </w:pPr>
    </w:p>
    <w:p w:rsidR="000F6926" w:rsidRPr="00DE2ADD" w:rsidRDefault="000F6926" w:rsidP="000F6926">
      <w:pPr>
        <w:spacing w:line="360" w:lineRule="auto"/>
        <w:jc w:val="both"/>
        <w:rPr>
          <w:i/>
          <w:lang w:val="es-US"/>
        </w:rPr>
      </w:pPr>
      <w:r w:rsidRPr="00DE2ADD">
        <w:rPr>
          <w:i/>
          <w:lang w:val="es-US"/>
        </w:rPr>
        <w:t>Vladan Jovanović</w:t>
      </w:r>
      <w:r>
        <w:rPr>
          <w:i/>
          <w:lang w:val="es-US"/>
        </w:rPr>
        <w:t>,</w:t>
      </w:r>
      <w:r w:rsidRPr="00DE2ADD">
        <w:rPr>
          <w:i/>
          <w:lang w:val="es-US"/>
        </w:rPr>
        <w:t xml:space="preserve"> </w:t>
      </w:r>
      <w:r w:rsidR="006812D3" w:rsidRPr="006812D3">
        <w:rPr>
          <w:rStyle w:val="gt-text"/>
          <w:i/>
        </w:rPr>
        <w:t xml:space="preserve">author of this </w:t>
      </w:r>
      <w:r w:rsidR="0092169E">
        <w:rPr>
          <w:rStyle w:val="gt-text"/>
          <w:i/>
        </w:rPr>
        <w:t>A</w:t>
      </w:r>
      <w:r w:rsidR="006812D3" w:rsidRPr="006812D3">
        <w:rPr>
          <w:rStyle w:val="gt-text"/>
          <w:i/>
        </w:rPr>
        <w:t xml:space="preserve">nalysis, </w:t>
      </w:r>
      <w:r w:rsidR="0092169E">
        <w:rPr>
          <w:rStyle w:val="gt-text"/>
          <w:i/>
        </w:rPr>
        <w:t xml:space="preserve">is </w:t>
      </w:r>
      <w:r w:rsidR="006812D3" w:rsidRPr="006812D3">
        <w:rPr>
          <w:rStyle w:val="gt-text"/>
          <w:i/>
        </w:rPr>
        <w:t>a regional independent consultant in the field of social protection, family law, children's rights, mediation, human and minority rights</w:t>
      </w:r>
      <w:r w:rsidRPr="00DE2ADD">
        <w:rPr>
          <w:i/>
          <w:lang w:val="es-US"/>
        </w:rPr>
        <w:t xml:space="preserve">. </w:t>
      </w:r>
    </w:p>
    <w:p w:rsidR="000F6926" w:rsidRPr="00DE2ADD" w:rsidRDefault="000F6926" w:rsidP="000F6926">
      <w:pPr>
        <w:spacing w:line="360" w:lineRule="auto"/>
        <w:jc w:val="both"/>
        <w:rPr>
          <w:i/>
          <w:lang w:val="es-US"/>
        </w:rPr>
      </w:pPr>
    </w:p>
    <w:p w:rsidR="000F6926" w:rsidRPr="00DE2ADD" w:rsidRDefault="0092169E" w:rsidP="000F6926">
      <w:pPr>
        <w:spacing w:line="360" w:lineRule="auto"/>
        <w:jc w:val="both"/>
        <w:rPr>
          <w:i/>
          <w:lang w:val="es-US"/>
        </w:rPr>
      </w:pPr>
      <w:r w:rsidRPr="0092169E">
        <w:rPr>
          <w:i/>
        </w:rPr>
        <w:t xml:space="preserve">As part of his </w:t>
      </w:r>
      <w:r>
        <w:rPr>
          <w:i/>
        </w:rPr>
        <w:t>long standing work experience</w:t>
      </w:r>
      <w:r w:rsidRPr="0092169E">
        <w:rPr>
          <w:i/>
        </w:rPr>
        <w:t>, he participated in the creation of a reform of the social protection system in Serbia, Montenegro and Bosnia and Herzegovina</w:t>
      </w:r>
      <w:r w:rsidR="000F6926" w:rsidRPr="00DE2ADD">
        <w:rPr>
          <w:i/>
          <w:lang w:val="es-US"/>
        </w:rPr>
        <w:t>.</w:t>
      </w:r>
    </w:p>
    <w:p w:rsidR="000F6926" w:rsidRPr="00DE2ADD" w:rsidRDefault="000F6926" w:rsidP="000F6926">
      <w:pPr>
        <w:spacing w:line="360" w:lineRule="auto"/>
        <w:jc w:val="both"/>
        <w:rPr>
          <w:i/>
          <w:lang w:val="es-US"/>
        </w:rPr>
      </w:pPr>
    </w:p>
    <w:p w:rsidR="000F6926" w:rsidRPr="00DE2ADD" w:rsidRDefault="0092169E" w:rsidP="000F6926">
      <w:pPr>
        <w:spacing w:line="360" w:lineRule="auto"/>
        <w:jc w:val="both"/>
        <w:rPr>
          <w:i/>
          <w:lang w:val="es-US"/>
        </w:rPr>
      </w:pPr>
      <w:r>
        <w:rPr>
          <w:i/>
          <w:lang w:val="es-US"/>
        </w:rPr>
        <w:t>He lives in Belgrade</w:t>
      </w:r>
      <w:r w:rsidR="000F6926" w:rsidRPr="00DE2ADD">
        <w:rPr>
          <w:i/>
          <w:lang w:val="es-US"/>
        </w:rPr>
        <w:t xml:space="preserve">. </w:t>
      </w: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69582B" w:rsidRDefault="009E2FF9" w:rsidP="000F6926">
      <w:pPr>
        <w:jc w:val="both"/>
        <w:rPr>
          <w:b/>
          <w:color w:val="0000FF"/>
          <w:lang w:val="es-US"/>
        </w:rPr>
      </w:pPr>
      <w:r>
        <w:rPr>
          <w:b/>
          <w:color w:val="0000FF"/>
          <w:lang w:val="es-US"/>
        </w:rPr>
        <w:lastRenderedPageBreak/>
        <w:t>Contents</w:t>
      </w:r>
    </w:p>
    <w:p w:rsidR="000F6926" w:rsidRPr="00DE2ADD" w:rsidRDefault="000F6926" w:rsidP="000F6926">
      <w:pPr>
        <w:jc w:val="both"/>
        <w:rPr>
          <w:lang w:val="es-US"/>
        </w:rPr>
      </w:pPr>
    </w:p>
    <w:p w:rsidR="000F6926" w:rsidRDefault="000F6926" w:rsidP="004458A8">
      <w:pPr>
        <w:jc w:val="both"/>
        <w:rPr>
          <w:b/>
          <w:lang w:val="es-US"/>
        </w:rPr>
      </w:pPr>
    </w:p>
    <w:p w:rsidR="00907F73" w:rsidRDefault="009E2FF9" w:rsidP="004458A8">
      <w:pPr>
        <w:jc w:val="both"/>
        <w:rPr>
          <w:b/>
          <w:lang w:val="es-US"/>
        </w:rPr>
      </w:pPr>
      <w:r>
        <w:rPr>
          <w:b/>
          <w:lang w:val="es-US"/>
        </w:rPr>
        <w:t>Summary</w:t>
      </w:r>
      <w:r w:rsidR="004F291A">
        <w:rPr>
          <w:b/>
          <w:lang w:val="es-US"/>
        </w:rPr>
        <w:tab/>
      </w:r>
      <w:r w:rsidR="004F291A">
        <w:rPr>
          <w:b/>
          <w:lang w:val="es-US"/>
        </w:rPr>
        <w:tab/>
      </w:r>
      <w:r w:rsidR="004F291A">
        <w:rPr>
          <w:b/>
          <w:lang w:val="es-US"/>
        </w:rPr>
        <w:tab/>
      </w:r>
      <w:r w:rsidR="004F291A">
        <w:rPr>
          <w:b/>
          <w:lang w:val="es-US"/>
        </w:rPr>
        <w:tab/>
      </w:r>
      <w:r w:rsidR="004F291A">
        <w:rPr>
          <w:b/>
          <w:lang w:val="es-US"/>
        </w:rPr>
        <w:tab/>
      </w:r>
      <w:r w:rsidR="004F291A">
        <w:rPr>
          <w:b/>
          <w:lang w:val="es-US"/>
        </w:rPr>
        <w:tab/>
      </w:r>
      <w:r w:rsidR="004F291A">
        <w:rPr>
          <w:b/>
          <w:lang w:val="es-US"/>
        </w:rPr>
        <w:tab/>
      </w:r>
      <w:r w:rsidR="004F291A">
        <w:rPr>
          <w:b/>
          <w:lang w:val="es-US"/>
        </w:rPr>
        <w:tab/>
      </w:r>
      <w:r w:rsidR="008D0E9E">
        <w:rPr>
          <w:b/>
          <w:lang w:val="es-US"/>
        </w:rPr>
        <w:tab/>
      </w:r>
      <w:r w:rsidR="004F291A">
        <w:rPr>
          <w:b/>
          <w:lang w:val="es-US"/>
        </w:rPr>
        <w:t>5</w:t>
      </w:r>
    </w:p>
    <w:p w:rsidR="00907F73" w:rsidRDefault="00907F73" w:rsidP="004458A8">
      <w:pPr>
        <w:jc w:val="both"/>
        <w:rPr>
          <w:b/>
          <w:lang w:val="es-US"/>
        </w:rPr>
      </w:pPr>
    </w:p>
    <w:p w:rsidR="000F6926" w:rsidRPr="00DE2ADD" w:rsidRDefault="009E2FF9" w:rsidP="004458A8">
      <w:pPr>
        <w:jc w:val="both"/>
        <w:rPr>
          <w:b/>
          <w:lang w:val="es-US"/>
        </w:rPr>
      </w:pPr>
      <w:r>
        <w:rPr>
          <w:b/>
          <w:lang w:val="es-US"/>
        </w:rPr>
        <w:t>Introduction</w:t>
      </w:r>
      <w:r w:rsidR="00B05907">
        <w:rPr>
          <w:b/>
          <w:lang w:val="es-US"/>
        </w:rPr>
        <w:tab/>
      </w:r>
      <w:r w:rsidR="00B05907">
        <w:rPr>
          <w:b/>
          <w:lang w:val="es-US"/>
        </w:rPr>
        <w:tab/>
      </w:r>
      <w:r w:rsidR="00B05907">
        <w:rPr>
          <w:b/>
          <w:lang w:val="es-US"/>
        </w:rPr>
        <w:tab/>
      </w:r>
      <w:r w:rsidR="00B05907">
        <w:rPr>
          <w:b/>
          <w:lang w:val="es-US"/>
        </w:rPr>
        <w:tab/>
      </w:r>
      <w:r w:rsidR="00B05907">
        <w:rPr>
          <w:b/>
          <w:lang w:val="es-US"/>
        </w:rPr>
        <w:tab/>
      </w:r>
      <w:r w:rsidR="00B05907">
        <w:rPr>
          <w:b/>
          <w:lang w:val="es-US"/>
        </w:rPr>
        <w:tab/>
      </w:r>
      <w:r w:rsidR="00B05907">
        <w:rPr>
          <w:b/>
          <w:lang w:val="es-US"/>
        </w:rPr>
        <w:tab/>
      </w:r>
      <w:r w:rsidR="00B05907">
        <w:rPr>
          <w:b/>
          <w:lang w:val="es-US"/>
        </w:rPr>
        <w:tab/>
      </w:r>
      <w:r w:rsidR="008D0E9E">
        <w:rPr>
          <w:b/>
          <w:lang w:val="es-US"/>
        </w:rPr>
        <w:tab/>
      </w:r>
      <w:r w:rsidR="0000760A">
        <w:rPr>
          <w:b/>
          <w:lang w:val="es-US"/>
        </w:rPr>
        <w:t>6</w:t>
      </w:r>
      <w:r w:rsidR="00B05907">
        <w:rPr>
          <w:b/>
          <w:lang w:val="es-US"/>
        </w:rPr>
        <w:tab/>
      </w:r>
      <w:r w:rsidR="00B05907">
        <w:rPr>
          <w:b/>
          <w:lang w:val="es-US"/>
        </w:rPr>
        <w:tab/>
      </w:r>
      <w:r w:rsidR="000F6926" w:rsidRPr="00DE2ADD">
        <w:rPr>
          <w:b/>
          <w:lang w:val="es-US"/>
        </w:rPr>
        <w:tab/>
      </w:r>
      <w:r w:rsidR="000F6926" w:rsidRPr="00DE2ADD">
        <w:rPr>
          <w:b/>
          <w:lang w:val="es-US"/>
        </w:rPr>
        <w:tab/>
      </w:r>
      <w:r w:rsidR="000F6926" w:rsidRPr="00DE2ADD">
        <w:rPr>
          <w:b/>
          <w:lang w:val="es-US"/>
        </w:rPr>
        <w:tab/>
      </w:r>
      <w:r w:rsidR="000F6926" w:rsidRPr="00DE2ADD">
        <w:rPr>
          <w:b/>
          <w:lang w:val="es-US"/>
        </w:rPr>
        <w:tab/>
      </w:r>
      <w:r w:rsidR="000F6926" w:rsidRPr="00DE2ADD">
        <w:rPr>
          <w:b/>
          <w:lang w:val="es-US"/>
        </w:rPr>
        <w:tab/>
      </w:r>
      <w:r w:rsidR="000F6926" w:rsidRPr="00DE2ADD">
        <w:rPr>
          <w:b/>
          <w:lang w:val="es-US"/>
        </w:rPr>
        <w:tab/>
      </w:r>
      <w:r w:rsidR="000F6926" w:rsidRPr="00DE2ADD">
        <w:rPr>
          <w:b/>
          <w:lang w:val="es-US"/>
        </w:rPr>
        <w:tab/>
      </w:r>
      <w:r w:rsidR="000F6926" w:rsidRPr="00DE2ADD">
        <w:rPr>
          <w:b/>
          <w:lang w:val="es-US"/>
        </w:rPr>
        <w:tab/>
      </w:r>
      <w:r w:rsidR="000F6926" w:rsidRPr="00DE2ADD">
        <w:rPr>
          <w:b/>
          <w:lang w:val="es-US"/>
        </w:rPr>
        <w:tab/>
      </w:r>
      <w:r w:rsidR="000F6926" w:rsidRPr="00DE2ADD">
        <w:rPr>
          <w:b/>
          <w:lang w:val="es-US"/>
        </w:rPr>
        <w:tab/>
      </w:r>
    </w:p>
    <w:p w:rsidR="000F6926" w:rsidRPr="00DE2ADD" w:rsidRDefault="009E2FF9" w:rsidP="004458A8">
      <w:pPr>
        <w:jc w:val="both"/>
        <w:rPr>
          <w:b/>
          <w:lang w:val="es-US"/>
        </w:rPr>
      </w:pPr>
      <w:r>
        <w:rPr>
          <w:b/>
          <w:lang w:val="es-US"/>
        </w:rPr>
        <w:t>Notes on methodology</w:t>
      </w:r>
      <w:r w:rsidR="000F6926" w:rsidRPr="00DE2ADD">
        <w:rPr>
          <w:b/>
          <w:lang w:val="es-US"/>
        </w:rPr>
        <w:tab/>
      </w:r>
      <w:r w:rsidR="000F6926" w:rsidRPr="00DE2ADD">
        <w:rPr>
          <w:b/>
          <w:lang w:val="es-US"/>
        </w:rPr>
        <w:tab/>
      </w:r>
      <w:r w:rsidR="000F6926" w:rsidRPr="00DE2ADD">
        <w:rPr>
          <w:b/>
          <w:lang w:val="es-US"/>
        </w:rPr>
        <w:tab/>
      </w:r>
      <w:r w:rsidR="000F6926" w:rsidRPr="00DE2ADD">
        <w:rPr>
          <w:b/>
          <w:lang w:val="es-US"/>
        </w:rPr>
        <w:tab/>
      </w:r>
      <w:r w:rsidR="000F6926" w:rsidRPr="00DE2ADD">
        <w:rPr>
          <w:b/>
          <w:lang w:val="es-US"/>
        </w:rPr>
        <w:tab/>
      </w:r>
      <w:r w:rsidR="000F6926" w:rsidRPr="00DE2ADD">
        <w:rPr>
          <w:b/>
          <w:lang w:val="es-US"/>
        </w:rPr>
        <w:tab/>
      </w:r>
      <w:r w:rsidR="008D0E9E">
        <w:rPr>
          <w:b/>
          <w:lang w:val="es-US"/>
        </w:rPr>
        <w:tab/>
      </w:r>
      <w:r w:rsidR="0000760A">
        <w:rPr>
          <w:b/>
          <w:lang w:val="es-US"/>
        </w:rPr>
        <w:t>7</w:t>
      </w:r>
      <w:r w:rsidR="000F6926" w:rsidRPr="00DE2ADD">
        <w:rPr>
          <w:b/>
          <w:lang w:val="es-US"/>
        </w:rPr>
        <w:tab/>
      </w:r>
      <w:r w:rsidR="000F6926" w:rsidRPr="00DE2ADD">
        <w:rPr>
          <w:b/>
          <w:lang w:val="es-US"/>
        </w:rPr>
        <w:tab/>
      </w:r>
    </w:p>
    <w:p w:rsidR="00A7541F" w:rsidRDefault="009E2FF9" w:rsidP="004458A8">
      <w:pPr>
        <w:jc w:val="both"/>
        <w:rPr>
          <w:b/>
          <w:lang w:val="es-US"/>
        </w:rPr>
      </w:pPr>
      <w:r w:rsidRPr="009E2FF9">
        <w:rPr>
          <w:rStyle w:val="shorttext"/>
          <w:b/>
        </w:rPr>
        <w:t>Terminological determination</w:t>
      </w:r>
      <w:r w:rsidR="00A7541F">
        <w:rPr>
          <w:b/>
          <w:lang w:val="es-US"/>
        </w:rPr>
        <w:tab/>
      </w:r>
      <w:r w:rsidR="00A7541F">
        <w:rPr>
          <w:b/>
          <w:lang w:val="es-US"/>
        </w:rPr>
        <w:tab/>
      </w:r>
      <w:r w:rsidR="00A7541F">
        <w:rPr>
          <w:b/>
          <w:lang w:val="es-US"/>
        </w:rPr>
        <w:tab/>
      </w:r>
      <w:r w:rsidR="00A7541F">
        <w:rPr>
          <w:b/>
          <w:lang w:val="es-US"/>
        </w:rPr>
        <w:tab/>
      </w:r>
      <w:r w:rsidR="00A7541F">
        <w:rPr>
          <w:b/>
          <w:lang w:val="es-US"/>
        </w:rPr>
        <w:tab/>
      </w:r>
      <w:r w:rsidR="008D0E9E">
        <w:rPr>
          <w:b/>
          <w:lang w:val="es-US"/>
        </w:rPr>
        <w:tab/>
      </w:r>
      <w:r w:rsidR="0000760A">
        <w:rPr>
          <w:b/>
          <w:lang w:val="es-US"/>
        </w:rPr>
        <w:t>8</w:t>
      </w:r>
      <w:r w:rsidR="00A7541F">
        <w:rPr>
          <w:b/>
          <w:lang w:val="es-US"/>
        </w:rPr>
        <w:tab/>
      </w:r>
      <w:r w:rsidR="00A7541F" w:rsidRPr="00DE2ADD">
        <w:rPr>
          <w:b/>
          <w:lang w:val="es-US"/>
        </w:rPr>
        <w:tab/>
      </w:r>
    </w:p>
    <w:p w:rsidR="00AB6A0E" w:rsidRDefault="0069582B" w:rsidP="004458A8">
      <w:pPr>
        <w:jc w:val="both"/>
        <w:rPr>
          <w:b/>
          <w:lang w:val="es-US"/>
        </w:rPr>
      </w:pPr>
      <w:r>
        <w:rPr>
          <w:b/>
          <w:lang w:val="es-US"/>
        </w:rPr>
        <w:t>Referen</w:t>
      </w:r>
      <w:r w:rsidR="009E2FF9">
        <w:rPr>
          <w:b/>
          <w:lang w:val="es-US"/>
        </w:rPr>
        <w:t>ce framework</w:t>
      </w:r>
      <w:r w:rsidR="00B05907">
        <w:rPr>
          <w:b/>
          <w:lang w:val="es-US"/>
        </w:rPr>
        <w:tab/>
      </w:r>
      <w:r w:rsidR="00B05907">
        <w:rPr>
          <w:b/>
          <w:lang w:val="es-US"/>
        </w:rPr>
        <w:tab/>
      </w:r>
      <w:r w:rsidR="00B05907">
        <w:rPr>
          <w:b/>
          <w:lang w:val="es-US"/>
        </w:rPr>
        <w:tab/>
      </w:r>
      <w:r w:rsidR="00B05907">
        <w:rPr>
          <w:b/>
          <w:lang w:val="es-US"/>
        </w:rPr>
        <w:tab/>
      </w:r>
      <w:r w:rsidR="00B05907">
        <w:rPr>
          <w:b/>
          <w:lang w:val="es-US"/>
        </w:rPr>
        <w:tab/>
      </w:r>
      <w:r w:rsidR="00B05907">
        <w:rPr>
          <w:b/>
          <w:lang w:val="es-US"/>
        </w:rPr>
        <w:tab/>
      </w:r>
      <w:r w:rsidR="008D0E9E">
        <w:rPr>
          <w:b/>
          <w:lang w:val="es-US"/>
        </w:rPr>
        <w:tab/>
      </w:r>
      <w:r w:rsidR="0000760A">
        <w:rPr>
          <w:b/>
          <w:lang w:val="es-US"/>
        </w:rPr>
        <w:t>10</w:t>
      </w:r>
    </w:p>
    <w:p w:rsidR="00AB6A0E" w:rsidRDefault="00AB6A0E" w:rsidP="004458A8">
      <w:pPr>
        <w:jc w:val="both"/>
        <w:rPr>
          <w:b/>
          <w:lang w:val="es-US"/>
        </w:rPr>
      </w:pPr>
    </w:p>
    <w:p w:rsidR="00AB6A0E" w:rsidRDefault="009E2FF9" w:rsidP="004458A8">
      <w:pPr>
        <w:jc w:val="both"/>
        <w:rPr>
          <w:b/>
          <w:lang w:val="es-US"/>
        </w:rPr>
      </w:pPr>
      <w:r w:rsidRPr="009E2FF9">
        <w:rPr>
          <w:rStyle w:val="gt-text"/>
          <w:b/>
        </w:rPr>
        <w:t>Tangent national strategic documents</w:t>
      </w:r>
      <w:r w:rsidR="00B05907">
        <w:rPr>
          <w:b/>
          <w:lang w:val="es-US"/>
        </w:rPr>
        <w:tab/>
      </w:r>
      <w:r w:rsidR="00B05907">
        <w:rPr>
          <w:b/>
          <w:lang w:val="es-US"/>
        </w:rPr>
        <w:tab/>
      </w:r>
      <w:r w:rsidR="00B05907">
        <w:rPr>
          <w:b/>
          <w:lang w:val="es-US"/>
        </w:rPr>
        <w:tab/>
      </w:r>
      <w:r>
        <w:rPr>
          <w:b/>
          <w:lang w:val="es-US"/>
        </w:rPr>
        <w:t xml:space="preserve">             </w:t>
      </w:r>
      <w:r w:rsidR="008D0E9E">
        <w:rPr>
          <w:b/>
          <w:lang w:val="es-US"/>
        </w:rPr>
        <w:tab/>
      </w:r>
      <w:r w:rsidR="008D0E9E">
        <w:rPr>
          <w:b/>
          <w:lang w:val="es-US"/>
        </w:rPr>
        <w:tab/>
      </w:r>
      <w:r>
        <w:rPr>
          <w:b/>
          <w:lang w:val="es-US"/>
        </w:rPr>
        <w:t xml:space="preserve"> </w:t>
      </w:r>
      <w:r w:rsidR="00B05907">
        <w:rPr>
          <w:b/>
          <w:lang w:val="es-US"/>
        </w:rPr>
        <w:t>1</w:t>
      </w:r>
      <w:r w:rsidR="0000760A">
        <w:rPr>
          <w:b/>
          <w:lang w:val="es-US"/>
        </w:rPr>
        <w:t>3</w:t>
      </w:r>
    </w:p>
    <w:p w:rsidR="000F6926" w:rsidRPr="00DE2ADD" w:rsidRDefault="000F6926" w:rsidP="004458A8">
      <w:pPr>
        <w:jc w:val="both"/>
        <w:rPr>
          <w:b/>
          <w:lang w:val="es-US"/>
        </w:rPr>
      </w:pPr>
    </w:p>
    <w:p w:rsidR="000F6926" w:rsidRPr="00DE2ADD" w:rsidRDefault="009E2FF9" w:rsidP="004458A8">
      <w:pPr>
        <w:tabs>
          <w:tab w:val="left" w:pos="6480"/>
          <w:tab w:val="left" w:pos="6570"/>
        </w:tabs>
        <w:ind w:right="2006"/>
        <w:jc w:val="both"/>
        <w:rPr>
          <w:b/>
          <w:lang w:val="es-US"/>
        </w:rPr>
      </w:pPr>
      <w:r w:rsidRPr="008D0E9E">
        <w:rPr>
          <w:rStyle w:val="gt-text"/>
          <w:b/>
        </w:rPr>
        <w:t xml:space="preserve">A short presentation of the Strategy of development of social protection of the </w:t>
      </w:r>
      <w:r w:rsidR="0067415B">
        <w:rPr>
          <w:rStyle w:val="gt-text"/>
          <w:b/>
        </w:rPr>
        <w:t>elderly</w:t>
      </w:r>
      <w:r w:rsidR="008D0E9E" w:rsidRPr="008D0E9E">
        <w:rPr>
          <w:rStyle w:val="gt-text"/>
          <w:b/>
        </w:rPr>
        <w:t xml:space="preserve"> people</w:t>
      </w:r>
      <w:r w:rsidRPr="008D0E9E">
        <w:rPr>
          <w:rStyle w:val="gt-text"/>
          <w:b/>
        </w:rPr>
        <w:t xml:space="preserve"> and the review of implementation of measures and activities</w:t>
      </w:r>
      <w:r w:rsidR="00B05907">
        <w:rPr>
          <w:b/>
          <w:lang w:val="es-US"/>
        </w:rPr>
        <w:tab/>
      </w:r>
      <w:r w:rsidR="008D0E9E">
        <w:rPr>
          <w:b/>
          <w:lang w:val="es-US"/>
        </w:rPr>
        <w:tab/>
      </w:r>
      <w:r w:rsidR="008D0E9E">
        <w:rPr>
          <w:b/>
          <w:lang w:val="es-US"/>
        </w:rPr>
        <w:tab/>
      </w:r>
      <w:r w:rsidR="00B05907">
        <w:rPr>
          <w:b/>
          <w:lang w:val="es-US"/>
        </w:rPr>
        <w:t>1</w:t>
      </w:r>
      <w:r w:rsidR="0000760A">
        <w:rPr>
          <w:b/>
          <w:lang w:val="es-US"/>
        </w:rPr>
        <w:t>7</w:t>
      </w:r>
      <w:r w:rsidR="008D0E9E">
        <w:rPr>
          <w:b/>
          <w:lang w:val="es-US"/>
        </w:rPr>
        <w:t xml:space="preserve"> </w:t>
      </w:r>
      <w:r w:rsidR="000F6926" w:rsidRPr="00DE2ADD">
        <w:rPr>
          <w:b/>
          <w:lang w:val="es-US"/>
        </w:rPr>
        <w:tab/>
      </w:r>
      <w:r w:rsidR="000F6926" w:rsidRPr="00DE2ADD">
        <w:rPr>
          <w:b/>
          <w:lang w:val="es-US"/>
        </w:rPr>
        <w:tab/>
      </w:r>
      <w:r w:rsidR="000F6926">
        <w:rPr>
          <w:b/>
          <w:lang w:val="es-US"/>
        </w:rPr>
        <w:t xml:space="preserve">                                                      </w:t>
      </w:r>
    </w:p>
    <w:p w:rsidR="000F6926" w:rsidRPr="008D0E9E" w:rsidRDefault="000F6926" w:rsidP="004458A8">
      <w:pPr>
        <w:jc w:val="both"/>
        <w:rPr>
          <w:b/>
          <w:lang w:val="es-US"/>
        </w:rPr>
      </w:pPr>
      <w:r w:rsidRPr="008D0E9E">
        <w:rPr>
          <w:b/>
          <w:lang w:val="es-US"/>
        </w:rPr>
        <w:t xml:space="preserve"> </w:t>
      </w:r>
    </w:p>
    <w:p w:rsidR="000F6926" w:rsidRPr="00DE2ADD" w:rsidRDefault="008D0E9E" w:rsidP="004458A8">
      <w:pPr>
        <w:tabs>
          <w:tab w:val="left" w:pos="7200"/>
        </w:tabs>
        <w:ind w:right="2006"/>
        <w:jc w:val="both"/>
        <w:rPr>
          <w:b/>
          <w:lang w:val="es-US"/>
        </w:rPr>
      </w:pPr>
      <w:r w:rsidRPr="008D0E9E">
        <w:rPr>
          <w:b/>
        </w:rPr>
        <w:t>Detailed presentation of the results of implementation of the Strategy</w:t>
      </w:r>
      <w:r w:rsidR="000F6926" w:rsidRPr="00DE2ADD">
        <w:rPr>
          <w:b/>
          <w:lang w:val="es-US"/>
        </w:rPr>
        <w:tab/>
      </w:r>
      <w:r>
        <w:rPr>
          <w:b/>
          <w:lang w:val="es-US"/>
        </w:rPr>
        <w:t>2</w:t>
      </w:r>
      <w:r w:rsidR="0000760A">
        <w:rPr>
          <w:b/>
          <w:lang w:val="es-US"/>
        </w:rPr>
        <w:t>2</w:t>
      </w:r>
      <w:r>
        <w:rPr>
          <w:b/>
          <w:lang w:val="es-US"/>
        </w:rPr>
        <w:tab/>
      </w:r>
      <w:r>
        <w:rPr>
          <w:b/>
          <w:lang w:val="es-US"/>
        </w:rPr>
        <w:tab/>
      </w:r>
      <w:r>
        <w:rPr>
          <w:b/>
          <w:lang w:val="es-US"/>
        </w:rPr>
        <w:tab/>
        <w:t xml:space="preserve">                            </w:t>
      </w:r>
      <w:r>
        <w:rPr>
          <w:b/>
          <w:lang w:val="es-US"/>
        </w:rPr>
        <w:tab/>
      </w:r>
      <w:r w:rsidR="004F291A">
        <w:rPr>
          <w:b/>
          <w:lang w:val="es-US"/>
        </w:rPr>
        <w:t>21</w:t>
      </w:r>
      <w:r w:rsidR="000F6926" w:rsidRPr="00DE2ADD">
        <w:rPr>
          <w:b/>
          <w:lang w:val="es-US"/>
        </w:rPr>
        <w:tab/>
      </w:r>
      <w:r w:rsidR="000F6926" w:rsidRPr="00DE2ADD">
        <w:rPr>
          <w:b/>
          <w:lang w:val="es-US"/>
        </w:rPr>
        <w:tab/>
      </w:r>
    </w:p>
    <w:p w:rsidR="000F6926" w:rsidRPr="00DE2ADD" w:rsidRDefault="000F6926" w:rsidP="004458A8">
      <w:pPr>
        <w:jc w:val="both"/>
        <w:rPr>
          <w:b/>
          <w:lang w:val="es-US"/>
        </w:rPr>
      </w:pPr>
    </w:p>
    <w:p w:rsidR="000F6926" w:rsidRPr="00992F54" w:rsidRDefault="008D0E9E" w:rsidP="004458A8">
      <w:pPr>
        <w:jc w:val="both"/>
        <w:rPr>
          <w:b/>
        </w:rPr>
      </w:pPr>
      <w:r w:rsidRPr="008D0E9E">
        <w:rPr>
          <w:rStyle w:val="shorttext"/>
          <w:b/>
        </w:rPr>
        <w:t>Final recommendations</w:t>
      </w:r>
      <w:r w:rsidR="000F6926">
        <w:rPr>
          <w:b/>
        </w:rPr>
        <w:tab/>
      </w:r>
      <w:r w:rsidR="000F6926">
        <w:rPr>
          <w:b/>
        </w:rPr>
        <w:tab/>
      </w:r>
      <w:r w:rsidR="000F6926">
        <w:rPr>
          <w:b/>
        </w:rPr>
        <w:tab/>
      </w:r>
      <w:r w:rsidR="000F6926">
        <w:rPr>
          <w:b/>
        </w:rPr>
        <w:tab/>
      </w:r>
      <w:r w:rsidR="000F6926">
        <w:rPr>
          <w:b/>
        </w:rPr>
        <w:tab/>
      </w:r>
      <w:r w:rsidR="00E85768">
        <w:rPr>
          <w:b/>
        </w:rPr>
        <w:tab/>
      </w:r>
      <w:r>
        <w:rPr>
          <w:b/>
        </w:rPr>
        <w:tab/>
      </w:r>
      <w:r w:rsidR="009D43F3">
        <w:rPr>
          <w:b/>
        </w:rPr>
        <w:t>3</w:t>
      </w:r>
      <w:r w:rsidR="0000760A">
        <w:rPr>
          <w:b/>
        </w:rPr>
        <w:t>3</w:t>
      </w:r>
    </w:p>
    <w:p w:rsidR="000F6926" w:rsidRDefault="000F6926" w:rsidP="000F6926">
      <w:pPr>
        <w:jc w:val="both"/>
      </w:pPr>
    </w:p>
    <w:p w:rsidR="000F6926" w:rsidRPr="00DE2ADD" w:rsidRDefault="000F6926" w:rsidP="000F6926">
      <w:pPr>
        <w:jc w:val="both"/>
        <w:rPr>
          <w:lang w:val="es-US"/>
        </w:rPr>
      </w:pPr>
    </w:p>
    <w:p w:rsidR="000F6926" w:rsidRPr="00DE2ADD" w:rsidRDefault="000F6926" w:rsidP="000F6926">
      <w:pPr>
        <w:jc w:val="both"/>
        <w:rPr>
          <w:lang w:val="es-US"/>
        </w:rPr>
      </w:pPr>
    </w:p>
    <w:p w:rsidR="000F6926" w:rsidRPr="00DE2ADD" w:rsidRDefault="000F6926" w:rsidP="000F6926">
      <w:pPr>
        <w:jc w:val="both"/>
        <w:rPr>
          <w:lang w:val="es-US"/>
        </w:rPr>
      </w:pPr>
    </w:p>
    <w:p w:rsidR="000F6926" w:rsidRDefault="000F6926" w:rsidP="000F6926">
      <w:pPr>
        <w:jc w:val="both"/>
        <w:rPr>
          <w:lang w:val="es-US"/>
        </w:rPr>
      </w:pPr>
    </w:p>
    <w:p w:rsidR="0069582B" w:rsidRDefault="0069582B" w:rsidP="000F6926">
      <w:pPr>
        <w:jc w:val="both"/>
        <w:rPr>
          <w:lang w:val="es-US"/>
        </w:rPr>
      </w:pPr>
    </w:p>
    <w:p w:rsidR="0069582B" w:rsidRDefault="0069582B" w:rsidP="000F6926">
      <w:pPr>
        <w:jc w:val="both"/>
        <w:rPr>
          <w:lang w:val="es-US"/>
        </w:rPr>
      </w:pPr>
    </w:p>
    <w:p w:rsidR="0069582B" w:rsidRDefault="0069582B" w:rsidP="000F6926">
      <w:pPr>
        <w:jc w:val="both"/>
        <w:rPr>
          <w:lang w:val="es-US"/>
        </w:rPr>
      </w:pPr>
    </w:p>
    <w:p w:rsidR="0069582B" w:rsidRDefault="0069582B" w:rsidP="000F6926">
      <w:pPr>
        <w:jc w:val="both"/>
        <w:rPr>
          <w:lang w:val="es-US"/>
        </w:rPr>
      </w:pPr>
    </w:p>
    <w:p w:rsidR="0069582B" w:rsidRDefault="0069582B" w:rsidP="000F6926">
      <w:pPr>
        <w:jc w:val="both"/>
        <w:rPr>
          <w:lang w:val="es-US"/>
        </w:rPr>
      </w:pPr>
    </w:p>
    <w:p w:rsidR="0069582B" w:rsidRDefault="0069582B" w:rsidP="000F6926">
      <w:pPr>
        <w:jc w:val="both"/>
        <w:rPr>
          <w:lang w:val="es-US"/>
        </w:rPr>
      </w:pPr>
    </w:p>
    <w:p w:rsidR="0069582B" w:rsidRDefault="0069582B" w:rsidP="000F6926">
      <w:pPr>
        <w:jc w:val="both"/>
        <w:rPr>
          <w:lang w:val="es-US"/>
        </w:rPr>
      </w:pPr>
    </w:p>
    <w:p w:rsidR="0069582B" w:rsidRDefault="0069582B" w:rsidP="000F6926">
      <w:pPr>
        <w:jc w:val="both"/>
        <w:rPr>
          <w:lang w:val="es-US"/>
        </w:rPr>
      </w:pPr>
    </w:p>
    <w:p w:rsidR="0069582B" w:rsidRDefault="0069582B" w:rsidP="000F6926">
      <w:pPr>
        <w:jc w:val="both"/>
        <w:rPr>
          <w:lang w:val="es-US"/>
        </w:rPr>
      </w:pPr>
    </w:p>
    <w:p w:rsidR="00434A0A" w:rsidRDefault="00434A0A" w:rsidP="000F6926">
      <w:pPr>
        <w:jc w:val="both"/>
        <w:rPr>
          <w:lang w:val="es-US"/>
        </w:rPr>
      </w:pPr>
    </w:p>
    <w:p w:rsidR="00434A0A" w:rsidRDefault="00434A0A" w:rsidP="000F6926">
      <w:pPr>
        <w:jc w:val="both"/>
        <w:rPr>
          <w:lang w:val="es-US"/>
        </w:rPr>
      </w:pPr>
    </w:p>
    <w:p w:rsidR="00434A0A" w:rsidRDefault="00434A0A" w:rsidP="000F6926">
      <w:pPr>
        <w:jc w:val="both"/>
        <w:rPr>
          <w:lang w:val="es-US"/>
        </w:rPr>
      </w:pPr>
    </w:p>
    <w:p w:rsidR="00434A0A" w:rsidRDefault="00434A0A" w:rsidP="000F6926">
      <w:pPr>
        <w:jc w:val="both"/>
        <w:rPr>
          <w:lang w:val="es-US"/>
        </w:rPr>
      </w:pPr>
    </w:p>
    <w:p w:rsidR="00434A0A" w:rsidRDefault="00434A0A" w:rsidP="000F6926">
      <w:pPr>
        <w:jc w:val="both"/>
        <w:rPr>
          <w:lang w:val="es-US"/>
        </w:rPr>
      </w:pPr>
    </w:p>
    <w:p w:rsidR="00434A0A" w:rsidRDefault="00434A0A" w:rsidP="000F6926">
      <w:pPr>
        <w:jc w:val="both"/>
        <w:rPr>
          <w:lang w:val="es-US"/>
        </w:rPr>
      </w:pPr>
    </w:p>
    <w:p w:rsidR="00434A0A" w:rsidRDefault="00434A0A" w:rsidP="000F6926">
      <w:pPr>
        <w:jc w:val="both"/>
        <w:rPr>
          <w:lang w:val="es-US"/>
        </w:rPr>
      </w:pPr>
    </w:p>
    <w:p w:rsidR="00434A0A" w:rsidRDefault="00434A0A" w:rsidP="000F6926">
      <w:pPr>
        <w:jc w:val="both"/>
        <w:rPr>
          <w:lang w:val="es-US"/>
        </w:rPr>
      </w:pPr>
    </w:p>
    <w:p w:rsidR="00434A0A" w:rsidRDefault="00434A0A" w:rsidP="000F6926">
      <w:pPr>
        <w:jc w:val="both"/>
        <w:rPr>
          <w:lang w:val="es-US"/>
        </w:rPr>
      </w:pPr>
    </w:p>
    <w:p w:rsidR="00434A0A" w:rsidRDefault="00434A0A" w:rsidP="000F6926">
      <w:pPr>
        <w:jc w:val="both"/>
        <w:rPr>
          <w:lang w:val="es-US"/>
        </w:rPr>
      </w:pPr>
    </w:p>
    <w:p w:rsidR="00434A0A" w:rsidRDefault="00434A0A" w:rsidP="000F6926">
      <w:pPr>
        <w:jc w:val="both"/>
        <w:rPr>
          <w:lang w:val="es-US"/>
        </w:rPr>
      </w:pPr>
    </w:p>
    <w:p w:rsidR="0069582B" w:rsidRDefault="0069582B" w:rsidP="000F6926">
      <w:pPr>
        <w:jc w:val="both"/>
        <w:rPr>
          <w:lang w:val="es-US"/>
        </w:rPr>
      </w:pPr>
    </w:p>
    <w:p w:rsidR="0069582B" w:rsidRPr="00907F73" w:rsidRDefault="003C20F9" w:rsidP="00907F73">
      <w:pPr>
        <w:shd w:val="clear" w:color="auto" w:fill="FFFF99"/>
        <w:jc w:val="center"/>
        <w:rPr>
          <w:b/>
          <w:color w:val="0000FF"/>
          <w:lang w:val="es-US"/>
        </w:rPr>
      </w:pPr>
      <w:r>
        <w:rPr>
          <w:b/>
          <w:color w:val="0000FF"/>
          <w:lang w:val="es-US"/>
        </w:rPr>
        <w:lastRenderedPageBreak/>
        <w:t>SUMMARY</w:t>
      </w:r>
    </w:p>
    <w:p w:rsidR="0069582B" w:rsidRDefault="0069582B" w:rsidP="000F6926">
      <w:pPr>
        <w:jc w:val="both"/>
        <w:rPr>
          <w:lang w:val="es-US"/>
        </w:rPr>
      </w:pPr>
    </w:p>
    <w:p w:rsidR="00907F73" w:rsidRDefault="00907F73" w:rsidP="000F6926">
      <w:pPr>
        <w:jc w:val="both"/>
        <w:rPr>
          <w:lang w:val="es-US"/>
        </w:rPr>
      </w:pPr>
    </w:p>
    <w:p w:rsidR="00907F73" w:rsidRPr="0075495F" w:rsidRDefault="003C20F9" w:rsidP="00907F73">
      <w:pPr>
        <w:jc w:val="both"/>
      </w:pPr>
      <w:r w:rsidRPr="0075495F">
        <w:rPr>
          <w:rStyle w:val="st"/>
        </w:rPr>
        <w:t xml:space="preserve">The </w:t>
      </w:r>
      <w:r w:rsidRPr="0075495F">
        <w:rPr>
          <w:rStyle w:val="Emphasis"/>
          <w:i w:val="0"/>
        </w:rPr>
        <w:t>analysis</w:t>
      </w:r>
      <w:r w:rsidRPr="0075495F">
        <w:rPr>
          <w:rStyle w:val="st"/>
          <w:i/>
        </w:rPr>
        <w:t xml:space="preserve"> of </w:t>
      </w:r>
      <w:r w:rsidRPr="0075495F">
        <w:rPr>
          <w:rStyle w:val="Emphasis"/>
          <w:i w:val="0"/>
        </w:rPr>
        <w:t>implementation</w:t>
      </w:r>
      <w:r w:rsidRPr="0075495F">
        <w:rPr>
          <w:rStyle w:val="st"/>
        </w:rPr>
        <w:t xml:space="preserve"> of the </w:t>
      </w:r>
      <w:r w:rsidRPr="0075495F">
        <w:rPr>
          <w:rStyle w:val="Emphasis"/>
        </w:rPr>
        <w:t>Strategy</w:t>
      </w:r>
      <w:r w:rsidRPr="0075495F">
        <w:rPr>
          <w:rStyle w:val="st"/>
        </w:rPr>
        <w:t xml:space="preserve"> </w:t>
      </w:r>
      <w:r w:rsidRPr="0075495F">
        <w:rPr>
          <w:rStyle w:val="st"/>
          <w:i/>
        </w:rPr>
        <w:t>for</w:t>
      </w:r>
      <w:r w:rsidRPr="0075495F">
        <w:rPr>
          <w:rStyle w:val="st"/>
        </w:rPr>
        <w:t xml:space="preserve"> </w:t>
      </w:r>
      <w:r w:rsidRPr="0075495F">
        <w:rPr>
          <w:rStyle w:val="Emphasis"/>
        </w:rPr>
        <w:t>Development</w:t>
      </w:r>
      <w:r w:rsidRPr="0075495F">
        <w:rPr>
          <w:rStyle w:val="st"/>
        </w:rPr>
        <w:t xml:space="preserve"> </w:t>
      </w:r>
      <w:r w:rsidRPr="0075495F">
        <w:rPr>
          <w:rStyle w:val="st"/>
          <w:i/>
        </w:rPr>
        <w:t>of the</w:t>
      </w:r>
      <w:r w:rsidRPr="0075495F">
        <w:rPr>
          <w:rStyle w:val="st"/>
        </w:rPr>
        <w:t xml:space="preserve"> </w:t>
      </w:r>
      <w:r w:rsidRPr="0075495F">
        <w:rPr>
          <w:rStyle w:val="Emphasis"/>
        </w:rPr>
        <w:t>Social Protection System</w:t>
      </w:r>
      <w:r w:rsidRPr="0075495F">
        <w:rPr>
          <w:rStyle w:val="st"/>
        </w:rPr>
        <w:t xml:space="preserve"> </w:t>
      </w:r>
      <w:r w:rsidRPr="0075495F">
        <w:rPr>
          <w:rStyle w:val="st"/>
          <w:i/>
        </w:rPr>
        <w:t>for</w:t>
      </w:r>
      <w:r w:rsidRPr="0075495F">
        <w:rPr>
          <w:rStyle w:val="st"/>
        </w:rPr>
        <w:t xml:space="preserve"> </w:t>
      </w:r>
      <w:r w:rsidR="0067415B">
        <w:rPr>
          <w:rStyle w:val="st"/>
          <w:i/>
        </w:rPr>
        <w:t>Elderly</w:t>
      </w:r>
      <w:r w:rsidRPr="0075495F">
        <w:rPr>
          <w:rStyle w:val="st"/>
          <w:i/>
        </w:rPr>
        <w:t xml:space="preserve"> Persons</w:t>
      </w:r>
      <w:r w:rsidRPr="0075495F">
        <w:rPr>
          <w:rStyle w:val="st"/>
        </w:rPr>
        <w:t xml:space="preserve"> </w:t>
      </w:r>
      <w:r w:rsidRPr="0075495F">
        <w:rPr>
          <w:rStyle w:val="st"/>
          <w:i/>
        </w:rPr>
        <w:t xml:space="preserve">2013-2017 </w:t>
      </w:r>
      <w:r w:rsidRPr="0075495F">
        <w:rPr>
          <w:rStyle w:val="st"/>
        </w:rPr>
        <w:t xml:space="preserve">was performed </w:t>
      </w:r>
      <w:r w:rsidRPr="0075495F">
        <w:t>in order to determine the accomplishments of this Strategy, as well as to seek directions regarding the development of a new strategy</w:t>
      </w:r>
      <w:r w:rsidR="00907F73" w:rsidRPr="0075495F">
        <w:t>.</w:t>
      </w:r>
    </w:p>
    <w:p w:rsidR="00907F73" w:rsidRPr="0075495F" w:rsidRDefault="00907F73" w:rsidP="00907F73">
      <w:pPr>
        <w:jc w:val="both"/>
      </w:pPr>
    </w:p>
    <w:p w:rsidR="00907F73" w:rsidRPr="0075495F" w:rsidRDefault="00A411ED" w:rsidP="00907F73">
      <w:pPr>
        <w:jc w:val="both"/>
      </w:pPr>
      <w:r w:rsidRPr="0075495F">
        <w:t xml:space="preserve">The preparation of </w:t>
      </w:r>
      <w:r w:rsidRPr="0075495F">
        <w:rPr>
          <w:rStyle w:val="st"/>
        </w:rPr>
        <w:t xml:space="preserve">the </w:t>
      </w:r>
      <w:r w:rsidRPr="0075495F">
        <w:rPr>
          <w:rStyle w:val="Emphasis"/>
          <w:i w:val="0"/>
        </w:rPr>
        <w:t>analysis</w:t>
      </w:r>
      <w:r w:rsidRPr="0075495F">
        <w:rPr>
          <w:rStyle w:val="st"/>
          <w:i/>
        </w:rPr>
        <w:t xml:space="preserve"> </w:t>
      </w:r>
      <w:r w:rsidRPr="0075495F">
        <w:rPr>
          <w:rStyle w:val="st"/>
        </w:rPr>
        <w:t>of</w:t>
      </w:r>
      <w:r w:rsidRPr="0075495F">
        <w:rPr>
          <w:rStyle w:val="st"/>
          <w:i/>
        </w:rPr>
        <w:t xml:space="preserve"> </w:t>
      </w:r>
      <w:r w:rsidRPr="0075495F">
        <w:rPr>
          <w:rStyle w:val="Emphasis"/>
          <w:i w:val="0"/>
        </w:rPr>
        <w:t>implementation</w:t>
      </w:r>
      <w:r w:rsidRPr="0075495F">
        <w:rPr>
          <w:rStyle w:val="st"/>
        </w:rPr>
        <w:t xml:space="preserve"> of the </w:t>
      </w:r>
      <w:r w:rsidRPr="0075495F">
        <w:rPr>
          <w:rStyle w:val="Emphasis"/>
        </w:rPr>
        <w:t>Strategy</w:t>
      </w:r>
      <w:r w:rsidRPr="0075495F">
        <w:rPr>
          <w:rStyle w:val="st"/>
        </w:rPr>
        <w:t xml:space="preserve"> </w:t>
      </w:r>
      <w:r w:rsidRPr="0075495F">
        <w:rPr>
          <w:rStyle w:val="st"/>
          <w:i/>
        </w:rPr>
        <w:t>for</w:t>
      </w:r>
      <w:r w:rsidRPr="0075495F">
        <w:rPr>
          <w:rStyle w:val="st"/>
        </w:rPr>
        <w:t xml:space="preserve"> </w:t>
      </w:r>
      <w:r w:rsidRPr="0075495F">
        <w:rPr>
          <w:rStyle w:val="Emphasis"/>
        </w:rPr>
        <w:t>Development</w:t>
      </w:r>
      <w:r w:rsidRPr="0075495F">
        <w:rPr>
          <w:rStyle w:val="st"/>
        </w:rPr>
        <w:t xml:space="preserve"> </w:t>
      </w:r>
      <w:r w:rsidRPr="0075495F">
        <w:rPr>
          <w:rStyle w:val="st"/>
          <w:i/>
        </w:rPr>
        <w:t>of the</w:t>
      </w:r>
      <w:r w:rsidRPr="0075495F">
        <w:rPr>
          <w:rStyle w:val="st"/>
        </w:rPr>
        <w:t xml:space="preserve"> </w:t>
      </w:r>
      <w:r w:rsidRPr="0075495F">
        <w:rPr>
          <w:rStyle w:val="Emphasis"/>
        </w:rPr>
        <w:t>Social Protection System</w:t>
      </w:r>
      <w:r w:rsidRPr="0075495F">
        <w:rPr>
          <w:rStyle w:val="st"/>
        </w:rPr>
        <w:t xml:space="preserve"> </w:t>
      </w:r>
      <w:r w:rsidRPr="0075495F">
        <w:rPr>
          <w:rStyle w:val="st"/>
          <w:i/>
        </w:rPr>
        <w:t>for</w:t>
      </w:r>
      <w:r w:rsidRPr="0075495F">
        <w:rPr>
          <w:rStyle w:val="st"/>
        </w:rPr>
        <w:t xml:space="preserve"> </w:t>
      </w:r>
      <w:r w:rsidR="0067415B">
        <w:rPr>
          <w:rStyle w:val="st"/>
          <w:i/>
        </w:rPr>
        <w:t>Elderly</w:t>
      </w:r>
      <w:r w:rsidRPr="0075495F">
        <w:rPr>
          <w:rStyle w:val="st"/>
          <w:i/>
        </w:rPr>
        <w:t xml:space="preserve"> Persons</w:t>
      </w:r>
      <w:r w:rsidRPr="0075495F">
        <w:rPr>
          <w:rStyle w:val="st"/>
        </w:rPr>
        <w:t xml:space="preserve"> </w:t>
      </w:r>
      <w:r w:rsidRPr="0075495F">
        <w:rPr>
          <w:rStyle w:val="st"/>
          <w:i/>
        </w:rPr>
        <w:t xml:space="preserve">2013-2017 </w:t>
      </w:r>
      <w:r w:rsidRPr="0075495F">
        <w:rPr>
          <w:rStyle w:val="st"/>
        </w:rPr>
        <w:t>was supported by</w:t>
      </w:r>
      <w:r w:rsidR="00907F73" w:rsidRPr="0075495F">
        <w:t xml:space="preserve"> </w:t>
      </w:r>
      <w:r w:rsidR="007662C4" w:rsidRPr="0075495F">
        <w:t xml:space="preserve">the </w:t>
      </w:r>
      <w:r w:rsidR="00907F73" w:rsidRPr="0075495F">
        <w:t>UNDP</w:t>
      </w:r>
      <w:r w:rsidRPr="0075495F">
        <w:t xml:space="preserve"> Office in</w:t>
      </w:r>
      <w:r w:rsidR="00907F73" w:rsidRPr="0075495F">
        <w:t xml:space="preserve"> Podgoric</w:t>
      </w:r>
      <w:r w:rsidRPr="0075495F">
        <w:t>a</w:t>
      </w:r>
      <w:r w:rsidR="00907F73" w:rsidRPr="0075495F">
        <w:t xml:space="preserve">. </w:t>
      </w:r>
    </w:p>
    <w:p w:rsidR="00907F73" w:rsidRPr="0075495F" w:rsidRDefault="00907F73" w:rsidP="00907F73">
      <w:pPr>
        <w:jc w:val="both"/>
      </w:pPr>
    </w:p>
    <w:p w:rsidR="00907F73" w:rsidRPr="0075495F" w:rsidRDefault="007662C4" w:rsidP="00907F73">
      <w:pPr>
        <w:jc w:val="both"/>
      </w:pPr>
      <w:r w:rsidRPr="0075495F">
        <w:rPr>
          <w:rStyle w:val="gt-text"/>
        </w:rPr>
        <w:t xml:space="preserve">Montenegrin society is an aging society. The increased number of </w:t>
      </w:r>
      <w:r w:rsidR="0067415B">
        <w:rPr>
          <w:rStyle w:val="gt-text"/>
        </w:rPr>
        <w:t>elderly</w:t>
      </w:r>
      <w:r w:rsidRPr="0075495F">
        <w:rPr>
          <w:rStyle w:val="gt-text"/>
        </w:rPr>
        <w:t xml:space="preserve"> people in Montenegro </w:t>
      </w:r>
      <w:r w:rsidR="0075495F" w:rsidRPr="0075495F">
        <w:rPr>
          <w:rStyle w:val="gt-text"/>
        </w:rPr>
        <w:t>enlarges</w:t>
      </w:r>
      <w:r w:rsidRPr="0075495F">
        <w:rPr>
          <w:rStyle w:val="gt-text"/>
        </w:rPr>
        <w:t xml:space="preserve"> the need to respond to specific challenges in respect of their human rights. </w:t>
      </w:r>
      <w:r w:rsidR="0067415B">
        <w:rPr>
          <w:rStyle w:val="gt-text"/>
        </w:rPr>
        <w:t>Elderly</w:t>
      </w:r>
      <w:r w:rsidR="0075495F" w:rsidRPr="0075495F">
        <w:rPr>
          <w:rStyle w:val="gt-text"/>
        </w:rPr>
        <w:t xml:space="preserve"> people</w:t>
      </w:r>
      <w:r w:rsidRPr="0075495F">
        <w:rPr>
          <w:rStyle w:val="gt-text"/>
        </w:rPr>
        <w:t xml:space="preserve"> may be particularly vulnerable </w:t>
      </w:r>
      <w:r w:rsidR="0075495F" w:rsidRPr="0075495F">
        <w:rPr>
          <w:rStyle w:val="gt-text"/>
        </w:rPr>
        <w:t>concerning</w:t>
      </w:r>
      <w:r w:rsidRPr="0075495F">
        <w:rPr>
          <w:rStyle w:val="gt-text"/>
        </w:rPr>
        <w:t xml:space="preserve"> poverty, </w:t>
      </w:r>
      <w:r w:rsidR="0075495F" w:rsidRPr="0075495F">
        <w:rPr>
          <w:rStyle w:val="gt-text"/>
        </w:rPr>
        <w:t>bad</w:t>
      </w:r>
      <w:r w:rsidRPr="0075495F">
        <w:rPr>
          <w:rStyle w:val="gt-text"/>
        </w:rPr>
        <w:t xml:space="preserve"> health status, neglect, which </w:t>
      </w:r>
      <w:r w:rsidR="0075495F" w:rsidRPr="0075495F">
        <w:rPr>
          <w:rStyle w:val="gt-text"/>
        </w:rPr>
        <w:t>may</w:t>
      </w:r>
      <w:r w:rsidRPr="0075495F">
        <w:rPr>
          <w:rStyle w:val="gt-text"/>
        </w:rPr>
        <w:t xml:space="preserve"> result in some form of violence, which usually happens in the family</w:t>
      </w:r>
      <w:r w:rsidR="0075495F" w:rsidRPr="0075495F">
        <w:rPr>
          <w:rStyle w:val="gt-text"/>
        </w:rPr>
        <w:t xml:space="preserve"> environment</w:t>
      </w:r>
      <w:r w:rsidR="00907F73" w:rsidRPr="0075495F">
        <w:t>.</w:t>
      </w:r>
    </w:p>
    <w:p w:rsidR="00907F73" w:rsidRPr="0075495F" w:rsidRDefault="00907F73" w:rsidP="00907F73">
      <w:pPr>
        <w:jc w:val="both"/>
      </w:pPr>
    </w:p>
    <w:p w:rsidR="00907F73" w:rsidRPr="0075495F" w:rsidRDefault="0075495F" w:rsidP="00907F73">
      <w:pPr>
        <w:jc w:val="both"/>
      </w:pPr>
      <w:r w:rsidRPr="0075495F">
        <w:t xml:space="preserve">A system of social care services, aimed at the </w:t>
      </w:r>
      <w:r w:rsidR="0067415B">
        <w:t>elderly</w:t>
      </w:r>
      <w:r w:rsidRPr="0075495F">
        <w:t xml:space="preserve"> people, is more developed and more substantive in Montenegro nowadays, which must be considered as an enhancement. Due to the complex changes in old age, the community has a growing need for introducing integrated social services, in order to respond in a better way to the needs of </w:t>
      </w:r>
      <w:r w:rsidR="0067415B">
        <w:t>elderly</w:t>
      </w:r>
      <w:r w:rsidRPr="0075495F">
        <w:t xml:space="preserve"> </w:t>
      </w:r>
      <w:r w:rsidR="00FD1FCD">
        <w:t>beneficiarie</w:t>
      </w:r>
      <w:r w:rsidRPr="0075495F">
        <w:t>s</w:t>
      </w:r>
      <w:r w:rsidR="00907F73" w:rsidRPr="0075495F">
        <w:t xml:space="preserve">. </w:t>
      </w:r>
    </w:p>
    <w:p w:rsidR="00907F73" w:rsidRPr="0075495F" w:rsidRDefault="00907F73" w:rsidP="00907F73">
      <w:pPr>
        <w:jc w:val="both"/>
      </w:pPr>
    </w:p>
    <w:p w:rsidR="00907F73" w:rsidRPr="0075495F" w:rsidRDefault="006E0111" w:rsidP="00907F73">
      <w:pPr>
        <w:jc w:val="both"/>
      </w:pPr>
      <w:r>
        <w:t xml:space="preserve">During the implementation period of the Strategy, the development of community services for the </w:t>
      </w:r>
      <w:r w:rsidR="0067415B">
        <w:t>elderly</w:t>
      </w:r>
      <w:r>
        <w:t xml:space="preserve"> people was emanated. The most common service is help at home, and then the </w:t>
      </w:r>
      <w:r w:rsidR="006D2C2B">
        <w:t>day-care</w:t>
      </w:r>
      <w:r>
        <w:t xml:space="preserve"> for the </w:t>
      </w:r>
      <w:r w:rsidR="0067415B">
        <w:t>elderly</w:t>
      </w:r>
      <w:r>
        <w:t xml:space="preserve"> people</w:t>
      </w:r>
      <w:r w:rsidR="00FD1FCD">
        <w:t xml:space="preserve"> </w:t>
      </w:r>
      <w:r>
        <w:t xml:space="preserve">- these services help </w:t>
      </w:r>
      <w:r w:rsidR="0067415B">
        <w:t>elderly</w:t>
      </w:r>
      <w:r>
        <w:t xml:space="preserve"> people stay as long as possible in their primary environment (family) and allow the postponement of the accommodation within the Nursing Homes</w:t>
      </w:r>
      <w:r w:rsidR="00907F73" w:rsidRPr="0075495F">
        <w:t xml:space="preserve">. </w:t>
      </w:r>
    </w:p>
    <w:p w:rsidR="00907F73" w:rsidRPr="0075495F" w:rsidRDefault="00907F73" w:rsidP="00907F73">
      <w:pPr>
        <w:jc w:val="both"/>
      </w:pPr>
    </w:p>
    <w:p w:rsidR="00907F73" w:rsidRPr="0075495F" w:rsidRDefault="00B36B22" w:rsidP="00907F73">
      <w:pPr>
        <w:jc w:val="both"/>
      </w:pPr>
      <w:r>
        <w:t xml:space="preserve">Regarding the upcoming work it is necessary: to continue developing services for the </w:t>
      </w:r>
      <w:r w:rsidR="0067415B">
        <w:t>elderly</w:t>
      </w:r>
      <w:r>
        <w:t xml:space="preserve"> people; emanate innovative services for the </w:t>
      </w:r>
      <w:r w:rsidR="0067415B">
        <w:t>elderly</w:t>
      </w:r>
      <w:r>
        <w:t xml:space="preserve"> people and meliorate the quality of life of the </w:t>
      </w:r>
      <w:r w:rsidR="0067415B">
        <w:t>elderly</w:t>
      </w:r>
      <w:r>
        <w:t xml:space="preserve"> people within the institutions of social protection</w:t>
      </w:r>
      <w:r w:rsidR="00907F73" w:rsidRPr="0075495F">
        <w:t>.</w:t>
      </w:r>
    </w:p>
    <w:p w:rsidR="00907F73" w:rsidRDefault="00907F73" w:rsidP="000F6926">
      <w:pPr>
        <w:jc w:val="both"/>
        <w:rPr>
          <w:lang w:val="es-US"/>
        </w:rPr>
      </w:pPr>
    </w:p>
    <w:p w:rsidR="0069582B" w:rsidRDefault="0069582B" w:rsidP="000F6926">
      <w:pPr>
        <w:jc w:val="both"/>
        <w:rPr>
          <w:lang w:val="es-US"/>
        </w:rPr>
      </w:pPr>
    </w:p>
    <w:p w:rsidR="0069582B" w:rsidRDefault="0069582B" w:rsidP="000F6926">
      <w:pPr>
        <w:jc w:val="both"/>
      </w:pPr>
    </w:p>
    <w:p w:rsidR="00B36B22" w:rsidRDefault="00B36B22" w:rsidP="000F6926">
      <w:pPr>
        <w:jc w:val="both"/>
      </w:pPr>
    </w:p>
    <w:p w:rsidR="00B36B22" w:rsidRDefault="00B36B22" w:rsidP="000F6926">
      <w:pPr>
        <w:jc w:val="both"/>
      </w:pPr>
    </w:p>
    <w:p w:rsidR="00B36B22" w:rsidRDefault="00B36B22" w:rsidP="000F6926">
      <w:pPr>
        <w:jc w:val="both"/>
      </w:pPr>
    </w:p>
    <w:p w:rsidR="00B36B22" w:rsidRDefault="00B36B22" w:rsidP="000F6926">
      <w:pPr>
        <w:jc w:val="both"/>
      </w:pPr>
    </w:p>
    <w:p w:rsidR="00276D07" w:rsidRDefault="00276D07" w:rsidP="000F6926">
      <w:pPr>
        <w:jc w:val="both"/>
      </w:pPr>
    </w:p>
    <w:p w:rsidR="00276D07" w:rsidRDefault="00276D07" w:rsidP="000F6926">
      <w:pPr>
        <w:jc w:val="both"/>
      </w:pPr>
    </w:p>
    <w:p w:rsidR="00276D07" w:rsidRDefault="00276D07" w:rsidP="000F6926">
      <w:pPr>
        <w:jc w:val="both"/>
      </w:pPr>
    </w:p>
    <w:p w:rsidR="00276D07" w:rsidRDefault="00276D07" w:rsidP="000F6926">
      <w:pPr>
        <w:jc w:val="both"/>
      </w:pPr>
    </w:p>
    <w:p w:rsidR="00276D07" w:rsidRDefault="00276D07" w:rsidP="000F6926">
      <w:pPr>
        <w:jc w:val="both"/>
      </w:pPr>
    </w:p>
    <w:p w:rsidR="00276D07" w:rsidRDefault="00276D07" w:rsidP="000F6926">
      <w:pPr>
        <w:jc w:val="both"/>
      </w:pPr>
    </w:p>
    <w:p w:rsidR="00276D07" w:rsidRDefault="00276D07" w:rsidP="000F6926">
      <w:pPr>
        <w:jc w:val="both"/>
      </w:pPr>
    </w:p>
    <w:p w:rsidR="00276D07" w:rsidRDefault="00276D07" w:rsidP="000F6926">
      <w:pPr>
        <w:jc w:val="both"/>
      </w:pPr>
    </w:p>
    <w:p w:rsidR="0069582B" w:rsidRPr="0069582B" w:rsidRDefault="00513CED" w:rsidP="00BF48C9">
      <w:pPr>
        <w:shd w:val="clear" w:color="auto" w:fill="FFFF99"/>
        <w:jc w:val="center"/>
        <w:rPr>
          <w:b/>
          <w:color w:val="0000FF"/>
          <w:lang w:val="es-US"/>
        </w:rPr>
      </w:pPr>
      <w:r>
        <w:rPr>
          <w:b/>
          <w:color w:val="0000FF"/>
          <w:lang w:val="es-US"/>
        </w:rPr>
        <w:t>INTRODUCTION</w:t>
      </w:r>
    </w:p>
    <w:p w:rsidR="0069582B" w:rsidRDefault="0069582B" w:rsidP="0069582B">
      <w:pPr>
        <w:jc w:val="both"/>
        <w:rPr>
          <w:lang w:val="es-US"/>
        </w:rPr>
      </w:pPr>
    </w:p>
    <w:p w:rsidR="00EA327A" w:rsidRDefault="007F5CC0" w:rsidP="0069582B">
      <w:pPr>
        <w:jc w:val="both"/>
        <w:rPr>
          <w:lang w:val="es-US"/>
        </w:rPr>
      </w:pPr>
      <w:r>
        <w:t>Aging and old age have an anthropological dimension, which includes several segments of personality, as well as social fields and the state structure sectors</w:t>
      </w:r>
      <w:r w:rsidR="0040033F">
        <w:rPr>
          <w:lang w:val="es-US"/>
        </w:rPr>
        <w:t xml:space="preserve">. </w:t>
      </w:r>
    </w:p>
    <w:p w:rsidR="0062382A" w:rsidRDefault="0062382A" w:rsidP="0069582B">
      <w:pPr>
        <w:jc w:val="both"/>
        <w:rPr>
          <w:lang w:val="es-US"/>
        </w:rPr>
      </w:pPr>
    </w:p>
    <w:p w:rsidR="0062382A" w:rsidRDefault="00BB5F64" w:rsidP="0069582B">
      <w:pPr>
        <w:jc w:val="both"/>
        <w:rPr>
          <w:lang w:val="es-US"/>
        </w:rPr>
      </w:pPr>
      <w:r w:rsidRPr="0075495F">
        <w:rPr>
          <w:rStyle w:val="gt-text"/>
        </w:rPr>
        <w:t xml:space="preserve">The increased number of </w:t>
      </w:r>
      <w:r w:rsidR="0067415B">
        <w:rPr>
          <w:rStyle w:val="gt-text"/>
        </w:rPr>
        <w:t>elderly</w:t>
      </w:r>
      <w:r w:rsidRPr="0075495F">
        <w:rPr>
          <w:rStyle w:val="gt-text"/>
        </w:rPr>
        <w:t xml:space="preserve"> people in Montenegro enlarges the need to respond to specific challenges in respect of</w:t>
      </w:r>
      <w:r>
        <w:rPr>
          <w:rStyle w:val="gt-text"/>
        </w:rPr>
        <w:t xml:space="preserve"> their human rights</w:t>
      </w:r>
      <w:r w:rsidR="0062382A" w:rsidRPr="0062382A">
        <w:rPr>
          <w:lang w:val="es-US"/>
        </w:rPr>
        <w:t xml:space="preserve">. </w:t>
      </w:r>
      <w:r w:rsidR="0067415B">
        <w:rPr>
          <w:rStyle w:val="gt-text"/>
        </w:rPr>
        <w:t>Elderly</w:t>
      </w:r>
      <w:r w:rsidRPr="0075495F">
        <w:rPr>
          <w:rStyle w:val="gt-text"/>
        </w:rPr>
        <w:t xml:space="preserve"> people may be particularly vulnerable concerning poverty, bad health status, </w:t>
      </w:r>
      <w:r>
        <w:rPr>
          <w:rStyle w:val="gt-text"/>
        </w:rPr>
        <w:t xml:space="preserve">social exclusion, </w:t>
      </w:r>
      <w:r w:rsidRPr="0075495F">
        <w:rPr>
          <w:rStyle w:val="gt-text"/>
        </w:rPr>
        <w:t>neglect</w:t>
      </w:r>
      <w:r w:rsidR="0062382A" w:rsidRPr="0062382A">
        <w:rPr>
          <w:lang w:val="es-US"/>
        </w:rPr>
        <w:t xml:space="preserve">, </w:t>
      </w:r>
      <w:r w:rsidRPr="0075495F">
        <w:rPr>
          <w:rStyle w:val="gt-text"/>
        </w:rPr>
        <w:t>which may result in some form of violence, which usually happens in the family environment</w:t>
      </w:r>
      <w:r w:rsidR="0062382A" w:rsidRPr="0062382A">
        <w:rPr>
          <w:lang w:val="es-US"/>
        </w:rPr>
        <w:t xml:space="preserve">. </w:t>
      </w:r>
      <w:r>
        <w:t xml:space="preserve">These forms of violence most frequently arise from the belief that </w:t>
      </w:r>
      <w:r w:rsidR="0067415B">
        <w:t>elderly</w:t>
      </w:r>
      <w:r>
        <w:t xml:space="preserve"> people are burden for society and that </w:t>
      </w:r>
      <w:r w:rsidR="0067415B">
        <w:t>elderly</w:t>
      </w:r>
      <w:r w:rsidR="003165C5">
        <w:t xml:space="preserve"> people</w:t>
      </w:r>
      <w:r>
        <w:t xml:space="preserve"> do not contribute to the community, or that their contribution is not worth enough for either the family or the community, which is actually a prejudice</w:t>
      </w:r>
      <w:r w:rsidR="0062382A" w:rsidRPr="0062382A">
        <w:rPr>
          <w:lang w:val="es-US"/>
        </w:rPr>
        <w:t>.</w:t>
      </w:r>
    </w:p>
    <w:p w:rsidR="00EA327A" w:rsidRDefault="00EA327A" w:rsidP="0069582B">
      <w:pPr>
        <w:jc w:val="both"/>
        <w:rPr>
          <w:lang w:val="es-US"/>
        </w:rPr>
      </w:pPr>
    </w:p>
    <w:p w:rsidR="00ED6803" w:rsidRDefault="0067415B" w:rsidP="0069582B">
      <w:pPr>
        <w:jc w:val="both"/>
        <w:rPr>
          <w:lang w:val="es-US"/>
        </w:rPr>
      </w:pPr>
      <w:r>
        <w:t>Elderly</w:t>
      </w:r>
      <w:r w:rsidR="003165C5">
        <w:t xml:space="preserve"> male and female citizens, first and foremost, must be perceived as individuals with capacities, needs and interests directed at different fields of life. Stereotypes concerning aging, according to which </w:t>
      </w:r>
      <w:r>
        <w:t>elderly</w:t>
      </w:r>
      <w:r w:rsidR="003165C5">
        <w:t xml:space="preserve"> people should be directed primarily to care for grandchildren and their own health, family and social passivity; stereotypes that imply age expressed in the "golden age" syntagm - cannot be an adequate framework for understanding old age in the precise way</w:t>
      </w:r>
      <w:r w:rsidR="00B866B8">
        <w:rPr>
          <w:lang w:val="es-US"/>
        </w:rPr>
        <w:t xml:space="preserve">. </w:t>
      </w:r>
    </w:p>
    <w:p w:rsidR="00ED6803" w:rsidRDefault="00ED6803" w:rsidP="0069582B">
      <w:pPr>
        <w:jc w:val="both"/>
        <w:rPr>
          <w:lang w:val="es-US"/>
        </w:rPr>
      </w:pPr>
    </w:p>
    <w:p w:rsidR="00B866B8" w:rsidRDefault="0067415B" w:rsidP="0069582B">
      <w:pPr>
        <w:jc w:val="both"/>
        <w:rPr>
          <w:lang w:val="es-US"/>
        </w:rPr>
      </w:pPr>
      <w:r>
        <w:rPr>
          <w:rStyle w:val="gt-text"/>
        </w:rPr>
        <w:t>Elderly</w:t>
      </w:r>
      <w:r w:rsidR="00C45F2B">
        <w:rPr>
          <w:rStyle w:val="gt-text"/>
        </w:rPr>
        <w:t xml:space="preserve"> people are people with emotions and plans, needs and interests, knowledge and experience - which makes them a community resource, not predominantly subject to social care. People in old age are not excluded necessarily from the field of sociability, such as education, labour, social and political activism</w:t>
      </w:r>
      <w:r w:rsidR="00E139C6">
        <w:rPr>
          <w:lang w:val="es-US"/>
        </w:rPr>
        <w:t xml:space="preserve">. </w:t>
      </w:r>
    </w:p>
    <w:p w:rsidR="00B866B8" w:rsidRDefault="00B866B8" w:rsidP="0069582B">
      <w:pPr>
        <w:jc w:val="both"/>
        <w:rPr>
          <w:lang w:val="es-US"/>
        </w:rPr>
      </w:pPr>
    </w:p>
    <w:p w:rsidR="00ED6803" w:rsidRDefault="003A4565" w:rsidP="0069582B">
      <w:pPr>
        <w:jc w:val="both"/>
        <w:rPr>
          <w:lang w:val="es-US"/>
        </w:rPr>
      </w:pPr>
      <w:r>
        <w:rPr>
          <w:rStyle w:val="gt-text"/>
        </w:rPr>
        <w:t xml:space="preserve">The diversity of needs and interests of </w:t>
      </w:r>
      <w:r w:rsidR="0067415B">
        <w:rPr>
          <w:rStyle w:val="gt-text"/>
        </w:rPr>
        <w:t>elderly</w:t>
      </w:r>
      <w:r>
        <w:rPr>
          <w:rStyle w:val="gt-text"/>
        </w:rPr>
        <w:t xml:space="preserve"> people implies a holistic consideration of any system of social action aimed at them. This cannot be achieved if the </w:t>
      </w:r>
      <w:r w:rsidR="0067415B">
        <w:rPr>
          <w:rStyle w:val="gt-text"/>
        </w:rPr>
        <w:t>elderly</w:t>
      </w:r>
      <w:r>
        <w:rPr>
          <w:rStyle w:val="gt-text"/>
        </w:rPr>
        <w:t xml:space="preserve"> male or female citizens are primarily considered through the prism of social protection</w:t>
      </w:r>
      <w:r w:rsidR="0040033F">
        <w:rPr>
          <w:lang w:val="es-US"/>
        </w:rPr>
        <w:t xml:space="preserve">. </w:t>
      </w:r>
      <w:r>
        <w:rPr>
          <w:rStyle w:val="gt-text"/>
        </w:rPr>
        <w:t>Therefore, all these aforementioned aspects of old age we take into consideration with</w:t>
      </w:r>
      <w:r w:rsidR="00ED6803">
        <w:rPr>
          <w:lang w:val="es-US"/>
        </w:rPr>
        <w:t xml:space="preserve"> </w:t>
      </w:r>
      <w:r w:rsidRPr="0075495F">
        <w:rPr>
          <w:rStyle w:val="st"/>
        </w:rPr>
        <w:t xml:space="preserve">the </w:t>
      </w:r>
      <w:r w:rsidRPr="0075495F">
        <w:rPr>
          <w:rStyle w:val="Emphasis"/>
          <w:i w:val="0"/>
        </w:rPr>
        <w:t>analysis</w:t>
      </w:r>
      <w:r w:rsidRPr="0075495F">
        <w:rPr>
          <w:rStyle w:val="st"/>
          <w:i/>
        </w:rPr>
        <w:t xml:space="preserve"> of </w:t>
      </w:r>
      <w:r w:rsidRPr="0075495F">
        <w:rPr>
          <w:rStyle w:val="Emphasis"/>
          <w:i w:val="0"/>
        </w:rPr>
        <w:t>implementation</w:t>
      </w:r>
      <w:r w:rsidRPr="0075495F">
        <w:rPr>
          <w:rStyle w:val="st"/>
        </w:rPr>
        <w:t xml:space="preserve"> of the </w:t>
      </w:r>
      <w:r w:rsidRPr="0075495F">
        <w:rPr>
          <w:rStyle w:val="Emphasis"/>
        </w:rPr>
        <w:t>Strategy</w:t>
      </w:r>
      <w:r w:rsidRPr="0075495F">
        <w:rPr>
          <w:rStyle w:val="st"/>
        </w:rPr>
        <w:t xml:space="preserve"> </w:t>
      </w:r>
      <w:r w:rsidRPr="0075495F">
        <w:rPr>
          <w:rStyle w:val="st"/>
          <w:i/>
        </w:rPr>
        <w:t>for</w:t>
      </w:r>
      <w:r w:rsidRPr="0075495F">
        <w:rPr>
          <w:rStyle w:val="st"/>
        </w:rPr>
        <w:t xml:space="preserve"> </w:t>
      </w:r>
      <w:r w:rsidRPr="0075495F">
        <w:rPr>
          <w:rStyle w:val="Emphasis"/>
        </w:rPr>
        <w:t>Development</w:t>
      </w:r>
      <w:r w:rsidRPr="0075495F">
        <w:rPr>
          <w:rStyle w:val="st"/>
        </w:rPr>
        <w:t xml:space="preserve"> </w:t>
      </w:r>
      <w:r w:rsidRPr="0075495F">
        <w:rPr>
          <w:rStyle w:val="st"/>
          <w:i/>
        </w:rPr>
        <w:t>of the</w:t>
      </w:r>
      <w:r w:rsidRPr="0075495F">
        <w:rPr>
          <w:rStyle w:val="st"/>
        </w:rPr>
        <w:t xml:space="preserve"> </w:t>
      </w:r>
      <w:r w:rsidRPr="0075495F">
        <w:rPr>
          <w:rStyle w:val="Emphasis"/>
        </w:rPr>
        <w:t>Social Protection System</w:t>
      </w:r>
      <w:r w:rsidRPr="0075495F">
        <w:rPr>
          <w:rStyle w:val="st"/>
        </w:rPr>
        <w:t xml:space="preserve"> </w:t>
      </w:r>
      <w:r w:rsidRPr="0075495F">
        <w:rPr>
          <w:rStyle w:val="st"/>
          <w:i/>
        </w:rPr>
        <w:t>for</w:t>
      </w:r>
      <w:r w:rsidRPr="0075495F">
        <w:rPr>
          <w:rStyle w:val="st"/>
        </w:rPr>
        <w:t xml:space="preserve"> </w:t>
      </w:r>
      <w:r w:rsidR="0067415B">
        <w:rPr>
          <w:rStyle w:val="st"/>
          <w:i/>
        </w:rPr>
        <w:t>Elderly</w:t>
      </w:r>
      <w:r w:rsidRPr="0075495F">
        <w:rPr>
          <w:rStyle w:val="st"/>
          <w:i/>
        </w:rPr>
        <w:t xml:space="preserve"> Persons</w:t>
      </w:r>
      <w:r w:rsidRPr="0075495F">
        <w:rPr>
          <w:rStyle w:val="st"/>
        </w:rPr>
        <w:t xml:space="preserve"> </w:t>
      </w:r>
      <w:r w:rsidRPr="0075495F">
        <w:rPr>
          <w:rStyle w:val="st"/>
          <w:i/>
        </w:rPr>
        <w:t>2013-2017</w:t>
      </w:r>
      <w:r w:rsidR="00ED6803">
        <w:rPr>
          <w:lang w:val="es-US"/>
        </w:rPr>
        <w:t xml:space="preserve">. </w:t>
      </w:r>
      <w:r>
        <w:t>We take them into consideration primarily as an isignificant contextual factor for analysis, although the analysis focuses on the subject strategic document, which is laid out in a tangible way, and by nature of things it implies a limitation regarding the consideration of age as a living phenomenon and time of life</w:t>
      </w:r>
      <w:r w:rsidR="00ED6803">
        <w:rPr>
          <w:lang w:val="es-US"/>
        </w:rPr>
        <w:t xml:space="preserve">. </w:t>
      </w:r>
    </w:p>
    <w:p w:rsidR="00ED6803" w:rsidRDefault="00ED6803" w:rsidP="0069582B">
      <w:pPr>
        <w:jc w:val="both"/>
        <w:rPr>
          <w:lang w:val="es-US"/>
        </w:rPr>
      </w:pPr>
    </w:p>
    <w:p w:rsidR="0040033F" w:rsidRPr="00ED6803" w:rsidRDefault="000114EB" w:rsidP="0069582B">
      <w:pPr>
        <w:jc w:val="both"/>
        <w:rPr>
          <w:lang w:val="es-US"/>
        </w:rPr>
      </w:pPr>
      <w:r>
        <w:t xml:space="preserve">For the above mentioned reasons, the analysis of the implementation of the subject strategic document has at least two levels: 1) </w:t>
      </w:r>
      <w:r w:rsidRPr="000114EB">
        <w:rPr>
          <w:b/>
        </w:rPr>
        <w:t>substantive</w:t>
      </w:r>
      <w:r>
        <w:t xml:space="preserve"> - in which we will deal with strategic goals and measures; as well as 2) </w:t>
      </w:r>
      <w:r w:rsidRPr="000114EB">
        <w:rPr>
          <w:b/>
        </w:rPr>
        <w:t>contextual</w:t>
      </w:r>
      <w:r>
        <w:t xml:space="preserve"> - which will remind us to consider strategic measures and suggest that they should be taken into account in a wider sense</w:t>
      </w:r>
      <w:r w:rsidR="00C966C9">
        <w:rPr>
          <w:lang w:val="es-US"/>
        </w:rPr>
        <w:t xml:space="preserve">. </w:t>
      </w:r>
    </w:p>
    <w:p w:rsidR="00B05907" w:rsidRDefault="00B05907" w:rsidP="0069582B">
      <w:pPr>
        <w:jc w:val="both"/>
        <w:rPr>
          <w:lang w:val="es-US"/>
        </w:rPr>
      </w:pPr>
    </w:p>
    <w:p w:rsidR="00B05907" w:rsidRDefault="00B05907" w:rsidP="0069582B">
      <w:pPr>
        <w:jc w:val="both"/>
        <w:rPr>
          <w:lang w:val="es-US"/>
        </w:rPr>
      </w:pPr>
    </w:p>
    <w:p w:rsidR="00B36B22" w:rsidRDefault="00B36B22" w:rsidP="0069582B">
      <w:pPr>
        <w:jc w:val="both"/>
        <w:rPr>
          <w:lang w:val="es-US"/>
        </w:rPr>
      </w:pPr>
    </w:p>
    <w:p w:rsidR="0069582B" w:rsidRPr="0069582B" w:rsidRDefault="0069582B" w:rsidP="00BF48C9">
      <w:pPr>
        <w:shd w:val="clear" w:color="auto" w:fill="FFFF99"/>
        <w:jc w:val="center"/>
        <w:rPr>
          <w:b/>
          <w:color w:val="0000FF"/>
          <w:lang w:val="es-US"/>
        </w:rPr>
      </w:pPr>
      <w:r>
        <w:rPr>
          <w:b/>
          <w:color w:val="0000FF"/>
          <w:lang w:val="es-US"/>
        </w:rPr>
        <w:t>N</w:t>
      </w:r>
      <w:r w:rsidR="00475B10">
        <w:rPr>
          <w:b/>
          <w:color w:val="0000FF"/>
          <w:lang w:val="es-US"/>
        </w:rPr>
        <w:t>OTES ON METHODOLOGY</w:t>
      </w:r>
    </w:p>
    <w:p w:rsidR="0069582B" w:rsidRDefault="0069582B" w:rsidP="0069582B">
      <w:pPr>
        <w:jc w:val="both"/>
        <w:rPr>
          <w:lang w:val="es-US"/>
        </w:rPr>
      </w:pPr>
    </w:p>
    <w:p w:rsidR="00C42EB6" w:rsidRDefault="00C42EB6" w:rsidP="001D0CEF">
      <w:pPr>
        <w:jc w:val="both"/>
        <w:rPr>
          <w:lang w:val="es-US"/>
        </w:rPr>
      </w:pPr>
    </w:p>
    <w:p w:rsidR="001D0CEF" w:rsidRPr="001D0CEF" w:rsidRDefault="00475B10" w:rsidP="001D0CEF">
      <w:pPr>
        <w:jc w:val="both"/>
        <w:rPr>
          <w:lang w:val="es-US"/>
        </w:rPr>
      </w:pPr>
      <w:r w:rsidRPr="0075495F">
        <w:rPr>
          <w:rStyle w:val="st"/>
        </w:rPr>
        <w:t xml:space="preserve">The </w:t>
      </w:r>
      <w:r w:rsidRPr="0075495F">
        <w:rPr>
          <w:rStyle w:val="Emphasis"/>
          <w:i w:val="0"/>
        </w:rPr>
        <w:t>analysis</w:t>
      </w:r>
      <w:r w:rsidRPr="0075495F">
        <w:rPr>
          <w:rStyle w:val="st"/>
          <w:i/>
        </w:rPr>
        <w:t xml:space="preserve"> of </w:t>
      </w:r>
      <w:r w:rsidRPr="0075495F">
        <w:rPr>
          <w:rStyle w:val="Emphasis"/>
          <w:i w:val="0"/>
        </w:rPr>
        <w:t>implementation</w:t>
      </w:r>
      <w:r w:rsidRPr="0075495F">
        <w:rPr>
          <w:rStyle w:val="st"/>
        </w:rPr>
        <w:t xml:space="preserve"> of the </w:t>
      </w:r>
      <w:r w:rsidRPr="0075495F">
        <w:rPr>
          <w:rStyle w:val="Emphasis"/>
        </w:rPr>
        <w:t>Strategy</w:t>
      </w:r>
      <w:r w:rsidRPr="0075495F">
        <w:rPr>
          <w:rStyle w:val="st"/>
        </w:rPr>
        <w:t xml:space="preserve"> </w:t>
      </w:r>
      <w:r w:rsidRPr="0075495F">
        <w:rPr>
          <w:rStyle w:val="st"/>
          <w:i/>
        </w:rPr>
        <w:t>for</w:t>
      </w:r>
      <w:r w:rsidRPr="0075495F">
        <w:rPr>
          <w:rStyle w:val="st"/>
        </w:rPr>
        <w:t xml:space="preserve"> </w:t>
      </w:r>
      <w:r w:rsidRPr="0075495F">
        <w:rPr>
          <w:rStyle w:val="Emphasis"/>
        </w:rPr>
        <w:t>Development</w:t>
      </w:r>
      <w:r w:rsidRPr="0075495F">
        <w:rPr>
          <w:rStyle w:val="st"/>
        </w:rPr>
        <w:t xml:space="preserve"> </w:t>
      </w:r>
      <w:r w:rsidRPr="0075495F">
        <w:rPr>
          <w:rStyle w:val="st"/>
          <w:i/>
        </w:rPr>
        <w:t>of the</w:t>
      </w:r>
      <w:r w:rsidRPr="0075495F">
        <w:rPr>
          <w:rStyle w:val="st"/>
        </w:rPr>
        <w:t xml:space="preserve"> </w:t>
      </w:r>
      <w:r w:rsidRPr="0075495F">
        <w:rPr>
          <w:rStyle w:val="Emphasis"/>
        </w:rPr>
        <w:t>Social Protection System</w:t>
      </w:r>
      <w:r w:rsidRPr="0075495F">
        <w:rPr>
          <w:rStyle w:val="st"/>
        </w:rPr>
        <w:t xml:space="preserve"> </w:t>
      </w:r>
      <w:r w:rsidRPr="0075495F">
        <w:rPr>
          <w:rStyle w:val="st"/>
          <w:i/>
        </w:rPr>
        <w:t>for</w:t>
      </w:r>
      <w:r w:rsidRPr="0075495F">
        <w:rPr>
          <w:rStyle w:val="st"/>
        </w:rPr>
        <w:t xml:space="preserve"> </w:t>
      </w:r>
      <w:r w:rsidR="0067415B">
        <w:rPr>
          <w:rStyle w:val="st"/>
          <w:i/>
        </w:rPr>
        <w:t>Elderly</w:t>
      </w:r>
      <w:r w:rsidRPr="0075495F">
        <w:rPr>
          <w:rStyle w:val="st"/>
          <w:i/>
        </w:rPr>
        <w:t xml:space="preserve"> Persons</w:t>
      </w:r>
      <w:r w:rsidRPr="0075495F">
        <w:rPr>
          <w:rStyle w:val="st"/>
        </w:rPr>
        <w:t xml:space="preserve"> </w:t>
      </w:r>
      <w:r w:rsidRPr="0075495F">
        <w:rPr>
          <w:rStyle w:val="st"/>
          <w:i/>
        </w:rPr>
        <w:t>2013-2017</w:t>
      </w:r>
      <w:r w:rsidR="001D0CEF" w:rsidRPr="001D0CEF">
        <w:rPr>
          <w:lang w:val="es-US"/>
        </w:rPr>
        <w:t xml:space="preserve"> </w:t>
      </w:r>
      <w:r>
        <w:rPr>
          <w:rStyle w:val="shorttext"/>
        </w:rPr>
        <w:t>should accomplish at least the following</w:t>
      </w:r>
      <w:r w:rsidR="001D0CEF" w:rsidRPr="001D0CEF">
        <w:rPr>
          <w:lang w:val="es-US"/>
        </w:rPr>
        <w:t xml:space="preserve">: </w:t>
      </w:r>
    </w:p>
    <w:p w:rsidR="004B4C4E" w:rsidRDefault="004B4C4E" w:rsidP="001D0CEF">
      <w:pPr>
        <w:jc w:val="both"/>
        <w:rPr>
          <w:lang w:val="es-US"/>
        </w:rPr>
      </w:pPr>
    </w:p>
    <w:p w:rsidR="004B4C4E" w:rsidRDefault="004B4C4E" w:rsidP="001D0CEF">
      <w:pPr>
        <w:jc w:val="both"/>
      </w:pPr>
      <w:r>
        <w:t>1) determine the correlation between the planned issues within the strategic document and the action plans, on the one hand, and implemented ones, on the other hand;</w:t>
      </w:r>
    </w:p>
    <w:p w:rsidR="001D0CEF" w:rsidRPr="00DE2ADD" w:rsidRDefault="004B4C4E" w:rsidP="001D0CEF">
      <w:pPr>
        <w:jc w:val="both"/>
        <w:rPr>
          <w:lang w:val="es-US"/>
        </w:rPr>
      </w:pPr>
      <w:r>
        <w:t>2) identify the content, significance and impact of the implemented measures and activities; as well as consequences of deviations from strategic commitments;</w:t>
      </w:r>
      <w:r>
        <w:br/>
        <w:t>3) enable the formation of a framework for the development of the following strategic document</w:t>
      </w:r>
      <w:r w:rsidR="001D0CEF" w:rsidRPr="00DE2ADD">
        <w:rPr>
          <w:lang w:val="es-US"/>
        </w:rPr>
        <w:t xml:space="preserve">. </w:t>
      </w:r>
    </w:p>
    <w:p w:rsidR="001D0CEF" w:rsidRPr="00DE2ADD" w:rsidRDefault="001D0CEF" w:rsidP="001D0CEF">
      <w:pPr>
        <w:jc w:val="both"/>
        <w:rPr>
          <w:lang w:val="es-US"/>
        </w:rPr>
      </w:pPr>
    </w:p>
    <w:p w:rsidR="001D0CEF" w:rsidRDefault="00B65513" w:rsidP="001D0CEF">
      <w:pPr>
        <w:jc w:val="both"/>
        <w:rPr>
          <w:lang w:val="es-US"/>
        </w:rPr>
      </w:pPr>
      <w:r>
        <w:t>For the needs of this Analysis, alongside of the strategic document that is the subject of the Analysis, the relevant action plans, regulations, other analyses and targeted literature, as well as the data available in the Ministry of Labour and Social Welfare and UNDP,</w:t>
      </w:r>
      <w:r w:rsidRPr="00B65513">
        <w:t xml:space="preserve"> </w:t>
      </w:r>
      <w:r>
        <w:t>as well as other available data, were taken into consideration.</w:t>
      </w:r>
      <w:r>
        <w:br/>
      </w:r>
      <w:r>
        <w:br/>
        <w:t>Also, for the needs of the Analysis, a number of structured interviews and meetings were carried out in July 2017</w:t>
      </w:r>
      <w:r w:rsidR="001D0CEF" w:rsidRPr="00DE2ADD">
        <w:rPr>
          <w:lang w:val="es-US"/>
        </w:rPr>
        <w:t>.</w:t>
      </w:r>
      <w:r w:rsidR="001D0CEF">
        <w:rPr>
          <w:lang w:val="es-US"/>
        </w:rPr>
        <w:t xml:space="preserve"> </w:t>
      </w:r>
    </w:p>
    <w:p w:rsidR="001F799F" w:rsidRDefault="001F799F" w:rsidP="001D0CEF">
      <w:pPr>
        <w:jc w:val="both"/>
        <w:rPr>
          <w:lang w:val="es-US"/>
        </w:rPr>
      </w:pPr>
    </w:p>
    <w:p w:rsidR="001F799F" w:rsidRDefault="00BA53CE" w:rsidP="001D0CEF">
      <w:pPr>
        <w:jc w:val="both"/>
        <w:rPr>
          <w:lang w:val="es-US"/>
        </w:rPr>
      </w:pPr>
      <w:r>
        <w:t>The analysis of the subject strategy is methodologically concepeted in a pragmatic manner, and it involves the use of only those research instruments that are in the most immediate function of clearly perceiving the status of the planned strategic goals, measures and activities</w:t>
      </w:r>
      <w:r w:rsidR="001F799F">
        <w:rPr>
          <w:lang w:val="es-US"/>
        </w:rPr>
        <w:t xml:space="preserve">.  </w:t>
      </w:r>
    </w:p>
    <w:p w:rsidR="00A7541F" w:rsidRDefault="00A7541F" w:rsidP="00A7541F">
      <w:pPr>
        <w:jc w:val="both"/>
        <w:rPr>
          <w:lang w:val="es-US"/>
        </w:rPr>
      </w:pPr>
    </w:p>
    <w:p w:rsidR="00955C60" w:rsidRDefault="00955C60"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80192A" w:rsidRDefault="0080192A" w:rsidP="00A7541F">
      <w:pPr>
        <w:jc w:val="both"/>
        <w:rPr>
          <w:lang w:val="es-US"/>
        </w:rPr>
      </w:pPr>
    </w:p>
    <w:p w:rsidR="00A7541F" w:rsidRPr="00A935D1" w:rsidRDefault="000A70BC" w:rsidP="00A7541F">
      <w:pPr>
        <w:shd w:val="clear" w:color="auto" w:fill="FFFF99"/>
        <w:jc w:val="center"/>
        <w:rPr>
          <w:b/>
          <w:color w:val="0000FF"/>
          <w:lang w:val="es-US"/>
        </w:rPr>
      </w:pPr>
      <w:r>
        <w:rPr>
          <w:b/>
          <w:color w:val="0000FF"/>
          <w:lang w:val="es-US"/>
        </w:rPr>
        <w:t>TERMINOLOGICAL DETERMINATION</w:t>
      </w:r>
    </w:p>
    <w:p w:rsidR="00A7541F" w:rsidRDefault="00A7541F" w:rsidP="00A7541F">
      <w:pPr>
        <w:jc w:val="both"/>
        <w:rPr>
          <w:lang w:val="es-US"/>
        </w:rPr>
      </w:pPr>
    </w:p>
    <w:p w:rsidR="00A7541F" w:rsidRDefault="000A70BC" w:rsidP="00A7541F">
      <w:pPr>
        <w:jc w:val="both"/>
        <w:rPr>
          <w:lang w:val="es-US"/>
        </w:rPr>
      </w:pPr>
      <w:r>
        <w:rPr>
          <w:lang w:val="es-US"/>
        </w:rPr>
        <w:t>The term itself</w:t>
      </w:r>
      <w:r w:rsidR="00A7541F" w:rsidRPr="00DA506B">
        <w:rPr>
          <w:lang w:val="es-US"/>
        </w:rPr>
        <w:t xml:space="preserve"> „</w:t>
      </w:r>
      <w:r w:rsidR="0067415B">
        <w:rPr>
          <w:lang w:val="es-US"/>
        </w:rPr>
        <w:t>elderly</w:t>
      </w:r>
      <w:r w:rsidR="00A7541F" w:rsidRPr="00DA506B">
        <w:rPr>
          <w:lang w:val="es-US"/>
        </w:rPr>
        <w:t>”</w:t>
      </w:r>
      <w:r>
        <w:rPr>
          <w:lang w:val="es-US"/>
        </w:rPr>
        <w:t>,</w:t>
      </w:r>
      <w:r w:rsidR="00A7541F" w:rsidRPr="00DA506B">
        <w:rPr>
          <w:lang w:val="es-US"/>
        </w:rPr>
        <w:t xml:space="preserve"> </w:t>
      </w:r>
      <w:r>
        <w:rPr>
          <w:lang w:val="es-US"/>
        </w:rPr>
        <w:t>as a social group, is not</w:t>
      </w:r>
      <w:r w:rsidR="00A7541F" w:rsidRPr="00DA506B">
        <w:rPr>
          <w:lang w:val="es-US"/>
        </w:rPr>
        <w:t xml:space="preserve"> </w:t>
      </w:r>
      <w:r>
        <w:rPr>
          <w:rStyle w:val="shorttext"/>
        </w:rPr>
        <w:t>uniquely defined</w:t>
      </w:r>
      <w:r w:rsidR="00A7541F">
        <w:rPr>
          <w:lang w:val="es-US"/>
        </w:rPr>
        <w:t xml:space="preserve">. </w:t>
      </w:r>
    </w:p>
    <w:p w:rsidR="00603510" w:rsidRDefault="00603510" w:rsidP="00A7541F">
      <w:pPr>
        <w:jc w:val="both"/>
        <w:rPr>
          <w:lang w:val="es-US"/>
        </w:rPr>
      </w:pPr>
    </w:p>
    <w:p w:rsidR="00A7541F" w:rsidRDefault="000A70BC" w:rsidP="00A7541F">
      <w:pPr>
        <w:jc w:val="both"/>
        <w:rPr>
          <w:lang w:val="es-US"/>
        </w:rPr>
      </w:pPr>
      <w:r>
        <w:t xml:space="preserve">The term "old person" is used in </w:t>
      </w:r>
      <w:r w:rsidRPr="00B65957">
        <w:rPr>
          <w:i/>
        </w:rPr>
        <w:t>the Law on Social and Child Protection</w:t>
      </w:r>
      <w:r>
        <w:t xml:space="preserve">. In the </w:t>
      </w:r>
      <w:r w:rsidRPr="00B65957">
        <w:rPr>
          <w:i/>
        </w:rPr>
        <w:t xml:space="preserve">Strategy for the development of the social care system for the </w:t>
      </w:r>
      <w:r w:rsidR="0067415B">
        <w:rPr>
          <w:i/>
        </w:rPr>
        <w:t>elderly</w:t>
      </w:r>
      <w:r w:rsidRPr="00B65957">
        <w:rPr>
          <w:i/>
        </w:rPr>
        <w:t xml:space="preserve"> people for the period 2013-2017</w:t>
      </w:r>
      <w:r>
        <w:t xml:space="preserve"> </w:t>
      </w:r>
      <w:r w:rsidR="00B65957">
        <w:t>there are terms such as</w:t>
      </w:r>
      <w:r w:rsidR="00A7541F">
        <w:rPr>
          <w:lang w:val="es-US"/>
        </w:rPr>
        <w:t xml:space="preserve"> </w:t>
      </w:r>
      <w:r w:rsidR="00960382">
        <w:rPr>
          <w:lang w:val="es-US"/>
        </w:rPr>
        <w:t>„</w:t>
      </w:r>
      <w:r>
        <w:rPr>
          <w:lang w:val="es-US"/>
        </w:rPr>
        <w:t>old person</w:t>
      </w:r>
      <w:r w:rsidR="00A7541F">
        <w:rPr>
          <w:lang w:val="es-US"/>
        </w:rPr>
        <w:t xml:space="preserve">”, </w:t>
      </w:r>
      <w:r w:rsidR="00960382">
        <w:rPr>
          <w:lang w:val="es-US"/>
        </w:rPr>
        <w:t>„</w:t>
      </w:r>
      <w:r w:rsidR="0067415B">
        <w:rPr>
          <w:lang w:val="es-US"/>
        </w:rPr>
        <w:t>elderly</w:t>
      </w:r>
      <w:r>
        <w:rPr>
          <w:lang w:val="es-US"/>
        </w:rPr>
        <w:t xml:space="preserve"> person</w:t>
      </w:r>
      <w:r w:rsidR="00A7541F">
        <w:rPr>
          <w:lang w:val="es-US"/>
        </w:rPr>
        <w:t xml:space="preserve">”, </w:t>
      </w:r>
      <w:r w:rsidR="00960382">
        <w:rPr>
          <w:lang w:val="es-US"/>
        </w:rPr>
        <w:t>„</w:t>
      </w:r>
      <w:r>
        <w:rPr>
          <w:lang w:val="es-US"/>
        </w:rPr>
        <w:t>old</w:t>
      </w:r>
      <w:r w:rsidR="00A7541F">
        <w:rPr>
          <w:lang w:val="es-US"/>
        </w:rPr>
        <w:t>”, “</w:t>
      </w:r>
      <w:r>
        <w:rPr>
          <w:lang w:val="es-US"/>
        </w:rPr>
        <w:t>old citizens</w:t>
      </w:r>
      <w:r w:rsidR="00A7541F">
        <w:rPr>
          <w:lang w:val="es-US"/>
        </w:rPr>
        <w:t xml:space="preserve">”, </w:t>
      </w:r>
      <w:r w:rsidR="00960382">
        <w:rPr>
          <w:lang w:val="es-US"/>
        </w:rPr>
        <w:t>„</w:t>
      </w:r>
      <w:r w:rsidR="0067415B">
        <w:rPr>
          <w:lang w:val="es-US"/>
        </w:rPr>
        <w:t>elderly</w:t>
      </w:r>
      <w:r>
        <w:rPr>
          <w:lang w:val="es-US"/>
        </w:rPr>
        <w:t xml:space="preserve"> citizens</w:t>
      </w:r>
      <w:r w:rsidR="00A7541F">
        <w:rPr>
          <w:lang w:val="es-US"/>
        </w:rPr>
        <w:t xml:space="preserve">”. </w:t>
      </w:r>
    </w:p>
    <w:p w:rsidR="00A7541F" w:rsidRDefault="00A7541F" w:rsidP="00A7541F">
      <w:pPr>
        <w:jc w:val="both"/>
        <w:rPr>
          <w:lang w:val="es-US"/>
        </w:rPr>
      </w:pPr>
    </w:p>
    <w:p w:rsidR="00A7541F" w:rsidRDefault="00B65957" w:rsidP="00A7541F">
      <w:pPr>
        <w:jc w:val="both"/>
        <w:rPr>
          <w:lang w:val="es-US"/>
        </w:rPr>
      </w:pPr>
      <w:r>
        <w:t xml:space="preserve">In the </w:t>
      </w:r>
      <w:r w:rsidRPr="00B65957">
        <w:rPr>
          <w:i/>
        </w:rPr>
        <w:t>Strategy for the integration of persons with disabilities</w:t>
      </w:r>
      <w:r>
        <w:rPr>
          <w:lang w:val="es-US"/>
        </w:rPr>
        <w:t xml:space="preserve"> there are terms such as</w:t>
      </w:r>
      <w:r w:rsidR="00A7541F">
        <w:rPr>
          <w:lang w:val="es-US"/>
        </w:rPr>
        <w:t xml:space="preserve"> </w:t>
      </w:r>
      <w:r w:rsidR="00960382">
        <w:rPr>
          <w:lang w:val="es-US"/>
        </w:rPr>
        <w:t>„</w:t>
      </w:r>
      <w:r w:rsidR="0067415B">
        <w:rPr>
          <w:lang w:val="es-US"/>
        </w:rPr>
        <w:t>elderly</w:t>
      </w:r>
      <w:r>
        <w:rPr>
          <w:lang w:val="es-US"/>
        </w:rPr>
        <w:t xml:space="preserve"> people</w:t>
      </w:r>
      <w:r w:rsidR="00A7541F">
        <w:rPr>
          <w:lang w:val="es-US"/>
        </w:rPr>
        <w:t xml:space="preserve">” </w:t>
      </w:r>
      <w:r>
        <w:rPr>
          <w:lang w:val="es-US"/>
        </w:rPr>
        <w:t>and</w:t>
      </w:r>
      <w:r w:rsidR="00A7541F">
        <w:rPr>
          <w:lang w:val="es-US"/>
        </w:rPr>
        <w:t xml:space="preserve"> </w:t>
      </w:r>
      <w:r w:rsidR="00432D19">
        <w:rPr>
          <w:lang w:val="es-US"/>
        </w:rPr>
        <w:t>„</w:t>
      </w:r>
      <w:r>
        <w:rPr>
          <w:lang w:val="es-US"/>
        </w:rPr>
        <w:t>old</w:t>
      </w:r>
      <w:r w:rsidR="00A7541F">
        <w:rPr>
          <w:lang w:val="es-US"/>
        </w:rPr>
        <w:t>”.</w:t>
      </w:r>
    </w:p>
    <w:p w:rsidR="00A7541F" w:rsidRDefault="00A7541F" w:rsidP="00A7541F">
      <w:pPr>
        <w:jc w:val="both"/>
        <w:rPr>
          <w:lang w:val="es-US"/>
        </w:rPr>
      </w:pPr>
    </w:p>
    <w:p w:rsidR="00A7541F" w:rsidRDefault="00B65957" w:rsidP="00A7541F">
      <w:pPr>
        <w:jc w:val="both"/>
        <w:rPr>
          <w:lang w:val="es-US"/>
        </w:rPr>
      </w:pPr>
      <w:r>
        <w:t xml:space="preserve">In </w:t>
      </w:r>
      <w:r w:rsidRPr="00B65957">
        <w:rPr>
          <w:i/>
        </w:rPr>
        <w:t xml:space="preserve">the Strategy for the </w:t>
      </w:r>
      <w:r w:rsidR="00EC2EEB">
        <w:rPr>
          <w:i/>
        </w:rPr>
        <w:t>d</w:t>
      </w:r>
      <w:r w:rsidRPr="00B65957">
        <w:rPr>
          <w:i/>
        </w:rPr>
        <w:t xml:space="preserve">evelopment of the </w:t>
      </w:r>
      <w:r w:rsidR="00EC2EEB">
        <w:rPr>
          <w:i/>
        </w:rPr>
        <w:t>s</w:t>
      </w:r>
      <w:r w:rsidRPr="00B65957">
        <w:rPr>
          <w:i/>
        </w:rPr>
        <w:t xml:space="preserve">ocial and </w:t>
      </w:r>
      <w:r w:rsidR="00EC2EEB">
        <w:rPr>
          <w:i/>
        </w:rPr>
        <w:t>c</w:t>
      </w:r>
      <w:r w:rsidRPr="00B65957">
        <w:rPr>
          <w:i/>
        </w:rPr>
        <w:t xml:space="preserve">hild </w:t>
      </w:r>
      <w:r w:rsidR="00EC2EEB">
        <w:rPr>
          <w:i/>
        </w:rPr>
        <w:t>c</w:t>
      </w:r>
      <w:r w:rsidRPr="00B65957">
        <w:rPr>
          <w:i/>
        </w:rPr>
        <w:t xml:space="preserve">are </w:t>
      </w:r>
      <w:r w:rsidR="00EC2EEB">
        <w:rPr>
          <w:i/>
        </w:rPr>
        <w:t>s</w:t>
      </w:r>
      <w:r w:rsidRPr="00B65957">
        <w:rPr>
          <w:i/>
        </w:rPr>
        <w:t>ystem</w:t>
      </w:r>
      <w:r>
        <w:t xml:space="preserve"> in Montenegro, for the period 2013-2017</w:t>
      </w:r>
      <w:r w:rsidR="00A7541F">
        <w:rPr>
          <w:lang w:val="es-US"/>
        </w:rPr>
        <w:t xml:space="preserve">, </w:t>
      </w:r>
      <w:r>
        <w:rPr>
          <w:lang w:val="es-US"/>
        </w:rPr>
        <w:t>there is a term</w:t>
      </w:r>
      <w:r w:rsidR="00A7541F">
        <w:rPr>
          <w:lang w:val="es-US"/>
        </w:rPr>
        <w:t xml:space="preserve"> </w:t>
      </w:r>
      <w:r w:rsidR="00960382">
        <w:rPr>
          <w:lang w:val="es-US"/>
        </w:rPr>
        <w:t>„</w:t>
      </w:r>
      <w:r>
        <w:rPr>
          <w:lang w:val="es-US"/>
        </w:rPr>
        <w:t>old persons</w:t>
      </w:r>
      <w:r w:rsidR="00A7541F">
        <w:rPr>
          <w:lang w:val="es-US"/>
        </w:rPr>
        <w:t>”, a</w:t>
      </w:r>
      <w:r>
        <w:rPr>
          <w:lang w:val="es-US"/>
        </w:rPr>
        <w:t>nd</w:t>
      </w:r>
      <w:r w:rsidR="00A7541F">
        <w:rPr>
          <w:lang w:val="es-US"/>
        </w:rPr>
        <w:t xml:space="preserve"> </w:t>
      </w:r>
      <w:r w:rsidR="00432D19">
        <w:rPr>
          <w:lang w:val="es-US"/>
        </w:rPr>
        <w:t>„</w:t>
      </w:r>
      <w:r w:rsidR="0067415B">
        <w:rPr>
          <w:lang w:val="es-US"/>
        </w:rPr>
        <w:t>elderly</w:t>
      </w:r>
      <w:r>
        <w:rPr>
          <w:lang w:val="es-US"/>
        </w:rPr>
        <w:t xml:space="preserve"> persons” is mentioned once.</w:t>
      </w:r>
      <w:r w:rsidR="00A7541F">
        <w:rPr>
          <w:lang w:val="es-US"/>
        </w:rPr>
        <w:t xml:space="preserve"> </w:t>
      </w:r>
    </w:p>
    <w:p w:rsidR="00A7541F" w:rsidRDefault="00A7541F" w:rsidP="00A7541F">
      <w:pPr>
        <w:jc w:val="both"/>
        <w:rPr>
          <w:lang w:val="es-US"/>
        </w:rPr>
      </w:pPr>
    </w:p>
    <w:p w:rsidR="00026C43" w:rsidRDefault="00026C43" w:rsidP="00A7541F">
      <w:pPr>
        <w:jc w:val="both"/>
      </w:pPr>
    </w:p>
    <w:p w:rsidR="00026C43" w:rsidRDefault="00026C43" w:rsidP="00A7541F">
      <w:pPr>
        <w:jc w:val="both"/>
      </w:pPr>
      <w:r w:rsidRPr="00026C43">
        <w:rPr>
          <w:i/>
        </w:rPr>
        <w:t>The Law on Health Care</w:t>
      </w:r>
      <w:r w:rsidR="0080192A">
        <w:rPr>
          <w:i/>
          <w:vertAlign w:val="superscript"/>
        </w:rPr>
        <w:t>1</w:t>
      </w:r>
      <w:r w:rsidR="00A32125">
        <w:rPr>
          <w:i/>
          <w:vertAlign w:val="superscript"/>
        </w:rPr>
        <w:t xml:space="preserve"> </w:t>
      </w:r>
      <w:r>
        <w:t xml:space="preserve">states: "health care for citizens </w:t>
      </w:r>
      <w:r w:rsidRPr="00026C43">
        <w:rPr>
          <w:i/>
        </w:rPr>
        <w:t>older than 65 years of age</w:t>
      </w:r>
      <w:r>
        <w:t>" (article 16, paragraph 2, item 8); but also "health care of employees from categories of vulnerable groups (young, old, migrants)" (article 20, paragraph 1, item 8).</w:t>
      </w:r>
    </w:p>
    <w:p w:rsidR="00A7541F" w:rsidRPr="00F46B04" w:rsidRDefault="00026C43" w:rsidP="00A7541F">
      <w:pPr>
        <w:jc w:val="both"/>
        <w:rPr>
          <w:lang w:val="es-US"/>
        </w:rPr>
      </w:pPr>
      <w:r w:rsidRPr="00026C43">
        <w:rPr>
          <w:i/>
        </w:rPr>
        <w:t>The Ant</w:t>
      </w:r>
      <w:r>
        <w:rPr>
          <w:i/>
        </w:rPr>
        <w:t xml:space="preserve"> </w:t>
      </w:r>
      <w:r w:rsidRPr="00026C43">
        <w:rPr>
          <w:i/>
        </w:rPr>
        <w:t>Discrimination Law</w:t>
      </w:r>
      <w:r w:rsidR="00A32125">
        <w:rPr>
          <w:vertAlign w:val="superscript"/>
        </w:rPr>
        <w:t xml:space="preserve">2 </w:t>
      </w:r>
      <w:r>
        <w:t>uses the term "</w:t>
      </w:r>
      <w:r w:rsidRPr="00026C43">
        <w:rPr>
          <w:i/>
        </w:rPr>
        <w:t>age-based discrimination</w:t>
      </w:r>
      <w:r>
        <w:t>" and does not contain provisions with the term "old" or "</w:t>
      </w:r>
      <w:r w:rsidR="0067415B">
        <w:t>elderly</w:t>
      </w:r>
      <w:r>
        <w:t>" or similar</w:t>
      </w:r>
      <w:r w:rsidR="00A7541F">
        <w:rPr>
          <w:lang w:val="es-US"/>
        </w:rPr>
        <w:t>.</w:t>
      </w:r>
    </w:p>
    <w:p w:rsidR="00A7541F" w:rsidRDefault="00A7541F" w:rsidP="00A7541F">
      <w:pPr>
        <w:jc w:val="both"/>
        <w:rPr>
          <w:lang w:val="es-US"/>
        </w:rPr>
      </w:pPr>
    </w:p>
    <w:p w:rsidR="00A7541F" w:rsidRPr="00F46B04" w:rsidRDefault="00026C43" w:rsidP="00A7541F">
      <w:pPr>
        <w:jc w:val="both"/>
        <w:rPr>
          <w:lang w:val="es-US"/>
        </w:rPr>
      </w:pPr>
      <w:r w:rsidRPr="001701C0">
        <w:rPr>
          <w:i/>
        </w:rPr>
        <w:t>The Law on Pension and Disability Insurance</w:t>
      </w:r>
      <w:r w:rsidR="00A32125">
        <w:rPr>
          <w:i/>
          <w:vertAlign w:val="superscript"/>
        </w:rPr>
        <w:t>3</w:t>
      </w:r>
      <w:r>
        <w:t xml:space="preserve"> contains </w:t>
      </w:r>
      <w:r w:rsidR="001701C0">
        <w:t>various</w:t>
      </w:r>
      <w:r>
        <w:t xml:space="preserve"> norms </w:t>
      </w:r>
      <w:r w:rsidR="001701C0">
        <w:t>referring to</w:t>
      </w:r>
      <w:r>
        <w:t xml:space="preserve"> old-age pension, and, for example, prescribes the conditions that the insured person has to fulfill in order to obtain the right to an old-age pension (article 17) and relates to years of life, service, retirement, insurance, etc. – and there is no a standard using the term "old", "</w:t>
      </w:r>
      <w:r w:rsidR="0067415B">
        <w:t>elderly</w:t>
      </w:r>
      <w:r>
        <w:t>", or the like</w:t>
      </w:r>
      <w:r w:rsidR="00A7541F">
        <w:rPr>
          <w:lang w:val="es-US"/>
        </w:rPr>
        <w:t>.</w:t>
      </w:r>
    </w:p>
    <w:p w:rsidR="00A7541F" w:rsidRDefault="00A7541F" w:rsidP="00A7541F">
      <w:pPr>
        <w:jc w:val="both"/>
        <w:rPr>
          <w:lang w:val="es-US"/>
        </w:rPr>
      </w:pPr>
    </w:p>
    <w:p w:rsidR="00A7541F" w:rsidRDefault="001701C0" w:rsidP="00A7541F">
      <w:pPr>
        <w:jc w:val="both"/>
        <w:rPr>
          <w:lang w:val="es-US"/>
        </w:rPr>
      </w:pPr>
      <w:r>
        <w:t xml:space="preserve">Therefore, normative-legal provisions contain different terminological definitions concerning </w:t>
      </w:r>
      <w:r w:rsidR="0067415B">
        <w:t>elderly</w:t>
      </w:r>
      <w:r>
        <w:t xml:space="preserve"> persons in different contexts, and the most frequent term is</w:t>
      </w:r>
      <w:r>
        <w:rPr>
          <w:lang w:val="es-US"/>
        </w:rPr>
        <w:t xml:space="preserve"> </w:t>
      </w:r>
      <w:r w:rsidR="007F3650">
        <w:rPr>
          <w:lang w:val="es-US"/>
        </w:rPr>
        <w:t>„</w:t>
      </w:r>
      <w:r>
        <w:rPr>
          <w:lang w:val="es-US"/>
        </w:rPr>
        <w:t>old person</w:t>
      </w:r>
      <w:r w:rsidR="00A876E7">
        <w:rPr>
          <w:lang w:val="es-US"/>
        </w:rPr>
        <w:t xml:space="preserve">” </w:t>
      </w:r>
      <w:r>
        <w:rPr>
          <w:lang w:val="es-US"/>
        </w:rPr>
        <w:t>or</w:t>
      </w:r>
      <w:r w:rsidR="00A7541F">
        <w:rPr>
          <w:lang w:val="es-US"/>
        </w:rPr>
        <w:t xml:space="preserve"> </w:t>
      </w:r>
      <w:r w:rsidR="007F3650">
        <w:rPr>
          <w:lang w:val="es-US"/>
        </w:rPr>
        <w:t>„</w:t>
      </w:r>
      <w:r w:rsidR="0067415B">
        <w:rPr>
          <w:lang w:val="es-US"/>
        </w:rPr>
        <w:t>elderly</w:t>
      </w:r>
      <w:r>
        <w:rPr>
          <w:lang w:val="es-US"/>
        </w:rPr>
        <w:t xml:space="preserve"> persons</w:t>
      </w:r>
      <w:r w:rsidR="00A7541F">
        <w:rPr>
          <w:lang w:val="es-US"/>
        </w:rPr>
        <w:t xml:space="preserve">”. </w:t>
      </w:r>
    </w:p>
    <w:p w:rsidR="00A7541F" w:rsidRDefault="00A7541F" w:rsidP="00A7541F">
      <w:pPr>
        <w:jc w:val="both"/>
        <w:rPr>
          <w:lang w:val="es-US"/>
        </w:rPr>
      </w:pPr>
    </w:p>
    <w:p w:rsidR="00A7541F" w:rsidRDefault="00A7541F" w:rsidP="00A7541F">
      <w:pPr>
        <w:shd w:val="clear" w:color="auto" w:fill="CCFFFF"/>
        <w:jc w:val="center"/>
        <w:rPr>
          <w:b/>
          <w:lang w:val="es-US"/>
        </w:rPr>
      </w:pPr>
    </w:p>
    <w:p w:rsidR="00A7541F" w:rsidRDefault="00523299" w:rsidP="00523299">
      <w:pPr>
        <w:shd w:val="clear" w:color="auto" w:fill="CCFFFF"/>
        <w:jc w:val="both"/>
        <w:rPr>
          <w:b/>
          <w:lang w:val="es-US"/>
        </w:rPr>
      </w:pPr>
      <w:r w:rsidRPr="00523299">
        <w:rPr>
          <w:b/>
        </w:rPr>
        <w:t xml:space="preserve">The </w:t>
      </w:r>
      <w:r>
        <w:rPr>
          <w:b/>
        </w:rPr>
        <w:t xml:space="preserve">determination regarding the </w:t>
      </w:r>
      <w:r w:rsidRPr="00523299">
        <w:rPr>
          <w:b/>
        </w:rPr>
        <w:t xml:space="preserve">use </w:t>
      </w:r>
      <w:r>
        <w:rPr>
          <w:b/>
        </w:rPr>
        <w:t xml:space="preserve">of </w:t>
      </w:r>
      <w:r w:rsidRPr="00523299">
        <w:rPr>
          <w:b/>
        </w:rPr>
        <w:t>the term "</w:t>
      </w:r>
      <w:r w:rsidR="0067415B">
        <w:rPr>
          <w:b/>
        </w:rPr>
        <w:t>elderly</w:t>
      </w:r>
      <w:r w:rsidRPr="00523299">
        <w:rPr>
          <w:b/>
        </w:rPr>
        <w:t>", "</w:t>
      </w:r>
      <w:r w:rsidR="0067415B">
        <w:rPr>
          <w:b/>
        </w:rPr>
        <w:t>elderly</w:t>
      </w:r>
      <w:r>
        <w:rPr>
          <w:b/>
        </w:rPr>
        <w:t xml:space="preserve"> persons</w:t>
      </w:r>
      <w:r w:rsidRPr="00523299">
        <w:rPr>
          <w:b/>
        </w:rPr>
        <w:t>" or "</w:t>
      </w:r>
      <w:r w:rsidR="0067415B">
        <w:rPr>
          <w:b/>
        </w:rPr>
        <w:t>elderly</w:t>
      </w:r>
      <w:r>
        <w:rPr>
          <w:b/>
        </w:rPr>
        <w:t xml:space="preserve"> people</w:t>
      </w:r>
      <w:r w:rsidRPr="00523299">
        <w:rPr>
          <w:b/>
        </w:rPr>
        <w:t xml:space="preserve">" </w:t>
      </w:r>
      <w:r>
        <w:rPr>
          <w:b/>
        </w:rPr>
        <w:t>is connected with the</w:t>
      </w:r>
      <w:r w:rsidRPr="00523299">
        <w:rPr>
          <w:b/>
        </w:rPr>
        <w:t xml:space="preserve"> political correctness </w:t>
      </w:r>
      <w:r>
        <w:rPr>
          <w:b/>
        </w:rPr>
        <w:t>within the scope of</w:t>
      </w:r>
      <w:r w:rsidRPr="00523299">
        <w:rPr>
          <w:b/>
        </w:rPr>
        <w:t xml:space="preserve"> public communication and public documents</w:t>
      </w:r>
      <w:r w:rsidR="00A7541F" w:rsidRPr="00E02EBC">
        <w:rPr>
          <w:b/>
          <w:lang w:val="es-US"/>
        </w:rPr>
        <w:t xml:space="preserve">. </w:t>
      </w:r>
    </w:p>
    <w:p w:rsidR="00A7541F" w:rsidRDefault="00A7541F" w:rsidP="00A7541F">
      <w:pPr>
        <w:shd w:val="clear" w:color="auto" w:fill="CCFFFF"/>
        <w:jc w:val="center"/>
        <w:rPr>
          <w:b/>
          <w:lang w:val="es-US"/>
        </w:rPr>
      </w:pPr>
    </w:p>
    <w:p w:rsidR="00A32125" w:rsidRDefault="00A32125" w:rsidP="00523299">
      <w:pPr>
        <w:shd w:val="clear" w:color="auto" w:fill="CCFFFF"/>
        <w:jc w:val="both"/>
        <w:rPr>
          <w:b/>
        </w:rPr>
      </w:pPr>
    </w:p>
    <w:p w:rsidR="00A32125" w:rsidRDefault="00A32125" w:rsidP="00523299">
      <w:pPr>
        <w:shd w:val="clear" w:color="auto" w:fill="CCFFFF"/>
        <w:jc w:val="both"/>
        <w:rPr>
          <w:b/>
        </w:rPr>
      </w:pPr>
    </w:p>
    <w:p w:rsidR="00A32125" w:rsidRDefault="00A32125" w:rsidP="00523299">
      <w:pPr>
        <w:shd w:val="clear" w:color="auto" w:fill="CCFFFF"/>
        <w:jc w:val="both"/>
        <w:rPr>
          <w:b/>
        </w:rPr>
      </w:pPr>
    </w:p>
    <w:p w:rsidR="00A32125" w:rsidRDefault="00A32125" w:rsidP="00523299">
      <w:pPr>
        <w:shd w:val="clear" w:color="auto" w:fill="CCFFFF"/>
        <w:jc w:val="both"/>
        <w:rPr>
          <w:b/>
        </w:rPr>
      </w:pPr>
    </w:p>
    <w:p w:rsidR="00A32125" w:rsidRPr="00A32125" w:rsidRDefault="00A32125" w:rsidP="00A32125"/>
    <w:p w:rsidR="00A32125" w:rsidRPr="00F46B04" w:rsidRDefault="00A32125" w:rsidP="00A32125">
      <w:pPr>
        <w:pStyle w:val="FootnoteText"/>
        <w:jc w:val="both"/>
        <w:rPr>
          <w:sz w:val="20"/>
          <w:szCs w:val="20"/>
        </w:rPr>
      </w:pPr>
      <w:r w:rsidRPr="00F46B04">
        <w:rPr>
          <w:rStyle w:val="FootnoteReference"/>
          <w:sz w:val="20"/>
          <w:szCs w:val="20"/>
        </w:rPr>
        <w:footnoteRef/>
      </w:r>
      <w:r w:rsidRPr="00F46B04">
        <w:rPr>
          <w:sz w:val="20"/>
          <w:szCs w:val="20"/>
        </w:rPr>
        <w:t xml:space="preserve"> </w:t>
      </w:r>
      <w:r>
        <w:rPr>
          <w:rFonts w:cs="Arial"/>
          <w:iCs/>
          <w:sz w:val="20"/>
          <w:szCs w:val="20"/>
        </w:rPr>
        <w:t>„</w:t>
      </w:r>
      <w:r w:rsidRPr="00A32125">
        <w:rPr>
          <w:rFonts w:cs="Arial"/>
          <w:iCs/>
          <w:sz w:val="20"/>
          <w:szCs w:val="20"/>
        </w:rPr>
        <w:t xml:space="preserve"> </w:t>
      </w:r>
      <w:r w:rsidRPr="00A32125">
        <w:rPr>
          <w:rStyle w:val="shorttext"/>
          <w:rFonts w:cstheme="majorHAnsi"/>
          <w:sz w:val="20"/>
          <w:szCs w:val="20"/>
        </w:rPr>
        <w:t>Official Gazette of Montenegro</w:t>
      </w:r>
      <w:r w:rsidRPr="00F46B04">
        <w:rPr>
          <w:rFonts w:cs="Arial"/>
          <w:iCs/>
          <w:sz w:val="20"/>
          <w:szCs w:val="20"/>
        </w:rPr>
        <w:t xml:space="preserve"> ", </w:t>
      </w:r>
      <w:r>
        <w:rPr>
          <w:rFonts w:cs="Arial"/>
          <w:iCs/>
          <w:sz w:val="20"/>
          <w:szCs w:val="20"/>
        </w:rPr>
        <w:t>no.</w:t>
      </w:r>
      <w:r w:rsidRPr="00F46B04">
        <w:rPr>
          <w:rFonts w:cs="Arial"/>
          <w:iCs/>
          <w:sz w:val="20"/>
          <w:szCs w:val="20"/>
        </w:rPr>
        <w:t xml:space="preserve"> 3/2016, 39/2016 </w:t>
      </w:r>
      <w:r>
        <w:rPr>
          <w:rFonts w:cs="Arial"/>
          <w:iCs/>
          <w:sz w:val="20"/>
          <w:szCs w:val="20"/>
        </w:rPr>
        <w:t>and</w:t>
      </w:r>
      <w:r w:rsidRPr="00F46B04">
        <w:rPr>
          <w:rFonts w:cs="Arial"/>
          <w:iCs/>
          <w:sz w:val="20"/>
          <w:szCs w:val="20"/>
        </w:rPr>
        <w:t xml:space="preserve"> 2/2017</w:t>
      </w:r>
    </w:p>
    <w:p w:rsidR="00A32125" w:rsidRPr="00F46B04" w:rsidRDefault="00A32125" w:rsidP="00A32125">
      <w:pPr>
        <w:pStyle w:val="FootnoteText"/>
        <w:jc w:val="both"/>
        <w:rPr>
          <w:sz w:val="20"/>
          <w:szCs w:val="20"/>
        </w:rPr>
      </w:pPr>
      <w:r>
        <w:rPr>
          <w:rStyle w:val="FootnoteReference"/>
          <w:sz w:val="20"/>
          <w:szCs w:val="20"/>
        </w:rPr>
        <w:t>2</w:t>
      </w:r>
      <w:r>
        <w:rPr>
          <w:rFonts w:cs="Arial"/>
          <w:iCs/>
          <w:sz w:val="20"/>
          <w:szCs w:val="20"/>
        </w:rPr>
        <w:t>„</w:t>
      </w:r>
      <w:r w:rsidRPr="00A32125">
        <w:t xml:space="preserve"> </w:t>
      </w:r>
      <w:r w:rsidRPr="00A32125">
        <w:rPr>
          <w:rStyle w:val="shorttext"/>
          <w:sz w:val="20"/>
          <w:szCs w:val="20"/>
        </w:rPr>
        <w:t>Official Gazette of Montenegro</w:t>
      </w:r>
      <w:r w:rsidRPr="00F46B04">
        <w:rPr>
          <w:rFonts w:cs="Arial"/>
          <w:iCs/>
          <w:sz w:val="20"/>
          <w:szCs w:val="20"/>
        </w:rPr>
        <w:t xml:space="preserve"> ", </w:t>
      </w:r>
      <w:r>
        <w:rPr>
          <w:rFonts w:cs="Arial"/>
          <w:iCs/>
          <w:sz w:val="20"/>
          <w:szCs w:val="20"/>
        </w:rPr>
        <w:t>no.</w:t>
      </w:r>
      <w:r w:rsidRPr="00F46B04">
        <w:rPr>
          <w:rFonts w:cs="Arial"/>
          <w:iCs/>
          <w:sz w:val="20"/>
          <w:szCs w:val="20"/>
        </w:rPr>
        <w:t xml:space="preserve">. 46/2010, 40/2011 </w:t>
      </w:r>
      <w:r>
        <w:rPr>
          <w:rFonts w:cs="Arial"/>
          <w:iCs/>
          <w:sz w:val="20"/>
          <w:szCs w:val="20"/>
        </w:rPr>
        <w:t>–</w:t>
      </w:r>
      <w:r w:rsidRPr="00F46B04">
        <w:rPr>
          <w:rFonts w:cs="Arial"/>
          <w:iCs/>
          <w:sz w:val="20"/>
          <w:szCs w:val="20"/>
        </w:rPr>
        <w:t xml:space="preserve"> </w:t>
      </w:r>
      <w:r>
        <w:rPr>
          <w:rFonts w:cs="Arial"/>
          <w:iCs/>
          <w:sz w:val="20"/>
          <w:szCs w:val="20"/>
        </w:rPr>
        <w:t>State Law and</w:t>
      </w:r>
      <w:r w:rsidRPr="00F46B04">
        <w:rPr>
          <w:rFonts w:cs="Arial"/>
          <w:iCs/>
          <w:sz w:val="20"/>
          <w:szCs w:val="20"/>
        </w:rPr>
        <w:t xml:space="preserve"> 18/2014</w:t>
      </w:r>
    </w:p>
    <w:p w:rsidR="00A32125" w:rsidRPr="00A32125" w:rsidRDefault="00A32125" w:rsidP="00A32125">
      <w:pPr>
        <w:tabs>
          <w:tab w:val="left" w:pos="1027"/>
        </w:tabs>
      </w:pPr>
      <w:r>
        <w:rPr>
          <w:rStyle w:val="FootnoteReference"/>
          <w:sz w:val="20"/>
          <w:szCs w:val="20"/>
        </w:rPr>
        <w:t>3</w:t>
      </w:r>
      <w:r w:rsidRPr="00C937E1">
        <w:rPr>
          <w:sz w:val="20"/>
          <w:szCs w:val="20"/>
        </w:rPr>
        <w:t xml:space="preserve"> </w:t>
      </w:r>
      <w:r>
        <w:rPr>
          <w:rFonts w:cs="Tahoma"/>
          <w:bCs/>
          <w:sz w:val="20"/>
          <w:szCs w:val="20"/>
        </w:rPr>
        <w:t>Published in</w:t>
      </w:r>
      <w:r w:rsidRPr="00C937E1">
        <w:rPr>
          <w:rFonts w:cs="Tahoma"/>
          <w:bCs/>
          <w:sz w:val="20"/>
          <w:szCs w:val="20"/>
        </w:rPr>
        <w:t xml:space="preserve"> </w:t>
      </w:r>
      <w:r>
        <w:rPr>
          <w:rFonts w:cs="Tahoma"/>
          <w:bCs/>
          <w:sz w:val="20"/>
          <w:szCs w:val="20"/>
        </w:rPr>
        <w:t>„</w:t>
      </w:r>
      <w:r w:rsidRPr="00A32125">
        <w:rPr>
          <w:rStyle w:val="shorttext"/>
          <w:sz w:val="20"/>
          <w:szCs w:val="20"/>
        </w:rPr>
        <w:t xml:space="preserve"> Official Gazette of </w:t>
      </w:r>
      <w:r>
        <w:rPr>
          <w:rStyle w:val="shorttext"/>
          <w:sz w:val="20"/>
          <w:szCs w:val="20"/>
        </w:rPr>
        <w:t xml:space="preserve">Republic of </w:t>
      </w:r>
      <w:r w:rsidRPr="00A32125">
        <w:rPr>
          <w:rStyle w:val="shorttext"/>
          <w:sz w:val="20"/>
          <w:szCs w:val="20"/>
        </w:rPr>
        <w:t>Montenegro</w:t>
      </w:r>
      <w:r w:rsidRPr="00F46B04">
        <w:rPr>
          <w:rFonts w:cs="Arial"/>
          <w:iCs/>
          <w:sz w:val="20"/>
          <w:szCs w:val="20"/>
        </w:rPr>
        <w:t xml:space="preserve"> </w:t>
      </w:r>
      <w:r w:rsidRPr="00C937E1">
        <w:rPr>
          <w:rFonts w:cs="Tahoma"/>
          <w:bCs/>
          <w:sz w:val="20"/>
          <w:szCs w:val="20"/>
        </w:rPr>
        <w:t xml:space="preserve">", </w:t>
      </w:r>
      <w:r>
        <w:rPr>
          <w:rFonts w:cs="Tahoma"/>
          <w:bCs/>
          <w:sz w:val="20"/>
          <w:szCs w:val="20"/>
        </w:rPr>
        <w:t>no.</w:t>
      </w:r>
      <w:r w:rsidRPr="00C937E1">
        <w:rPr>
          <w:rFonts w:cs="Tahoma"/>
          <w:bCs/>
          <w:sz w:val="20"/>
          <w:szCs w:val="20"/>
        </w:rPr>
        <w:t xml:space="preserve"> 54 </w:t>
      </w:r>
      <w:r w:rsidR="000C6112" w:rsidRPr="00C937E1">
        <w:rPr>
          <w:rFonts w:cs="Tahoma"/>
          <w:bCs/>
          <w:sz w:val="20"/>
          <w:szCs w:val="20"/>
        </w:rPr>
        <w:t>o</w:t>
      </w:r>
      <w:r w:rsidR="000C6112">
        <w:rPr>
          <w:rFonts w:cs="Tahoma"/>
          <w:bCs/>
          <w:sz w:val="20"/>
          <w:szCs w:val="20"/>
        </w:rPr>
        <w:t>f</w:t>
      </w:r>
      <w:r w:rsidR="000C6112" w:rsidRPr="00C937E1">
        <w:rPr>
          <w:rFonts w:cs="Tahoma"/>
          <w:bCs/>
          <w:sz w:val="20"/>
          <w:szCs w:val="20"/>
        </w:rPr>
        <w:t xml:space="preserve"> </w:t>
      </w:r>
      <w:r w:rsidR="000C6112">
        <w:rPr>
          <w:rFonts w:cs="Tahoma"/>
          <w:bCs/>
          <w:sz w:val="20"/>
          <w:szCs w:val="20"/>
        </w:rPr>
        <w:t>September</w:t>
      </w:r>
      <w:r>
        <w:rPr>
          <w:rFonts w:cs="Tahoma"/>
          <w:bCs/>
          <w:sz w:val="20"/>
          <w:szCs w:val="20"/>
        </w:rPr>
        <w:t xml:space="preserve"> </w:t>
      </w:r>
      <w:r w:rsidRPr="00C937E1">
        <w:rPr>
          <w:rFonts w:cs="Tahoma"/>
          <w:bCs/>
          <w:sz w:val="20"/>
          <w:szCs w:val="20"/>
        </w:rPr>
        <w:t>29</w:t>
      </w:r>
      <w:r>
        <w:rPr>
          <w:rFonts w:cs="Tahoma"/>
          <w:bCs/>
          <w:sz w:val="20"/>
          <w:szCs w:val="20"/>
        </w:rPr>
        <w:t>,</w:t>
      </w:r>
      <w:r w:rsidRPr="00C937E1">
        <w:rPr>
          <w:rFonts w:cs="Tahoma"/>
          <w:bCs/>
          <w:sz w:val="20"/>
          <w:szCs w:val="20"/>
        </w:rPr>
        <w:t xml:space="preserve"> 2003, 39/04, 79/04, 80/04, 29/05, 47/07, </w:t>
      </w:r>
      <w:r>
        <w:rPr>
          <w:rFonts w:cs="Tahoma"/>
          <w:bCs/>
          <w:sz w:val="20"/>
          <w:szCs w:val="20"/>
        </w:rPr>
        <w:t>„</w:t>
      </w:r>
      <w:r w:rsidRPr="00A32125">
        <w:rPr>
          <w:rStyle w:val="shorttext"/>
          <w:sz w:val="20"/>
          <w:szCs w:val="20"/>
        </w:rPr>
        <w:t xml:space="preserve"> Official Gazette of Montenegro</w:t>
      </w:r>
      <w:r w:rsidRPr="00F46B04">
        <w:rPr>
          <w:rFonts w:cs="Arial"/>
          <w:iCs/>
          <w:sz w:val="20"/>
          <w:szCs w:val="20"/>
        </w:rPr>
        <w:t xml:space="preserve"> </w:t>
      </w:r>
      <w:r w:rsidRPr="00C937E1">
        <w:rPr>
          <w:rFonts w:cs="Tahoma"/>
          <w:bCs/>
          <w:sz w:val="20"/>
          <w:szCs w:val="20"/>
        </w:rPr>
        <w:t xml:space="preserve">", </w:t>
      </w:r>
      <w:r>
        <w:rPr>
          <w:rFonts w:cs="Tahoma"/>
          <w:bCs/>
          <w:sz w:val="20"/>
          <w:szCs w:val="20"/>
        </w:rPr>
        <w:t xml:space="preserve">no. </w:t>
      </w:r>
      <w:r w:rsidRPr="00C937E1">
        <w:rPr>
          <w:rFonts w:cs="Tahoma"/>
          <w:bCs/>
          <w:sz w:val="20"/>
          <w:szCs w:val="20"/>
        </w:rPr>
        <w:t xml:space="preserve"> 79 o</w:t>
      </w:r>
      <w:r>
        <w:rPr>
          <w:rFonts w:cs="Tahoma"/>
          <w:bCs/>
          <w:sz w:val="20"/>
          <w:szCs w:val="20"/>
        </w:rPr>
        <w:t>f December 23, 2008, 14/10, 78/10</w:t>
      </w:r>
    </w:p>
    <w:p w:rsidR="00A7541F" w:rsidRDefault="00523299" w:rsidP="00523299">
      <w:pPr>
        <w:shd w:val="clear" w:color="auto" w:fill="CCFFFF"/>
        <w:jc w:val="both"/>
        <w:rPr>
          <w:b/>
          <w:lang w:val="es-US"/>
        </w:rPr>
      </w:pPr>
      <w:r>
        <w:rPr>
          <w:b/>
        </w:rPr>
        <w:lastRenderedPageBreak/>
        <w:t>Regarding</w:t>
      </w:r>
      <w:r w:rsidRPr="00523299">
        <w:rPr>
          <w:b/>
        </w:rPr>
        <w:t xml:space="preserve"> the texts dealing with the use of terms for this social group or its members, the prevailing view is to avoid the term</w:t>
      </w:r>
      <w:r w:rsidR="00A7541F" w:rsidRPr="00E02EBC">
        <w:rPr>
          <w:b/>
          <w:lang w:val="es-US"/>
        </w:rPr>
        <w:t xml:space="preserve"> </w:t>
      </w:r>
      <w:r w:rsidR="007F3650">
        <w:rPr>
          <w:b/>
          <w:lang w:val="es-US"/>
        </w:rPr>
        <w:t>„</w:t>
      </w:r>
      <w:r>
        <w:rPr>
          <w:b/>
          <w:lang w:val="es-US"/>
        </w:rPr>
        <w:t>old</w:t>
      </w:r>
      <w:r w:rsidR="00A7541F" w:rsidRPr="00E02EBC">
        <w:rPr>
          <w:b/>
          <w:lang w:val="es-US"/>
        </w:rPr>
        <w:t>” (</w:t>
      </w:r>
      <w:r w:rsidR="00A7541F" w:rsidRPr="00FF1BDE">
        <w:rPr>
          <w:b/>
          <w:lang w:val="es-US"/>
        </w:rPr>
        <w:t>eng</w:t>
      </w:r>
      <w:r w:rsidR="007F3650">
        <w:rPr>
          <w:b/>
          <w:i/>
          <w:lang w:val="es-US"/>
        </w:rPr>
        <w:t>.</w:t>
      </w:r>
      <w:r w:rsidR="00A7541F" w:rsidRPr="00E02EBC">
        <w:rPr>
          <w:b/>
          <w:i/>
          <w:lang w:val="es-US"/>
        </w:rPr>
        <w:t xml:space="preserve"> old</w:t>
      </w:r>
      <w:r w:rsidR="00A7541F" w:rsidRPr="00E02EBC">
        <w:rPr>
          <w:b/>
          <w:lang w:val="es-US"/>
        </w:rPr>
        <w:t xml:space="preserve">, </w:t>
      </w:r>
      <w:r w:rsidR="00A7541F" w:rsidRPr="00E02EBC">
        <w:rPr>
          <w:b/>
          <w:i/>
          <w:lang w:val="es-US"/>
        </w:rPr>
        <w:t>elderly</w:t>
      </w:r>
      <w:r w:rsidR="00A7541F" w:rsidRPr="00E02EBC">
        <w:rPr>
          <w:b/>
          <w:lang w:val="es-US"/>
        </w:rPr>
        <w:t xml:space="preserve">), </w:t>
      </w:r>
      <w:r w:rsidRPr="00523299">
        <w:rPr>
          <w:b/>
        </w:rPr>
        <w:t>due to a connotation that incites discrimination on the basis of life</w:t>
      </w:r>
      <w:r>
        <w:rPr>
          <w:b/>
        </w:rPr>
        <w:t xml:space="preserve"> age</w:t>
      </w:r>
      <w:r w:rsidR="00A32125">
        <w:rPr>
          <w:b/>
          <w:vertAlign w:val="superscript"/>
        </w:rPr>
        <w:t>4</w:t>
      </w:r>
      <w:r w:rsidR="0052285A">
        <w:rPr>
          <w:b/>
          <w:vertAlign w:val="superscript"/>
        </w:rPr>
        <w:t xml:space="preserve">       </w:t>
      </w:r>
      <w:r w:rsidR="00A7541F" w:rsidRPr="00E02EBC">
        <w:rPr>
          <w:rStyle w:val="FootnoteReference"/>
          <w:b/>
          <w:lang w:val="es-US"/>
        </w:rPr>
        <w:footnoteReference w:id="1"/>
      </w:r>
      <w:r w:rsidR="00A7541F" w:rsidRPr="00E02EBC">
        <w:rPr>
          <w:b/>
          <w:lang w:val="es-US"/>
        </w:rPr>
        <w:t xml:space="preserve"> </w:t>
      </w:r>
    </w:p>
    <w:p w:rsidR="00A7541F" w:rsidRDefault="00A7541F" w:rsidP="00A7541F">
      <w:pPr>
        <w:shd w:val="clear" w:color="auto" w:fill="CCFFFF"/>
        <w:jc w:val="center"/>
        <w:rPr>
          <w:b/>
          <w:lang w:val="es-US"/>
        </w:rPr>
      </w:pPr>
    </w:p>
    <w:p w:rsidR="00A7541F" w:rsidRDefault="00665308" w:rsidP="00665308">
      <w:pPr>
        <w:shd w:val="clear" w:color="auto" w:fill="CCFFFF"/>
        <w:jc w:val="both"/>
        <w:rPr>
          <w:b/>
          <w:lang w:val="es-US"/>
        </w:rPr>
      </w:pPr>
      <w:r w:rsidRPr="00665308">
        <w:rPr>
          <w:rStyle w:val="shorttext"/>
          <w:b/>
        </w:rPr>
        <w:t xml:space="preserve">It is recommended </w:t>
      </w:r>
      <w:r>
        <w:rPr>
          <w:rStyle w:val="shorttext"/>
          <w:b/>
        </w:rPr>
        <w:t>to</w:t>
      </w:r>
      <w:r w:rsidRPr="00665308">
        <w:rPr>
          <w:rStyle w:val="shorttext"/>
          <w:b/>
        </w:rPr>
        <w:t xml:space="preserve"> use the term</w:t>
      </w:r>
      <w:r>
        <w:rPr>
          <w:rStyle w:val="shorttext"/>
          <w:b/>
        </w:rPr>
        <w:t>s</w:t>
      </w:r>
      <w:r>
        <w:rPr>
          <w:b/>
          <w:lang w:val="es-US"/>
        </w:rPr>
        <w:t xml:space="preserve"> </w:t>
      </w:r>
      <w:r w:rsidR="004139C5">
        <w:rPr>
          <w:b/>
          <w:lang w:val="es-US"/>
        </w:rPr>
        <w:t>„</w:t>
      </w:r>
      <w:r>
        <w:rPr>
          <w:b/>
          <w:lang w:val="es-US"/>
        </w:rPr>
        <w:t>elders</w:t>
      </w:r>
      <w:r w:rsidR="00A7541F" w:rsidRPr="00E02EBC">
        <w:rPr>
          <w:b/>
          <w:lang w:val="es-US"/>
        </w:rPr>
        <w:t xml:space="preserve">”, </w:t>
      </w:r>
      <w:r w:rsidR="004139C5">
        <w:rPr>
          <w:b/>
          <w:lang w:val="es-US"/>
        </w:rPr>
        <w:t>„</w:t>
      </w:r>
      <w:r>
        <w:rPr>
          <w:b/>
          <w:lang w:val="es-US"/>
        </w:rPr>
        <w:t>seniors</w:t>
      </w:r>
      <w:r w:rsidR="00A7541F" w:rsidRPr="00E02EBC">
        <w:rPr>
          <w:b/>
          <w:lang w:val="es-US"/>
        </w:rPr>
        <w:t xml:space="preserve">”, </w:t>
      </w:r>
      <w:r w:rsidR="004139C5">
        <w:rPr>
          <w:b/>
          <w:lang w:val="es-US"/>
        </w:rPr>
        <w:t>„</w:t>
      </w:r>
      <w:r>
        <w:rPr>
          <w:b/>
          <w:lang w:val="es-US"/>
        </w:rPr>
        <w:t>elederly</w:t>
      </w:r>
      <w:r w:rsidR="00A7541F" w:rsidRPr="00E02EBC">
        <w:rPr>
          <w:b/>
          <w:lang w:val="es-US"/>
        </w:rPr>
        <w:t xml:space="preserve">”, </w:t>
      </w:r>
      <w:r w:rsidR="004139C5">
        <w:rPr>
          <w:b/>
          <w:lang w:val="es-US"/>
        </w:rPr>
        <w:t>„</w:t>
      </w:r>
      <w:r w:rsidR="0067415B">
        <w:rPr>
          <w:b/>
          <w:lang w:val="es-US"/>
        </w:rPr>
        <w:t>elderly</w:t>
      </w:r>
      <w:r>
        <w:rPr>
          <w:b/>
          <w:lang w:val="es-US"/>
        </w:rPr>
        <w:t xml:space="preserve"> adults</w:t>
      </w:r>
      <w:r w:rsidR="00A7541F" w:rsidRPr="00E02EBC">
        <w:rPr>
          <w:b/>
          <w:lang w:val="es-US"/>
        </w:rPr>
        <w:t xml:space="preserve">”. </w:t>
      </w:r>
    </w:p>
    <w:p w:rsidR="00A7541F" w:rsidRDefault="00A7541F" w:rsidP="00665308">
      <w:pPr>
        <w:shd w:val="clear" w:color="auto" w:fill="CCFFFF"/>
        <w:jc w:val="both"/>
        <w:rPr>
          <w:b/>
          <w:lang w:val="es-US"/>
        </w:rPr>
      </w:pPr>
    </w:p>
    <w:p w:rsidR="00A7541F" w:rsidRPr="00665308" w:rsidRDefault="00665308" w:rsidP="00665308">
      <w:pPr>
        <w:shd w:val="clear" w:color="auto" w:fill="CCFFFF"/>
        <w:jc w:val="both"/>
        <w:rPr>
          <w:b/>
          <w:lang w:val="es-US"/>
        </w:rPr>
      </w:pPr>
      <w:r w:rsidRPr="00665308">
        <w:rPr>
          <w:b/>
        </w:rPr>
        <w:t>A brief comparison of the terms used in relevant documents in countries in the region suggests that these terms are increasingly prevalent in</w:t>
      </w:r>
      <w:r>
        <w:rPr>
          <w:b/>
        </w:rPr>
        <w:t>stead of</w:t>
      </w:r>
      <w:r w:rsidRPr="00665308">
        <w:rPr>
          <w:b/>
        </w:rPr>
        <w:t xml:space="preserve"> terms</w:t>
      </w:r>
      <w:r w:rsidR="00A7541F" w:rsidRPr="00665308">
        <w:rPr>
          <w:b/>
          <w:lang w:val="es-US"/>
        </w:rPr>
        <w:t xml:space="preserve"> </w:t>
      </w:r>
      <w:r w:rsidR="004139C5" w:rsidRPr="00665308">
        <w:rPr>
          <w:b/>
          <w:lang w:val="es-US"/>
        </w:rPr>
        <w:t>„</w:t>
      </w:r>
      <w:r w:rsidR="0067415B">
        <w:rPr>
          <w:b/>
          <w:lang w:val="es-US"/>
        </w:rPr>
        <w:t>elderly</w:t>
      </w:r>
      <w:r>
        <w:rPr>
          <w:b/>
          <w:lang w:val="es-US"/>
        </w:rPr>
        <w:t xml:space="preserve"> people</w:t>
      </w:r>
      <w:r w:rsidR="00A7541F" w:rsidRPr="00665308">
        <w:rPr>
          <w:b/>
          <w:lang w:val="es-US"/>
        </w:rPr>
        <w:t xml:space="preserve">”, </w:t>
      </w:r>
      <w:r w:rsidR="004139C5" w:rsidRPr="00665308">
        <w:rPr>
          <w:b/>
          <w:lang w:val="es-US"/>
        </w:rPr>
        <w:t>„</w:t>
      </w:r>
      <w:r>
        <w:rPr>
          <w:b/>
          <w:lang w:val="es-US"/>
        </w:rPr>
        <w:t>old person</w:t>
      </w:r>
      <w:r w:rsidR="00A7541F" w:rsidRPr="00665308">
        <w:rPr>
          <w:b/>
          <w:lang w:val="es-US"/>
        </w:rPr>
        <w:t xml:space="preserve">” </w:t>
      </w:r>
      <w:r>
        <w:rPr>
          <w:b/>
          <w:lang w:val="es-US"/>
        </w:rPr>
        <w:t>etc</w:t>
      </w:r>
      <w:r w:rsidR="00A7541F" w:rsidRPr="00665308">
        <w:rPr>
          <w:b/>
          <w:lang w:val="es-US"/>
        </w:rPr>
        <w:t>.</w:t>
      </w:r>
    </w:p>
    <w:p w:rsidR="00A7541F" w:rsidRPr="00E02EBC" w:rsidRDefault="00A7541F" w:rsidP="00A7541F">
      <w:pPr>
        <w:shd w:val="clear" w:color="auto" w:fill="CCFFFF"/>
        <w:jc w:val="center"/>
        <w:rPr>
          <w:b/>
          <w:lang w:val="es-US"/>
        </w:rPr>
      </w:pPr>
    </w:p>
    <w:p w:rsidR="0074559D" w:rsidRDefault="0074559D" w:rsidP="0069582B">
      <w:pPr>
        <w:jc w:val="both"/>
        <w:rPr>
          <w:lang w:val="es-US"/>
        </w:rPr>
      </w:pPr>
    </w:p>
    <w:p w:rsidR="00EC4203" w:rsidRDefault="00433A27" w:rsidP="0069582B">
      <w:pPr>
        <w:jc w:val="both"/>
        <w:rPr>
          <w:lang w:val="es-US"/>
        </w:rPr>
      </w:pPr>
      <w:r>
        <w:t xml:space="preserve">The author of this Analysis is not aware that in Montenegro, or anywhere in the region, there has been a survey among </w:t>
      </w:r>
      <w:r w:rsidR="0067415B">
        <w:t>elderly</w:t>
      </w:r>
      <w:r>
        <w:t xml:space="preserve"> people which would clarify their attitude concernig using the term that designates them. Certainly, the use of terms for this social group is conditioned by cultural determinations, traditions, etc. - which cannot be dealt with in more detail within this Analysis</w:t>
      </w:r>
      <w:r w:rsidR="00EC4203">
        <w:rPr>
          <w:lang w:val="es-US"/>
        </w:rPr>
        <w:t xml:space="preserve">. </w:t>
      </w:r>
    </w:p>
    <w:p w:rsidR="00EC4203" w:rsidRDefault="00EC4203" w:rsidP="0069582B">
      <w:pPr>
        <w:jc w:val="both"/>
        <w:rPr>
          <w:lang w:val="es-US"/>
        </w:rPr>
      </w:pPr>
    </w:p>
    <w:p w:rsidR="00EC4203" w:rsidRDefault="00680563" w:rsidP="0069582B">
      <w:pPr>
        <w:jc w:val="both"/>
        <w:rPr>
          <w:lang w:val="es-US"/>
        </w:rPr>
      </w:pPr>
      <w:r>
        <w:rPr>
          <w:b/>
          <w:i/>
          <w:lang w:val="es-US"/>
        </w:rPr>
        <w:t>Within this text there are terms</w:t>
      </w:r>
      <w:r w:rsidR="00EC4203" w:rsidRPr="00EC4203">
        <w:rPr>
          <w:b/>
          <w:i/>
          <w:lang w:val="es-US"/>
        </w:rPr>
        <w:t xml:space="preserve"> </w:t>
      </w:r>
      <w:r w:rsidR="004139C5">
        <w:rPr>
          <w:b/>
          <w:i/>
          <w:lang w:val="es-US"/>
        </w:rPr>
        <w:t>„</w:t>
      </w:r>
      <w:r w:rsidR="0067415B">
        <w:rPr>
          <w:b/>
          <w:i/>
          <w:lang w:val="es-US"/>
        </w:rPr>
        <w:t>elderly</w:t>
      </w:r>
      <w:r w:rsidR="00EC4203" w:rsidRPr="00EC4203">
        <w:rPr>
          <w:b/>
          <w:i/>
          <w:lang w:val="es-US"/>
        </w:rPr>
        <w:t xml:space="preserve">”, </w:t>
      </w:r>
      <w:r w:rsidR="004139C5">
        <w:rPr>
          <w:b/>
          <w:i/>
          <w:lang w:val="es-US"/>
        </w:rPr>
        <w:t>„</w:t>
      </w:r>
      <w:r w:rsidR="0067415B">
        <w:rPr>
          <w:b/>
          <w:i/>
          <w:lang w:val="es-US"/>
        </w:rPr>
        <w:t>elderly</w:t>
      </w:r>
      <w:r>
        <w:rPr>
          <w:b/>
          <w:i/>
          <w:lang w:val="es-US"/>
        </w:rPr>
        <w:t xml:space="preserve"> persons</w:t>
      </w:r>
      <w:r w:rsidR="00EC4203" w:rsidRPr="00EC4203">
        <w:rPr>
          <w:b/>
          <w:i/>
          <w:lang w:val="es-US"/>
        </w:rPr>
        <w:t xml:space="preserve">” </w:t>
      </w:r>
      <w:r>
        <w:rPr>
          <w:b/>
          <w:i/>
          <w:lang w:val="es-US"/>
        </w:rPr>
        <w:t>and</w:t>
      </w:r>
      <w:r w:rsidR="00EC4203" w:rsidRPr="00EC4203">
        <w:rPr>
          <w:b/>
          <w:i/>
          <w:lang w:val="es-US"/>
        </w:rPr>
        <w:t xml:space="preserve"> </w:t>
      </w:r>
      <w:r w:rsidR="004139C5">
        <w:rPr>
          <w:b/>
          <w:i/>
          <w:lang w:val="es-US"/>
        </w:rPr>
        <w:t>„</w:t>
      </w:r>
      <w:r w:rsidR="0067415B">
        <w:rPr>
          <w:b/>
          <w:i/>
          <w:lang w:val="es-US"/>
        </w:rPr>
        <w:t>elderly</w:t>
      </w:r>
      <w:r>
        <w:rPr>
          <w:b/>
          <w:i/>
          <w:lang w:val="es-US"/>
        </w:rPr>
        <w:t xml:space="preserve"> people</w:t>
      </w:r>
      <w:r w:rsidR="00EC4203" w:rsidRPr="00EC4203">
        <w:rPr>
          <w:b/>
          <w:i/>
          <w:lang w:val="es-US"/>
        </w:rPr>
        <w:t xml:space="preserve">”, </w:t>
      </w:r>
      <w:r>
        <w:rPr>
          <w:b/>
          <w:i/>
          <w:lang w:val="es-US"/>
        </w:rPr>
        <w:t>due to the reason t</w:t>
      </w:r>
      <w:r w:rsidRPr="00680563">
        <w:rPr>
          <w:b/>
        </w:rPr>
        <w:t>hey are currently prevailing in professional literature and professional communication</w:t>
      </w:r>
      <w:r w:rsidR="00EC4203">
        <w:rPr>
          <w:lang w:val="es-US"/>
        </w:rPr>
        <w:t xml:space="preserve">. </w:t>
      </w:r>
      <w:r w:rsidR="00C57F8B">
        <w:t xml:space="preserve">Such a terminological determination within the analysis is based on a principled position that legal formulations do not have to influence professional and analytical texts, because they, among other things, have the function of "moving the boundaries" set by regulations, as well as the function of meliorating the rules themselves. Different, </w:t>
      </w:r>
      <w:r w:rsidR="00C57F8B">
        <w:lastRenderedPageBreak/>
        <w:t>and even legal terms, will be used only when it is necessary to cite, or to faithfully transfer the content of a particular document</w:t>
      </w:r>
      <w:r w:rsidR="00756D08">
        <w:rPr>
          <w:lang w:val="es-US"/>
        </w:rPr>
        <w:t xml:space="preserve">. </w:t>
      </w:r>
    </w:p>
    <w:p w:rsidR="00955C60" w:rsidRDefault="00955C60" w:rsidP="0069582B">
      <w:pPr>
        <w:jc w:val="both"/>
        <w:rPr>
          <w:lang w:val="es-US"/>
        </w:rPr>
      </w:pPr>
    </w:p>
    <w:p w:rsidR="00AB6A0E" w:rsidRPr="0069582B" w:rsidRDefault="00AB6A0E" w:rsidP="0069582B">
      <w:pPr>
        <w:jc w:val="both"/>
        <w:rPr>
          <w:lang w:val="es-US"/>
        </w:rPr>
      </w:pPr>
    </w:p>
    <w:p w:rsidR="0069582B" w:rsidRPr="0069582B" w:rsidRDefault="0069582B" w:rsidP="00BF48C9">
      <w:pPr>
        <w:shd w:val="clear" w:color="auto" w:fill="FFFF99"/>
        <w:jc w:val="center"/>
        <w:rPr>
          <w:b/>
          <w:color w:val="0000FF"/>
          <w:lang w:val="es-US"/>
        </w:rPr>
      </w:pPr>
      <w:r w:rsidRPr="0069582B">
        <w:rPr>
          <w:b/>
          <w:color w:val="0000FF"/>
          <w:lang w:val="es-US"/>
        </w:rPr>
        <w:t>REFEREN</w:t>
      </w:r>
      <w:r w:rsidR="00C57F8B">
        <w:rPr>
          <w:b/>
          <w:color w:val="0000FF"/>
          <w:lang w:val="es-US"/>
        </w:rPr>
        <w:t>CE FRAMEWORK</w:t>
      </w:r>
    </w:p>
    <w:p w:rsidR="0069582B" w:rsidRDefault="0069582B" w:rsidP="0069582B">
      <w:pPr>
        <w:jc w:val="both"/>
        <w:rPr>
          <w:lang w:val="es-US"/>
        </w:rPr>
      </w:pPr>
    </w:p>
    <w:p w:rsidR="00EA327A" w:rsidRDefault="00C57F8B" w:rsidP="00C57F8B">
      <w:pPr>
        <w:jc w:val="both"/>
        <w:rPr>
          <w:lang w:val="es-US"/>
        </w:rPr>
      </w:pPr>
      <w:r w:rsidRPr="0075495F">
        <w:rPr>
          <w:rStyle w:val="st"/>
        </w:rPr>
        <w:t xml:space="preserve">The </w:t>
      </w:r>
      <w:r w:rsidRPr="0075495F">
        <w:rPr>
          <w:rStyle w:val="Emphasis"/>
          <w:i w:val="0"/>
        </w:rPr>
        <w:t>analysis</w:t>
      </w:r>
      <w:r w:rsidRPr="0075495F">
        <w:rPr>
          <w:rStyle w:val="st"/>
          <w:i/>
        </w:rPr>
        <w:t xml:space="preserve"> of </w:t>
      </w:r>
      <w:r w:rsidRPr="0075495F">
        <w:rPr>
          <w:rStyle w:val="Emphasis"/>
          <w:i w:val="0"/>
        </w:rPr>
        <w:t>implementation</w:t>
      </w:r>
      <w:r w:rsidRPr="0075495F">
        <w:rPr>
          <w:rStyle w:val="st"/>
        </w:rPr>
        <w:t xml:space="preserve"> of the </w:t>
      </w:r>
      <w:r w:rsidRPr="0075495F">
        <w:rPr>
          <w:rStyle w:val="Emphasis"/>
        </w:rPr>
        <w:t>Strategy</w:t>
      </w:r>
      <w:r w:rsidRPr="0075495F">
        <w:rPr>
          <w:rStyle w:val="st"/>
        </w:rPr>
        <w:t xml:space="preserve"> </w:t>
      </w:r>
      <w:r w:rsidRPr="0075495F">
        <w:rPr>
          <w:rStyle w:val="st"/>
          <w:i/>
        </w:rPr>
        <w:t>for</w:t>
      </w:r>
      <w:r w:rsidRPr="0075495F">
        <w:rPr>
          <w:rStyle w:val="st"/>
        </w:rPr>
        <w:t xml:space="preserve"> </w:t>
      </w:r>
      <w:r w:rsidRPr="0075495F">
        <w:rPr>
          <w:rStyle w:val="Emphasis"/>
        </w:rPr>
        <w:t>Development</w:t>
      </w:r>
      <w:r w:rsidRPr="0075495F">
        <w:rPr>
          <w:rStyle w:val="st"/>
        </w:rPr>
        <w:t xml:space="preserve"> </w:t>
      </w:r>
      <w:r w:rsidRPr="0075495F">
        <w:rPr>
          <w:rStyle w:val="st"/>
          <w:i/>
        </w:rPr>
        <w:t>of the</w:t>
      </w:r>
      <w:r w:rsidRPr="0075495F">
        <w:rPr>
          <w:rStyle w:val="st"/>
        </w:rPr>
        <w:t xml:space="preserve"> </w:t>
      </w:r>
      <w:r w:rsidRPr="0075495F">
        <w:rPr>
          <w:rStyle w:val="Emphasis"/>
        </w:rPr>
        <w:t>Social Protection System</w:t>
      </w:r>
      <w:r w:rsidRPr="0075495F">
        <w:rPr>
          <w:rStyle w:val="st"/>
        </w:rPr>
        <w:t xml:space="preserve"> </w:t>
      </w:r>
      <w:r w:rsidRPr="0075495F">
        <w:rPr>
          <w:rStyle w:val="st"/>
          <w:i/>
        </w:rPr>
        <w:t>for</w:t>
      </w:r>
      <w:r w:rsidRPr="0075495F">
        <w:rPr>
          <w:rStyle w:val="st"/>
        </w:rPr>
        <w:t xml:space="preserve"> </w:t>
      </w:r>
      <w:r w:rsidR="0067415B">
        <w:rPr>
          <w:rStyle w:val="st"/>
          <w:i/>
        </w:rPr>
        <w:t>Elderly</w:t>
      </w:r>
      <w:r w:rsidRPr="0075495F">
        <w:rPr>
          <w:rStyle w:val="st"/>
          <w:i/>
        </w:rPr>
        <w:t xml:space="preserve"> Persons</w:t>
      </w:r>
      <w:r w:rsidRPr="0075495F">
        <w:rPr>
          <w:rStyle w:val="st"/>
        </w:rPr>
        <w:t xml:space="preserve"> </w:t>
      </w:r>
      <w:r w:rsidRPr="0075495F">
        <w:rPr>
          <w:rStyle w:val="st"/>
          <w:i/>
        </w:rPr>
        <w:t>2013-2017</w:t>
      </w:r>
      <w:r w:rsidR="00EA327A">
        <w:rPr>
          <w:lang w:val="es-US"/>
        </w:rPr>
        <w:t xml:space="preserve">, </w:t>
      </w:r>
      <w:r w:rsidR="00844DE2">
        <w:t xml:space="preserve">has been implemented </w:t>
      </w:r>
      <w:r>
        <w:t xml:space="preserve">at a time when the social protection system in Montenegro has clear directions of development. </w:t>
      </w:r>
      <w:r w:rsidR="00844DE2">
        <w:t>During the</w:t>
      </w:r>
      <w:r>
        <w:t xml:space="preserve"> past years</w:t>
      </w:r>
      <w:r w:rsidR="00844DE2">
        <w:t xml:space="preserve"> of</w:t>
      </w:r>
      <w:r>
        <w:t xml:space="preserve"> the </w:t>
      </w:r>
      <w:r w:rsidR="00844DE2">
        <w:t>preparation</w:t>
      </w:r>
      <w:r>
        <w:t xml:space="preserve"> and implementation of various actions of an innovative and reform nature</w:t>
      </w:r>
      <w:r w:rsidR="00844DE2">
        <w:t>,</w:t>
      </w:r>
      <w:r>
        <w:t xml:space="preserve"> social </w:t>
      </w:r>
      <w:r w:rsidR="00844DE2">
        <w:t>protection</w:t>
      </w:r>
      <w:r>
        <w:t xml:space="preserve"> and even the segment </w:t>
      </w:r>
      <w:r w:rsidR="00844DE2">
        <w:t>relating</w:t>
      </w:r>
      <w:r>
        <w:t xml:space="preserve"> to </w:t>
      </w:r>
      <w:r w:rsidR="0067415B">
        <w:t>elderly</w:t>
      </w:r>
      <w:r>
        <w:t xml:space="preserve"> persons</w:t>
      </w:r>
      <w:r w:rsidR="00844DE2">
        <w:t>,</w:t>
      </w:r>
      <w:r>
        <w:t xml:space="preserve"> </w:t>
      </w:r>
      <w:r w:rsidR="00844DE2">
        <w:t>have been</w:t>
      </w:r>
      <w:r>
        <w:t xml:space="preserve"> increasingly taking</w:t>
      </w:r>
      <w:r w:rsidR="00844DE2">
        <w:t xml:space="preserve"> </w:t>
      </w:r>
      <w:r>
        <w:t xml:space="preserve">the character of systemic responses to the needs of the </w:t>
      </w:r>
      <w:r w:rsidR="0067415B">
        <w:t>elderly</w:t>
      </w:r>
      <w:r w:rsidR="00844DE2">
        <w:t xml:space="preserve"> people</w:t>
      </w:r>
      <w:r>
        <w:t xml:space="preserve"> in order to meet their needs in the environment in which they live</w:t>
      </w:r>
      <w:r w:rsidR="00EA327A">
        <w:rPr>
          <w:lang w:val="es-US"/>
        </w:rPr>
        <w:t xml:space="preserve">. </w:t>
      </w:r>
    </w:p>
    <w:p w:rsidR="00EA327A" w:rsidRDefault="00EA327A" w:rsidP="00EA327A">
      <w:pPr>
        <w:jc w:val="both"/>
        <w:rPr>
          <w:lang w:val="es-US"/>
        </w:rPr>
      </w:pPr>
    </w:p>
    <w:p w:rsidR="0069582B" w:rsidRDefault="00844DE2" w:rsidP="0069582B">
      <w:pPr>
        <w:jc w:val="both"/>
        <w:rPr>
          <w:lang w:val="es-US"/>
        </w:rPr>
      </w:pPr>
      <w:r>
        <w:t xml:space="preserve">The system of social care services aimed at the </w:t>
      </w:r>
      <w:r w:rsidR="0067415B">
        <w:t>elderly</w:t>
      </w:r>
      <w:r>
        <w:t xml:space="preserve"> people is more developed and more substantive, which must certainly be considered as an enhancement. On the other hand, the consideration of the issue of aging and the attitude towards </w:t>
      </w:r>
      <w:r w:rsidR="0067415B">
        <w:t>elderly</w:t>
      </w:r>
      <w:r>
        <w:t xml:space="preserve"> male or female citizens - cannot only be considered in the context of social protection, and also social care services that are developed for their needs and make it more accessible to local communities</w:t>
      </w:r>
      <w:r w:rsidR="00EA327A">
        <w:rPr>
          <w:lang w:val="es-US"/>
        </w:rPr>
        <w:t xml:space="preserve">. </w:t>
      </w:r>
    </w:p>
    <w:p w:rsidR="00AA5B94" w:rsidRDefault="00AA5B94" w:rsidP="0069582B">
      <w:pPr>
        <w:jc w:val="both"/>
        <w:rPr>
          <w:lang w:val="es-US"/>
        </w:rPr>
      </w:pPr>
    </w:p>
    <w:p w:rsidR="007F5E43" w:rsidRDefault="003C4E12" w:rsidP="0069582B">
      <w:pPr>
        <w:jc w:val="both"/>
        <w:rPr>
          <w:lang w:val="es-US"/>
        </w:rPr>
      </w:pPr>
      <w:r>
        <w:t xml:space="preserve">In this sense, </w:t>
      </w:r>
      <w:r w:rsidR="00E521F2">
        <w:t xml:space="preserve">there are </w:t>
      </w:r>
      <w:r>
        <w:t xml:space="preserve">illustrative allegations in the current strategic document, according to which aging of the population brings numerous challenges </w:t>
      </w:r>
      <w:r w:rsidR="00E521F2">
        <w:t xml:space="preserve">concerning </w:t>
      </w:r>
      <w:r>
        <w:t xml:space="preserve">providing support and protection of </w:t>
      </w:r>
      <w:r w:rsidR="0067415B">
        <w:t>elderly</w:t>
      </w:r>
      <w:r>
        <w:t xml:space="preserve"> citizens, not only in the field of social protection, but also in other </w:t>
      </w:r>
      <w:r w:rsidR="00E521F2">
        <w:t>fields</w:t>
      </w:r>
      <w:r>
        <w:t xml:space="preserve"> of life, </w:t>
      </w:r>
      <w:r w:rsidR="00E521F2">
        <w:t>particularly</w:t>
      </w:r>
      <w:r>
        <w:t xml:space="preserve"> in the field of health care (where it increases </w:t>
      </w:r>
      <w:r w:rsidR="00E521F2">
        <w:t>demand</w:t>
      </w:r>
      <w:r>
        <w:t xml:space="preserve"> for providing care and preserving the mobility and health of the </w:t>
      </w:r>
      <w:r w:rsidR="0067415B">
        <w:t>elderly</w:t>
      </w:r>
      <w:r w:rsidR="00E521F2">
        <w:t xml:space="preserve"> people</w:t>
      </w:r>
      <w:r>
        <w:t xml:space="preserve">) and in the field of pension and disability insurance. </w:t>
      </w:r>
      <w:r w:rsidR="00E521F2">
        <w:t>Due to</w:t>
      </w:r>
      <w:r>
        <w:t xml:space="preserve"> the complex changes in old age, the community has a growing need for the introduction of integrated social services, in order to respond to the needs of old users in a better way</w:t>
      </w:r>
      <w:r w:rsidR="00AA5B94" w:rsidRPr="00AA5B94">
        <w:rPr>
          <w:lang w:val="es-US"/>
        </w:rPr>
        <w:t>.</w:t>
      </w:r>
      <w:r w:rsidR="006B6BF4">
        <w:rPr>
          <w:vertAlign w:val="superscript"/>
          <w:lang w:val="es-US"/>
        </w:rPr>
        <w:t xml:space="preserve">5                                                                                                                       </w:t>
      </w:r>
      <w:r w:rsidR="00312438">
        <w:rPr>
          <w:vertAlign w:val="superscript"/>
          <w:lang w:val="es-US"/>
        </w:rPr>
        <w:t xml:space="preserve">                             </w:t>
      </w:r>
      <w:r w:rsidR="00AA5B94" w:rsidRPr="00312438">
        <w:rPr>
          <w:rStyle w:val="FootnoteReference"/>
          <w:sz w:val="16"/>
          <w:szCs w:val="16"/>
          <w:vertAlign w:val="subscript"/>
          <w:lang w:val="es-US"/>
        </w:rPr>
        <w:footnoteReference w:id="2"/>
      </w:r>
      <w:r w:rsidR="00C45F3A" w:rsidRPr="00312438">
        <w:rPr>
          <w:sz w:val="16"/>
          <w:szCs w:val="16"/>
          <w:vertAlign w:val="subscript"/>
          <w:lang w:val="es-US"/>
        </w:rPr>
        <w:t xml:space="preserve"> </w:t>
      </w:r>
    </w:p>
    <w:p w:rsidR="001E1698" w:rsidRDefault="00CA38E6" w:rsidP="007F5E43">
      <w:pPr>
        <w:jc w:val="both"/>
        <w:rPr>
          <w:lang w:val="es-US"/>
        </w:rPr>
      </w:pPr>
      <w:r w:rsidRPr="00604BF4">
        <w:rPr>
          <w:i/>
        </w:rPr>
        <w:t>The Law on Social and Child Protection</w:t>
      </w:r>
      <w:r w:rsidR="006B6BF4">
        <w:rPr>
          <w:i/>
          <w:vertAlign w:val="superscript"/>
        </w:rPr>
        <w:t>6</w:t>
      </w:r>
      <w:r>
        <w:t xml:space="preserve"> provides only incomplete answers to the mentioned needs for the development of integrated social services. Social services are a wider term than social protection services. In addition to social protection services, social services also include other resorts (health, housing, education, employment, culture, etc.) and enable the satisfaction of a larger number of </w:t>
      </w:r>
      <w:r w:rsidR="00FD1FCD">
        <w:t>beneficiaries</w:t>
      </w:r>
      <w:r>
        <w:t xml:space="preserve">' needs. Integrated social services mean cross-sectoral cooperation regarding the provision of services, which is generally difficult to accomplish in countries in the region, including Montenegro. Providing integrated social services in Montenegro, although it is mentioned in the existing strategic document concerning the </w:t>
      </w:r>
      <w:r w:rsidR="0067415B">
        <w:t>elderly</w:t>
      </w:r>
      <w:r>
        <w:t xml:space="preserve"> people, as well as in other places and opportunities dealing with the melioration of the position of the </w:t>
      </w:r>
      <w:r w:rsidR="0067415B">
        <w:t>elderly</w:t>
      </w:r>
      <w:r>
        <w:t xml:space="preserve"> people - it is still primarily a valuable declaration that has not found its place in the operational documents or in practice yet</w:t>
      </w:r>
      <w:r w:rsidR="001E1698">
        <w:rPr>
          <w:lang w:val="es-US"/>
        </w:rPr>
        <w:t xml:space="preserve">. </w:t>
      </w:r>
    </w:p>
    <w:p w:rsidR="00E1604D" w:rsidRDefault="00CA38E6" w:rsidP="007F5E43">
      <w:pPr>
        <w:jc w:val="both"/>
        <w:rPr>
          <w:lang w:val="es-US"/>
        </w:rPr>
      </w:pPr>
      <w:r>
        <w:lastRenderedPageBreak/>
        <w:t xml:space="preserve">The concept similar to integrated social services, but even wider than it - is not based </w:t>
      </w:r>
      <w:r w:rsidR="00604BF4">
        <w:t>exclusively</w:t>
      </w:r>
      <w:r>
        <w:t xml:space="preserve"> on services, but on incentives and the </w:t>
      </w:r>
      <w:r w:rsidR="00842E2C">
        <w:t>creation</w:t>
      </w:r>
      <w:r>
        <w:t xml:space="preserve"> of an environment where </w:t>
      </w:r>
      <w:r w:rsidR="0067415B">
        <w:t>elderly</w:t>
      </w:r>
      <w:r>
        <w:t xml:space="preserve"> </w:t>
      </w:r>
      <w:r w:rsidR="00842E2C">
        <w:t xml:space="preserve">male and </w:t>
      </w:r>
      <w:r w:rsidR="00604BF4">
        <w:t xml:space="preserve">female </w:t>
      </w:r>
      <w:r>
        <w:t xml:space="preserve">citizens are active participants in a wide range of social </w:t>
      </w:r>
      <w:r w:rsidR="00842E2C">
        <w:t>fields</w:t>
      </w:r>
      <w:r>
        <w:t xml:space="preserve">, and not primarily service </w:t>
      </w:r>
      <w:r w:rsidR="00FD1FCD">
        <w:t>beneficiaries</w:t>
      </w:r>
      <w:r>
        <w:t xml:space="preserve">, even if they </w:t>
      </w:r>
      <w:r w:rsidR="00842E2C">
        <w:t>are</w:t>
      </w:r>
      <w:r>
        <w:t xml:space="preserve"> integrated social services. These services </w:t>
      </w:r>
      <w:r w:rsidR="00842E2C">
        <w:t>definitely</w:t>
      </w:r>
      <w:r>
        <w:t xml:space="preserve"> have their place in the system directed towards the </w:t>
      </w:r>
      <w:r w:rsidR="0067415B">
        <w:t>elderly</w:t>
      </w:r>
      <w:r w:rsidR="00842E2C">
        <w:t xml:space="preserve"> people</w:t>
      </w:r>
      <w:r>
        <w:t xml:space="preserve">, but they are </w:t>
      </w:r>
      <w:r w:rsidR="00842E2C">
        <w:t>neither</w:t>
      </w:r>
      <w:r>
        <w:t xml:space="preserve"> the only ones</w:t>
      </w:r>
      <w:r w:rsidR="00842E2C">
        <w:t>,</w:t>
      </w:r>
      <w:r>
        <w:t xml:space="preserve"> nor dominant</w:t>
      </w:r>
      <w:r w:rsidR="001503D1">
        <w:rPr>
          <w:lang w:val="es-US"/>
        </w:rPr>
        <w:t xml:space="preserve">. </w:t>
      </w:r>
      <w:r w:rsidR="00557141">
        <w:rPr>
          <w:lang w:val="es-US"/>
        </w:rPr>
        <w:t xml:space="preserve"> </w:t>
      </w:r>
      <w:r w:rsidR="00461F67">
        <w:t xml:space="preserve">When we talk about the accessibility of </w:t>
      </w:r>
      <w:r w:rsidR="0067415B">
        <w:t>elderly</w:t>
      </w:r>
      <w:r w:rsidR="00461F67">
        <w:t xml:space="preserve"> people to all areas of society, such as education, work, social and political activism, we allude such environment</w:t>
      </w:r>
      <w:r w:rsidR="00E1604D">
        <w:rPr>
          <w:lang w:val="es-US"/>
        </w:rPr>
        <w:t xml:space="preserve">. </w:t>
      </w:r>
      <w:r w:rsidR="00461F67">
        <w:t xml:space="preserve">Values and principles of society orientation implied by this approach are contained within </w:t>
      </w:r>
      <w:r w:rsidR="00461F67" w:rsidRPr="00461F67">
        <w:rPr>
          <w:i/>
        </w:rPr>
        <w:t>the Political Declaration and the Madrid International Plan of Action on Aging</w:t>
      </w:r>
      <w:r w:rsidR="00E1604D">
        <w:rPr>
          <w:lang w:val="es-US"/>
        </w:rPr>
        <w:t>.</w:t>
      </w:r>
    </w:p>
    <w:p w:rsidR="001503D1" w:rsidRDefault="001503D1" w:rsidP="007F5E43">
      <w:pPr>
        <w:jc w:val="both"/>
        <w:rPr>
          <w:lang w:val="es-US"/>
        </w:rPr>
      </w:pPr>
    </w:p>
    <w:p w:rsidR="001503D1" w:rsidRPr="006B3AD9" w:rsidRDefault="006B3AD9" w:rsidP="006B3AD9">
      <w:pPr>
        <w:jc w:val="center"/>
        <w:rPr>
          <w:b/>
          <w:color w:val="0070C0"/>
          <w:lang w:val="es-US"/>
        </w:rPr>
      </w:pPr>
      <w:r w:rsidRPr="006B3AD9">
        <w:rPr>
          <w:b/>
          <w:color w:val="0070C0"/>
        </w:rPr>
        <w:t>The Political Declaration and the Madrid International Plan of Action on Aging</w:t>
      </w:r>
    </w:p>
    <w:p w:rsidR="001503D1" w:rsidRDefault="001503D1" w:rsidP="007F5E43">
      <w:pPr>
        <w:jc w:val="both"/>
        <w:rPr>
          <w:lang w:val="es-US"/>
        </w:rPr>
      </w:pPr>
    </w:p>
    <w:p w:rsidR="001503D1" w:rsidRDefault="00671C3A" w:rsidP="00671C3A">
      <w:pPr>
        <w:jc w:val="both"/>
        <w:rPr>
          <w:lang w:val="es-US"/>
        </w:rPr>
      </w:pPr>
      <w:r w:rsidRPr="00671C3A">
        <w:t>The Political Declaration and the Madrid International Plan of Action on Aging</w:t>
      </w:r>
      <w:r>
        <w:rPr>
          <w:b/>
          <w:color w:val="0070C0"/>
        </w:rPr>
        <w:t xml:space="preserve"> </w:t>
      </w:r>
      <w:r>
        <w:t>were adopted at the Second World Assembly on Aging in April 2002. They represent a milestone regarding the fact that the world is dealing with the crucial challenge of "building a society for all ages</w:t>
      </w:r>
      <w:r w:rsidRPr="00281009">
        <w:rPr>
          <w:lang w:val="es-US"/>
        </w:rPr>
        <w:t xml:space="preserve"> </w:t>
      </w:r>
      <w:r w:rsidR="00281009" w:rsidRPr="00281009">
        <w:rPr>
          <w:lang w:val="es-US"/>
        </w:rPr>
        <w:t>".</w:t>
      </w:r>
    </w:p>
    <w:p w:rsidR="001503D1" w:rsidRDefault="001503D1" w:rsidP="007F5E43">
      <w:pPr>
        <w:jc w:val="both"/>
        <w:rPr>
          <w:lang w:val="es-US"/>
        </w:rPr>
      </w:pPr>
    </w:p>
    <w:p w:rsidR="00281009" w:rsidRDefault="00671C3A" w:rsidP="007F5E43">
      <w:pPr>
        <w:jc w:val="both"/>
        <w:rPr>
          <w:lang w:val="es-US"/>
        </w:rPr>
      </w:pPr>
      <w:r>
        <w:t>The</w:t>
      </w:r>
      <w:r w:rsidRPr="00671C3A">
        <w:t xml:space="preserve"> Madrid International Plan of Action on Aging</w:t>
      </w:r>
      <w:r>
        <w:rPr>
          <w:b/>
          <w:color w:val="0070C0"/>
        </w:rPr>
        <w:t xml:space="preserve"> </w:t>
      </w:r>
      <w:r>
        <w:t>offers a new agenda concerning managing the issue of aging in the 21st century and it focuses on three priority fields</w:t>
      </w:r>
      <w:r w:rsidR="00281009" w:rsidRPr="00281009">
        <w:rPr>
          <w:lang w:val="es-US"/>
        </w:rPr>
        <w:t xml:space="preserve">: </w:t>
      </w:r>
    </w:p>
    <w:p w:rsidR="00281009" w:rsidRDefault="00281009" w:rsidP="007F5E43">
      <w:pPr>
        <w:jc w:val="both"/>
        <w:rPr>
          <w:lang w:val="es-US"/>
        </w:rPr>
      </w:pPr>
      <w:r>
        <w:rPr>
          <w:lang w:val="es-US"/>
        </w:rPr>
        <w:t xml:space="preserve">1) </w:t>
      </w:r>
      <w:r w:rsidR="0067415B">
        <w:rPr>
          <w:lang w:val="es-US"/>
        </w:rPr>
        <w:t>elderly</w:t>
      </w:r>
      <w:r w:rsidR="00671C3A">
        <w:rPr>
          <w:lang w:val="es-US"/>
        </w:rPr>
        <w:t xml:space="preserve"> people and development</w:t>
      </w:r>
      <w:r w:rsidRPr="00281009">
        <w:rPr>
          <w:lang w:val="es-US"/>
        </w:rPr>
        <w:t xml:space="preserve">; </w:t>
      </w:r>
    </w:p>
    <w:p w:rsidR="00281009" w:rsidRDefault="00281009" w:rsidP="007F5E43">
      <w:pPr>
        <w:jc w:val="both"/>
        <w:rPr>
          <w:lang w:val="es-US"/>
        </w:rPr>
      </w:pPr>
      <w:r>
        <w:rPr>
          <w:lang w:val="es-US"/>
        </w:rPr>
        <w:t xml:space="preserve">2) </w:t>
      </w:r>
      <w:r w:rsidR="00671C3A">
        <w:rPr>
          <w:rStyle w:val="shorttext"/>
        </w:rPr>
        <w:t>improving health and well-being in old age</w:t>
      </w:r>
      <w:r w:rsidRPr="00281009">
        <w:rPr>
          <w:lang w:val="es-US"/>
        </w:rPr>
        <w:t xml:space="preserve">; </w:t>
      </w:r>
      <w:r w:rsidR="00671C3A">
        <w:rPr>
          <w:lang w:val="es-US"/>
        </w:rPr>
        <w:t>and</w:t>
      </w:r>
    </w:p>
    <w:p w:rsidR="00281009" w:rsidRDefault="00281009" w:rsidP="007F5E43">
      <w:pPr>
        <w:jc w:val="both"/>
        <w:rPr>
          <w:lang w:val="es-US"/>
        </w:rPr>
      </w:pPr>
      <w:r>
        <w:rPr>
          <w:lang w:val="es-US"/>
        </w:rPr>
        <w:t xml:space="preserve">3) </w:t>
      </w:r>
      <w:r w:rsidR="00914025">
        <w:rPr>
          <w:rStyle w:val="gt-text"/>
        </w:rPr>
        <w:t>providing</w:t>
      </w:r>
      <w:r w:rsidR="00671C3A">
        <w:rPr>
          <w:rStyle w:val="gt-text"/>
        </w:rPr>
        <w:t xml:space="preserve"> an enabling and supportive environment</w:t>
      </w:r>
      <w:r w:rsidRPr="00281009">
        <w:rPr>
          <w:lang w:val="es-US"/>
        </w:rPr>
        <w:t xml:space="preserve">. </w:t>
      </w:r>
    </w:p>
    <w:p w:rsidR="00281009" w:rsidRDefault="00281009" w:rsidP="007F5E43">
      <w:pPr>
        <w:jc w:val="both"/>
        <w:rPr>
          <w:lang w:val="es-US"/>
        </w:rPr>
      </w:pPr>
    </w:p>
    <w:p w:rsidR="00F671BA" w:rsidRDefault="00914025" w:rsidP="007F5E43">
      <w:pPr>
        <w:jc w:val="both"/>
        <w:rPr>
          <w:lang w:val="es-US"/>
        </w:rPr>
      </w:pPr>
      <w:r>
        <w:t>The</w:t>
      </w:r>
      <w:r w:rsidRPr="00671C3A">
        <w:t xml:space="preserve"> Madrid International Plan of Action on Aging</w:t>
      </w:r>
      <w:r w:rsidR="00281009">
        <w:rPr>
          <w:lang w:val="es-US"/>
        </w:rPr>
        <w:t xml:space="preserve"> </w:t>
      </w:r>
      <w:r>
        <w:t>provides a framework for policy making and suggests ways of implementing these policies, which relate not only to governments but also to civil society organizations and other social actors</w:t>
      </w:r>
      <w:r w:rsidR="00F671BA">
        <w:rPr>
          <w:lang w:val="es-US"/>
        </w:rPr>
        <w:t xml:space="preserve">. </w:t>
      </w:r>
    </w:p>
    <w:p w:rsidR="00F671BA" w:rsidRDefault="00F671BA" w:rsidP="007F5E43">
      <w:pPr>
        <w:jc w:val="both"/>
        <w:rPr>
          <w:lang w:val="es-US"/>
        </w:rPr>
      </w:pPr>
    </w:p>
    <w:p w:rsidR="001503D1" w:rsidRDefault="00914025" w:rsidP="007F5E43">
      <w:pPr>
        <w:jc w:val="both"/>
        <w:rPr>
          <w:lang w:val="es-US"/>
        </w:rPr>
      </w:pPr>
      <w:r>
        <w:t xml:space="preserve">This action plan changes the perspective regarding </w:t>
      </w:r>
      <w:r w:rsidR="0067415B">
        <w:t>elderly</w:t>
      </w:r>
      <w:r>
        <w:t xml:space="preserve"> citizens and refers to the interaction of social actors among themselves and among </w:t>
      </w:r>
      <w:r w:rsidR="0067415B">
        <w:t>elderly</w:t>
      </w:r>
      <w:r>
        <w:t xml:space="preserve"> people. Aging issues are connected to other frameworks concerning social and economic development and human rights</w:t>
      </w:r>
      <w:r w:rsidR="00281009" w:rsidRPr="00281009">
        <w:rPr>
          <w:lang w:val="es-US"/>
        </w:rPr>
        <w:t>.</w:t>
      </w:r>
    </w:p>
    <w:p w:rsidR="00826091" w:rsidRDefault="00826091" w:rsidP="007F5E43">
      <w:pPr>
        <w:jc w:val="both"/>
        <w:rPr>
          <w:lang w:val="es-US"/>
        </w:rPr>
      </w:pPr>
    </w:p>
    <w:p w:rsidR="00826091" w:rsidRDefault="00914025" w:rsidP="007F5E43">
      <w:pPr>
        <w:jc w:val="both"/>
        <w:rPr>
          <w:lang w:val="es-US"/>
        </w:rPr>
      </w:pPr>
      <w:r w:rsidRPr="00671C3A">
        <w:t>The Political Declaration</w:t>
      </w:r>
      <w:r w:rsidR="00826091">
        <w:rPr>
          <w:lang w:val="es-US"/>
        </w:rPr>
        <w:t xml:space="preserve">, </w:t>
      </w:r>
      <w:r>
        <w:rPr>
          <w:lang w:val="es-US"/>
        </w:rPr>
        <w:t>inter alia</w:t>
      </w:r>
      <w:r w:rsidR="00826091">
        <w:rPr>
          <w:lang w:val="es-US"/>
        </w:rPr>
        <w:t xml:space="preserve">, </w:t>
      </w:r>
      <w:r>
        <w:rPr>
          <w:lang w:val="es-US"/>
        </w:rPr>
        <w:t>points out</w:t>
      </w:r>
      <w:r w:rsidR="00826091">
        <w:rPr>
          <w:lang w:val="es-US"/>
        </w:rPr>
        <w:t xml:space="preserve"> </w:t>
      </w:r>
      <w:r>
        <w:t xml:space="preserve">that the potential of the </w:t>
      </w:r>
      <w:r w:rsidR="0067415B">
        <w:t>elderly</w:t>
      </w:r>
      <w:r>
        <w:t xml:space="preserve"> people is a powerful ground for the future development of the environment. This enables society to increasingly rely on the skills, experience and wisdom of the </w:t>
      </w:r>
      <w:r w:rsidR="0067415B">
        <w:t>elderly</w:t>
      </w:r>
      <w:r>
        <w:t xml:space="preserve"> people and to actively participate in it as a whole</w:t>
      </w:r>
      <w:r w:rsidR="00826091" w:rsidRPr="00826091">
        <w:rPr>
          <w:lang w:val="es-US"/>
        </w:rPr>
        <w:t>.</w:t>
      </w:r>
    </w:p>
    <w:p w:rsidR="00826091" w:rsidRDefault="00826091" w:rsidP="007F5E43">
      <w:pPr>
        <w:jc w:val="both"/>
        <w:rPr>
          <w:lang w:val="es-US"/>
        </w:rPr>
      </w:pPr>
    </w:p>
    <w:p w:rsidR="00365360" w:rsidRPr="007164F9" w:rsidRDefault="00914025" w:rsidP="007164F9">
      <w:pPr>
        <w:shd w:val="clear" w:color="auto" w:fill="CCFFFF"/>
        <w:jc w:val="center"/>
        <w:rPr>
          <w:b/>
          <w:lang w:val="es-US"/>
        </w:rPr>
      </w:pPr>
      <w:r>
        <w:rPr>
          <w:b/>
          <w:lang w:val="es-US"/>
        </w:rPr>
        <w:t>Within above mentioned documents</w:t>
      </w:r>
      <w:r w:rsidR="00536FDA">
        <w:rPr>
          <w:b/>
          <w:lang w:val="es-US"/>
        </w:rPr>
        <w:t>:</w:t>
      </w:r>
    </w:p>
    <w:p w:rsidR="00365360" w:rsidRPr="007164F9" w:rsidRDefault="00365360" w:rsidP="007164F9">
      <w:pPr>
        <w:shd w:val="clear" w:color="auto" w:fill="CCFFFF"/>
        <w:jc w:val="center"/>
        <w:rPr>
          <w:b/>
          <w:lang w:val="es-US"/>
        </w:rPr>
      </w:pPr>
    </w:p>
    <w:p w:rsidR="00365360" w:rsidRPr="007164F9" w:rsidRDefault="00914025" w:rsidP="00A53404">
      <w:pPr>
        <w:shd w:val="clear" w:color="auto" w:fill="CCFFFF"/>
        <w:ind w:left="-180" w:hanging="180"/>
        <w:jc w:val="both"/>
        <w:rPr>
          <w:b/>
          <w:lang w:val="es-US"/>
        </w:rPr>
      </w:pPr>
      <w:r>
        <w:rPr>
          <w:b/>
          <w:lang w:val="es-US"/>
        </w:rPr>
        <w:t xml:space="preserve">       </w:t>
      </w:r>
      <w:r w:rsidR="00365360" w:rsidRPr="007164F9">
        <w:rPr>
          <w:b/>
          <w:lang w:val="es-US"/>
        </w:rPr>
        <w:t xml:space="preserve">1) </w:t>
      </w:r>
      <w:r w:rsidRPr="00914025">
        <w:rPr>
          <w:b/>
        </w:rPr>
        <w:t xml:space="preserve">aging is </w:t>
      </w:r>
      <w:r>
        <w:rPr>
          <w:b/>
        </w:rPr>
        <w:t>considered</w:t>
      </w:r>
      <w:r w:rsidRPr="00914025">
        <w:rPr>
          <w:b/>
        </w:rPr>
        <w:t xml:space="preserve"> as active, productive, healthy, and positive</w:t>
      </w:r>
      <w:r w:rsidR="00365360" w:rsidRPr="007164F9">
        <w:rPr>
          <w:b/>
          <w:lang w:val="es-US"/>
        </w:rPr>
        <w:t>;</w:t>
      </w:r>
    </w:p>
    <w:p w:rsidR="00365360" w:rsidRPr="007164F9" w:rsidRDefault="00365360" w:rsidP="00A53404">
      <w:pPr>
        <w:shd w:val="clear" w:color="auto" w:fill="CCFFFF"/>
        <w:jc w:val="both"/>
        <w:rPr>
          <w:b/>
          <w:lang w:val="es-US"/>
        </w:rPr>
      </w:pPr>
      <w:r w:rsidRPr="007164F9">
        <w:rPr>
          <w:b/>
          <w:lang w:val="es-US"/>
        </w:rPr>
        <w:t xml:space="preserve">2) </w:t>
      </w:r>
      <w:r w:rsidR="00A53404" w:rsidRPr="00A53404">
        <w:rPr>
          <w:b/>
        </w:rPr>
        <w:t xml:space="preserve">approaches to aging and </w:t>
      </w:r>
      <w:r w:rsidR="00A53404">
        <w:rPr>
          <w:b/>
        </w:rPr>
        <w:t xml:space="preserve">old </w:t>
      </w:r>
      <w:r w:rsidR="00A53404" w:rsidRPr="00A53404">
        <w:rPr>
          <w:b/>
        </w:rPr>
        <w:t xml:space="preserve">age promote the preservation and support of the </w:t>
      </w:r>
      <w:r w:rsidR="0067415B">
        <w:rPr>
          <w:b/>
        </w:rPr>
        <w:t>elderly</w:t>
      </w:r>
      <w:r w:rsidR="00A53404">
        <w:rPr>
          <w:b/>
        </w:rPr>
        <w:t xml:space="preserve"> people</w:t>
      </w:r>
      <w:r w:rsidR="00A53404" w:rsidRPr="00A53404">
        <w:rPr>
          <w:b/>
        </w:rPr>
        <w:t xml:space="preserve"> 's potential to lead a quality life and contribute to the society to the extent of their abilities and needs</w:t>
      </w:r>
      <w:r w:rsidRPr="007164F9">
        <w:rPr>
          <w:b/>
          <w:lang w:val="es-US"/>
        </w:rPr>
        <w:t>;</w:t>
      </w:r>
    </w:p>
    <w:p w:rsidR="00826091" w:rsidRDefault="00365360" w:rsidP="00A53404">
      <w:pPr>
        <w:shd w:val="clear" w:color="auto" w:fill="CCFFFF"/>
        <w:jc w:val="both"/>
        <w:rPr>
          <w:b/>
          <w:lang w:val="es-US"/>
        </w:rPr>
      </w:pPr>
      <w:r w:rsidRPr="007164F9">
        <w:rPr>
          <w:b/>
          <w:lang w:val="es-US"/>
        </w:rPr>
        <w:lastRenderedPageBreak/>
        <w:t>3)</w:t>
      </w:r>
      <w:r w:rsidR="008A4123">
        <w:rPr>
          <w:b/>
          <w:lang w:val="es-US"/>
        </w:rPr>
        <w:t xml:space="preserve"> </w:t>
      </w:r>
      <w:r w:rsidR="0067415B">
        <w:rPr>
          <w:rStyle w:val="gt-text"/>
          <w:b/>
        </w:rPr>
        <w:t>Elderly</w:t>
      </w:r>
      <w:r w:rsidR="00A53404">
        <w:rPr>
          <w:rStyle w:val="gt-text"/>
          <w:b/>
        </w:rPr>
        <w:t xml:space="preserve"> male and female </w:t>
      </w:r>
      <w:r w:rsidR="00A53404" w:rsidRPr="00A53404">
        <w:rPr>
          <w:rStyle w:val="gt-text"/>
          <w:b/>
        </w:rPr>
        <w:t>citizens are perceived as a resource for social and economic development</w:t>
      </w:r>
      <w:r w:rsidRPr="007164F9">
        <w:rPr>
          <w:b/>
          <w:lang w:val="es-US"/>
        </w:rPr>
        <w:t>.</w:t>
      </w:r>
    </w:p>
    <w:p w:rsidR="001503D1" w:rsidRPr="001503D1" w:rsidRDefault="00A53404" w:rsidP="001503D1">
      <w:pPr>
        <w:jc w:val="center"/>
        <w:rPr>
          <w:b/>
          <w:color w:val="0000FF"/>
          <w:lang w:val="es-US"/>
        </w:rPr>
      </w:pPr>
      <w:r>
        <w:rPr>
          <w:b/>
          <w:color w:val="0000FF"/>
          <w:lang w:val="es-US"/>
        </w:rPr>
        <w:t>The Law on Social and Child Protection</w:t>
      </w:r>
    </w:p>
    <w:p w:rsidR="001E1698" w:rsidRDefault="001E1698" w:rsidP="007F5E43">
      <w:pPr>
        <w:jc w:val="both"/>
        <w:rPr>
          <w:lang w:val="es-US"/>
        </w:rPr>
      </w:pPr>
    </w:p>
    <w:p w:rsidR="007F5E43" w:rsidRDefault="00A0153B" w:rsidP="007F5E43">
      <w:pPr>
        <w:jc w:val="both"/>
        <w:rPr>
          <w:lang w:val="es-US"/>
        </w:rPr>
      </w:pPr>
      <w:r w:rsidRPr="00A0153B">
        <w:rPr>
          <w:i/>
        </w:rPr>
        <w:t>The Law on Social and Child Protection</w:t>
      </w:r>
      <w:r>
        <w:t xml:space="preserve"> (article 4) defines the goal of social and child protection. Pursuant to this legal provision, social and child protection aims to meliorate the quality of life and enhance the independent and productive life of individuals and families. Concerning achieving the goals of social and child protection, adults and </w:t>
      </w:r>
      <w:r w:rsidR="0067415B">
        <w:t>elderly</w:t>
      </w:r>
      <w:r>
        <w:t xml:space="preserve"> people are particularly protected. </w:t>
      </w:r>
      <w:r w:rsidR="009612F1">
        <w:t>This, as well as other legal provisions, stipulates</w:t>
      </w:r>
      <w:r>
        <w:t xml:space="preserve"> the term "old person". Pursuant to Article 4, paragraph 2, item 2, </w:t>
      </w:r>
      <w:r w:rsidR="009612F1">
        <w:t>regarding</w:t>
      </w:r>
      <w:r>
        <w:t xml:space="preserve"> the provision of social protection, the adult and the </w:t>
      </w:r>
      <w:r w:rsidR="0067415B">
        <w:t>elderly</w:t>
      </w:r>
      <w:r w:rsidR="009612F1">
        <w:t xml:space="preserve"> people</w:t>
      </w:r>
      <w:r>
        <w:t xml:space="preserve"> are protected: disabled; wh</w:t>
      </w:r>
      <w:r w:rsidR="009612F1">
        <w:t>o</w:t>
      </w:r>
      <w:r>
        <w:t xml:space="preserve"> abuses alcohol, drugs or other illicit means; wh</w:t>
      </w:r>
      <w:r w:rsidR="009612F1">
        <w:t>o</w:t>
      </w:r>
      <w:r>
        <w:t xml:space="preserve"> is a victim of neglect, abuse, exploitation and domestic violence, or where there is a danger of becoming a victim; victim of trafficking </w:t>
      </w:r>
      <w:r w:rsidR="009612F1">
        <w:t>of</w:t>
      </w:r>
      <w:r>
        <w:t xml:space="preserve"> human beings; wh</w:t>
      </w:r>
      <w:r w:rsidR="009612F1">
        <w:t>o</w:t>
      </w:r>
      <w:r>
        <w:t xml:space="preserve"> is a homeless person; pregnant women without family support and a</w:t>
      </w:r>
      <w:r w:rsidR="009612F1">
        <w:t>dequ</w:t>
      </w:r>
      <w:r>
        <w:t>ate living conditions; single parent with a child without family support and adequate living conditions; wh</w:t>
      </w:r>
      <w:r w:rsidR="009612F1">
        <w:t>o,</w:t>
      </w:r>
      <w:r>
        <w:t xml:space="preserve"> due to special circumstances and social risk</w:t>
      </w:r>
      <w:r w:rsidR="009612F1">
        <w:t>,</w:t>
      </w:r>
      <w:r>
        <w:t xml:space="preserve"> requires the appropriate form of social protection. The quoted legal norm recognizes a number of life circumstances in which an </w:t>
      </w:r>
      <w:r w:rsidR="0067415B">
        <w:t>elderly</w:t>
      </w:r>
      <w:r>
        <w:t xml:space="preserve"> person can be a beneficiary of social protection in Montenegro</w:t>
      </w:r>
      <w:r w:rsidR="007F5E43">
        <w:rPr>
          <w:lang w:val="es-US"/>
        </w:rPr>
        <w:t xml:space="preserve">. </w:t>
      </w:r>
    </w:p>
    <w:p w:rsidR="007F5E43" w:rsidRDefault="007F5E43" w:rsidP="007F5E43">
      <w:pPr>
        <w:jc w:val="both"/>
        <w:rPr>
          <w:lang w:val="es-US"/>
        </w:rPr>
      </w:pPr>
    </w:p>
    <w:p w:rsidR="00932F00" w:rsidRDefault="00551A6E" w:rsidP="00932F00">
      <w:pPr>
        <w:jc w:val="both"/>
        <w:rPr>
          <w:lang w:val="es-US"/>
        </w:rPr>
      </w:pPr>
      <w:r w:rsidRPr="00551A6E">
        <w:rPr>
          <w:b/>
        </w:rPr>
        <w:t>Prohibition of discrimination</w:t>
      </w:r>
      <w:r>
        <w:t>. The subject-matter Law (article 7, item 2) prohibits discrimination of social welfare beneficiaries based on, inter alia, old age</w:t>
      </w:r>
      <w:r w:rsidR="00932F00">
        <w:rPr>
          <w:lang w:val="es-US"/>
        </w:rPr>
        <w:t xml:space="preserve">. </w:t>
      </w:r>
    </w:p>
    <w:p w:rsidR="00932F00" w:rsidRDefault="00551A6E" w:rsidP="00932F00">
      <w:pPr>
        <w:jc w:val="both"/>
        <w:rPr>
          <w:lang w:val="es-US"/>
        </w:rPr>
      </w:pPr>
      <w:r w:rsidRPr="00551A6E">
        <w:rPr>
          <w:rFonts w:ascii="Cambria" w:eastAsia="Times New Roman" w:hAnsi="Cambria" w:cs="Times New Roman"/>
          <w:b/>
        </w:rPr>
        <w:t>Prohibition of violence, abuse and neglect</w:t>
      </w:r>
      <w:r w:rsidRPr="00551A6E">
        <w:rPr>
          <w:rFonts w:ascii="Cambria" w:eastAsia="Times New Roman" w:hAnsi="Cambria" w:cs="Times New Roman"/>
        </w:rPr>
        <w:t xml:space="preserve">. </w:t>
      </w:r>
      <w:r w:rsidRPr="002A757B">
        <w:rPr>
          <w:rFonts w:ascii="Cambria" w:eastAsia="Times New Roman" w:hAnsi="Cambria" w:cs="Times New Roman"/>
        </w:rPr>
        <w:t>Pursuant to</w:t>
      </w:r>
      <w:r w:rsidRPr="00551A6E">
        <w:rPr>
          <w:rFonts w:ascii="Cambria" w:eastAsia="Times New Roman" w:hAnsi="Cambria" w:cs="Times New Roman"/>
        </w:rPr>
        <w:t xml:space="preserve"> the same </w:t>
      </w:r>
      <w:r w:rsidRPr="002A757B">
        <w:rPr>
          <w:rFonts w:ascii="Cambria" w:eastAsia="Times New Roman" w:hAnsi="Cambria" w:cs="Times New Roman"/>
        </w:rPr>
        <w:t>L</w:t>
      </w:r>
      <w:r w:rsidRPr="00551A6E">
        <w:rPr>
          <w:rFonts w:ascii="Cambria" w:eastAsia="Times New Roman" w:hAnsi="Cambria" w:cs="Times New Roman"/>
        </w:rPr>
        <w:t>aw (</w:t>
      </w:r>
      <w:r w:rsidRPr="002A757B">
        <w:rPr>
          <w:rFonts w:ascii="Cambria" w:eastAsia="Times New Roman" w:hAnsi="Cambria" w:cs="Times New Roman"/>
        </w:rPr>
        <w:t>a</w:t>
      </w:r>
      <w:r w:rsidRPr="00551A6E">
        <w:rPr>
          <w:rFonts w:ascii="Cambria" w:eastAsia="Times New Roman" w:hAnsi="Cambria" w:cs="Times New Roman"/>
        </w:rPr>
        <w:t xml:space="preserve">rticle 8), </w:t>
      </w:r>
      <w:r w:rsidRPr="002A757B">
        <w:rPr>
          <w:rFonts w:ascii="Cambria" w:eastAsia="Times New Roman" w:hAnsi="Cambria" w:cs="Times New Roman"/>
        </w:rPr>
        <w:t>with</w:t>
      </w:r>
      <w:r w:rsidRPr="00551A6E">
        <w:rPr>
          <w:rFonts w:ascii="Cambria" w:eastAsia="Times New Roman" w:hAnsi="Cambria" w:cs="Times New Roman"/>
        </w:rPr>
        <w:t xml:space="preserve">in the institution or other service provider, the employee is prohibited from any form of violence, inter alia, of the </w:t>
      </w:r>
      <w:r w:rsidR="0067415B">
        <w:rPr>
          <w:rFonts w:ascii="Cambria" w:eastAsia="Times New Roman" w:hAnsi="Cambria" w:cs="Times New Roman"/>
        </w:rPr>
        <w:t>elderly</w:t>
      </w:r>
      <w:r w:rsidRPr="002A757B">
        <w:rPr>
          <w:rFonts w:ascii="Cambria" w:eastAsia="Times New Roman" w:hAnsi="Cambria" w:cs="Times New Roman"/>
        </w:rPr>
        <w:t xml:space="preserve"> people</w:t>
      </w:r>
      <w:r w:rsidRPr="00551A6E">
        <w:rPr>
          <w:rFonts w:ascii="Cambria" w:eastAsia="Times New Roman" w:hAnsi="Cambria" w:cs="Times New Roman"/>
        </w:rPr>
        <w:t>, physical, emotional and sexual abuse, exploitation, abuse of trust or authority that he</w:t>
      </w:r>
      <w:r w:rsidRPr="002A757B">
        <w:rPr>
          <w:rFonts w:ascii="Cambria" w:eastAsia="Times New Roman" w:hAnsi="Cambria" w:cs="Times New Roman"/>
        </w:rPr>
        <w:t>/she</w:t>
      </w:r>
      <w:r w:rsidR="00FD1FCD">
        <w:rPr>
          <w:rFonts w:ascii="Cambria" w:eastAsia="Times New Roman" w:hAnsi="Cambria" w:cs="Times New Roman"/>
        </w:rPr>
        <w:t xml:space="preserve"> enjoys in relation to the beneficiary</w:t>
      </w:r>
      <w:r w:rsidRPr="00551A6E">
        <w:rPr>
          <w:rFonts w:ascii="Cambria" w:eastAsia="Times New Roman" w:hAnsi="Cambria" w:cs="Times New Roman"/>
        </w:rPr>
        <w:t xml:space="preserve">, neglect and other actions that impair the health, dignity and development of </w:t>
      </w:r>
      <w:r w:rsidR="00FD1FCD">
        <w:rPr>
          <w:rFonts w:ascii="Cambria" w:eastAsia="Times New Roman" w:hAnsi="Cambria" w:cs="Times New Roman"/>
        </w:rPr>
        <w:t>beneficiaries</w:t>
      </w:r>
      <w:r w:rsidR="00932F00" w:rsidRPr="00932F00">
        <w:rPr>
          <w:lang w:val="es-US"/>
        </w:rPr>
        <w:t>.</w:t>
      </w:r>
    </w:p>
    <w:p w:rsidR="00AA5B94" w:rsidRDefault="00AA5B94" w:rsidP="00932F00">
      <w:pPr>
        <w:jc w:val="both"/>
        <w:rPr>
          <w:lang w:val="es-US"/>
        </w:rPr>
      </w:pPr>
    </w:p>
    <w:p w:rsidR="009E0F41" w:rsidRDefault="00551A6E" w:rsidP="009E0F41">
      <w:pPr>
        <w:jc w:val="both"/>
        <w:rPr>
          <w:lang w:val="es-US"/>
        </w:rPr>
      </w:pPr>
      <w:r>
        <w:rPr>
          <w:b/>
          <w:lang w:val="es-US"/>
        </w:rPr>
        <w:t>Beneficiaries of the rights</w:t>
      </w:r>
      <w:r w:rsidR="00D97777">
        <w:rPr>
          <w:lang w:val="es-US"/>
        </w:rPr>
        <w:t xml:space="preserve">. </w:t>
      </w:r>
      <w:r>
        <w:t xml:space="preserve">As one of the groups of beneficiaries of this Law, the </w:t>
      </w:r>
      <w:r w:rsidR="0067415B">
        <w:t>elderly</w:t>
      </w:r>
      <w:r>
        <w:t xml:space="preserve"> people may be beneficiaries of social and child protection rights, i.e. essential material benefits and social and child care services, if they meet the requirements stipulated by Law and criteria for a peculiar right or service</w:t>
      </w:r>
      <w:r w:rsidR="009E0F41">
        <w:rPr>
          <w:lang w:val="es-US"/>
        </w:rPr>
        <w:t xml:space="preserve">. </w:t>
      </w:r>
    </w:p>
    <w:p w:rsidR="00A74F51" w:rsidRDefault="00A74F51" w:rsidP="009E0F41">
      <w:pPr>
        <w:jc w:val="both"/>
        <w:rPr>
          <w:lang w:val="es-US"/>
        </w:rPr>
      </w:pPr>
    </w:p>
    <w:p w:rsidR="008A0DB2" w:rsidRDefault="00A74F51" w:rsidP="00A74F51">
      <w:pPr>
        <w:jc w:val="both"/>
        <w:rPr>
          <w:lang w:val="es-US"/>
        </w:rPr>
      </w:pPr>
      <w:r w:rsidRPr="00D97777">
        <w:rPr>
          <w:b/>
          <w:lang w:val="es-US"/>
        </w:rPr>
        <w:t>S</w:t>
      </w:r>
      <w:r w:rsidR="00551A6E">
        <w:rPr>
          <w:b/>
          <w:lang w:val="es-US"/>
        </w:rPr>
        <w:t>y</w:t>
      </w:r>
      <w:r w:rsidRPr="00D97777">
        <w:rPr>
          <w:b/>
          <w:lang w:val="es-US"/>
        </w:rPr>
        <w:t xml:space="preserve">stem </w:t>
      </w:r>
      <w:r w:rsidR="00551A6E">
        <w:rPr>
          <w:b/>
          <w:lang w:val="es-US"/>
        </w:rPr>
        <w:t>of services</w:t>
      </w:r>
      <w:r>
        <w:rPr>
          <w:lang w:val="es-US"/>
        </w:rPr>
        <w:t xml:space="preserve"> </w:t>
      </w:r>
      <w:r w:rsidR="00551A6E">
        <w:t xml:space="preserve">in this </w:t>
      </w:r>
      <w:r w:rsidR="000F6557">
        <w:t>L</w:t>
      </w:r>
      <w:r w:rsidR="00551A6E">
        <w:t>aw is set up in a modern way. Services in the field of social and child care are</w:t>
      </w:r>
      <w:r w:rsidR="000F6557">
        <w:t xml:space="preserve"> as follows</w:t>
      </w:r>
      <w:r w:rsidRPr="00A74F51">
        <w:rPr>
          <w:lang w:val="es-US"/>
        </w:rPr>
        <w:t>:</w:t>
      </w:r>
      <w:r>
        <w:rPr>
          <w:lang w:val="es-US"/>
        </w:rPr>
        <w:t xml:space="preserve"> </w:t>
      </w:r>
    </w:p>
    <w:p w:rsidR="008A0DB2" w:rsidRDefault="00A74F51" w:rsidP="00A74F51">
      <w:pPr>
        <w:jc w:val="both"/>
        <w:rPr>
          <w:lang w:val="es-US"/>
        </w:rPr>
      </w:pPr>
      <w:r w:rsidRPr="00A74F51">
        <w:rPr>
          <w:lang w:val="es-US"/>
        </w:rPr>
        <w:t xml:space="preserve">1) </w:t>
      </w:r>
      <w:r w:rsidR="000F6557" w:rsidRPr="000F6557">
        <w:rPr>
          <w:b/>
          <w:i/>
        </w:rPr>
        <w:t xml:space="preserve">support </w:t>
      </w:r>
      <w:r w:rsidR="000F6557">
        <w:rPr>
          <w:b/>
          <w:i/>
        </w:rPr>
        <w:t>to</w:t>
      </w:r>
      <w:r w:rsidR="000F6557" w:rsidRPr="000F6557">
        <w:rPr>
          <w:b/>
          <w:i/>
        </w:rPr>
        <w:t xml:space="preserve"> community life</w:t>
      </w:r>
      <w:r w:rsidR="000F6557">
        <w:t xml:space="preserve"> (day care, help at home, residence followed by support, lodging house, personal assistance, interpretation and translation into the sign language and other community support services</w:t>
      </w:r>
      <w:r w:rsidR="008A0DB2">
        <w:rPr>
          <w:lang w:val="es-US"/>
        </w:rPr>
        <w:t>)</w:t>
      </w:r>
      <w:r w:rsidRPr="00A74F51">
        <w:rPr>
          <w:lang w:val="es-US"/>
        </w:rPr>
        <w:t>;</w:t>
      </w:r>
      <w:r>
        <w:rPr>
          <w:lang w:val="es-US"/>
        </w:rPr>
        <w:t xml:space="preserve"> </w:t>
      </w:r>
    </w:p>
    <w:p w:rsidR="008A0DB2" w:rsidRDefault="008A0DB2" w:rsidP="00A74F51">
      <w:pPr>
        <w:jc w:val="both"/>
        <w:rPr>
          <w:lang w:val="es-US"/>
        </w:rPr>
      </w:pPr>
      <w:r>
        <w:rPr>
          <w:lang w:val="es-US"/>
        </w:rPr>
        <w:t xml:space="preserve">2) </w:t>
      </w:r>
      <w:r w:rsidR="000F6557">
        <w:rPr>
          <w:b/>
          <w:i/>
        </w:rPr>
        <w:t>counseling-</w:t>
      </w:r>
      <w:r w:rsidR="000F6557" w:rsidRPr="000F6557">
        <w:rPr>
          <w:b/>
          <w:i/>
        </w:rPr>
        <w:t>therapeutic and social-educational services</w:t>
      </w:r>
      <w:r w:rsidR="000F6557">
        <w:t xml:space="preserve"> (counseling, therapy, mediation, SOS telephone and other services in order to overcome crises and improve family relations</w:t>
      </w:r>
      <w:r>
        <w:rPr>
          <w:lang w:val="es-US"/>
        </w:rPr>
        <w:t>)</w:t>
      </w:r>
      <w:r w:rsidR="00A74F51" w:rsidRPr="00A74F51">
        <w:rPr>
          <w:lang w:val="es-US"/>
        </w:rPr>
        <w:t>;</w:t>
      </w:r>
      <w:r w:rsidR="00A74F51">
        <w:rPr>
          <w:lang w:val="es-US"/>
        </w:rPr>
        <w:t xml:space="preserve"> </w:t>
      </w:r>
    </w:p>
    <w:p w:rsidR="008A0DB2" w:rsidRDefault="00A74F51" w:rsidP="00A74F51">
      <w:pPr>
        <w:jc w:val="both"/>
        <w:rPr>
          <w:lang w:val="es-US"/>
        </w:rPr>
      </w:pPr>
      <w:r w:rsidRPr="00A74F51">
        <w:rPr>
          <w:lang w:val="es-US"/>
        </w:rPr>
        <w:t xml:space="preserve">3) </w:t>
      </w:r>
      <w:r w:rsidR="000F6557" w:rsidRPr="000F6557">
        <w:rPr>
          <w:b/>
        </w:rPr>
        <w:t>accommodation</w:t>
      </w:r>
      <w:r w:rsidR="000F6557">
        <w:t xml:space="preserve"> (stay of the beneficiary within the family accommodation-foster care, family accommodation, the institution, the </w:t>
      </w:r>
      <w:r w:rsidR="00F334B1">
        <w:t>halway house</w:t>
      </w:r>
      <w:r w:rsidR="000F6557">
        <w:t xml:space="preserve">-shelter and </w:t>
      </w:r>
      <w:r w:rsidR="00F334B1">
        <w:t>within</w:t>
      </w:r>
      <w:r w:rsidR="000F6557">
        <w:t xml:space="preserve"> other types of accommodation</w:t>
      </w:r>
      <w:r w:rsidR="006E503E">
        <w:rPr>
          <w:lang w:val="es-US"/>
        </w:rPr>
        <w:t>)</w:t>
      </w:r>
      <w:r w:rsidRPr="00A74F51">
        <w:rPr>
          <w:lang w:val="es-US"/>
        </w:rPr>
        <w:t>;</w:t>
      </w:r>
      <w:r>
        <w:rPr>
          <w:lang w:val="es-US"/>
        </w:rPr>
        <w:t xml:space="preserve"> </w:t>
      </w:r>
    </w:p>
    <w:p w:rsidR="008A0DB2" w:rsidRDefault="00A74F51" w:rsidP="00A74F51">
      <w:pPr>
        <w:jc w:val="both"/>
        <w:rPr>
          <w:lang w:val="es-US"/>
        </w:rPr>
      </w:pPr>
      <w:r w:rsidRPr="00A74F51">
        <w:rPr>
          <w:lang w:val="es-US"/>
        </w:rPr>
        <w:t xml:space="preserve">4) </w:t>
      </w:r>
      <w:r w:rsidR="00F334B1">
        <w:rPr>
          <w:b/>
          <w:i/>
          <w:lang w:val="es-US"/>
        </w:rPr>
        <w:t>urgent interventions</w:t>
      </w:r>
      <w:r w:rsidR="000F3235">
        <w:rPr>
          <w:lang w:val="es-US"/>
        </w:rPr>
        <w:t>;</w:t>
      </w:r>
      <w:r w:rsidRPr="00A74F51">
        <w:rPr>
          <w:lang w:val="es-US"/>
        </w:rPr>
        <w:t xml:space="preserve"> </w:t>
      </w:r>
      <w:r w:rsidR="00F334B1" w:rsidRPr="00F334B1">
        <w:rPr>
          <w:b/>
          <w:lang w:val="es-US"/>
        </w:rPr>
        <w:t>and</w:t>
      </w:r>
      <w:r>
        <w:rPr>
          <w:lang w:val="es-US"/>
        </w:rPr>
        <w:t xml:space="preserve"> </w:t>
      </w:r>
    </w:p>
    <w:p w:rsidR="000F3235" w:rsidRDefault="00A74F51" w:rsidP="00A74F51">
      <w:pPr>
        <w:jc w:val="both"/>
        <w:rPr>
          <w:lang w:val="es-US"/>
        </w:rPr>
      </w:pPr>
      <w:r w:rsidRPr="00A74F51">
        <w:rPr>
          <w:lang w:val="es-US"/>
        </w:rPr>
        <w:t xml:space="preserve">5) </w:t>
      </w:r>
      <w:r w:rsidR="00F334B1">
        <w:rPr>
          <w:b/>
          <w:i/>
          <w:lang w:val="es-US"/>
        </w:rPr>
        <w:t>other services</w:t>
      </w:r>
      <w:r w:rsidRPr="00A74F51">
        <w:rPr>
          <w:lang w:val="es-US"/>
        </w:rPr>
        <w:t>.</w:t>
      </w:r>
    </w:p>
    <w:p w:rsidR="000F3235" w:rsidRDefault="000F3235" w:rsidP="000F3235">
      <w:pPr>
        <w:shd w:val="clear" w:color="auto" w:fill="CCFFFF"/>
        <w:jc w:val="center"/>
        <w:rPr>
          <w:b/>
          <w:lang w:val="es-US"/>
        </w:rPr>
      </w:pPr>
    </w:p>
    <w:p w:rsidR="00151DA8" w:rsidRDefault="00522756" w:rsidP="00522756">
      <w:pPr>
        <w:shd w:val="clear" w:color="auto" w:fill="CCFFFF"/>
        <w:jc w:val="both"/>
        <w:rPr>
          <w:b/>
          <w:lang w:val="es-US"/>
        </w:rPr>
      </w:pPr>
      <w:r>
        <w:rPr>
          <w:b/>
        </w:rPr>
        <w:t>The above mentioned</w:t>
      </w:r>
      <w:r w:rsidRPr="00522756">
        <w:rPr>
          <w:b/>
        </w:rPr>
        <w:t xml:space="preserve"> services are standardized (apart from services</w:t>
      </w:r>
      <w:r>
        <w:rPr>
          <w:b/>
        </w:rPr>
        <w:t xml:space="preserve"> regarding</w:t>
      </w:r>
      <w:r w:rsidRPr="00522756">
        <w:rPr>
          <w:b/>
        </w:rPr>
        <w:t xml:space="preserve"> interpreting and translating into the sign language) and all of them </w:t>
      </w:r>
      <w:r>
        <w:rPr>
          <w:b/>
        </w:rPr>
        <w:t>may be</w:t>
      </w:r>
      <w:r w:rsidRPr="00522756">
        <w:rPr>
          <w:b/>
        </w:rPr>
        <w:t xml:space="preserve"> potentially use</w:t>
      </w:r>
      <w:r>
        <w:rPr>
          <w:b/>
        </w:rPr>
        <w:t>d by</w:t>
      </w:r>
      <w:r w:rsidRPr="00522756">
        <w:rPr>
          <w:b/>
        </w:rPr>
        <w:t xml:space="preserve"> the </w:t>
      </w:r>
      <w:r w:rsidR="0067415B">
        <w:rPr>
          <w:b/>
        </w:rPr>
        <w:t>elderly</w:t>
      </w:r>
      <w:r>
        <w:rPr>
          <w:b/>
        </w:rPr>
        <w:t xml:space="preserve"> people</w:t>
      </w:r>
      <w:r w:rsidR="000F3235" w:rsidRPr="000F3235">
        <w:rPr>
          <w:b/>
          <w:lang w:val="es-US"/>
        </w:rPr>
        <w:t xml:space="preserve">. </w:t>
      </w:r>
    </w:p>
    <w:p w:rsidR="00151DA8" w:rsidRDefault="00151DA8" w:rsidP="000F3235">
      <w:pPr>
        <w:shd w:val="clear" w:color="auto" w:fill="CCFFFF"/>
        <w:jc w:val="center"/>
        <w:rPr>
          <w:b/>
          <w:lang w:val="es-US"/>
        </w:rPr>
      </w:pPr>
    </w:p>
    <w:p w:rsidR="000F3235" w:rsidRPr="000F3235" w:rsidRDefault="00522756" w:rsidP="00522756">
      <w:pPr>
        <w:shd w:val="clear" w:color="auto" w:fill="CCFFFF"/>
        <w:jc w:val="both"/>
        <w:rPr>
          <w:b/>
          <w:lang w:val="es-US"/>
        </w:rPr>
      </w:pPr>
      <w:r w:rsidRPr="00522756">
        <w:rPr>
          <w:b/>
        </w:rPr>
        <w:t xml:space="preserve">It is </w:t>
      </w:r>
      <w:r w:rsidR="0000607F">
        <w:rPr>
          <w:b/>
        </w:rPr>
        <w:t>essential</w:t>
      </w:r>
      <w:r w:rsidRPr="00522756">
        <w:rPr>
          <w:b/>
        </w:rPr>
        <w:t xml:space="preserve"> to point out that all these services </w:t>
      </w:r>
      <w:r>
        <w:rPr>
          <w:b/>
        </w:rPr>
        <w:t>may</w:t>
      </w:r>
      <w:r w:rsidRPr="00522756">
        <w:rPr>
          <w:b/>
        </w:rPr>
        <w:t xml:space="preserve"> have content, program</w:t>
      </w:r>
      <w:r>
        <w:rPr>
          <w:b/>
        </w:rPr>
        <w:t>me</w:t>
      </w:r>
      <w:r w:rsidRPr="00522756">
        <w:rPr>
          <w:b/>
        </w:rPr>
        <w:t xml:space="preserve">s and components that make them interconnect-related services, thereby increasing the capacity to respond to the diversified needs of </w:t>
      </w:r>
      <w:r w:rsidR="0067415B">
        <w:rPr>
          <w:b/>
        </w:rPr>
        <w:t>elderly</w:t>
      </w:r>
      <w:r w:rsidRPr="00522756">
        <w:rPr>
          <w:b/>
        </w:rPr>
        <w:t xml:space="preserve"> </w:t>
      </w:r>
      <w:r>
        <w:rPr>
          <w:b/>
        </w:rPr>
        <w:t>beneficiaries</w:t>
      </w:r>
      <w:r w:rsidR="000F3235" w:rsidRPr="000F3235">
        <w:rPr>
          <w:b/>
          <w:lang w:val="es-US"/>
        </w:rPr>
        <w:t>.</w:t>
      </w:r>
    </w:p>
    <w:p w:rsidR="000F3235" w:rsidRPr="000F3235" w:rsidRDefault="000F3235" w:rsidP="000F3235">
      <w:pPr>
        <w:shd w:val="clear" w:color="auto" w:fill="CCFFFF"/>
        <w:jc w:val="center"/>
        <w:rPr>
          <w:b/>
          <w:lang w:val="es-US"/>
        </w:rPr>
      </w:pPr>
    </w:p>
    <w:p w:rsidR="00BD28ED" w:rsidRDefault="000F3235" w:rsidP="007F5E43">
      <w:pPr>
        <w:jc w:val="both"/>
        <w:rPr>
          <w:lang w:val="es-US"/>
        </w:rPr>
      </w:pPr>
      <w:r>
        <w:rPr>
          <w:lang w:val="es-US"/>
        </w:rPr>
        <w:t xml:space="preserve"> </w:t>
      </w:r>
    </w:p>
    <w:p w:rsidR="000000F8" w:rsidRPr="00315A6A" w:rsidRDefault="0000607F" w:rsidP="000000F8">
      <w:pPr>
        <w:jc w:val="center"/>
        <w:rPr>
          <w:b/>
          <w:color w:val="0000FF"/>
          <w:lang w:val="es-US"/>
        </w:rPr>
      </w:pPr>
      <w:r>
        <w:rPr>
          <w:b/>
          <w:color w:val="0000FF"/>
          <w:lang w:val="es-US"/>
        </w:rPr>
        <w:t>Other regulations</w:t>
      </w:r>
      <w:r w:rsidR="000000F8">
        <w:rPr>
          <w:b/>
          <w:color w:val="0000FF"/>
          <w:lang w:val="es-US"/>
        </w:rPr>
        <w:t xml:space="preserve"> </w:t>
      </w:r>
    </w:p>
    <w:p w:rsidR="000000F8" w:rsidRDefault="000000F8" w:rsidP="000000F8">
      <w:pPr>
        <w:jc w:val="both"/>
        <w:rPr>
          <w:lang w:val="es-US"/>
        </w:rPr>
      </w:pPr>
    </w:p>
    <w:p w:rsidR="000000F8" w:rsidRDefault="0000607F" w:rsidP="0000607F">
      <w:pPr>
        <w:jc w:val="both"/>
        <w:rPr>
          <w:color w:val="000000"/>
        </w:rPr>
      </w:pPr>
      <w:r w:rsidRPr="0000607F">
        <w:rPr>
          <w:rFonts w:ascii="Times New Roman" w:eastAsia="Times New Roman" w:hAnsi="Times New Roman" w:cs="Times New Roman"/>
        </w:rPr>
        <w:t xml:space="preserve">In order to </w:t>
      </w:r>
      <w:r>
        <w:rPr>
          <w:rFonts w:ascii="Times New Roman" w:eastAsia="Times New Roman" w:hAnsi="Times New Roman" w:cs="Times New Roman"/>
        </w:rPr>
        <w:t xml:space="preserve">enhance the position of the </w:t>
      </w:r>
      <w:r w:rsidR="0067415B">
        <w:rPr>
          <w:rFonts w:ascii="Times New Roman" w:eastAsia="Times New Roman" w:hAnsi="Times New Roman" w:cs="Times New Roman"/>
        </w:rPr>
        <w:t>elderly</w:t>
      </w:r>
      <w:r>
        <w:rPr>
          <w:rFonts w:ascii="Times New Roman" w:eastAsia="Times New Roman" w:hAnsi="Times New Roman" w:cs="Times New Roman"/>
        </w:rPr>
        <w:t xml:space="preserve"> people</w:t>
      </w:r>
      <w:r w:rsidRPr="0000607F">
        <w:rPr>
          <w:rFonts w:ascii="Times New Roman" w:eastAsia="Times New Roman" w:hAnsi="Times New Roman" w:cs="Times New Roman"/>
        </w:rPr>
        <w:t xml:space="preserve">, the Law on the Movement of Persons with Disabilities </w:t>
      </w:r>
      <w:r>
        <w:rPr>
          <w:rFonts w:ascii="Times New Roman" w:eastAsia="Times New Roman" w:hAnsi="Times New Roman" w:cs="Times New Roman"/>
        </w:rPr>
        <w:t>Using Guide-Dogs</w:t>
      </w:r>
      <w:r w:rsidRPr="0000607F">
        <w:rPr>
          <w:rFonts w:ascii="Times New Roman" w:eastAsia="Times New Roman" w:hAnsi="Times New Roman" w:cs="Times New Roman"/>
        </w:rPr>
        <w:t xml:space="preserve"> is also </w:t>
      </w:r>
      <w:r>
        <w:rPr>
          <w:rFonts w:ascii="Times New Roman" w:eastAsia="Times New Roman" w:hAnsi="Times New Roman" w:cs="Times New Roman"/>
        </w:rPr>
        <w:t>competent</w:t>
      </w:r>
      <w:r w:rsidRPr="0000607F">
        <w:rPr>
          <w:rFonts w:ascii="Times New Roman" w:eastAsia="Times New Roman" w:hAnsi="Times New Roman" w:cs="Times New Roman"/>
        </w:rPr>
        <w:t xml:space="preserve"> ("Official Gazette of Montenegro", No. 76/09 and 40/11); </w:t>
      </w:r>
      <w:r>
        <w:rPr>
          <w:rFonts w:ascii="Times New Roman" w:eastAsia="Times New Roman" w:hAnsi="Times New Roman" w:cs="Times New Roman"/>
        </w:rPr>
        <w:t xml:space="preserve">the </w:t>
      </w:r>
      <w:r w:rsidRPr="0000607F">
        <w:rPr>
          <w:rFonts w:ascii="Times New Roman" w:eastAsia="Times New Roman" w:hAnsi="Times New Roman" w:cs="Times New Roman"/>
        </w:rPr>
        <w:t xml:space="preserve">Law on Pension and Disability Insurance ("Official Gazette of the Republic of Montenegro", No. 54/03, 39/04, 61/04, 79/04, 14/07 and 47/07 and "Official Gazette of Montenegro" No. 79 / 08, 14/10, 78/10, 34/11, 66/12, 38/13, 61/13, 60/14 and 10/15), </w:t>
      </w:r>
      <w:r>
        <w:rPr>
          <w:rFonts w:ascii="Times New Roman" w:eastAsia="Times New Roman" w:hAnsi="Times New Roman" w:cs="Times New Roman"/>
        </w:rPr>
        <w:t xml:space="preserve">the </w:t>
      </w:r>
      <w:r w:rsidRPr="0000607F">
        <w:rPr>
          <w:rFonts w:ascii="Times New Roman" w:eastAsia="Times New Roman" w:hAnsi="Times New Roman" w:cs="Times New Roman"/>
        </w:rPr>
        <w:t xml:space="preserve">Law on Privileges ("Official Gazette of Montenegro", No. 80 / 08, 40/11 and 10/15), the Law on Health Care, the Law on Health Insurance ("Official Gazette of Montenegro", No. 6/2016), as well as a whole </w:t>
      </w:r>
      <w:r>
        <w:rPr>
          <w:rFonts w:ascii="Times New Roman" w:eastAsia="Times New Roman" w:hAnsi="Times New Roman" w:cs="Times New Roman"/>
        </w:rPr>
        <w:t>sequence</w:t>
      </w:r>
      <w:r w:rsidRPr="0000607F">
        <w:rPr>
          <w:rFonts w:ascii="Times New Roman" w:eastAsia="Times New Roman" w:hAnsi="Times New Roman" w:cs="Times New Roman"/>
        </w:rPr>
        <w:t xml:space="preserve"> of by-laws, which create the preconditions for a better </w:t>
      </w:r>
      <w:r>
        <w:rPr>
          <w:rFonts w:ascii="Times New Roman" w:eastAsia="Times New Roman" w:hAnsi="Times New Roman" w:cs="Times New Roman"/>
        </w:rPr>
        <w:t>implementation</w:t>
      </w:r>
      <w:r w:rsidRPr="0000607F">
        <w:rPr>
          <w:rFonts w:ascii="Times New Roman" w:eastAsia="Times New Roman" w:hAnsi="Times New Roman" w:cs="Times New Roman"/>
        </w:rPr>
        <w:t xml:space="preserve"> </w:t>
      </w:r>
      <w:r>
        <w:rPr>
          <w:rFonts w:ascii="Times New Roman" w:eastAsia="Times New Roman" w:hAnsi="Times New Roman" w:cs="Times New Roman"/>
        </w:rPr>
        <w:t xml:space="preserve">of </w:t>
      </w:r>
      <w:r w:rsidRPr="0000607F">
        <w:rPr>
          <w:rFonts w:ascii="Times New Roman" w:eastAsia="Times New Roman" w:hAnsi="Times New Roman" w:cs="Times New Roman"/>
        </w:rPr>
        <w:t xml:space="preserve">protection of the </w:t>
      </w:r>
      <w:r w:rsidR="0067415B">
        <w:rPr>
          <w:rFonts w:ascii="Times New Roman" w:eastAsia="Times New Roman" w:hAnsi="Times New Roman" w:cs="Times New Roman"/>
        </w:rPr>
        <w:t>elderly</w:t>
      </w:r>
      <w:r>
        <w:rPr>
          <w:rFonts w:ascii="Times New Roman" w:eastAsia="Times New Roman" w:hAnsi="Times New Roman" w:cs="Times New Roman"/>
        </w:rPr>
        <w:t xml:space="preserve"> people</w:t>
      </w:r>
      <w:r w:rsidR="000000F8" w:rsidRPr="00F75C9C">
        <w:rPr>
          <w:color w:val="000000"/>
        </w:rPr>
        <w:t>.</w:t>
      </w:r>
    </w:p>
    <w:p w:rsidR="000000F8" w:rsidRDefault="000000F8" w:rsidP="007F5E43">
      <w:pPr>
        <w:jc w:val="both"/>
        <w:rPr>
          <w:lang w:val="es-US"/>
        </w:rPr>
      </w:pPr>
    </w:p>
    <w:p w:rsidR="00234E79" w:rsidRDefault="00234E79" w:rsidP="007F5E43">
      <w:pPr>
        <w:jc w:val="both"/>
        <w:rPr>
          <w:lang w:val="es-US"/>
        </w:rPr>
      </w:pPr>
    </w:p>
    <w:p w:rsidR="007F5E43" w:rsidRPr="00383F06" w:rsidRDefault="00AB6A0E" w:rsidP="00AB6A0E">
      <w:pPr>
        <w:shd w:val="clear" w:color="auto" w:fill="FFFF99"/>
        <w:jc w:val="center"/>
        <w:rPr>
          <w:b/>
          <w:color w:val="0000FF"/>
          <w:lang w:val="es-US"/>
        </w:rPr>
      </w:pPr>
      <w:r>
        <w:rPr>
          <w:b/>
          <w:color w:val="0000FF"/>
          <w:lang w:val="es-US"/>
        </w:rPr>
        <w:t>TANGENT NA</w:t>
      </w:r>
      <w:r w:rsidR="00727B87">
        <w:rPr>
          <w:b/>
          <w:color w:val="0000FF"/>
          <w:lang w:val="es-US"/>
        </w:rPr>
        <w:t>T</w:t>
      </w:r>
      <w:r>
        <w:rPr>
          <w:b/>
          <w:color w:val="0000FF"/>
          <w:lang w:val="es-US"/>
        </w:rPr>
        <w:t>IONAL STRATE</w:t>
      </w:r>
      <w:r w:rsidR="00727B87">
        <w:rPr>
          <w:b/>
          <w:color w:val="0000FF"/>
          <w:lang w:val="es-US"/>
        </w:rPr>
        <w:t>GIC</w:t>
      </w:r>
      <w:r>
        <w:rPr>
          <w:b/>
          <w:color w:val="0000FF"/>
          <w:lang w:val="es-US"/>
        </w:rPr>
        <w:t xml:space="preserve"> DO</w:t>
      </w:r>
      <w:r w:rsidR="00727B87">
        <w:rPr>
          <w:b/>
          <w:color w:val="0000FF"/>
          <w:lang w:val="es-US"/>
        </w:rPr>
        <w:t>CUMENTS</w:t>
      </w:r>
    </w:p>
    <w:p w:rsidR="00383F06" w:rsidRDefault="00383F06" w:rsidP="0069582B">
      <w:pPr>
        <w:jc w:val="both"/>
        <w:rPr>
          <w:lang w:val="es-US"/>
        </w:rPr>
      </w:pPr>
    </w:p>
    <w:p w:rsidR="00F442C5" w:rsidRDefault="00991886" w:rsidP="00F442C5">
      <w:pPr>
        <w:jc w:val="both"/>
        <w:rPr>
          <w:lang w:val="es-US"/>
        </w:rPr>
      </w:pPr>
      <w:r w:rsidRPr="00991886">
        <w:rPr>
          <w:b/>
        </w:rPr>
        <w:t>The Strategy for the Development of the Social and Child Care System in Montenegro for the period 2013-2017</w:t>
      </w:r>
      <w:r>
        <w:t xml:space="preserve"> is one of the most significant, probably the most significant national strategic documents that deal with the issues which are the subject of the </w:t>
      </w:r>
      <w:r w:rsidRPr="00991886">
        <w:rPr>
          <w:i/>
        </w:rPr>
        <w:t xml:space="preserve">Strategy for the </w:t>
      </w:r>
      <w:r>
        <w:rPr>
          <w:i/>
        </w:rPr>
        <w:t>d</w:t>
      </w:r>
      <w:r w:rsidRPr="00991886">
        <w:rPr>
          <w:i/>
        </w:rPr>
        <w:t xml:space="preserve">evelopment of the </w:t>
      </w:r>
      <w:r>
        <w:rPr>
          <w:i/>
        </w:rPr>
        <w:t>s</w:t>
      </w:r>
      <w:r w:rsidRPr="00991886">
        <w:rPr>
          <w:i/>
        </w:rPr>
        <w:t xml:space="preserve">ocial </w:t>
      </w:r>
      <w:r>
        <w:rPr>
          <w:i/>
        </w:rPr>
        <w:t>p</w:t>
      </w:r>
      <w:r w:rsidRPr="00991886">
        <w:rPr>
          <w:i/>
        </w:rPr>
        <w:t xml:space="preserve">rotection </w:t>
      </w:r>
      <w:r>
        <w:rPr>
          <w:i/>
        </w:rPr>
        <w:t>s</w:t>
      </w:r>
      <w:r w:rsidRPr="00991886">
        <w:rPr>
          <w:i/>
        </w:rPr>
        <w:t xml:space="preserve">ystem for </w:t>
      </w:r>
      <w:r w:rsidR="0067415B">
        <w:rPr>
          <w:i/>
        </w:rPr>
        <w:t>elderly</w:t>
      </w:r>
      <w:r>
        <w:rPr>
          <w:i/>
        </w:rPr>
        <w:t xml:space="preserve"> people</w:t>
      </w:r>
      <w:r w:rsidRPr="00991886">
        <w:rPr>
          <w:i/>
        </w:rPr>
        <w:t xml:space="preserve"> for the period 2013-2017</w:t>
      </w:r>
      <w:r>
        <w:t xml:space="preserve">. It is a well-known strategic intervention, which includes the entire system of social and child protection, and those segments relating to </w:t>
      </w:r>
      <w:r w:rsidR="0067415B">
        <w:t>elderly</w:t>
      </w:r>
      <w:r>
        <w:t xml:space="preserve"> beneficiaries. </w:t>
      </w:r>
      <w:r w:rsidRPr="00991886">
        <w:rPr>
          <w:i/>
        </w:rPr>
        <w:t>The Strategy for the development of the social and child care system</w:t>
      </w:r>
      <w:r>
        <w:t xml:space="preserve"> has been set up to include: the strategic directions of development; development goals; measures and activities; as well as expected outcomes concerning renovation rewards, as well as structural changes in the field of material and social and child care services for all beneficiary groups, including elderly beneficiaries, regardless of the life circumstances that make them social protection beneficiaries</w:t>
      </w:r>
      <w:r w:rsidR="00F442C5">
        <w:rPr>
          <w:lang w:val="es-US"/>
        </w:rPr>
        <w:t xml:space="preserve">. </w:t>
      </w:r>
    </w:p>
    <w:p w:rsidR="00F442C5" w:rsidRDefault="00F442C5" w:rsidP="00F442C5">
      <w:pPr>
        <w:jc w:val="both"/>
        <w:rPr>
          <w:lang w:val="es-US"/>
        </w:rPr>
      </w:pPr>
    </w:p>
    <w:p w:rsidR="00F442C5" w:rsidRPr="00A7405F" w:rsidRDefault="00C44506" w:rsidP="00F442C5">
      <w:pPr>
        <w:jc w:val="both"/>
        <w:rPr>
          <w:lang w:val="es-US"/>
        </w:rPr>
      </w:pPr>
      <w:r>
        <w:t xml:space="preserve">The system of social and child protection in Montenegro, as pointed out in the mentioned strategic document, will be developed through the following strategic directions: 1) defining the development policy of social and child protection related to other systems and activities in the society and complied with international regulations and standards , aimed at preventing social problems; 2) decentralization of the social and child care system; 3) participation of citizens and beneficiaries in deciding on means and ways of meeting needs; 4) more </w:t>
      </w:r>
      <w:r>
        <w:lastRenderedPageBreak/>
        <w:t>efficient material benefits in social and child protection; 5) providing quality services in social and child protection</w:t>
      </w:r>
      <w:r w:rsidR="00F442C5" w:rsidRPr="00A7405F">
        <w:rPr>
          <w:lang w:val="es-US"/>
        </w:rPr>
        <w:t xml:space="preserve">. </w:t>
      </w:r>
    </w:p>
    <w:p w:rsidR="00176DD5" w:rsidRDefault="00176DD5" w:rsidP="0069582B">
      <w:pPr>
        <w:jc w:val="both"/>
        <w:rPr>
          <w:lang w:val="es-US"/>
        </w:rPr>
      </w:pPr>
    </w:p>
    <w:p w:rsidR="00CC55CC" w:rsidRDefault="007E67AD" w:rsidP="0069582B">
      <w:pPr>
        <w:jc w:val="both"/>
        <w:rPr>
          <w:lang w:val="es-US"/>
        </w:rPr>
      </w:pPr>
      <w:r>
        <w:t xml:space="preserve">Although the Strategy, which is pointed out at the time of the preparation of this analysis, is at the expiration of the period to which it relates; although a new strategic document for social and child protection is under preparation, which will be connected to the next four-year period - there is a constant that is important to mention. Actually, the strategic document, which is the framework for the development of social and child protection, is undoubtedly the framework for a strategic document that relates only to the development of social care for the </w:t>
      </w:r>
      <w:r w:rsidR="0067415B">
        <w:t>elderly</w:t>
      </w:r>
      <w:r>
        <w:t xml:space="preserve"> people. The second strategic document is focused and there must be scope for clearly determining the direction of development of the social protection system in relation to the </w:t>
      </w:r>
      <w:r w:rsidR="0067415B">
        <w:t>elderly</w:t>
      </w:r>
      <w:r>
        <w:t xml:space="preserve"> people. However, these two strategic documents must communicate with each other, so that the broader one makes a space for a specific strategic document to specify the contents of the "strategic niches", i.e. those contents that only concern </w:t>
      </w:r>
      <w:r w:rsidR="0067415B">
        <w:t>elderly</w:t>
      </w:r>
      <w:r>
        <w:t xml:space="preserve"> beneficiaries. In other words, the strategy concerning the </w:t>
      </w:r>
      <w:r w:rsidR="0067415B">
        <w:t>elderly</w:t>
      </w:r>
      <w:r>
        <w:t xml:space="preserve"> persons does not have much space for "piercing the membrane", which is formed by a broad strategy-that one dealing with social and child care as a whole</w:t>
      </w:r>
      <w:r w:rsidR="00930525">
        <w:rPr>
          <w:lang w:val="es-US"/>
        </w:rPr>
        <w:t xml:space="preserve">. </w:t>
      </w:r>
    </w:p>
    <w:p w:rsidR="00590303" w:rsidRDefault="00590303" w:rsidP="0069582B">
      <w:pPr>
        <w:jc w:val="both"/>
        <w:rPr>
          <w:lang w:val="es-US"/>
        </w:rPr>
      </w:pPr>
    </w:p>
    <w:p w:rsidR="000B40B5" w:rsidRDefault="000B40B5" w:rsidP="001279E9">
      <w:pPr>
        <w:shd w:val="clear" w:color="auto" w:fill="E6E6E6"/>
        <w:jc w:val="both"/>
        <w:rPr>
          <w:lang w:val="es-US"/>
        </w:rPr>
      </w:pPr>
    </w:p>
    <w:p w:rsidR="001279E9" w:rsidRDefault="007E67AD" w:rsidP="001279E9">
      <w:pPr>
        <w:shd w:val="clear" w:color="auto" w:fill="E6E6E6"/>
        <w:jc w:val="center"/>
        <w:rPr>
          <w:b/>
          <w:color w:val="0000FF"/>
          <w:lang w:val="es-US"/>
        </w:rPr>
      </w:pPr>
      <w:r>
        <w:rPr>
          <w:b/>
          <w:color w:val="0000FF"/>
          <w:lang w:val="es-US"/>
        </w:rPr>
        <w:t>R</w:t>
      </w:r>
      <w:r w:rsidR="00D334BE">
        <w:rPr>
          <w:b/>
          <w:color w:val="0000FF"/>
          <w:lang w:val="es-US"/>
        </w:rPr>
        <w:t>e</w:t>
      </w:r>
      <w:r>
        <w:rPr>
          <w:b/>
          <w:color w:val="0000FF"/>
          <w:lang w:val="es-US"/>
        </w:rPr>
        <w:t>commendations</w:t>
      </w:r>
      <w:r w:rsidR="001279E9">
        <w:rPr>
          <w:b/>
          <w:color w:val="0000FF"/>
          <w:lang w:val="es-US"/>
        </w:rPr>
        <w:t xml:space="preserve"> </w:t>
      </w:r>
    </w:p>
    <w:p w:rsidR="001279E9" w:rsidRPr="001279E9" w:rsidRDefault="001279E9" w:rsidP="001279E9">
      <w:pPr>
        <w:shd w:val="clear" w:color="auto" w:fill="E6E6E6"/>
        <w:jc w:val="center"/>
        <w:rPr>
          <w:b/>
          <w:color w:val="0000FF"/>
          <w:lang w:val="es-US"/>
        </w:rPr>
      </w:pPr>
    </w:p>
    <w:p w:rsidR="00151DA8" w:rsidRDefault="00CA14B6" w:rsidP="001279E9">
      <w:pPr>
        <w:shd w:val="clear" w:color="auto" w:fill="E6E6E6"/>
        <w:jc w:val="center"/>
        <w:rPr>
          <w:b/>
          <w:lang w:val="es-US"/>
        </w:rPr>
      </w:pPr>
      <w:r w:rsidRPr="00CA14B6">
        <w:rPr>
          <w:b/>
        </w:rPr>
        <w:t xml:space="preserve">When </w:t>
      </w:r>
      <w:r>
        <w:rPr>
          <w:b/>
        </w:rPr>
        <w:t>preparing</w:t>
      </w:r>
      <w:r w:rsidRPr="00CA14B6">
        <w:rPr>
          <w:b/>
        </w:rPr>
        <w:t xml:space="preserve"> a new Strategy for the </w:t>
      </w:r>
      <w:r>
        <w:rPr>
          <w:b/>
        </w:rPr>
        <w:t>d</w:t>
      </w:r>
      <w:r w:rsidRPr="00CA14B6">
        <w:rPr>
          <w:b/>
        </w:rPr>
        <w:t xml:space="preserve">evelopment of </w:t>
      </w:r>
      <w:r>
        <w:rPr>
          <w:b/>
        </w:rPr>
        <w:t>s</w:t>
      </w:r>
      <w:r w:rsidRPr="00CA14B6">
        <w:rPr>
          <w:b/>
        </w:rPr>
        <w:t xml:space="preserve">ocial and </w:t>
      </w:r>
      <w:r>
        <w:rPr>
          <w:b/>
        </w:rPr>
        <w:t>c</w:t>
      </w:r>
      <w:r w:rsidRPr="00CA14B6">
        <w:rPr>
          <w:b/>
        </w:rPr>
        <w:t xml:space="preserve">hild </w:t>
      </w:r>
      <w:r>
        <w:rPr>
          <w:b/>
        </w:rPr>
        <w:t>c</w:t>
      </w:r>
      <w:r w:rsidRPr="00CA14B6">
        <w:rPr>
          <w:b/>
        </w:rPr>
        <w:t xml:space="preserve">are, it is necessary to </w:t>
      </w:r>
      <w:r>
        <w:rPr>
          <w:b/>
        </w:rPr>
        <w:t>take into consideration</w:t>
      </w:r>
      <w:r w:rsidRPr="00CA14B6">
        <w:rPr>
          <w:b/>
        </w:rPr>
        <w:t xml:space="preserve"> the need of partial strategies (</w:t>
      </w:r>
      <w:r>
        <w:rPr>
          <w:b/>
        </w:rPr>
        <w:t>for example</w:t>
      </w:r>
      <w:r w:rsidRPr="00CA14B6">
        <w:rPr>
          <w:b/>
        </w:rPr>
        <w:t xml:space="preserve">, the Strategy for the </w:t>
      </w:r>
      <w:r>
        <w:rPr>
          <w:b/>
        </w:rPr>
        <w:t>d</w:t>
      </w:r>
      <w:r w:rsidRPr="00CA14B6">
        <w:rPr>
          <w:b/>
        </w:rPr>
        <w:t xml:space="preserve">evelopment of the </w:t>
      </w:r>
      <w:r>
        <w:rPr>
          <w:b/>
        </w:rPr>
        <w:t>s</w:t>
      </w:r>
      <w:r w:rsidRPr="00CA14B6">
        <w:rPr>
          <w:b/>
        </w:rPr>
        <w:t xml:space="preserve">ocial </w:t>
      </w:r>
      <w:r>
        <w:rPr>
          <w:b/>
        </w:rPr>
        <w:t>p</w:t>
      </w:r>
      <w:r w:rsidRPr="00CA14B6">
        <w:rPr>
          <w:b/>
        </w:rPr>
        <w:t xml:space="preserve">rotection </w:t>
      </w:r>
      <w:r>
        <w:rPr>
          <w:b/>
        </w:rPr>
        <w:t>s</w:t>
      </w:r>
      <w:r w:rsidRPr="00CA14B6">
        <w:rPr>
          <w:b/>
        </w:rPr>
        <w:t xml:space="preserve">ystem for the </w:t>
      </w:r>
      <w:r w:rsidR="0067415B">
        <w:rPr>
          <w:b/>
        </w:rPr>
        <w:t>elderly</w:t>
      </w:r>
      <w:r>
        <w:rPr>
          <w:b/>
        </w:rPr>
        <w:t xml:space="preserve"> people</w:t>
      </w:r>
      <w:r w:rsidR="00151DA8">
        <w:rPr>
          <w:b/>
          <w:lang w:val="es-US"/>
        </w:rPr>
        <w:t xml:space="preserve">). </w:t>
      </w:r>
    </w:p>
    <w:p w:rsidR="00151DA8" w:rsidRDefault="00151DA8" w:rsidP="001279E9">
      <w:pPr>
        <w:shd w:val="clear" w:color="auto" w:fill="E6E6E6"/>
        <w:jc w:val="center"/>
        <w:rPr>
          <w:b/>
          <w:lang w:val="es-US"/>
        </w:rPr>
      </w:pPr>
    </w:p>
    <w:p w:rsidR="00590303" w:rsidRPr="000B40B5" w:rsidRDefault="000A4304" w:rsidP="001279E9">
      <w:pPr>
        <w:shd w:val="clear" w:color="auto" w:fill="E6E6E6"/>
        <w:jc w:val="center"/>
        <w:rPr>
          <w:b/>
          <w:lang w:val="es-US"/>
        </w:rPr>
      </w:pPr>
      <w:r w:rsidRPr="000A4304">
        <w:rPr>
          <w:b/>
        </w:rPr>
        <w:t xml:space="preserve">This </w:t>
      </w:r>
      <w:r>
        <w:rPr>
          <w:b/>
        </w:rPr>
        <w:t xml:space="preserve">is </w:t>
      </w:r>
      <w:r w:rsidRPr="000A4304">
        <w:rPr>
          <w:b/>
        </w:rPr>
        <w:t>at least to the extent that:</w:t>
      </w:r>
      <w:r w:rsidRPr="000A4304">
        <w:rPr>
          <w:b/>
        </w:rPr>
        <w:br/>
        <w:t>1) leave sufficient space in social protection for the development of services and program</w:t>
      </w:r>
      <w:r>
        <w:rPr>
          <w:b/>
        </w:rPr>
        <w:t>me</w:t>
      </w:r>
      <w:r w:rsidRPr="000A4304">
        <w:rPr>
          <w:b/>
        </w:rPr>
        <w:t>s for the elderly;</w:t>
      </w:r>
      <w:r w:rsidRPr="000A4304">
        <w:rPr>
          <w:b/>
        </w:rPr>
        <w:br/>
        <w:t xml:space="preserve">2) leave the limits of the activities in the Strategy for the development of the social protection system for the elderly potentially porous - such as to enable lateral advances that can be seen as a need in the development of the partial strategy, but they could not be seen when </w:t>
      </w:r>
      <w:r>
        <w:rPr>
          <w:b/>
        </w:rPr>
        <w:t>creating</w:t>
      </w:r>
      <w:r w:rsidRPr="000A4304">
        <w:rPr>
          <w:b/>
        </w:rPr>
        <w:t xml:space="preserve"> a general strategy for social and child protection</w:t>
      </w:r>
      <w:r w:rsidR="00590303" w:rsidRPr="000B40B5">
        <w:rPr>
          <w:b/>
          <w:lang w:val="es-US"/>
        </w:rPr>
        <w:t>.</w:t>
      </w:r>
    </w:p>
    <w:p w:rsidR="000B40B5" w:rsidRDefault="000B40B5" w:rsidP="001279E9">
      <w:pPr>
        <w:shd w:val="clear" w:color="auto" w:fill="E6E6E6"/>
        <w:jc w:val="both"/>
        <w:rPr>
          <w:lang w:val="es-US"/>
        </w:rPr>
      </w:pPr>
    </w:p>
    <w:p w:rsidR="00383F06" w:rsidRDefault="00383F06" w:rsidP="0069582B">
      <w:pPr>
        <w:jc w:val="both"/>
        <w:rPr>
          <w:lang w:val="es-US"/>
        </w:rPr>
      </w:pPr>
    </w:p>
    <w:p w:rsidR="00953E55" w:rsidRDefault="000A4304" w:rsidP="00953E55">
      <w:pPr>
        <w:jc w:val="both"/>
        <w:rPr>
          <w:lang w:val="es-US"/>
        </w:rPr>
      </w:pPr>
      <w:r>
        <w:rPr>
          <w:b/>
        </w:rPr>
        <w:t xml:space="preserve">The </w:t>
      </w:r>
      <w:r w:rsidRPr="000A4304">
        <w:rPr>
          <w:b/>
        </w:rPr>
        <w:t xml:space="preserve">Strategy for </w:t>
      </w:r>
      <w:r>
        <w:rPr>
          <w:b/>
        </w:rPr>
        <w:t>i</w:t>
      </w:r>
      <w:r w:rsidRPr="000A4304">
        <w:rPr>
          <w:b/>
        </w:rPr>
        <w:t xml:space="preserve">ntegration of </w:t>
      </w:r>
      <w:r>
        <w:rPr>
          <w:b/>
        </w:rPr>
        <w:t>p</w:t>
      </w:r>
      <w:r w:rsidRPr="000A4304">
        <w:rPr>
          <w:b/>
        </w:rPr>
        <w:t xml:space="preserve">ersons with </w:t>
      </w:r>
      <w:r>
        <w:rPr>
          <w:b/>
        </w:rPr>
        <w:t>d</w:t>
      </w:r>
      <w:r w:rsidRPr="000A4304">
        <w:rPr>
          <w:b/>
        </w:rPr>
        <w:t>isabilities in Montenegro for the period 2016-2020</w:t>
      </w:r>
      <w:r>
        <w:t xml:space="preserve">. The Government of Montenegro adopted it as the second strategic document for the </w:t>
      </w:r>
      <w:r w:rsidR="005D7B42">
        <w:t>melioration</w:t>
      </w:r>
      <w:r>
        <w:t xml:space="preserve"> of the position of persons with disabilities. The Government of Montenegro adopted the </w:t>
      </w:r>
      <w:r w:rsidRPr="005D7B42">
        <w:rPr>
          <w:i/>
        </w:rPr>
        <w:t xml:space="preserve">Strategy for the </w:t>
      </w:r>
      <w:r w:rsidR="005D7B42">
        <w:rPr>
          <w:i/>
        </w:rPr>
        <w:t>i</w:t>
      </w:r>
      <w:r w:rsidRPr="005D7B42">
        <w:rPr>
          <w:i/>
        </w:rPr>
        <w:t xml:space="preserve">ntegration of </w:t>
      </w:r>
      <w:r w:rsidR="005D7B42">
        <w:rPr>
          <w:i/>
        </w:rPr>
        <w:t>p</w:t>
      </w:r>
      <w:r w:rsidRPr="005D7B42">
        <w:rPr>
          <w:i/>
        </w:rPr>
        <w:t xml:space="preserve">ersons with </w:t>
      </w:r>
      <w:r w:rsidR="005D7B42">
        <w:rPr>
          <w:i/>
        </w:rPr>
        <w:t>d</w:t>
      </w:r>
      <w:r w:rsidRPr="005D7B42">
        <w:rPr>
          <w:i/>
        </w:rPr>
        <w:t>isabilities in Montenegro for the period 2008-2016</w:t>
      </w:r>
      <w:r>
        <w:t xml:space="preserve"> (2007) as the first strategic document that analyzed the situation of people with disabilities with a whole range of measures and recommendations to be undertaken in the eight year period in order to </w:t>
      </w:r>
      <w:r w:rsidR="005D7B42">
        <w:t>enhance</w:t>
      </w:r>
      <w:r>
        <w:t xml:space="preserve"> the situation of persons with disabilities. The </w:t>
      </w:r>
      <w:r w:rsidR="005D7B42">
        <w:t>most essential reason</w:t>
      </w:r>
      <w:r>
        <w:t xml:space="preserve"> for the adoption of a new strategic document for the period 2016-2020 is continuation of work </w:t>
      </w:r>
      <w:r w:rsidR="005D7B42">
        <w:t>on meliorating</w:t>
      </w:r>
      <w:r>
        <w:t xml:space="preserve"> the position of persons with disabilities and establishing the widest legal framework </w:t>
      </w:r>
      <w:r>
        <w:lastRenderedPageBreak/>
        <w:t xml:space="preserve">for defining policy </w:t>
      </w:r>
      <w:r w:rsidR="005D7B42">
        <w:t>measures for</w:t>
      </w:r>
      <w:r>
        <w:t xml:space="preserve"> these persons </w:t>
      </w:r>
      <w:r w:rsidR="00DE37A2">
        <w:t>pursuant to</w:t>
      </w:r>
      <w:r>
        <w:t xml:space="preserve"> the social model of access to disability</w:t>
      </w:r>
      <w:r w:rsidR="000E6662" w:rsidRPr="000E6662">
        <w:rPr>
          <w:lang w:val="es-US"/>
        </w:rPr>
        <w:t>.</w:t>
      </w:r>
    </w:p>
    <w:p w:rsidR="00D45A60" w:rsidRDefault="00D45A60" w:rsidP="00953E55">
      <w:pPr>
        <w:jc w:val="both"/>
        <w:rPr>
          <w:lang w:val="es-US"/>
        </w:rPr>
      </w:pPr>
    </w:p>
    <w:p w:rsidR="00D45A60" w:rsidRDefault="00B34C0A" w:rsidP="00953E55">
      <w:pPr>
        <w:jc w:val="both"/>
        <w:rPr>
          <w:lang w:val="es-US"/>
        </w:rPr>
      </w:pPr>
      <w:r>
        <w:rPr>
          <w:rFonts w:ascii="Times New Roman" w:eastAsia="Times New Roman" w:hAnsi="Times New Roman" w:cs="Times New Roman"/>
        </w:rPr>
        <w:t>Pursuant</w:t>
      </w:r>
      <w:r w:rsidRPr="00B34C0A">
        <w:rPr>
          <w:rFonts w:ascii="Times New Roman" w:eastAsia="Times New Roman" w:hAnsi="Times New Roman" w:cs="Times New Roman"/>
        </w:rPr>
        <w:t xml:space="preserve"> to the </w:t>
      </w:r>
      <w:r>
        <w:rPr>
          <w:rFonts w:ascii="Times New Roman" w:eastAsia="Times New Roman" w:hAnsi="Times New Roman" w:cs="Times New Roman"/>
        </w:rPr>
        <w:t>facts</w:t>
      </w:r>
      <w:r w:rsidRPr="00B34C0A">
        <w:rPr>
          <w:rFonts w:ascii="Times New Roman" w:eastAsia="Times New Roman" w:hAnsi="Times New Roman" w:cs="Times New Roman"/>
        </w:rPr>
        <w:t xml:space="preserve"> </w:t>
      </w:r>
      <w:r>
        <w:rPr>
          <w:rFonts w:ascii="Times New Roman" w:eastAsia="Times New Roman" w:hAnsi="Times New Roman" w:cs="Times New Roman"/>
        </w:rPr>
        <w:t>of</w:t>
      </w:r>
      <w:r w:rsidRPr="00B34C0A">
        <w:rPr>
          <w:rFonts w:ascii="Times New Roman" w:eastAsia="Times New Roman" w:hAnsi="Times New Roman" w:cs="Times New Roman"/>
        </w:rPr>
        <w:t xml:space="preserve"> this Strategy, </w:t>
      </w:r>
      <w:r>
        <w:rPr>
          <w:rFonts w:ascii="Times New Roman" w:eastAsia="Times New Roman" w:hAnsi="Times New Roman" w:cs="Times New Roman"/>
        </w:rPr>
        <w:t>observed by the</w:t>
      </w:r>
      <w:r w:rsidRPr="00B34C0A">
        <w:rPr>
          <w:rFonts w:ascii="Times New Roman" w:eastAsia="Times New Roman" w:hAnsi="Times New Roman" w:cs="Times New Roman"/>
        </w:rPr>
        <w:t xml:space="preserve"> age groups, the percentage of the population that has </w:t>
      </w:r>
      <w:r w:rsidR="00C71269">
        <w:rPr>
          <w:rFonts w:ascii="Times New Roman" w:eastAsia="Times New Roman" w:hAnsi="Times New Roman" w:cs="Times New Roman"/>
        </w:rPr>
        <w:t>difficulties while carrying out</w:t>
      </w:r>
      <w:r w:rsidRPr="00B34C0A">
        <w:rPr>
          <w:rFonts w:ascii="Times New Roman" w:eastAsia="Times New Roman" w:hAnsi="Times New Roman" w:cs="Times New Roman"/>
        </w:rPr>
        <w:t xml:space="preserve"> daily activities is growing. For example, </w:t>
      </w:r>
      <w:r w:rsidRPr="00B34C0A">
        <w:rPr>
          <w:rFonts w:ascii="Times New Roman" w:eastAsia="Times New Roman" w:hAnsi="Times New Roman" w:cs="Times New Roman"/>
          <w:b/>
        </w:rPr>
        <w:t xml:space="preserve">40 percent of respondents </w:t>
      </w:r>
      <w:r w:rsidR="00C71269">
        <w:rPr>
          <w:rFonts w:ascii="Times New Roman" w:eastAsia="Times New Roman" w:hAnsi="Times New Roman" w:cs="Times New Roman"/>
          <w:b/>
        </w:rPr>
        <w:t>with</w:t>
      </w:r>
      <w:r w:rsidRPr="00B34C0A">
        <w:rPr>
          <w:rFonts w:ascii="Times New Roman" w:eastAsia="Times New Roman" w:hAnsi="Times New Roman" w:cs="Times New Roman"/>
          <w:b/>
        </w:rPr>
        <w:t xml:space="preserve">in the 65-84 age group reported having difficulties or disabilities due to some long-term illness or disability, and 61 percent of such respondents </w:t>
      </w:r>
      <w:r w:rsidR="00C71269">
        <w:rPr>
          <w:rFonts w:ascii="Times New Roman" w:eastAsia="Times New Roman" w:hAnsi="Times New Roman" w:cs="Times New Roman"/>
          <w:b/>
        </w:rPr>
        <w:t>belong to</w:t>
      </w:r>
      <w:r w:rsidRPr="00B34C0A">
        <w:rPr>
          <w:rFonts w:ascii="Times New Roman" w:eastAsia="Times New Roman" w:hAnsi="Times New Roman" w:cs="Times New Roman"/>
          <w:b/>
        </w:rPr>
        <w:t xml:space="preserve"> the population over 85 years of age</w:t>
      </w:r>
      <w:r w:rsidRPr="00B34C0A">
        <w:rPr>
          <w:rFonts w:ascii="Times New Roman" w:eastAsia="Times New Roman" w:hAnsi="Times New Roman" w:cs="Times New Roman"/>
        </w:rPr>
        <w:t xml:space="preserve">. The most </w:t>
      </w:r>
      <w:r>
        <w:rPr>
          <w:rFonts w:ascii="Times New Roman" w:eastAsia="Times New Roman" w:hAnsi="Times New Roman" w:cs="Times New Roman"/>
        </w:rPr>
        <w:t>frequent</w:t>
      </w:r>
      <w:r w:rsidRPr="00B34C0A">
        <w:rPr>
          <w:rFonts w:ascii="Times New Roman" w:eastAsia="Times New Roman" w:hAnsi="Times New Roman" w:cs="Times New Roman"/>
        </w:rPr>
        <w:t xml:space="preserve"> cause of day-to-day activities </w:t>
      </w:r>
      <w:r>
        <w:rPr>
          <w:rFonts w:ascii="Times New Roman" w:eastAsia="Times New Roman" w:hAnsi="Times New Roman" w:cs="Times New Roman"/>
        </w:rPr>
        <w:t>at</w:t>
      </w:r>
      <w:r w:rsidRPr="00B34C0A">
        <w:rPr>
          <w:rFonts w:ascii="Times New Roman" w:eastAsia="Times New Roman" w:hAnsi="Times New Roman" w:cs="Times New Roman"/>
        </w:rPr>
        <w:t xml:space="preserve"> 6% of the population is illness, while 2% of the population stated that the reason is age, 1.2% of persons have some professional damage resulting from work-related injuries or illnesses </w:t>
      </w:r>
      <w:r>
        <w:rPr>
          <w:rFonts w:ascii="Times New Roman" w:eastAsia="Times New Roman" w:hAnsi="Times New Roman" w:cs="Times New Roman"/>
        </w:rPr>
        <w:t>gained</w:t>
      </w:r>
      <w:r w:rsidRPr="00B34C0A">
        <w:rPr>
          <w:rFonts w:ascii="Times New Roman" w:eastAsia="Times New Roman" w:hAnsi="Times New Roman" w:cs="Times New Roman"/>
        </w:rPr>
        <w:t xml:space="preserve"> at work</w:t>
      </w:r>
      <w:r w:rsidR="00D45A60" w:rsidRPr="00D45A60">
        <w:rPr>
          <w:lang w:val="es-US"/>
        </w:rPr>
        <w:t>.</w:t>
      </w:r>
    </w:p>
    <w:p w:rsidR="00D05728" w:rsidRDefault="00D05728" w:rsidP="00953E55">
      <w:pPr>
        <w:jc w:val="both"/>
        <w:rPr>
          <w:lang w:val="es-US"/>
        </w:rPr>
      </w:pPr>
    </w:p>
    <w:p w:rsidR="00345E6E" w:rsidRDefault="00544C86" w:rsidP="00953E55">
      <w:pPr>
        <w:jc w:val="both"/>
        <w:rPr>
          <w:lang w:val="es-US"/>
        </w:rPr>
      </w:pPr>
      <w:r>
        <w:rPr>
          <w:lang w:val="es-US"/>
        </w:rPr>
        <w:t>Chapter</w:t>
      </w:r>
      <w:r w:rsidR="00345E6E">
        <w:rPr>
          <w:lang w:val="es-US"/>
        </w:rPr>
        <w:t xml:space="preserve"> 9</w:t>
      </w:r>
      <w:r>
        <w:rPr>
          <w:lang w:val="es-US"/>
        </w:rPr>
        <w:t xml:space="preserve"> -</w:t>
      </w:r>
      <w:r w:rsidR="00D05728">
        <w:rPr>
          <w:lang w:val="es-US"/>
        </w:rPr>
        <w:t xml:space="preserve"> </w:t>
      </w:r>
      <w:r w:rsidRPr="00544C86">
        <w:rPr>
          <w:i/>
        </w:rPr>
        <w:t>The Strategy for the integration of persons with disabilities in Montenegro for the period 2016-2020</w:t>
      </w:r>
      <w:r>
        <w:t xml:space="preserve"> refers to social protection. It sets out strategic goals in the field of social protection for persons with disabilities: 1) to ensure the inclusion of persons with disabilities in society through the establishment of a modern and sustainable social protection system, with the melioration of the living standards of all persons with disabilities in Montenegro, while paying special attention to persons which need the greatest support, who, due to their health and inaccessibility of various service providers, are not able to conceive and provide conditions of life adequate to international standards; 2) enhance the quality of social housing for persons with disabilities; 3) provide</w:t>
      </w:r>
      <w:r w:rsidRPr="00544C86">
        <w:t xml:space="preserve"> </w:t>
      </w:r>
      <w:r>
        <w:t>the implementation of international standards related to this area, in the field of pension and disability insurance. Regarding the continuation of the mentioned Strategy, a number of activities and measures for the accomplishment of the stated strategic goals, are stipulated</w:t>
      </w:r>
      <w:r w:rsidR="000C6112">
        <w:rPr>
          <w:vertAlign w:val="superscript"/>
          <w:lang w:val="es-US"/>
        </w:rPr>
        <w:t>7</w:t>
      </w:r>
      <w:r w:rsidR="00345E6E">
        <w:rPr>
          <w:lang w:val="es-US"/>
        </w:rPr>
        <w:t>.</w:t>
      </w:r>
      <w:r w:rsidR="00B34C0A">
        <w:rPr>
          <w:lang w:val="es-US"/>
        </w:rPr>
        <w:t xml:space="preserve">                                                                         </w:t>
      </w:r>
      <w:r w:rsidR="00345E6E">
        <w:rPr>
          <w:rStyle w:val="FootnoteReference"/>
          <w:lang w:val="es-US"/>
        </w:rPr>
        <w:footnoteReference w:id="3"/>
      </w:r>
      <w:r w:rsidR="00345E6E">
        <w:rPr>
          <w:lang w:val="es-US"/>
        </w:rPr>
        <w:t xml:space="preserve"> </w:t>
      </w:r>
    </w:p>
    <w:p w:rsidR="00634F85" w:rsidRDefault="00634F85" w:rsidP="00953E55">
      <w:pPr>
        <w:jc w:val="both"/>
        <w:rPr>
          <w:lang w:val="es-US"/>
        </w:rPr>
      </w:pPr>
    </w:p>
    <w:p w:rsidR="00634F85" w:rsidRDefault="002D3414" w:rsidP="00953E55">
      <w:pPr>
        <w:jc w:val="both"/>
        <w:rPr>
          <w:lang w:val="es-US"/>
        </w:rPr>
      </w:pPr>
      <w:r>
        <w:t xml:space="preserve">Also, it is crucial to point out that the </w:t>
      </w:r>
      <w:r w:rsidRPr="002D3414">
        <w:rPr>
          <w:i/>
        </w:rPr>
        <w:t xml:space="preserve">Strategy for the </w:t>
      </w:r>
      <w:r>
        <w:rPr>
          <w:i/>
        </w:rPr>
        <w:t>i</w:t>
      </w:r>
      <w:r w:rsidRPr="002D3414">
        <w:rPr>
          <w:i/>
        </w:rPr>
        <w:t xml:space="preserve">ntegration of </w:t>
      </w:r>
      <w:r>
        <w:rPr>
          <w:i/>
        </w:rPr>
        <w:t>p</w:t>
      </w:r>
      <w:r w:rsidRPr="002D3414">
        <w:rPr>
          <w:i/>
        </w:rPr>
        <w:t xml:space="preserve">ersons with </w:t>
      </w:r>
      <w:r>
        <w:rPr>
          <w:i/>
        </w:rPr>
        <w:t>d</w:t>
      </w:r>
      <w:r w:rsidRPr="002D3414">
        <w:rPr>
          <w:i/>
        </w:rPr>
        <w:t>isabilities</w:t>
      </w:r>
      <w:r>
        <w:t xml:space="preserve"> has several areas: </w:t>
      </w:r>
      <w:r w:rsidRPr="002D3414">
        <w:rPr>
          <w:b/>
        </w:rPr>
        <w:t xml:space="preserve">accessibility; participation; equality; employment; education and training; </w:t>
      </w:r>
      <w:r>
        <w:rPr>
          <w:b/>
        </w:rPr>
        <w:t>s</w:t>
      </w:r>
      <w:r w:rsidRPr="002D3414">
        <w:rPr>
          <w:b/>
        </w:rPr>
        <w:t xml:space="preserve">ocial </w:t>
      </w:r>
      <w:r>
        <w:rPr>
          <w:b/>
        </w:rPr>
        <w:t>p</w:t>
      </w:r>
      <w:r w:rsidRPr="002D3414">
        <w:rPr>
          <w:b/>
        </w:rPr>
        <w:t>rotection; health care</w:t>
      </w:r>
      <w:r w:rsidR="00634F85">
        <w:rPr>
          <w:lang w:val="es-US"/>
        </w:rPr>
        <w:t xml:space="preserve">. </w:t>
      </w:r>
    </w:p>
    <w:p w:rsidR="005A7539" w:rsidRDefault="005A7539" w:rsidP="00953E55">
      <w:pPr>
        <w:jc w:val="both"/>
        <w:rPr>
          <w:lang w:val="es-US"/>
        </w:rPr>
      </w:pPr>
    </w:p>
    <w:p w:rsidR="005A7539" w:rsidRDefault="005A7539" w:rsidP="00953E55">
      <w:pPr>
        <w:jc w:val="both"/>
        <w:rPr>
          <w:lang w:val="es-US"/>
        </w:rPr>
      </w:pPr>
    </w:p>
    <w:p w:rsidR="002D773D" w:rsidRPr="009F1F16" w:rsidRDefault="001351AB" w:rsidP="002D773D">
      <w:pPr>
        <w:jc w:val="both"/>
        <w:rPr>
          <w:rFonts w:cs="Arial"/>
        </w:rPr>
      </w:pPr>
      <w:r w:rsidRPr="001351AB">
        <w:rPr>
          <w:b/>
        </w:rPr>
        <w:t>The Health Development Strategy of Montenegro</w:t>
      </w:r>
      <w:r>
        <w:t xml:space="preserve"> determines health policy until 2020, which is based on improving the quality of the health of the </w:t>
      </w:r>
      <w:r>
        <w:lastRenderedPageBreak/>
        <w:t>population, while adapting and meliorating the functioning of the health system in accordance with the financial possibilities</w:t>
      </w:r>
      <w:r w:rsidR="002D773D" w:rsidRPr="009F1F16">
        <w:rPr>
          <w:rFonts w:cs="Arial"/>
        </w:rPr>
        <w:t xml:space="preserve">. </w:t>
      </w:r>
    </w:p>
    <w:p w:rsidR="002D773D" w:rsidRDefault="002D773D" w:rsidP="002D773D">
      <w:pPr>
        <w:jc w:val="both"/>
        <w:rPr>
          <w:rFonts w:cs="Arial"/>
        </w:rPr>
      </w:pPr>
    </w:p>
    <w:p w:rsidR="002D773D" w:rsidRPr="00007CAE" w:rsidRDefault="001351AB" w:rsidP="002D773D">
      <w:pPr>
        <w:jc w:val="both"/>
        <w:rPr>
          <w:lang w:val="es-US"/>
        </w:rPr>
      </w:pPr>
      <w:r w:rsidRPr="001351AB">
        <w:rPr>
          <w:b/>
          <w:lang w:val="es-US"/>
        </w:rPr>
        <w:t>Strategija zaštite od nasilja u porodici 2016‒2020</w:t>
      </w:r>
      <w:r w:rsidRPr="001351AB">
        <w:rPr>
          <w:lang w:val="es-US"/>
        </w:rPr>
        <w:t xml:space="preserve"> </w:t>
      </w:r>
      <w:r>
        <w:t>is a document of the Government of Montenegro defining the general policy of the country regarding the protection against domestic violence</w:t>
      </w:r>
      <w:r w:rsidR="002D773D" w:rsidRPr="00315A6A">
        <w:rPr>
          <w:lang w:val="es-US"/>
        </w:rPr>
        <w:t xml:space="preserve">. </w:t>
      </w:r>
    </w:p>
    <w:p w:rsidR="005A7539" w:rsidRDefault="005A7539" w:rsidP="00953E55">
      <w:pPr>
        <w:jc w:val="both"/>
        <w:rPr>
          <w:lang w:val="es-US"/>
        </w:rPr>
      </w:pPr>
    </w:p>
    <w:p w:rsidR="002D773D" w:rsidRDefault="002D773D" w:rsidP="00953E55">
      <w:pPr>
        <w:jc w:val="both"/>
        <w:rPr>
          <w:lang w:val="es-US"/>
        </w:rPr>
      </w:pPr>
    </w:p>
    <w:p w:rsidR="007363F7" w:rsidRDefault="007363F7" w:rsidP="001279E9">
      <w:pPr>
        <w:shd w:val="clear" w:color="auto" w:fill="E6E6E6"/>
        <w:jc w:val="both"/>
        <w:rPr>
          <w:lang w:val="es-US"/>
        </w:rPr>
      </w:pPr>
    </w:p>
    <w:p w:rsidR="001279E9" w:rsidRDefault="00B4543C" w:rsidP="001279E9">
      <w:pPr>
        <w:shd w:val="clear" w:color="auto" w:fill="E6E6E6"/>
        <w:jc w:val="center"/>
        <w:rPr>
          <w:b/>
          <w:color w:val="0000FF"/>
          <w:lang w:val="es-US"/>
        </w:rPr>
      </w:pPr>
      <w:r>
        <w:rPr>
          <w:b/>
          <w:color w:val="0000FF"/>
          <w:lang w:val="es-US"/>
        </w:rPr>
        <w:t>Conclusions</w:t>
      </w:r>
      <w:r w:rsidR="001279E9">
        <w:rPr>
          <w:b/>
          <w:color w:val="0000FF"/>
          <w:lang w:val="es-US"/>
        </w:rPr>
        <w:t xml:space="preserve"> </w:t>
      </w:r>
    </w:p>
    <w:p w:rsidR="001279E9" w:rsidRPr="001279E9" w:rsidRDefault="001279E9" w:rsidP="001279E9">
      <w:pPr>
        <w:shd w:val="clear" w:color="auto" w:fill="E6E6E6"/>
        <w:jc w:val="center"/>
        <w:rPr>
          <w:b/>
          <w:color w:val="0000FF"/>
          <w:lang w:val="es-US"/>
        </w:rPr>
      </w:pPr>
    </w:p>
    <w:p w:rsidR="007363F7" w:rsidRPr="00B4543C" w:rsidRDefault="00B4543C" w:rsidP="001279E9">
      <w:pPr>
        <w:shd w:val="clear" w:color="auto" w:fill="E6E6E6"/>
        <w:jc w:val="center"/>
        <w:rPr>
          <w:b/>
          <w:lang w:val="es-US"/>
        </w:rPr>
      </w:pPr>
      <w:r>
        <w:rPr>
          <w:b/>
        </w:rPr>
        <w:t>There is</w:t>
      </w:r>
      <w:r w:rsidRPr="00B4543C">
        <w:rPr>
          <w:b/>
        </w:rPr>
        <w:t xml:space="preserve"> evident </w:t>
      </w:r>
      <w:r>
        <w:rPr>
          <w:b/>
        </w:rPr>
        <w:t xml:space="preserve">interference </w:t>
      </w:r>
      <w:r w:rsidRPr="00B4543C">
        <w:rPr>
          <w:b/>
        </w:rPr>
        <w:t xml:space="preserve">of two strategic documents </w:t>
      </w:r>
      <w:r>
        <w:rPr>
          <w:b/>
        </w:rPr>
        <w:t>–</w:t>
      </w:r>
      <w:r w:rsidRPr="00B4543C">
        <w:rPr>
          <w:b/>
        </w:rPr>
        <w:t xml:space="preserve"> </w:t>
      </w:r>
      <w:r>
        <w:rPr>
          <w:b/>
        </w:rPr>
        <w:t xml:space="preserve">the </w:t>
      </w:r>
      <w:r w:rsidR="00074645">
        <w:rPr>
          <w:b/>
        </w:rPr>
        <w:t xml:space="preserve">first </w:t>
      </w:r>
      <w:r w:rsidRPr="00B4543C">
        <w:rPr>
          <w:b/>
        </w:rPr>
        <w:t>one that refers to persons with di</w:t>
      </w:r>
      <w:r>
        <w:rPr>
          <w:b/>
        </w:rPr>
        <w:t xml:space="preserve">sabilities and the </w:t>
      </w:r>
      <w:r w:rsidR="00074645">
        <w:rPr>
          <w:b/>
        </w:rPr>
        <w:t xml:space="preserve">second </w:t>
      </w:r>
      <w:r>
        <w:rPr>
          <w:b/>
        </w:rPr>
        <w:t xml:space="preserve">one for the </w:t>
      </w:r>
      <w:r w:rsidR="0067415B">
        <w:rPr>
          <w:b/>
        </w:rPr>
        <w:t>elderly</w:t>
      </w:r>
      <w:r>
        <w:rPr>
          <w:b/>
        </w:rPr>
        <w:t xml:space="preserve"> people</w:t>
      </w:r>
      <w:r w:rsidR="00345E6E" w:rsidRPr="00B4543C">
        <w:rPr>
          <w:b/>
          <w:lang w:val="es-US"/>
        </w:rPr>
        <w:t xml:space="preserve">.  </w:t>
      </w:r>
    </w:p>
    <w:p w:rsidR="007363F7" w:rsidRPr="00B4543C" w:rsidRDefault="007363F7" w:rsidP="001279E9">
      <w:pPr>
        <w:shd w:val="clear" w:color="auto" w:fill="E6E6E6"/>
        <w:jc w:val="center"/>
        <w:rPr>
          <w:b/>
          <w:lang w:val="es-US"/>
        </w:rPr>
      </w:pPr>
    </w:p>
    <w:p w:rsidR="00345E6E" w:rsidRDefault="00B4543C" w:rsidP="00B4543C">
      <w:pPr>
        <w:jc w:val="center"/>
        <w:rPr>
          <w:b/>
          <w:lang w:val="es-US"/>
        </w:rPr>
      </w:pPr>
      <w:r w:rsidRPr="00B4543C">
        <w:rPr>
          <w:rFonts w:ascii="Times New Roman" w:eastAsia="Times New Roman" w:hAnsi="Times New Roman" w:cs="Times New Roman"/>
          <w:b/>
        </w:rPr>
        <w:t xml:space="preserve">The </w:t>
      </w:r>
      <w:r w:rsidR="0067415B">
        <w:rPr>
          <w:rFonts w:ascii="Times New Roman" w:eastAsia="Times New Roman" w:hAnsi="Times New Roman" w:cs="Times New Roman"/>
          <w:b/>
        </w:rPr>
        <w:t>elderly</w:t>
      </w:r>
      <w:r>
        <w:rPr>
          <w:rFonts w:ascii="Times New Roman" w:eastAsia="Times New Roman" w:hAnsi="Times New Roman" w:cs="Times New Roman"/>
          <w:b/>
        </w:rPr>
        <w:t xml:space="preserve"> people</w:t>
      </w:r>
      <w:r w:rsidRPr="00B4543C">
        <w:rPr>
          <w:rFonts w:ascii="Times New Roman" w:eastAsia="Times New Roman" w:hAnsi="Times New Roman" w:cs="Times New Roman"/>
          <w:b/>
        </w:rPr>
        <w:t xml:space="preserve"> are</w:t>
      </w:r>
      <w:r>
        <w:rPr>
          <w:rFonts w:ascii="Times New Roman" w:eastAsia="Times New Roman" w:hAnsi="Times New Roman" w:cs="Times New Roman"/>
          <w:b/>
        </w:rPr>
        <w:t>,</w:t>
      </w:r>
      <w:r w:rsidRPr="00B4543C">
        <w:rPr>
          <w:rFonts w:ascii="Times New Roman" w:eastAsia="Times New Roman" w:hAnsi="Times New Roman" w:cs="Times New Roman"/>
          <w:b/>
        </w:rPr>
        <w:t xml:space="preserve"> by nature</w:t>
      </w:r>
      <w:r>
        <w:rPr>
          <w:rFonts w:ascii="Times New Roman" w:eastAsia="Times New Roman" w:hAnsi="Times New Roman" w:cs="Times New Roman"/>
          <w:b/>
        </w:rPr>
        <w:t>,</w:t>
      </w:r>
      <w:r w:rsidRPr="00B4543C">
        <w:rPr>
          <w:rFonts w:ascii="Times New Roman" w:eastAsia="Times New Roman" w:hAnsi="Times New Roman" w:cs="Times New Roman"/>
          <w:b/>
        </w:rPr>
        <w:t xml:space="preserve"> the target group </w:t>
      </w:r>
      <w:r>
        <w:rPr>
          <w:rFonts w:ascii="Times New Roman" w:eastAsia="Times New Roman" w:hAnsi="Times New Roman" w:cs="Times New Roman"/>
          <w:b/>
        </w:rPr>
        <w:t>of</w:t>
      </w:r>
      <w:r w:rsidRPr="00B4543C">
        <w:rPr>
          <w:rFonts w:ascii="Times New Roman" w:eastAsia="Times New Roman" w:hAnsi="Times New Roman" w:cs="Times New Roman"/>
          <w:b/>
        </w:rPr>
        <w:t xml:space="preserve"> the </w:t>
      </w:r>
      <w:r w:rsidRPr="00B4543C">
        <w:rPr>
          <w:rFonts w:ascii="Times New Roman" w:eastAsia="Times New Roman" w:hAnsi="Times New Roman" w:cs="Times New Roman"/>
          <w:b/>
          <w:i/>
        </w:rPr>
        <w:t xml:space="preserve">Strategy for the </w:t>
      </w:r>
      <w:r>
        <w:rPr>
          <w:rFonts w:ascii="Times New Roman" w:eastAsia="Times New Roman" w:hAnsi="Times New Roman" w:cs="Times New Roman"/>
          <w:b/>
          <w:i/>
        </w:rPr>
        <w:t>d</w:t>
      </w:r>
      <w:r w:rsidRPr="00B4543C">
        <w:rPr>
          <w:rFonts w:ascii="Times New Roman" w:eastAsia="Times New Roman" w:hAnsi="Times New Roman" w:cs="Times New Roman"/>
          <w:b/>
          <w:i/>
        </w:rPr>
        <w:t xml:space="preserve">evelopment of the </w:t>
      </w:r>
      <w:r>
        <w:rPr>
          <w:rFonts w:ascii="Times New Roman" w:eastAsia="Times New Roman" w:hAnsi="Times New Roman" w:cs="Times New Roman"/>
          <w:b/>
          <w:i/>
        </w:rPr>
        <w:t>s</w:t>
      </w:r>
      <w:r w:rsidRPr="00B4543C">
        <w:rPr>
          <w:rFonts w:ascii="Times New Roman" w:eastAsia="Times New Roman" w:hAnsi="Times New Roman" w:cs="Times New Roman"/>
          <w:b/>
          <w:i/>
        </w:rPr>
        <w:t xml:space="preserve">ocial </w:t>
      </w:r>
      <w:r>
        <w:rPr>
          <w:rFonts w:ascii="Times New Roman" w:eastAsia="Times New Roman" w:hAnsi="Times New Roman" w:cs="Times New Roman"/>
          <w:b/>
          <w:i/>
        </w:rPr>
        <w:t>p</w:t>
      </w:r>
      <w:r w:rsidRPr="00B4543C">
        <w:rPr>
          <w:rFonts w:ascii="Times New Roman" w:eastAsia="Times New Roman" w:hAnsi="Times New Roman" w:cs="Times New Roman"/>
          <w:b/>
          <w:i/>
        </w:rPr>
        <w:t xml:space="preserve">rotection </w:t>
      </w:r>
      <w:r>
        <w:rPr>
          <w:rFonts w:ascii="Times New Roman" w:eastAsia="Times New Roman" w:hAnsi="Times New Roman" w:cs="Times New Roman"/>
          <w:b/>
          <w:i/>
        </w:rPr>
        <w:t>s</w:t>
      </w:r>
      <w:r w:rsidRPr="00B4543C">
        <w:rPr>
          <w:rFonts w:ascii="Times New Roman" w:eastAsia="Times New Roman" w:hAnsi="Times New Roman" w:cs="Times New Roman"/>
          <w:b/>
          <w:i/>
        </w:rPr>
        <w:t xml:space="preserve">ystem of the </w:t>
      </w:r>
      <w:r w:rsidR="0067415B">
        <w:rPr>
          <w:rFonts w:ascii="Times New Roman" w:eastAsia="Times New Roman" w:hAnsi="Times New Roman" w:cs="Times New Roman"/>
          <w:b/>
          <w:i/>
        </w:rPr>
        <w:t>elderly</w:t>
      </w:r>
      <w:r>
        <w:rPr>
          <w:rFonts w:ascii="Times New Roman" w:eastAsia="Times New Roman" w:hAnsi="Times New Roman" w:cs="Times New Roman"/>
          <w:b/>
          <w:i/>
        </w:rPr>
        <w:t xml:space="preserve"> people</w:t>
      </w:r>
      <w:r w:rsidRPr="00B4543C">
        <w:rPr>
          <w:rFonts w:ascii="Times New Roman" w:eastAsia="Times New Roman" w:hAnsi="Times New Roman" w:cs="Times New Roman"/>
          <w:b/>
        </w:rPr>
        <w:t xml:space="preserve">, but they are also the target group of the </w:t>
      </w:r>
      <w:r w:rsidRPr="00B4543C">
        <w:rPr>
          <w:rFonts w:ascii="Times New Roman" w:eastAsia="Times New Roman" w:hAnsi="Times New Roman" w:cs="Times New Roman"/>
          <w:b/>
          <w:i/>
        </w:rPr>
        <w:t xml:space="preserve">Strategy for the </w:t>
      </w:r>
      <w:r>
        <w:rPr>
          <w:rFonts w:ascii="Times New Roman" w:eastAsia="Times New Roman" w:hAnsi="Times New Roman" w:cs="Times New Roman"/>
          <w:b/>
          <w:i/>
        </w:rPr>
        <w:t>i</w:t>
      </w:r>
      <w:r w:rsidRPr="00B4543C">
        <w:rPr>
          <w:rFonts w:ascii="Times New Roman" w:eastAsia="Times New Roman" w:hAnsi="Times New Roman" w:cs="Times New Roman"/>
          <w:b/>
          <w:i/>
        </w:rPr>
        <w:t xml:space="preserve">ntegration of </w:t>
      </w:r>
      <w:r>
        <w:rPr>
          <w:rFonts w:ascii="Times New Roman" w:eastAsia="Times New Roman" w:hAnsi="Times New Roman" w:cs="Times New Roman"/>
          <w:b/>
          <w:i/>
        </w:rPr>
        <w:t>p</w:t>
      </w:r>
      <w:r w:rsidRPr="00B4543C">
        <w:rPr>
          <w:rFonts w:ascii="Times New Roman" w:eastAsia="Times New Roman" w:hAnsi="Times New Roman" w:cs="Times New Roman"/>
          <w:b/>
          <w:i/>
        </w:rPr>
        <w:t xml:space="preserve">ersons with </w:t>
      </w:r>
      <w:r>
        <w:rPr>
          <w:rFonts w:ascii="Times New Roman" w:eastAsia="Times New Roman" w:hAnsi="Times New Roman" w:cs="Times New Roman"/>
          <w:b/>
          <w:i/>
        </w:rPr>
        <w:t>d</w:t>
      </w:r>
      <w:r w:rsidRPr="00B4543C">
        <w:rPr>
          <w:rFonts w:ascii="Times New Roman" w:eastAsia="Times New Roman" w:hAnsi="Times New Roman" w:cs="Times New Roman"/>
          <w:b/>
          <w:i/>
        </w:rPr>
        <w:t>isabilities</w:t>
      </w:r>
      <w:r w:rsidRPr="00B4543C">
        <w:rPr>
          <w:rFonts w:ascii="Times New Roman" w:eastAsia="Times New Roman" w:hAnsi="Times New Roman" w:cs="Times New Roman"/>
          <w:b/>
        </w:rPr>
        <w:t xml:space="preserve"> in Montenegro. The only difference is that in the first document, the old people are </w:t>
      </w:r>
      <w:r>
        <w:rPr>
          <w:rFonts w:ascii="Times New Roman" w:eastAsia="Times New Roman" w:hAnsi="Times New Roman" w:cs="Times New Roman"/>
          <w:b/>
        </w:rPr>
        <w:t>considered</w:t>
      </w:r>
      <w:r w:rsidRPr="00B4543C">
        <w:rPr>
          <w:rFonts w:ascii="Times New Roman" w:eastAsia="Times New Roman" w:hAnsi="Times New Roman" w:cs="Times New Roman"/>
          <w:b/>
        </w:rPr>
        <w:t xml:space="preserve"> </w:t>
      </w:r>
      <w:r>
        <w:rPr>
          <w:rFonts w:ascii="Times New Roman" w:eastAsia="Times New Roman" w:hAnsi="Times New Roman" w:cs="Times New Roman"/>
          <w:b/>
        </w:rPr>
        <w:t>according to</w:t>
      </w:r>
      <w:r w:rsidRPr="00B4543C">
        <w:rPr>
          <w:rFonts w:ascii="Times New Roman" w:eastAsia="Times New Roman" w:hAnsi="Times New Roman" w:cs="Times New Roman"/>
          <w:b/>
        </w:rPr>
        <w:t xml:space="preserve"> the criteria of the life</w:t>
      </w:r>
      <w:r w:rsidR="00074645">
        <w:rPr>
          <w:rFonts w:ascii="Times New Roman" w:eastAsia="Times New Roman" w:hAnsi="Times New Roman" w:cs="Times New Roman"/>
          <w:b/>
        </w:rPr>
        <w:t xml:space="preserve"> </w:t>
      </w:r>
      <w:r w:rsidRPr="00B4543C">
        <w:rPr>
          <w:rFonts w:ascii="Times New Roman" w:eastAsia="Times New Roman" w:hAnsi="Times New Roman" w:cs="Times New Roman"/>
          <w:b/>
        </w:rPr>
        <w:t xml:space="preserve">span, while </w:t>
      </w:r>
      <w:r>
        <w:rPr>
          <w:rFonts w:ascii="Times New Roman" w:eastAsia="Times New Roman" w:hAnsi="Times New Roman" w:cs="Times New Roman"/>
          <w:b/>
        </w:rPr>
        <w:t xml:space="preserve">in the second document the </w:t>
      </w:r>
      <w:r w:rsidRPr="00B4543C">
        <w:rPr>
          <w:rFonts w:ascii="Times New Roman" w:eastAsia="Times New Roman" w:hAnsi="Times New Roman" w:cs="Times New Roman"/>
          <w:b/>
        </w:rPr>
        <w:t>criterion of the condition (disability</w:t>
      </w:r>
      <w:r w:rsidR="00345E6E" w:rsidRPr="007363F7">
        <w:rPr>
          <w:b/>
          <w:lang w:val="es-US"/>
        </w:rPr>
        <w:t>)</w:t>
      </w:r>
      <w:r>
        <w:rPr>
          <w:b/>
          <w:lang w:val="es-US"/>
        </w:rPr>
        <w:t xml:space="preserve"> is relevant</w:t>
      </w:r>
      <w:r w:rsidR="00345E6E" w:rsidRPr="007363F7">
        <w:rPr>
          <w:b/>
          <w:lang w:val="es-US"/>
        </w:rPr>
        <w:t>.</w:t>
      </w:r>
    </w:p>
    <w:p w:rsidR="001279E9" w:rsidRDefault="001279E9" w:rsidP="001279E9">
      <w:pPr>
        <w:shd w:val="clear" w:color="auto" w:fill="E6E6E6"/>
        <w:jc w:val="center"/>
        <w:rPr>
          <w:b/>
          <w:lang w:val="es-US"/>
        </w:rPr>
      </w:pPr>
    </w:p>
    <w:p w:rsidR="001279E9" w:rsidRPr="001279E9" w:rsidRDefault="00074645" w:rsidP="001279E9">
      <w:pPr>
        <w:shd w:val="clear" w:color="auto" w:fill="E6E6E6"/>
        <w:jc w:val="center"/>
        <w:rPr>
          <w:b/>
          <w:color w:val="0000FF"/>
          <w:lang w:val="es-US"/>
        </w:rPr>
      </w:pPr>
      <w:r>
        <w:rPr>
          <w:b/>
          <w:color w:val="0000FF"/>
          <w:lang w:val="es-US"/>
        </w:rPr>
        <w:t>Recommendation</w:t>
      </w:r>
      <w:r w:rsidR="001279E9">
        <w:rPr>
          <w:b/>
          <w:color w:val="0000FF"/>
          <w:lang w:val="es-US"/>
        </w:rPr>
        <w:t xml:space="preserve"> </w:t>
      </w:r>
    </w:p>
    <w:p w:rsidR="00791D1F" w:rsidRDefault="00791D1F" w:rsidP="001279E9">
      <w:pPr>
        <w:shd w:val="clear" w:color="auto" w:fill="E6E6E6"/>
        <w:jc w:val="center"/>
        <w:rPr>
          <w:b/>
          <w:lang w:val="es-US"/>
        </w:rPr>
      </w:pPr>
    </w:p>
    <w:p w:rsidR="00791D1F" w:rsidRDefault="00074645" w:rsidP="001279E9">
      <w:pPr>
        <w:shd w:val="clear" w:color="auto" w:fill="E6E6E6"/>
        <w:jc w:val="center"/>
        <w:rPr>
          <w:b/>
          <w:lang w:val="es-US"/>
        </w:rPr>
      </w:pPr>
      <w:r w:rsidRPr="00074645">
        <w:rPr>
          <w:b/>
        </w:rPr>
        <w:t>There is a space and need to identify and form functional links with a strategic document for people with disabilities when developing a new strategy for the elderly in the field of social protection systems</w:t>
      </w:r>
      <w:r w:rsidR="00791D1F">
        <w:rPr>
          <w:b/>
          <w:lang w:val="es-US"/>
        </w:rPr>
        <w:t xml:space="preserve">. </w:t>
      </w:r>
    </w:p>
    <w:p w:rsidR="004D0F45" w:rsidRDefault="004D0F45" w:rsidP="001279E9">
      <w:pPr>
        <w:shd w:val="clear" w:color="auto" w:fill="E6E6E6"/>
        <w:jc w:val="center"/>
        <w:rPr>
          <w:b/>
          <w:lang w:val="es-US"/>
        </w:rPr>
      </w:pPr>
    </w:p>
    <w:p w:rsidR="004D0F45" w:rsidRDefault="00074645" w:rsidP="001279E9">
      <w:pPr>
        <w:shd w:val="clear" w:color="auto" w:fill="E6E6E6"/>
        <w:jc w:val="center"/>
        <w:rPr>
          <w:b/>
          <w:lang w:val="es-US"/>
        </w:rPr>
      </w:pPr>
      <w:r>
        <w:rPr>
          <w:b/>
        </w:rPr>
        <w:t>The links</w:t>
      </w:r>
      <w:r w:rsidRPr="00074645">
        <w:rPr>
          <w:b/>
        </w:rPr>
        <w:t xml:space="preserve"> should be created within all </w:t>
      </w:r>
      <w:r>
        <w:rPr>
          <w:b/>
        </w:rPr>
        <w:t>fields</w:t>
      </w:r>
      <w:r w:rsidRPr="00074645">
        <w:rPr>
          <w:b/>
        </w:rPr>
        <w:t xml:space="preserve"> (accessibility, participation, equality, employment, education and training, social protection, healthcare) in which this makes sense </w:t>
      </w:r>
      <w:r>
        <w:rPr>
          <w:b/>
        </w:rPr>
        <w:t>concerning</w:t>
      </w:r>
      <w:r w:rsidRPr="00074645">
        <w:rPr>
          <w:b/>
        </w:rPr>
        <w:t xml:space="preserve"> the perspective of needs, interests and social cohesion of the elderly</w:t>
      </w:r>
      <w:r w:rsidR="004D0F45">
        <w:rPr>
          <w:b/>
          <w:lang w:val="es-US"/>
        </w:rPr>
        <w:t xml:space="preserve">. </w:t>
      </w:r>
    </w:p>
    <w:p w:rsidR="004D0F45" w:rsidRDefault="004D0F45" w:rsidP="001279E9">
      <w:pPr>
        <w:shd w:val="clear" w:color="auto" w:fill="E6E6E6"/>
        <w:jc w:val="center"/>
        <w:rPr>
          <w:b/>
          <w:lang w:val="es-US"/>
        </w:rPr>
      </w:pPr>
    </w:p>
    <w:p w:rsidR="00791D1F" w:rsidRDefault="00074645" w:rsidP="001279E9">
      <w:pPr>
        <w:shd w:val="clear" w:color="auto" w:fill="E6E6E6"/>
        <w:jc w:val="center"/>
        <w:rPr>
          <w:b/>
          <w:lang w:val="es-US"/>
        </w:rPr>
      </w:pPr>
      <w:r w:rsidRPr="00074645">
        <w:rPr>
          <w:b/>
        </w:rPr>
        <w:t>We consider this a good approach for at least two reasons:</w:t>
      </w:r>
      <w:r w:rsidRPr="00074645">
        <w:rPr>
          <w:b/>
        </w:rPr>
        <w:br/>
        <w:t>1) in this way</w:t>
      </w:r>
      <w:r>
        <w:rPr>
          <w:b/>
        </w:rPr>
        <w:t xml:space="preserve"> we will accomplish</w:t>
      </w:r>
      <w:r w:rsidRPr="00074645">
        <w:rPr>
          <w:b/>
        </w:rPr>
        <w:t xml:space="preserve">: (a) cross-sectoral linkage, (b) increase the integrity of the elderly, even though it is created only </w:t>
      </w:r>
      <w:r>
        <w:rPr>
          <w:b/>
        </w:rPr>
        <w:t>with</w:t>
      </w:r>
      <w:r w:rsidRPr="00074645">
        <w:rPr>
          <w:b/>
        </w:rPr>
        <w:t>in the field of social protection;</w:t>
      </w:r>
      <w:r w:rsidRPr="00074645">
        <w:rPr>
          <w:b/>
        </w:rPr>
        <w:br/>
        <w:t>2) this seems to be a step forward towards the concept promoted in the Political Declaration and the Madrid International Plan of Action on Aging</w:t>
      </w:r>
      <w:r w:rsidR="00EB5890">
        <w:rPr>
          <w:b/>
          <w:lang w:val="es-US"/>
        </w:rPr>
        <w:t xml:space="preserve">. </w:t>
      </w:r>
    </w:p>
    <w:p w:rsidR="002D3698" w:rsidRDefault="002D3698" w:rsidP="001279E9">
      <w:pPr>
        <w:shd w:val="clear" w:color="auto" w:fill="E6E6E6"/>
        <w:jc w:val="center"/>
        <w:rPr>
          <w:b/>
          <w:lang w:val="es-US"/>
        </w:rPr>
      </w:pPr>
    </w:p>
    <w:p w:rsidR="007363F7" w:rsidRDefault="00074645" w:rsidP="001279E9">
      <w:pPr>
        <w:shd w:val="clear" w:color="auto" w:fill="E6E6E6"/>
        <w:jc w:val="center"/>
        <w:rPr>
          <w:b/>
          <w:lang w:val="es-US"/>
        </w:rPr>
      </w:pPr>
      <w:r w:rsidRPr="00074645">
        <w:rPr>
          <w:b/>
        </w:rPr>
        <w:t xml:space="preserve">In </w:t>
      </w:r>
      <w:r>
        <w:rPr>
          <w:b/>
        </w:rPr>
        <w:t>above mentioned</w:t>
      </w:r>
      <w:r w:rsidRPr="00074645">
        <w:rPr>
          <w:b/>
        </w:rPr>
        <w:t xml:space="preserve"> way, it is possible, on the one hand, to remain within the framework of the sectoral strategy, such as the </w:t>
      </w:r>
      <w:r w:rsidRPr="00074645">
        <w:rPr>
          <w:b/>
          <w:i/>
        </w:rPr>
        <w:t>Strategy for the development of the social protection system for the elderly</w:t>
      </w:r>
      <w:r w:rsidRPr="00074645">
        <w:rPr>
          <w:b/>
        </w:rPr>
        <w:t>; while on the other hand</w:t>
      </w:r>
      <w:r>
        <w:rPr>
          <w:b/>
        </w:rPr>
        <w:t>,</w:t>
      </w:r>
      <w:r w:rsidRPr="00074645">
        <w:rPr>
          <w:b/>
        </w:rPr>
        <w:t xml:space="preserve"> holism and inter-</w:t>
      </w:r>
      <w:r>
        <w:rPr>
          <w:b/>
        </w:rPr>
        <w:t>sectoral</w:t>
      </w:r>
      <w:r w:rsidRPr="00074645">
        <w:rPr>
          <w:b/>
        </w:rPr>
        <w:t xml:space="preserve"> approach in meeting the needs of members of the target group is achieved, to the extent possible </w:t>
      </w:r>
      <w:r>
        <w:rPr>
          <w:b/>
        </w:rPr>
        <w:t>regarding</w:t>
      </w:r>
      <w:r w:rsidRPr="00074645">
        <w:rPr>
          <w:b/>
        </w:rPr>
        <w:t xml:space="preserve"> sector strategy,</w:t>
      </w:r>
      <w:r w:rsidR="005D4365">
        <w:rPr>
          <w:b/>
          <w:lang w:val="es-US"/>
        </w:rPr>
        <w:t xml:space="preserve">. </w:t>
      </w:r>
    </w:p>
    <w:p w:rsidR="002603D1" w:rsidRDefault="002603D1" w:rsidP="001279E9">
      <w:pPr>
        <w:shd w:val="clear" w:color="auto" w:fill="E6E6E6"/>
        <w:jc w:val="center"/>
        <w:rPr>
          <w:b/>
          <w:lang w:val="es-US"/>
        </w:rPr>
      </w:pPr>
    </w:p>
    <w:p w:rsidR="002603D1" w:rsidRPr="007363F7" w:rsidRDefault="00074645" w:rsidP="001279E9">
      <w:pPr>
        <w:shd w:val="clear" w:color="auto" w:fill="E6E6E6"/>
        <w:jc w:val="center"/>
        <w:rPr>
          <w:b/>
          <w:lang w:val="es-US"/>
        </w:rPr>
      </w:pPr>
      <w:r w:rsidRPr="00074645">
        <w:rPr>
          <w:b/>
        </w:rPr>
        <w:lastRenderedPageBreak/>
        <w:t>A favo</w:t>
      </w:r>
      <w:r>
        <w:rPr>
          <w:b/>
        </w:rPr>
        <w:t>u</w:t>
      </w:r>
      <w:r w:rsidRPr="00074645">
        <w:rPr>
          <w:b/>
        </w:rPr>
        <w:t>rable circumstance for the proposed approach is that the same state authority is competent for the implementation of both strategies - the Ministry of Labo</w:t>
      </w:r>
      <w:r w:rsidR="002C120E">
        <w:rPr>
          <w:b/>
        </w:rPr>
        <w:t>u</w:t>
      </w:r>
      <w:r w:rsidRPr="00074645">
        <w:rPr>
          <w:b/>
        </w:rPr>
        <w:t>r and Social Welfare</w:t>
      </w:r>
      <w:r w:rsidR="002603D1">
        <w:rPr>
          <w:b/>
          <w:lang w:val="es-US"/>
        </w:rPr>
        <w:t>.</w:t>
      </w:r>
    </w:p>
    <w:p w:rsidR="00345E6E" w:rsidRPr="00345E6E" w:rsidRDefault="00345E6E" w:rsidP="001279E9">
      <w:pPr>
        <w:shd w:val="clear" w:color="auto" w:fill="E6E6E6"/>
        <w:jc w:val="both"/>
        <w:rPr>
          <w:lang w:val="es-US"/>
        </w:rPr>
      </w:pPr>
    </w:p>
    <w:p w:rsidR="00953E55" w:rsidRDefault="00953E55" w:rsidP="0069582B">
      <w:pPr>
        <w:jc w:val="both"/>
        <w:rPr>
          <w:lang w:val="es-US"/>
        </w:rPr>
      </w:pPr>
    </w:p>
    <w:p w:rsidR="005B7D58" w:rsidRDefault="005B7D58" w:rsidP="0069582B">
      <w:pPr>
        <w:jc w:val="both"/>
        <w:rPr>
          <w:lang w:val="es-US"/>
        </w:rPr>
      </w:pPr>
    </w:p>
    <w:p w:rsidR="00C50226" w:rsidRDefault="00C50226" w:rsidP="0069582B">
      <w:pPr>
        <w:jc w:val="both"/>
        <w:rPr>
          <w:lang w:val="es-US"/>
        </w:rPr>
      </w:pPr>
    </w:p>
    <w:p w:rsidR="0069582B" w:rsidRDefault="00E53FC3" w:rsidP="0069582B">
      <w:pPr>
        <w:jc w:val="both"/>
        <w:rPr>
          <w:lang w:val="es-US"/>
        </w:rPr>
      </w:pPr>
      <w:r w:rsidRPr="00E53FC3">
        <w:rPr>
          <w:rStyle w:val="gt-text"/>
          <w:b/>
          <w:highlight w:val="yellow"/>
        </w:rPr>
        <w:t xml:space="preserve">A </w:t>
      </w:r>
      <w:r>
        <w:rPr>
          <w:rStyle w:val="gt-text"/>
          <w:b/>
          <w:highlight w:val="yellow"/>
        </w:rPr>
        <w:t xml:space="preserve">SHORT PRESENTATION OF THE STRATEGY OF DEVELOPMENT OF SOCIAL PROTECTION OF THE </w:t>
      </w:r>
      <w:r w:rsidR="0067415B">
        <w:rPr>
          <w:rStyle w:val="gt-text"/>
          <w:b/>
          <w:highlight w:val="yellow"/>
        </w:rPr>
        <w:t>ELDERLY</w:t>
      </w:r>
      <w:r>
        <w:rPr>
          <w:rStyle w:val="gt-text"/>
          <w:b/>
          <w:highlight w:val="yellow"/>
        </w:rPr>
        <w:t xml:space="preserve"> PEOPLE AND THE REVIEW OF IMPLEMENTATION OF MEASURES AND ACTIVITIES</w:t>
      </w:r>
      <w:r w:rsidR="0069582B">
        <w:rPr>
          <w:b/>
          <w:lang w:val="es-US"/>
        </w:rPr>
        <w:t xml:space="preserve"> </w:t>
      </w:r>
    </w:p>
    <w:p w:rsidR="004E3196" w:rsidRPr="004E3196" w:rsidRDefault="00E53FC3" w:rsidP="004E3196">
      <w:pPr>
        <w:jc w:val="center"/>
        <w:rPr>
          <w:b/>
          <w:color w:val="0000FF"/>
          <w:lang w:val="es-US"/>
        </w:rPr>
      </w:pPr>
      <w:r>
        <w:rPr>
          <w:b/>
          <w:color w:val="0000FF"/>
          <w:lang w:val="es-US"/>
        </w:rPr>
        <w:t>Directions of development</w:t>
      </w:r>
    </w:p>
    <w:p w:rsidR="004E3196" w:rsidRDefault="004E3196" w:rsidP="004E3196">
      <w:pPr>
        <w:jc w:val="both"/>
        <w:rPr>
          <w:lang w:val="es-US"/>
        </w:rPr>
      </w:pPr>
    </w:p>
    <w:p w:rsidR="00E53FC3" w:rsidRDefault="00E53FC3" w:rsidP="0069582B">
      <w:pPr>
        <w:jc w:val="both"/>
      </w:pPr>
      <w:r>
        <w:t>Two directions of development are defined, within which the general and specific objectives are given.</w:t>
      </w:r>
    </w:p>
    <w:p w:rsidR="00E53FC3" w:rsidRDefault="00E53FC3" w:rsidP="0069582B">
      <w:pPr>
        <w:jc w:val="both"/>
      </w:pPr>
      <w:r w:rsidRPr="00E53FC3">
        <w:rPr>
          <w:b/>
        </w:rPr>
        <w:t>The first direction of development</w:t>
      </w:r>
      <w:r>
        <w:t>: Development of the proactive relation of all social actors regarding the phenomenon of aging and old age and integrating these issues within the scope of all fields of social development and politics.</w:t>
      </w:r>
    </w:p>
    <w:p w:rsidR="00A935D1" w:rsidRDefault="00E53FC3" w:rsidP="0069582B">
      <w:pPr>
        <w:jc w:val="both"/>
        <w:rPr>
          <w:lang w:val="es-US"/>
        </w:rPr>
      </w:pPr>
      <w:r>
        <w:rPr>
          <w:b/>
        </w:rPr>
        <w:t>The s</w:t>
      </w:r>
      <w:r w:rsidRPr="00E53FC3">
        <w:rPr>
          <w:b/>
        </w:rPr>
        <w:t>econd direction of development</w:t>
      </w:r>
      <w:r>
        <w:t xml:space="preserve">: Introduction of quality services within the social protection and development of a network of community services that support the quality of life of the </w:t>
      </w:r>
      <w:r w:rsidR="0067415B">
        <w:t>elderly</w:t>
      </w:r>
      <w:r>
        <w:t xml:space="preserve"> people in their natural environment and reduce the risk of </w:t>
      </w:r>
      <w:r w:rsidR="00713B40">
        <w:t>housing</w:t>
      </w:r>
      <w:r>
        <w:t xml:space="preserve"> old people </w:t>
      </w:r>
      <w:r w:rsidR="00713B40">
        <w:t>within</w:t>
      </w:r>
      <w:r>
        <w:t xml:space="preserve"> the institutions</w:t>
      </w:r>
      <w:r w:rsidR="000D3D31">
        <w:rPr>
          <w:lang w:val="es-US"/>
        </w:rPr>
        <w:t>.</w:t>
      </w:r>
    </w:p>
    <w:p w:rsidR="00A935D1" w:rsidRDefault="00A935D1" w:rsidP="0069582B">
      <w:pPr>
        <w:jc w:val="both"/>
        <w:rPr>
          <w:lang w:val="es-US"/>
        </w:rPr>
      </w:pPr>
    </w:p>
    <w:p w:rsidR="00A935D1" w:rsidRDefault="00713B40" w:rsidP="004E3196">
      <w:pPr>
        <w:jc w:val="center"/>
        <w:rPr>
          <w:lang w:val="es-US"/>
        </w:rPr>
      </w:pPr>
      <w:r>
        <w:rPr>
          <w:b/>
          <w:color w:val="0000FF"/>
          <w:lang w:val="es-US"/>
        </w:rPr>
        <w:t>Goals and tasks</w:t>
      </w:r>
    </w:p>
    <w:p w:rsidR="0039176A" w:rsidRPr="0039176A" w:rsidRDefault="0039176A" w:rsidP="0039176A">
      <w:pPr>
        <w:jc w:val="both"/>
        <w:rPr>
          <w:lang w:val="es-US"/>
        </w:rPr>
      </w:pPr>
    </w:p>
    <w:p w:rsidR="0039176A" w:rsidRDefault="00713B40" w:rsidP="0039176A">
      <w:pPr>
        <w:jc w:val="both"/>
        <w:rPr>
          <w:lang w:val="es-US"/>
        </w:rPr>
      </w:pPr>
      <w:r>
        <w:rPr>
          <w:b/>
          <w:lang w:val="es-US"/>
        </w:rPr>
        <w:t>General goal</w:t>
      </w:r>
      <w:r w:rsidR="00984569">
        <w:rPr>
          <w:lang w:val="es-US"/>
        </w:rPr>
        <w:t xml:space="preserve">: </w:t>
      </w:r>
      <w:r>
        <w:rPr>
          <w:lang w:val="es-US"/>
        </w:rPr>
        <w:t>The development of</w:t>
      </w:r>
      <w:r>
        <w:t xml:space="preserve"> integrated social care for the </w:t>
      </w:r>
      <w:r w:rsidR="0067415B">
        <w:t>elderly</w:t>
      </w:r>
      <w:r>
        <w:t xml:space="preserve"> people in order to preserve and enhance their quality of life in a natural environment and to train them for productive community life, as well as to prevent dependence on social services, to efficiently use existing resources and to develop new, accessible, high-quality and diverse social protection services</w:t>
      </w:r>
      <w:r w:rsidR="0039176A" w:rsidRPr="0039176A">
        <w:rPr>
          <w:lang w:val="es-US"/>
        </w:rPr>
        <w:t>.</w:t>
      </w:r>
    </w:p>
    <w:p w:rsidR="0088238A" w:rsidRDefault="0088238A" w:rsidP="0039176A">
      <w:pPr>
        <w:jc w:val="both"/>
        <w:rPr>
          <w:lang w:val="es-US"/>
        </w:rPr>
      </w:pPr>
    </w:p>
    <w:p w:rsidR="0088238A" w:rsidRPr="0088238A" w:rsidRDefault="00C05E4E" w:rsidP="0088238A">
      <w:pPr>
        <w:jc w:val="center"/>
        <w:rPr>
          <w:b/>
          <w:color w:val="0000FF"/>
          <w:lang w:val="es-US"/>
        </w:rPr>
      </w:pPr>
      <w:r>
        <w:rPr>
          <w:b/>
          <w:color w:val="0000FF"/>
          <w:lang w:val="es-US"/>
        </w:rPr>
        <w:t>Review the status of goals and tasks</w:t>
      </w:r>
    </w:p>
    <w:tbl>
      <w:tblPr>
        <w:tblStyle w:val="TableGrid"/>
        <w:tblW w:w="0" w:type="auto"/>
        <w:tblLook w:val="04A0" w:firstRow="1" w:lastRow="0" w:firstColumn="1" w:lastColumn="0" w:noHBand="0" w:noVBand="1"/>
      </w:tblPr>
      <w:tblGrid>
        <w:gridCol w:w="2679"/>
        <w:gridCol w:w="3256"/>
        <w:gridCol w:w="2587"/>
      </w:tblGrid>
      <w:tr w:rsidR="00D66B81" w:rsidRPr="00F63E86" w:rsidTr="009873C1">
        <w:tc>
          <w:tcPr>
            <w:tcW w:w="8522" w:type="dxa"/>
            <w:gridSpan w:val="3"/>
            <w:tcBorders>
              <w:bottom w:val="single" w:sz="4" w:space="0" w:color="auto"/>
            </w:tcBorders>
            <w:shd w:val="clear" w:color="auto" w:fill="CCFFFF"/>
          </w:tcPr>
          <w:p w:rsidR="00D66B81" w:rsidRPr="00F63E86" w:rsidRDefault="00C05E4E" w:rsidP="009873C1">
            <w:pPr>
              <w:jc w:val="center"/>
              <w:rPr>
                <w:b/>
                <w:sz w:val="20"/>
                <w:szCs w:val="20"/>
                <w:lang w:val="es-US"/>
              </w:rPr>
            </w:pPr>
            <w:r>
              <w:rPr>
                <w:b/>
                <w:sz w:val="20"/>
                <w:szCs w:val="20"/>
                <w:lang w:val="es-US"/>
              </w:rPr>
              <w:t>Specific goal</w:t>
            </w:r>
            <w:r w:rsidR="009873C1" w:rsidRPr="00F63E86">
              <w:rPr>
                <w:b/>
                <w:sz w:val="20"/>
                <w:szCs w:val="20"/>
                <w:lang w:val="es-US"/>
              </w:rPr>
              <w:t xml:space="preserve"> 1</w:t>
            </w:r>
          </w:p>
          <w:p w:rsidR="00C05E4E" w:rsidRPr="00C05E4E" w:rsidRDefault="00C05E4E" w:rsidP="00C05E4E">
            <w:pPr>
              <w:jc w:val="center"/>
              <w:rPr>
                <w:rFonts w:ascii="Times New Roman" w:eastAsia="Times New Roman" w:hAnsi="Times New Roman" w:cs="Times New Roman"/>
                <w:b/>
              </w:rPr>
            </w:pPr>
            <w:r w:rsidRPr="00C05E4E">
              <w:rPr>
                <w:rFonts w:ascii="Times New Roman" w:eastAsia="Times New Roman" w:hAnsi="Times New Roman" w:cs="Times New Roman"/>
                <w:b/>
              </w:rPr>
              <w:t>Improving the awareness and readiness of the decision-makers, institutions of the system, citizens' associations and other social subjects, as well as elderly citizens and their families, to introduce the issue of aging in all areas of social development and actively participate in the creation and implementation of integrated and other social care services for the elderly, by increasing the awareness and participation of all relevant social entities</w:t>
            </w:r>
          </w:p>
          <w:p w:rsidR="009873C1" w:rsidRPr="00F63E86" w:rsidRDefault="000D3D31" w:rsidP="00A142B4">
            <w:pPr>
              <w:spacing w:before="120" w:after="120" w:line="276" w:lineRule="auto"/>
              <w:jc w:val="center"/>
              <w:rPr>
                <w:rFonts w:eastAsia="Calibri"/>
                <w:b/>
                <w:sz w:val="20"/>
                <w:szCs w:val="20"/>
              </w:rPr>
            </w:pPr>
            <w:r>
              <w:rPr>
                <w:rFonts w:eastAsia="Calibri"/>
                <w:b/>
                <w:sz w:val="20"/>
                <w:szCs w:val="20"/>
              </w:rPr>
              <w:t>.</w:t>
            </w:r>
          </w:p>
          <w:p w:rsidR="009873C1" w:rsidRPr="00F63E86" w:rsidRDefault="009873C1" w:rsidP="009873C1">
            <w:pPr>
              <w:jc w:val="center"/>
              <w:rPr>
                <w:b/>
                <w:sz w:val="20"/>
                <w:szCs w:val="20"/>
                <w:lang w:val="es-US"/>
              </w:rPr>
            </w:pPr>
          </w:p>
          <w:p w:rsidR="009873C1" w:rsidRPr="00F63E86" w:rsidRDefault="009873C1" w:rsidP="009873C1">
            <w:pPr>
              <w:jc w:val="center"/>
              <w:rPr>
                <w:b/>
                <w:sz w:val="20"/>
                <w:szCs w:val="20"/>
                <w:lang w:val="es-US"/>
              </w:rPr>
            </w:pPr>
          </w:p>
        </w:tc>
      </w:tr>
      <w:tr w:rsidR="00D66B81" w:rsidRPr="00F63E86" w:rsidTr="00F63E86">
        <w:tc>
          <w:tcPr>
            <w:tcW w:w="2679" w:type="dxa"/>
            <w:shd w:val="clear" w:color="auto" w:fill="FFFF99"/>
          </w:tcPr>
          <w:p w:rsidR="00D66B81" w:rsidRPr="00F63E86" w:rsidRDefault="00C05E4E" w:rsidP="009873C1">
            <w:pPr>
              <w:jc w:val="center"/>
              <w:rPr>
                <w:b/>
                <w:sz w:val="20"/>
                <w:szCs w:val="20"/>
                <w:lang w:val="es-US"/>
              </w:rPr>
            </w:pPr>
            <w:r>
              <w:rPr>
                <w:b/>
                <w:sz w:val="20"/>
                <w:szCs w:val="20"/>
                <w:lang w:val="es-US"/>
              </w:rPr>
              <w:t>Individual goal</w:t>
            </w:r>
          </w:p>
        </w:tc>
        <w:tc>
          <w:tcPr>
            <w:tcW w:w="3256" w:type="dxa"/>
            <w:shd w:val="clear" w:color="auto" w:fill="FFFF99"/>
          </w:tcPr>
          <w:p w:rsidR="00D66B81" w:rsidRPr="00F63E86" w:rsidRDefault="00C05E4E" w:rsidP="009873C1">
            <w:pPr>
              <w:jc w:val="center"/>
              <w:rPr>
                <w:b/>
                <w:sz w:val="20"/>
                <w:szCs w:val="20"/>
                <w:lang w:val="es-US"/>
              </w:rPr>
            </w:pPr>
            <w:r>
              <w:rPr>
                <w:b/>
                <w:sz w:val="20"/>
                <w:szCs w:val="20"/>
                <w:lang w:val="es-US"/>
              </w:rPr>
              <w:t>Task</w:t>
            </w:r>
          </w:p>
        </w:tc>
        <w:tc>
          <w:tcPr>
            <w:tcW w:w="2587" w:type="dxa"/>
            <w:shd w:val="clear" w:color="auto" w:fill="FFFF99"/>
          </w:tcPr>
          <w:p w:rsidR="00D66B81" w:rsidRPr="00F63E86" w:rsidRDefault="009873C1" w:rsidP="00C05E4E">
            <w:pPr>
              <w:jc w:val="center"/>
              <w:rPr>
                <w:b/>
                <w:sz w:val="20"/>
                <w:szCs w:val="20"/>
                <w:lang w:val="es-US"/>
              </w:rPr>
            </w:pPr>
            <w:r w:rsidRPr="00F63E86">
              <w:rPr>
                <w:b/>
                <w:sz w:val="20"/>
                <w:szCs w:val="20"/>
                <w:lang w:val="es-US"/>
              </w:rPr>
              <w:t xml:space="preserve">Status / </w:t>
            </w:r>
            <w:r w:rsidR="00C05E4E">
              <w:rPr>
                <w:b/>
                <w:sz w:val="20"/>
                <w:szCs w:val="20"/>
                <w:lang w:val="es-US"/>
              </w:rPr>
              <w:t>notes</w:t>
            </w:r>
          </w:p>
        </w:tc>
      </w:tr>
      <w:tr w:rsidR="00D66B81" w:rsidRPr="00F63E86" w:rsidTr="00F63E86">
        <w:tc>
          <w:tcPr>
            <w:tcW w:w="2679" w:type="dxa"/>
          </w:tcPr>
          <w:p w:rsidR="009873C1" w:rsidRPr="00F63E86" w:rsidRDefault="00C05E4E" w:rsidP="00C05E4E">
            <w:pPr>
              <w:spacing w:before="120" w:after="120" w:line="276" w:lineRule="auto"/>
              <w:rPr>
                <w:rFonts w:eastAsia="Calibri"/>
                <w:i/>
                <w:sz w:val="20"/>
                <w:szCs w:val="20"/>
              </w:rPr>
            </w:pPr>
            <w:r>
              <w:rPr>
                <w:rFonts w:eastAsia="Calibri"/>
                <w:i/>
                <w:sz w:val="20"/>
                <w:szCs w:val="20"/>
              </w:rPr>
              <w:t>Individual goal</w:t>
            </w:r>
            <w:r w:rsidR="009873C1" w:rsidRPr="00F63E86">
              <w:rPr>
                <w:rFonts w:eastAsia="Calibri"/>
                <w:i/>
                <w:sz w:val="20"/>
                <w:szCs w:val="20"/>
              </w:rPr>
              <w:t xml:space="preserve"> 1.1. </w:t>
            </w:r>
            <w:r w:rsidRPr="00C05E4E">
              <w:rPr>
                <w:i/>
                <w:sz w:val="20"/>
                <w:szCs w:val="20"/>
              </w:rPr>
              <w:t xml:space="preserve">Increased awareness of elderly citizens and their families, organizations and institutions in the local community about social protection services, social </w:t>
            </w:r>
            <w:r w:rsidRPr="00C05E4E">
              <w:rPr>
                <w:i/>
                <w:sz w:val="20"/>
                <w:szCs w:val="20"/>
              </w:rPr>
              <w:lastRenderedPageBreak/>
              <w:t xml:space="preserve">protection rights and opportunities for providing assistance and support in the natural environment, </w:t>
            </w:r>
            <w:r>
              <w:rPr>
                <w:i/>
                <w:sz w:val="20"/>
                <w:szCs w:val="20"/>
              </w:rPr>
              <w:t>particularly</w:t>
            </w:r>
            <w:r w:rsidRPr="00C05E4E">
              <w:rPr>
                <w:i/>
                <w:sz w:val="20"/>
                <w:szCs w:val="20"/>
              </w:rPr>
              <w:t xml:space="preserve"> in rural areas</w:t>
            </w:r>
            <w:r w:rsidR="000D3D31">
              <w:rPr>
                <w:rFonts w:eastAsia="Calibri"/>
                <w:i/>
                <w:sz w:val="20"/>
                <w:szCs w:val="20"/>
              </w:rPr>
              <w:t>.</w:t>
            </w:r>
          </w:p>
          <w:p w:rsidR="00D66B81" w:rsidRPr="00F63E86" w:rsidRDefault="00D66B81" w:rsidP="0069582B">
            <w:pPr>
              <w:jc w:val="both"/>
              <w:rPr>
                <w:sz w:val="20"/>
                <w:szCs w:val="20"/>
                <w:lang w:val="es-US"/>
              </w:rPr>
            </w:pPr>
          </w:p>
        </w:tc>
        <w:tc>
          <w:tcPr>
            <w:tcW w:w="3256" w:type="dxa"/>
          </w:tcPr>
          <w:p w:rsidR="009873C1" w:rsidRPr="00F63E86" w:rsidRDefault="00C05E4E" w:rsidP="009873C1">
            <w:pPr>
              <w:spacing w:before="120" w:after="120" w:line="276" w:lineRule="auto"/>
              <w:jc w:val="both"/>
              <w:rPr>
                <w:rFonts w:eastAsia="Calibri"/>
                <w:sz w:val="20"/>
                <w:szCs w:val="20"/>
              </w:rPr>
            </w:pPr>
            <w:r>
              <w:rPr>
                <w:rFonts w:eastAsia="Calibri"/>
                <w:sz w:val="20"/>
                <w:szCs w:val="20"/>
              </w:rPr>
              <w:lastRenderedPageBreak/>
              <w:t>Task</w:t>
            </w:r>
            <w:r w:rsidR="009873C1" w:rsidRPr="00F63E86">
              <w:rPr>
                <w:rFonts w:eastAsia="Calibri"/>
                <w:sz w:val="20"/>
                <w:szCs w:val="20"/>
              </w:rPr>
              <w:t xml:space="preserve"> 1: </w:t>
            </w:r>
            <w:r>
              <w:rPr>
                <w:rFonts w:eastAsia="Calibri"/>
                <w:sz w:val="20"/>
                <w:szCs w:val="20"/>
              </w:rPr>
              <w:t>To implement</w:t>
            </w:r>
            <w:r w:rsidRPr="00C05E4E">
              <w:rPr>
                <w:sz w:val="20"/>
                <w:szCs w:val="20"/>
              </w:rPr>
              <w:t xml:space="preserve"> an information campaign based on the principles of long-term campaigns, with a special coverage of all rural areas</w:t>
            </w:r>
            <w:r w:rsidR="000D3D31">
              <w:rPr>
                <w:rFonts w:eastAsia="Calibri"/>
                <w:sz w:val="20"/>
                <w:szCs w:val="20"/>
              </w:rPr>
              <w:t>.</w:t>
            </w:r>
          </w:p>
          <w:p w:rsidR="00D66B81" w:rsidRPr="00F63E86" w:rsidRDefault="00D66B81" w:rsidP="0069582B">
            <w:pPr>
              <w:jc w:val="both"/>
              <w:rPr>
                <w:sz w:val="20"/>
                <w:szCs w:val="20"/>
                <w:lang w:val="es-US"/>
              </w:rPr>
            </w:pPr>
          </w:p>
        </w:tc>
        <w:tc>
          <w:tcPr>
            <w:tcW w:w="2587" w:type="dxa"/>
          </w:tcPr>
          <w:p w:rsidR="00D66B81" w:rsidRPr="00DB2F40" w:rsidRDefault="00C05E4E" w:rsidP="0069582B">
            <w:pPr>
              <w:jc w:val="both"/>
              <w:rPr>
                <w:sz w:val="20"/>
                <w:szCs w:val="20"/>
                <w:highlight w:val="yellow"/>
                <w:lang w:val="es-US"/>
              </w:rPr>
            </w:pPr>
            <w:r>
              <w:rPr>
                <w:sz w:val="20"/>
                <w:szCs w:val="20"/>
                <w:lang w:val="es-US"/>
              </w:rPr>
              <w:t>Partially implemented</w:t>
            </w:r>
            <w:r w:rsidR="00756D08" w:rsidRPr="00FC0210">
              <w:rPr>
                <w:sz w:val="20"/>
                <w:szCs w:val="20"/>
                <w:lang w:val="es-US"/>
              </w:rPr>
              <w:t xml:space="preserve"> </w:t>
            </w:r>
          </w:p>
        </w:tc>
      </w:tr>
      <w:tr w:rsidR="00D66B81" w:rsidRPr="00F63E86" w:rsidTr="00F63E86">
        <w:tc>
          <w:tcPr>
            <w:tcW w:w="2679" w:type="dxa"/>
          </w:tcPr>
          <w:p w:rsidR="009873C1" w:rsidRPr="00F63E86" w:rsidRDefault="00C05E4E" w:rsidP="009873C1">
            <w:pPr>
              <w:spacing w:before="120" w:after="120" w:line="276" w:lineRule="auto"/>
              <w:jc w:val="both"/>
              <w:rPr>
                <w:rFonts w:eastAsia="Calibri"/>
                <w:i/>
                <w:color w:val="FF0000"/>
                <w:sz w:val="20"/>
                <w:szCs w:val="20"/>
              </w:rPr>
            </w:pPr>
            <w:r>
              <w:rPr>
                <w:rFonts w:eastAsia="Calibri"/>
                <w:i/>
                <w:sz w:val="20"/>
                <w:szCs w:val="20"/>
              </w:rPr>
              <w:lastRenderedPageBreak/>
              <w:t>Individual goal</w:t>
            </w:r>
            <w:r w:rsidR="009873C1" w:rsidRPr="00F63E86">
              <w:rPr>
                <w:rFonts w:eastAsia="Calibri"/>
                <w:i/>
                <w:sz w:val="20"/>
                <w:szCs w:val="20"/>
              </w:rPr>
              <w:t xml:space="preserve"> 1.2. </w:t>
            </w:r>
            <w:r w:rsidRPr="00C05E4E">
              <w:rPr>
                <w:i/>
                <w:sz w:val="20"/>
                <w:szCs w:val="20"/>
              </w:rPr>
              <w:t>The healthcare system recognizes the importance of integrated care for the elderly and is ready for continued participation in the creation of integrated services</w:t>
            </w:r>
            <w:r w:rsidR="000D3D31">
              <w:rPr>
                <w:rFonts w:eastAsia="Calibri"/>
                <w:i/>
                <w:sz w:val="20"/>
                <w:szCs w:val="20"/>
              </w:rPr>
              <w:t>.</w:t>
            </w:r>
            <w:r w:rsidR="009873C1" w:rsidRPr="00F63E86">
              <w:rPr>
                <w:rFonts w:eastAsia="Calibri"/>
                <w:i/>
                <w:sz w:val="20"/>
                <w:szCs w:val="20"/>
              </w:rPr>
              <w:t xml:space="preserve"> </w:t>
            </w:r>
          </w:p>
          <w:p w:rsidR="00D66B81" w:rsidRPr="00F63E86" w:rsidRDefault="00D66B81" w:rsidP="0069582B">
            <w:pPr>
              <w:jc w:val="both"/>
              <w:rPr>
                <w:sz w:val="20"/>
                <w:szCs w:val="20"/>
                <w:lang w:val="es-US"/>
              </w:rPr>
            </w:pPr>
          </w:p>
        </w:tc>
        <w:tc>
          <w:tcPr>
            <w:tcW w:w="3256" w:type="dxa"/>
          </w:tcPr>
          <w:p w:rsidR="009873C1" w:rsidRPr="00F63E86" w:rsidRDefault="00C05E4E" w:rsidP="009873C1">
            <w:pPr>
              <w:spacing w:before="120" w:after="120" w:line="276" w:lineRule="auto"/>
              <w:jc w:val="both"/>
              <w:rPr>
                <w:rFonts w:eastAsia="Calibri"/>
                <w:sz w:val="20"/>
                <w:szCs w:val="20"/>
              </w:rPr>
            </w:pPr>
            <w:r>
              <w:rPr>
                <w:rFonts w:eastAsia="Calibri"/>
                <w:sz w:val="20"/>
                <w:szCs w:val="20"/>
              </w:rPr>
              <w:t>Task</w:t>
            </w:r>
            <w:r w:rsidR="009873C1" w:rsidRPr="00F63E86">
              <w:rPr>
                <w:rFonts w:eastAsia="Calibri"/>
                <w:sz w:val="20"/>
                <w:szCs w:val="20"/>
              </w:rPr>
              <w:t xml:space="preserve"> 1: </w:t>
            </w:r>
            <w:r w:rsidRPr="00C05E4E">
              <w:rPr>
                <w:sz w:val="20"/>
                <w:szCs w:val="20"/>
              </w:rPr>
              <w:t xml:space="preserve">The Ministry of Health is involved in the process of </w:t>
            </w:r>
            <w:r>
              <w:rPr>
                <w:sz w:val="20"/>
                <w:szCs w:val="20"/>
              </w:rPr>
              <w:t>preparing</w:t>
            </w:r>
            <w:r w:rsidRPr="00C05E4E">
              <w:rPr>
                <w:sz w:val="20"/>
                <w:szCs w:val="20"/>
              </w:rPr>
              <w:t xml:space="preserve"> quality standards for social services</w:t>
            </w:r>
            <w:r w:rsidR="000D3D31">
              <w:rPr>
                <w:rFonts w:eastAsia="Calibri"/>
                <w:sz w:val="20"/>
                <w:szCs w:val="20"/>
              </w:rPr>
              <w:t>.</w:t>
            </w:r>
          </w:p>
          <w:p w:rsidR="00D66B81" w:rsidRPr="00F63E86" w:rsidRDefault="00D66B81" w:rsidP="0069582B">
            <w:pPr>
              <w:jc w:val="both"/>
              <w:rPr>
                <w:sz w:val="20"/>
                <w:szCs w:val="20"/>
                <w:lang w:val="es-US"/>
              </w:rPr>
            </w:pPr>
          </w:p>
        </w:tc>
        <w:tc>
          <w:tcPr>
            <w:tcW w:w="2587" w:type="dxa"/>
          </w:tcPr>
          <w:p w:rsidR="00D66B81" w:rsidRPr="00F63E86" w:rsidRDefault="00617329" w:rsidP="0069582B">
            <w:pPr>
              <w:jc w:val="both"/>
              <w:rPr>
                <w:sz w:val="20"/>
                <w:szCs w:val="20"/>
                <w:lang w:val="es-US"/>
              </w:rPr>
            </w:pPr>
            <w:r>
              <w:rPr>
                <w:sz w:val="20"/>
                <w:szCs w:val="20"/>
                <w:lang w:val="es-US"/>
              </w:rPr>
              <w:t>Unimplemented</w:t>
            </w:r>
          </w:p>
        </w:tc>
      </w:tr>
      <w:tr w:rsidR="009873C1" w:rsidRPr="00F63E86" w:rsidTr="009873C1">
        <w:tc>
          <w:tcPr>
            <w:tcW w:w="8522" w:type="dxa"/>
            <w:gridSpan w:val="3"/>
            <w:tcBorders>
              <w:bottom w:val="single" w:sz="4" w:space="0" w:color="auto"/>
            </w:tcBorders>
            <w:shd w:val="clear" w:color="auto" w:fill="CCFFFF"/>
          </w:tcPr>
          <w:p w:rsidR="009873C1" w:rsidRPr="00F63E86" w:rsidRDefault="00C05E4E" w:rsidP="009873C1">
            <w:pPr>
              <w:jc w:val="center"/>
              <w:rPr>
                <w:b/>
                <w:sz w:val="20"/>
                <w:szCs w:val="20"/>
                <w:lang w:val="es-US"/>
              </w:rPr>
            </w:pPr>
            <w:r>
              <w:rPr>
                <w:b/>
                <w:sz w:val="20"/>
                <w:szCs w:val="20"/>
                <w:lang w:val="es-US"/>
              </w:rPr>
              <w:t>Specific goal</w:t>
            </w:r>
            <w:r w:rsidR="009873C1" w:rsidRPr="00F63E86">
              <w:rPr>
                <w:b/>
                <w:sz w:val="20"/>
                <w:szCs w:val="20"/>
                <w:lang w:val="es-US"/>
              </w:rPr>
              <w:t xml:space="preserve"> 2</w:t>
            </w:r>
          </w:p>
          <w:p w:rsidR="009873C1" w:rsidRPr="00F63E86" w:rsidRDefault="00972EF0" w:rsidP="00A142B4">
            <w:pPr>
              <w:spacing w:before="120" w:after="120" w:line="276" w:lineRule="auto"/>
              <w:jc w:val="center"/>
              <w:rPr>
                <w:rFonts w:eastAsia="Calibri"/>
                <w:b/>
                <w:color w:val="FF0000"/>
                <w:sz w:val="20"/>
                <w:szCs w:val="20"/>
              </w:rPr>
            </w:pPr>
            <w:r>
              <w:rPr>
                <w:b/>
                <w:sz w:val="20"/>
                <w:szCs w:val="20"/>
              </w:rPr>
              <w:t xml:space="preserve">Meliorating </w:t>
            </w:r>
            <w:r w:rsidRPr="00972EF0">
              <w:rPr>
                <w:b/>
                <w:sz w:val="20"/>
                <w:szCs w:val="20"/>
              </w:rPr>
              <w:t>the protection of the poorest elderly citizens</w:t>
            </w:r>
            <w:r w:rsidR="000D3D31">
              <w:rPr>
                <w:rFonts w:eastAsia="Calibri"/>
                <w:b/>
                <w:sz w:val="20"/>
                <w:szCs w:val="20"/>
              </w:rPr>
              <w:t>.</w:t>
            </w:r>
          </w:p>
          <w:p w:rsidR="009873C1" w:rsidRPr="00F63E86" w:rsidRDefault="009873C1" w:rsidP="009873C1">
            <w:pPr>
              <w:jc w:val="center"/>
              <w:rPr>
                <w:b/>
                <w:sz w:val="20"/>
                <w:szCs w:val="20"/>
                <w:lang w:val="es-US"/>
              </w:rPr>
            </w:pPr>
          </w:p>
          <w:p w:rsidR="009873C1" w:rsidRPr="00F63E86" w:rsidRDefault="009873C1" w:rsidP="009873C1">
            <w:pPr>
              <w:jc w:val="center"/>
              <w:rPr>
                <w:b/>
                <w:sz w:val="20"/>
                <w:szCs w:val="20"/>
                <w:lang w:val="es-US"/>
              </w:rPr>
            </w:pPr>
          </w:p>
        </w:tc>
      </w:tr>
      <w:tr w:rsidR="00972EF0" w:rsidRPr="00F63E86" w:rsidTr="00F63E86">
        <w:tc>
          <w:tcPr>
            <w:tcW w:w="2679" w:type="dxa"/>
            <w:shd w:val="clear" w:color="auto" w:fill="FFFF99"/>
          </w:tcPr>
          <w:p w:rsidR="00972EF0" w:rsidRPr="00F63E86" w:rsidRDefault="00972EF0" w:rsidP="00972EF0">
            <w:pPr>
              <w:jc w:val="center"/>
              <w:rPr>
                <w:b/>
                <w:sz w:val="20"/>
                <w:szCs w:val="20"/>
                <w:lang w:val="es-US"/>
              </w:rPr>
            </w:pPr>
            <w:r>
              <w:rPr>
                <w:b/>
                <w:sz w:val="20"/>
                <w:szCs w:val="20"/>
                <w:lang w:val="es-US"/>
              </w:rPr>
              <w:t>Individual goal</w:t>
            </w:r>
          </w:p>
        </w:tc>
        <w:tc>
          <w:tcPr>
            <w:tcW w:w="3256" w:type="dxa"/>
            <w:shd w:val="clear" w:color="auto" w:fill="FFFF99"/>
          </w:tcPr>
          <w:p w:rsidR="00972EF0" w:rsidRPr="00F63E86" w:rsidRDefault="00972EF0" w:rsidP="00972EF0">
            <w:pPr>
              <w:jc w:val="center"/>
              <w:rPr>
                <w:b/>
                <w:sz w:val="20"/>
                <w:szCs w:val="20"/>
                <w:lang w:val="es-US"/>
              </w:rPr>
            </w:pPr>
            <w:r>
              <w:rPr>
                <w:b/>
                <w:sz w:val="20"/>
                <w:szCs w:val="20"/>
                <w:lang w:val="es-US"/>
              </w:rPr>
              <w:t>Task</w:t>
            </w:r>
          </w:p>
        </w:tc>
        <w:tc>
          <w:tcPr>
            <w:tcW w:w="2587" w:type="dxa"/>
            <w:shd w:val="clear" w:color="auto" w:fill="FFFF99"/>
          </w:tcPr>
          <w:p w:rsidR="00972EF0" w:rsidRPr="00F63E86" w:rsidRDefault="00972EF0" w:rsidP="00972EF0">
            <w:pPr>
              <w:jc w:val="center"/>
              <w:rPr>
                <w:b/>
                <w:sz w:val="20"/>
                <w:szCs w:val="20"/>
                <w:lang w:val="es-US"/>
              </w:rPr>
            </w:pPr>
            <w:r w:rsidRPr="00F63E86">
              <w:rPr>
                <w:b/>
                <w:sz w:val="20"/>
                <w:szCs w:val="20"/>
                <w:lang w:val="es-US"/>
              </w:rPr>
              <w:t xml:space="preserve">Status / </w:t>
            </w:r>
            <w:r>
              <w:rPr>
                <w:b/>
                <w:sz w:val="20"/>
                <w:szCs w:val="20"/>
                <w:lang w:val="es-US"/>
              </w:rPr>
              <w:t>notes</w:t>
            </w:r>
          </w:p>
        </w:tc>
      </w:tr>
      <w:tr w:rsidR="009873C1" w:rsidRPr="00F63E86" w:rsidTr="00F63E86">
        <w:tc>
          <w:tcPr>
            <w:tcW w:w="2679" w:type="dxa"/>
          </w:tcPr>
          <w:p w:rsidR="009873C1" w:rsidRPr="00F63E86" w:rsidRDefault="00972EF0" w:rsidP="009873C1">
            <w:pPr>
              <w:spacing w:before="120" w:after="120" w:line="276" w:lineRule="auto"/>
              <w:contextualSpacing/>
              <w:jc w:val="both"/>
              <w:rPr>
                <w:rFonts w:eastAsia="Calibri"/>
                <w:i/>
                <w:sz w:val="20"/>
                <w:szCs w:val="20"/>
              </w:rPr>
            </w:pPr>
            <w:r>
              <w:rPr>
                <w:rFonts w:eastAsia="Calibri"/>
                <w:i/>
                <w:sz w:val="20"/>
                <w:szCs w:val="20"/>
              </w:rPr>
              <w:t>Individual goal</w:t>
            </w:r>
            <w:r w:rsidRPr="00F63E86">
              <w:rPr>
                <w:rFonts w:eastAsia="Calibri"/>
                <w:i/>
                <w:sz w:val="20"/>
                <w:szCs w:val="20"/>
              </w:rPr>
              <w:t xml:space="preserve"> </w:t>
            </w:r>
            <w:r w:rsidR="009873C1" w:rsidRPr="00F63E86">
              <w:rPr>
                <w:rFonts w:eastAsia="Calibri"/>
                <w:i/>
                <w:sz w:val="20"/>
                <w:szCs w:val="20"/>
              </w:rPr>
              <w:t>2.1</w:t>
            </w:r>
            <w:r w:rsidR="00A60754">
              <w:rPr>
                <w:rFonts w:eastAsia="Calibri"/>
                <w:i/>
                <w:sz w:val="20"/>
                <w:szCs w:val="20"/>
              </w:rPr>
              <w:t>.</w:t>
            </w:r>
            <w:r w:rsidR="009873C1" w:rsidRPr="00F63E86">
              <w:rPr>
                <w:rFonts w:eastAsia="Calibri"/>
                <w:i/>
                <w:sz w:val="20"/>
                <w:szCs w:val="20"/>
              </w:rPr>
              <w:t xml:space="preserve"> </w:t>
            </w:r>
            <w:r w:rsidRPr="00972EF0">
              <w:rPr>
                <w:i/>
                <w:sz w:val="20"/>
                <w:szCs w:val="20"/>
              </w:rPr>
              <w:t>Continue to develop the necessary normative conditions and forms of support for poor elderly citizens in order to reduce the effect of poverty on the quality of life of the elderly</w:t>
            </w:r>
            <w:r w:rsidR="000D3D31">
              <w:rPr>
                <w:rFonts w:eastAsia="Calibri"/>
                <w:i/>
                <w:sz w:val="20"/>
                <w:szCs w:val="20"/>
              </w:rPr>
              <w:t>.</w:t>
            </w:r>
          </w:p>
          <w:p w:rsidR="009873C1" w:rsidRPr="00F63E86" w:rsidRDefault="009873C1" w:rsidP="0069582B">
            <w:pPr>
              <w:jc w:val="both"/>
              <w:rPr>
                <w:sz w:val="20"/>
                <w:szCs w:val="20"/>
                <w:lang w:val="es-US"/>
              </w:rPr>
            </w:pPr>
          </w:p>
        </w:tc>
        <w:tc>
          <w:tcPr>
            <w:tcW w:w="3256" w:type="dxa"/>
          </w:tcPr>
          <w:p w:rsidR="009873C1" w:rsidRPr="00F63E86" w:rsidRDefault="00972EF0" w:rsidP="009873C1">
            <w:pPr>
              <w:spacing w:before="120" w:after="120" w:line="276" w:lineRule="auto"/>
              <w:contextualSpacing/>
              <w:jc w:val="both"/>
              <w:rPr>
                <w:sz w:val="20"/>
                <w:szCs w:val="20"/>
              </w:rPr>
            </w:pPr>
            <w:r>
              <w:rPr>
                <w:sz w:val="20"/>
                <w:szCs w:val="20"/>
              </w:rPr>
              <w:t>Task</w:t>
            </w:r>
            <w:r w:rsidR="009873C1" w:rsidRPr="00F63E86">
              <w:rPr>
                <w:sz w:val="20"/>
                <w:szCs w:val="20"/>
              </w:rPr>
              <w:t xml:space="preserve"> 1: </w:t>
            </w:r>
            <w:r>
              <w:rPr>
                <w:sz w:val="20"/>
                <w:szCs w:val="20"/>
              </w:rPr>
              <w:t>To prepare</w:t>
            </w:r>
            <w:r w:rsidRPr="00972EF0">
              <w:rPr>
                <w:sz w:val="20"/>
                <w:szCs w:val="20"/>
              </w:rPr>
              <w:t xml:space="preserve"> an analysis of the impact of poverty on the quality of life of </w:t>
            </w:r>
            <w:r w:rsidR="0067415B">
              <w:rPr>
                <w:sz w:val="20"/>
                <w:szCs w:val="20"/>
              </w:rPr>
              <w:t>elderly</w:t>
            </w:r>
            <w:r w:rsidRPr="00972EF0">
              <w:rPr>
                <w:sz w:val="20"/>
                <w:szCs w:val="20"/>
              </w:rPr>
              <w:t xml:space="preserve"> citizens. The analysis is the </w:t>
            </w:r>
            <w:r>
              <w:rPr>
                <w:sz w:val="20"/>
                <w:szCs w:val="20"/>
              </w:rPr>
              <w:t>ground</w:t>
            </w:r>
            <w:r w:rsidRPr="00972EF0">
              <w:rPr>
                <w:sz w:val="20"/>
                <w:szCs w:val="20"/>
              </w:rPr>
              <w:t xml:space="preserve"> for </w:t>
            </w:r>
            <w:r>
              <w:rPr>
                <w:sz w:val="20"/>
                <w:szCs w:val="20"/>
              </w:rPr>
              <w:t>enhancing</w:t>
            </w:r>
            <w:r w:rsidRPr="00972EF0">
              <w:rPr>
                <w:sz w:val="20"/>
                <w:szCs w:val="20"/>
              </w:rPr>
              <w:t xml:space="preserve"> the protection of this group of </w:t>
            </w:r>
            <w:r>
              <w:rPr>
                <w:sz w:val="20"/>
                <w:szCs w:val="20"/>
              </w:rPr>
              <w:t>beneficiaries</w:t>
            </w:r>
            <w:r w:rsidR="000D3D31">
              <w:rPr>
                <w:sz w:val="20"/>
                <w:szCs w:val="20"/>
              </w:rPr>
              <w:t>.</w:t>
            </w:r>
          </w:p>
          <w:p w:rsidR="009873C1" w:rsidRPr="00F63E86" w:rsidRDefault="009873C1" w:rsidP="0069582B">
            <w:pPr>
              <w:jc w:val="both"/>
              <w:rPr>
                <w:sz w:val="20"/>
                <w:szCs w:val="20"/>
                <w:lang w:val="es-US"/>
              </w:rPr>
            </w:pPr>
          </w:p>
        </w:tc>
        <w:tc>
          <w:tcPr>
            <w:tcW w:w="2587" w:type="dxa"/>
          </w:tcPr>
          <w:p w:rsidR="009873C1" w:rsidRPr="00F63E86" w:rsidRDefault="00617329" w:rsidP="0069582B">
            <w:pPr>
              <w:jc w:val="both"/>
              <w:rPr>
                <w:sz w:val="20"/>
                <w:szCs w:val="20"/>
                <w:lang w:val="es-US"/>
              </w:rPr>
            </w:pPr>
            <w:r>
              <w:rPr>
                <w:sz w:val="20"/>
                <w:szCs w:val="20"/>
                <w:lang w:val="es-US"/>
              </w:rPr>
              <w:t>Unimplemented</w:t>
            </w:r>
          </w:p>
        </w:tc>
      </w:tr>
      <w:tr w:rsidR="009873C1" w:rsidRPr="00F63E86" w:rsidTr="009873C1">
        <w:tc>
          <w:tcPr>
            <w:tcW w:w="8522" w:type="dxa"/>
            <w:gridSpan w:val="3"/>
            <w:tcBorders>
              <w:bottom w:val="single" w:sz="4" w:space="0" w:color="auto"/>
            </w:tcBorders>
            <w:shd w:val="clear" w:color="auto" w:fill="CCFFFF"/>
          </w:tcPr>
          <w:p w:rsidR="009873C1" w:rsidRPr="00F63E86" w:rsidRDefault="00972EF0" w:rsidP="009873C1">
            <w:pPr>
              <w:jc w:val="center"/>
              <w:rPr>
                <w:b/>
                <w:sz w:val="20"/>
                <w:szCs w:val="20"/>
                <w:lang w:val="es-US"/>
              </w:rPr>
            </w:pPr>
            <w:r>
              <w:rPr>
                <w:b/>
                <w:sz w:val="20"/>
                <w:szCs w:val="20"/>
                <w:lang w:val="es-US"/>
              </w:rPr>
              <w:t>Specific goal</w:t>
            </w:r>
            <w:r w:rsidRPr="00F63E86">
              <w:rPr>
                <w:b/>
                <w:sz w:val="20"/>
                <w:szCs w:val="20"/>
                <w:lang w:val="es-US"/>
              </w:rPr>
              <w:t xml:space="preserve"> </w:t>
            </w:r>
            <w:r w:rsidR="009873C1" w:rsidRPr="00F63E86">
              <w:rPr>
                <w:b/>
                <w:sz w:val="20"/>
                <w:szCs w:val="20"/>
                <w:lang w:val="es-US"/>
              </w:rPr>
              <w:t>3</w:t>
            </w:r>
          </w:p>
          <w:p w:rsidR="009873C1" w:rsidRPr="00F63E86" w:rsidRDefault="00972EF0" w:rsidP="00225C19">
            <w:pPr>
              <w:spacing w:before="120" w:after="120" w:line="276" w:lineRule="auto"/>
              <w:jc w:val="center"/>
              <w:rPr>
                <w:rFonts w:eastAsia="Calibri"/>
                <w:b/>
                <w:color w:val="FF0000"/>
                <w:sz w:val="20"/>
                <w:szCs w:val="20"/>
              </w:rPr>
            </w:pPr>
            <w:r w:rsidRPr="00972EF0">
              <w:rPr>
                <w:b/>
                <w:sz w:val="20"/>
                <w:szCs w:val="20"/>
              </w:rPr>
              <w:t>The system of quality of services is introduced and applied in the social protection system in accordance with international standards, the adoption of legislation and the development of services</w:t>
            </w:r>
            <w:r w:rsidR="000D3D31">
              <w:rPr>
                <w:rFonts w:eastAsia="Calibri"/>
                <w:b/>
                <w:sz w:val="20"/>
                <w:szCs w:val="20"/>
              </w:rPr>
              <w:t>.</w:t>
            </w:r>
          </w:p>
          <w:p w:rsidR="009873C1" w:rsidRPr="00F63E86" w:rsidRDefault="009873C1" w:rsidP="009873C1">
            <w:pPr>
              <w:jc w:val="center"/>
              <w:rPr>
                <w:b/>
                <w:sz w:val="20"/>
                <w:szCs w:val="20"/>
                <w:lang w:val="es-US"/>
              </w:rPr>
            </w:pPr>
          </w:p>
        </w:tc>
      </w:tr>
      <w:tr w:rsidR="00972EF0" w:rsidRPr="00F63E86" w:rsidTr="00F63E86">
        <w:tc>
          <w:tcPr>
            <w:tcW w:w="2679" w:type="dxa"/>
            <w:shd w:val="clear" w:color="auto" w:fill="FFFF99"/>
          </w:tcPr>
          <w:p w:rsidR="00972EF0" w:rsidRPr="00F63E86" w:rsidRDefault="00972EF0" w:rsidP="00972EF0">
            <w:pPr>
              <w:jc w:val="center"/>
              <w:rPr>
                <w:b/>
                <w:sz w:val="20"/>
                <w:szCs w:val="20"/>
                <w:lang w:val="es-US"/>
              </w:rPr>
            </w:pPr>
            <w:r>
              <w:rPr>
                <w:b/>
                <w:sz w:val="20"/>
                <w:szCs w:val="20"/>
                <w:lang w:val="es-US"/>
              </w:rPr>
              <w:t>Individual goal</w:t>
            </w:r>
          </w:p>
        </w:tc>
        <w:tc>
          <w:tcPr>
            <w:tcW w:w="3256" w:type="dxa"/>
            <w:shd w:val="clear" w:color="auto" w:fill="FFFF99"/>
          </w:tcPr>
          <w:p w:rsidR="00972EF0" w:rsidRPr="00F63E86" w:rsidRDefault="00972EF0" w:rsidP="00972EF0">
            <w:pPr>
              <w:jc w:val="center"/>
              <w:rPr>
                <w:b/>
                <w:sz w:val="20"/>
                <w:szCs w:val="20"/>
                <w:lang w:val="es-US"/>
              </w:rPr>
            </w:pPr>
            <w:r>
              <w:rPr>
                <w:b/>
                <w:sz w:val="20"/>
                <w:szCs w:val="20"/>
                <w:lang w:val="es-US"/>
              </w:rPr>
              <w:t>Task</w:t>
            </w:r>
          </w:p>
        </w:tc>
        <w:tc>
          <w:tcPr>
            <w:tcW w:w="2587" w:type="dxa"/>
            <w:shd w:val="clear" w:color="auto" w:fill="FFFF99"/>
          </w:tcPr>
          <w:p w:rsidR="00972EF0" w:rsidRPr="00F63E86" w:rsidRDefault="00972EF0" w:rsidP="00972EF0">
            <w:pPr>
              <w:jc w:val="center"/>
              <w:rPr>
                <w:b/>
                <w:sz w:val="20"/>
                <w:szCs w:val="20"/>
                <w:lang w:val="es-US"/>
              </w:rPr>
            </w:pPr>
            <w:r w:rsidRPr="00F63E86">
              <w:rPr>
                <w:b/>
                <w:sz w:val="20"/>
                <w:szCs w:val="20"/>
                <w:lang w:val="es-US"/>
              </w:rPr>
              <w:t xml:space="preserve">Status / </w:t>
            </w:r>
            <w:r>
              <w:rPr>
                <w:b/>
                <w:sz w:val="20"/>
                <w:szCs w:val="20"/>
                <w:lang w:val="es-US"/>
              </w:rPr>
              <w:t>notes</w:t>
            </w:r>
          </w:p>
        </w:tc>
      </w:tr>
      <w:tr w:rsidR="009873C1" w:rsidRPr="00F63E86" w:rsidTr="00E55B87">
        <w:trPr>
          <w:trHeight w:val="1430"/>
        </w:trPr>
        <w:tc>
          <w:tcPr>
            <w:tcW w:w="2679" w:type="dxa"/>
          </w:tcPr>
          <w:p w:rsidR="009873C1" w:rsidRPr="00F63E86" w:rsidRDefault="00972EF0" w:rsidP="00972EF0">
            <w:pPr>
              <w:spacing w:before="120" w:after="120" w:line="276" w:lineRule="auto"/>
              <w:rPr>
                <w:rFonts w:eastAsia="Calibri"/>
                <w:i/>
                <w:sz w:val="20"/>
                <w:szCs w:val="20"/>
              </w:rPr>
            </w:pPr>
            <w:r>
              <w:rPr>
                <w:rFonts w:eastAsia="Calibri"/>
                <w:i/>
                <w:sz w:val="20"/>
                <w:szCs w:val="20"/>
              </w:rPr>
              <w:t>Individual goal</w:t>
            </w:r>
            <w:r w:rsidRPr="00F63E86">
              <w:rPr>
                <w:rFonts w:eastAsia="Calibri"/>
                <w:i/>
                <w:sz w:val="20"/>
                <w:szCs w:val="20"/>
              </w:rPr>
              <w:t xml:space="preserve"> </w:t>
            </w:r>
            <w:r w:rsidR="009873C1" w:rsidRPr="00F63E86">
              <w:rPr>
                <w:rFonts w:eastAsia="Calibri"/>
                <w:i/>
                <w:sz w:val="20"/>
                <w:szCs w:val="20"/>
              </w:rPr>
              <w:t xml:space="preserve">3.1. </w:t>
            </w:r>
            <w:r w:rsidRPr="00972EF0">
              <w:rPr>
                <w:i/>
                <w:sz w:val="20"/>
                <w:szCs w:val="20"/>
              </w:rPr>
              <w:t>Provide legal frameworks for the introduction and implementation of a quality system</w:t>
            </w:r>
            <w:r w:rsidR="000D3D31">
              <w:rPr>
                <w:rFonts w:eastAsia="Calibri"/>
                <w:i/>
                <w:sz w:val="20"/>
                <w:szCs w:val="20"/>
              </w:rPr>
              <w:t>.</w:t>
            </w:r>
          </w:p>
          <w:p w:rsidR="009873C1" w:rsidRPr="00F63E86" w:rsidRDefault="009873C1" w:rsidP="0069582B">
            <w:pPr>
              <w:jc w:val="both"/>
              <w:rPr>
                <w:sz w:val="20"/>
                <w:szCs w:val="20"/>
                <w:lang w:val="es-US"/>
              </w:rPr>
            </w:pPr>
          </w:p>
        </w:tc>
        <w:tc>
          <w:tcPr>
            <w:tcW w:w="3256" w:type="dxa"/>
          </w:tcPr>
          <w:p w:rsidR="009873C1" w:rsidRPr="00F63E86" w:rsidRDefault="00972EF0" w:rsidP="009873C1">
            <w:pPr>
              <w:spacing w:before="120" w:after="120" w:line="276" w:lineRule="auto"/>
              <w:jc w:val="both"/>
              <w:rPr>
                <w:rFonts w:eastAsia="Calibri"/>
                <w:sz w:val="20"/>
                <w:szCs w:val="20"/>
              </w:rPr>
            </w:pPr>
            <w:r>
              <w:rPr>
                <w:sz w:val="20"/>
                <w:szCs w:val="20"/>
              </w:rPr>
              <w:t>Task</w:t>
            </w:r>
            <w:r w:rsidR="009873C1" w:rsidRPr="00F63E86">
              <w:rPr>
                <w:rFonts w:eastAsia="Calibri"/>
                <w:sz w:val="20"/>
                <w:szCs w:val="20"/>
              </w:rPr>
              <w:t xml:space="preserve"> 1: </w:t>
            </w:r>
            <w:r w:rsidRPr="00972EF0">
              <w:rPr>
                <w:sz w:val="20"/>
                <w:szCs w:val="20"/>
              </w:rPr>
              <w:t>To create and adopt the standards of quality of social services that support community life</w:t>
            </w:r>
            <w:r w:rsidR="000D3D31">
              <w:rPr>
                <w:rFonts w:eastAsia="Calibri"/>
                <w:sz w:val="20"/>
                <w:szCs w:val="20"/>
              </w:rPr>
              <w:t>.</w:t>
            </w:r>
          </w:p>
          <w:p w:rsidR="009873C1" w:rsidRPr="00F63E86" w:rsidRDefault="009873C1" w:rsidP="0069582B">
            <w:pPr>
              <w:jc w:val="both"/>
              <w:rPr>
                <w:sz w:val="20"/>
                <w:szCs w:val="20"/>
                <w:lang w:val="es-US"/>
              </w:rPr>
            </w:pPr>
          </w:p>
        </w:tc>
        <w:tc>
          <w:tcPr>
            <w:tcW w:w="2587" w:type="dxa"/>
          </w:tcPr>
          <w:p w:rsidR="009873C1" w:rsidRPr="00F63E86" w:rsidRDefault="00C80DE0" w:rsidP="00972EF0">
            <w:pPr>
              <w:jc w:val="both"/>
              <w:rPr>
                <w:sz w:val="20"/>
                <w:szCs w:val="20"/>
                <w:lang w:val="es-US"/>
              </w:rPr>
            </w:pPr>
            <w:r>
              <w:rPr>
                <w:sz w:val="20"/>
                <w:szCs w:val="20"/>
                <w:lang w:val="es-US"/>
              </w:rPr>
              <w:t>Implemented</w:t>
            </w:r>
            <w:r w:rsidR="00972EF0" w:rsidRPr="00972EF0">
              <w:rPr>
                <w:sz w:val="20"/>
                <w:szCs w:val="20"/>
              </w:rPr>
              <w:t xml:space="preserve"> - there is a need for further </w:t>
            </w:r>
            <w:r w:rsidR="00972EF0">
              <w:rPr>
                <w:sz w:val="20"/>
                <w:szCs w:val="20"/>
              </w:rPr>
              <w:t>melioration</w:t>
            </w:r>
            <w:r w:rsidR="00972EF0" w:rsidRPr="00972EF0">
              <w:rPr>
                <w:sz w:val="20"/>
                <w:szCs w:val="20"/>
              </w:rPr>
              <w:t xml:space="preserve"> of quality standards for community services</w:t>
            </w:r>
            <w:r w:rsidR="00972EF0">
              <w:rPr>
                <w:sz w:val="20"/>
                <w:szCs w:val="20"/>
                <w:lang w:val="es-US"/>
              </w:rPr>
              <w:t>.</w:t>
            </w:r>
          </w:p>
        </w:tc>
      </w:tr>
      <w:tr w:rsidR="009873C1" w:rsidRPr="00F63E86" w:rsidTr="00F63E86">
        <w:tc>
          <w:tcPr>
            <w:tcW w:w="2679" w:type="dxa"/>
          </w:tcPr>
          <w:p w:rsidR="009873C1" w:rsidRPr="00F63E86" w:rsidRDefault="009873C1" w:rsidP="0069582B">
            <w:pPr>
              <w:jc w:val="both"/>
              <w:rPr>
                <w:sz w:val="20"/>
                <w:szCs w:val="20"/>
                <w:lang w:val="es-US"/>
              </w:rPr>
            </w:pPr>
          </w:p>
        </w:tc>
        <w:tc>
          <w:tcPr>
            <w:tcW w:w="3256" w:type="dxa"/>
          </w:tcPr>
          <w:p w:rsidR="009873C1" w:rsidRPr="00F63E86" w:rsidRDefault="00972EF0" w:rsidP="009873C1">
            <w:pPr>
              <w:spacing w:before="120" w:after="120" w:line="276" w:lineRule="auto"/>
              <w:jc w:val="both"/>
              <w:rPr>
                <w:rFonts w:eastAsia="Calibri"/>
                <w:sz w:val="20"/>
                <w:szCs w:val="20"/>
              </w:rPr>
            </w:pPr>
            <w:r>
              <w:rPr>
                <w:rFonts w:eastAsia="Calibri"/>
                <w:sz w:val="20"/>
                <w:szCs w:val="20"/>
              </w:rPr>
              <w:t>Task</w:t>
            </w:r>
            <w:r w:rsidR="009873C1" w:rsidRPr="00F63E86">
              <w:rPr>
                <w:rFonts w:eastAsia="Calibri"/>
                <w:sz w:val="20"/>
                <w:szCs w:val="20"/>
              </w:rPr>
              <w:t xml:space="preserve"> 2: </w:t>
            </w:r>
            <w:r w:rsidRPr="00972EF0">
              <w:rPr>
                <w:sz w:val="18"/>
                <w:szCs w:val="18"/>
              </w:rPr>
              <w:t>Create and adopt quality standards for elderly care services</w:t>
            </w:r>
            <w:r w:rsidR="000D3D31">
              <w:rPr>
                <w:rFonts w:eastAsia="Calibri"/>
                <w:sz w:val="20"/>
                <w:szCs w:val="20"/>
              </w:rPr>
              <w:t>.</w:t>
            </w:r>
          </w:p>
          <w:p w:rsidR="009873C1" w:rsidRPr="00F63E86" w:rsidRDefault="009873C1" w:rsidP="0069582B">
            <w:pPr>
              <w:jc w:val="both"/>
              <w:rPr>
                <w:sz w:val="20"/>
                <w:szCs w:val="20"/>
                <w:lang w:val="es-US"/>
              </w:rPr>
            </w:pPr>
          </w:p>
        </w:tc>
        <w:tc>
          <w:tcPr>
            <w:tcW w:w="2587" w:type="dxa"/>
          </w:tcPr>
          <w:p w:rsidR="009873C1" w:rsidRPr="00F63E86" w:rsidRDefault="00C80DE0" w:rsidP="00E55B87">
            <w:pPr>
              <w:jc w:val="both"/>
              <w:rPr>
                <w:sz w:val="20"/>
                <w:szCs w:val="20"/>
                <w:lang w:val="es-US"/>
              </w:rPr>
            </w:pPr>
            <w:r>
              <w:rPr>
                <w:sz w:val="20"/>
                <w:szCs w:val="20"/>
                <w:lang w:val="es-US"/>
              </w:rPr>
              <w:t xml:space="preserve">Implemented </w:t>
            </w:r>
            <w:r w:rsidR="00756D08">
              <w:rPr>
                <w:sz w:val="20"/>
                <w:szCs w:val="20"/>
                <w:lang w:val="es-US"/>
              </w:rPr>
              <w:t xml:space="preserve">– </w:t>
            </w:r>
            <w:r w:rsidR="00E55B87" w:rsidRPr="00E55B87">
              <w:rPr>
                <w:sz w:val="20"/>
                <w:szCs w:val="20"/>
              </w:rPr>
              <w:t xml:space="preserve">there is a need for further improvement of the quality standards of accommodation services for the </w:t>
            </w:r>
            <w:r w:rsidR="0067415B">
              <w:rPr>
                <w:sz w:val="20"/>
                <w:szCs w:val="20"/>
              </w:rPr>
              <w:t>elderly</w:t>
            </w:r>
            <w:r w:rsidR="00E55B87">
              <w:rPr>
                <w:sz w:val="20"/>
                <w:szCs w:val="20"/>
              </w:rPr>
              <w:t xml:space="preserve"> people</w:t>
            </w:r>
            <w:r w:rsidR="00972EF0">
              <w:rPr>
                <w:sz w:val="20"/>
                <w:szCs w:val="20"/>
                <w:lang w:val="es-US"/>
              </w:rPr>
              <w:t>.</w:t>
            </w:r>
            <w:r w:rsidR="00756D08">
              <w:rPr>
                <w:sz w:val="20"/>
                <w:szCs w:val="20"/>
                <w:lang w:val="es-US"/>
              </w:rPr>
              <w:t xml:space="preserve"> </w:t>
            </w:r>
          </w:p>
        </w:tc>
      </w:tr>
      <w:tr w:rsidR="009873C1" w:rsidRPr="00F63E86" w:rsidTr="00F63E86">
        <w:tc>
          <w:tcPr>
            <w:tcW w:w="2679" w:type="dxa"/>
          </w:tcPr>
          <w:p w:rsidR="009873C1" w:rsidRPr="00F63E86" w:rsidRDefault="009873C1" w:rsidP="0069582B">
            <w:pPr>
              <w:jc w:val="both"/>
              <w:rPr>
                <w:sz w:val="20"/>
                <w:szCs w:val="20"/>
                <w:lang w:val="es-US"/>
              </w:rPr>
            </w:pPr>
          </w:p>
        </w:tc>
        <w:tc>
          <w:tcPr>
            <w:tcW w:w="3256" w:type="dxa"/>
          </w:tcPr>
          <w:p w:rsidR="009873C1" w:rsidRPr="00F63E86" w:rsidRDefault="00972EF0" w:rsidP="009873C1">
            <w:pPr>
              <w:spacing w:before="120" w:after="120" w:line="276" w:lineRule="auto"/>
              <w:jc w:val="both"/>
              <w:rPr>
                <w:rFonts w:eastAsia="Calibri"/>
                <w:sz w:val="20"/>
                <w:szCs w:val="20"/>
              </w:rPr>
            </w:pPr>
            <w:r>
              <w:rPr>
                <w:rFonts w:eastAsia="Calibri"/>
                <w:sz w:val="20"/>
                <w:szCs w:val="20"/>
              </w:rPr>
              <w:t>Task</w:t>
            </w:r>
            <w:r w:rsidR="009873C1" w:rsidRPr="00F63E86">
              <w:rPr>
                <w:rFonts w:eastAsia="Calibri"/>
                <w:sz w:val="20"/>
                <w:szCs w:val="20"/>
              </w:rPr>
              <w:t xml:space="preserve"> 3: </w:t>
            </w:r>
            <w:r w:rsidR="00E55B87">
              <w:rPr>
                <w:sz w:val="20"/>
                <w:szCs w:val="20"/>
              </w:rPr>
              <w:t>Permanently</w:t>
            </w:r>
            <w:r w:rsidR="00E55B87" w:rsidRPr="00E55B87">
              <w:rPr>
                <w:sz w:val="20"/>
                <w:szCs w:val="20"/>
              </w:rPr>
              <w:t xml:space="preserve"> improve and control the implementation of quality service standards for the </w:t>
            </w:r>
            <w:r w:rsidR="0067415B">
              <w:rPr>
                <w:sz w:val="20"/>
                <w:szCs w:val="20"/>
              </w:rPr>
              <w:lastRenderedPageBreak/>
              <w:t>elderly</w:t>
            </w:r>
            <w:r w:rsidR="00E55B87">
              <w:rPr>
                <w:sz w:val="20"/>
                <w:szCs w:val="20"/>
              </w:rPr>
              <w:t xml:space="preserve"> people</w:t>
            </w:r>
            <w:r w:rsidR="000D3D31">
              <w:rPr>
                <w:rFonts w:eastAsia="Calibri"/>
                <w:sz w:val="20"/>
                <w:szCs w:val="20"/>
              </w:rPr>
              <w:t>.</w:t>
            </w:r>
          </w:p>
          <w:p w:rsidR="009873C1" w:rsidRPr="00F63E86" w:rsidRDefault="009873C1" w:rsidP="0069582B">
            <w:pPr>
              <w:jc w:val="both"/>
              <w:rPr>
                <w:sz w:val="20"/>
                <w:szCs w:val="20"/>
                <w:lang w:val="es-US"/>
              </w:rPr>
            </w:pPr>
          </w:p>
        </w:tc>
        <w:tc>
          <w:tcPr>
            <w:tcW w:w="2587" w:type="dxa"/>
          </w:tcPr>
          <w:p w:rsidR="009873C1" w:rsidRPr="00F63E86" w:rsidRDefault="00C80DE0" w:rsidP="00E55B87">
            <w:pPr>
              <w:jc w:val="both"/>
              <w:rPr>
                <w:sz w:val="20"/>
                <w:szCs w:val="20"/>
                <w:lang w:val="es-US"/>
              </w:rPr>
            </w:pPr>
            <w:r>
              <w:rPr>
                <w:sz w:val="20"/>
                <w:szCs w:val="20"/>
                <w:lang w:val="es-US"/>
              </w:rPr>
              <w:lastRenderedPageBreak/>
              <w:t>Implemented</w:t>
            </w:r>
            <w:r w:rsidR="004330EA">
              <w:rPr>
                <w:sz w:val="20"/>
                <w:szCs w:val="20"/>
                <w:lang w:val="es-US"/>
              </w:rPr>
              <w:t xml:space="preserve"> – </w:t>
            </w:r>
            <w:r w:rsidR="00E55B87" w:rsidRPr="00E55B87">
              <w:rPr>
                <w:sz w:val="20"/>
                <w:szCs w:val="20"/>
              </w:rPr>
              <w:t xml:space="preserve">there is a need for further improvement of the quality of service standards for the </w:t>
            </w:r>
            <w:r w:rsidR="0067415B">
              <w:rPr>
                <w:sz w:val="20"/>
                <w:szCs w:val="20"/>
              </w:rPr>
              <w:lastRenderedPageBreak/>
              <w:t>elderly</w:t>
            </w:r>
            <w:r w:rsidR="00E55B87">
              <w:rPr>
                <w:sz w:val="20"/>
                <w:szCs w:val="20"/>
              </w:rPr>
              <w:t xml:space="preserve"> people</w:t>
            </w:r>
            <w:r w:rsidR="00E55B87">
              <w:rPr>
                <w:sz w:val="20"/>
                <w:szCs w:val="20"/>
                <w:lang w:val="es-US"/>
              </w:rPr>
              <w:t>.</w:t>
            </w:r>
          </w:p>
        </w:tc>
      </w:tr>
      <w:tr w:rsidR="009873C1" w:rsidRPr="00F63E86" w:rsidTr="009873C1">
        <w:tc>
          <w:tcPr>
            <w:tcW w:w="8522" w:type="dxa"/>
            <w:gridSpan w:val="3"/>
            <w:tcBorders>
              <w:bottom w:val="single" w:sz="4" w:space="0" w:color="auto"/>
            </w:tcBorders>
            <w:shd w:val="clear" w:color="auto" w:fill="CCFFFF"/>
          </w:tcPr>
          <w:p w:rsidR="009873C1" w:rsidRPr="00F63E86" w:rsidRDefault="00E55B87" w:rsidP="009873C1">
            <w:pPr>
              <w:jc w:val="center"/>
              <w:rPr>
                <w:b/>
                <w:sz w:val="20"/>
                <w:szCs w:val="20"/>
                <w:lang w:val="es-US"/>
              </w:rPr>
            </w:pPr>
            <w:r>
              <w:rPr>
                <w:b/>
                <w:sz w:val="20"/>
                <w:szCs w:val="20"/>
                <w:lang w:val="es-US"/>
              </w:rPr>
              <w:lastRenderedPageBreak/>
              <w:t>Specific goal</w:t>
            </w:r>
            <w:r w:rsidR="009873C1" w:rsidRPr="00F63E86">
              <w:rPr>
                <w:b/>
                <w:sz w:val="20"/>
                <w:szCs w:val="20"/>
                <w:lang w:val="es-US"/>
              </w:rPr>
              <w:t xml:space="preserve"> 4</w:t>
            </w:r>
          </w:p>
          <w:p w:rsidR="009873C1" w:rsidRPr="00F63E86" w:rsidRDefault="009873C1" w:rsidP="009873C1">
            <w:pPr>
              <w:jc w:val="center"/>
              <w:rPr>
                <w:b/>
                <w:sz w:val="20"/>
                <w:szCs w:val="20"/>
                <w:lang w:val="es-US"/>
              </w:rPr>
            </w:pPr>
          </w:p>
          <w:p w:rsidR="009873C1" w:rsidRPr="00F63E86" w:rsidRDefault="00E55B87" w:rsidP="00225C19">
            <w:pPr>
              <w:spacing w:before="120" w:after="120" w:line="276" w:lineRule="auto"/>
              <w:jc w:val="center"/>
              <w:rPr>
                <w:rFonts w:eastAsia="Calibri"/>
                <w:b/>
                <w:sz w:val="20"/>
                <w:szCs w:val="20"/>
              </w:rPr>
            </w:pPr>
            <w:r w:rsidRPr="00E55B87">
              <w:rPr>
                <w:b/>
                <w:sz w:val="20"/>
                <w:szCs w:val="20"/>
              </w:rPr>
              <w:t xml:space="preserve">Developed network of non-institutional / local social services in the community that improve the quality of life of </w:t>
            </w:r>
            <w:r>
              <w:rPr>
                <w:b/>
                <w:sz w:val="20"/>
                <w:szCs w:val="20"/>
              </w:rPr>
              <w:t xml:space="preserve">the </w:t>
            </w:r>
            <w:r w:rsidR="0067415B">
              <w:rPr>
                <w:b/>
                <w:sz w:val="20"/>
                <w:szCs w:val="20"/>
              </w:rPr>
              <w:t>elderly</w:t>
            </w:r>
            <w:r>
              <w:rPr>
                <w:b/>
                <w:sz w:val="20"/>
                <w:szCs w:val="20"/>
              </w:rPr>
              <w:t xml:space="preserve"> people</w:t>
            </w:r>
            <w:r w:rsidRPr="00E55B87">
              <w:rPr>
                <w:b/>
                <w:sz w:val="20"/>
                <w:szCs w:val="20"/>
              </w:rPr>
              <w:t xml:space="preserve"> in their natural environment and intergenerational relations </w:t>
            </w:r>
            <w:r>
              <w:rPr>
                <w:b/>
                <w:sz w:val="20"/>
                <w:szCs w:val="20"/>
              </w:rPr>
              <w:t>with</w:t>
            </w:r>
            <w:r w:rsidRPr="00E55B87">
              <w:rPr>
                <w:b/>
                <w:sz w:val="20"/>
                <w:szCs w:val="20"/>
              </w:rPr>
              <w:t>in the family</w:t>
            </w:r>
            <w:r w:rsidR="000D3D31">
              <w:rPr>
                <w:rFonts w:eastAsia="Calibri"/>
                <w:b/>
                <w:sz w:val="20"/>
                <w:szCs w:val="20"/>
              </w:rPr>
              <w:t>.</w:t>
            </w:r>
          </w:p>
          <w:p w:rsidR="009873C1" w:rsidRPr="00F63E86" w:rsidRDefault="009873C1" w:rsidP="009873C1">
            <w:pPr>
              <w:jc w:val="center"/>
              <w:rPr>
                <w:b/>
                <w:sz w:val="20"/>
                <w:szCs w:val="20"/>
                <w:lang w:val="es-US"/>
              </w:rPr>
            </w:pPr>
          </w:p>
        </w:tc>
      </w:tr>
      <w:tr w:rsidR="00E55B87" w:rsidRPr="00F63E86" w:rsidTr="00F63E86">
        <w:tc>
          <w:tcPr>
            <w:tcW w:w="2679" w:type="dxa"/>
            <w:shd w:val="clear" w:color="auto" w:fill="FFFF99"/>
          </w:tcPr>
          <w:p w:rsidR="00E55B87" w:rsidRPr="00F63E86" w:rsidRDefault="00E55B87" w:rsidP="00362812">
            <w:pPr>
              <w:jc w:val="center"/>
              <w:rPr>
                <w:b/>
                <w:sz w:val="20"/>
                <w:szCs w:val="20"/>
                <w:lang w:val="es-US"/>
              </w:rPr>
            </w:pPr>
            <w:r>
              <w:rPr>
                <w:b/>
                <w:sz w:val="20"/>
                <w:szCs w:val="20"/>
                <w:lang w:val="es-US"/>
              </w:rPr>
              <w:t>Individual goal</w:t>
            </w:r>
          </w:p>
        </w:tc>
        <w:tc>
          <w:tcPr>
            <w:tcW w:w="3256" w:type="dxa"/>
            <w:shd w:val="clear" w:color="auto" w:fill="FFFF99"/>
          </w:tcPr>
          <w:p w:rsidR="00E55B87" w:rsidRPr="00F63E86" w:rsidRDefault="00E55B87" w:rsidP="00362812">
            <w:pPr>
              <w:jc w:val="center"/>
              <w:rPr>
                <w:b/>
                <w:sz w:val="20"/>
                <w:szCs w:val="20"/>
                <w:lang w:val="es-US"/>
              </w:rPr>
            </w:pPr>
            <w:r>
              <w:rPr>
                <w:b/>
                <w:sz w:val="20"/>
                <w:szCs w:val="20"/>
                <w:lang w:val="es-US"/>
              </w:rPr>
              <w:t>Task</w:t>
            </w:r>
          </w:p>
        </w:tc>
        <w:tc>
          <w:tcPr>
            <w:tcW w:w="2587" w:type="dxa"/>
            <w:shd w:val="clear" w:color="auto" w:fill="FFFF99"/>
          </w:tcPr>
          <w:p w:rsidR="00E55B87" w:rsidRPr="00F63E86" w:rsidRDefault="00E55B87" w:rsidP="00362812">
            <w:pPr>
              <w:jc w:val="center"/>
              <w:rPr>
                <w:b/>
                <w:sz w:val="20"/>
                <w:szCs w:val="20"/>
                <w:lang w:val="es-US"/>
              </w:rPr>
            </w:pPr>
            <w:r w:rsidRPr="00F63E86">
              <w:rPr>
                <w:b/>
                <w:sz w:val="20"/>
                <w:szCs w:val="20"/>
                <w:lang w:val="es-US"/>
              </w:rPr>
              <w:t xml:space="preserve">Status / </w:t>
            </w:r>
            <w:r>
              <w:rPr>
                <w:b/>
                <w:sz w:val="20"/>
                <w:szCs w:val="20"/>
                <w:lang w:val="es-US"/>
              </w:rPr>
              <w:t>notes</w:t>
            </w:r>
          </w:p>
        </w:tc>
      </w:tr>
      <w:tr w:rsidR="009873C1" w:rsidRPr="00F63E86" w:rsidTr="00F63E86">
        <w:tc>
          <w:tcPr>
            <w:tcW w:w="2679" w:type="dxa"/>
          </w:tcPr>
          <w:p w:rsidR="009873C1" w:rsidRPr="00F63E86" w:rsidRDefault="00E55B87" w:rsidP="009873C1">
            <w:pPr>
              <w:spacing w:before="120" w:after="120" w:line="276" w:lineRule="auto"/>
              <w:jc w:val="both"/>
              <w:rPr>
                <w:rFonts w:eastAsia="Calibri"/>
                <w:i/>
                <w:sz w:val="20"/>
                <w:szCs w:val="20"/>
              </w:rPr>
            </w:pPr>
            <w:r>
              <w:rPr>
                <w:rFonts w:eastAsia="Calibri"/>
                <w:i/>
                <w:sz w:val="20"/>
                <w:szCs w:val="20"/>
              </w:rPr>
              <w:t>Individual goal</w:t>
            </w:r>
            <w:r w:rsidR="009873C1" w:rsidRPr="00F63E86">
              <w:rPr>
                <w:rFonts w:eastAsia="Calibri"/>
                <w:i/>
                <w:sz w:val="20"/>
                <w:szCs w:val="20"/>
              </w:rPr>
              <w:t xml:space="preserve"> 4.1. </w:t>
            </w:r>
            <w:r>
              <w:rPr>
                <w:i/>
                <w:sz w:val="20"/>
                <w:szCs w:val="20"/>
              </w:rPr>
              <w:t>Enhance</w:t>
            </w:r>
            <w:r w:rsidRPr="00E55B87">
              <w:rPr>
                <w:i/>
                <w:sz w:val="20"/>
                <w:szCs w:val="20"/>
              </w:rPr>
              <w:t xml:space="preserve"> the capacities of local self-governments to introduce local services</w:t>
            </w:r>
            <w:r w:rsidR="00A60754">
              <w:rPr>
                <w:rFonts w:eastAsia="Calibri"/>
                <w:i/>
                <w:sz w:val="20"/>
                <w:szCs w:val="20"/>
              </w:rPr>
              <w:t>.</w:t>
            </w:r>
          </w:p>
          <w:p w:rsidR="009873C1" w:rsidRPr="00F63E86" w:rsidRDefault="009873C1" w:rsidP="0069582B">
            <w:pPr>
              <w:jc w:val="both"/>
              <w:rPr>
                <w:sz w:val="20"/>
                <w:szCs w:val="20"/>
                <w:lang w:val="es-US"/>
              </w:rPr>
            </w:pPr>
          </w:p>
        </w:tc>
        <w:tc>
          <w:tcPr>
            <w:tcW w:w="3256" w:type="dxa"/>
          </w:tcPr>
          <w:p w:rsidR="009873C1" w:rsidRPr="00F63E86" w:rsidRDefault="00E55B87" w:rsidP="009873C1">
            <w:pPr>
              <w:spacing w:before="120" w:after="120" w:line="276" w:lineRule="auto"/>
              <w:jc w:val="both"/>
              <w:rPr>
                <w:rFonts w:eastAsia="Calibri"/>
                <w:sz w:val="20"/>
                <w:szCs w:val="20"/>
              </w:rPr>
            </w:pPr>
            <w:r>
              <w:rPr>
                <w:rFonts w:eastAsia="Calibri"/>
                <w:sz w:val="20"/>
                <w:szCs w:val="20"/>
              </w:rPr>
              <w:t>Task</w:t>
            </w:r>
            <w:r w:rsidR="009873C1" w:rsidRPr="00F63E86">
              <w:rPr>
                <w:rFonts w:eastAsia="Calibri"/>
                <w:sz w:val="20"/>
                <w:szCs w:val="20"/>
              </w:rPr>
              <w:t xml:space="preserve"> 1: </w:t>
            </w:r>
            <w:r w:rsidRPr="00E55B87">
              <w:rPr>
                <w:rStyle w:val="gt-text"/>
                <w:sz w:val="20"/>
                <w:szCs w:val="20"/>
              </w:rPr>
              <w:t>Provide support to local governments for the adoption, implementation and monitoring of local plans for the development of social welfare services, as well as expertise in providing services</w:t>
            </w:r>
            <w:r w:rsidR="00A60754">
              <w:rPr>
                <w:rFonts w:eastAsia="Calibri"/>
                <w:sz w:val="20"/>
                <w:szCs w:val="20"/>
              </w:rPr>
              <w:t>.</w:t>
            </w:r>
          </w:p>
          <w:p w:rsidR="009873C1" w:rsidRPr="00F63E86" w:rsidRDefault="009873C1" w:rsidP="0069582B">
            <w:pPr>
              <w:jc w:val="both"/>
              <w:rPr>
                <w:sz w:val="20"/>
                <w:szCs w:val="20"/>
                <w:lang w:val="es-US"/>
              </w:rPr>
            </w:pPr>
          </w:p>
        </w:tc>
        <w:tc>
          <w:tcPr>
            <w:tcW w:w="2587" w:type="dxa"/>
          </w:tcPr>
          <w:p w:rsidR="009873C1" w:rsidRPr="00F63E86" w:rsidRDefault="00C80DE0" w:rsidP="00E55B87">
            <w:pPr>
              <w:jc w:val="both"/>
              <w:rPr>
                <w:sz w:val="20"/>
                <w:szCs w:val="20"/>
                <w:lang w:val="es-US"/>
              </w:rPr>
            </w:pPr>
            <w:r>
              <w:rPr>
                <w:sz w:val="20"/>
                <w:szCs w:val="20"/>
                <w:lang w:val="es-US"/>
              </w:rPr>
              <w:t>Implemented</w:t>
            </w:r>
          </w:p>
        </w:tc>
      </w:tr>
      <w:tr w:rsidR="00617329" w:rsidRPr="00F63E86" w:rsidTr="00F63E86">
        <w:tc>
          <w:tcPr>
            <w:tcW w:w="2679" w:type="dxa"/>
          </w:tcPr>
          <w:p w:rsidR="00617329" w:rsidRPr="00F63E86" w:rsidRDefault="00617329" w:rsidP="0069582B">
            <w:pPr>
              <w:jc w:val="both"/>
              <w:rPr>
                <w:sz w:val="20"/>
                <w:szCs w:val="20"/>
                <w:lang w:val="es-US"/>
              </w:rPr>
            </w:pPr>
          </w:p>
        </w:tc>
        <w:tc>
          <w:tcPr>
            <w:tcW w:w="3256" w:type="dxa"/>
          </w:tcPr>
          <w:p w:rsidR="00617329" w:rsidRPr="00F63E86" w:rsidRDefault="00617329" w:rsidP="009873C1">
            <w:pPr>
              <w:spacing w:before="120" w:after="120" w:line="276" w:lineRule="auto"/>
              <w:ind w:firstLine="708"/>
              <w:jc w:val="both"/>
              <w:rPr>
                <w:rFonts w:eastAsia="Calibri"/>
                <w:sz w:val="20"/>
                <w:szCs w:val="20"/>
              </w:rPr>
            </w:pPr>
            <w:r>
              <w:rPr>
                <w:rFonts w:eastAsia="Calibri"/>
                <w:sz w:val="20"/>
                <w:szCs w:val="20"/>
              </w:rPr>
              <w:t>Task</w:t>
            </w:r>
            <w:r w:rsidRPr="00F63E86">
              <w:rPr>
                <w:rFonts w:eastAsia="Calibri"/>
                <w:sz w:val="20"/>
                <w:szCs w:val="20"/>
              </w:rPr>
              <w:t xml:space="preserve"> 2: </w:t>
            </w:r>
            <w:r w:rsidRPr="00E55B87">
              <w:rPr>
                <w:rStyle w:val="gt-text"/>
                <w:sz w:val="20"/>
                <w:szCs w:val="20"/>
              </w:rPr>
              <w:t>To ensure efficient use of community resources in the exercise of existing rights of citizens through multisectoral cooperation. The effective use of existing systems will define the space in which citizens' needs are not being met, and for which it is necessary to introduce services in social protection</w:t>
            </w:r>
            <w:r>
              <w:rPr>
                <w:rFonts w:eastAsia="Calibri"/>
                <w:sz w:val="20"/>
                <w:szCs w:val="20"/>
              </w:rPr>
              <w:t>.</w:t>
            </w:r>
          </w:p>
          <w:p w:rsidR="00617329" w:rsidRPr="00F63E86" w:rsidRDefault="00617329" w:rsidP="0069582B">
            <w:pPr>
              <w:jc w:val="both"/>
              <w:rPr>
                <w:sz w:val="20"/>
                <w:szCs w:val="20"/>
                <w:lang w:val="es-US"/>
              </w:rPr>
            </w:pPr>
          </w:p>
        </w:tc>
        <w:tc>
          <w:tcPr>
            <w:tcW w:w="2587" w:type="dxa"/>
          </w:tcPr>
          <w:p w:rsidR="00617329" w:rsidRDefault="00617329">
            <w:r w:rsidRPr="00C13DB2">
              <w:rPr>
                <w:sz w:val="20"/>
                <w:szCs w:val="20"/>
                <w:lang w:val="es-US"/>
              </w:rPr>
              <w:t>Unimplemented</w:t>
            </w:r>
          </w:p>
        </w:tc>
      </w:tr>
      <w:tr w:rsidR="00617329" w:rsidRPr="00F63E86" w:rsidTr="00F63E86">
        <w:tc>
          <w:tcPr>
            <w:tcW w:w="2679" w:type="dxa"/>
          </w:tcPr>
          <w:p w:rsidR="00617329" w:rsidRPr="00F63E86" w:rsidRDefault="00617329" w:rsidP="0069582B">
            <w:pPr>
              <w:jc w:val="both"/>
              <w:rPr>
                <w:sz w:val="20"/>
                <w:szCs w:val="20"/>
                <w:lang w:val="es-US"/>
              </w:rPr>
            </w:pPr>
          </w:p>
        </w:tc>
        <w:tc>
          <w:tcPr>
            <w:tcW w:w="3256" w:type="dxa"/>
          </w:tcPr>
          <w:p w:rsidR="00617329" w:rsidRPr="00F63E86" w:rsidRDefault="00617329" w:rsidP="009873C1">
            <w:pPr>
              <w:spacing w:before="120" w:after="120" w:line="276" w:lineRule="auto"/>
              <w:jc w:val="both"/>
              <w:rPr>
                <w:rFonts w:eastAsia="Calibri"/>
                <w:sz w:val="20"/>
                <w:szCs w:val="20"/>
              </w:rPr>
            </w:pPr>
            <w:r>
              <w:rPr>
                <w:rFonts w:eastAsia="Calibri"/>
                <w:sz w:val="20"/>
                <w:szCs w:val="20"/>
              </w:rPr>
              <w:t>Task</w:t>
            </w:r>
            <w:r w:rsidRPr="00F63E86">
              <w:rPr>
                <w:rFonts w:eastAsia="Calibri"/>
                <w:sz w:val="20"/>
                <w:szCs w:val="20"/>
              </w:rPr>
              <w:t xml:space="preserve"> 3: </w:t>
            </w:r>
            <w:r w:rsidRPr="00E55B87">
              <w:rPr>
                <w:sz w:val="20"/>
                <w:szCs w:val="20"/>
              </w:rPr>
              <w:t xml:space="preserve">Make an inter-municipal analysis of mapped needs and </w:t>
            </w:r>
            <w:r>
              <w:rPr>
                <w:sz w:val="20"/>
                <w:szCs w:val="20"/>
              </w:rPr>
              <w:t>consider</w:t>
            </w:r>
            <w:r w:rsidRPr="00E55B87">
              <w:rPr>
                <w:sz w:val="20"/>
                <w:szCs w:val="20"/>
              </w:rPr>
              <w:t xml:space="preserve"> the possibility of introducing the necessary services at the inter-municipal level</w:t>
            </w:r>
            <w:r>
              <w:rPr>
                <w:rFonts w:eastAsia="Calibri"/>
                <w:sz w:val="20"/>
                <w:szCs w:val="20"/>
              </w:rPr>
              <w:t>.</w:t>
            </w:r>
          </w:p>
          <w:p w:rsidR="00617329" w:rsidRPr="00F63E86" w:rsidRDefault="00617329" w:rsidP="0069582B">
            <w:pPr>
              <w:jc w:val="both"/>
              <w:rPr>
                <w:sz w:val="20"/>
                <w:szCs w:val="20"/>
                <w:lang w:val="es-US"/>
              </w:rPr>
            </w:pPr>
          </w:p>
        </w:tc>
        <w:tc>
          <w:tcPr>
            <w:tcW w:w="2587" w:type="dxa"/>
          </w:tcPr>
          <w:p w:rsidR="00617329" w:rsidRDefault="00617329">
            <w:r w:rsidRPr="00C13DB2">
              <w:rPr>
                <w:sz w:val="20"/>
                <w:szCs w:val="20"/>
                <w:lang w:val="es-US"/>
              </w:rPr>
              <w:t>Unimplemented</w:t>
            </w:r>
          </w:p>
        </w:tc>
      </w:tr>
      <w:tr w:rsidR="009873C1" w:rsidRPr="00F63E86" w:rsidTr="00F63E86">
        <w:tc>
          <w:tcPr>
            <w:tcW w:w="2679" w:type="dxa"/>
          </w:tcPr>
          <w:p w:rsidR="009873C1" w:rsidRPr="00F63E86" w:rsidRDefault="00E55B87" w:rsidP="009873C1">
            <w:pPr>
              <w:spacing w:before="120" w:after="120" w:line="276" w:lineRule="auto"/>
              <w:jc w:val="both"/>
              <w:rPr>
                <w:rFonts w:eastAsia="Calibri"/>
                <w:i/>
                <w:sz w:val="20"/>
                <w:szCs w:val="20"/>
              </w:rPr>
            </w:pPr>
            <w:r>
              <w:rPr>
                <w:rFonts w:eastAsia="Calibri"/>
                <w:i/>
                <w:sz w:val="20"/>
                <w:szCs w:val="20"/>
              </w:rPr>
              <w:t>Individual goal</w:t>
            </w:r>
            <w:r w:rsidR="009873C1" w:rsidRPr="00F63E86">
              <w:rPr>
                <w:rFonts w:eastAsia="Calibri"/>
                <w:i/>
                <w:sz w:val="20"/>
                <w:szCs w:val="20"/>
              </w:rPr>
              <w:t xml:space="preserve"> 4.2. </w:t>
            </w:r>
            <w:r>
              <w:rPr>
                <w:i/>
                <w:sz w:val="20"/>
                <w:szCs w:val="20"/>
              </w:rPr>
              <w:t>Provide</w:t>
            </w:r>
            <w:r w:rsidRPr="00E55B87">
              <w:rPr>
                <w:i/>
                <w:sz w:val="20"/>
                <w:szCs w:val="20"/>
              </w:rPr>
              <w:t xml:space="preserve"> the introduction of local social services at the municipal and inter-municipal level, in accordance with the action plan</w:t>
            </w:r>
            <w:r w:rsidR="00A60754">
              <w:rPr>
                <w:rFonts w:eastAsia="Calibri"/>
                <w:i/>
                <w:sz w:val="20"/>
                <w:szCs w:val="20"/>
              </w:rPr>
              <w:t>.</w:t>
            </w:r>
          </w:p>
          <w:p w:rsidR="009873C1" w:rsidRPr="00F63E86" w:rsidRDefault="009873C1" w:rsidP="0069582B">
            <w:pPr>
              <w:jc w:val="both"/>
              <w:rPr>
                <w:sz w:val="20"/>
                <w:szCs w:val="20"/>
                <w:lang w:val="es-US"/>
              </w:rPr>
            </w:pPr>
          </w:p>
        </w:tc>
        <w:tc>
          <w:tcPr>
            <w:tcW w:w="3256" w:type="dxa"/>
          </w:tcPr>
          <w:p w:rsidR="009873C1" w:rsidRPr="00F63E86" w:rsidRDefault="00E55B87" w:rsidP="009873C1">
            <w:pPr>
              <w:spacing w:before="120" w:after="120" w:line="276" w:lineRule="auto"/>
              <w:jc w:val="both"/>
              <w:rPr>
                <w:rFonts w:eastAsia="Calibri"/>
                <w:sz w:val="20"/>
                <w:szCs w:val="20"/>
              </w:rPr>
            </w:pPr>
            <w:r>
              <w:rPr>
                <w:rFonts w:eastAsia="Calibri"/>
                <w:sz w:val="20"/>
                <w:szCs w:val="20"/>
              </w:rPr>
              <w:t>Task</w:t>
            </w:r>
            <w:r w:rsidR="009873C1" w:rsidRPr="00F63E86">
              <w:rPr>
                <w:rFonts w:eastAsia="Calibri"/>
                <w:sz w:val="20"/>
                <w:szCs w:val="20"/>
              </w:rPr>
              <w:t xml:space="preserve"> 1: </w:t>
            </w:r>
            <w:r>
              <w:rPr>
                <w:sz w:val="20"/>
                <w:szCs w:val="20"/>
              </w:rPr>
              <w:t>I</w:t>
            </w:r>
            <w:r w:rsidRPr="00E55B87">
              <w:rPr>
                <w:sz w:val="20"/>
                <w:szCs w:val="20"/>
              </w:rPr>
              <w:t xml:space="preserve">ntroduce at least one service for the </w:t>
            </w:r>
            <w:r w:rsidR="0067415B">
              <w:rPr>
                <w:sz w:val="20"/>
                <w:szCs w:val="20"/>
              </w:rPr>
              <w:t>elderly</w:t>
            </w:r>
            <w:r w:rsidR="00A76A82">
              <w:rPr>
                <w:sz w:val="20"/>
                <w:szCs w:val="20"/>
              </w:rPr>
              <w:t xml:space="preserve"> people,</w:t>
            </w:r>
            <w:r w:rsidRPr="00E55B87">
              <w:rPr>
                <w:sz w:val="20"/>
                <w:szCs w:val="20"/>
              </w:rPr>
              <w:t xml:space="preserve"> identified in local plans </w:t>
            </w:r>
            <w:r w:rsidR="00A76A82">
              <w:rPr>
                <w:sz w:val="20"/>
                <w:szCs w:val="20"/>
              </w:rPr>
              <w:t>i</w:t>
            </w:r>
            <w:r w:rsidRPr="00E55B87">
              <w:rPr>
                <w:sz w:val="20"/>
                <w:szCs w:val="20"/>
              </w:rPr>
              <w:t>n each municipality,</w:t>
            </w:r>
            <w:r w:rsidR="00A60754">
              <w:rPr>
                <w:rFonts w:eastAsia="Calibri"/>
                <w:sz w:val="20"/>
                <w:szCs w:val="20"/>
              </w:rPr>
              <w:t>.</w:t>
            </w:r>
          </w:p>
          <w:p w:rsidR="009873C1" w:rsidRPr="00F63E86" w:rsidRDefault="009873C1" w:rsidP="0069582B">
            <w:pPr>
              <w:jc w:val="both"/>
              <w:rPr>
                <w:sz w:val="20"/>
                <w:szCs w:val="20"/>
                <w:lang w:val="es-US"/>
              </w:rPr>
            </w:pPr>
          </w:p>
        </w:tc>
        <w:tc>
          <w:tcPr>
            <w:tcW w:w="2587" w:type="dxa"/>
          </w:tcPr>
          <w:p w:rsidR="009873C1" w:rsidRPr="00F63E86" w:rsidRDefault="00617329" w:rsidP="002660C1">
            <w:pPr>
              <w:jc w:val="both"/>
              <w:rPr>
                <w:sz w:val="20"/>
                <w:szCs w:val="20"/>
                <w:lang w:val="es-US"/>
              </w:rPr>
            </w:pPr>
            <w:r>
              <w:rPr>
                <w:sz w:val="20"/>
                <w:szCs w:val="20"/>
                <w:lang w:val="es-US"/>
              </w:rPr>
              <w:t>Partially implemented</w:t>
            </w:r>
          </w:p>
        </w:tc>
      </w:tr>
      <w:tr w:rsidR="00617329" w:rsidRPr="00F63E86" w:rsidTr="00F63E86">
        <w:tc>
          <w:tcPr>
            <w:tcW w:w="2679" w:type="dxa"/>
          </w:tcPr>
          <w:p w:rsidR="00617329" w:rsidRPr="00F63E86" w:rsidRDefault="00617329" w:rsidP="0069582B">
            <w:pPr>
              <w:jc w:val="both"/>
              <w:rPr>
                <w:sz w:val="20"/>
                <w:szCs w:val="20"/>
                <w:lang w:val="es-US"/>
              </w:rPr>
            </w:pPr>
          </w:p>
        </w:tc>
        <w:tc>
          <w:tcPr>
            <w:tcW w:w="3256" w:type="dxa"/>
          </w:tcPr>
          <w:p w:rsidR="00617329" w:rsidRPr="00F63E86" w:rsidRDefault="00617329" w:rsidP="009873C1">
            <w:pPr>
              <w:spacing w:before="120" w:after="120" w:line="276" w:lineRule="auto"/>
              <w:ind w:firstLine="708"/>
              <w:jc w:val="both"/>
              <w:rPr>
                <w:rFonts w:eastAsia="Calibri"/>
                <w:sz w:val="20"/>
                <w:szCs w:val="20"/>
              </w:rPr>
            </w:pPr>
            <w:r>
              <w:rPr>
                <w:rFonts w:eastAsia="Calibri"/>
                <w:sz w:val="20"/>
                <w:szCs w:val="20"/>
              </w:rPr>
              <w:t>Task</w:t>
            </w:r>
            <w:r w:rsidRPr="00F63E86">
              <w:rPr>
                <w:rFonts w:eastAsia="Calibri"/>
                <w:sz w:val="20"/>
                <w:szCs w:val="20"/>
              </w:rPr>
              <w:t xml:space="preserve"> 2: </w:t>
            </w:r>
            <w:r w:rsidRPr="00A76A82">
              <w:rPr>
                <w:rStyle w:val="shorttext"/>
                <w:sz w:val="20"/>
                <w:szCs w:val="20"/>
              </w:rPr>
              <w:t>Introduce an inter-municipal service</w:t>
            </w:r>
            <w:r>
              <w:rPr>
                <w:rFonts w:eastAsia="Calibri"/>
                <w:sz w:val="20"/>
                <w:szCs w:val="20"/>
              </w:rPr>
              <w:t>.</w:t>
            </w:r>
            <w:r w:rsidRPr="00F63E86">
              <w:rPr>
                <w:rFonts w:eastAsia="Calibri"/>
                <w:sz w:val="20"/>
                <w:szCs w:val="20"/>
              </w:rPr>
              <w:t xml:space="preserve"> </w:t>
            </w:r>
          </w:p>
          <w:p w:rsidR="00617329" w:rsidRPr="00F63E86" w:rsidRDefault="00617329" w:rsidP="0069582B">
            <w:pPr>
              <w:jc w:val="both"/>
              <w:rPr>
                <w:sz w:val="20"/>
                <w:szCs w:val="20"/>
                <w:lang w:val="es-US"/>
              </w:rPr>
            </w:pPr>
          </w:p>
        </w:tc>
        <w:tc>
          <w:tcPr>
            <w:tcW w:w="2587" w:type="dxa"/>
          </w:tcPr>
          <w:p w:rsidR="00617329" w:rsidRDefault="00617329">
            <w:r w:rsidRPr="008651E4">
              <w:rPr>
                <w:sz w:val="20"/>
                <w:szCs w:val="20"/>
                <w:lang w:val="es-US"/>
              </w:rPr>
              <w:t>Unimplemented</w:t>
            </w:r>
          </w:p>
        </w:tc>
      </w:tr>
      <w:tr w:rsidR="00617329" w:rsidRPr="00F63E86" w:rsidTr="00F63E86">
        <w:tc>
          <w:tcPr>
            <w:tcW w:w="2679" w:type="dxa"/>
          </w:tcPr>
          <w:p w:rsidR="00617329" w:rsidRPr="00F63E86" w:rsidRDefault="00617329" w:rsidP="00F63E86">
            <w:pPr>
              <w:spacing w:before="120" w:after="120" w:line="276" w:lineRule="auto"/>
              <w:jc w:val="both"/>
              <w:rPr>
                <w:rFonts w:eastAsia="Calibri"/>
                <w:i/>
                <w:sz w:val="20"/>
                <w:szCs w:val="20"/>
              </w:rPr>
            </w:pPr>
            <w:r>
              <w:rPr>
                <w:rFonts w:eastAsia="Calibri"/>
                <w:i/>
                <w:sz w:val="20"/>
                <w:szCs w:val="20"/>
              </w:rPr>
              <w:t>Individual goal</w:t>
            </w:r>
            <w:r w:rsidRPr="00F63E86">
              <w:rPr>
                <w:rFonts w:eastAsia="Calibri"/>
                <w:i/>
                <w:sz w:val="20"/>
                <w:szCs w:val="20"/>
              </w:rPr>
              <w:t xml:space="preserve"> 4.3. </w:t>
            </w:r>
            <w:r w:rsidRPr="00A76A82">
              <w:rPr>
                <w:i/>
                <w:sz w:val="20"/>
                <w:szCs w:val="20"/>
              </w:rPr>
              <w:t xml:space="preserve">Introducing counseling, </w:t>
            </w:r>
            <w:r w:rsidRPr="00A76A82">
              <w:rPr>
                <w:i/>
                <w:sz w:val="20"/>
                <w:szCs w:val="20"/>
              </w:rPr>
              <w:lastRenderedPageBreak/>
              <w:t>therapeutic and socio-educational services for elderly citizens within existing capacities in the social or health care system in the form of special program</w:t>
            </w:r>
            <w:r>
              <w:rPr>
                <w:i/>
                <w:sz w:val="20"/>
                <w:szCs w:val="20"/>
              </w:rPr>
              <w:t>me</w:t>
            </w:r>
            <w:r w:rsidRPr="00A76A82">
              <w:rPr>
                <w:i/>
                <w:sz w:val="20"/>
                <w:szCs w:val="20"/>
              </w:rPr>
              <w:t>s</w:t>
            </w:r>
            <w:r>
              <w:rPr>
                <w:rFonts w:eastAsia="Calibri"/>
                <w:i/>
                <w:sz w:val="20"/>
                <w:szCs w:val="20"/>
              </w:rPr>
              <w:t>.</w:t>
            </w:r>
          </w:p>
          <w:p w:rsidR="00617329" w:rsidRPr="00F63E86" w:rsidRDefault="00617329" w:rsidP="0069582B">
            <w:pPr>
              <w:jc w:val="both"/>
              <w:rPr>
                <w:sz w:val="20"/>
                <w:szCs w:val="20"/>
                <w:lang w:val="es-US"/>
              </w:rPr>
            </w:pPr>
          </w:p>
        </w:tc>
        <w:tc>
          <w:tcPr>
            <w:tcW w:w="3256" w:type="dxa"/>
          </w:tcPr>
          <w:p w:rsidR="00617329" w:rsidRPr="00F63E86" w:rsidRDefault="00617329" w:rsidP="00F63E86">
            <w:pPr>
              <w:spacing w:before="120" w:after="120" w:line="276" w:lineRule="auto"/>
              <w:jc w:val="both"/>
              <w:rPr>
                <w:rFonts w:eastAsia="Calibri"/>
                <w:sz w:val="20"/>
                <w:szCs w:val="20"/>
              </w:rPr>
            </w:pPr>
            <w:r>
              <w:rPr>
                <w:rFonts w:eastAsia="Calibri"/>
                <w:sz w:val="20"/>
                <w:szCs w:val="20"/>
              </w:rPr>
              <w:lastRenderedPageBreak/>
              <w:t>Task</w:t>
            </w:r>
            <w:r w:rsidRPr="00F63E86">
              <w:rPr>
                <w:rFonts w:eastAsia="Calibri"/>
                <w:sz w:val="20"/>
                <w:szCs w:val="20"/>
              </w:rPr>
              <w:t xml:space="preserve"> 1: </w:t>
            </w:r>
            <w:r w:rsidRPr="00A76A82">
              <w:rPr>
                <w:rStyle w:val="gt-text"/>
                <w:sz w:val="20"/>
                <w:szCs w:val="20"/>
              </w:rPr>
              <w:t xml:space="preserve">Create programmes for the support of elderly citizens and </w:t>
            </w:r>
            <w:r w:rsidRPr="00A76A82">
              <w:rPr>
                <w:rStyle w:val="gt-text"/>
                <w:sz w:val="20"/>
                <w:szCs w:val="20"/>
              </w:rPr>
              <w:lastRenderedPageBreak/>
              <w:t>their families to develop healthy lifestyles and overcoming intergenerational family conflict</w:t>
            </w:r>
            <w:r>
              <w:rPr>
                <w:rFonts w:eastAsia="Calibri"/>
                <w:sz w:val="20"/>
                <w:szCs w:val="20"/>
              </w:rPr>
              <w:t>.</w:t>
            </w:r>
          </w:p>
          <w:p w:rsidR="00617329" w:rsidRPr="00F63E86" w:rsidRDefault="00617329" w:rsidP="0069582B">
            <w:pPr>
              <w:jc w:val="both"/>
              <w:rPr>
                <w:sz w:val="20"/>
                <w:szCs w:val="20"/>
                <w:lang w:val="es-US"/>
              </w:rPr>
            </w:pPr>
          </w:p>
        </w:tc>
        <w:tc>
          <w:tcPr>
            <w:tcW w:w="2587" w:type="dxa"/>
          </w:tcPr>
          <w:p w:rsidR="00617329" w:rsidRDefault="00617329">
            <w:r w:rsidRPr="008651E4">
              <w:rPr>
                <w:sz w:val="20"/>
                <w:szCs w:val="20"/>
                <w:lang w:val="es-US"/>
              </w:rPr>
              <w:lastRenderedPageBreak/>
              <w:t>Unimplemented</w:t>
            </w:r>
          </w:p>
        </w:tc>
      </w:tr>
      <w:tr w:rsidR="009873C1" w:rsidRPr="00F63E86" w:rsidTr="00F63E86">
        <w:tc>
          <w:tcPr>
            <w:tcW w:w="2679" w:type="dxa"/>
          </w:tcPr>
          <w:p w:rsidR="009873C1" w:rsidRPr="00F63E86" w:rsidRDefault="009873C1" w:rsidP="0069582B">
            <w:pPr>
              <w:jc w:val="both"/>
              <w:rPr>
                <w:sz w:val="20"/>
                <w:szCs w:val="20"/>
                <w:lang w:val="es-US"/>
              </w:rPr>
            </w:pPr>
          </w:p>
        </w:tc>
        <w:tc>
          <w:tcPr>
            <w:tcW w:w="3256" w:type="dxa"/>
          </w:tcPr>
          <w:p w:rsidR="00F63E86" w:rsidRPr="00F63E86" w:rsidRDefault="00263CD2" w:rsidP="00F63E86">
            <w:pPr>
              <w:spacing w:before="120" w:after="120" w:line="276" w:lineRule="auto"/>
              <w:jc w:val="both"/>
              <w:rPr>
                <w:rFonts w:eastAsia="Calibri"/>
                <w:sz w:val="20"/>
                <w:szCs w:val="20"/>
              </w:rPr>
            </w:pPr>
            <w:r>
              <w:rPr>
                <w:rFonts w:eastAsia="Calibri"/>
                <w:sz w:val="20"/>
                <w:szCs w:val="20"/>
              </w:rPr>
              <w:t>Task</w:t>
            </w:r>
            <w:r w:rsidR="00F63E86" w:rsidRPr="00F63E86">
              <w:rPr>
                <w:rFonts w:eastAsia="Calibri"/>
                <w:sz w:val="20"/>
                <w:szCs w:val="20"/>
              </w:rPr>
              <w:t xml:space="preserve"> 2: </w:t>
            </w:r>
            <w:r w:rsidRPr="00263CD2">
              <w:rPr>
                <w:rStyle w:val="gt-text"/>
                <w:sz w:val="20"/>
                <w:szCs w:val="20"/>
              </w:rPr>
              <w:t>Ensure implementation of the program</w:t>
            </w:r>
            <w:r>
              <w:rPr>
                <w:rStyle w:val="gt-text"/>
                <w:sz w:val="20"/>
                <w:szCs w:val="20"/>
              </w:rPr>
              <w:t>mes</w:t>
            </w:r>
            <w:r w:rsidRPr="00263CD2">
              <w:rPr>
                <w:rStyle w:val="gt-text"/>
                <w:sz w:val="20"/>
                <w:szCs w:val="20"/>
              </w:rPr>
              <w:t xml:space="preserve"> </w:t>
            </w:r>
            <w:r>
              <w:rPr>
                <w:rStyle w:val="gt-text"/>
                <w:sz w:val="20"/>
                <w:szCs w:val="20"/>
              </w:rPr>
              <w:t>with</w:t>
            </w:r>
            <w:r w:rsidRPr="00263CD2">
              <w:rPr>
                <w:rStyle w:val="gt-text"/>
                <w:sz w:val="20"/>
                <w:szCs w:val="20"/>
              </w:rPr>
              <w:t>in the existing capacities of the social and health care</w:t>
            </w:r>
            <w:r w:rsidR="00A60754">
              <w:rPr>
                <w:rFonts w:eastAsia="Calibri"/>
                <w:sz w:val="20"/>
                <w:szCs w:val="20"/>
              </w:rPr>
              <w:t>.</w:t>
            </w:r>
          </w:p>
          <w:p w:rsidR="009873C1" w:rsidRPr="00F63E86" w:rsidRDefault="009873C1" w:rsidP="0069582B">
            <w:pPr>
              <w:jc w:val="both"/>
              <w:rPr>
                <w:sz w:val="20"/>
                <w:szCs w:val="20"/>
                <w:lang w:val="es-US"/>
              </w:rPr>
            </w:pPr>
          </w:p>
        </w:tc>
        <w:tc>
          <w:tcPr>
            <w:tcW w:w="2587" w:type="dxa"/>
          </w:tcPr>
          <w:p w:rsidR="009873C1" w:rsidRPr="00F63E86" w:rsidRDefault="00617329" w:rsidP="0069582B">
            <w:pPr>
              <w:jc w:val="both"/>
              <w:rPr>
                <w:sz w:val="20"/>
                <w:szCs w:val="20"/>
                <w:lang w:val="es-US"/>
              </w:rPr>
            </w:pPr>
            <w:r>
              <w:rPr>
                <w:sz w:val="20"/>
                <w:szCs w:val="20"/>
                <w:lang w:val="es-US"/>
              </w:rPr>
              <w:t>Unimplemented</w:t>
            </w:r>
          </w:p>
        </w:tc>
      </w:tr>
      <w:tr w:rsidR="00617329" w:rsidRPr="00F63E86" w:rsidTr="00F63E86">
        <w:tc>
          <w:tcPr>
            <w:tcW w:w="2679" w:type="dxa"/>
          </w:tcPr>
          <w:p w:rsidR="00617329" w:rsidRPr="00F63E86" w:rsidRDefault="00617329" w:rsidP="00F63E86">
            <w:pPr>
              <w:spacing w:before="120" w:after="120" w:line="276" w:lineRule="auto"/>
              <w:jc w:val="both"/>
              <w:rPr>
                <w:rFonts w:eastAsia="Calibri"/>
                <w:i/>
                <w:sz w:val="20"/>
                <w:szCs w:val="20"/>
              </w:rPr>
            </w:pPr>
            <w:r>
              <w:rPr>
                <w:rFonts w:eastAsia="Calibri"/>
                <w:i/>
                <w:sz w:val="20"/>
                <w:szCs w:val="20"/>
              </w:rPr>
              <w:t>Individual goal</w:t>
            </w:r>
            <w:r w:rsidRPr="00F63E86">
              <w:rPr>
                <w:rFonts w:eastAsia="Calibri"/>
                <w:i/>
                <w:sz w:val="20"/>
                <w:szCs w:val="20"/>
              </w:rPr>
              <w:t xml:space="preserve"> 4.4. </w:t>
            </w:r>
            <w:r>
              <w:rPr>
                <w:rStyle w:val="gt-text"/>
                <w:i/>
                <w:sz w:val="20"/>
                <w:szCs w:val="20"/>
              </w:rPr>
              <w:t>Enhanced</w:t>
            </w:r>
            <w:r w:rsidRPr="00263CD2">
              <w:rPr>
                <w:rStyle w:val="gt-text"/>
                <w:i/>
                <w:sz w:val="20"/>
                <w:szCs w:val="20"/>
              </w:rPr>
              <w:t xml:space="preserve"> </w:t>
            </w:r>
            <w:r>
              <w:rPr>
                <w:rStyle w:val="gt-text"/>
                <w:i/>
                <w:sz w:val="20"/>
                <w:szCs w:val="20"/>
              </w:rPr>
              <w:t>m</w:t>
            </w:r>
            <w:r w:rsidRPr="00263CD2">
              <w:rPr>
                <w:rStyle w:val="gt-text"/>
                <w:i/>
                <w:sz w:val="20"/>
                <w:szCs w:val="20"/>
              </w:rPr>
              <w:t>echanisms of participation of the NGO sector in the provision of social services</w:t>
            </w:r>
            <w:r>
              <w:rPr>
                <w:rFonts w:eastAsia="Calibri"/>
                <w:i/>
                <w:sz w:val="20"/>
                <w:szCs w:val="20"/>
              </w:rPr>
              <w:t>.</w:t>
            </w:r>
          </w:p>
          <w:p w:rsidR="00617329" w:rsidRPr="00F63E86" w:rsidRDefault="00617329" w:rsidP="0069582B">
            <w:pPr>
              <w:jc w:val="both"/>
              <w:rPr>
                <w:sz w:val="20"/>
                <w:szCs w:val="20"/>
                <w:lang w:val="es-US"/>
              </w:rPr>
            </w:pPr>
          </w:p>
        </w:tc>
        <w:tc>
          <w:tcPr>
            <w:tcW w:w="3256" w:type="dxa"/>
          </w:tcPr>
          <w:p w:rsidR="00617329" w:rsidRPr="00F63E86" w:rsidRDefault="00617329" w:rsidP="00F63E86">
            <w:pPr>
              <w:spacing w:before="120" w:after="120" w:line="276" w:lineRule="auto"/>
              <w:jc w:val="both"/>
              <w:rPr>
                <w:rFonts w:eastAsia="Calibri"/>
                <w:color w:val="0000CC"/>
                <w:sz w:val="20"/>
                <w:szCs w:val="20"/>
              </w:rPr>
            </w:pPr>
            <w:r>
              <w:rPr>
                <w:rFonts w:eastAsia="Calibri"/>
                <w:sz w:val="20"/>
                <w:szCs w:val="20"/>
              </w:rPr>
              <w:t>Task</w:t>
            </w:r>
            <w:r w:rsidRPr="00F63E86">
              <w:rPr>
                <w:rFonts w:eastAsia="Calibri"/>
                <w:sz w:val="20"/>
                <w:szCs w:val="20"/>
              </w:rPr>
              <w:t xml:space="preserve"> 1: </w:t>
            </w:r>
            <w:r w:rsidRPr="00263CD2">
              <w:rPr>
                <w:sz w:val="20"/>
                <w:szCs w:val="20"/>
              </w:rPr>
              <w:t>Develop mechanisms for the availability of financial resources from the budget to the NGO sector and other service providers in line with the pluralism of service providers</w:t>
            </w:r>
            <w:r>
              <w:rPr>
                <w:rFonts w:eastAsia="Calibri"/>
                <w:sz w:val="20"/>
                <w:szCs w:val="20"/>
              </w:rPr>
              <w:t>.</w:t>
            </w:r>
            <w:r w:rsidRPr="00F63E86">
              <w:rPr>
                <w:rFonts w:eastAsia="Calibri"/>
                <w:color w:val="0000CC"/>
                <w:sz w:val="20"/>
                <w:szCs w:val="20"/>
              </w:rPr>
              <w:t xml:space="preserve"> </w:t>
            </w:r>
          </w:p>
          <w:p w:rsidR="00617329" w:rsidRPr="00F63E86" w:rsidRDefault="00617329" w:rsidP="0069582B">
            <w:pPr>
              <w:jc w:val="both"/>
              <w:rPr>
                <w:sz w:val="20"/>
                <w:szCs w:val="20"/>
                <w:lang w:val="es-US"/>
              </w:rPr>
            </w:pPr>
          </w:p>
        </w:tc>
        <w:tc>
          <w:tcPr>
            <w:tcW w:w="2587" w:type="dxa"/>
          </w:tcPr>
          <w:p w:rsidR="00617329" w:rsidRDefault="00617329">
            <w:r w:rsidRPr="00A56C21">
              <w:rPr>
                <w:sz w:val="20"/>
                <w:szCs w:val="20"/>
                <w:lang w:val="es-US"/>
              </w:rPr>
              <w:t xml:space="preserve">Partially implemented </w:t>
            </w:r>
          </w:p>
        </w:tc>
      </w:tr>
      <w:tr w:rsidR="00617329" w:rsidRPr="00F63E86" w:rsidTr="00F63E86">
        <w:tc>
          <w:tcPr>
            <w:tcW w:w="2679" w:type="dxa"/>
          </w:tcPr>
          <w:p w:rsidR="00617329" w:rsidRPr="00F63E86" w:rsidRDefault="00617329" w:rsidP="0069582B">
            <w:pPr>
              <w:jc w:val="both"/>
              <w:rPr>
                <w:sz w:val="20"/>
                <w:szCs w:val="20"/>
                <w:lang w:val="es-US"/>
              </w:rPr>
            </w:pPr>
          </w:p>
        </w:tc>
        <w:tc>
          <w:tcPr>
            <w:tcW w:w="3256" w:type="dxa"/>
          </w:tcPr>
          <w:p w:rsidR="00617329" w:rsidRPr="00F63E86" w:rsidRDefault="00617329" w:rsidP="00FF1BDE">
            <w:pPr>
              <w:spacing w:before="120" w:after="120" w:line="276" w:lineRule="auto"/>
              <w:rPr>
                <w:rFonts w:eastAsia="Calibri"/>
                <w:sz w:val="20"/>
                <w:szCs w:val="20"/>
              </w:rPr>
            </w:pPr>
            <w:r>
              <w:rPr>
                <w:rFonts w:eastAsia="Calibri"/>
                <w:sz w:val="20"/>
                <w:szCs w:val="20"/>
              </w:rPr>
              <w:t>Task</w:t>
            </w:r>
            <w:r w:rsidRPr="00F63E86">
              <w:rPr>
                <w:rFonts w:eastAsia="Calibri"/>
                <w:sz w:val="20"/>
                <w:szCs w:val="20"/>
              </w:rPr>
              <w:t xml:space="preserve"> 2:  </w:t>
            </w:r>
            <w:r w:rsidRPr="00263CD2">
              <w:rPr>
                <w:sz w:val="20"/>
                <w:szCs w:val="20"/>
              </w:rPr>
              <w:t xml:space="preserve">Support the development of volunteerism </w:t>
            </w:r>
            <w:r>
              <w:rPr>
                <w:sz w:val="20"/>
                <w:szCs w:val="20"/>
              </w:rPr>
              <w:t>regarding</w:t>
            </w:r>
            <w:r w:rsidRPr="00263CD2">
              <w:rPr>
                <w:sz w:val="20"/>
                <w:szCs w:val="20"/>
              </w:rPr>
              <w:t xml:space="preserve"> the provision of social services, which contributes to the occasional / continuous enrichment of the </w:t>
            </w:r>
            <w:r>
              <w:rPr>
                <w:sz w:val="20"/>
                <w:szCs w:val="20"/>
              </w:rPr>
              <w:t>essential</w:t>
            </w:r>
            <w:r w:rsidRPr="00263CD2">
              <w:rPr>
                <w:sz w:val="20"/>
                <w:szCs w:val="20"/>
              </w:rPr>
              <w:t xml:space="preserve"> content of the service that is </w:t>
            </w:r>
            <w:r>
              <w:rPr>
                <w:sz w:val="20"/>
                <w:szCs w:val="20"/>
              </w:rPr>
              <w:t>stipulated</w:t>
            </w:r>
            <w:r w:rsidRPr="00263CD2">
              <w:rPr>
                <w:sz w:val="20"/>
                <w:szCs w:val="20"/>
              </w:rPr>
              <w:t xml:space="preserve"> by the minimum standards of service quality. These activities must be in </w:t>
            </w:r>
            <w:r>
              <w:rPr>
                <w:sz w:val="20"/>
                <w:szCs w:val="20"/>
              </w:rPr>
              <w:t>accordance</w:t>
            </w:r>
            <w:r w:rsidRPr="00263CD2">
              <w:rPr>
                <w:sz w:val="20"/>
                <w:szCs w:val="20"/>
              </w:rPr>
              <w:t xml:space="preserve"> with the purpose and activities of the service within which they are provided</w:t>
            </w:r>
            <w:r w:rsidRPr="00263CD2">
              <w:rPr>
                <w:rFonts w:eastAsia="Calibri"/>
                <w:sz w:val="20"/>
                <w:szCs w:val="20"/>
              </w:rPr>
              <w:t>.</w:t>
            </w:r>
          </w:p>
          <w:p w:rsidR="00617329" w:rsidRPr="00F63E86" w:rsidRDefault="00617329" w:rsidP="0069582B">
            <w:pPr>
              <w:jc w:val="both"/>
              <w:rPr>
                <w:sz w:val="20"/>
                <w:szCs w:val="20"/>
                <w:lang w:val="es-US"/>
              </w:rPr>
            </w:pPr>
          </w:p>
        </w:tc>
        <w:tc>
          <w:tcPr>
            <w:tcW w:w="2587" w:type="dxa"/>
          </w:tcPr>
          <w:p w:rsidR="00617329" w:rsidRDefault="00617329">
            <w:r w:rsidRPr="00A56C21">
              <w:rPr>
                <w:sz w:val="20"/>
                <w:szCs w:val="20"/>
                <w:lang w:val="es-US"/>
              </w:rPr>
              <w:t xml:space="preserve">Partially implemented </w:t>
            </w:r>
          </w:p>
        </w:tc>
      </w:tr>
      <w:tr w:rsidR="009873C1" w:rsidRPr="00F63E86" w:rsidTr="009873C1">
        <w:tc>
          <w:tcPr>
            <w:tcW w:w="8522" w:type="dxa"/>
            <w:gridSpan w:val="3"/>
            <w:tcBorders>
              <w:bottom w:val="single" w:sz="4" w:space="0" w:color="auto"/>
            </w:tcBorders>
            <w:shd w:val="clear" w:color="auto" w:fill="CCFFFF"/>
          </w:tcPr>
          <w:p w:rsidR="009873C1" w:rsidRPr="00F63E86" w:rsidRDefault="00263CD2" w:rsidP="009873C1">
            <w:pPr>
              <w:jc w:val="center"/>
              <w:rPr>
                <w:b/>
                <w:sz w:val="20"/>
                <w:szCs w:val="20"/>
                <w:lang w:val="es-US"/>
              </w:rPr>
            </w:pPr>
            <w:r>
              <w:rPr>
                <w:b/>
                <w:sz w:val="20"/>
                <w:szCs w:val="20"/>
                <w:lang w:val="es-US"/>
              </w:rPr>
              <w:t>Specific goal</w:t>
            </w:r>
            <w:r w:rsidR="009873C1" w:rsidRPr="00F63E86">
              <w:rPr>
                <w:b/>
                <w:sz w:val="20"/>
                <w:szCs w:val="20"/>
                <w:lang w:val="es-US"/>
              </w:rPr>
              <w:t xml:space="preserve"> 5</w:t>
            </w:r>
          </w:p>
          <w:p w:rsidR="00F63E86" w:rsidRPr="00F63E86" w:rsidRDefault="00F63E86" w:rsidP="009873C1">
            <w:pPr>
              <w:jc w:val="center"/>
              <w:rPr>
                <w:b/>
                <w:sz w:val="20"/>
                <w:szCs w:val="20"/>
                <w:lang w:val="es-US"/>
              </w:rPr>
            </w:pPr>
          </w:p>
          <w:p w:rsidR="00F63E86" w:rsidRPr="00F63E86" w:rsidRDefault="00263CD2" w:rsidP="00225C19">
            <w:pPr>
              <w:spacing w:before="120" w:after="120" w:line="276" w:lineRule="auto"/>
              <w:jc w:val="center"/>
              <w:rPr>
                <w:rFonts w:eastAsia="Calibri"/>
                <w:b/>
                <w:sz w:val="20"/>
                <w:szCs w:val="20"/>
              </w:rPr>
            </w:pPr>
            <w:r w:rsidRPr="00263CD2">
              <w:rPr>
                <w:b/>
                <w:sz w:val="20"/>
                <w:szCs w:val="20"/>
              </w:rPr>
              <w:t xml:space="preserve">Preservation and improvement of the quality of life of the </w:t>
            </w:r>
            <w:r w:rsidR="0067415B">
              <w:rPr>
                <w:b/>
                <w:sz w:val="20"/>
                <w:szCs w:val="20"/>
              </w:rPr>
              <w:t>elderly</w:t>
            </w:r>
            <w:r>
              <w:rPr>
                <w:b/>
                <w:sz w:val="20"/>
                <w:szCs w:val="20"/>
              </w:rPr>
              <w:t xml:space="preserve"> people</w:t>
            </w:r>
            <w:r w:rsidRPr="00263CD2">
              <w:rPr>
                <w:b/>
                <w:sz w:val="20"/>
                <w:szCs w:val="20"/>
              </w:rPr>
              <w:t xml:space="preserve"> by providing adequate accommodation capacities in residential institutions and other families</w:t>
            </w:r>
            <w:r w:rsidR="00F63E86" w:rsidRPr="00F63E86">
              <w:rPr>
                <w:rFonts w:eastAsia="Calibri"/>
                <w:b/>
                <w:sz w:val="20"/>
                <w:szCs w:val="20"/>
              </w:rPr>
              <w:t>.</w:t>
            </w:r>
          </w:p>
          <w:p w:rsidR="00F63E86" w:rsidRPr="00F63E86" w:rsidRDefault="00F63E86" w:rsidP="009873C1">
            <w:pPr>
              <w:jc w:val="center"/>
              <w:rPr>
                <w:b/>
                <w:sz w:val="20"/>
                <w:szCs w:val="20"/>
                <w:lang w:val="es-US"/>
              </w:rPr>
            </w:pPr>
          </w:p>
        </w:tc>
      </w:tr>
      <w:tr w:rsidR="00263CD2" w:rsidRPr="00F63E86" w:rsidTr="00F63E86">
        <w:tc>
          <w:tcPr>
            <w:tcW w:w="2679" w:type="dxa"/>
            <w:shd w:val="clear" w:color="auto" w:fill="FFFF99"/>
          </w:tcPr>
          <w:p w:rsidR="00263CD2" w:rsidRPr="00F63E86" w:rsidRDefault="00263CD2" w:rsidP="00362812">
            <w:pPr>
              <w:jc w:val="center"/>
              <w:rPr>
                <w:b/>
                <w:sz w:val="20"/>
                <w:szCs w:val="20"/>
                <w:lang w:val="es-US"/>
              </w:rPr>
            </w:pPr>
            <w:r>
              <w:rPr>
                <w:b/>
                <w:sz w:val="20"/>
                <w:szCs w:val="20"/>
                <w:lang w:val="es-US"/>
              </w:rPr>
              <w:t>Individual goal</w:t>
            </w:r>
          </w:p>
        </w:tc>
        <w:tc>
          <w:tcPr>
            <w:tcW w:w="3256" w:type="dxa"/>
            <w:shd w:val="clear" w:color="auto" w:fill="FFFF99"/>
          </w:tcPr>
          <w:p w:rsidR="00263CD2" w:rsidRPr="00F63E86" w:rsidRDefault="00263CD2" w:rsidP="00362812">
            <w:pPr>
              <w:jc w:val="center"/>
              <w:rPr>
                <w:b/>
                <w:sz w:val="20"/>
                <w:szCs w:val="20"/>
                <w:lang w:val="es-US"/>
              </w:rPr>
            </w:pPr>
            <w:r>
              <w:rPr>
                <w:b/>
                <w:sz w:val="20"/>
                <w:szCs w:val="20"/>
                <w:lang w:val="es-US"/>
              </w:rPr>
              <w:t>Task</w:t>
            </w:r>
          </w:p>
        </w:tc>
        <w:tc>
          <w:tcPr>
            <w:tcW w:w="2587" w:type="dxa"/>
            <w:shd w:val="clear" w:color="auto" w:fill="FFFF99"/>
          </w:tcPr>
          <w:p w:rsidR="00263CD2" w:rsidRPr="00F63E86" w:rsidRDefault="00263CD2" w:rsidP="00362812">
            <w:pPr>
              <w:jc w:val="center"/>
              <w:rPr>
                <w:b/>
                <w:sz w:val="20"/>
                <w:szCs w:val="20"/>
                <w:lang w:val="es-US"/>
              </w:rPr>
            </w:pPr>
            <w:r w:rsidRPr="00F63E86">
              <w:rPr>
                <w:b/>
                <w:sz w:val="20"/>
                <w:szCs w:val="20"/>
                <w:lang w:val="es-US"/>
              </w:rPr>
              <w:t xml:space="preserve">Status / </w:t>
            </w:r>
            <w:r>
              <w:rPr>
                <w:b/>
                <w:sz w:val="20"/>
                <w:szCs w:val="20"/>
                <w:lang w:val="es-US"/>
              </w:rPr>
              <w:t>notes</w:t>
            </w:r>
          </w:p>
        </w:tc>
      </w:tr>
      <w:tr w:rsidR="00617329" w:rsidRPr="00F63E86" w:rsidTr="00F63E86">
        <w:tc>
          <w:tcPr>
            <w:tcW w:w="2679" w:type="dxa"/>
          </w:tcPr>
          <w:p w:rsidR="00617329" w:rsidRPr="00F63E86" w:rsidRDefault="00617329" w:rsidP="00F63E86">
            <w:pPr>
              <w:spacing w:before="120" w:after="120" w:line="276" w:lineRule="auto"/>
              <w:jc w:val="both"/>
              <w:rPr>
                <w:rFonts w:eastAsia="Calibri"/>
                <w:i/>
                <w:sz w:val="20"/>
                <w:szCs w:val="20"/>
              </w:rPr>
            </w:pPr>
            <w:r>
              <w:rPr>
                <w:rFonts w:eastAsia="Calibri"/>
                <w:i/>
                <w:sz w:val="20"/>
                <w:szCs w:val="20"/>
              </w:rPr>
              <w:t>Individual goal</w:t>
            </w:r>
            <w:r w:rsidRPr="00F63E86">
              <w:rPr>
                <w:rFonts w:eastAsia="Calibri"/>
                <w:i/>
                <w:sz w:val="20"/>
                <w:szCs w:val="20"/>
              </w:rPr>
              <w:t xml:space="preserve"> 5.1</w:t>
            </w:r>
            <w:r>
              <w:rPr>
                <w:rFonts w:eastAsia="Calibri"/>
                <w:i/>
                <w:sz w:val="20"/>
                <w:szCs w:val="20"/>
              </w:rPr>
              <w:t>.</w:t>
            </w:r>
            <w:r w:rsidRPr="00F63E86">
              <w:rPr>
                <w:rFonts w:eastAsia="Calibri"/>
                <w:i/>
                <w:sz w:val="20"/>
                <w:szCs w:val="20"/>
              </w:rPr>
              <w:t xml:space="preserve"> </w:t>
            </w:r>
            <w:r w:rsidRPr="00263CD2">
              <w:rPr>
                <w:i/>
                <w:sz w:val="20"/>
                <w:szCs w:val="20"/>
              </w:rPr>
              <w:t xml:space="preserve">Provided accommodation facilities for elderly people </w:t>
            </w:r>
            <w:r>
              <w:rPr>
                <w:i/>
                <w:sz w:val="20"/>
                <w:szCs w:val="20"/>
              </w:rPr>
              <w:t xml:space="preserve">suffering from </w:t>
            </w:r>
            <w:r w:rsidRPr="00263CD2">
              <w:rPr>
                <w:i/>
                <w:sz w:val="20"/>
                <w:szCs w:val="20"/>
              </w:rPr>
              <w:t>dementia</w:t>
            </w:r>
            <w:r>
              <w:rPr>
                <w:rFonts w:eastAsia="Calibri"/>
                <w:i/>
                <w:sz w:val="20"/>
                <w:szCs w:val="20"/>
              </w:rPr>
              <w:t>.</w:t>
            </w:r>
          </w:p>
          <w:p w:rsidR="00617329" w:rsidRPr="00F63E86" w:rsidRDefault="00617329" w:rsidP="0069582B">
            <w:pPr>
              <w:jc w:val="both"/>
              <w:rPr>
                <w:sz w:val="20"/>
                <w:szCs w:val="20"/>
                <w:lang w:val="es-US"/>
              </w:rPr>
            </w:pPr>
          </w:p>
        </w:tc>
        <w:tc>
          <w:tcPr>
            <w:tcW w:w="3256" w:type="dxa"/>
          </w:tcPr>
          <w:p w:rsidR="00617329" w:rsidRPr="00F841E7" w:rsidRDefault="00617329" w:rsidP="00F63E86">
            <w:pPr>
              <w:spacing w:before="120" w:after="120" w:line="276" w:lineRule="auto"/>
              <w:jc w:val="both"/>
              <w:rPr>
                <w:rFonts w:eastAsia="Calibri"/>
                <w:sz w:val="20"/>
                <w:szCs w:val="20"/>
              </w:rPr>
            </w:pPr>
            <w:r>
              <w:rPr>
                <w:rFonts w:eastAsia="Calibri"/>
                <w:sz w:val="20"/>
                <w:szCs w:val="20"/>
              </w:rPr>
              <w:t>Task</w:t>
            </w:r>
            <w:r w:rsidRPr="00F841E7">
              <w:rPr>
                <w:rFonts w:eastAsia="Calibri"/>
                <w:sz w:val="20"/>
                <w:szCs w:val="20"/>
              </w:rPr>
              <w:t xml:space="preserve"> 1: </w:t>
            </w:r>
            <w:r w:rsidRPr="005579DD">
              <w:rPr>
                <w:sz w:val="20"/>
                <w:szCs w:val="20"/>
              </w:rPr>
              <w:t>Create standards for the accommodation of people suffering from dementia</w:t>
            </w:r>
            <w:r>
              <w:rPr>
                <w:rFonts w:eastAsia="Calibri"/>
                <w:sz w:val="20"/>
                <w:szCs w:val="20"/>
              </w:rPr>
              <w:t>.</w:t>
            </w:r>
          </w:p>
          <w:p w:rsidR="00617329" w:rsidRPr="00F841E7" w:rsidRDefault="00617329" w:rsidP="0069582B">
            <w:pPr>
              <w:jc w:val="both"/>
              <w:rPr>
                <w:sz w:val="20"/>
                <w:szCs w:val="20"/>
                <w:lang w:val="es-US"/>
              </w:rPr>
            </w:pPr>
          </w:p>
        </w:tc>
        <w:tc>
          <w:tcPr>
            <w:tcW w:w="2587" w:type="dxa"/>
          </w:tcPr>
          <w:p w:rsidR="00617329" w:rsidRDefault="00617329">
            <w:r w:rsidRPr="00255B6A">
              <w:rPr>
                <w:sz w:val="20"/>
                <w:szCs w:val="20"/>
                <w:lang w:val="es-US"/>
              </w:rPr>
              <w:t>Unimplemented</w:t>
            </w:r>
          </w:p>
        </w:tc>
      </w:tr>
      <w:tr w:rsidR="00617329" w:rsidRPr="00F63E86" w:rsidTr="00F63E86">
        <w:tc>
          <w:tcPr>
            <w:tcW w:w="2679" w:type="dxa"/>
          </w:tcPr>
          <w:p w:rsidR="00617329" w:rsidRPr="00F63E86" w:rsidRDefault="00617329" w:rsidP="0069582B">
            <w:pPr>
              <w:jc w:val="both"/>
              <w:rPr>
                <w:sz w:val="20"/>
                <w:szCs w:val="20"/>
                <w:lang w:val="es-US"/>
              </w:rPr>
            </w:pPr>
          </w:p>
        </w:tc>
        <w:tc>
          <w:tcPr>
            <w:tcW w:w="3256" w:type="dxa"/>
          </w:tcPr>
          <w:p w:rsidR="00617329" w:rsidRPr="00F841E7" w:rsidRDefault="00617329" w:rsidP="00F63E86">
            <w:pPr>
              <w:spacing w:before="120" w:after="120" w:line="276" w:lineRule="auto"/>
              <w:jc w:val="both"/>
              <w:rPr>
                <w:rFonts w:eastAsia="Calibri"/>
                <w:sz w:val="20"/>
                <w:szCs w:val="20"/>
              </w:rPr>
            </w:pPr>
            <w:r>
              <w:rPr>
                <w:rFonts w:eastAsia="Calibri"/>
                <w:sz w:val="20"/>
                <w:szCs w:val="20"/>
              </w:rPr>
              <w:t>Task</w:t>
            </w:r>
            <w:r w:rsidRPr="00F841E7">
              <w:rPr>
                <w:rFonts w:eastAsia="Calibri"/>
                <w:sz w:val="20"/>
                <w:szCs w:val="20"/>
              </w:rPr>
              <w:t xml:space="preserve"> 2: </w:t>
            </w:r>
            <w:r w:rsidRPr="004A18C6">
              <w:rPr>
                <w:sz w:val="20"/>
                <w:szCs w:val="20"/>
              </w:rPr>
              <w:t>Consider needs at local and region</w:t>
            </w:r>
            <w:r>
              <w:rPr>
                <w:sz w:val="20"/>
                <w:szCs w:val="20"/>
              </w:rPr>
              <w:t>al level to accommodate</w:t>
            </w:r>
            <w:r w:rsidRPr="004A18C6">
              <w:rPr>
                <w:sz w:val="20"/>
                <w:szCs w:val="20"/>
              </w:rPr>
              <w:t xml:space="preserve"> beneficiaries</w:t>
            </w:r>
            <w:r w:rsidRPr="005579DD">
              <w:rPr>
                <w:sz w:val="20"/>
                <w:szCs w:val="20"/>
              </w:rPr>
              <w:t xml:space="preserve"> suffering from </w:t>
            </w:r>
            <w:r w:rsidRPr="005579DD">
              <w:rPr>
                <w:sz w:val="20"/>
                <w:szCs w:val="20"/>
              </w:rPr>
              <w:lastRenderedPageBreak/>
              <w:t>dementia</w:t>
            </w:r>
            <w:r>
              <w:rPr>
                <w:sz w:val="20"/>
                <w:szCs w:val="20"/>
              </w:rPr>
              <w:t xml:space="preserve"> </w:t>
            </w:r>
            <w:r w:rsidRPr="004A18C6">
              <w:rPr>
                <w:sz w:val="20"/>
                <w:szCs w:val="20"/>
              </w:rPr>
              <w:t xml:space="preserve">and </w:t>
            </w:r>
            <w:r>
              <w:rPr>
                <w:sz w:val="20"/>
                <w:szCs w:val="20"/>
              </w:rPr>
              <w:t>create</w:t>
            </w:r>
            <w:r w:rsidRPr="004A18C6">
              <w:rPr>
                <w:sz w:val="20"/>
                <w:szCs w:val="20"/>
              </w:rPr>
              <w:t xml:space="preserve"> a capacity development plan for providing accommodation for these persons</w:t>
            </w:r>
            <w:r>
              <w:rPr>
                <w:rFonts w:eastAsia="Calibri"/>
                <w:sz w:val="20"/>
                <w:szCs w:val="20"/>
              </w:rPr>
              <w:t>.</w:t>
            </w:r>
            <w:r w:rsidRPr="00F841E7">
              <w:rPr>
                <w:rFonts w:eastAsia="Calibri"/>
                <w:sz w:val="20"/>
                <w:szCs w:val="20"/>
              </w:rPr>
              <w:t xml:space="preserve"> </w:t>
            </w:r>
          </w:p>
          <w:p w:rsidR="00617329" w:rsidRPr="00F841E7" w:rsidRDefault="00617329" w:rsidP="0069582B">
            <w:pPr>
              <w:jc w:val="both"/>
              <w:rPr>
                <w:sz w:val="20"/>
                <w:szCs w:val="20"/>
                <w:lang w:val="es-US"/>
              </w:rPr>
            </w:pPr>
          </w:p>
        </w:tc>
        <w:tc>
          <w:tcPr>
            <w:tcW w:w="2587" w:type="dxa"/>
          </w:tcPr>
          <w:p w:rsidR="00617329" w:rsidRDefault="00617329">
            <w:r w:rsidRPr="00255B6A">
              <w:rPr>
                <w:sz w:val="20"/>
                <w:szCs w:val="20"/>
                <w:lang w:val="es-US"/>
              </w:rPr>
              <w:lastRenderedPageBreak/>
              <w:t>Unimplemented</w:t>
            </w:r>
          </w:p>
        </w:tc>
      </w:tr>
      <w:tr w:rsidR="009873C1" w:rsidRPr="00F63E86" w:rsidTr="00F63E86">
        <w:tc>
          <w:tcPr>
            <w:tcW w:w="2679" w:type="dxa"/>
          </w:tcPr>
          <w:p w:rsidR="009873C1" w:rsidRPr="00F63E86" w:rsidRDefault="009873C1" w:rsidP="0069582B">
            <w:pPr>
              <w:jc w:val="both"/>
              <w:rPr>
                <w:sz w:val="20"/>
                <w:szCs w:val="20"/>
                <w:lang w:val="es-US"/>
              </w:rPr>
            </w:pPr>
          </w:p>
        </w:tc>
        <w:tc>
          <w:tcPr>
            <w:tcW w:w="3256" w:type="dxa"/>
          </w:tcPr>
          <w:p w:rsidR="00F63E86" w:rsidRPr="00F841E7" w:rsidRDefault="004B3D19" w:rsidP="00F63E86">
            <w:pPr>
              <w:spacing w:before="120" w:after="120" w:line="276" w:lineRule="auto"/>
              <w:jc w:val="both"/>
              <w:rPr>
                <w:rFonts w:eastAsia="Calibri"/>
                <w:sz w:val="20"/>
                <w:szCs w:val="20"/>
              </w:rPr>
            </w:pPr>
            <w:r>
              <w:rPr>
                <w:rFonts w:eastAsia="Calibri"/>
                <w:sz w:val="20"/>
                <w:szCs w:val="20"/>
              </w:rPr>
              <w:t>Task</w:t>
            </w:r>
            <w:r w:rsidR="00F63E86" w:rsidRPr="00F841E7">
              <w:rPr>
                <w:rFonts w:eastAsia="Calibri"/>
                <w:sz w:val="20"/>
                <w:szCs w:val="20"/>
              </w:rPr>
              <w:t xml:space="preserve"> 3: </w:t>
            </w:r>
            <w:r w:rsidRPr="004B3D19">
              <w:rPr>
                <w:sz w:val="20"/>
                <w:szCs w:val="20"/>
              </w:rPr>
              <w:t xml:space="preserve">Adapt the existing accommodation capacities in </w:t>
            </w:r>
            <w:r w:rsidR="00E3145A">
              <w:rPr>
                <w:sz w:val="20"/>
                <w:szCs w:val="20"/>
              </w:rPr>
              <w:t xml:space="preserve">the </w:t>
            </w:r>
            <w:r>
              <w:rPr>
                <w:sz w:val="20"/>
                <w:szCs w:val="20"/>
              </w:rPr>
              <w:t>Public Institution</w:t>
            </w:r>
            <w:r w:rsidRPr="004B3D19">
              <w:rPr>
                <w:sz w:val="20"/>
                <w:szCs w:val="20"/>
              </w:rPr>
              <w:t xml:space="preserve"> </w:t>
            </w:r>
            <w:r>
              <w:rPr>
                <w:sz w:val="20"/>
                <w:szCs w:val="20"/>
              </w:rPr>
              <w:t>Nursing Home</w:t>
            </w:r>
            <w:r w:rsidRPr="004B3D19">
              <w:rPr>
                <w:sz w:val="20"/>
                <w:szCs w:val="20"/>
              </w:rPr>
              <w:t xml:space="preserve"> "Grabovac" in Risan and </w:t>
            </w:r>
            <w:r>
              <w:rPr>
                <w:sz w:val="20"/>
                <w:szCs w:val="20"/>
              </w:rPr>
              <w:t>Public Institution</w:t>
            </w:r>
            <w:r w:rsidRPr="004B3D19">
              <w:rPr>
                <w:sz w:val="20"/>
                <w:szCs w:val="20"/>
              </w:rPr>
              <w:t xml:space="preserve"> </w:t>
            </w:r>
            <w:r>
              <w:rPr>
                <w:sz w:val="20"/>
                <w:szCs w:val="20"/>
              </w:rPr>
              <w:t>Nursing Home</w:t>
            </w:r>
            <w:r w:rsidRPr="004B3D19">
              <w:rPr>
                <w:sz w:val="20"/>
                <w:szCs w:val="20"/>
              </w:rPr>
              <w:t xml:space="preserve"> "Bijelo Polje" in Bijelo Polje for accommodation</w:t>
            </w:r>
            <w:r>
              <w:rPr>
                <w:sz w:val="20"/>
                <w:szCs w:val="20"/>
              </w:rPr>
              <w:t xml:space="preserve"> of</w:t>
            </w:r>
            <w:r w:rsidRPr="004B3D19">
              <w:rPr>
                <w:sz w:val="20"/>
                <w:szCs w:val="20"/>
              </w:rPr>
              <w:t xml:space="preserve"> this group of </w:t>
            </w:r>
            <w:r>
              <w:rPr>
                <w:sz w:val="20"/>
                <w:szCs w:val="20"/>
              </w:rPr>
              <w:t>beneficiaries</w:t>
            </w:r>
            <w:r w:rsidR="00107D88">
              <w:rPr>
                <w:rFonts w:eastAsia="Calibri"/>
                <w:sz w:val="20"/>
                <w:szCs w:val="20"/>
              </w:rPr>
              <w:t>.</w:t>
            </w:r>
          </w:p>
          <w:p w:rsidR="009873C1" w:rsidRPr="00F841E7" w:rsidRDefault="009873C1" w:rsidP="0069582B">
            <w:pPr>
              <w:jc w:val="both"/>
              <w:rPr>
                <w:sz w:val="20"/>
                <w:szCs w:val="20"/>
                <w:lang w:val="es-US"/>
              </w:rPr>
            </w:pPr>
          </w:p>
        </w:tc>
        <w:tc>
          <w:tcPr>
            <w:tcW w:w="2587" w:type="dxa"/>
          </w:tcPr>
          <w:p w:rsidR="009873C1" w:rsidRPr="00DB2F40" w:rsidRDefault="00C80DE0" w:rsidP="004B3D19">
            <w:pPr>
              <w:jc w:val="both"/>
              <w:rPr>
                <w:sz w:val="20"/>
                <w:szCs w:val="20"/>
                <w:highlight w:val="yellow"/>
                <w:lang w:val="es-US"/>
              </w:rPr>
            </w:pPr>
            <w:r>
              <w:rPr>
                <w:sz w:val="20"/>
                <w:szCs w:val="20"/>
                <w:lang w:val="es-US"/>
              </w:rPr>
              <w:t>Implemented</w:t>
            </w:r>
            <w:r w:rsidR="00DB2F40" w:rsidRPr="00266A01">
              <w:rPr>
                <w:sz w:val="20"/>
                <w:szCs w:val="20"/>
                <w:lang w:val="es-US"/>
              </w:rPr>
              <w:t xml:space="preserve"> </w:t>
            </w:r>
          </w:p>
        </w:tc>
      </w:tr>
      <w:tr w:rsidR="009873C1" w:rsidRPr="00F63E86" w:rsidTr="00F63E86">
        <w:tc>
          <w:tcPr>
            <w:tcW w:w="2679" w:type="dxa"/>
          </w:tcPr>
          <w:p w:rsidR="00F63E86" w:rsidRPr="00F63E86" w:rsidRDefault="004B3D19" w:rsidP="00F63E86">
            <w:pPr>
              <w:spacing w:before="120" w:after="120" w:line="276" w:lineRule="auto"/>
              <w:jc w:val="both"/>
              <w:rPr>
                <w:rFonts w:eastAsia="Calibri"/>
                <w:i/>
                <w:sz w:val="20"/>
                <w:szCs w:val="20"/>
              </w:rPr>
            </w:pPr>
            <w:r>
              <w:rPr>
                <w:rFonts w:eastAsia="Calibri"/>
                <w:i/>
                <w:sz w:val="20"/>
                <w:szCs w:val="20"/>
              </w:rPr>
              <w:t>Individual goal</w:t>
            </w:r>
            <w:r w:rsidRPr="00F63E86">
              <w:rPr>
                <w:rFonts w:eastAsia="Calibri"/>
                <w:i/>
                <w:sz w:val="20"/>
                <w:szCs w:val="20"/>
              </w:rPr>
              <w:t xml:space="preserve"> </w:t>
            </w:r>
            <w:r w:rsidR="00F63E86" w:rsidRPr="00F63E86">
              <w:rPr>
                <w:rFonts w:eastAsia="Calibri"/>
                <w:i/>
                <w:sz w:val="20"/>
                <w:szCs w:val="20"/>
              </w:rPr>
              <w:t>5.2</w:t>
            </w:r>
            <w:r w:rsidR="00107D88">
              <w:rPr>
                <w:rFonts w:eastAsia="Calibri"/>
                <w:i/>
                <w:sz w:val="20"/>
                <w:szCs w:val="20"/>
              </w:rPr>
              <w:t>.</w:t>
            </w:r>
            <w:r w:rsidR="00F63E86" w:rsidRPr="00F63E86">
              <w:rPr>
                <w:rFonts w:eastAsia="Calibri"/>
                <w:i/>
                <w:sz w:val="20"/>
                <w:szCs w:val="20"/>
              </w:rPr>
              <w:t xml:space="preserve"> </w:t>
            </w:r>
            <w:r w:rsidR="00E3145A" w:rsidRPr="00E3145A">
              <w:rPr>
                <w:i/>
                <w:sz w:val="20"/>
                <w:szCs w:val="20"/>
              </w:rPr>
              <w:t>Enhanced accommodation capacities in the institutions for the elderly</w:t>
            </w:r>
            <w:r w:rsidR="00107D88">
              <w:rPr>
                <w:rFonts w:eastAsia="Calibri"/>
                <w:i/>
                <w:sz w:val="20"/>
                <w:szCs w:val="20"/>
              </w:rPr>
              <w:t>.</w:t>
            </w:r>
          </w:p>
          <w:p w:rsidR="009873C1" w:rsidRPr="00F63E86" w:rsidRDefault="009873C1" w:rsidP="0069582B">
            <w:pPr>
              <w:jc w:val="both"/>
              <w:rPr>
                <w:sz w:val="20"/>
                <w:szCs w:val="20"/>
                <w:lang w:val="es-US"/>
              </w:rPr>
            </w:pPr>
          </w:p>
        </w:tc>
        <w:tc>
          <w:tcPr>
            <w:tcW w:w="3256" w:type="dxa"/>
          </w:tcPr>
          <w:p w:rsidR="00F63E86" w:rsidRPr="00F841E7" w:rsidRDefault="004B3D19" w:rsidP="00F63E86">
            <w:pPr>
              <w:spacing w:before="120" w:after="120" w:line="276" w:lineRule="auto"/>
              <w:jc w:val="both"/>
              <w:rPr>
                <w:rFonts w:eastAsia="Calibri"/>
                <w:sz w:val="20"/>
                <w:szCs w:val="20"/>
              </w:rPr>
            </w:pPr>
            <w:r>
              <w:rPr>
                <w:rFonts w:eastAsia="Calibri"/>
                <w:i/>
                <w:sz w:val="20"/>
                <w:szCs w:val="20"/>
              </w:rPr>
              <w:t>Task</w:t>
            </w:r>
            <w:r w:rsidR="00F63E86" w:rsidRPr="00F841E7">
              <w:rPr>
                <w:rFonts w:eastAsia="Calibri"/>
                <w:i/>
                <w:sz w:val="20"/>
                <w:szCs w:val="20"/>
              </w:rPr>
              <w:t xml:space="preserve"> 1: </w:t>
            </w:r>
            <w:r w:rsidR="00E3145A">
              <w:rPr>
                <w:sz w:val="20"/>
                <w:szCs w:val="20"/>
              </w:rPr>
              <w:t>Enhance</w:t>
            </w:r>
            <w:r w:rsidR="00E3145A" w:rsidRPr="00E3145A">
              <w:rPr>
                <w:sz w:val="20"/>
                <w:szCs w:val="20"/>
              </w:rPr>
              <w:t xml:space="preserve"> material and technical conditions </w:t>
            </w:r>
            <w:r w:rsidR="00E3145A">
              <w:rPr>
                <w:sz w:val="20"/>
                <w:szCs w:val="20"/>
              </w:rPr>
              <w:t>with</w:t>
            </w:r>
            <w:r w:rsidR="00E3145A" w:rsidRPr="00E3145A">
              <w:rPr>
                <w:sz w:val="20"/>
                <w:szCs w:val="20"/>
              </w:rPr>
              <w:t>in existing facilities for the elderly</w:t>
            </w:r>
            <w:r w:rsidR="00107D88">
              <w:rPr>
                <w:rFonts w:eastAsia="Calibri"/>
                <w:sz w:val="20"/>
                <w:szCs w:val="20"/>
              </w:rPr>
              <w:t>.</w:t>
            </w:r>
          </w:p>
          <w:p w:rsidR="009873C1" w:rsidRPr="00F841E7" w:rsidRDefault="009873C1" w:rsidP="0069582B">
            <w:pPr>
              <w:jc w:val="both"/>
              <w:rPr>
                <w:sz w:val="20"/>
                <w:szCs w:val="20"/>
                <w:lang w:val="es-US"/>
              </w:rPr>
            </w:pPr>
          </w:p>
        </w:tc>
        <w:tc>
          <w:tcPr>
            <w:tcW w:w="2587" w:type="dxa"/>
          </w:tcPr>
          <w:p w:rsidR="009873C1" w:rsidRPr="00F63E86" w:rsidRDefault="00C80DE0" w:rsidP="00E3145A">
            <w:pPr>
              <w:jc w:val="both"/>
              <w:rPr>
                <w:sz w:val="20"/>
                <w:szCs w:val="20"/>
                <w:lang w:val="es-US"/>
              </w:rPr>
            </w:pPr>
            <w:r>
              <w:rPr>
                <w:sz w:val="20"/>
                <w:szCs w:val="20"/>
                <w:lang w:val="es-US"/>
              </w:rPr>
              <w:t>Implemented</w:t>
            </w:r>
            <w:r w:rsidR="004E1A49">
              <w:rPr>
                <w:sz w:val="20"/>
                <w:szCs w:val="20"/>
                <w:lang w:val="es-US"/>
              </w:rPr>
              <w:t xml:space="preserve"> – </w:t>
            </w:r>
            <w:r w:rsidR="00E3145A">
              <w:rPr>
                <w:sz w:val="20"/>
                <w:szCs w:val="20"/>
                <w:lang w:val="es-US"/>
              </w:rPr>
              <w:t>There is a need for further enhancement</w:t>
            </w:r>
          </w:p>
        </w:tc>
      </w:tr>
      <w:tr w:rsidR="00F63E86" w:rsidRPr="00F63E86" w:rsidTr="00F63E86">
        <w:tc>
          <w:tcPr>
            <w:tcW w:w="2679" w:type="dxa"/>
          </w:tcPr>
          <w:p w:rsidR="00F63E86" w:rsidRPr="00F63E86" w:rsidRDefault="00F63E86" w:rsidP="0069582B">
            <w:pPr>
              <w:jc w:val="both"/>
              <w:rPr>
                <w:sz w:val="20"/>
                <w:szCs w:val="20"/>
                <w:lang w:val="es-US"/>
              </w:rPr>
            </w:pPr>
          </w:p>
        </w:tc>
        <w:tc>
          <w:tcPr>
            <w:tcW w:w="3256" w:type="dxa"/>
          </w:tcPr>
          <w:p w:rsidR="00F63E86" w:rsidRPr="00F841E7" w:rsidRDefault="004B3D19" w:rsidP="00F63E86">
            <w:pPr>
              <w:spacing w:before="120" w:after="120" w:line="276" w:lineRule="auto"/>
              <w:jc w:val="both"/>
              <w:rPr>
                <w:rFonts w:eastAsia="Calibri"/>
                <w:sz w:val="20"/>
                <w:szCs w:val="20"/>
              </w:rPr>
            </w:pPr>
            <w:r>
              <w:rPr>
                <w:rFonts w:eastAsia="Calibri"/>
                <w:sz w:val="20"/>
                <w:szCs w:val="20"/>
              </w:rPr>
              <w:t>Task</w:t>
            </w:r>
            <w:r w:rsidR="00F63E86" w:rsidRPr="00F841E7">
              <w:rPr>
                <w:rFonts w:eastAsia="Calibri"/>
                <w:sz w:val="20"/>
                <w:szCs w:val="20"/>
              </w:rPr>
              <w:t xml:space="preserve"> 2: </w:t>
            </w:r>
            <w:r w:rsidR="00E3145A" w:rsidRPr="00E3145A">
              <w:rPr>
                <w:sz w:val="20"/>
                <w:szCs w:val="20"/>
              </w:rPr>
              <w:t>Introduce into the system new facilities for the elderly</w:t>
            </w:r>
            <w:r w:rsidR="00E3145A">
              <w:rPr>
                <w:sz w:val="20"/>
                <w:szCs w:val="20"/>
              </w:rPr>
              <w:t xml:space="preserve"> people</w:t>
            </w:r>
            <w:r w:rsidR="00107D88">
              <w:rPr>
                <w:rFonts w:eastAsia="Calibri"/>
                <w:sz w:val="20"/>
                <w:szCs w:val="20"/>
              </w:rPr>
              <w:t>.</w:t>
            </w:r>
          </w:p>
          <w:p w:rsidR="00F63E86" w:rsidRPr="00F841E7" w:rsidRDefault="00F63E86" w:rsidP="0069582B">
            <w:pPr>
              <w:jc w:val="both"/>
              <w:rPr>
                <w:sz w:val="20"/>
                <w:szCs w:val="20"/>
                <w:lang w:val="es-US"/>
              </w:rPr>
            </w:pPr>
          </w:p>
        </w:tc>
        <w:tc>
          <w:tcPr>
            <w:tcW w:w="2587" w:type="dxa"/>
          </w:tcPr>
          <w:p w:rsidR="00F63E86" w:rsidRPr="00F63E86" w:rsidRDefault="00617329" w:rsidP="00E3145A">
            <w:pPr>
              <w:jc w:val="both"/>
              <w:rPr>
                <w:sz w:val="20"/>
                <w:szCs w:val="20"/>
                <w:lang w:val="es-US"/>
              </w:rPr>
            </w:pPr>
            <w:r>
              <w:rPr>
                <w:sz w:val="20"/>
                <w:szCs w:val="20"/>
                <w:lang w:val="es-US"/>
              </w:rPr>
              <w:t>Unimplemented</w:t>
            </w:r>
            <w:r w:rsidR="004E1A49">
              <w:rPr>
                <w:sz w:val="20"/>
                <w:szCs w:val="20"/>
                <w:lang w:val="es-US"/>
              </w:rPr>
              <w:t xml:space="preserve"> – </w:t>
            </w:r>
            <w:r w:rsidR="00E3145A" w:rsidRPr="00E3145A">
              <w:rPr>
                <w:sz w:val="20"/>
                <w:szCs w:val="20"/>
              </w:rPr>
              <w:t xml:space="preserve">Due to an incomplete process that allows the licensing of accommodation facilities, private </w:t>
            </w:r>
            <w:r w:rsidR="00E3145A">
              <w:rPr>
                <w:sz w:val="20"/>
                <w:szCs w:val="20"/>
              </w:rPr>
              <w:t>Nursing Homes</w:t>
            </w:r>
            <w:r w:rsidR="00E3145A" w:rsidRPr="00E3145A">
              <w:rPr>
                <w:sz w:val="20"/>
                <w:szCs w:val="20"/>
              </w:rPr>
              <w:t xml:space="preserve"> of the elderly</w:t>
            </w:r>
            <w:r w:rsidR="00E3145A">
              <w:rPr>
                <w:sz w:val="20"/>
                <w:szCs w:val="20"/>
              </w:rPr>
              <w:t xml:space="preserve"> people</w:t>
            </w:r>
            <w:r w:rsidR="00E3145A" w:rsidRPr="00E3145A">
              <w:rPr>
                <w:sz w:val="20"/>
                <w:szCs w:val="20"/>
              </w:rPr>
              <w:t xml:space="preserve"> are not able to formalize their status</w:t>
            </w:r>
          </w:p>
        </w:tc>
      </w:tr>
      <w:tr w:rsidR="00F63E86" w:rsidRPr="00F63E86" w:rsidTr="00F63E86">
        <w:tc>
          <w:tcPr>
            <w:tcW w:w="2679" w:type="dxa"/>
          </w:tcPr>
          <w:p w:rsidR="00F63E86" w:rsidRPr="00E3145A" w:rsidRDefault="004B3D19" w:rsidP="00F63E86">
            <w:pPr>
              <w:spacing w:before="120" w:after="120" w:line="276" w:lineRule="auto"/>
              <w:jc w:val="both"/>
              <w:rPr>
                <w:rFonts w:eastAsia="Calibri"/>
                <w:i/>
                <w:sz w:val="18"/>
                <w:szCs w:val="18"/>
              </w:rPr>
            </w:pPr>
            <w:r>
              <w:rPr>
                <w:rFonts w:eastAsia="Calibri"/>
                <w:i/>
                <w:sz w:val="20"/>
                <w:szCs w:val="20"/>
              </w:rPr>
              <w:t>Individual goal</w:t>
            </w:r>
            <w:r w:rsidRPr="00F63E86">
              <w:rPr>
                <w:rFonts w:eastAsia="Calibri"/>
                <w:i/>
                <w:sz w:val="20"/>
                <w:szCs w:val="20"/>
              </w:rPr>
              <w:t xml:space="preserve"> </w:t>
            </w:r>
            <w:r w:rsidR="00F63E86" w:rsidRPr="00F63E86">
              <w:rPr>
                <w:rFonts w:eastAsia="Calibri"/>
                <w:i/>
                <w:sz w:val="20"/>
                <w:szCs w:val="20"/>
              </w:rPr>
              <w:t>5.3</w:t>
            </w:r>
            <w:r w:rsidR="00107D88">
              <w:rPr>
                <w:rFonts w:eastAsia="Calibri"/>
                <w:i/>
                <w:sz w:val="20"/>
                <w:szCs w:val="20"/>
              </w:rPr>
              <w:t>.</w:t>
            </w:r>
            <w:r w:rsidR="00F63E86" w:rsidRPr="00F63E86">
              <w:rPr>
                <w:rFonts w:eastAsia="Calibri"/>
                <w:i/>
                <w:sz w:val="20"/>
                <w:szCs w:val="20"/>
              </w:rPr>
              <w:t xml:space="preserve"> </w:t>
            </w:r>
            <w:r w:rsidR="00E3145A" w:rsidRPr="00E3145A">
              <w:rPr>
                <w:i/>
                <w:sz w:val="18"/>
                <w:szCs w:val="18"/>
              </w:rPr>
              <w:t xml:space="preserve">Improved accommodation of </w:t>
            </w:r>
            <w:r w:rsidR="00E3145A">
              <w:rPr>
                <w:i/>
                <w:sz w:val="18"/>
                <w:szCs w:val="18"/>
              </w:rPr>
              <w:t xml:space="preserve">elderly </w:t>
            </w:r>
            <w:r w:rsidR="00E3145A" w:rsidRPr="00E3145A">
              <w:rPr>
                <w:i/>
                <w:sz w:val="18"/>
                <w:szCs w:val="18"/>
              </w:rPr>
              <w:t xml:space="preserve">and </w:t>
            </w:r>
            <w:r w:rsidR="00E3145A">
              <w:rPr>
                <w:i/>
                <w:sz w:val="18"/>
                <w:szCs w:val="18"/>
              </w:rPr>
              <w:t>old</w:t>
            </w:r>
            <w:r w:rsidR="00E3145A" w:rsidRPr="00E3145A">
              <w:rPr>
                <w:i/>
                <w:sz w:val="18"/>
                <w:szCs w:val="18"/>
              </w:rPr>
              <w:t xml:space="preserve"> persons in another family</w:t>
            </w:r>
            <w:r w:rsidR="00107D88" w:rsidRPr="00E3145A">
              <w:rPr>
                <w:rFonts w:eastAsia="Calibri"/>
                <w:i/>
                <w:sz w:val="18"/>
                <w:szCs w:val="18"/>
              </w:rPr>
              <w:t>.</w:t>
            </w:r>
          </w:p>
          <w:p w:rsidR="00F63E86" w:rsidRPr="00F63E86" w:rsidRDefault="00F63E86" w:rsidP="0069582B">
            <w:pPr>
              <w:jc w:val="both"/>
              <w:rPr>
                <w:sz w:val="20"/>
                <w:szCs w:val="20"/>
                <w:lang w:val="es-US"/>
              </w:rPr>
            </w:pPr>
          </w:p>
        </w:tc>
        <w:tc>
          <w:tcPr>
            <w:tcW w:w="3256" w:type="dxa"/>
          </w:tcPr>
          <w:p w:rsidR="00F63E86" w:rsidRPr="00F841E7" w:rsidRDefault="004B3D19" w:rsidP="00F63E86">
            <w:pPr>
              <w:spacing w:before="120" w:after="120" w:line="276" w:lineRule="auto"/>
              <w:jc w:val="both"/>
              <w:rPr>
                <w:rFonts w:eastAsia="Calibri"/>
                <w:sz w:val="20"/>
                <w:szCs w:val="20"/>
              </w:rPr>
            </w:pPr>
            <w:r>
              <w:rPr>
                <w:rFonts w:eastAsia="Calibri"/>
                <w:sz w:val="20"/>
                <w:szCs w:val="20"/>
              </w:rPr>
              <w:t>Task</w:t>
            </w:r>
            <w:r w:rsidR="00F63E86" w:rsidRPr="00F841E7">
              <w:rPr>
                <w:rFonts w:eastAsia="Calibri"/>
                <w:sz w:val="20"/>
                <w:szCs w:val="20"/>
              </w:rPr>
              <w:t xml:space="preserve"> 1: </w:t>
            </w:r>
            <w:r w:rsidR="00E3145A" w:rsidRPr="00E3145A">
              <w:rPr>
                <w:sz w:val="20"/>
                <w:szCs w:val="20"/>
              </w:rPr>
              <w:t xml:space="preserve">Raise the level of awareness and understanding of the importance of accommodation services in another family, </w:t>
            </w:r>
            <w:r w:rsidR="00E3145A">
              <w:rPr>
                <w:sz w:val="20"/>
                <w:szCs w:val="20"/>
              </w:rPr>
              <w:t>particularly</w:t>
            </w:r>
            <w:r w:rsidR="00E3145A" w:rsidRPr="00E3145A">
              <w:rPr>
                <w:sz w:val="20"/>
                <w:szCs w:val="20"/>
              </w:rPr>
              <w:t xml:space="preserve"> in a family of relatives</w:t>
            </w:r>
            <w:r w:rsidR="00107D88">
              <w:rPr>
                <w:rFonts w:eastAsia="Calibri"/>
                <w:sz w:val="20"/>
                <w:szCs w:val="20"/>
              </w:rPr>
              <w:t>.</w:t>
            </w:r>
          </w:p>
          <w:p w:rsidR="00F63E86" w:rsidRPr="00F841E7" w:rsidRDefault="00F63E86" w:rsidP="0069582B">
            <w:pPr>
              <w:jc w:val="both"/>
              <w:rPr>
                <w:sz w:val="20"/>
                <w:szCs w:val="20"/>
                <w:lang w:val="es-US"/>
              </w:rPr>
            </w:pPr>
          </w:p>
        </w:tc>
        <w:tc>
          <w:tcPr>
            <w:tcW w:w="2587" w:type="dxa"/>
          </w:tcPr>
          <w:p w:rsidR="00F63E86" w:rsidRPr="00F63E86" w:rsidRDefault="00617329" w:rsidP="0069582B">
            <w:pPr>
              <w:jc w:val="both"/>
              <w:rPr>
                <w:sz w:val="20"/>
                <w:szCs w:val="20"/>
                <w:lang w:val="es-US"/>
              </w:rPr>
            </w:pPr>
            <w:r>
              <w:rPr>
                <w:sz w:val="20"/>
                <w:szCs w:val="20"/>
                <w:lang w:val="es-US"/>
              </w:rPr>
              <w:t>Partially implemented</w:t>
            </w:r>
          </w:p>
        </w:tc>
      </w:tr>
      <w:tr w:rsidR="00617329" w:rsidRPr="00F63E86" w:rsidTr="00F63E86">
        <w:tc>
          <w:tcPr>
            <w:tcW w:w="2679" w:type="dxa"/>
          </w:tcPr>
          <w:p w:rsidR="00617329" w:rsidRPr="00F63E86" w:rsidRDefault="00617329" w:rsidP="00F63E86">
            <w:pPr>
              <w:spacing w:before="120" w:after="120" w:line="276" w:lineRule="auto"/>
              <w:jc w:val="both"/>
              <w:rPr>
                <w:rFonts w:eastAsia="Calibri"/>
                <w:i/>
                <w:sz w:val="20"/>
                <w:szCs w:val="20"/>
              </w:rPr>
            </w:pPr>
            <w:r>
              <w:rPr>
                <w:rFonts w:eastAsia="Calibri"/>
                <w:i/>
                <w:sz w:val="20"/>
                <w:szCs w:val="20"/>
              </w:rPr>
              <w:t>Individual goal</w:t>
            </w:r>
            <w:r w:rsidRPr="00F63E86">
              <w:rPr>
                <w:rFonts w:eastAsia="Calibri"/>
                <w:i/>
                <w:sz w:val="20"/>
                <w:szCs w:val="20"/>
              </w:rPr>
              <w:t xml:space="preserve"> 5.4</w:t>
            </w:r>
            <w:r>
              <w:rPr>
                <w:rFonts w:eastAsia="Calibri"/>
                <w:i/>
                <w:sz w:val="20"/>
                <w:szCs w:val="20"/>
              </w:rPr>
              <w:t>.</w:t>
            </w:r>
            <w:r w:rsidRPr="00F63E86">
              <w:rPr>
                <w:rFonts w:eastAsia="Calibri"/>
                <w:i/>
                <w:sz w:val="20"/>
                <w:szCs w:val="20"/>
              </w:rPr>
              <w:t xml:space="preserve"> </w:t>
            </w:r>
            <w:r w:rsidRPr="00E3145A">
              <w:rPr>
                <w:i/>
                <w:sz w:val="20"/>
                <w:szCs w:val="20"/>
              </w:rPr>
              <w:t>Private accommodation for the elderly was introduced into the system</w:t>
            </w:r>
            <w:r>
              <w:t>.</w:t>
            </w:r>
          </w:p>
          <w:p w:rsidR="00617329" w:rsidRPr="00F63E86" w:rsidRDefault="00617329" w:rsidP="0069582B">
            <w:pPr>
              <w:jc w:val="both"/>
              <w:rPr>
                <w:sz w:val="20"/>
                <w:szCs w:val="20"/>
                <w:lang w:val="es-US"/>
              </w:rPr>
            </w:pPr>
          </w:p>
        </w:tc>
        <w:tc>
          <w:tcPr>
            <w:tcW w:w="3256" w:type="dxa"/>
          </w:tcPr>
          <w:p w:rsidR="00617329" w:rsidRPr="00F841E7" w:rsidRDefault="00617329" w:rsidP="00F63E86">
            <w:pPr>
              <w:spacing w:before="120" w:after="120" w:line="276" w:lineRule="auto"/>
              <w:jc w:val="both"/>
              <w:rPr>
                <w:rFonts w:eastAsia="Calibri"/>
                <w:sz w:val="20"/>
                <w:szCs w:val="20"/>
              </w:rPr>
            </w:pPr>
            <w:r>
              <w:rPr>
                <w:rFonts w:eastAsia="Calibri"/>
                <w:sz w:val="20"/>
                <w:szCs w:val="20"/>
              </w:rPr>
              <w:t>Task</w:t>
            </w:r>
            <w:r w:rsidRPr="00F841E7">
              <w:rPr>
                <w:rFonts w:eastAsia="Calibri"/>
                <w:sz w:val="20"/>
                <w:szCs w:val="20"/>
              </w:rPr>
              <w:t xml:space="preserve"> 1: </w:t>
            </w:r>
            <w:r w:rsidRPr="00E3145A">
              <w:rPr>
                <w:sz w:val="20"/>
                <w:szCs w:val="20"/>
              </w:rPr>
              <w:t>Create an inter</w:t>
            </w:r>
            <w:r>
              <w:rPr>
                <w:sz w:val="20"/>
                <w:szCs w:val="20"/>
              </w:rPr>
              <w:t>-sectoral</w:t>
            </w:r>
            <w:r w:rsidRPr="00E3145A">
              <w:rPr>
                <w:sz w:val="20"/>
                <w:szCs w:val="20"/>
              </w:rPr>
              <w:t xml:space="preserve"> mechanism for discovering these services and their introduction into the social protection system</w:t>
            </w:r>
            <w:r>
              <w:rPr>
                <w:rFonts w:eastAsia="Calibri"/>
                <w:sz w:val="20"/>
                <w:szCs w:val="20"/>
              </w:rPr>
              <w:t>.</w:t>
            </w:r>
          </w:p>
          <w:p w:rsidR="00617329" w:rsidRPr="00F841E7" w:rsidRDefault="00617329" w:rsidP="0069582B">
            <w:pPr>
              <w:jc w:val="both"/>
              <w:rPr>
                <w:sz w:val="20"/>
                <w:szCs w:val="20"/>
                <w:lang w:val="es-US"/>
              </w:rPr>
            </w:pPr>
          </w:p>
        </w:tc>
        <w:tc>
          <w:tcPr>
            <w:tcW w:w="2587" w:type="dxa"/>
          </w:tcPr>
          <w:p w:rsidR="00617329" w:rsidRDefault="00617329">
            <w:r w:rsidRPr="00E147D2">
              <w:rPr>
                <w:sz w:val="20"/>
                <w:szCs w:val="20"/>
                <w:lang w:val="es-US"/>
              </w:rPr>
              <w:t>Unimplemented</w:t>
            </w:r>
          </w:p>
        </w:tc>
      </w:tr>
      <w:tr w:rsidR="00617329" w:rsidRPr="00F63E86" w:rsidTr="00F63E86">
        <w:tc>
          <w:tcPr>
            <w:tcW w:w="2679" w:type="dxa"/>
          </w:tcPr>
          <w:p w:rsidR="00617329" w:rsidRPr="00F63E86" w:rsidRDefault="00617329" w:rsidP="0069582B">
            <w:pPr>
              <w:jc w:val="both"/>
              <w:rPr>
                <w:sz w:val="20"/>
                <w:szCs w:val="20"/>
                <w:lang w:val="es-US"/>
              </w:rPr>
            </w:pPr>
          </w:p>
        </w:tc>
        <w:tc>
          <w:tcPr>
            <w:tcW w:w="3256" w:type="dxa"/>
          </w:tcPr>
          <w:p w:rsidR="00617329" w:rsidRPr="00F841E7" w:rsidRDefault="00617329" w:rsidP="00617329">
            <w:pPr>
              <w:rPr>
                <w:sz w:val="20"/>
                <w:szCs w:val="20"/>
                <w:lang w:val="es-US"/>
              </w:rPr>
            </w:pPr>
            <w:r>
              <w:rPr>
                <w:rFonts w:eastAsia="Calibri"/>
                <w:sz w:val="20"/>
                <w:szCs w:val="20"/>
              </w:rPr>
              <w:t>Task</w:t>
            </w:r>
            <w:r w:rsidRPr="00F841E7">
              <w:rPr>
                <w:rFonts w:eastAsia="Calibri"/>
                <w:sz w:val="20"/>
                <w:szCs w:val="20"/>
              </w:rPr>
              <w:t xml:space="preserve"> 2: </w:t>
            </w:r>
            <w:r w:rsidRPr="00617329">
              <w:rPr>
                <w:sz w:val="20"/>
                <w:szCs w:val="20"/>
              </w:rPr>
              <w:t xml:space="preserve">The business of private accommodation for the elderly should be </w:t>
            </w:r>
            <w:r>
              <w:rPr>
                <w:sz w:val="20"/>
                <w:szCs w:val="20"/>
              </w:rPr>
              <w:t>complied</w:t>
            </w:r>
            <w:r w:rsidRPr="00617329">
              <w:rPr>
                <w:sz w:val="20"/>
                <w:szCs w:val="20"/>
              </w:rPr>
              <w:t xml:space="preserve"> with the standards of elderly accommodation</w:t>
            </w:r>
            <w:r>
              <w:rPr>
                <w:rFonts w:eastAsia="Calibri"/>
                <w:sz w:val="20"/>
                <w:szCs w:val="20"/>
              </w:rPr>
              <w:t>.</w:t>
            </w:r>
          </w:p>
        </w:tc>
        <w:tc>
          <w:tcPr>
            <w:tcW w:w="2587" w:type="dxa"/>
          </w:tcPr>
          <w:p w:rsidR="00617329" w:rsidRDefault="00617329">
            <w:r w:rsidRPr="00E147D2">
              <w:rPr>
                <w:sz w:val="20"/>
                <w:szCs w:val="20"/>
                <w:lang w:val="es-US"/>
              </w:rPr>
              <w:t>Unimplemented</w:t>
            </w:r>
          </w:p>
        </w:tc>
      </w:tr>
      <w:tr w:rsidR="009873C1" w:rsidRPr="00F63E86" w:rsidTr="009873C1">
        <w:tc>
          <w:tcPr>
            <w:tcW w:w="8522" w:type="dxa"/>
            <w:gridSpan w:val="3"/>
            <w:tcBorders>
              <w:bottom w:val="single" w:sz="4" w:space="0" w:color="auto"/>
            </w:tcBorders>
            <w:shd w:val="clear" w:color="auto" w:fill="CCFFFF"/>
          </w:tcPr>
          <w:p w:rsidR="00677039" w:rsidRDefault="00677039" w:rsidP="009873C1">
            <w:pPr>
              <w:jc w:val="center"/>
              <w:rPr>
                <w:b/>
                <w:sz w:val="20"/>
                <w:szCs w:val="20"/>
                <w:lang w:val="es-US"/>
              </w:rPr>
            </w:pPr>
          </w:p>
          <w:p w:rsidR="00677039" w:rsidRDefault="00677039" w:rsidP="009873C1">
            <w:pPr>
              <w:jc w:val="center"/>
              <w:rPr>
                <w:b/>
                <w:sz w:val="20"/>
                <w:szCs w:val="20"/>
                <w:lang w:val="es-US"/>
              </w:rPr>
            </w:pPr>
          </w:p>
          <w:p w:rsidR="009873C1" w:rsidRPr="00F841E7" w:rsidRDefault="00617329" w:rsidP="009873C1">
            <w:pPr>
              <w:jc w:val="center"/>
              <w:rPr>
                <w:b/>
                <w:sz w:val="20"/>
                <w:szCs w:val="20"/>
                <w:lang w:val="es-US"/>
              </w:rPr>
            </w:pPr>
            <w:r>
              <w:rPr>
                <w:b/>
                <w:sz w:val="20"/>
                <w:szCs w:val="20"/>
                <w:lang w:val="es-US"/>
              </w:rPr>
              <w:t>Specific goal</w:t>
            </w:r>
            <w:r w:rsidR="009873C1" w:rsidRPr="00F841E7">
              <w:rPr>
                <w:b/>
                <w:sz w:val="20"/>
                <w:szCs w:val="20"/>
                <w:lang w:val="es-US"/>
              </w:rPr>
              <w:t xml:space="preserve"> 6</w:t>
            </w:r>
          </w:p>
          <w:p w:rsidR="00F63E86" w:rsidRPr="00F841E7" w:rsidRDefault="00617329" w:rsidP="00225C19">
            <w:pPr>
              <w:spacing w:before="120" w:after="120" w:line="276" w:lineRule="auto"/>
              <w:jc w:val="center"/>
              <w:rPr>
                <w:rFonts w:eastAsia="Calibri"/>
                <w:b/>
                <w:sz w:val="20"/>
                <w:szCs w:val="20"/>
              </w:rPr>
            </w:pPr>
            <w:r>
              <w:rPr>
                <w:rStyle w:val="gt-text"/>
                <w:b/>
                <w:sz w:val="20"/>
                <w:szCs w:val="20"/>
              </w:rPr>
              <w:t xml:space="preserve">Enhanced </w:t>
            </w:r>
            <w:r w:rsidRPr="00617329">
              <w:rPr>
                <w:rStyle w:val="gt-text"/>
                <w:b/>
                <w:sz w:val="20"/>
                <w:szCs w:val="20"/>
              </w:rPr>
              <w:t xml:space="preserve">professional competence of employees in the public, private and NGO sector for the provision of services to elderly </w:t>
            </w:r>
            <w:r>
              <w:rPr>
                <w:rStyle w:val="gt-text"/>
                <w:b/>
                <w:sz w:val="20"/>
                <w:szCs w:val="20"/>
              </w:rPr>
              <w:t>beneficiaries</w:t>
            </w:r>
            <w:r w:rsidRPr="00617329">
              <w:rPr>
                <w:rStyle w:val="gt-text"/>
                <w:b/>
                <w:sz w:val="20"/>
                <w:szCs w:val="20"/>
              </w:rPr>
              <w:t>, the implementation of the necessary training for competence development, exchange of experience and good practice</w:t>
            </w:r>
            <w:r w:rsidR="00107D88">
              <w:rPr>
                <w:rFonts w:eastAsia="Calibri"/>
                <w:b/>
                <w:sz w:val="20"/>
                <w:szCs w:val="20"/>
              </w:rPr>
              <w:t>.</w:t>
            </w:r>
          </w:p>
          <w:p w:rsidR="00F63E86" w:rsidRPr="00F841E7" w:rsidRDefault="00F63E86" w:rsidP="009873C1">
            <w:pPr>
              <w:jc w:val="center"/>
              <w:rPr>
                <w:b/>
                <w:sz w:val="20"/>
                <w:szCs w:val="20"/>
                <w:lang w:val="es-US"/>
              </w:rPr>
            </w:pPr>
          </w:p>
        </w:tc>
      </w:tr>
      <w:tr w:rsidR="00617329" w:rsidRPr="00F63E86" w:rsidTr="00F63E86">
        <w:tc>
          <w:tcPr>
            <w:tcW w:w="2679" w:type="dxa"/>
            <w:shd w:val="clear" w:color="auto" w:fill="FFFF99"/>
          </w:tcPr>
          <w:p w:rsidR="00617329" w:rsidRPr="00F63E86" w:rsidRDefault="00617329" w:rsidP="00362812">
            <w:pPr>
              <w:jc w:val="center"/>
              <w:rPr>
                <w:b/>
                <w:sz w:val="20"/>
                <w:szCs w:val="20"/>
                <w:lang w:val="es-US"/>
              </w:rPr>
            </w:pPr>
            <w:r>
              <w:rPr>
                <w:b/>
                <w:sz w:val="20"/>
                <w:szCs w:val="20"/>
                <w:lang w:val="es-US"/>
              </w:rPr>
              <w:lastRenderedPageBreak/>
              <w:t>Individual goal</w:t>
            </w:r>
          </w:p>
        </w:tc>
        <w:tc>
          <w:tcPr>
            <w:tcW w:w="3256" w:type="dxa"/>
            <w:shd w:val="clear" w:color="auto" w:fill="FFFF99"/>
          </w:tcPr>
          <w:p w:rsidR="00617329" w:rsidRPr="00F63E86" w:rsidRDefault="00617329" w:rsidP="00362812">
            <w:pPr>
              <w:jc w:val="center"/>
              <w:rPr>
                <w:b/>
                <w:sz w:val="20"/>
                <w:szCs w:val="20"/>
                <w:lang w:val="es-US"/>
              </w:rPr>
            </w:pPr>
            <w:r>
              <w:rPr>
                <w:b/>
                <w:sz w:val="20"/>
                <w:szCs w:val="20"/>
                <w:lang w:val="es-US"/>
              </w:rPr>
              <w:t>Task</w:t>
            </w:r>
          </w:p>
        </w:tc>
        <w:tc>
          <w:tcPr>
            <w:tcW w:w="2587" w:type="dxa"/>
            <w:shd w:val="clear" w:color="auto" w:fill="FFFF99"/>
          </w:tcPr>
          <w:p w:rsidR="00617329" w:rsidRPr="00F63E86" w:rsidRDefault="00617329" w:rsidP="00362812">
            <w:pPr>
              <w:jc w:val="center"/>
              <w:rPr>
                <w:b/>
                <w:sz w:val="20"/>
                <w:szCs w:val="20"/>
                <w:lang w:val="es-US"/>
              </w:rPr>
            </w:pPr>
            <w:r w:rsidRPr="00F63E86">
              <w:rPr>
                <w:b/>
                <w:sz w:val="20"/>
                <w:szCs w:val="20"/>
                <w:lang w:val="es-US"/>
              </w:rPr>
              <w:t xml:space="preserve">Status / </w:t>
            </w:r>
            <w:r>
              <w:rPr>
                <w:b/>
                <w:sz w:val="20"/>
                <w:szCs w:val="20"/>
                <w:lang w:val="es-US"/>
              </w:rPr>
              <w:t>notes</w:t>
            </w:r>
          </w:p>
        </w:tc>
      </w:tr>
      <w:tr w:rsidR="009873C1" w:rsidRPr="00F63E86" w:rsidTr="00F63E86">
        <w:tc>
          <w:tcPr>
            <w:tcW w:w="2679" w:type="dxa"/>
          </w:tcPr>
          <w:p w:rsidR="00F63E86" w:rsidRPr="00F63E86" w:rsidRDefault="00617329" w:rsidP="00F63E86">
            <w:pPr>
              <w:spacing w:before="120" w:after="120" w:line="276" w:lineRule="auto"/>
              <w:jc w:val="both"/>
              <w:rPr>
                <w:rFonts w:eastAsia="Calibri"/>
                <w:i/>
                <w:sz w:val="20"/>
                <w:szCs w:val="20"/>
              </w:rPr>
            </w:pPr>
            <w:r>
              <w:rPr>
                <w:rFonts w:eastAsia="Calibri"/>
                <w:i/>
                <w:sz w:val="20"/>
                <w:szCs w:val="20"/>
              </w:rPr>
              <w:t>Individual goal</w:t>
            </w:r>
            <w:r w:rsidR="00F63E86" w:rsidRPr="00F63E86">
              <w:rPr>
                <w:rFonts w:eastAsia="Calibri"/>
                <w:i/>
                <w:sz w:val="20"/>
                <w:szCs w:val="20"/>
              </w:rPr>
              <w:t xml:space="preserve"> 7.1</w:t>
            </w:r>
            <w:r w:rsidR="00107D88">
              <w:rPr>
                <w:rFonts w:eastAsia="Calibri"/>
                <w:i/>
                <w:sz w:val="20"/>
                <w:szCs w:val="20"/>
              </w:rPr>
              <w:t>.</w:t>
            </w:r>
            <w:r w:rsidR="00F63E86" w:rsidRPr="00F63E86">
              <w:rPr>
                <w:rFonts w:eastAsia="Calibri"/>
                <w:i/>
                <w:sz w:val="20"/>
                <w:szCs w:val="20"/>
              </w:rPr>
              <w:t xml:space="preserve"> </w:t>
            </w:r>
            <w:r w:rsidRPr="00617329">
              <w:rPr>
                <w:rStyle w:val="gt-text"/>
                <w:i/>
                <w:sz w:val="20"/>
                <w:szCs w:val="20"/>
              </w:rPr>
              <w:t>Provided continuous training of employees in the public, civil and private sector</w:t>
            </w:r>
          </w:p>
          <w:p w:rsidR="009873C1" w:rsidRPr="00F63E86" w:rsidRDefault="009873C1" w:rsidP="0069582B">
            <w:pPr>
              <w:jc w:val="both"/>
              <w:rPr>
                <w:sz w:val="20"/>
                <w:szCs w:val="20"/>
                <w:lang w:val="es-US"/>
              </w:rPr>
            </w:pPr>
          </w:p>
        </w:tc>
        <w:tc>
          <w:tcPr>
            <w:tcW w:w="3256" w:type="dxa"/>
          </w:tcPr>
          <w:p w:rsidR="00F63E86" w:rsidRPr="00F63E86" w:rsidRDefault="00617329" w:rsidP="00F63E86">
            <w:pPr>
              <w:spacing w:before="120" w:after="120" w:line="276" w:lineRule="auto"/>
              <w:jc w:val="both"/>
              <w:rPr>
                <w:rFonts w:eastAsia="Calibri"/>
                <w:sz w:val="20"/>
                <w:szCs w:val="20"/>
              </w:rPr>
            </w:pPr>
            <w:r>
              <w:rPr>
                <w:rFonts w:eastAsia="Calibri"/>
                <w:sz w:val="20"/>
                <w:szCs w:val="20"/>
              </w:rPr>
              <w:t>Task</w:t>
            </w:r>
            <w:r w:rsidR="00F63E86" w:rsidRPr="00F63E86">
              <w:rPr>
                <w:rFonts w:eastAsia="Calibri"/>
                <w:sz w:val="20"/>
                <w:szCs w:val="20"/>
              </w:rPr>
              <w:t xml:space="preserve"> 1: </w:t>
            </w:r>
            <w:r w:rsidRPr="00617329">
              <w:rPr>
                <w:rStyle w:val="gt-text"/>
                <w:sz w:val="20"/>
                <w:szCs w:val="20"/>
              </w:rPr>
              <w:t>Implement training for skilled workers, professional associates and associates in order to acquire knowledge and skills that are necessary for quality service delivery</w:t>
            </w:r>
            <w:r w:rsidR="00107D88">
              <w:rPr>
                <w:rFonts w:eastAsia="Calibri"/>
                <w:sz w:val="20"/>
                <w:szCs w:val="20"/>
              </w:rPr>
              <w:t>.</w:t>
            </w:r>
          </w:p>
          <w:p w:rsidR="009873C1" w:rsidRPr="00F63E86" w:rsidRDefault="009873C1" w:rsidP="0069582B">
            <w:pPr>
              <w:jc w:val="both"/>
              <w:rPr>
                <w:sz w:val="20"/>
                <w:szCs w:val="20"/>
                <w:lang w:val="es-US"/>
              </w:rPr>
            </w:pPr>
          </w:p>
        </w:tc>
        <w:tc>
          <w:tcPr>
            <w:tcW w:w="2587" w:type="dxa"/>
          </w:tcPr>
          <w:p w:rsidR="009873C1" w:rsidRPr="00F63E86" w:rsidRDefault="00617329" w:rsidP="0069582B">
            <w:pPr>
              <w:jc w:val="both"/>
              <w:rPr>
                <w:sz w:val="20"/>
                <w:szCs w:val="20"/>
                <w:lang w:val="es-US"/>
              </w:rPr>
            </w:pPr>
            <w:r>
              <w:rPr>
                <w:sz w:val="20"/>
                <w:szCs w:val="20"/>
                <w:lang w:val="es-US"/>
              </w:rPr>
              <w:t>Implemented</w:t>
            </w:r>
            <w:r w:rsidR="00BC0762">
              <w:rPr>
                <w:sz w:val="20"/>
                <w:szCs w:val="20"/>
                <w:lang w:val="es-US"/>
              </w:rPr>
              <w:t xml:space="preserve"> – </w:t>
            </w:r>
            <w:r w:rsidRPr="00617329">
              <w:rPr>
                <w:rStyle w:val="gt-text"/>
                <w:sz w:val="20"/>
                <w:szCs w:val="20"/>
              </w:rPr>
              <w:t>there is a need for further training</w:t>
            </w:r>
            <w:r>
              <w:rPr>
                <w:rStyle w:val="gt-text"/>
                <w:sz w:val="20"/>
                <w:szCs w:val="20"/>
              </w:rPr>
              <w:t>s</w:t>
            </w:r>
          </w:p>
        </w:tc>
      </w:tr>
      <w:tr w:rsidR="009873C1" w:rsidRPr="00F63E86" w:rsidTr="00F63E86">
        <w:tc>
          <w:tcPr>
            <w:tcW w:w="2679" w:type="dxa"/>
          </w:tcPr>
          <w:p w:rsidR="009873C1" w:rsidRPr="00F63E86" w:rsidRDefault="009873C1" w:rsidP="0069582B">
            <w:pPr>
              <w:jc w:val="both"/>
              <w:rPr>
                <w:sz w:val="20"/>
                <w:szCs w:val="20"/>
                <w:lang w:val="es-US"/>
              </w:rPr>
            </w:pPr>
          </w:p>
        </w:tc>
        <w:tc>
          <w:tcPr>
            <w:tcW w:w="3256" w:type="dxa"/>
          </w:tcPr>
          <w:p w:rsidR="00F63E86" w:rsidRPr="00F63E86" w:rsidRDefault="00617329" w:rsidP="00F63E86">
            <w:pPr>
              <w:spacing w:before="120" w:after="120" w:line="276" w:lineRule="auto"/>
              <w:jc w:val="both"/>
              <w:rPr>
                <w:rFonts w:eastAsia="Calibri"/>
                <w:sz w:val="20"/>
                <w:szCs w:val="20"/>
              </w:rPr>
            </w:pPr>
            <w:r>
              <w:rPr>
                <w:rFonts w:eastAsia="Calibri"/>
                <w:sz w:val="20"/>
                <w:szCs w:val="20"/>
              </w:rPr>
              <w:t>Task</w:t>
            </w:r>
            <w:r w:rsidR="00F63E86" w:rsidRPr="00F63E86">
              <w:rPr>
                <w:rFonts w:eastAsia="Calibri"/>
                <w:sz w:val="20"/>
                <w:szCs w:val="20"/>
              </w:rPr>
              <w:t xml:space="preserve"> 2: </w:t>
            </w:r>
            <w:r w:rsidRPr="00617329">
              <w:rPr>
                <w:rStyle w:val="gt-text"/>
                <w:sz w:val="20"/>
                <w:szCs w:val="20"/>
              </w:rPr>
              <w:t xml:space="preserve">Draw up a plan for the development of staff </w:t>
            </w:r>
            <w:r>
              <w:rPr>
                <w:rStyle w:val="gt-text"/>
                <w:sz w:val="20"/>
                <w:szCs w:val="20"/>
              </w:rPr>
              <w:t>with</w:t>
            </w:r>
            <w:r w:rsidRPr="00617329">
              <w:rPr>
                <w:rStyle w:val="gt-text"/>
                <w:sz w:val="20"/>
                <w:szCs w:val="20"/>
              </w:rPr>
              <w:t xml:space="preserve">in </w:t>
            </w:r>
            <w:r>
              <w:rPr>
                <w:rStyle w:val="gt-text"/>
                <w:sz w:val="20"/>
                <w:szCs w:val="20"/>
              </w:rPr>
              <w:t xml:space="preserve">the </w:t>
            </w:r>
            <w:r w:rsidRPr="00617329">
              <w:rPr>
                <w:rStyle w:val="gt-text"/>
                <w:sz w:val="20"/>
                <w:szCs w:val="20"/>
              </w:rPr>
              <w:t>institutions for elderly</w:t>
            </w:r>
            <w:r w:rsidR="00107D88">
              <w:rPr>
                <w:rFonts w:eastAsia="Calibri"/>
                <w:sz w:val="20"/>
                <w:szCs w:val="20"/>
              </w:rPr>
              <w:t>.</w:t>
            </w:r>
          </w:p>
          <w:p w:rsidR="009873C1" w:rsidRPr="00F63E86" w:rsidRDefault="009873C1" w:rsidP="0069582B">
            <w:pPr>
              <w:jc w:val="both"/>
              <w:rPr>
                <w:sz w:val="20"/>
                <w:szCs w:val="20"/>
                <w:lang w:val="es-US"/>
              </w:rPr>
            </w:pPr>
          </w:p>
        </w:tc>
        <w:tc>
          <w:tcPr>
            <w:tcW w:w="2587" w:type="dxa"/>
          </w:tcPr>
          <w:p w:rsidR="009873C1" w:rsidRPr="00F63E86" w:rsidRDefault="00617329" w:rsidP="00617329">
            <w:pPr>
              <w:jc w:val="both"/>
              <w:rPr>
                <w:sz w:val="20"/>
                <w:szCs w:val="20"/>
                <w:lang w:val="es-US"/>
              </w:rPr>
            </w:pPr>
            <w:r>
              <w:rPr>
                <w:sz w:val="20"/>
                <w:szCs w:val="20"/>
                <w:lang w:val="es-US"/>
              </w:rPr>
              <w:t>Unimplemented</w:t>
            </w:r>
          </w:p>
        </w:tc>
      </w:tr>
      <w:tr w:rsidR="009873C1" w:rsidRPr="00F63E86" w:rsidTr="00F63E86">
        <w:tc>
          <w:tcPr>
            <w:tcW w:w="2679" w:type="dxa"/>
          </w:tcPr>
          <w:p w:rsidR="009873C1" w:rsidRPr="00F63E86" w:rsidRDefault="009873C1" w:rsidP="0069582B">
            <w:pPr>
              <w:jc w:val="both"/>
              <w:rPr>
                <w:sz w:val="20"/>
                <w:szCs w:val="20"/>
                <w:lang w:val="es-US"/>
              </w:rPr>
            </w:pPr>
          </w:p>
        </w:tc>
        <w:tc>
          <w:tcPr>
            <w:tcW w:w="3256" w:type="dxa"/>
          </w:tcPr>
          <w:p w:rsidR="00F63E86" w:rsidRPr="00F63E86" w:rsidRDefault="00617329" w:rsidP="00F63E86">
            <w:pPr>
              <w:spacing w:before="120" w:after="120" w:line="276" w:lineRule="auto"/>
              <w:jc w:val="both"/>
              <w:rPr>
                <w:rFonts w:eastAsia="Calibri"/>
                <w:sz w:val="20"/>
                <w:szCs w:val="20"/>
              </w:rPr>
            </w:pPr>
            <w:r>
              <w:rPr>
                <w:rFonts w:eastAsia="Calibri"/>
                <w:sz w:val="20"/>
                <w:szCs w:val="20"/>
              </w:rPr>
              <w:t>Task</w:t>
            </w:r>
            <w:r w:rsidR="00F63E86" w:rsidRPr="00F63E86">
              <w:rPr>
                <w:rFonts w:eastAsia="Calibri"/>
                <w:sz w:val="20"/>
                <w:szCs w:val="20"/>
              </w:rPr>
              <w:t xml:space="preserve"> 3: </w:t>
            </w:r>
            <w:r>
              <w:rPr>
                <w:sz w:val="20"/>
                <w:szCs w:val="20"/>
              </w:rPr>
              <w:t>Implement</w:t>
            </w:r>
            <w:r w:rsidRPr="00617329">
              <w:rPr>
                <w:sz w:val="20"/>
                <w:szCs w:val="20"/>
              </w:rPr>
              <w:t xml:space="preserve"> the study visit (s) needed for the development of priority services</w:t>
            </w:r>
            <w:r w:rsidR="00107D88">
              <w:rPr>
                <w:rFonts w:eastAsia="Calibri"/>
                <w:sz w:val="20"/>
                <w:szCs w:val="20"/>
              </w:rPr>
              <w:t>.</w:t>
            </w:r>
          </w:p>
          <w:p w:rsidR="009873C1" w:rsidRPr="00F63E86" w:rsidRDefault="009873C1" w:rsidP="0069582B">
            <w:pPr>
              <w:jc w:val="both"/>
              <w:rPr>
                <w:sz w:val="20"/>
                <w:szCs w:val="20"/>
                <w:lang w:val="es-US"/>
              </w:rPr>
            </w:pPr>
          </w:p>
        </w:tc>
        <w:tc>
          <w:tcPr>
            <w:tcW w:w="2587" w:type="dxa"/>
          </w:tcPr>
          <w:p w:rsidR="009873C1" w:rsidRPr="00F63E86" w:rsidRDefault="00617329" w:rsidP="0069582B">
            <w:pPr>
              <w:jc w:val="both"/>
              <w:rPr>
                <w:sz w:val="20"/>
                <w:szCs w:val="20"/>
                <w:lang w:val="es-US"/>
              </w:rPr>
            </w:pPr>
            <w:r>
              <w:rPr>
                <w:sz w:val="20"/>
                <w:szCs w:val="20"/>
                <w:lang w:val="es-US"/>
              </w:rPr>
              <w:t>Unimplemented</w:t>
            </w:r>
          </w:p>
        </w:tc>
      </w:tr>
    </w:tbl>
    <w:p w:rsidR="0088238A" w:rsidRDefault="0088238A" w:rsidP="0069582B">
      <w:pPr>
        <w:jc w:val="both"/>
        <w:rPr>
          <w:lang w:val="es-US"/>
        </w:rPr>
      </w:pPr>
    </w:p>
    <w:p w:rsidR="0088238A" w:rsidRDefault="00C80DE0" w:rsidP="00BB3D00">
      <w:pPr>
        <w:jc w:val="both"/>
        <w:rPr>
          <w:lang w:val="es-US"/>
        </w:rPr>
      </w:pPr>
      <w:r>
        <w:t>Of the total of 26 planned tasks, 7 were implemented, 14 were unimplemented and 5 were partially implemented</w:t>
      </w:r>
      <w:r w:rsidR="00BB3D00">
        <w:rPr>
          <w:lang w:val="es-US"/>
        </w:rPr>
        <w:t xml:space="preserve">. </w:t>
      </w:r>
    </w:p>
    <w:p w:rsidR="00BB3D00" w:rsidRDefault="00A7613D" w:rsidP="00A7613D">
      <w:pPr>
        <w:jc w:val="center"/>
        <w:rPr>
          <w:lang w:val="es-US"/>
        </w:rPr>
      </w:pPr>
      <w:r w:rsidRPr="00A7613D">
        <w:rPr>
          <w:b/>
          <w:highlight w:val="yellow"/>
        </w:rPr>
        <w:t>DETAILED PRESENTATION OF THE RESULTS OF IMPLEMENTATION OF T</w:t>
      </w:r>
      <w:r>
        <w:rPr>
          <w:b/>
          <w:highlight w:val="yellow"/>
        </w:rPr>
        <w:t>H</w:t>
      </w:r>
      <w:r w:rsidRPr="00A7613D">
        <w:rPr>
          <w:b/>
          <w:highlight w:val="yellow"/>
        </w:rPr>
        <w:t>E STRATEGY</w:t>
      </w:r>
    </w:p>
    <w:p w:rsidR="002F3D4E" w:rsidRPr="00A351E0" w:rsidRDefault="00A351E0" w:rsidP="00A351E0">
      <w:pPr>
        <w:jc w:val="center"/>
        <w:rPr>
          <w:b/>
          <w:color w:val="4F81BD" w:themeColor="accent1"/>
          <w:lang w:val="es-US"/>
        </w:rPr>
      </w:pPr>
      <w:r w:rsidRPr="00A351E0">
        <w:rPr>
          <w:b/>
          <w:color w:val="4F81BD" w:themeColor="accent1"/>
        </w:rPr>
        <w:t>Review of the report</w:t>
      </w:r>
      <w:r>
        <w:rPr>
          <w:b/>
          <w:color w:val="4F81BD" w:themeColor="accent1"/>
        </w:rPr>
        <w:t>s</w:t>
      </w:r>
      <w:r w:rsidRPr="00A351E0">
        <w:rPr>
          <w:b/>
          <w:color w:val="4F81BD" w:themeColor="accent1"/>
        </w:rPr>
        <w:t xml:space="preserve"> on the implementation of the Action Plan for the implementation of the Strategy</w:t>
      </w:r>
    </w:p>
    <w:p w:rsidR="002F3D4E" w:rsidRDefault="00A351E0" w:rsidP="0069582B">
      <w:pPr>
        <w:jc w:val="both"/>
        <w:rPr>
          <w:lang w:val="es-US"/>
        </w:rPr>
      </w:pPr>
      <w:r>
        <w:rPr>
          <w:rStyle w:val="gt-text"/>
        </w:rPr>
        <w:t xml:space="preserve">Reports of the team for evaluating the implementation of the Strategy are the official sources of data on the </w:t>
      </w:r>
      <w:r w:rsidR="00691968">
        <w:rPr>
          <w:rStyle w:val="gt-text"/>
        </w:rPr>
        <w:t>accomplishment</w:t>
      </w:r>
      <w:r>
        <w:rPr>
          <w:rStyle w:val="gt-text"/>
        </w:rPr>
        <w:t xml:space="preserve"> of the planned strategic goals and implementation tasks. The evaluation team composed of representatives of the Ministry of Labour and Social Welfare, Ministry of Health, Institute of Public Health Podgorica, Montenegro Red Cross and representatives of civil society organizations that deal with social protection of elderly persons</w:t>
      </w:r>
      <w:r w:rsidR="002F3D4E">
        <w:rPr>
          <w:lang w:val="es-US"/>
        </w:rPr>
        <w:t xml:space="preserve">. </w:t>
      </w:r>
    </w:p>
    <w:p w:rsidR="002F3D4E" w:rsidRDefault="002F3D4E" w:rsidP="0069582B">
      <w:pPr>
        <w:jc w:val="both"/>
        <w:rPr>
          <w:lang w:val="es-US"/>
        </w:rPr>
      </w:pPr>
    </w:p>
    <w:p w:rsidR="007053FA" w:rsidRDefault="00691968" w:rsidP="0069582B">
      <w:pPr>
        <w:jc w:val="both"/>
        <w:rPr>
          <w:lang w:val="es-US"/>
        </w:rPr>
      </w:pPr>
      <w:r>
        <w:rPr>
          <w:rStyle w:val="gt-text"/>
        </w:rPr>
        <w:t>Action Plan for implementation of the Strategy has been prepared for the first year of the adoption of a strategic document, as well as for the period July 2014 - July 2015. The first Action Plan is structured in a way that allows a good management strategy and reporting, provided it does not contain information on the funds planned for the implementation of the planned tasks, both in terms of sources of funding and in terms of the amount necessary for the implementation of tasks. Action Plan for the period July 2014 - July 2015 has a modified structure and allows the sound management of strategic documents and reporting, and contains information on financing</w:t>
      </w:r>
      <w:r w:rsidR="00D0559D">
        <w:rPr>
          <w:lang w:val="es-US"/>
        </w:rPr>
        <w:t xml:space="preserve">. </w:t>
      </w:r>
    </w:p>
    <w:p w:rsidR="007053FA" w:rsidRDefault="007053FA" w:rsidP="0069582B">
      <w:pPr>
        <w:jc w:val="both"/>
        <w:rPr>
          <w:lang w:val="es-US"/>
        </w:rPr>
      </w:pPr>
    </w:p>
    <w:p w:rsidR="007053FA" w:rsidRDefault="00691968" w:rsidP="0069582B">
      <w:pPr>
        <w:jc w:val="both"/>
        <w:rPr>
          <w:lang w:val="es-US"/>
        </w:rPr>
      </w:pPr>
      <w:r>
        <w:t>During the implementation of the Strategy, annual reports for 2013, 2014, 2015 and 2016 have been prepared. All four reports have been structured in a similar way - they contain an overview of the institutional - residential care of the elderly, with notes on the centers for social work; review of community services for the elderly; a review of the development of a quality system; and meliorating the competencies of experts. The reports provide useful information on relevant changes during the implementation of the strategic plan, with obvious opportunities to meliorate reporting</w:t>
      </w:r>
      <w:r w:rsidR="007053FA">
        <w:rPr>
          <w:lang w:val="es-US"/>
        </w:rPr>
        <w:t xml:space="preserve">. </w:t>
      </w:r>
    </w:p>
    <w:p w:rsidR="00880314" w:rsidRDefault="00691968" w:rsidP="003E2BE3">
      <w:pPr>
        <w:shd w:val="clear" w:color="auto" w:fill="E6E6E6"/>
        <w:jc w:val="center"/>
        <w:rPr>
          <w:b/>
          <w:color w:val="0000FF"/>
          <w:lang w:val="es-US"/>
        </w:rPr>
      </w:pPr>
      <w:r>
        <w:rPr>
          <w:b/>
          <w:color w:val="0000FF"/>
          <w:lang w:val="es-US"/>
        </w:rPr>
        <w:lastRenderedPageBreak/>
        <w:t>Conclusions</w:t>
      </w:r>
      <w:r w:rsidR="00880314">
        <w:rPr>
          <w:b/>
          <w:color w:val="0000FF"/>
          <w:lang w:val="es-US"/>
        </w:rPr>
        <w:t xml:space="preserve"> </w:t>
      </w:r>
    </w:p>
    <w:p w:rsidR="00880314" w:rsidRPr="00880314" w:rsidRDefault="00880314" w:rsidP="003E2BE3">
      <w:pPr>
        <w:shd w:val="clear" w:color="auto" w:fill="E6E6E6"/>
        <w:jc w:val="center"/>
        <w:rPr>
          <w:b/>
          <w:color w:val="0000FF"/>
          <w:lang w:val="es-US"/>
        </w:rPr>
      </w:pPr>
    </w:p>
    <w:p w:rsidR="00880314" w:rsidRPr="001056FF" w:rsidRDefault="00614644" w:rsidP="00880314">
      <w:pPr>
        <w:shd w:val="clear" w:color="auto" w:fill="E6E6E6"/>
        <w:jc w:val="center"/>
        <w:rPr>
          <w:b/>
          <w:lang w:val="es-US"/>
        </w:rPr>
      </w:pPr>
      <w:r w:rsidRPr="00614644">
        <w:rPr>
          <w:b/>
        </w:rPr>
        <w:t>Reports on the implementation of the Action Plan for the implementation of the Strategy have repetitions of contents.</w:t>
      </w:r>
      <w:r w:rsidRPr="00614644">
        <w:rPr>
          <w:b/>
        </w:rPr>
        <w:br/>
      </w:r>
      <w:r w:rsidRPr="00614644">
        <w:rPr>
          <w:b/>
        </w:rPr>
        <w:br/>
        <w:t>Reports do not follow the logic</w:t>
      </w:r>
      <w:r>
        <w:rPr>
          <w:b/>
        </w:rPr>
        <w:t>,</w:t>
      </w:r>
      <w:r w:rsidRPr="00614644">
        <w:rPr>
          <w:b/>
        </w:rPr>
        <w:t xml:space="preserve"> </w:t>
      </w:r>
      <w:r>
        <w:rPr>
          <w:b/>
        </w:rPr>
        <w:t>according to</w:t>
      </w:r>
      <w:r w:rsidRPr="00614644">
        <w:rPr>
          <w:b/>
        </w:rPr>
        <w:t xml:space="preserve"> which the strategic goals</w:t>
      </w:r>
      <w:r>
        <w:rPr>
          <w:b/>
        </w:rPr>
        <w:t xml:space="preserve"> and tasks</w:t>
      </w:r>
      <w:r w:rsidRPr="00614644">
        <w:rPr>
          <w:b/>
        </w:rPr>
        <w:t xml:space="preserve"> (specific and individual) are defined</w:t>
      </w:r>
      <w:r w:rsidR="00880314">
        <w:rPr>
          <w:b/>
          <w:lang w:val="es-US"/>
        </w:rPr>
        <w:t xml:space="preserve">. </w:t>
      </w:r>
    </w:p>
    <w:p w:rsidR="00880314" w:rsidRDefault="00880314" w:rsidP="003E2BE3">
      <w:pPr>
        <w:shd w:val="clear" w:color="auto" w:fill="E6E6E6"/>
        <w:jc w:val="center"/>
        <w:rPr>
          <w:b/>
          <w:lang w:val="es-US"/>
        </w:rPr>
      </w:pPr>
    </w:p>
    <w:p w:rsidR="003E2BE3" w:rsidRPr="003E2BE3" w:rsidRDefault="00614644" w:rsidP="003E2BE3">
      <w:pPr>
        <w:shd w:val="clear" w:color="auto" w:fill="E6E6E6"/>
        <w:jc w:val="center"/>
        <w:rPr>
          <w:b/>
          <w:color w:val="0000FF"/>
          <w:lang w:val="es-US"/>
        </w:rPr>
      </w:pPr>
      <w:r>
        <w:rPr>
          <w:b/>
          <w:color w:val="0000FF"/>
          <w:lang w:val="es-US"/>
        </w:rPr>
        <w:t>Recommendations</w:t>
      </w:r>
    </w:p>
    <w:p w:rsidR="003E2BE3" w:rsidRDefault="003E2BE3" w:rsidP="003E2BE3">
      <w:pPr>
        <w:shd w:val="clear" w:color="auto" w:fill="E6E6E6"/>
        <w:jc w:val="center"/>
        <w:rPr>
          <w:b/>
          <w:lang w:val="es-US"/>
        </w:rPr>
      </w:pPr>
    </w:p>
    <w:p w:rsidR="002F3D4E" w:rsidRDefault="00614644" w:rsidP="003E2BE3">
      <w:pPr>
        <w:shd w:val="clear" w:color="auto" w:fill="E6E6E6"/>
        <w:jc w:val="center"/>
        <w:rPr>
          <w:b/>
          <w:lang w:val="es-US"/>
        </w:rPr>
      </w:pPr>
      <w:r w:rsidRPr="00614644">
        <w:rPr>
          <w:b/>
        </w:rPr>
        <w:t xml:space="preserve">The Action Plan for the implementation of the Strategy also </w:t>
      </w:r>
      <w:r>
        <w:rPr>
          <w:b/>
        </w:rPr>
        <w:t>demands</w:t>
      </w:r>
      <w:r w:rsidRPr="00614644">
        <w:rPr>
          <w:b/>
        </w:rPr>
        <w:t xml:space="preserve"> data on the financing of the planned tasks, both on the source of the funding of tasks and on the amount needed for financing.</w:t>
      </w:r>
      <w:r w:rsidRPr="00614644">
        <w:rPr>
          <w:b/>
        </w:rPr>
        <w:br/>
      </w:r>
      <w:r w:rsidRPr="00614644">
        <w:rPr>
          <w:b/>
        </w:rPr>
        <w:br/>
        <w:t>It is desirable to develop a reporting format for the needs of the new strategy, which will structurally and logically follow the strategic document or the action plan for its implementation</w:t>
      </w:r>
      <w:r w:rsidR="001B7485">
        <w:rPr>
          <w:b/>
          <w:lang w:val="es-US"/>
        </w:rPr>
        <w:t xml:space="preserve">. </w:t>
      </w:r>
    </w:p>
    <w:p w:rsidR="001056FF" w:rsidRPr="001056FF" w:rsidRDefault="001056FF" w:rsidP="003E2BE3">
      <w:pPr>
        <w:shd w:val="clear" w:color="auto" w:fill="E6E6E6"/>
        <w:jc w:val="center"/>
        <w:rPr>
          <w:b/>
          <w:lang w:val="es-US"/>
        </w:rPr>
      </w:pPr>
    </w:p>
    <w:p w:rsidR="002F3D4E" w:rsidRPr="00DF61BD" w:rsidRDefault="002F3D4E" w:rsidP="00DF61BD">
      <w:pPr>
        <w:jc w:val="center"/>
        <w:rPr>
          <w:color w:val="0000FF"/>
          <w:u w:val="single"/>
          <w:lang w:val="es-US"/>
        </w:rPr>
      </w:pPr>
    </w:p>
    <w:p w:rsidR="00DF61BD" w:rsidRDefault="00614644" w:rsidP="00DF61BD">
      <w:pPr>
        <w:jc w:val="both"/>
        <w:rPr>
          <w:lang w:val="es-US"/>
        </w:rPr>
      </w:pPr>
      <w:r w:rsidRPr="00614644">
        <w:rPr>
          <w:b/>
        </w:rPr>
        <w:t>Institutional protection of the elderly in the existing institutional capacities of the system</w:t>
      </w:r>
      <w:r>
        <w:t>. Institutions of social protection in Montenegro involved in the direct provision of social services for elderly and old beneficiaries are primarily social welfare centers and residential institutions for accommodation of beneficiaries. Over the last few years there have been homes for the elderly who are privately owned. These homes are not in the social protection system and cannot be considered an institutional resource, at this moment, because they are not formally absorbed into the system, because there are no systematic conditions for their licensing, but they are a significant factor concerning the care of the elderly. The introduction into the system of these homes can significantly enhance the capacity of the system to provide quality services for the elderly, it is quite possible with the standards beyond those ones prescribed as a minimum</w:t>
      </w:r>
      <w:r w:rsidR="00846728">
        <w:rPr>
          <w:lang w:val="es-US"/>
        </w:rPr>
        <w:t>.</w:t>
      </w:r>
    </w:p>
    <w:p w:rsidR="00BD1431" w:rsidRDefault="00BD1431" w:rsidP="00DF61BD">
      <w:pPr>
        <w:jc w:val="both"/>
        <w:rPr>
          <w:lang w:val="es-US"/>
        </w:rPr>
      </w:pPr>
    </w:p>
    <w:p w:rsidR="009C3080" w:rsidRDefault="002716AC" w:rsidP="006A4C03">
      <w:pPr>
        <w:jc w:val="both"/>
        <w:rPr>
          <w:lang w:val="es-US"/>
        </w:rPr>
      </w:pPr>
      <w:r w:rsidRPr="002716AC">
        <w:rPr>
          <w:b/>
        </w:rPr>
        <w:t>Developing community services for the elderly</w:t>
      </w:r>
      <w:r>
        <w:t>. Within 2012 and 2013, the Ministry of Labour and Social Welfare, within the project "</w:t>
      </w:r>
      <w:r w:rsidRPr="002716AC">
        <w:rPr>
          <w:i/>
        </w:rPr>
        <w:t>Reform of the Social and Child Protection System - Enhancing Social Inclusion</w:t>
      </w:r>
      <w:r>
        <w:t>", supported 16 (16) community services with the goal of enhancing the quality of life for the elderly. In this way, support was provided to local partners to meliorate knowledge and skills for identifying needs, creating a model of service delivery and its implementation</w:t>
      </w:r>
      <w:r w:rsidR="006A4C03" w:rsidRPr="006A4C03">
        <w:rPr>
          <w:lang w:val="es-US"/>
        </w:rPr>
        <w:t>.</w:t>
      </w:r>
      <w:r w:rsidR="006A4C03">
        <w:rPr>
          <w:lang w:val="es-US"/>
        </w:rPr>
        <w:t xml:space="preserve"> </w:t>
      </w:r>
    </w:p>
    <w:p w:rsidR="009C3080" w:rsidRDefault="009C3080" w:rsidP="006A4C03">
      <w:pPr>
        <w:jc w:val="both"/>
        <w:rPr>
          <w:lang w:val="es-US"/>
        </w:rPr>
      </w:pPr>
    </w:p>
    <w:p w:rsidR="00677039" w:rsidRDefault="00677039" w:rsidP="006A4C03">
      <w:pPr>
        <w:jc w:val="both"/>
        <w:rPr>
          <w:lang w:val="es-US"/>
        </w:rPr>
      </w:pPr>
    </w:p>
    <w:p w:rsidR="00677039" w:rsidRDefault="00677039" w:rsidP="006A4C03">
      <w:pPr>
        <w:jc w:val="both"/>
        <w:rPr>
          <w:lang w:val="es-US"/>
        </w:rPr>
      </w:pPr>
    </w:p>
    <w:p w:rsidR="007211AE" w:rsidRPr="00DB5D47" w:rsidRDefault="00C377C8" w:rsidP="00DB5D47">
      <w:pPr>
        <w:jc w:val="center"/>
        <w:rPr>
          <w:b/>
          <w:i/>
          <w:lang w:val="es-US"/>
        </w:rPr>
      </w:pPr>
      <w:r w:rsidRPr="00C377C8">
        <w:rPr>
          <w:b/>
          <w:color w:val="1F497D" w:themeColor="text2"/>
        </w:rPr>
        <w:t>Overview of supported services</w:t>
      </w:r>
      <w:r w:rsidRPr="00C377C8">
        <w:rPr>
          <w:b/>
          <w:color w:val="1F497D" w:themeColor="text2"/>
        </w:rPr>
        <w:br/>
        <w:t>Project "Reform of social and child protection system - Enhancing social inclusion"</w:t>
      </w:r>
      <w:r w:rsidRPr="00C377C8">
        <w:rPr>
          <w:b/>
          <w:color w:val="1F497D" w:themeColor="text2"/>
        </w:rPr>
        <w:br/>
        <w:t>(2012-2013</w:t>
      </w:r>
      <w:r w:rsidR="009C3080" w:rsidRPr="00F13E17">
        <w:rPr>
          <w:b/>
          <w:color w:val="0000FF"/>
          <w:lang w:val="es-US"/>
        </w:rPr>
        <w:t>)</w:t>
      </w:r>
    </w:p>
    <w:p w:rsidR="007211AE" w:rsidRDefault="007211AE" w:rsidP="006A4C03">
      <w:pPr>
        <w:jc w:val="both"/>
        <w:rPr>
          <w:lang w:val="es-US"/>
        </w:rPr>
      </w:pPr>
    </w:p>
    <w:tbl>
      <w:tblPr>
        <w:tblStyle w:val="TableGrid"/>
        <w:tblW w:w="0" w:type="auto"/>
        <w:tblLook w:val="04A0" w:firstRow="1" w:lastRow="0" w:firstColumn="1" w:lastColumn="0" w:noHBand="0" w:noVBand="1"/>
      </w:tblPr>
      <w:tblGrid>
        <w:gridCol w:w="2840"/>
        <w:gridCol w:w="2841"/>
        <w:gridCol w:w="2841"/>
      </w:tblGrid>
      <w:tr w:rsidR="007211AE" w:rsidRPr="00F13E17" w:rsidTr="009C3080">
        <w:tc>
          <w:tcPr>
            <w:tcW w:w="2840" w:type="dxa"/>
            <w:shd w:val="clear" w:color="auto" w:fill="CCFFFF"/>
          </w:tcPr>
          <w:p w:rsidR="00F476B2" w:rsidRDefault="00F476B2" w:rsidP="009C3080">
            <w:pPr>
              <w:jc w:val="center"/>
              <w:rPr>
                <w:b/>
                <w:sz w:val="20"/>
                <w:szCs w:val="20"/>
                <w:lang w:val="es-US"/>
              </w:rPr>
            </w:pPr>
          </w:p>
          <w:p w:rsidR="007211AE" w:rsidRDefault="00C377C8" w:rsidP="009C3080">
            <w:pPr>
              <w:jc w:val="center"/>
              <w:rPr>
                <w:b/>
                <w:sz w:val="20"/>
                <w:szCs w:val="20"/>
                <w:lang w:val="es-US"/>
              </w:rPr>
            </w:pPr>
            <w:r>
              <w:rPr>
                <w:b/>
                <w:sz w:val="20"/>
                <w:szCs w:val="20"/>
                <w:lang w:val="es-US"/>
              </w:rPr>
              <w:t>Municipality</w:t>
            </w:r>
          </w:p>
          <w:p w:rsidR="00F476B2" w:rsidRPr="00F13E17" w:rsidRDefault="00F476B2" w:rsidP="009C3080">
            <w:pPr>
              <w:jc w:val="center"/>
              <w:rPr>
                <w:b/>
                <w:sz w:val="20"/>
                <w:szCs w:val="20"/>
                <w:lang w:val="es-US"/>
              </w:rPr>
            </w:pPr>
          </w:p>
        </w:tc>
        <w:tc>
          <w:tcPr>
            <w:tcW w:w="2841" w:type="dxa"/>
            <w:shd w:val="clear" w:color="auto" w:fill="CCFFFF"/>
          </w:tcPr>
          <w:p w:rsidR="00F476B2" w:rsidRDefault="00F476B2" w:rsidP="009C3080">
            <w:pPr>
              <w:jc w:val="center"/>
              <w:rPr>
                <w:b/>
                <w:sz w:val="20"/>
                <w:szCs w:val="20"/>
                <w:lang w:val="es-US"/>
              </w:rPr>
            </w:pPr>
          </w:p>
          <w:p w:rsidR="007211AE" w:rsidRPr="00F13E17" w:rsidRDefault="00C377C8" w:rsidP="00C377C8">
            <w:pPr>
              <w:jc w:val="center"/>
              <w:rPr>
                <w:b/>
                <w:sz w:val="20"/>
                <w:szCs w:val="20"/>
                <w:lang w:val="es-US"/>
              </w:rPr>
            </w:pPr>
            <w:r>
              <w:rPr>
                <w:b/>
                <w:sz w:val="20"/>
                <w:szCs w:val="20"/>
                <w:lang w:val="es-US"/>
              </w:rPr>
              <w:t>Partnership organization</w:t>
            </w:r>
          </w:p>
        </w:tc>
        <w:tc>
          <w:tcPr>
            <w:tcW w:w="2841" w:type="dxa"/>
            <w:shd w:val="clear" w:color="auto" w:fill="CCFFFF"/>
          </w:tcPr>
          <w:p w:rsidR="00F476B2" w:rsidRDefault="00F476B2" w:rsidP="009C3080">
            <w:pPr>
              <w:jc w:val="center"/>
              <w:rPr>
                <w:b/>
                <w:sz w:val="20"/>
                <w:szCs w:val="20"/>
                <w:lang w:val="es-US"/>
              </w:rPr>
            </w:pPr>
          </w:p>
          <w:p w:rsidR="007211AE" w:rsidRPr="00F13E17" w:rsidRDefault="00C377C8" w:rsidP="009C3080">
            <w:pPr>
              <w:jc w:val="center"/>
              <w:rPr>
                <w:b/>
                <w:sz w:val="20"/>
                <w:szCs w:val="20"/>
                <w:lang w:val="es-US"/>
              </w:rPr>
            </w:pPr>
            <w:r>
              <w:rPr>
                <w:b/>
                <w:sz w:val="20"/>
                <w:szCs w:val="20"/>
                <w:lang w:val="es-US"/>
              </w:rPr>
              <w:t>Service</w:t>
            </w:r>
          </w:p>
        </w:tc>
      </w:tr>
      <w:tr w:rsidR="007211AE" w:rsidRPr="00F13E17" w:rsidTr="007211AE">
        <w:tc>
          <w:tcPr>
            <w:tcW w:w="2840" w:type="dxa"/>
          </w:tcPr>
          <w:p w:rsidR="007211AE" w:rsidRPr="00F13E17" w:rsidRDefault="009C3080" w:rsidP="006A4C03">
            <w:pPr>
              <w:jc w:val="both"/>
              <w:rPr>
                <w:sz w:val="20"/>
                <w:szCs w:val="20"/>
                <w:lang w:val="es-US"/>
              </w:rPr>
            </w:pPr>
            <w:r w:rsidRPr="00F13E17">
              <w:rPr>
                <w:sz w:val="20"/>
                <w:szCs w:val="20"/>
                <w:lang w:val="es-US"/>
              </w:rPr>
              <w:lastRenderedPageBreak/>
              <w:t xml:space="preserve">Nikšić </w:t>
            </w:r>
          </w:p>
        </w:tc>
        <w:tc>
          <w:tcPr>
            <w:tcW w:w="2841" w:type="dxa"/>
          </w:tcPr>
          <w:p w:rsidR="007211AE" w:rsidRPr="00C377C8" w:rsidRDefault="00C377C8" w:rsidP="00C377C8">
            <w:pPr>
              <w:jc w:val="both"/>
              <w:rPr>
                <w:sz w:val="20"/>
                <w:szCs w:val="20"/>
                <w:lang w:val="es-US"/>
              </w:rPr>
            </w:pPr>
            <w:r w:rsidRPr="00C377C8">
              <w:rPr>
                <w:sz w:val="20"/>
                <w:szCs w:val="20"/>
              </w:rPr>
              <w:t>Center for Social Work for Nik</w:t>
            </w:r>
            <w:r>
              <w:rPr>
                <w:sz w:val="20"/>
                <w:szCs w:val="20"/>
              </w:rPr>
              <w:t>šić</w:t>
            </w:r>
            <w:r w:rsidRPr="00C377C8">
              <w:rPr>
                <w:sz w:val="20"/>
                <w:szCs w:val="20"/>
              </w:rPr>
              <w:t xml:space="preserve">, </w:t>
            </w:r>
            <w:r>
              <w:rPr>
                <w:sz w:val="20"/>
                <w:szCs w:val="20"/>
              </w:rPr>
              <w:t>Š</w:t>
            </w:r>
            <w:r w:rsidRPr="00C377C8">
              <w:rPr>
                <w:sz w:val="20"/>
                <w:szCs w:val="20"/>
              </w:rPr>
              <w:t>avnik and Plu</w:t>
            </w:r>
            <w:r>
              <w:rPr>
                <w:sz w:val="20"/>
                <w:szCs w:val="20"/>
              </w:rPr>
              <w:t>ž</w:t>
            </w:r>
            <w:r w:rsidRPr="00C377C8">
              <w:rPr>
                <w:sz w:val="20"/>
                <w:szCs w:val="20"/>
              </w:rPr>
              <w:t>ine</w:t>
            </w:r>
          </w:p>
        </w:tc>
        <w:tc>
          <w:tcPr>
            <w:tcW w:w="2841" w:type="dxa"/>
          </w:tcPr>
          <w:p w:rsidR="007211AE" w:rsidRPr="00F13E17" w:rsidRDefault="007176CB" w:rsidP="006A4C03">
            <w:pPr>
              <w:jc w:val="both"/>
              <w:rPr>
                <w:sz w:val="20"/>
                <w:szCs w:val="20"/>
                <w:lang w:val="es-US"/>
              </w:rPr>
            </w:pPr>
            <w:r>
              <w:rPr>
                <w:sz w:val="20"/>
                <w:szCs w:val="20"/>
                <w:lang w:val="es-US"/>
              </w:rPr>
              <w:t>Day-care</w:t>
            </w:r>
            <w:r w:rsidR="00C377C8">
              <w:rPr>
                <w:sz w:val="20"/>
                <w:szCs w:val="20"/>
                <w:lang w:val="es-US"/>
              </w:rPr>
              <w:t xml:space="preserve"> for elderly</w:t>
            </w:r>
          </w:p>
        </w:tc>
      </w:tr>
      <w:tr w:rsidR="007211AE" w:rsidRPr="00F13E17" w:rsidTr="007211AE">
        <w:tc>
          <w:tcPr>
            <w:tcW w:w="2840" w:type="dxa"/>
          </w:tcPr>
          <w:p w:rsidR="007211AE" w:rsidRPr="00F13E17" w:rsidRDefault="009C3080" w:rsidP="006A4C03">
            <w:pPr>
              <w:jc w:val="both"/>
              <w:rPr>
                <w:sz w:val="20"/>
                <w:szCs w:val="20"/>
                <w:lang w:val="es-US"/>
              </w:rPr>
            </w:pPr>
            <w:r w:rsidRPr="00F13E17">
              <w:rPr>
                <w:sz w:val="20"/>
                <w:szCs w:val="20"/>
                <w:lang w:val="es-US"/>
              </w:rPr>
              <w:t xml:space="preserve">Nikšić </w:t>
            </w:r>
          </w:p>
        </w:tc>
        <w:tc>
          <w:tcPr>
            <w:tcW w:w="2841" w:type="dxa"/>
          </w:tcPr>
          <w:p w:rsidR="007211AE" w:rsidRPr="00C377C8" w:rsidRDefault="00C377C8" w:rsidP="00C377C8">
            <w:pPr>
              <w:jc w:val="both"/>
              <w:rPr>
                <w:sz w:val="20"/>
                <w:szCs w:val="20"/>
                <w:lang w:val="es-US"/>
              </w:rPr>
            </w:pPr>
            <w:r w:rsidRPr="00C377C8">
              <w:rPr>
                <w:rStyle w:val="shorttext"/>
                <w:sz w:val="20"/>
                <w:szCs w:val="20"/>
              </w:rPr>
              <w:t xml:space="preserve">Municipal </w:t>
            </w:r>
            <w:r>
              <w:rPr>
                <w:rStyle w:val="shorttext"/>
                <w:sz w:val="20"/>
                <w:szCs w:val="20"/>
              </w:rPr>
              <w:t>O</w:t>
            </w:r>
            <w:r w:rsidRPr="00C377C8">
              <w:rPr>
                <w:rStyle w:val="shorttext"/>
                <w:sz w:val="20"/>
                <w:szCs w:val="20"/>
              </w:rPr>
              <w:t>rganization of the Red Cross</w:t>
            </w:r>
          </w:p>
        </w:tc>
        <w:tc>
          <w:tcPr>
            <w:tcW w:w="2841" w:type="dxa"/>
          </w:tcPr>
          <w:p w:rsidR="007211AE" w:rsidRPr="00004955" w:rsidRDefault="00004955" w:rsidP="006A4C03">
            <w:pPr>
              <w:jc w:val="both"/>
              <w:rPr>
                <w:sz w:val="20"/>
                <w:szCs w:val="20"/>
                <w:lang w:val="es-US"/>
              </w:rPr>
            </w:pPr>
            <w:r w:rsidRPr="00004955">
              <w:rPr>
                <w:rStyle w:val="gt-text"/>
                <w:sz w:val="20"/>
                <w:szCs w:val="20"/>
              </w:rPr>
              <w:t>Psycho-social and medical support for the elderly (mobile teams) in rural and urban area</w:t>
            </w:r>
          </w:p>
        </w:tc>
      </w:tr>
      <w:tr w:rsidR="00C377C8" w:rsidRPr="00F13E17" w:rsidTr="007211AE">
        <w:tc>
          <w:tcPr>
            <w:tcW w:w="2840" w:type="dxa"/>
          </w:tcPr>
          <w:p w:rsidR="00C377C8" w:rsidRPr="00F13E17" w:rsidRDefault="00C377C8" w:rsidP="006A4C03">
            <w:pPr>
              <w:jc w:val="both"/>
              <w:rPr>
                <w:sz w:val="20"/>
                <w:szCs w:val="20"/>
                <w:lang w:val="es-US"/>
              </w:rPr>
            </w:pPr>
            <w:r w:rsidRPr="00F13E17">
              <w:rPr>
                <w:sz w:val="20"/>
                <w:szCs w:val="20"/>
                <w:lang w:val="es-US"/>
              </w:rPr>
              <w:t xml:space="preserve">Šavnik </w:t>
            </w:r>
          </w:p>
        </w:tc>
        <w:tc>
          <w:tcPr>
            <w:tcW w:w="2841" w:type="dxa"/>
          </w:tcPr>
          <w:p w:rsidR="00C377C8" w:rsidRDefault="00C377C8" w:rsidP="00C377C8">
            <w:r w:rsidRPr="00886CD8">
              <w:rPr>
                <w:rStyle w:val="shorttext"/>
                <w:sz w:val="20"/>
                <w:szCs w:val="20"/>
              </w:rPr>
              <w:t xml:space="preserve">Municipal </w:t>
            </w:r>
            <w:r>
              <w:rPr>
                <w:rStyle w:val="shorttext"/>
                <w:sz w:val="20"/>
                <w:szCs w:val="20"/>
              </w:rPr>
              <w:t>O</w:t>
            </w:r>
            <w:r w:rsidRPr="00886CD8">
              <w:rPr>
                <w:rStyle w:val="shorttext"/>
                <w:sz w:val="20"/>
                <w:szCs w:val="20"/>
              </w:rPr>
              <w:t>rganization of the Red Cross</w:t>
            </w:r>
          </w:p>
        </w:tc>
        <w:tc>
          <w:tcPr>
            <w:tcW w:w="2841" w:type="dxa"/>
          </w:tcPr>
          <w:p w:rsidR="00C377C8" w:rsidRPr="00004955" w:rsidRDefault="00004955" w:rsidP="006A4C03">
            <w:pPr>
              <w:jc w:val="both"/>
              <w:rPr>
                <w:sz w:val="20"/>
                <w:szCs w:val="20"/>
                <w:lang w:val="es-US"/>
              </w:rPr>
            </w:pPr>
            <w:r w:rsidRPr="00004955">
              <w:rPr>
                <w:rStyle w:val="gt-text"/>
                <w:sz w:val="20"/>
                <w:szCs w:val="20"/>
              </w:rPr>
              <w:t>Home help for the elderly</w:t>
            </w:r>
          </w:p>
        </w:tc>
      </w:tr>
      <w:tr w:rsidR="00004955" w:rsidRPr="00F13E17" w:rsidTr="007211AE">
        <w:tc>
          <w:tcPr>
            <w:tcW w:w="2840" w:type="dxa"/>
          </w:tcPr>
          <w:p w:rsidR="00004955" w:rsidRPr="00F13E17" w:rsidRDefault="00004955" w:rsidP="006A4C03">
            <w:pPr>
              <w:jc w:val="both"/>
              <w:rPr>
                <w:sz w:val="20"/>
                <w:szCs w:val="20"/>
                <w:lang w:val="es-US"/>
              </w:rPr>
            </w:pPr>
            <w:r w:rsidRPr="00F13E17">
              <w:rPr>
                <w:sz w:val="20"/>
                <w:szCs w:val="20"/>
                <w:lang w:val="es-US"/>
              </w:rPr>
              <w:t xml:space="preserve">Berane </w:t>
            </w:r>
          </w:p>
        </w:tc>
        <w:tc>
          <w:tcPr>
            <w:tcW w:w="2841" w:type="dxa"/>
          </w:tcPr>
          <w:p w:rsidR="00004955" w:rsidRDefault="00004955" w:rsidP="00C377C8">
            <w:r w:rsidRPr="00886CD8">
              <w:rPr>
                <w:rStyle w:val="shorttext"/>
                <w:sz w:val="20"/>
                <w:szCs w:val="20"/>
              </w:rPr>
              <w:t xml:space="preserve">Municipal </w:t>
            </w:r>
            <w:r>
              <w:rPr>
                <w:rStyle w:val="shorttext"/>
                <w:sz w:val="20"/>
                <w:szCs w:val="20"/>
              </w:rPr>
              <w:t>O</w:t>
            </w:r>
            <w:r w:rsidRPr="00886CD8">
              <w:rPr>
                <w:rStyle w:val="shorttext"/>
                <w:sz w:val="20"/>
                <w:szCs w:val="20"/>
              </w:rPr>
              <w:t>rganization of the Red Cross</w:t>
            </w:r>
          </w:p>
        </w:tc>
        <w:tc>
          <w:tcPr>
            <w:tcW w:w="2841" w:type="dxa"/>
          </w:tcPr>
          <w:p w:rsidR="00004955" w:rsidRDefault="00004955">
            <w:r w:rsidRPr="004100F4">
              <w:rPr>
                <w:rStyle w:val="gt-text"/>
                <w:sz w:val="20"/>
                <w:szCs w:val="20"/>
              </w:rPr>
              <w:t>Home help for the elderly</w:t>
            </w:r>
          </w:p>
        </w:tc>
      </w:tr>
      <w:tr w:rsidR="00004955" w:rsidRPr="00F13E17" w:rsidTr="007211AE">
        <w:tc>
          <w:tcPr>
            <w:tcW w:w="2840" w:type="dxa"/>
          </w:tcPr>
          <w:p w:rsidR="00004955" w:rsidRPr="00F13E17" w:rsidRDefault="00004955" w:rsidP="006A4C03">
            <w:pPr>
              <w:jc w:val="both"/>
              <w:rPr>
                <w:sz w:val="20"/>
                <w:szCs w:val="20"/>
                <w:lang w:val="es-US"/>
              </w:rPr>
            </w:pPr>
            <w:r w:rsidRPr="00F13E17">
              <w:rPr>
                <w:sz w:val="20"/>
                <w:szCs w:val="20"/>
                <w:lang w:val="es-US"/>
              </w:rPr>
              <w:t xml:space="preserve">Pljevlja </w:t>
            </w:r>
          </w:p>
        </w:tc>
        <w:tc>
          <w:tcPr>
            <w:tcW w:w="2841" w:type="dxa"/>
          </w:tcPr>
          <w:p w:rsidR="00004955" w:rsidRDefault="00004955" w:rsidP="00C377C8">
            <w:r w:rsidRPr="00886CD8">
              <w:rPr>
                <w:rStyle w:val="shorttext"/>
                <w:sz w:val="20"/>
                <w:szCs w:val="20"/>
              </w:rPr>
              <w:t xml:space="preserve">Municipal </w:t>
            </w:r>
            <w:r>
              <w:rPr>
                <w:rStyle w:val="shorttext"/>
                <w:sz w:val="20"/>
                <w:szCs w:val="20"/>
              </w:rPr>
              <w:t>O</w:t>
            </w:r>
            <w:r w:rsidRPr="00886CD8">
              <w:rPr>
                <w:rStyle w:val="shorttext"/>
                <w:sz w:val="20"/>
                <w:szCs w:val="20"/>
              </w:rPr>
              <w:t>rganization of the Red Cross</w:t>
            </w:r>
          </w:p>
        </w:tc>
        <w:tc>
          <w:tcPr>
            <w:tcW w:w="2841" w:type="dxa"/>
          </w:tcPr>
          <w:p w:rsidR="00004955" w:rsidRDefault="00004955">
            <w:r w:rsidRPr="004100F4">
              <w:rPr>
                <w:rStyle w:val="gt-text"/>
                <w:sz w:val="20"/>
                <w:szCs w:val="20"/>
              </w:rPr>
              <w:t>Home help for the elderly</w:t>
            </w:r>
          </w:p>
        </w:tc>
      </w:tr>
      <w:tr w:rsidR="00004955" w:rsidRPr="00F13E17" w:rsidTr="007211AE">
        <w:tc>
          <w:tcPr>
            <w:tcW w:w="2840" w:type="dxa"/>
          </w:tcPr>
          <w:p w:rsidR="00004955" w:rsidRPr="00F13E17" w:rsidRDefault="00004955" w:rsidP="006A4C03">
            <w:pPr>
              <w:jc w:val="both"/>
              <w:rPr>
                <w:sz w:val="20"/>
                <w:szCs w:val="20"/>
                <w:lang w:val="es-US"/>
              </w:rPr>
            </w:pPr>
            <w:r w:rsidRPr="00F13E17">
              <w:rPr>
                <w:sz w:val="20"/>
                <w:szCs w:val="20"/>
                <w:lang w:val="es-US"/>
              </w:rPr>
              <w:t xml:space="preserve">Mojkovac </w:t>
            </w:r>
          </w:p>
        </w:tc>
        <w:tc>
          <w:tcPr>
            <w:tcW w:w="2841" w:type="dxa"/>
          </w:tcPr>
          <w:p w:rsidR="00004955" w:rsidRPr="00C377C8" w:rsidRDefault="00004955" w:rsidP="00C377C8">
            <w:pPr>
              <w:jc w:val="both"/>
              <w:rPr>
                <w:sz w:val="20"/>
                <w:szCs w:val="20"/>
                <w:lang w:val="es-US"/>
              </w:rPr>
            </w:pPr>
            <w:r w:rsidRPr="00C377C8">
              <w:rPr>
                <w:sz w:val="20"/>
                <w:szCs w:val="20"/>
              </w:rPr>
              <w:t>Office for Development Program</w:t>
            </w:r>
            <w:r>
              <w:rPr>
                <w:sz w:val="20"/>
                <w:szCs w:val="20"/>
              </w:rPr>
              <w:t>me</w:t>
            </w:r>
            <w:r w:rsidRPr="00C377C8">
              <w:rPr>
                <w:sz w:val="20"/>
                <w:szCs w:val="20"/>
              </w:rPr>
              <w:t>s of the Municipality of Mojkovac</w:t>
            </w:r>
            <w:r>
              <w:rPr>
                <w:sz w:val="20"/>
                <w:szCs w:val="20"/>
              </w:rPr>
              <w:t>,</w:t>
            </w:r>
            <w:r w:rsidRPr="00C377C8">
              <w:rPr>
                <w:sz w:val="20"/>
                <w:szCs w:val="20"/>
              </w:rPr>
              <w:br/>
            </w:r>
            <w:r>
              <w:rPr>
                <w:sz w:val="20"/>
                <w:szCs w:val="20"/>
              </w:rPr>
              <w:t>Municipal Organization</w:t>
            </w:r>
            <w:r w:rsidRPr="00C377C8">
              <w:rPr>
                <w:sz w:val="20"/>
                <w:szCs w:val="20"/>
              </w:rPr>
              <w:t xml:space="preserve"> Red </w:t>
            </w:r>
            <w:r>
              <w:rPr>
                <w:sz w:val="20"/>
                <w:szCs w:val="20"/>
              </w:rPr>
              <w:t>C</w:t>
            </w:r>
            <w:r w:rsidRPr="00C377C8">
              <w:rPr>
                <w:sz w:val="20"/>
                <w:szCs w:val="20"/>
              </w:rPr>
              <w:t>ross</w:t>
            </w:r>
          </w:p>
        </w:tc>
        <w:tc>
          <w:tcPr>
            <w:tcW w:w="2841" w:type="dxa"/>
          </w:tcPr>
          <w:p w:rsidR="00004955" w:rsidRDefault="00004955">
            <w:r w:rsidRPr="004100F4">
              <w:rPr>
                <w:rStyle w:val="gt-text"/>
                <w:sz w:val="20"/>
                <w:szCs w:val="20"/>
              </w:rPr>
              <w:t>Home help for the elderly</w:t>
            </w:r>
          </w:p>
        </w:tc>
      </w:tr>
      <w:tr w:rsidR="007211AE" w:rsidRPr="00F13E17" w:rsidTr="007211AE">
        <w:tc>
          <w:tcPr>
            <w:tcW w:w="2840" w:type="dxa"/>
          </w:tcPr>
          <w:p w:rsidR="007211AE" w:rsidRPr="00F13E17" w:rsidRDefault="009C3080" w:rsidP="006A4C03">
            <w:pPr>
              <w:jc w:val="both"/>
              <w:rPr>
                <w:sz w:val="20"/>
                <w:szCs w:val="20"/>
                <w:lang w:val="es-US"/>
              </w:rPr>
            </w:pPr>
            <w:r w:rsidRPr="00F13E17">
              <w:rPr>
                <w:sz w:val="20"/>
                <w:szCs w:val="20"/>
                <w:lang w:val="es-US"/>
              </w:rPr>
              <w:t xml:space="preserve">Bar </w:t>
            </w:r>
          </w:p>
        </w:tc>
        <w:tc>
          <w:tcPr>
            <w:tcW w:w="2841" w:type="dxa"/>
          </w:tcPr>
          <w:p w:rsidR="007211AE" w:rsidRPr="00F13E17" w:rsidRDefault="00C377C8" w:rsidP="00C377C8">
            <w:pPr>
              <w:jc w:val="both"/>
              <w:rPr>
                <w:sz w:val="20"/>
                <w:szCs w:val="20"/>
                <w:lang w:val="es-US"/>
              </w:rPr>
            </w:pPr>
            <w:r w:rsidRPr="00886CD8">
              <w:rPr>
                <w:rStyle w:val="shorttext"/>
                <w:sz w:val="20"/>
                <w:szCs w:val="20"/>
              </w:rPr>
              <w:t xml:space="preserve">Municipal </w:t>
            </w:r>
            <w:r>
              <w:rPr>
                <w:rStyle w:val="shorttext"/>
                <w:sz w:val="20"/>
                <w:szCs w:val="20"/>
              </w:rPr>
              <w:t>O</w:t>
            </w:r>
            <w:r w:rsidRPr="00886CD8">
              <w:rPr>
                <w:rStyle w:val="shorttext"/>
                <w:sz w:val="20"/>
                <w:szCs w:val="20"/>
              </w:rPr>
              <w:t>rganization of the Red Cross</w:t>
            </w:r>
          </w:p>
        </w:tc>
        <w:tc>
          <w:tcPr>
            <w:tcW w:w="2841" w:type="dxa"/>
          </w:tcPr>
          <w:p w:rsidR="007211AE" w:rsidRPr="00004955" w:rsidRDefault="00004955" w:rsidP="006A4C03">
            <w:pPr>
              <w:jc w:val="both"/>
              <w:rPr>
                <w:sz w:val="20"/>
                <w:szCs w:val="20"/>
                <w:lang w:val="es-US"/>
              </w:rPr>
            </w:pPr>
            <w:r w:rsidRPr="00004955">
              <w:rPr>
                <w:sz w:val="20"/>
                <w:szCs w:val="20"/>
              </w:rPr>
              <w:t xml:space="preserve">Social protection of elderly people in the city and in the countryside - assistance in the home for </w:t>
            </w:r>
            <w:r w:rsidR="0067415B">
              <w:rPr>
                <w:sz w:val="20"/>
                <w:szCs w:val="20"/>
              </w:rPr>
              <w:t>elderly</w:t>
            </w:r>
            <w:r w:rsidRPr="00004955">
              <w:rPr>
                <w:sz w:val="20"/>
                <w:szCs w:val="20"/>
              </w:rPr>
              <w:t xml:space="preserve"> persons from the rural area of Bar Municipality and strengthening the role of local communities and social responsibility in relation to the elderly</w:t>
            </w:r>
          </w:p>
        </w:tc>
      </w:tr>
      <w:tr w:rsidR="007211AE" w:rsidRPr="00F13E17" w:rsidTr="007211AE">
        <w:tc>
          <w:tcPr>
            <w:tcW w:w="2840" w:type="dxa"/>
          </w:tcPr>
          <w:p w:rsidR="007211AE" w:rsidRPr="00F13E17" w:rsidRDefault="009C3080" w:rsidP="006A4C03">
            <w:pPr>
              <w:jc w:val="both"/>
              <w:rPr>
                <w:sz w:val="20"/>
                <w:szCs w:val="20"/>
                <w:lang w:val="es-US"/>
              </w:rPr>
            </w:pPr>
            <w:r w:rsidRPr="00F13E17">
              <w:rPr>
                <w:sz w:val="20"/>
                <w:szCs w:val="20"/>
                <w:lang w:val="es-US"/>
              </w:rPr>
              <w:t xml:space="preserve">Bar </w:t>
            </w:r>
          </w:p>
        </w:tc>
        <w:tc>
          <w:tcPr>
            <w:tcW w:w="2841" w:type="dxa"/>
          </w:tcPr>
          <w:p w:rsidR="007211AE" w:rsidRPr="00004955" w:rsidRDefault="00004955" w:rsidP="00004955">
            <w:pPr>
              <w:jc w:val="both"/>
              <w:rPr>
                <w:sz w:val="20"/>
                <w:szCs w:val="20"/>
                <w:lang w:val="es-US"/>
              </w:rPr>
            </w:pPr>
            <w:r w:rsidRPr="00004955">
              <w:rPr>
                <w:rStyle w:val="shorttext"/>
                <w:sz w:val="20"/>
                <w:szCs w:val="20"/>
              </w:rPr>
              <w:t xml:space="preserve">Caritas </w:t>
            </w:r>
            <w:r>
              <w:rPr>
                <w:rStyle w:val="shorttext"/>
                <w:sz w:val="20"/>
                <w:szCs w:val="20"/>
              </w:rPr>
              <w:t xml:space="preserve">of </w:t>
            </w:r>
            <w:r>
              <w:rPr>
                <w:rStyle w:val="Strong"/>
                <w:b w:val="0"/>
                <w:sz w:val="20"/>
                <w:szCs w:val="20"/>
              </w:rPr>
              <w:t>A</w:t>
            </w:r>
            <w:r w:rsidRPr="00004955">
              <w:rPr>
                <w:rStyle w:val="Strong"/>
                <w:b w:val="0"/>
                <w:sz w:val="20"/>
                <w:szCs w:val="20"/>
              </w:rPr>
              <w:t>rchdiocese of Bar</w:t>
            </w:r>
          </w:p>
        </w:tc>
        <w:tc>
          <w:tcPr>
            <w:tcW w:w="2841" w:type="dxa"/>
          </w:tcPr>
          <w:p w:rsidR="007211AE" w:rsidRPr="00004955" w:rsidRDefault="00004955" w:rsidP="006A4C03">
            <w:pPr>
              <w:jc w:val="both"/>
              <w:rPr>
                <w:sz w:val="20"/>
                <w:szCs w:val="20"/>
                <w:lang w:val="es-US"/>
              </w:rPr>
            </w:pPr>
            <w:r w:rsidRPr="00004955">
              <w:rPr>
                <w:rStyle w:val="shorttext"/>
                <w:sz w:val="20"/>
                <w:szCs w:val="20"/>
              </w:rPr>
              <w:t>Daily center for the elderly</w:t>
            </w:r>
          </w:p>
        </w:tc>
      </w:tr>
      <w:tr w:rsidR="007211AE" w:rsidRPr="00F13E17" w:rsidTr="007211AE">
        <w:tc>
          <w:tcPr>
            <w:tcW w:w="2840" w:type="dxa"/>
          </w:tcPr>
          <w:p w:rsidR="007211AE" w:rsidRPr="00F13E17" w:rsidRDefault="009C3080" w:rsidP="006A4C03">
            <w:pPr>
              <w:jc w:val="both"/>
              <w:rPr>
                <w:sz w:val="20"/>
                <w:szCs w:val="20"/>
                <w:lang w:val="es-US"/>
              </w:rPr>
            </w:pPr>
            <w:r w:rsidRPr="00F13E17">
              <w:rPr>
                <w:sz w:val="20"/>
                <w:szCs w:val="20"/>
                <w:lang w:val="es-US"/>
              </w:rPr>
              <w:t xml:space="preserve">Plužine </w:t>
            </w:r>
          </w:p>
        </w:tc>
        <w:tc>
          <w:tcPr>
            <w:tcW w:w="2841" w:type="dxa"/>
          </w:tcPr>
          <w:p w:rsidR="007211AE" w:rsidRPr="00F13E17" w:rsidRDefault="009C3080" w:rsidP="00004955">
            <w:pPr>
              <w:jc w:val="both"/>
              <w:rPr>
                <w:sz w:val="20"/>
                <w:szCs w:val="20"/>
                <w:lang w:val="es-US"/>
              </w:rPr>
            </w:pPr>
            <w:r w:rsidRPr="00F13E17">
              <w:rPr>
                <w:sz w:val="20"/>
                <w:szCs w:val="20"/>
                <w:lang w:val="es-US"/>
              </w:rPr>
              <w:t>N</w:t>
            </w:r>
            <w:r w:rsidR="00004955">
              <w:rPr>
                <w:sz w:val="20"/>
                <w:szCs w:val="20"/>
                <w:lang w:val="es-US"/>
              </w:rPr>
              <w:t>G</w:t>
            </w:r>
            <w:r w:rsidRPr="00F13E17">
              <w:rPr>
                <w:sz w:val="20"/>
                <w:szCs w:val="20"/>
                <w:lang w:val="es-US"/>
              </w:rPr>
              <w:t>O “EVIVA PIVA”</w:t>
            </w:r>
          </w:p>
        </w:tc>
        <w:tc>
          <w:tcPr>
            <w:tcW w:w="2841" w:type="dxa"/>
          </w:tcPr>
          <w:p w:rsidR="007211AE" w:rsidRPr="00456E77" w:rsidRDefault="00456E77" w:rsidP="006444C2">
            <w:pPr>
              <w:jc w:val="both"/>
              <w:rPr>
                <w:sz w:val="20"/>
                <w:szCs w:val="20"/>
                <w:lang w:val="es-US"/>
              </w:rPr>
            </w:pPr>
            <w:r w:rsidRPr="00456E77">
              <w:rPr>
                <w:sz w:val="20"/>
                <w:szCs w:val="20"/>
              </w:rPr>
              <w:t>Integrated home care service for elderly people - home help for elderly people from the rural area of Plužine municipality</w:t>
            </w:r>
          </w:p>
        </w:tc>
      </w:tr>
      <w:tr w:rsidR="00004955" w:rsidRPr="00F13E17" w:rsidTr="007211AE">
        <w:tc>
          <w:tcPr>
            <w:tcW w:w="2840" w:type="dxa"/>
          </w:tcPr>
          <w:p w:rsidR="00004955" w:rsidRPr="00F13E17" w:rsidRDefault="00004955" w:rsidP="006A4C03">
            <w:pPr>
              <w:jc w:val="both"/>
              <w:rPr>
                <w:sz w:val="20"/>
                <w:szCs w:val="20"/>
                <w:lang w:val="es-US"/>
              </w:rPr>
            </w:pPr>
            <w:r w:rsidRPr="00F13E17">
              <w:rPr>
                <w:sz w:val="20"/>
                <w:szCs w:val="20"/>
                <w:lang w:val="es-US"/>
              </w:rPr>
              <w:t xml:space="preserve">Cetinje </w:t>
            </w:r>
          </w:p>
        </w:tc>
        <w:tc>
          <w:tcPr>
            <w:tcW w:w="2841" w:type="dxa"/>
          </w:tcPr>
          <w:p w:rsidR="00004955" w:rsidRDefault="00004955">
            <w:r w:rsidRPr="00040DF1">
              <w:rPr>
                <w:rStyle w:val="shorttext"/>
                <w:sz w:val="20"/>
                <w:szCs w:val="20"/>
              </w:rPr>
              <w:t>Municipal Organization of the Red Cross</w:t>
            </w:r>
          </w:p>
        </w:tc>
        <w:tc>
          <w:tcPr>
            <w:tcW w:w="2841" w:type="dxa"/>
          </w:tcPr>
          <w:p w:rsidR="00004955" w:rsidRPr="00456E77" w:rsidRDefault="00456E77" w:rsidP="00456E77">
            <w:pPr>
              <w:jc w:val="both"/>
              <w:rPr>
                <w:sz w:val="20"/>
                <w:szCs w:val="20"/>
                <w:lang w:val="es-US"/>
              </w:rPr>
            </w:pPr>
            <w:r w:rsidRPr="00456E77">
              <w:rPr>
                <w:sz w:val="20"/>
                <w:szCs w:val="20"/>
              </w:rPr>
              <w:t xml:space="preserve">Social protection of the elderly in the city and in the countryside </w:t>
            </w:r>
            <w:r>
              <w:rPr>
                <w:sz w:val="20"/>
                <w:szCs w:val="20"/>
              </w:rPr>
              <w:t>–</w:t>
            </w:r>
            <w:r w:rsidRPr="00456E77">
              <w:rPr>
                <w:sz w:val="20"/>
                <w:szCs w:val="20"/>
              </w:rPr>
              <w:t xml:space="preserve"> </w:t>
            </w:r>
            <w:r>
              <w:rPr>
                <w:sz w:val="20"/>
                <w:szCs w:val="20"/>
              </w:rPr>
              <w:t>home help</w:t>
            </w:r>
          </w:p>
        </w:tc>
      </w:tr>
      <w:tr w:rsidR="00456E77" w:rsidRPr="00F13E17" w:rsidTr="007211AE">
        <w:tc>
          <w:tcPr>
            <w:tcW w:w="2840" w:type="dxa"/>
          </w:tcPr>
          <w:p w:rsidR="00456E77" w:rsidRPr="00F13E17" w:rsidRDefault="00456E77" w:rsidP="006A4C03">
            <w:pPr>
              <w:jc w:val="both"/>
              <w:rPr>
                <w:sz w:val="20"/>
                <w:szCs w:val="20"/>
                <w:lang w:val="es-US"/>
              </w:rPr>
            </w:pPr>
            <w:r w:rsidRPr="00F13E17">
              <w:rPr>
                <w:sz w:val="20"/>
                <w:szCs w:val="20"/>
                <w:lang w:val="es-US"/>
              </w:rPr>
              <w:t xml:space="preserve">Budva </w:t>
            </w:r>
          </w:p>
        </w:tc>
        <w:tc>
          <w:tcPr>
            <w:tcW w:w="2841" w:type="dxa"/>
          </w:tcPr>
          <w:p w:rsidR="00456E77" w:rsidRDefault="00456E77">
            <w:r w:rsidRPr="00040DF1">
              <w:rPr>
                <w:rStyle w:val="shorttext"/>
                <w:sz w:val="20"/>
                <w:szCs w:val="20"/>
              </w:rPr>
              <w:t>Municipal Organization of the Red Cross</w:t>
            </w:r>
          </w:p>
        </w:tc>
        <w:tc>
          <w:tcPr>
            <w:tcW w:w="2841" w:type="dxa"/>
          </w:tcPr>
          <w:p w:rsidR="00456E77" w:rsidRDefault="00456E77">
            <w:r w:rsidRPr="002200AF">
              <w:rPr>
                <w:sz w:val="20"/>
                <w:szCs w:val="20"/>
              </w:rPr>
              <w:t>Social protection of the elderly in the city and in the countryside – home help</w:t>
            </w:r>
          </w:p>
        </w:tc>
      </w:tr>
      <w:tr w:rsidR="00456E77" w:rsidRPr="00F13E17" w:rsidTr="007211AE">
        <w:tc>
          <w:tcPr>
            <w:tcW w:w="2840" w:type="dxa"/>
          </w:tcPr>
          <w:p w:rsidR="00456E77" w:rsidRPr="00F13E17" w:rsidRDefault="00456E77" w:rsidP="006A4C03">
            <w:pPr>
              <w:jc w:val="both"/>
              <w:rPr>
                <w:sz w:val="20"/>
                <w:szCs w:val="20"/>
                <w:lang w:val="es-US"/>
              </w:rPr>
            </w:pPr>
            <w:r w:rsidRPr="00F13E17">
              <w:rPr>
                <w:sz w:val="20"/>
                <w:szCs w:val="20"/>
                <w:lang w:val="es-US"/>
              </w:rPr>
              <w:t xml:space="preserve">Tivat </w:t>
            </w:r>
          </w:p>
        </w:tc>
        <w:tc>
          <w:tcPr>
            <w:tcW w:w="2841" w:type="dxa"/>
          </w:tcPr>
          <w:p w:rsidR="00456E77" w:rsidRDefault="00456E77">
            <w:r w:rsidRPr="00040DF1">
              <w:rPr>
                <w:rStyle w:val="shorttext"/>
                <w:sz w:val="20"/>
                <w:szCs w:val="20"/>
              </w:rPr>
              <w:t>Municipal Organization of the Red Cross</w:t>
            </w:r>
          </w:p>
        </w:tc>
        <w:tc>
          <w:tcPr>
            <w:tcW w:w="2841" w:type="dxa"/>
          </w:tcPr>
          <w:p w:rsidR="00456E77" w:rsidRDefault="00456E77">
            <w:r w:rsidRPr="002200AF">
              <w:rPr>
                <w:sz w:val="20"/>
                <w:szCs w:val="20"/>
              </w:rPr>
              <w:t>Social protection of the elderly in the city and in the countryside – home help</w:t>
            </w:r>
          </w:p>
        </w:tc>
      </w:tr>
      <w:tr w:rsidR="00456E77" w:rsidRPr="00F13E17" w:rsidTr="007211AE">
        <w:tc>
          <w:tcPr>
            <w:tcW w:w="2840" w:type="dxa"/>
          </w:tcPr>
          <w:p w:rsidR="00456E77" w:rsidRPr="00F13E17" w:rsidRDefault="00456E77" w:rsidP="006A4C03">
            <w:pPr>
              <w:jc w:val="both"/>
              <w:rPr>
                <w:sz w:val="20"/>
                <w:szCs w:val="20"/>
                <w:lang w:val="es-US"/>
              </w:rPr>
            </w:pPr>
            <w:r w:rsidRPr="00F13E17">
              <w:rPr>
                <w:sz w:val="20"/>
                <w:szCs w:val="20"/>
                <w:lang w:val="es-US"/>
              </w:rPr>
              <w:t>Danilovgrad</w:t>
            </w:r>
          </w:p>
        </w:tc>
        <w:tc>
          <w:tcPr>
            <w:tcW w:w="2841" w:type="dxa"/>
          </w:tcPr>
          <w:p w:rsidR="00456E77" w:rsidRDefault="00456E77">
            <w:r w:rsidRPr="00040DF1">
              <w:rPr>
                <w:rStyle w:val="shorttext"/>
                <w:sz w:val="20"/>
                <w:szCs w:val="20"/>
              </w:rPr>
              <w:t>Municipal Organization of the Red Cross</w:t>
            </w:r>
          </w:p>
        </w:tc>
        <w:tc>
          <w:tcPr>
            <w:tcW w:w="2841" w:type="dxa"/>
          </w:tcPr>
          <w:p w:rsidR="00456E77" w:rsidRDefault="00456E77">
            <w:r w:rsidRPr="002200AF">
              <w:rPr>
                <w:sz w:val="20"/>
                <w:szCs w:val="20"/>
              </w:rPr>
              <w:t>Social protection of the elderly in the city and in the countryside – home help</w:t>
            </w:r>
          </w:p>
        </w:tc>
      </w:tr>
      <w:tr w:rsidR="00456E77" w:rsidRPr="00F13E17" w:rsidTr="007211AE">
        <w:tc>
          <w:tcPr>
            <w:tcW w:w="2840" w:type="dxa"/>
          </w:tcPr>
          <w:p w:rsidR="00456E77" w:rsidRPr="00F13E17" w:rsidRDefault="00456E77" w:rsidP="006A4C03">
            <w:pPr>
              <w:jc w:val="both"/>
              <w:rPr>
                <w:sz w:val="20"/>
                <w:szCs w:val="20"/>
                <w:lang w:val="es-US"/>
              </w:rPr>
            </w:pPr>
            <w:r w:rsidRPr="00F13E17">
              <w:rPr>
                <w:sz w:val="20"/>
                <w:szCs w:val="20"/>
                <w:lang w:val="es-US"/>
              </w:rPr>
              <w:t xml:space="preserve">Kolašin </w:t>
            </w:r>
          </w:p>
        </w:tc>
        <w:tc>
          <w:tcPr>
            <w:tcW w:w="2841" w:type="dxa"/>
          </w:tcPr>
          <w:p w:rsidR="00456E77" w:rsidRDefault="00456E77">
            <w:r w:rsidRPr="00040DF1">
              <w:rPr>
                <w:rStyle w:val="shorttext"/>
                <w:sz w:val="20"/>
                <w:szCs w:val="20"/>
              </w:rPr>
              <w:t>Municipal Organization of the Red Cross</w:t>
            </w:r>
          </w:p>
        </w:tc>
        <w:tc>
          <w:tcPr>
            <w:tcW w:w="2841" w:type="dxa"/>
          </w:tcPr>
          <w:p w:rsidR="00456E77" w:rsidRDefault="00456E77">
            <w:r w:rsidRPr="002200AF">
              <w:rPr>
                <w:sz w:val="20"/>
                <w:szCs w:val="20"/>
              </w:rPr>
              <w:t>Social protection of the elderly in the city and in the countryside – home help</w:t>
            </w:r>
          </w:p>
        </w:tc>
      </w:tr>
      <w:tr w:rsidR="00456E77" w:rsidRPr="00F13E17" w:rsidTr="007211AE">
        <w:tc>
          <w:tcPr>
            <w:tcW w:w="2840" w:type="dxa"/>
          </w:tcPr>
          <w:p w:rsidR="00456E77" w:rsidRPr="00F13E17" w:rsidRDefault="00456E77" w:rsidP="006A4C03">
            <w:pPr>
              <w:jc w:val="both"/>
              <w:rPr>
                <w:sz w:val="20"/>
                <w:szCs w:val="20"/>
                <w:lang w:val="es-US"/>
              </w:rPr>
            </w:pPr>
            <w:r w:rsidRPr="00F13E17">
              <w:rPr>
                <w:sz w:val="20"/>
                <w:szCs w:val="20"/>
                <w:lang w:val="es-US"/>
              </w:rPr>
              <w:t xml:space="preserve">Andrijevica </w:t>
            </w:r>
          </w:p>
        </w:tc>
        <w:tc>
          <w:tcPr>
            <w:tcW w:w="2841" w:type="dxa"/>
          </w:tcPr>
          <w:p w:rsidR="00456E77" w:rsidRDefault="00456E77">
            <w:r w:rsidRPr="00040DF1">
              <w:rPr>
                <w:rStyle w:val="shorttext"/>
                <w:sz w:val="20"/>
                <w:szCs w:val="20"/>
              </w:rPr>
              <w:t>Municipal Organization of the Red Cross</w:t>
            </w:r>
          </w:p>
        </w:tc>
        <w:tc>
          <w:tcPr>
            <w:tcW w:w="2841" w:type="dxa"/>
          </w:tcPr>
          <w:p w:rsidR="00456E77" w:rsidRDefault="00456E77">
            <w:r w:rsidRPr="002200AF">
              <w:rPr>
                <w:sz w:val="20"/>
                <w:szCs w:val="20"/>
              </w:rPr>
              <w:t>Social protection of the elderly in the city and in the countryside – home help</w:t>
            </w:r>
          </w:p>
        </w:tc>
      </w:tr>
      <w:tr w:rsidR="00456E77" w:rsidRPr="00F13E17" w:rsidTr="007211AE">
        <w:tc>
          <w:tcPr>
            <w:tcW w:w="2840" w:type="dxa"/>
          </w:tcPr>
          <w:p w:rsidR="00456E77" w:rsidRPr="00F13E17" w:rsidRDefault="00456E77" w:rsidP="006A4C03">
            <w:pPr>
              <w:jc w:val="both"/>
              <w:rPr>
                <w:sz w:val="20"/>
                <w:szCs w:val="20"/>
                <w:lang w:val="es-US"/>
              </w:rPr>
            </w:pPr>
            <w:r w:rsidRPr="00F13E17">
              <w:rPr>
                <w:sz w:val="20"/>
                <w:szCs w:val="20"/>
                <w:lang w:val="es-US"/>
              </w:rPr>
              <w:t xml:space="preserve">Bijelo Polje </w:t>
            </w:r>
          </w:p>
        </w:tc>
        <w:tc>
          <w:tcPr>
            <w:tcW w:w="2841" w:type="dxa"/>
          </w:tcPr>
          <w:p w:rsidR="00456E77" w:rsidRDefault="00456E77">
            <w:r w:rsidRPr="00040DF1">
              <w:rPr>
                <w:rStyle w:val="shorttext"/>
                <w:sz w:val="20"/>
                <w:szCs w:val="20"/>
              </w:rPr>
              <w:t>Municipal Organization of the Red Cross</w:t>
            </w:r>
          </w:p>
        </w:tc>
        <w:tc>
          <w:tcPr>
            <w:tcW w:w="2841" w:type="dxa"/>
          </w:tcPr>
          <w:p w:rsidR="00456E77" w:rsidRDefault="00456E77">
            <w:r w:rsidRPr="002200AF">
              <w:rPr>
                <w:sz w:val="20"/>
                <w:szCs w:val="20"/>
              </w:rPr>
              <w:t>Social protection of the elderly in the city and in the countryside – home help</w:t>
            </w:r>
          </w:p>
        </w:tc>
      </w:tr>
    </w:tbl>
    <w:p w:rsidR="00DF61BD" w:rsidRPr="00DF61BD" w:rsidRDefault="00DF61BD" w:rsidP="00DF61BD">
      <w:pPr>
        <w:jc w:val="both"/>
        <w:rPr>
          <w:lang w:val="es-US"/>
        </w:rPr>
      </w:pPr>
    </w:p>
    <w:p w:rsidR="00017FE6" w:rsidRDefault="00456E77" w:rsidP="0069582B">
      <w:pPr>
        <w:jc w:val="both"/>
        <w:rPr>
          <w:lang w:val="es-US"/>
        </w:rPr>
      </w:pPr>
      <w:r>
        <w:t xml:space="preserve">Through this project, support was provided to local partners to improve knowledge and skills for identifying needs, creating a model of service delivery </w:t>
      </w:r>
      <w:r>
        <w:lastRenderedPageBreak/>
        <w:t>and its implementation. Projects supported by the UNDP office are planned to be financed by January 2016</w:t>
      </w:r>
      <w:r w:rsidR="00017FE6" w:rsidRPr="00017FE6">
        <w:rPr>
          <w:lang w:val="es-US"/>
        </w:rPr>
        <w:t>.</w:t>
      </w:r>
      <w:r w:rsidR="007B4F5D">
        <w:rPr>
          <w:lang w:val="es-US"/>
        </w:rPr>
        <w:t xml:space="preserve"> </w:t>
      </w:r>
    </w:p>
    <w:p w:rsidR="00017FE6" w:rsidRDefault="007176CB" w:rsidP="0069582B">
      <w:pPr>
        <w:jc w:val="both"/>
        <w:rPr>
          <w:lang w:val="es-US"/>
        </w:rPr>
      </w:pPr>
      <w:r>
        <w:t xml:space="preserve">Also, in Nikšić, in cooperation with the local administration, first two day-care centers for the elderly were opened. Also, within the project </w:t>
      </w:r>
      <w:r w:rsidRPr="007176CB">
        <w:rPr>
          <w:i/>
        </w:rPr>
        <w:t>Be responsible</w:t>
      </w:r>
      <w:r>
        <w:t xml:space="preserve">, a city laundry is open, which provides free services to people </w:t>
      </w:r>
      <w:r w:rsidR="0067415B">
        <w:t>elderly</w:t>
      </w:r>
      <w:r>
        <w:t xml:space="preserve"> than 67 years of age. According to the reports for the same year, in 2016, the extension of the network of day-care centers for the elderly in Montenegro has continued. Two more day-care facilities for the elderly persons were opened, and up to that moment, six day-care centers for the elderly in Montenegro were established: three in Nikšić, two in Danilovgrad and one in Mojkovac</w:t>
      </w:r>
      <w:r w:rsidR="008B12B3" w:rsidRPr="00DD00D4">
        <w:rPr>
          <w:lang w:val="es-US"/>
        </w:rPr>
        <w:t>.</w:t>
      </w:r>
    </w:p>
    <w:p w:rsidR="00D35C7D" w:rsidRDefault="00D35C7D" w:rsidP="0069582B">
      <w:pPr>
        <w:jc w:val="both"/>
        <w:rPr>
          <w:lang w:val="es-US"/>
        </w:rPr>
      </w:pPr>
    </w:p>
    <w:p w:rsidR="00517D77" w:rsidRPr="00517D77" w:rsidRDefault="00E37C2D" w:rsidP="00517D77">
      <w:pPr>
        <w:jc w:val="both"/>
        <w:rPr>
          <w:lang w:val="es-US"/>
        </w:rPr>
      </w:pPr>
      <w:r>
        <w:t>Through the project "Continuation of the Reform of the System of Social and Child Care", implemented by the Ministry of Labour and Social Welfare, with the technical support of UNDP, an open competition for support to "Home help for the elderly" was successfully implemented in six selected municipalities. The service was supported for a period of nine months (July 2015 - March 2016) for 236 beneficiaries</w:t>
      </w:r>
      <w:r w:rsidR="00517D77" w:rsidRPr="00517D77">
        <w:rPr>
          <w:lang w:val="es-US"/>
        </w:rPr>
        <w:t>.</w:t>
      </w:r>
    </w:p>
    <w:p w:rsidR="00517D77" w:rsidRPr="00517D77" w:rsidRDefault="00517D77" w:rsidP="00517D77">
      <w:pPr>
        <w:jc w:val="both"/>
        <w:rPr>
          <w:lang w:val="es-US"/>
        </w:rPr>
      </w:pPr>
    </w:p>
    <w:p w:rsidR="00517D77" w:rsidRPr="00517D77" w:rsidRDefault="00B35D2E" w:rsidP="00517D77">
      <w:pPr>
        <w:jc w:val="both"/>
        <w:rPr>
          <w:lang w:val="es-US"/>
        </w:rPr>
      </w:pPr>
      <w:r>
        <w:t>Support to the "Home help for the elderly" service was extended to 16 municipalities by public competition (the northern and central region). Service providers are centers for social work for a period of nine months (April-December 2016). Following the public competition, 109 geronto hostesses were hired for this project, which provided services for around 1000 beneficiaries in the following municipalities: Bijelo Polje (14 geronto hostesses), Danilovgrad (17 geronto hostesses), Nikšić, Šavnik, Plužine (25 geronto hostesses), Pljevlja, Žabljak (12 geronto hostesses), Kolašin (3 geronto hostesses), Mojkovac (3 geronto hostesses), Berane (10 geronto hostesses), Andrijevica (2 geronto hostesses), Petnjica (3 geronto hostesses), Plav (3 geronto hostesses), Gusinje (1 geronto hostess), Rožaje (8 geronto hostesses) and Cetinje (8 geronto hostesses</w:t>
      </w:r>
      <w:r w:rsidR="00517D77" w:rsidRPr="00517D77">
        <w:rPr>
          <w:lang w:val="es-US"/>
        </w:rPr>
        <w:t>).</w:t>
      </w:r>
    </w:p>
    <w:p w:rsidR="00517D77" w:rsidRPr="00517D77" w:rsidRDefault="00517D77" w:rsidP="00517D77">
      <w:pPr>
        <w:jc w:val="both"/>
        <w:rPr>
          <w:lang w:val="es-US"/>
        </w:rPr>
      </w:pPr>
      <w:r w:rsidRPr="00517D77">
        <w:rPr>
          <w:lang w:val="es-US"/>
        </w:rPr>
        <w:t xml:space="preserve"> </w:t>
      </w:r>
    </w:p>
    <w:p w:rsidR="00517D77" w:rsidRPr="00517D77" w:rsidRDefault="00123C63" w:rsidP="00517D77">
      <w:pPr>
        <w:jc w:val="both"/>
        <w:rPr>
          <w:lang w:val="es-US"/>
        </w:rPr>
      </w:pPr>
      <w:r>
        <w:t>Support to the "Home help for the elderly" service</w:t>
      </w:r>
      <w:r w:rsidRPr="00517D77">
        <w:rPr>
          <w:lang w:val="es-US"/>
        </w:rPr>
        <w:t>“</w:t>
      </w:r>
      <w:r>
        <w:rPr>
          <w:lang w:val="es-US"/>
        </w:rPr>
        <w:t>has been</w:t>
      </w:r>
      <w:r>
        <w:t xml:space="preserve"> continued in the same municipalities in 2017 in an expanded scope through the engagement of 120 geronto hostesses for the planned number of about 1200 beneficiaries. The criteria for determining the number of hired geronto hostesses by municipalities were the number of beneficiaries of care and assistance benefits above 65 years of age and the number of beneficiaries of material </w:t>
      </w:r>
      <w:r w:rsidR="00491869">
        <w:t>benefits</w:t>
      </w:r>
      <w:r>
        <w:t xml:space="preserve"> above 65 years of age, as well as the </w:t>
      </w:r>
      <w:r w:rsidR="00C9717B">
        <w:t xml:space="preserve">indentation </w:t>
      </w:r>
      <w:r>
        <w:t>of municipalities</w:t>
      </w:r>
      <w:r w:rsidR="00517D77" w:rsidRPr="00517D77">
        <w:rPr>
          <w:lang w:val="es-US"/>
        </w:rPr>
        <w:t>.</w:t>
      </w:r>
    </w:p>
    <w:p w:rsidR="00517D77" w:rsidRDefault="00517D77" w:rsidP="00517D77">
      <w:pPr>
        <w:jc w:val="both"/>
        <w:rPr>
          <w:lang w:val="es-US"/>
        </w:rPr>
      </w:pPr>
    </w:p>
    <w:p w:rsidR="00517D77" w:rsidRPr="00517D77" w:rsidRDefault="00491869" w:rsidP="00517D77">
      <w:pPr>
        <w:jc w:val="both"/>
        <w:rPr>
          <w:lang w:val="es-US"/>
        </w:rPr>
      </w:pPr>
      <w:r>
        <w:rPr>
          <w:lang w:val="es-US"/>
        </w:rPr>
        <w:t>The Project has been implemented in the following municipalities</w:t>
      </w:r>
      <w:r w:rsidR="00517D77" w:rsidRPr="00517D77">
        <w:rPr>
          <w:lang w:val="es-US"/>
        </w:rPr>
        <w:t xml:space="preserve">: Nikšić, Šavnik, Plužine, Danilovgrad, Mojkovac, Pljevlja, Žabljak, Kolašin, Plav, Gusinje, Bijelo Polje, Berane, Andrijevica, Petnjica, Rožaje </w:t>
      </w:r>
      <w:r>
        <w:rPr>
          <w:lang w:val="es-US"/>
        </w:rPr>
        <w:t>and</w:t>
      </w:r>
      <w:r w:rsidR="00517D77" w:rsidRPr="00517D77">
        <w:rPr>
          <w:lang w:val="es-US"/>
        </w:rPr>
        <w:t xml:space="preserve"> Cetinje.</w:t>
      </w:r>
    </w:p>
    <w:p w:rsidR="00DD00D4" w:rsidRDefault="00DD00D4" w:rsidP="00D35C7D">
      <w:pPr>
        <w:jc w:val="both"/>
        <w:rPr>
          <w:lang w:val="es-US"/>
        </w:rPr>
      </w:pPr>
    </w:p>
    <w:p w:rsidR="002F3D4E" w:rsidRDefault="002F3D4E" w:rsidP="0069582B">
      <w:pPr>
        <w:jc w:val="both"/>
        <w:rPr>
          <w:lang w:val="es-US"/>
        </w:rPr>
      </w:pPr>
    </w:p>
    <w:p w:rsidR="002F3D4E" w:rsidRDefault="00491869" w:rsidP="0069582B">
      <w:pPr>
        <w:jc w:val="both"/>
        <w:rPr>
          <w:lang w:val="es-US"/>
        </w:rPr>
      </w:pPr>
      <w:r w:rsidRPr="00491869">
        <w:rPr>
          <w:b/>
        </w:rPr>
        <w:t>Family accommodation</w:t>
      </w:r>
      <w:r>
        <w:t>. The family accommodation service was used by 34 elderly people</w:t>
      </w:r>
      <w:r w:rsidR="009C49B0" w:rsidRPr="009C49B0">
        <w:t xml:space="preserve"> </w:t>
      </w:r>
      <w:r w:rsidR="009C49B0">
        <w:t>in 2016</w:t>
      </w:r>
      <w:r w:rsidR="00570F2B" w:rsidRPr="00570F2B">
        <w:rPr>
          <w:lang w:val="es-US"/>
        </w:rPr>
        <w:t>.</w:t>
      </w:r>
    </w:p>
    <w:p w:rsidR="000A6A09" w:rsidRDefault="000A6A09" w:rsidP="0069582B">
      <w:pPr>
        <w:jc w:val="both"/>
        <w:rPr>
          <w:lang w:val="es-US"/>
        </w:rPr>
      </w:pPr>
    </w:p>
    <w:p w:rsidR="000A6A09" w:rsidRDefault="00491869" w:rsidP="000A6A09">
      <w:pPr>
        <w:jc w:val="both"/>
        <w:rPr>
          <w:lang w:val="es-US"/>
        </w:rPr>
      </w:pPr>
      <w:r>
        <w:t xml:space="preserve">Material benefits. According to the Ministry of Labour and Social Welfare, </w:t>
      </w:r>
      <w:r w:rsidR="00F25121">
        <w:t>in May 2017 there were 867</w:t>
      </w:r>
      <w:r>
        <w:t xml:space="preserve"> beneficiaries of material benefits in the category of persons aged 67 or older at the level of Montenegro; </w:t>
      </w:r>
      <w:r w:rsidR="00F25121">
        <w:t xml:space="preserve">there were 7881 beneficiaries of the </w:t>
      </w:r>
      <w:r w:rsidR="00F25121">
        <w:lastRenderedPageBreak/>
        <w:t>care and assistance benefits</w:t>
      </w:r>
      <w:r>
        <w:t xml:space="preserve">; and </w:t>
      </w:r>
      <w:r w:rsidR="00F25121">
        <w:t>there were</w:t>
      </w:r>
      <w:r>
        <w:t xml:space="preserve"> </w:t>
      </w:r>
      <w:r w:rsidR="00F25121">
        <w:t xml:space="preserve">51 </w:t>
      </w:r>
      <w:r w:rsidR="009C49B0">
        <w:t xml:space="preserve">beneficiaries of </w:t>
      </w:r>
      <w:r>
        <w:t>personal disability benefits</w:t>
      </w:r>
      <w:r w:rsidR="000A6A09">
        <w:rPr>
          <w:lang w:val="es-US"/>
        </w:rPr>
        <w:t xml:space="preserve">. </w:t>
      </w:r>
    </w:p>
    <w:p w:rsidR="002F3D4E" w:rsidRDefault="009C49B0" w:rsidP="0069582B">
      <w:pPr>
        <w:jc w:val="both"/>
        <w:rPr>
          <w:lang w:val="es-US"/>
        </w:rPr>
      </w:pPr>
      <w:r w:rsidRPr="009C49B0">
        <w:rPr>
          <w:b/>
        </w:rPr>
        <w:t>Health protection</w:t>
      </w:r>
      <w:r>
        <w:t xml:space="preserve">. In order to provide adequate services, the Institute of Public Health provides health promotion and disease prevention services for the elderly, and in 2016, the Institute prepared </w:t>
      </w:r>
      <w:r w:rsidRPr="009C49B0">
        <w:rPr>
          <w:rStyle w:val="gt-text"/>
          <w:i/>
        </w:rPr>
        <w:t>Guide to the care of the elderly at home treatment</w:t>
      </w:r>
      <w:r>
        <w:t>. The IPA Net Project, which has enabled old-age service providers to familiarize themselves with methods of caring for the elderly in countries that have a much longer tradition of organizing</w:t>
      </w:r>
      <w:r w:rsidR="00570F2B" w:rsidRPr="00570F2B">
        <w:rPr>
          <w:lang w:val="es-US"/>
        </w:rPr>
        <w:t>.</w:t>
      </w:r>
    </w:p>
    <w:p w:rsidR="002F3D4E" w:rsidRDefault="002F3D4E" w:rsidP="0069582B">
      <w:pPr>
        <w:jc w:val="both"/>
        <w:rPr>
          <w:lang w:val="es-US"/>
        </w:rPr>
      </w:pPr>
    </w:p>
    <w:p w:rsidR="001B18B5" w:rsidRDefault="009C49B0" w:rsidP="001B18B5">
      <w:pPr>
        <w:shd w:val="clear" w:color="auto" w:fill="E6E6E6"/>
        <w:jc w:val="center"/>
        <w:rPr>
          <w:b/>
          <w:color w:val="0000FF"/>
          <w:lang w:val="es-US"/>
        </w:rPr>
      </w:pPr>
      <w:r>
        <w:rPr>
          <w:b/>
          <w:color w:val="0000FF"/>
          <w:lang w:val="es-US"/>
        </w:rPr>
        <w:t>Conclusions</w:t>
      </w:r>
      <w:r w:rsidR="001B18B5">
        <w:rPr>
          <w:b/>
          <w:color w:val="0000FF"/>
          <w:lang w:val="es-US"/>
        </w:rPr>
        <w:t xml:space="preserve"> </w:t>
      </w:r>
    </w:p>
    <w:p w:rsidR="001B18B5" w:rsidRPr="001B18B5" w:rsidRDefault="001B18B5" w:rsidP="001B18B5">
      <w:pPr>
        <w:shd w:val="clear" w:color="auto" w:fill="E6E6E6"/>
        <w:jc w:val="center"/>
        <w:rPr>
          <w:b/>
          <w:color w:val="0000FF"/>
          <w:lang w:val="es-US"/>
        </w:rPr>
      </w:pPr>
    </w:p>
    <w:p w:rsidR="00D07D49" w:rsidRDefault="009C49B0" w:rsidP="001B18B5">
      <w:pPr>
        <w:shd w:val="clear" w:color="auto" w:fill="E6E6E6"/>
        <w:jc w:val="center"/>
        <w:rPr>
          <w:b/>
          <w:lang w:val="es-US"/>
        </w:rPr>
      </w:pPr>
      <w:r w:rsidRPr="009C49B0">
        <w:rPr>
          <w:b/>
        </w:rPr>
        <w:t xml:space="preserve">During the implementation period of the Strategy, the development of community support services for the elderly has been </w:t>
      </w:r>
      <w:r>
        <w:rPr>
          <w:b/>
        </w:rPr>
        <w:t>stimulated</w:t>
      </w:r>
      <w:r w:rsidRPr="009C49B0">
        <w:rPr>
          <w:b/>
        </w:rPr>
        <w:t>.</w:t>
      </w:r>
      <w:r w:rsidRPr="009C49B0">
        <w:rPr>
          <w:b/>
        </w:rPr>
        <w:br/>
      </w:r>
      <w:r w:rsidRPr="009C49B0">
        <w:rPr>
          <w:b/>
        </w:rPr>
        <w:br/>
      </w:r>
      <w:r>
        <w:rPr>
          <w:b/>
        </w:rPr>
        <w:t>Regarding</w:t>
      </w:r>
      <w:r w:rsidRPr="009C49B0">
        <w:rPr>
          <w:b/>
        </w:rPr>
        <w:t xml:space="preserve"> the development of services, the capacities of centers for social work, municipal organizations of the Red Cross were used, and to a lesser extent, the partners were other civil society organizations.</w:t>
      </w:r>
      <w:r w:rsidRPr="009C49B0">
        <w:rPr>
          <w:b/>
        </w:rPr>
        <w:br/>
      </w:r>
      <w:r w:rsidRPr="009C49B0">
        <w:rPr>
          <w:b/>
        </w:rPr>
        <w:br/>
        <w:t xml:space="preserve">The most frequent service is home help, then a </w:t>
      </w:r>
      <w:r>
        <w:rPr>
          <w:b/>
        </w:rPr>
        <w:t>day-care</w:t>
      </w:r>
      <w:r w:rsidRPr="009C49B0">
        <w:rPr>
          <w:b/>
        </w:rPr>
        <w:t>e for the elderly.</w:t>
      </w:r>
      <w:r w:rsidRPr="009C49B0">
        <w:rPr>
          <w:b/>
        </w:rPr>
        <w:br/>
        <w:t xml:space="preserve">The services have been developed </w:t>
      </w:r>
      <w:r>
        <w:rPr>
          <w:b/>
        </w:rPr>
        <w:t>with</w:t>
      </w:r>
      <w:r w:rsidRPr="009C49B0">
        <w:rPr>
          <w:b/>
        </w:rPr>
        <w:t xml:space="preserve">in the project framework, and from the available sources it </w:t>
      </w:r>
      <w:r>
        <w:rPr>
          <w:b/>
        </w:rPr>
        <w:t>is not possible to</w:t>
      </w:r>
      <w:r w:rsidRPr="009C49B0">
        <w:rPr>
          <w:b/>
        </w:rPr>
        <w:t xml:space="preserve"> establish </w:t>
      </w:r>
      <w:r>
        <w:rPr>
          <w:b/>
        </w:rPr>
        <w:t>if</w:t>
      </w:r>
      <w:r w:rsidRPr="009C49B0">
        <w:rPr>
          <w:b/>
        </w:rPr>
        <w:t xml:space="preserve"> the so initiated services have become sustainable, i</w:t>
      </w:r>
      <w:r>
        <w:rPr>
          <w:b/>
        </w:rPr>
        <w:t>.</w:t>
      </w:r>
      <w:r w:rsidRPr="009C49B0">
        <w:rPr>
          <w:b/>
        </w:rPr>
        <w:t>e</w:t>
      </w:r>
      <w:r>
        <w:rPr>
          <w:b/>
        </w:rPr>
        <w:t>.</w:t>
      </w:r>
      <w:r w:rsidRPr="009C49B0">
        <w:rPr>
          <w:b/>
        </w:rPr>
        <w:t xml:space="preserve"> </w:t>
      </w:r>
      <w:r>
        <w:rPr>
          <w:b/>
        </w:rPr>
        <w:t>if</w:t>
      </w:r>
      <w:r w:rsidRPr="009C49B0">
        <w:rPr>
          <w:b/>
        </w:rPr>
        <w:t xml:space="preserve"> they have been provided with the continuation of their provision from the local budget funds.</w:t>
      </w:r>
      <w:r w:rsidRPr="009C49B0">
        <w:rPr>
          <w:b/>
        </w:rPr>
        <w:br/>
        <w:t xml:space="preserve">In this context, the need for systematic </w:t>
      </w:r>
      <w:r w:rsidR="003A342A">
        <w:rPr>
          <w:b/>
        </w:rPr>
        <w:t>enhancement</w:t>
      </w:r>
      <w:r w:rsidRPr="009C49B0">
        <w:rPr>
          <w:b/>
        </w:rPr>
        <w:t xml:space="preserve"> in fiscal decentralization must be emphasized, which would enable municipalities to increase the allocation of funds for social and child care services</w:t>
      </w:r>
      <w:r w:rsidR="00D07D49" w:rsidRPr="00D07D49">
        <w:rPr>
          <w:b/>
          <w:lang w:val="es-US"/>
        </w:rPr>
        <w:t>.</w:t>
      </w:r>
    </w:p>
    <w:p w:rsidR="001B18B5" w:rsidRDefault="001B18B5" w:rsidP="001B18B5">
      <w:pPr>
        <w:shd w:val="clear" w:color="auto" w:fill="E6E6E6"/>
        <w:jc w:val="center"/>
        <w:rPr>
          <w:b/>
          <w:lang w:val="es-US"/>
        </w:rPr>
      </w:pPr>
    </w:p>
    <w:p w:rsidR="001B18B5" w:rsidRPr="001B18B5" w:rsidRDefault="009C49B0" w:rsidP="001B18B5">
      <w:pPr>
        <w:shd w:val="clear" w:color="auto" w:fill="E6E6E6"/>
        <w:jc w:val="center"/>
        <w:rPr>
          <w:b/>
          <w:color w:val="0000FF"/>
          <w:lang w:val="es-US"/>
        </w:rPr>
      </w:pPr>
      <w:r>
        <w:rPr>
          <w:b/>
          <w:color w:val="0000FF"/>
          <w:lang w:val="es-US"/>
        </w:rPr>
        <w:t>Recommendation</w:t>
      </w:r>
      <w:r w:rsidR="001B18B5">
        <w:rPr>
          <w:b/>
          <w:color w:val="0000FF"/>
          <w:lang w:val="es-US"/>
        </w:rPr>
        <w:t xml:space="preserve"> </w:t>
      </w:r>
    </w:p>
    <w:p w:rsidR="006316F6" w:rsidRDefault="006316F6" w:rsidP="001B18B5">
      <w:pPr>
        <w:shd w:val="clear" w:color="auto" w:fill="E6E6E6"/>
        <w:jc w:val="center"/>
        <w:rPr>
          <w:b/>
          <w:lang w:val="es-US"/>
        </w:rPr>
      </w:pPr>
    </w:p>
    <w:p w:rsidR="006316F6" w:rsidRPr="002661C2" w:rsidRDefault="003A342A" w:rsidP="001B18B5">
      <w:pPr>
        <w:shd w:val="clear" w:color="auto" w:fill="E6E6E6"/>
        <w:jc w:val="center"/>
        <w:rPr>
          <w:b/>
          <w:lang w:val="es-US"/>
        </w:rPr>
      </w:pPr>
      <w:r w:rsidRPr="003A342A">
        <w:rPr>
          <w:b/>
        </w:rPr>
        <w:t xml:space="preserve">There is </w:t>
      </w:r>
      <w:r>
        <w:rPr>
          <w:b/>
        </w:rPr>
        <w:t>space</w:t>
      </w:r>
      <w:r w:rsidRPr="003A342A">
        <w:rPr>
          <w:b/>
        </w:rPr>
        <w:t xml:space="preserve"> and need for community services for the elderly to be provided to a greater extent through civil society organizations as their providers; and that these services are organized in a systemically consistent manner, which includes sustainable funding from local budgets, their recognition in local decisions on social protection rights, as well as the licensing of service providers and professional workers involved in their provision</w:t>
      </w:r>
      <w:r w:rsidR="006316F6">
        <w:rPr>
          <w:b/>
          <w:lang w:val="es-US"/>
        </w:rPr>
        <w:t xml:space="preserve">. </w:t>
      </w:r>
    </w:p>
    <w:p w:rsidR="00090AAD" w:rsidRDefault="00090AAD" w:rsidP="001B18B5">
      <w:pPr>
        <w:shd w:val="clear" w:color="auto" w:fill="E6E6E6"/>
        <w:jc w:val="both"/>
        <w:rPr>
          <w:lang w:val="es-US"/>
        </w:rPr>
      </w:pPr>
    </w:p>
    <w:p w:rsidR="00985957" w:rsidRPr="00985957" w:rsidRDefault="003A342A" w:rsidP="00985957">
      <w:pPr>
        <w:jc w:val="center"/>
        <w:rPr>
          <w:b/>
          <w:color w:val="0000FF"/>
          <w:lang w:val="es-US"/>
        </w:rPr>
      </w:pPr>
      <w:r>
        <w:rPr>
          <w:b/>
          <w:color w:val="0000FF"/>
          <w:lang w:val="es-US"/>
        </w:rPr>
        <w:t>Satisfaction of the beneficiaries of day-care service</w:t>
      </w:r>
      <w:r w:rsidR="00985957">
        <w:rPr>
          <w:b/>
          <w:color w:val="0000FF"/>
          <w:lang w:val="es-US"/>
        </w:rPr>
        <w:t xml:space="preserve"> </w:t>
      </w:r>
    </w:p>
    <w:p w:rsidR="00985957" w:rsidRDefault="00985957" w:rsidP="0069582B">
      <w:pPr>
        <w:jc w:val="both"/>
        <w:rPr>
          <w:lang w:val="es-US"/>
        </w:rPr>
      </w:pPr>
    </w:p>
    <w:p w:rsidR="003A342A" w:rsidRDefault="003A342A" w:rsidP="003A342A">
      <w:pPr>
        <w:jc w:val="both"/>
        <w:rPr>
          <w:rFonts w:ascii="Times New Roman" w:eastAsia="Times New Roman" w:hAnsi="Times New Roman" w:cs="Times New Roman"/>
        </w:rPr>
      </w:pPr>
      <w:r w:rsidRPr="003A342A">
        <w:rPr>
          <w:rFonts w:ascii="Times New Roman" w:eastAsia="Times New Roman" w:hAnsi="Times New Roman" w:cs="Times New Roman"/>
        </w:rPr>
        <w:t xml:space="preserve">The Institute for Social and Child Protection, in the period from 19th to 28th June 2017, organized and conducted a survey of </w:t>
      </w:r>
      <w:r>
        <w:rPr>
          <w:rFonts w:ascii="Times New Roman" w:eastAsia="Times New Roman" w:hAnsi="Times New Roman" w:cs="Times New Roman"/>
        </w:rPr>
        <w:t>beneficiaries</w:t>
      </w:r>
      <w:r w:rsidRPr="003A342A">
        <w:rPr>
          <w:rFonts w:ascii="Times New Roman" w:eastAsia="Times New Roman" w:hAnsi="Times New Roman" w:cs="Times New Roman"/>
        </w:rPr>
        <w:t xml:space="preserve">' satisfaction </w:t>
      </w:r>
      <w:r>
        <w:rPr>
          <w:rFonts w:ascii="Times New Roman" w:eastAsia="Times New Roman" w:hAnsi="Times New Roman" w:cs="Times New Roman"/>
        </w:rPr>
        <w:t>with</w:t>
      </w:r>
      <w:r w:rsidRPr="003A342A">
        <w:rPr>
          <w:rFonts w:ascii="Times New Roman" w:eastAsia="Times New Roman" w:hAnsi="Times New Roman" w:cs="Times New Roman"/>
        </w:rPr>
        <w:t xml:space="preserve">in </w:t>
      </w:r>
      <w:r>
        <w:rPr>
          <w:rFonts w:ascii="Times New Roman" w:eastAsia="Times New Roman" w:hAnsi="Times New Roman" w:cs="Times New Roman"/>
        </w:rPr>
        <w:t xml:space="preserve">the </w:t>
      </w:r>
      <w:r w:rsidRPr="003A342A">
        <w:rPr>
          <w:rFonts w:ascii="Times New Roman" w:eastAsia="Times New Roman" w:hAnsi="Times New Roman" w:cs="Times New Roman"/>
        </w:rPr>
        <w:t xml:space="preserve">day care </w:t>
      </w:r>
      <w:r>
        <w:rPr>
          <w:rFonts w:ascii="Times New Roman" w:eastAsia="Times New Roman" w:hAnsi="Times New Roman" w:cs="Times New Roman"/>
        </w:rPr>
        <w:t xml:space="preserve">centers </w:t>
      </w:r>
      <w:r w:rsidRPr="003A342A">
        <w:rPr>
          <w:rFonts w:ascii="Times New Roman" w:eastAsia="Times New Roman" w:hAnsi="Times New Roman" w:cs="Times New Roman"/>
        </w:rPr>
        <w:t xml:space="preserve">for the elderly </w:t>
      </w:r>
      <w:r>
        <w:rPr>
          <w:rFonts w:ascii="Times New Roman" w:eastAsia="Times New Roman" w:hAnsi="Times New Roman" w:cs="Times New Roman"/>
        </w:rPr>
        <w:t xml:space="preserve">in </w:t>
      </w:r>
      <w:r w:rsidRPr="003A342A">
        <w:rPr>
          <w:rFonts w:ascii="Times New Roman" w:eastAsia="Times New Roman" w:hAnsi="Times New Roman" w:cs="Times New Roman"/>
        </w:rPr>
        <w:t>Nikšić, Danilovgrad, Spuž and Mojkovac.</w:t>
      </w:r>
    </w:p>
    <w:p w:rsidR="007460F9" w:rsidRDefault="003A342A" w:rsidP="00985957">
      <w:pPr>
        <w:jc w:val="both"/>
        <w:rPr>
          <w:lang w:val="es-US"/>
        </w:rPr>
      </w:pPr>
      <w:r w:rsidRPr="003A342A">
        <w:rPr>
          <w:rFonts w:ascii="Times New Roman" w:eastAsia="Times New Roman" w:hAnsi="Times New Roman" w:cs="Times New Roman"/>
        </w:rPr>
        <w:t xml:space="preserve">By researching the satisfaction of </w:t>
      </w:r>
      <w:r>
        <w:rPr>
          <w:rFonts w:ascii="Times New Roman" w:eastAsia="Times New Roman" w:hAnsi="Times New Roman" w:cs="Times New Roman"/>
        </w:rPr>
        <w:t>beneficiaries</w:t>
      </w:r>
      <w:r w:rsidR="00C72DED">
        <w:rPr>
          <w:rFonts w:ascii="Times New Roman" w:eastAsia="Times New Roman" w:hAnsi="Times New Roman" w:cs="Times New Roman"/>
        </w:rPr>
        <w:t>, the</w:t>
      </w:r>
      <w:r w:rsidRPr="003A342A">
        <w:rPr>
          <w:rFonts w:ascii="Times New Roman" w:eastAsia="Times New Roman" w:hAnsi="Times New Roman" w:cs="Times New Roman"/>
        </w:rPr>
        <w:t xml:space="preserve"> social services</w:t>
      </w:r>
      <w:r w:rsidR="00A95CF2">
        <w:rPr>
          <w:rFonts w:ascii="Times New Roman" w:eastAsia="Times New Roman" w:hAnsi="Times New Roman" w:cs="Times New Roman"/>
        </w:rPr>
        <w:t xml:space="preserve"> -</w:t>
      </w:r>
      <w:r w:rsidRPr="003A342A">
        <w:rPr>
          <w:rFonts w:ascii="Times New Roman" w:eastAsia="Times New Roman" w:hAnsi="Times New Roman" w:cs="Times New Roman"/>
        </w:rPr>
        <w:t xml:space="preserve"> the </w:t>
      </w:r>
      <w:r>
        <w:rPr>
          <w:rFonts w:ascii="Times New Roman" w:eastAsia="Times New Roman" w:hAnsi="Times New Roman" w:cs="Times New Roman"/>
        </w:rPr>
        <w:t>day-care</w:t>
      </w:r>
      <w:r w:rsidRPr="003A342A">
        <w:rPr>
          <w:rFonts w:ascii="Times New Roman" w:eastAsia="Times New Roman" w:hAnsi="Times New Roman" w:cs="Times New Roman"/>
        </w:rPr>
        <w:t xml:space="preserve"> for </w:t>
      </w:r>
      <w:r>
        <w:rPr>
          <w:rFonts w:ascii="Times New Roman" w:eastAsia="Times New Roman" w:hAnsi="Times New Roman" w:cs="Times New Roman"/>
        </w:rPr>
        <w:t>the elderly</w:t>
      </w:r>
      <w:r w:rsidRPr="003A342A">
        <w:rPr>
          <w:rFonts w:ascii="Times New Roman" w:eastAsia="Times New Roman" w:hAnsi="Times New Roman" w:cs="Times New Roman"/>
        </w:rPr>
        <w:t xml:space="preserve"> people</w:t>
      </w:r>
      <w:r w:rsidR="00A95CF2">
        <w:rPr>
          <w:rFonts w:ascii="Times New Roman" w:eastAsia="Times New Roman" w:hAnsi="Times New Roman" w:cs="Times New Roman"/>
        </w:rPr>
        <w:t>-</w:t>
      </w:r>
      <w:r w:rsidRPr="003A342A">
        <w:rPr>
          <w:rFonts w:ascii="Times New Roman" w:eastAsia="Times New Roman" w:hAnsi="Times New Roman" w:cs="Times New Roman"/>
        </w:rPr>
        <w:t xml:space="preserve"> includes a target group that has a total of 77 </w:t>
      </w:r>
      <w:r>
        <w:rPr>
          <w:rFonts w:ascii="Times New Roman" w:eastAsia="Times New Roman" w:hAnsi="Times New Roman" w:cs="Times New Roman"/>
        </w:rPr>
        <w:t>beneficiaries.</w:t>
      </w:r>
      <w:r w:rsidR="00985957" w:rsidRPr="00985957">
        <w:rPr>
          <w:lang w:val="es-US"/>
        </w:rPr>
        <w:t xml:space="preserve"> </w:t>
      </w:r>
    </w:p>
    <w:p w:rsidR="00985957" w:rsidRPr="00985957" w:rsidRDefault="00985957" w:rsidP="00985957">
      <w:pPr>
        <w:jc w:val="both"/>
        <w:rPr>
          <w:lang w:val="es-US"/>
        </w:rPr>
      </w:pPr>
    </w:p>
    <w:p w:rsidR="009C49B0" w:rsidRDefault="009C49B0" w:rsidP="007460F9">
      <w:pPr>
        <w:shd w:val="clear" w:color="auto" w:fill="E6E6E6"/>
        <w:jc w:val="center"/>
        <w:rPr>
          <w:b/>
          <w:color w:val="0000FF"/>
          <w:lang w:val="es-US"/>
        </w:rPr>
      </w:pPr>
    </w:p>
    <w:p w:rsidR="007460F9" w:rsidRPr="007460F9" w:rsidRDefault="00362812" w:rsidP="007460F9">
      <w:pPr>
        <w:shd w:val="clear" w:color="auto" w:fill="E6E6E6"/>
        <w:jc w:val="center"/>
        <w:rPr>
          <w:b/>
          <w:color w:val="0000FF"/>
          <w:lang w:val="es-US"/>
        </w:rPr>
      </w:pPr>
      <w:r>
        <w:rPr>
          <w:b/>
          <w:color w:val="0000FF"/>
          <w:lang w:val="es-US"/>
        </w:rPr>
        <w:t>Conclusions</w:t>
      </w:r>
      <w:r w:rsidR="007460F9">
        <w:rPr>
          <w:b/>
          <w:color w:val="0000FF"/>
          <w:lang w:val="es-US"/>
        </w:rPr>
        <w:t xml:space="preserve"> </w:t>
      </w:r>
    </w:p>
    <w:p w:rsidR="007460F9" w:rsidRDefault="007460F9" w:rsidP="007460F9">
      <w:pPr>
        <w:shd w:val="clear" w:color="auto" w:fill="E6E6E6"/>
        <w:jc w:val="center"/>
        <w:rPr>
          <w:b/>
          <w:lang w:val="es-US"/>
        </w:rPr>
      </w:pPr>
    </w:p>
    <w:p w:rsidR="00985957" w:rsidRPr="00985957" w:rsidRDefault="00A95CF2" w:rsidP="007460F9">
      <w:pPr>
        <w:shd w:val="clear" w:color="auto" w:fill="E6E6E6"/>
        <w:jc w:val="center"/>
        <w:rPr>
          <w:b/>
          <w:lang w:val="es-US"/>
        </w:rPr>
      </w:pPr>
      <w:r w:rsidRPr="00A95CF2">
        <w:rPr>
          <w:b/>
        </w:rPr>
        <w:lastRenderedPageBreak/>
        <w:t xml:space="preserve">An analysis of the results of the survey reveals a high level of satisfaction with the services of </w:t>
      </w:r>
      <w:r w:rsidR="00C72DED">
        <w:rPr>
          <w:b/>
        </w:rPr>
        <w:t>day-care</w:t>
      </w:r>
      <w:r w:rsidRPr="00A95CF2">
        <w:rPr>
          <w:b/>
        </w:rPr>
        <w:t xml:space="preserve"> for the elderly in Montenegro</w:t>
      </w:r>
      <w:r w:rsidR="00985957" w:rsidRPr="00985957">
        <w:rPr>
          <w:b/>
          <w:lang w:val="es-US"/>
        </w:rPr>
        <w:t>.</w:t>
      </w:r>
    </w:p>
    <w:p w:rsidR="00985957" w:rsidRPr="00C72DED" w:rsidRDefault="00985957" w:rsidP="007460F9">
      <w:pPr>
        <w:shd w:val="clear" w:color="auto" w:fill="E6E6E6"/>
        <w:jc w:val="center"/>
        <w:rPr>
          <w:b/>
          <w:lang w:val="es-US"/>
        </w:rPr>
      </w:pPr>
    </w:p>
    <w:p w:rsidR="00985957" w:rsidRPr="00985957" w:rsidRDefault="00C72DED" w:rsidP="007460F9">
      <w:pPr>
        <w:shd w:val="clear" w:color="auto" w:fill="E6E6E6"/>
        <w:jc w:val="center"/>
        <w:rPr>
          <w:b/>
          <w:lang w:val="es-US"/>
        </w:rPr>
      </w:pPr>
      <w:r w:rsidRPr="00C72DED">
        <w:rPr>
          <w:b/>
        </w:rPr>
        <w:t xml:space="preserve">The interest of </w:t>
      </w:r>
      <w:r>
        <w:rPr>
          <w:b/>
        </w:rPr>
        <w:t>beneficiaries</w:t>
      </w:r>
      <w:r w:rsidRPr="00C72DED">
        <w:rPr>
          <w:b/>
        </w:rPr>
        <w:t xml:space="preserve"> to spend time in the </w:t>
      </w:r>
      <w:r>
        <w:rPr>
          <w:b/>
        </w:rPr>
        <w:t>day-care</w:t>
      </w:r>
      <w:r w:rsidRPr="00C72DED">
        <w:rPr>
          <w:b/>
        </w:rPr>
        <w:t xml:space="preserve"> is present and therefore the</w:t>
      </w:r>
      <w:r>
        <w:rPr>
          <w:b/>
        </w:rPr>
        <w:t>re is a will to maintain and improve this service</w:t>
      </w:r>
      <w:r w:rsidRPr="00C72DED">
        <w:rPr>
          <w:b/>
        </w:rPr>
        <w:t xml:space="preserve"> in all existing segments in order to ensure its duration and to make sure </w:t>
      </w:r>
      <w:r>
        <w:rPr>
          <w:b/>
        </w:rPr>
        <w:t>that beneficiaries should</w:t>
      </w:r>
      <w:r w:rsidRPr="00C72DED">
        <w:rPr>
          <w:b/>
        </w:rPr>
        <w:t xml:space="preserve"> count on this service at any time , since </w:t>
      </w:r>
      <w:r>
        <w:rPr>
          <w:b/>
        </w:rPr>
        <w:t>it</w:t>
      </w:r>
      <w:r w:rsidRPr="00C72DED">
        <w:rPr>
          <w:b/>
        </w:rPr>
        <w:t xml:space="preserve"> mean</w:t>
      </w:r>
      <w:r>
        <w:rPr>
          <w:b/>
        </w:rPr>
        <w:t>s</w:t>
      </w:r>
      <w:r w:rsidRPr="00C72DED">
        <w:rPr>
          <w:b/>
        </w:rPr>
        <w:t xml:space="preserve"> a lot to them in everyday life</w:t>
      </w:r>
      <w:r w:rsidR="00985957" w:rsidRPr="00985957">
        <w:rPr>
          <w:b/>
          <w:lang w:val="es-US"/>
        </w:rPr>
        <w:t>.</w:t>
      </w:r>
    </w:p>
    <w:p w:rsidR="00985957" w:rsidRPr="00985957" w:rsidRDefault="00985957" w:rsidP="007460F9">
      <w:pPr>
        <w:shd w:val="clear" w:color="auto" w:fill="E6E6E6"/>
        <w:jc w:val="center"/>
        <w:rPr>
          <w:b/>
          <w:lang w:val="es-US"/>
        </w:rPr>
      </w:pPr>
    </w:p>
    <w:p w:rsidR="00162584" w:rsidRPr="00362812" w:rsidRDefault="00362812" w:rsidP="00362812">
      <w:pPr>
        <w:jc w:val="center"/>
        <w:rPr>
          <w:b/>
          <w:color w:val="365F91" w:themeColor="accent1" w:themeShade="BF"/>
          <w:lang w:val="es-US"/>
        </w:rPr>
      </w:pPr>
      <w:r w:rsidRPr="00362812">
        <w:rPr>
          <w:b/>
          <w:color w:val="365F91" w:themeColor="accent1" w:themeShade="BF"/>
        </w:rPr>
        <w:t>Review of the participation of other service providers</w:t>
      </w:r>
    </w:p>
    <w:p w:rsidR="00162584" w:rsidRDefault="00362812" w:rsidP="00162584">
      <w:pPr>
        <w:jc w:val="both"/>
      </w:pPr>
      <w:r>
        <w:t>The Law on Social and Child Protection stipulates the possibility that in the field of social and child protection, that is, particular services, pursuant to this Law, may be provided by an organization, entrepreneur, company and natural person. Over the past years, civil society organizations and private entrepreneurs are considerably less involved as service providers financed by public revenue</w:t>
      </w:r>
      <w:r w:rsidR="00162584">
        <w:t xml:space="preserve">. </w:t>
      </w:r>
    </w:p>
    <w:p w:rsidR="00162584" w:rsidRDefault="00162584" w:rsidP="00162584">
      <w:pPr>
        <w:jc w:val="both"/>
      </w:pPr>
    </w:p>
    <w:p w:rsidR="009D43F3" w:rsidRPr="00162584" w:rsidRDefault="00362812" w:rsidP="0069582B">
      <w:pPr>
        <w:jc w:val="both"/>
        <w:rPr>
          <w:color w:val="0000FF"/>
          <w:lang w:val="es-US"/>
        </w:rPr>
      </w:pPr>
      <w:r>
        <w:t xml:space="preserve">Civil society organizations are important providers of social and child care services, including services for </w:t>
      </w:r>
      <w:r w:rsidR="0067415B">
        <w:t>elderly</w:t>
      </w:r>
      <w:r>
        <w:t xml:space="preserve"> people, but funding from these services is not utilized by budget funds. This is a possibility for changes during the next period of improvement, i.e. that these organizations become a significant part of the practice of providing services for the elderly </w:t>
      </w:r>
      <w:r w:rsidR="00343B54">
        <w:rPr>
          <w:rStyle w:val="gt-text"/>
        </w:rPr>
        <w:t>that are funded from public revenues</w:t>
      </w:r>
      <w:r w:rsidR="00162584">
        <w:t>.</w:t>
      </w:r>
    </w:p>
    <w:p w:rsidR="009D43F3" w:rsidRDefault="009D43F3" w:rsidP="0069582B">
      <w:pPr>
        <w:jc w:val="both"/>
        <w:rPr>
          <w:lang w:val="es-US"/>
        </w:rPr>
      </w:pPr>
    </w:p>
    <w:p w:rsidR="00A014A7" w:rsidRPr="00236E9B" w:rsidRDefault="00343B54" w:rsidP="00236E9B">
      <w:pPr>
        <w:jc w:val="center"/>
        <w:rPr>
          <w:b/>
          <w:color w:val="0000FF"/>
          <w:lang w:val="es-US"/>
        </w:rPr>
      </w:pPr>
      <w:r>
        <w:rPr>
          <w:b/>
          <w:color w:val="0000FF"/>
          <w:lang w:val="es-US"/>
        </w:rPr>
        <w:t>An overview of the number of beneficiaries within Nursing Homes and spent funds</w:t>
      </w:r>
      <w:r w:rsidR="00A014A7">
        <w:rPr>
          <w:b/>
          <w:color w:val="0000FF"/>
          <w:lang w:val="es-US"/>
        </w:rPr>
        <w:t xml:space="preserve"> </w:t>
      </w:r>
    </w:p>
    <w:tbl>
      <w:tblPr>
        <w:tblW w:w="8379" w:type="dxa"/>
        <w:tblInd w:w="93" w:type="dxa"/>
        <w:tblLayout w:type="fixed"/>
        <w:tblLook w:val="04A0" w:firstRow="1" w:lastRow="0" w:firstColumn="1" w:lastColumn="0" w:noHBand="0" w:noVBand="1"/>
      </w:tblPr>
      <w:tblGrid>
        <w:gridCol w:w="800"/>
        <w:gridCol w:w="80"/>
        <w:gridCol w:w="50"/>
        <w:gridCol w:w="4097"/>
        <w:gridCol w:w="91"/>
        <w:gridCol w:w="1560"/>
        <w:gridCol w:w="42"/>
        <w:gridCol w:w="1659"/>
      </w:tblGrid>
      <w:tr w:rsidR="00D26230" w:rsidRPr="00236E9B" w:rsidTr="00821AF5">
        <w:trPr>
          <w:trHeight w:val="705"/>
        </w:trPr>
        <w:tc>
          <w:tcPr>
            <w:tcW w:w="8379" w:type="dxa"/>
            <w:gridSpan w:val="8"/>
            <w:tcBorders>
              <w:top w:val="nil"/>
              <w:left w:val="nil"/>
              <w:bottom w:val="nil"/>
              <w:right w:val="nil"/>
            </w:tcBorders>
            <w:shd w:val="clear" w:color="auto" w:fill="auto"/>
            <w:noWrap/>
            <w:vAlign w:val="bottom"/>
            <w:hideMark/>
          </w:tcPr>
          <w:p w:rsidR="00D26230" w:rsidRPr="00236E9B" w:rsidRDefault="00D26230" w:rsidP="00677039">
            <w:pPr>
              <w:jc w:val="center"/>
              <w:rPr>
                <w:rFonts w:eastAsia="Times New Roman" w:cs="Arial"/>
                <w:b/>
                <w:bCs/>
                <w:sz w:val="20"/>
                <w:szCs w:val="20"/>
              </w:rPr>
            </w:pPr>
            <w:r w:rsidRPr="00236E9B">
              <w:rPr>
                <w:rFonts w:eastAsia="Times New Roman" w:cs="Arial"/>
                <w:b/>
                <w:bCs/>
                <w:sz w:val="20"/>
                <w:szCs w:val="20"/>
              </w:rPr>
              <w:t xml:space="preserve"> </w:t>
            </w:r>
            <w:r w:rsidR="00343B54">
              <w:rPr>
                <w:rFonts w:eastAsia="Times New Roman" w:cs="Arial"/>
                <w:b/>
                <w:bCs/>
                <w:sz w:val="20"/>
                <w:szCs w:val="20"/>
              </w:rPr>
              <w:t>An over</w:t>
            </w:r>
            <w:r w:rsidR="00343B54" w:rsidRPr="00343B54">
              <w:rPr>
                <w:b/>
                <w:sz w:val="20"/>
                <w:szCs w:val="20"/>
              </w:rPr>
              <w:t xml:space="preserve">view of the average number of beneficiaries </w:t>
            </w:r>
            <w:r w:rsidR="00343B54">
              <w:rPr>
                <w:b/>
                <w:sz w:val="20"/>
                <w:szCs w:val="20"/>
              </w:rPr>
              <w:t>within</w:t>
            </w:r>
            <w:r w:rsidR="00343B54" w:rsidRPr="00343B54">
              <w:rPr>
                <w:b/>
                <w:sz w:val="20"/>
                <w:szCs w:val="20"/>
              </w:rPr>
              <w:t xml:space="preserve"> institutions for the accommodation of </w:t>
            </w:r>
            <w:r w:rsidR="00343B54">
              <w:rPr>
                <w:b/>
                <w:sz w:val="20"/>
                <w:szCs w:val="20"/>
              </w:rPr>
              <w:t>the elderly</w:t>
            </w:r>
            <w:r w:rsidR="00343B54" w:rsidRPr="00343B54">
              <w:rPr>
                <w:b/>
                <w:sz w:val="20"/>
                <w:szCs w:val="20"/>
              </w:rPr>
              <w:t xml:space="preserve"> and total disbursed funds </w:t>
            </w:r>
            <w:r w:rsidR="00343B54">
              <w:rPr>
                <w:b/>
                <w:sz w:val="20"/>
                <w:szCs w:val="20"/>
              </w:rPr>
              <w:t xml:space="preserve">for the period </w:t>
            </w:r>
            <w:r w:rsidR="00343B54" w:rsidRPr="00343B54">
              <w:rPr>
                <w:b/>
                <w:sz w:val="20"/>
                <w:szCs w:val="20"/>
              </w:rPr>
              <w:t>2013-2012</w:t>
            </w:r>
            <w:r w:rsidR="00677039">
              <w:rPr>
                <w:b/>
                <w:sz w:val="22"/>
                <w:szCs w:val="22"/>
                <w:vertAlign w:val="superscript"/>
              </w:rPr>
              <w:t>8</w:t>
            </w:r>
            <w:r w:rsidR="00343B54">
              <w:rPr>
                <w:rStyle w:val="FootnoteReference"/>
                <w:rFonts w:eastAsia="Times New Roman" w:cs="Arial"/>
                <w:b/>
                <w:bCs/>
                <w:sz w:val="20"/>
                <w:szCs w:val="20"/>
              </w:rPr>
              <w:t xml:space="preserve"> </w:t>
            </w:r>
            <w:r w:rsidR="00343B54">
              <w:rPr>
                <w:rFonts w:eastAsia="Times New Roman" w:cs="Arial"/>
                <w:b/>
                <w:bCs/>
                <w:sz w:val="20"/>
                <w:szCs w:val="20"/>
              </w:rPr>
              <w:t xml:space="preserve">             </w:t>
            </w:r>
            <w:r w:rsidR="00DA3FAE">
              <w:rPr>
                <w:rStyle w:val="FootnoteReference"/>
                <w:rFonts w:eastAsia="Times New Roman" w:cs="Arial"/>
                <w:b/>
                <w:bCs/>
                <w:sz w:val="20"/>
                <w:szCs w:val="20"/>
              </w:rPr>
              <w:footnoteReference w:id="4"/>
            </w:r>
          </w:p>
        </w:tc>
      </w:tr>
      <w:tr w:rsidR="00D26230" w:rsidRPr="00236E9B" w:rsidTr="00821AF5">
        <w:trPr>
          <w:trHeight w:val="260"/>
        </w:trPr>
        <w:tc>
          <w:tcPr>
            <w:tcW w:w="930" w:type="dxa"/>
            <w:gridSpan w:val="3"/>
            <w:tcBorders>
              <w:top w:val="nil"/>
              <w:left w:val="nil"/>
              <w:bottom w:val="nil"/>
              <w:right w:val="nil"/>
            </w:tcBorders>
            <w:shd w:val="clear" w:color="auto" w:fill="auto"/>
            <w:noWrap/>
            <w:vAlign w:val="bottom"/>
            <w:hideMark/>
          </w:tcPr>
          <w:p w:rsidR="00D26230" w:rsidRPr="00236E9B" w:rsidRDefault="00D26230" w:rsidP="00D26230">
            <w:pPr>
              <w:rPr>
                <w:rFonts w:eastAsia="Times New Roman" w:cs="Arial"/>
                <w:sz w:val="20"/>
                <w:szCs w:val="20"/>
              </w:rPr>
            </w:pPr>
          </w:p>
        </w:tc>
        <w:tc>
          <w:tcPr>
            <w:tcW w:w="4097" w:type="dxa"/>
            <w:tcBorders>
              <w:top w:val="nil"/>
              <w:left w:val="nil"/>
              <w:bottom w:val="nil"/>
              <w:right w:val="nil"/>
            </w:tcBorders>
            <w:shd w:val="clear" w:color="auto" w:fill="auto"/>
            <w:noWrap/>
            <w:vAlign w:val="bottom"/>
            <w:hideMark/>
          </w:tcPr>
          <w:p w:rsidR="00D26230" w:rsidRPr="00236E9B" w:rsidRDefault="00D26230" w:rsidP="00D26230">
            <w:pPr>
              <w:rPr>
                <w:rFonts w:eastAsia="Times New Roman" w:cs="Arial"/>
                <w:sz w:val="20"/>
                <w:szCs w:val="20"/>
              </w:rPr>
            </w:pPr>
          </w:p>
        </w:tc>
        <w:tc>
          <w:tcPr>
            <w:tcW w:w="1651" w:type="dxa"/>
            <w:gridSpan w:val="2"/>
            <w:tcBorders>
              <w:top w:val="nil"/>
              <w:left w:val="nil"/>
              <w:bottom w:val="nil"/>
              <w:right w:val="nil"/>
            </w:tcBorders>
            <w:shd w:val="clear" w:color="auto" w:fill="auto"/>
            <w:noWrap/>
            <w:vAlign w:val="bottom"/>
            <w:hideMark/>
          </w:tcPr>
          <w:p w:rsidR="00D26230" w:rsidRPr="00236E9B" w:rsidRDefault="00D26230" w:rsidP="00D26230">
            <w:pPr>
              <w:rPr>
                <w:rFonts w:eastAsia="Times New Roman" w:cs="Arial"/>
                <w:sz w:val="20"/>
                <w:szCs w:val="20"/>
              </w:rPr>
            </w:pPr>
          </w:p>
        </w:tc>
        <w:tc>
          <w:tcPr>
            <w:tcW w:w="1701" w:type="dxa"/>
            <w:gridSpan w:val="2"/>
            <w:tcBorders>
              <w:top w:val="nil"/>
              <w:left w:val="nil"/>
              <w:bottom w:val="nil"/>
              <w:right w:val="nil"/>
            </w:tcBorders>
            <w:shd w:val="clear" w:color="auto" w:fill="auto"/>
            <w:noWrap/>
            <w:vAlign w:val="bottom"/>
            <w:hideMark/>
          </w:tcPr>
          <w:p w:rsidR="00D26230" w:rsidRPr="00236E9B" w:rsidRDefault="00D26230" w:rsidP="00D26230">
            <w:pPr>
              <w:rPr>
                <w:rFonts w:eastAsia="Times New Roman" w:cs="Arial"/>
                <w:sz w:val="20"/>
                <w:szCs w:val="20"/>
              </w:rPr>
            </w:pPr>
          </w:p>
        </w:tc>
      </w:tr>
      <w:tr w:rsidR="00D26230" w:rsidRPr="00236E9B" w:rsidTr="00821AF5">
        <w:trPr>
          <w:trHeight w:val="680"/>
        </w:trPr>
        <w:tc>
          <w:tcPr>
            <w:tcW w:w="930" w:type="dxa"/>
            <w:gridSpan w:val="3"/>
            <w:tcBorders>
              <w:top w:val="single" w:sz="8" w:space="0" w:color="auto"/>
              <w:left w:val="single" w:sz="8" w:space="0" w:color="auto"/>
              <w:bottom w:val="single" w:sz="4" w:space="0" w:color="auto"/>
              <w:right w:val="single" w:sz="4" w:space="0" w:color="auto"/>
            </w:tcBorders>
            <w:shd w:val="clear" w:color="000000" w:fill="C0C0C0"/>
            <w:vAlign w:val="center"/>
            <w:hideMark/>
          </w:tcPr>
          <w:p w:rsidR="00D26230" w:rsidRPr="00236E9B" w:rsidRDefault="00343B54" w:rsidP="00D26230">
            <w:pPr>
              <w:jc w:val="center"/>
              <w:rPr>
                <w:rFonts w:eastAsia="Times New Roman" w:cs="Arial"/>
                <w:b/>
                <w:bCs/>
                <w:sz w:val="20"/>
                <w:szCs w:val="20"/>
              </w:rPr>
            </w:pPr>
            <w:r>
              <w:rPr>
                <w:rFonts w:eastAsia="Times New Roman" w:cs="Arial"/>
                <w:b/>
                <w:bCs/>
                <w:sz w:val="20"/>
                <w:szCs w:val="20"/>
              </w:rPr>
              <w:t>No.</w:t>
            </w:r>
            <w:r w:rsidR="00D26230" w:rsidRPr="00236E9B">
              <w:rPr>
                <w:rFonts w:eastAsia="Times New Roman" w:cs="Arial"/>
                <w:b/>
                <w:bCs/>
                <w:sz w:val="20"/>
                <w:szCs w:val="20"/>
              </w:rPr>
              <w:t xml:space="preserve"> </w:t>
            </w:r>
          </w:p>
        </w:tc>
        <w:tc>
          <w:tcPr>
            <w:tcW w:w="4097" w:type="dxa"/>
            <w:tcBorders>
              <w:top w:val="single" w:sz="8" w:space="0" w:color="auto"/>
              <w:left w:val="nil"/>
              <w:bottom w:val="single" w:sz="4" w:space="0" w:color="auto"/>
              <w:right w:val="single" w:sz="4" w:space="0" w:color="auto"/>
            </w:tcBorders>
            <w:shd w:val="clear" w:color="000000" w:fill="C0C0C0"/>
            <w:noWrap/>
            <w:vAlign w:val="center"/>
            <w:hideMark/>
          </w:tcPr>
          <w:p w:rsidR="00D26230" w:rsidRPr="00236E9B" w:rsidRDefault="00D26230" w:rsidP="00343B54">
            <w:pPr>
              <w:rPr>
                <w:rFonts w:eastAsia="Times New Roman" w:cs="Arial"/>
                <w:b/>
                <w:bCs/>
                <w:sz w:val="20"/>
                <w:szCs w:val="20"/>
              </w:rPr>
            </w:pPr>
            <w:r w:rsidRPr="00236E9B">
              <w:rPr>
                <w:rFonts w:eastAsia="Times New Roman" w:cs="Arial"/>
                <w:b/>
                <w:bCs/>
                <w:sz w:val="20"/>
                <w:szCs w:val="20"/>
              </w:rPr>
              <w:t xml:space="preserve">              </w:t>
            </w:r>
            <w:r w:rsidR="00343B54">
              <w:rPr>
                <w:rFonts w:eastAsia="Times New Roman" w:cs="Arial"/>
                <w:b/>
                <w:bCs/>
                <w:sz w:val="20"/>
                <w:szCs w:val="20"/>
              </w:rPr>
              <w:t>Institutions</w:t>
            </w:r>
          </w:p>
        </w:tc>
        <w:tc>
          <w:tcPr>
            <w:tcW w:w="1651" w:type="dxa"/>
            <w:gridSpan w:val="2"/>
            <w:tcBorders>
              <w:top w:val="single" w:sz="8" w:space="0" w:color="auto"/>
              <w:left w:val="nil"/>
              <w:bottom w:val="single" w:sz="4" w:space="0" w:color="auto"/>
              <w:right w:val="single" w:sz="4" w:space="0" w:color="auto"/>
            </w:tcBorders>
            <w:shd w:val="clear" w:color="000000" w:fill="C0C0C0"/>
            <w:vAlign w:val="center"/>
            <w:hideMark/>
          </w:tcPr>
          <w:p w:rsidR="00D26230" w:rsidRPr="00236E9B" w:rsidRDefault="00343B54" w:rsidP="00343B54">
            <w:pPr>
              <w:jc w:val="center"/>
              <w:rPr>
                <w:rFonts w:eastAsia="Times New Roman" w:cs="Arial"/>
                <w:b/>
                <w:bCs/>
                <w:sz w:val="20"/>
                <w:szCs w:val="20"/>
              </w:rPr>
            </w:pPr>
            <w:r>
              <w:rPr>
                <w:rFonts w:eastAsia="Times New Roman" w:cs="Arial"/>
                <w:b/>
                <w:bCs/>
                <w:sz w:val="20"/>
                <w:szCs w:val="20"/>
              </w:rPr>
              <w:t>Average number of beneficiaries</w:t>
            </w:r>
          </w:p>
        </w:tc>
        <w:tc>
          <w:tcPr>
            <w:tcW w:w="1701" w:type="dxa"/>
            <w:gridSpan w:val="2"/>
            <w:tcBorders>
              <w:top w:val="single" w:sz="8" w:space="0" w:color="auto"/>
              <w:left w:val="nil"/>
              <w:bottom w:val="nil"/>
              <w:right w:val="single" w:sz="8" w:space="0" w:color="auto"/>
            </w:tcBorders>
            <w:shd w:val="clear" w:color="000000" w:fill="BFBFBF"/>
            <w:noWrap/>
            <w:vAlign w:val="bottom"/>
            <w:hideMark/>
          </w:tcPr>
          <w:p w:rsidR="00D26230" w:rsidRPr="00236E9B" w:rsidRDefault="00343B54" w:rsidP="00D26230">
            <w:pPr>
              <w:jc w:val="center"/>
              <w:rPr>
                <w:rFonts w:eastAsia="Times New Roman" w:cs="Arial"/>
                <w:b/>
                <w:bCs/>
                <w:sz w:val="20"/>
                <w:szCs w:val="20"/>
              </w:rPr>
            </w:pPr>
            <w:r>
              <w:rPr>
                <w:rFonts w:eastAsia="Times New Roman" w:cs="Arial"/>
                <w:b/>
                <w:bCs/>
                <w:sz w:val="20"/>
                <w:szCs w:val="20"/>
              </w:rPr>
              <w:t>Invoice amount</w:t>
            </w:r>
          </w:p>
        </w:tc>
      </w:tr>
      <w:tr w:rsidR="00D26230" w:rsidRPr="00236E9B" w:rsidTr="00821AF5">
        <w:trPr>
          <w:trHeight w:val="680"/>
        </w:trPr>
        <w:tc>
          <w:tcPr>
            <w:tcW w:w="8379" w:type="dxa"/>
            <w:gridSpan w:val="8"/>
            <w:tcBorders>
              <w:top w:val="single" w:sz="8" w:space="0" w:color="auto"/>
              <w:left w:val="single" w:sz="8" w:space="0" w:color="auto"/>
              <w:bottom w:val="single" w:sz="4" w:space="0" w:color="auto"/>
              <w:right w:val="single" w:sz="8" w:space="0" w:color="auto"/>
            </w:tcBorders>
            <w:shd w:val="clear" w:color="000000" w:fill="C0C0C0"/>
            <w:vAlign w:val="center"/>
          </w:tcPr>
          <w:p w:rsidR="00D26230" w:rsidRPr="00236E9B" w:rsidRDefault="00D26230" w:rsidP="00D26230">
            <w:pPr>
              <w:jc w:val="center"/>
              <w:rPr>
                <w:rFonts w:eastAsia="Times New Roman" w:cs="Arial"/>
                <w:b/>
                <w:bCs/>
                <w:sz w:val="20"/>
                <w:szCs w:val="20"/>
              </w:rPr>
            </w:pPr>
            <w:r w:rsidRPr="00236E9B">
              <w:rPr>
                <w:rFonts w:eastAsia="Times New Roman" w:cs="Arial"/>
                <w:b/>
                <w:bCs/>
                <w:sz w:val="20"/>
                <w:szCs w:val="20"/>
              </w:rPr>
              <w:t>2013</w:t>
            </w:r>
            <w:r w:rsidR="00AF5625">
              <w:rPr>
                <w:rFonts w:eastAsia="Times New Roman" w:cs="Arial"/>
                <w:b/>
                <w:bCs/>
                <w:sz w:val="20"/>
                <w:szCs w:val="20"/>
              </w:rPr>
              <w:t>.</w:t>
            </w:r>
          </w:p>
        </w:tc>
      </w:tr>
      <w:tr w:rsidR="00D26230" w:rsidRPr="00236E9B" w:rsidTr="00821AF5">
        <w:trPr>
          <w:trHeight w:val="450"/>
        </w:trPr>
        <w:tc>
          <w:tcPr>
            <w:tcW w:w="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D26230" w:rsidRPr="00236E9B" w:rsidRDefault="00D26230" w:rsidP="00D26230">
            <w:pPr>
              <w:jc w:val="center"/>
              <w:rPr>
                <w:rFonts w:eastAsia="Times New Roman" w:cs="Arial"/>
                <w:b/>
                <w:bCs/>
                <w:sz w:val="20"/>
                <w:szCs w:val="20"/>
              </w:rPr>
            </w:pPr>
            <w:r w:rsidRPr="00236E9B">
              <w:rPr>
                <w:rFonts w:eastAsia="Times New Roman" w:cs="Arial"/>
                <w:b/>
                <w:bCs/>
                <w:sz w:val="20"/>
                <w:szCs w:val="20"/>
              </w:rPr>
              <w:t>1</w:t>
            </w:r>
          </w:p>
        </w:tc>
        <w:tc>
          <w:tcPr>
            <w:tcW w:w="4097" w:type="dxa"/>
            <w:tcBorders>
              <w:top w:val="nil"/>
              <w:left w:val="nil"/>
              <w:bottom w:val="single" w:sz="4" w:space="0" w:color="auto"/>
              <w:right w:val="single" w:sz="4" w:space="0" w:color="auto"/>
            </w:tcBorders>
            <w:shd w:val="clear" w:color="000000" w:fill="FFFFFF"/>
            <w:vAlign w:val="bottom"/>
            <w:hideMark/>
          </w:tcPr>
          <w:p w:rsidR="00D26230" w:rsidRPr="00236E9B" w:rsidRDefault="00343B54" w:rsidP="00343B54">
            <w:pPr>
              <w:rPr>
                <w:rFonts w:eastAsia="Times New Roman" w:cs="Arial"/>
                <w:sz w:val="20"/>
                <w:szCs w:val="20"/>
              </w:rPr>
            </w:pPr>
            <w:r>
              <w:rPr>
                <w:rFonts w:eastAsia="Times New Roman" w:cs="Arial"/>
                <w:sz w:val="20"/>
                <w:szCs w:val="20"/>
              </w:rPr>
              <w:t xml:space="preserve">Public Institution Nursing Home </w:t>
            </w:r>
            <w:r w:rsidR="00AF5625">
              <w:rPr>
                <w:rFonts w:eastAsia="Times New Roman" w:cs="Arial"/>
                <w:sz w:val="20"/>
                <w:szCs w:val="20"/>
              </w:rPr>
              <w:t>„</w:t>
            </w:r>
            <w:r w:rsidR="00D26230" w:rsidRPr="00236E9B">
              <w:rPr>
                <w:rFonts w:eastAsia="Times New Roman" w:cs="Arial"/>
                <w:sz w:val="20"/>
                <w:szCs w:val="20"/>
              </w:rPr>
              <w:t>Grabovac"</w:t>
            </w:r>
            <w:r w:rsidR="00AF5625">
              <w:rPr>
                <w:rFonts w:eastAsia="Times New Roman" w:cs="Arial"/>
                <w:sz w:val="20"/>
                <w:szCs w:val="20"/>
              </w:rPr>
              <w:t xml:space="preserve"> </w:t>
            </w:r>
            <w:r w:rsidR="00D26230" w:rsidRPr="00236E9B">
              <w:rPr>
                <w:rFonts w:eastAsia="Times New Roman" w:cs="Arial"/>
                <w:sz w:val="20"/>
                <w:szCs w:val="20"/>
              </w:rPr>
              <w:t xml:space="preserve"> </w:t>
            </w:r>
            <w:r w:rsidR="00AF5625">
              <w:rPr>
                <w:rFonts w:eastAsia="Times New Roman" w:cs="Arial"/>
                <w:sz w:val="20"/>
                <w:szCs w:val="20"/>
              </w:rPr>
              <w:t xml:space="preserve">̶ </w:t>
            </w:r>
            <w:r w:rsidR="00D26230" w:rsidRPr="00236E9B">
              <w:rPr>
                <w:rFonts w:eastAsia="Times New Roman" w:cs="Arial"/>
                <w:sz w:val="20"/>
                <w:szCs w:val="20"/>
              </w:rPr>
              <w:t>Risan</w:t>
            </w:r>
          </w:p>
        </w:tc>
        <w:tc>
          <w:tcPr>
            <w:tcW w:w="1651" w:type="dxa"/>
            <w:gridSpan w:val="2"/>
            <w:tcBorders>
              <w:top w:val="nil"/>
              <w:left w:val="nil"/>
              <w:bottom w:val="single" w:sz="4" w:space="0" w:color="auto"/>
              <w:right w:val="single" w:sz="4" w:space="0" w:color="auto"/>
            </w:tcBorders>
            <w:shd w:val="clear" w:color="auto" w:fill="auto"/>
            <w:noWrap/>
            <w:vAlign w:val="bottom"/>
            <w:hideMark/>
          </w:tcPr>
          <w:p w:rsidR="00D26230" w:rsidRPr="00D3032F" w:rsidRDefault="00D26230" w:rsidP="00D26230">
            <w:pPr>
              <w:jc w:val="center"/>
              <w:rPr>
                <w:rFonts w:eastAsia="Times New Roman" w:cs="Arial"/>
                <w:bCs/>
                <w:sz w:val="20"/>
                <w:szCs w:val="20"/>
              </w:rPr>
            </w:pPr>
            <w:r w:rsidRPr="00D3032F">
              <w:rPr>
                <w:rFonts w:eastAsia="Times New Roman" w:cs="Arial"/>
                <w:bCs/>
                <w:sz w:val="20"/>
                <w:szCs w:val="20"/>
              </w:rPr>
              <w:t>254</w:t>
            </w:r>
          </w:p>
        </w:tc>
        <w:tc>
          <w:tcPr>
            <w:tcW w:w="1701" w:type="dxa"/>
            <w:gridSpan w:val="2"/>
            <w:tcBorders>
              <w:top w:val="nil"/>
              <w:left w:val="nil"/>
              <w:bottom w:val="single" w:sz="4" w:space="0" w:color="auto"/>
              <w:right w:val="single" w:sz="8" w:space="0" w:color="auto"/>
            </w:tcBorders>
            <w:shd w:val="clear" w:color="auto" w:fill="auto"/>
            <w:noWrap/>
            <w:vAlign w:val="bottom"/>
            <w:hideMark/>
          </w:tcPr>
          <w:p w:rsidR="00D26230" w:rsidRPr="00236E9B" w:rsidRDefault="00D26230" w:rsidP="00986773">
            <w:pPr>
              <w:jc w:val="right"/>
              <w:rPr>
                <w:rFonts w:eastAsia="Times New Roman" w:cs="Arial"/>
                <w:sz w:val="20"/>
                <w:szCs w:val="20"/>
              </w:rPr>
            </w:pPr>
            <w:r w:rsidRPr="00236E9B">
              <w:rPr>
                <w:rFonts w:eastAsia="Times New Roman" w:cs="Arial"/>
                <w:sz w:val="20"/>
                <w:szCs w:val="20"/>
              </w:rPr>
              <w:t>275</w:t>
            </w:r>
            <w:r w:rsidR="00986773">
              <w:rPr>
                <w:rFonts w:eastAsia="Times New Roman" w:cs="Arial"/>
                <w:sz w:val="20"/>
                <w:szCs w:val="20"/>
              </w:rPr>
              <w:t>.</w:t>
            </w:r>
            <w:r w:rsidRPr="00236E9B">
              <w:rPr>
                <w:rFonts w:eastAsia="Times New Roman" w:cs="Arial"/>
                <w:sz w:val="20"/>
                <w:szCs w:val="20"/>
              </w:rPr>
              <w:t>353.12</w:t>
            </w:r>
          </w:p>
        </w:tc>
      </w:tr>
      <w:tr w:rsidR="00D26230" w:rsidRPr="00236E9B" w:rsidTr="00821AF5">
        <w:trPr>
          <w:trHeight w:val="259"/>
        </w:trPr>
        <w:tc>
          <w:tcPr>
            <w:tcW w:w="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D26230" w:rsidRPr="00236E9B" w:rsidRDefault="00D26230" w:rsidP="00D26230">
            <w:pPr>
              <w:jc w:val="center"/>
              <w:rPr>
                <w:rFonts w:eastAsia="Times New Roman" w:cs="Arial"/>
                <w:b/>
                <w:bCs/>
                <w:sz w:val="20"/>
                <w:szCs w:val="20"/>
              </w:rPr>
            </w:pPr>
            <w:r w:rsidRPr="00236E9B">
              <w:rPr>
                <w:rFonts w:eastAsia="Times New Roman" w:cs="Arial"/>
                <w:b/>
                <w:bCs/>
                <w:sz w:val="20"/>
                <w:szCs w:val="20"/>
              </w:rPr>
              <w:t>2</w:t>
            </w:r>
          </w:p>
        </w:tc>
        <w:tc>
          <w:tcPr>
            <w:tcW w:w="4097" w:type="dxa"/>
            <w:tcBorders>
              <w:top w:val="nil"/>
              <w:left w:val="nil"/>
              <w:bottom w:val="single" w:sz="4" w:space="0" w:color="auto"/>
              <w:right w:val="single" w:sz="4" w:space="0" w:color="auto"/>
            </w:tcBorders>
            <w:shd w:val="clear" w:color="000000" w:fill="FFFFFF"/>
            <w:vAlign w:val="bottom"/>
            <w:hideMark/>
          </w:tcPr>
          <w:p w:rsidR="00D26230" w:rsidRPr="00236E9B" w:rsidRDefault="00035CE5" w:rsidP="00035CE5">
            <w:pPr>
              <w:rPr>
                <w:rFonts w:eastAsia="Times New Roman" w:cs="Arial"/>
                <w:sz w:val="20"/>
                <w:szCs w:val="20"/>
              </w:rPr>
            </w:pPr>
            <w:r>
              <w:rPr>
                <w:rFonts w:eastAsia="Times New Roman" w:cs="Arial"/>
                <w:sz w:val="20"/>
                <w:szCs w:val="20"/>
              </w:rPr>
              <w:t>Public Institution</w:t>
            </w:r>
            <w:r w:rsidR="00D26230" w:rsidRPr="00236E9B">
              <w:rPr>
                <w:rFonts w:eastAsia="Times New Roman" w:cs="Arial"/>
                <w:sz w:val="20"/>
                <w:szCs w:val="20"/>
              </w:rPr>
              <w:t xml:space="preserve"> </w:t>
            </w:r>
            <w:r>
              <w:rPr>
                <w:rFonts w:eastAsia="Times New Roman" w:cs="Arial"/>
                <w:sz w:val="20"/>
                <w:szCs w:val="20"/>
              </w:rPr>
              <w:t>Bureau</w:t>
            </w:r>
            <w:r w:rsidR="00D26230" w:rsidRPr="00236E9B">
              <w:rPr>
                <w:rFonts w:eastAsia="Times New Roman" w:cs="Arial"/>
                <w:sz w:val="20"/>
                <w:szCs w:val="20"/>
              </w:rPr>
              <w:t xml:space="preserve"> </w:t>
            </w:r>
            <w:r w:rsidR="00AF5625">
              <w:rPr>
                <w:rFonts w:eastAsia="Times New Roman" w:cs="Arial"/>
                <w:sz w:val="20"/>
                <w:szCs w:val="20"/>
              </w:rPr>
              <w:t xml:space="preserve"> „</w:t>
            </w:r>
            <w:r w:rsidR="00D26230" w:rsidRPr="00236E9B">
              <w:rPr>
                <w:rFonts w:eastAsia="Times New Roman" w:cs="Arial"/>
                <w:sz w:val="20"/>
                <w:szCs w:val="20"/>
              </w:rPr>
              <w:t>Komanski most"</w:t>
            </w:r>
            <w:r w:rsidR="00AF5625">
              <w:rPr>
                <w:rFonts w:eastAsia="Times New Roman" w:cs="Arial"/>
                <w:sz w:val="20"/>
                <w:szCs w:val="20"/>
              </w:rPr>
              <w:t xml:space="preserve"> ̶ </w:t>
            </w:r>
            <w:r w:rsidR="00D26230" w:rsidRPr="00236E9B">
              <w:rPr>
                <w:rFonts w:eastAsia="Times New Roman" w:cs="Arial"/>
                <w:sz w:val="20"/>
                <w:szCs w:val="20"/>
              </w:rPr>
              <w:t>Podgorica</w:t>
            </w:r>
          </w:p>
        </w:tc>
        <w:tc>
          <w:tcPr>
            <w:tcW w:w="1651" w:type="dxa"/>
            <w:gridSpan w:val="2"/>
            <w:tcBorders>
              <w:top w:val="nil"/>
              <w:left w:val="nil"/>
              <w:bottom w:val="single" w:sz="4" w:space="0" w:color="auto"/>
              <w:right w:val="single" w:sz="4" w:space="0" w:color="auto"/>
            </w:tcBorders>
            <w:shd w:val="clear" w:color="auto" w:fill="auto"/>
            <w:noWrap/>
            <w:vAlign w:val="bottom"/>
            <w:hideMark/>
          </w:tcPr>
          <w:p w:rsidR="00D26230" w:rsidRPr="00D3032F" w:rsidRDefault="00D26230" w:rsidP="00D26230">
            <w:pPr>
              <w:jc w:val="center"/>
              <w:rPr>
                <w:rFonts w:eastAsia="Times New Roman" w:cs="Arial"/>
                <w:bCs/>
                <w:sz w:val="20"/>
                <w:szCs w:val="20"/>
              </w:rPr>
            </w:pPr>
            <w:r w:rsidRPr="00D3032F">
              <w:rPr>
                <w:rFonts w:eastAsia="Times New Roman" w:cs="Arial"/>
                <w:bCs/>
                <w:sz w:val="20"/>
                <w:szCs w:val="20"/>
              </w:rPr>
              <w:t>114</w:t>
            </w:r>
          </w:p>
        </w:tc>
        <w:tc>
          <w:tcPr>
            <w:tcW w:w="1701" w:type="dxa"/>
            <w:gridSpan w:val="2"/>
            <w:tcBorders>
              <w:top w:val="nil"/>
              <w:left w:val="nil"/>
              <w:bottom w:val="single" w:sz="4" w:space="0" w:color="auto"/>
              <w:right w:val="single" w:sz="8" w:space="0" w:color="auto"/>
            </w:tcBorders>
            <w:shd w:val="clear" w:color="auto" w:fill="auto"/>
            <w:noWrap/>
            <w:vAlign w:val="bottom"/>
            <w:hideMark/>
          </w:tcPr>
          <w:p w:rsidR="00D26230" w:rsidRPr="00236E9B" w:rsidRDefault="00D26230" w:rsidP="00986773">
            <w:pPr>
              <w:jc w:val="right"/>
              <w:rPr>
                <w:rFonts w:eastAsia="Times New Roman" w:cs="Arial"/>
                <w:sz w:val="20"/>
                <w:szCs w:val="20"/>
              </w:rPr>
            </w:pPr>
            <w:r w:rsidRPr="00236E9B">
              <w:rPr>
                <w:rFonts w:eastAsia="Times New Roman" w:cs="Arial"/>
                <w:sz w:val="20"/>
                <w:szCs w:val="20"/>
              </w:rPr>
              <w:t>265</w:t>
            </w:r>
            <w:r w:rsidR="00986773">
              <w:rPr>
                <w:rFonts w:eastAsia="Times New Roman" w:cs="Arial"/>
                <w:sz w:val="20"/>
                <w:szCs w:val="20"/>
              </w:rPr>
              <w:t>.</w:t>
            </w:r>
            <w:r w:rsidRPr="00236E9B">
              <w:rPr>
                <w:rFonts w:eastAsia="Times New Roman" w:cs="Arial"/>
                <w:sz w:val="20"/>
                <w:szCs w:val="20"/>
              </w:rPr>
              <w:t>565.62</w:t>
            </w:r>
          </w:p>
        </w:tc>
      </w:tr>
      <w:tr w:rsidR="00D26230" w:rsidRPr="00236E9B" w:rsidTr="00821AF5">
        <w:trPr>
          <w:trHeight w:val="277"/>
        </w:trPr>
        <w:tc>
          <w:tcPr>
            <w:tcW w:w="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D26230" w:rsidRPr="00236E9B" w:rsidRDefault="00D26230" w:rsidP="00D26230">
            <w:pPr>
              <w:jc w:val="center"/>
              <w:rPr>
                <w:rFonts w:eastAsia="Times New Roman" w:cs="Arial"/>
                <w:b/>
                <w:bCs/>
                <w:sz w:val="20"/>
                <w:szCs w:val="20"/>
              </w:rPr>
            </w:pPr>
            <w:r w:rsidRPr="00236E9B">
              <w:rPr>
                <w:rFonts w:eastAsia="Times New Roman" w:cs="Arial"/>
                <w:b/>
                <w:bCs/>
                <w:sz w:val="20"/>
                <w:szCs w:val="20"/>
              </w:rPr>
              <w:t>3</w:t>
            </w:r>
          </w:p>
        </w:tc>
        <w:tc>
          <w:tcPr>
            <w:tcW w:w="4097" w:type="dxa"/>
            <w:tcBorders>
              <w:top w:val="nil"/>
              <w:left w:val="nil"/>
              <w:bottom w:val="single" w:sz="4" w:space="0" w:color="auto"/>
              <w:right w:val="single" w:sz="4" w:space="0" w:color="auto"/>
            </w:tcBorders>
            <w:shd w:val="clear" w:color="auto" w:fill="auto"/>
            <w:vAlign w:val="bottom"/>
            <w:hideMark/>
          </w:tcPr>
          <w:p w:rsidR="00D26230" w:rsidRPr="00236E9B" w:rsidRDefault="00035CE5" w:rsidP="00D26230">
            <w:pPr>
              <w:rPr>
                <w:rFonts w:eastAsia="Times New Roman" w:cs="Arial"/>
                <w:sz w:val="20"/>
                <w:szCs w:val="20"/>
              </w:rPr>
            </w:pPr>
            <w:r>
              <w:rPr>
                <w:rFonts w:eastAsia="Times New Roman" w:cs="Arial"/>
                <w:sz w:val="20"/>
                <w:szCs w:val="20"/>
              </w:rPr>
              <w:t xml:space="preserve">Public Institution Nursing Home </w:t>
            </w:r>
            <w:r w:rsidR="00AF5625">
              <w:rPr>
                <w:rFonts w:eastAsia="Times New Roman" w:cs="Arial"/>
                <w:sz w:val="20"/>
                <w:szCs w:val="20"/>
              </w:rPr>
              <w:t>„</w:t>
            </w:r>
            <w:r w:rsidR="00D26230" w:rsidRPr="00236E9B">
              <w:rPr>
                <w:rFonts w:eastAsia="Times New Roman" w:cs="Arial"/>
                <w:sz w:val="20"/>
                <w:szCs w:val="20"/>
              </w:rPr>
              <w:t>Bijelo Polje</w:t>
            </w:r>
            <w:r w:rsidR="00AF5625">
              <w:rPr>
                <w:rFonts w:eastAsia="Times New Roman" w:cs="Arial"/>
                <w:sz w:val="20"/>
                <w:szCs w:val="20"/>
              </w:rPr>
              <w:t>”</w:t>
            </w:r>
          </w:p>
        </w:tc>
        <w:tc>
          <w:tcPr>
            <w:tcW w:w="1651" w:type="dxa"/>
            <w:gridSpan w:val="2"/>
            <w:tcBorders>
              <w:top w:val="nil"/>
              <w:left w:val="nil"/>
              <w:bottom w:val="single" w:sz="4" w:space="0" w:color="auto"/>
              <w:right w:val="single" w:sz="4" w:space="0" w:color="auto"/>
            </w:tcBorders>
            <w:shd w:val="clear" w:color="auto" w:fill="auto"/>
            <w:noWrap/>
            <w:vAlign w:val="bottom"/>
            <w:hideMark/>
          </w:tcPr>
          <w:p w:rsidR="00D26230" w:rsidRPr="00D3032F" w:rsidRDefault="00D26230" w:rsidP="00D26230">
            <w:pPr>
              <w:jc w:val="center"/>
              <w:rPr>
                <w:rFonts w:eastAsia="Times New Roman" w:cs="Arial"/>
                <w:bCs/>
                <w:sz w:val="20"/>
                <w:szCs w:val="20"/>
              </w:rPr>
            </w:pPr>
            <w:r w:rsidRPr="00D3032F">
              <w:rPr>
                <w:rFonts w:eastAsia="Times New Roman" w:cs="Arial"/>
                <w:bCs/>
                <w:sz w:val="20"/>
                <w:szCs w:val="20"/>
              </w:rPr>
              <w:t>112</w:t>
            </w:r>
          </w:p>
        </w:tc>
        <w:tc>
          <w:tcPr>
            <w:tcW w:w="1701" w:type="dxa"/>
            <w:gridSpan w:val="2"/>
            <w:tcBorders>
              <w:top w:val="nil"/>
              <w:left w:val="nil"/>
              <w:bottom w:val="single" w:sz="4" w:space="0" w:color="auto"/>
              <w:right w:val="single" w:sz="8" w:space="0" w:color="auto"/>
            </w:tcBorders>
            <w:shd w:val="clear" w:color="auto" w:fill="auto"/>
            <w:noWrap/>
            <w:vAlign w:val="bottom"/>
            <w:hideMark/>
          </w:tcPr>
          <w:p w:rsidR="00D26230" w:rsidRPr="00236E9B" w:rsidRDefault="00D26230" w:rsidP="00986773">
            <w:pPr>
              <w:jc w:val="right"/>
              <w:rPr>
                <w:rFonts w:eastAsia="Times New Roman" w:cs="Arial"/>
                <w:sz w:val="20"/>
                <w:szCs w:val="20"/>
              </w:rPr>
            </w:pPr>
            <w:r w:rsidRPr="00236E9B">
              <w:rPr>
                <w:rFonts w:eastAsia="Times New Roman" w:cs="Arial"/>
                <w:sz w:val="20"/>
                <w:szCs w:val="20"/>
              </w:rPr>
              <w:t>166</w:t>
            </w:r>
            <w:r w:rsidR="00986773">
              <w:rPr>
                <w:rFonts w:eastAsia="Times New Roman" w:cs="Arial"/>
                <w:sz w:val="20"/>
                <w:szCs w:val="20"/>
              </w:rPr>
              <w:t>.</w:t>
            </w:r>
            <w:r w:rsidRPr="00236E9B">
              <w:rPr>
                <w:rFonts w:eastAsia="Times New Roman" w:cs="Arial"/>
                <w:sz w:val="20"/>
                <w:szCs w:val="20"/>
              </w:rPr>
              <w:t>107.50</w:t>
            </w:r>
          </w:p>
        </w:tc>
      </w:tr>
      <w:tr w:rsidR="00D26230" w:rsidRPr="00236E9B" w:rsidTr="00821AF5">
        <w:trPr>
          <w:trHeight w:val="300"/>
        </w:trPr>
        <w:tc>
          <w:tcPr>
            <w:tcW w:w="930" w:type="dxa"/>
            <w:gridSpan w:val="3"/>
            <w:tcBorders>
              <w:top w:val="single" w:sz="4" w:space="0" w:color="auto"/>
              <w:left w:val="single" w:sz="8" w:space="0" w:color="auto"/>
              <w:bottom w:val="single" w:sz="4" w:space="0" w:color="auto"/>
              <w:right w:val="single" w:sz="4" w:space="0" w:color="auto"/>
            </w:tcBorders>
            <w:shd w:val="clear" w:color="auto" w:fill="CCFFFF"/>
            <w:noWrap/>
            <w:vAlign w:val="bottom"/>
            <w:hideMark/>
          </w:tcPr>
          <w:p w:rsidR="00D26230" w:rsidRPr="00236E9B" w:rsidRDefault="00D26230" w:rsidP="00D26230">
            <w:pPr>
              <w:jc w:val="center"/>
              <w:rPr>
                <w:rFonts w:eastAsia="Times New Roman" w:cs="Arial"/>
                <w:sz w:val="20"/>
                <w:szCs w:val="20"/>
              </w:rPr>
            </w:pPr>
          </w:p>
        </w:tc>
        <w:tc>
          <w:tcPr>
            <w:tcW w:w="4097" w:type="dxa"/>
            <w:tcBorders>
              <w:top w:val="single" w:sz="4" w:space="0" w:color="auto"/>
              <w:left w:val="nil"/>
              <w:bottom w:val="single" w:sz="4" w:space="0" w:color="auto"/>
              <w:right w:val="single" w:sz="4" w:space="0" w:color="auto"/>
            </w:tcBorders>
            <w:shd w:val="clear" w:color="auto" w:fill="CCFFFF"/>
            <w:noWrap/>
            <w:vAlign w:val="bottom"/>
            <w:hideMark/>
          </w:tcPr>
          <w:p w:rsidR="00D26230" w:rsidRPr="00236E9B" w:rsidRDefault="00035CE5" w:rsidP="00D26230">
            <w:pPr>
              <w:rPr>
                <w:rFonts w:eastAsia="Times New Roman" w:cs="Arial"/>
                <w:b/>
                <w:bCs/>
                <w:sz w:val="20"/>
                <w:szCs w:val="20"/>
              </w:rPr>
            </w:pPr>
            <w:r>
              <w:rPr>
                <w:rFonts w:eastAsia="Times New Roman" w:cs="Arial"/>
                <w:b/>
                <w:bCs/>
                <w:sz w:val="20"/>
                <w:szCs w:val="20"/>
              </w:rPr>
              <w:t>TOTAL</w:t>
            </w:r>
            <w:r w:rsidR="00D26230" w:rsidRPr="00236E9B">
              <w:rPr>
                <w:rFonts w:eastAsia="Times New Roman" w:cs="Arial"/>
                <w:b/>
                <w:bCs/>
                <w:sz w:val="20"/>
                <w:szCs w:val="20"/>
              </w:rPr>
              <w:t xml:space="preserve"> </w:t>
            </w:r>
          </w:p>
        </w:tc>
        <w:tc>
          <w:tcPr>
            <w:tcW w:w="1651" w:type="dxa"/>
            <w:gridSpan w:val="2"/>
            <w:tcBorders>
              <w:top w:val="single" w:sz="4" w:space="0" w:color="auto"/>
              <w:left w:val="nil"/>
              <w:bottom w:val="single" w:sz="4" w:space="0" w:color="auto"/>
              <w:right w:val="single" w:sz="4" w:space="0" w:color="auto"/>
            </w:tcBorders>
            <w:shd w:val="clear" w:color="auto" w:fill="CCFFFF"/>
            <w:noWrap/>
            <w:vAlign w:val="bottom"/>
            <w:hideMark/>
          </w:tcPr>
          <w:p w:rsidR="00D26230" w:rsidRPr="00236E9B" w:rsidRDefault="00D3032F" w:rsidP="00D26230">
            <w:pPr>
              <w:jc w:val="center"/>
              <w:rPr>
                <w:rFonts w:eastAsia="Times New Roman" w:cs="Arial"/>
                <w:b/>
                <w:bCs/>
                <w:sz w:val="20"/>
                <w:szCs w:val="20"/>
              </w:rPr>
            </w:pPr>
            <w:r>
              <w:rPr>
                <w:rFonts w:eastAsia="Times New Roman" w:cs="Arial"/>
                <w:b/>
                <w:bCs/>
                <w:sz w:val="20"/>
                <w:szCs w:val="20"/>
              </w:rPr>
              <w:t>480</w:t>
            </w:r>
          </w:p>
        </w:tc>
        <w:tc>
          <w:tcPr>
            <w:tcW w:w="1701" w:type="dxa"/>
            <w:gridSpan w:val="2"/>
            <w:tcBorders>
              <w:top w:val="single" w:sz="4" w:space="0" w:color="auto"/>
              <w:left w:val="nil"/>
              <w:bottom w:val="single" w:sz="4" w:space="0" w:color="auto"/>
              <w:right w:val="single" w:sz="8" w:space="0" w:color="auto"/>
            </w:tcBorders>
            <w:shd w:val="clear" w:color="auto" w:fill="CCFFFF"/>
            <w:noWrap/>
            <w:vAlign w:val="bottom"/>
            <w:hideMark/>
          </w:tcPr>
          <w:p w:rsidR="00D26230" w:rsidRPr="00D3032F" w:rsidRDefault="00D3032F" w:rsidP="00986773">
            <w:pPr>
              <w:jc w:val="right"/>
              <w:rPr>
                <w:rFonts w:eastAsia="Times New Roman" w:cs="Arial"/>
                <w:b/>
                <w:sz w:val="20"/>
                <w:szCs w:val="20"/>
              </w:rPr>
            </w:pPr>
            <w:r w:rsidRPr="00D3032F">
              <w:rPr>
                <w:rFonts w:eastAsia="Times New Roman" w:cs="Arial"/>
                <w:b/>
                <w:sz w:val="20"/>
                <w:szCs w:val="20"/>
              </w:rPr>
              <w:t>707</w:t>
            </w:r>
            <w:r w:rsidR="00986773">
              <w:rPr>
                <w:rFonts w:eastAsia="Times New Roman" w:cs="Arial"/>
                <w:b/>
                <w:sz w:val="20"/>
                <w:szCs w:val="20"/>
              </w:rPr>
              <w:t>.</w:t>
            </w:r>
            <w:r w:rsidRPr="00D3032F">
              <w:rPr>
                <w:rFonts w:eastAsia="Times New Roman" w:cs="Arial"/>
                <w:b/>
                <w:sz w:val="20"/>
                <w:szCs w:val="20"/>
              </w:rPr>
              <w:t>026.24</w:t>
            </w:r>
          </w:p>
        </w:tc>
      </w:tr>
      <w:tr w:rsidR="00D26230" w:rsidRPr="00273D1B" w:rsidTr="00821AF5">
        <w:trPr>
          <w:trHeight w:val="300"/>
        </w:trPr>
        <w:tc>
          <w:tcPr>
            <w:tcW w:w="8379" w:type="dxa"/>
            <w:gridSpan w:val="8"/>
            <w:tcBorders>
              <w:top w:val="nil"/>
              <w:left w:val="single" w:sz="8" w:space="0" w:color="auto"/>
              <w:right w:val="single" w:sz="8" w:space="0" w:color="auto"/>
            </w:tcBorders>
            <w:shd w:val="clear" w:color="000000" w:fill="C0C0C0"/>
            <w:noWrap/>
            <w:vAlign w:val="bottom"/>
          </w:tcPr>
          <w:p w:rsidR="00D26230" w:rsidRPr="00273D1B" w:rsidRDefault="00D26230" w:rsidP="00D26230">
            <w:pPr>
              <w:jc w:val="center"/>
              <w:rPr>
                <w:rFonts w:eastAsia="Times New Roman" w:cs="Arial"/>
                <w:b/>
                <w:sz w:val="20"/>
                <w:szCs w:val="20"/>
              </w:rPr>
            </w:pPr>
            <w:r w:rsidRPr="00273D1B">
              <w:rPr>
                <w:rFonts w:eastAsia="Times New Roman" w:cs="Arial"/>
                <w:b/>
                <w:sz w:val="20"/>
                <w:szCs w:val="20"/>
              </w:rPr>
              <w:t>2014</w:t>
            </w:r>
            <w:r w:rsidR="00AF5625">
              <w:rPr>
                <w:rFonts w:eastAsia="Times New Roman" w:cs="Arial"/>
                <w:b/>
                <w:sz w:val="20"/>
                <w:szCs w:val="20"/>
              </w:rPr>
              <w:t>.</w:t>
            </w:r>
          </w:p>
        </w:tc>
      </w:tr>
      <w:tr w:rsidR="00D26230" w:rsidRPr="00236E9B" w:rsidTr="00821AF5">
        <w:trPr>
          <w:trHeight w:val="300"/>
        </w:trPr>
        <w:tc>
          <w:tcPr>
            <w:tcW w:w="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D26230" w:rsidRPr="00236E9B" w:rsidRDefault="00933829" w:rsidP="00D26230">
            <w:pPr>
              <w:jc w:val="center"/>
              <w:rPr>
                <w:rFonts w:eastAsia="Times New Roman" w:cs="Arial"/>
                <w:sz w:val="20"/>
                <w:szCs w:val="20"/>
              </w:rPr>
            </w:pPr>
            <w:r w:rsidRPr="00236E9B">
              <w:rPr>
                <w:rFonts w:eastAsia="Times New Roman" w:cs="Arial"/>
                <w:sz w:val="20"/>
                <w:szCs w:val="20"/>
              </w:rPr>
              <w:t>1</w:t>
            </w:r>
          </w:p>
        </w:tc>
        <w:tc>
          <w:tcPr>
            <w:tcW w:w="4097" w:type="dxa"/>
            <w:tcBorders>
              <w:top w:val="nil"/>
              <w:left w:val="nil"/>
              <w:bottom w:val="single" w:sz="4" w:space="0" w:color="auto"/>
              <w:right w:val="single" w:sz="4" w:space="0" w:color="auto"/>
            </w:tcBorders>
            <w:shd w:val="clear" w:color="auto" w:fill="auto"/>
            <w:noWrap/>
            <w:vAlign w:val="bottom"/>
            <w:hideMark/>
          </w:tcPr>
          <w:p w:rsidR="00D26230" w:rsidRPr="00236E9B" w:rsidRDefault="00035CE5" w:rsidP="00AF5625">
            <w:pPr>
              <w:rPr>
                <w:rFonts w:eastAsia="Times New Roman" w:cs="Arial"/>
                <w:bCs/>
                <w:sz w:val="20"/>
                <w:szCs w:val="20"/>
              </w:rPr>
            </w:pPr>
            <w:r>
              <w:rPr>
                <w:rFonts w:eastAsia="Times New Roman" w:cs="Arial"/>
                <w:sz w:val="20"/>
                <w:szCs w:val="20"/>
              </w:rPr>
              <w:t>Public Institution Nursing Home „</w:t>
            </w:r>
            <w:r w:rsidRPr="00236E9B">
              <w:rPr>
                <w:rFonts w:eastAsia="Times New Roman" w:cs="Arial"/>
                <w:sz w:val="20"/>
                <w:szCs w:val="20"/>
              </w:rPr>
              <w:t>Grabovac"</w:t>
            </w:r>
            <w:r>
              <w:rPr>
                <w:rFonts w:eastAsia="Times New Roman" w:cs="Arial"/>
                <w:sz w:val="20"/>
                <w:szCs w:val="20"/>
              </w:rPr>
              <w:t xml:space="preserve"> </w:t>
            </w:r>
            <w:r w:rsidRPr="00236E9B">
              <w:rPr>
                <w:rFonts w:eastAsia="Times New Roman" w:cs="Arial"/>
                <w:sz w:val="20"/>
                <w:szCs w:val="20"/>
              </w:rPr>
              <w:t xml:space="preserve"> </w:t>
            </w:r>
            <w:r>
              <w:rPr>
                <w:rFonts w:eastAsia="Times New Roman" w:cs="Arial"/>
                <w:sz w:val="20"/>
                <w:szCs w:val="20"/>
              </w:rPr>
              <w:t xml:space="preserve">̶ </w:t>
            </w:r>
            <w:r w:rsidRPr="00236E9B">
              <w:rPr>
                <w:rFonts w:eastAsia="Times New Roman" w:cs="Arial"/>
                <w:sz w:val="20"/>
                <w:szCs w:val="20"/>
              </w:rPr>
              <w:t>Risan</w:t>
            </w:r>
          </w:p>
        </w:tc>
        <w:tc>
          <w:tcPr>
            <w:tcW w:w="1651" w:type="dxa"/>
            <w:gridSpan w:val="2"/>
            <w:tcBorders>
              <w:top w:val="nil"/>
              <w:left w:val="nil"/>
              <w:bottom w:val="single" w:sz="4" w:space="0" w:color="auto"/>
              <w:right w:val="single" w:sz="4" w:space="0" w:color="auto"/>
            </w:tcBorders>
            <w:shd w:val="clear" w:color="auto" w:fill="auto"/>
            <w:noWrap/>
            <w:vAlign w:val="bottom"/>
            <w:hideMark/>
          </w:tcPr>
          <w:p w:rsidR="00D26230" w:rsidRPr="00236E9B" w:rsidRDefault="00D26230" w:rsidP="00D26230">
            <w:pPr>
              <w:jc w:val="center"/>
              <w:rPr>
                <w:rFonts w:eastAsia="Times New Roman" w:cs="Arial"/>
                <w:bCs/>
                <w:sz w:val="20"/>
                <w:szCs w:val="20"/>
              </w:rPr>
            </w:pPr>
            <w:r w:rsidRPr="00236E9B">
              <w:rPr>
                <w:rFonts w:eastAsia="Times New Roman" w:cs="Arial"/>
                <w:bCs/>
                <w:sz w:val="20"/>
                <w:szCs w:val="20"/>
              </w:rPr>
              <w:t>244</w:t>
            </w:r>
          </w:p>
        </w:tc>
        <w:tc>
          <w:tcPr>
            <w:tcW w:w="1701" w:type="dxa"/>
            <w:gridSpan w:val="2"/>
            <w:tcBorders>
              <w:top w:val="nil"/>
              <w:left w:val="nil"/>
              <w:bottom w:val="single" w:sz="4" w:space="0" w:color="auto"/>
              <w:right w:val="single" w:sz="8" w:space="0" w:color="auto"/>
            </w:tcBorders>
            <w:shd w:val="clear" w:color="auto" w:fill="auto"/>
            <w:noWrap/>
            <w:vAlign w:val="bottom"/>
            <w:hideMark/>
          </w:tcPr>
          <w:p w:rsidR="00D26230" w:rsidRPr="00236E9B" w:rsidRDefault="00D26230" w:rsidP="00986773">
            <w:pPr>
              <w:jc w:val="right"/>
              <w:rPr>
                <w:rFonts w:eastAsia="Times New Roman" w:cs="Arial"/>
                <w:sz w:val="20"/>
                <w:szCs w:val="20"/>
              </w:rPr>
            </w:pPr>
            <w:r w:rsidRPr="00236E9B">
              <w:rPr>
                <w:rFonts w:eastAsia="Times New Roman" w:cs="Arial"/>
                <w:sz w:val="20"/>
                <w:szCs w:val="20"/>
              </w:rPr>
              <w:t>264</w:t>
            </w:r>
            <w:r w:rsidR="00986773">
              <w:rPr>
                <w:rFonts w:eastAsia="Times New Roman" w:cs="Arial"/>
                <w:sz w:val="20"/>
                <w:szCs w:val="20"/>
              </w:rPr>
              <w:t>.</w:t>
            </w:r>
            <w:r w:rsidRPr="00236E9B">
              <w:rPr>
                <w:rFonts w:eastAsia="Times New Roman" w:cs="Arial"/>
                <w:sz w:val="20"/>
                <w:szCs w:val="20"/>
              </w:rPr>
              <w:t>663.44</w:t>
            </w:r>
          </w:p>
        </w:tc>
      </w:tr>
      <w:tr w:rsidR="00D26230" w:rsidRPr="00236E9B" w:rsidTr="00821AF5">
        <w:trPr>
          <w:trHeight w:val="300"/>
        </w:trPr>
        <w:tc>
          <w:tcPr>
            <w:tcW w:w="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D26230" w:rsidRPr="00236E9B" w:rsidRDefault="00933829" w:rsidP="00D26230">
            <w:pPr>
              <w:jc w:val="center"/>
              <w:rPr>
                <w:rFonts w:eastAsia="Times New Roman" w:cs="Arial"/>
                <w:sz w:val="20"/>
                <w:szCs w:val="20"/>
              </w:rPr>
            </w:pPr>
            <w:r w:rsidRPr="00236E9B">
              <w:rPr>
                <w:rFonts w:eastAsia="Times New Roman" w:cs="Arial"/>
                <w:sz w:val="20"/>
                <w:szCs w:val="20"/>
              </w:rPr>
              <w:t>2</w:t>
            </w:r>
          </w:p>
        </w:tc>
        <w:tc>
          <w:tcPr>
            <w:tcW w:w="4097" w:type="dxa"/>
            <w:tcBorders>
              <w:top w:val="nil"/>
              <w:left w:val="nil"/>
              <w:bottom w:val="single" w:sz="4" w:space="0" w:color="auto"/>
              <w:right w:val="single" w:sz="4" w:space="0" w:color="auto"/>
            </w:tcBorders>
            <w:shd w:val="clear" w:color="auto" w:fill="auto"/>
            <w:noWrap/>
            <w:vAlign w:val="bottom"/>
            <w:hideMark/>
          </w:tcPr>
          <w:p w:rsidR="00D26230" w:rsidRPr="00236E9B" w:rsidRDefault="00035CE5" w:rsidP="00AF5625">
            <w:pPr>
              <w:rPr>
                <w:rFonts w:eastAsia="Times New Roman" w:cs="Arial"/>
                <w:bCs/>
                <w:sz w:val="20"/>
                <w:szCs w:val="20"/>
              </w:rPr>
            </w:pPr>
            <w:r>
              <w:rPr>
                <w:rFonts w:eastAsia="Times New Roman" w:cs="Arial"/>
                <w:sz w:val="20"/>
                <w:szCs w:val="20"/>
              </w:rPr>
              <w:t>Public Institution</w:t>
            </w:r>
            <w:r w:rsidRPr="00236E9B">
              <w:rPr>
                <w:rFonts w:eastAsia="Times New Roman" w:cs="Arial"/>
                <w:sz w:val="20"/>
                <w:szCs w:val="20"/>
              </w:rPr>
              <w:t xml:space="preserve"> </w:t>
            </w:r>
            <w:r>
              <w:rPr>
                <w:rFonts w:eastAsia="Times New Roman" w:cs="Arial"/>
                <w:sz w:val="20"/>
                <w:szCs w:val="20"/>
              </w:rPr>
              <w:t>Bureau</w:t>
            </w:r>
            <w:r w:rsidRPr="00236E9B">
              <w:rPr>
                <w:rFonts w:eastAsia="Times New Roman" w:cs="Arial"/>
                <w:sz w:val="20"/>
                <w:szCs w:val="20"/>
              </w:rPr>
              <w:t xml:space="preserve"> </w:t>
            </w:r>
            <w:r>
              <w:rPr>
                <w:rFonts w:eastAsia="Times New Roman" w:cs="Arial"/>
                <w:sz w:val="20"/>
                <w:szCs w:val="20"/>
              </w:rPr>
              <w:t xml:space="preserve"> „</w:t>
            </w:r>
            <w:r w:rsidRPr="00236E9B">
              <w:rPr>
                <w:rFonts w:eastAsia="Times New Roman" w:cs="Arial"/>
                <w:sz w:val="20"/>
                <w:szCs w:val="20"/>
              </w:rPr>
              <w:t>Komanski most"</w:t>
            </w:r>
            <w:r>
              <w:rPr>
                <w:rFonts w:eastAsia="Times New Roman" w:cs="Arial"/>
                <w:sz w:val="20"/>
                <w:szCs w:val="20"/>
              </w:rPr>
              <w:t xml:space="preserve"> ̶ </w:t>
            </w:r>
            <w:r w:rsidRPr="00236E9B">
              <w:rPr>
                <w:rFonts w:eastAsia="Times New Roman" w:cs="Arial"/>
                <w:sz w:val="20"/>
                <w:szCs w:val="20"/>
              </w:rPr>
              <w:t>Podgorica</w:t>
            </w:r>
          </w:p>
        </w:tc>
        <w:tc>
          <w:tcPr>
            <w:tcW w:w="1651" w:type="dxa"/>
            <w:gridSpan w:val="2"/>
            <w:tcBorders>
              <w:top w:val="nil"/>
              <w:left w:val="nil"/>
              <w:bottom w:val="single" w:sz="4" w:space="0" w:color="auto"/>
              <w:right w:val="single" w:sz="4" w:space="0" w:color="auto"/>
            </w:tcBorders>
            <w:shd w:val="clear" w:color="auto" w:fill="auto"/>
            <w:noWrap/>
            <w:vAlign w:val="bottom"/>
            <w:hideMark/>
          </w:tcPr>
          <w:p w:rsidR="00D26230" w:rsidRPr="00236E9B" w:rsidRDefault="00D26230" w:rsidP="00D26230">
            <w:pPr>
              <w:jc w:val="center"/>
              <w:rPr>
                <w:rFonts w:eastAsia="Times New Roman" w:cs="Arial"/>
                <w:bCs/>
                <w:sz w:val="20"/>
                <w:szCs w:val="20"/>
              </w:rPr>
            </w:pPr>
            <w:r w:rsidRPr="00236E9B">
              <w:rPr>
                <w:rFonts w:eastAsia="Times New Roman" w:cs="Arial"/>
                <w:bCs/>
                <w:sz w:val="20"/>
                <w:szCs w:val="20"/>
              </w:rPr>
              <w:t>110</w:t>
            </w:r>
          </w:p>
        </w:tc>
        <w:tc>
          <w:tcPr>
            <w:tcW w:w="1701" w:type="dxa"/>
            <w:gridSpan w:val="2"/>
            <w:tcBorders>
              <w:top w:val="nil"/>
              <w:left w:val="nil"/>
              <w:bottom w:val="single" w:sz="4" w:space="0" w:color="auto"/>
              <w:right w:val="single" w:sz="8" w:space="0" w:color="auto"/>
            </w:tcBorders>
            <w:shd w:val="clear" w:color="auto" w:fill="auto"/>
            <w:noWrap/>
            <w:vAlign w:val="bottom"/>
            <w:hideMark/>
          </w:tcPr>
          <w:p w:rsidR="00D26230" w:rsidRPr="00236E9B" w:rsidRDefault="00D26230" w:rsidP="00986773">
            <w:pPr>
              <w:jc w:val="right"/>
              <w:rPr>
                <w:rFonts w:eastAsia="Times New Roman" w:cs="Arial"/>
                <w:sz w:val="20"/>
                <w:szCs w:val="20"/>
              </w:rPr>
            </w:pPr>
            <w:r w:rsidRPr="00236E9B">
              <w:rPr>
                <w:rFonts w:eastAsia="Times New Roman" w:cs="Arial"/>
                <w:sz w:val="20"/>
                <w:szCs w:val="20"/>
              </w:rPr>
              <w:t>257</w:t>
            </w:r>
            <w:r w:rsidR="00986773">
              <w:rPr>
                <w:rFonts w:eastAsia="Times New Roman" w:cs="Arial"/>
                <w:sz w:val="20"/>
                <w:szCs w:val="20"/>
              </w:rPr>
              <w:t>.</w:t>
            </w:r>
            <w:r w:rsidRPr="00236E9B">
              <w:rPr>
                <w:rFonts w:eastAsia="Times New Roman" w:cs="Arial"/>
                <w:sz w:val="20"/>
                <w:szCs w:val="20"/>
              </w:rPr>
              <w:t>066.95</w:t>
            </w:r>
          </w:p>
        </w:tc>
      </w:tr>
      <w:tr w:rsidR="00D26230" w:rsidRPr="00236E9B" w:rsidTr="00821AF5">
        <w:trPr>
          <w:trHeight w:val="300"/>
        </w:trPr>
        <w:tc>
          <w:tcPr>
            <w:tcW w:w="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D26230" w:rsidRPr="00236E9B" w:rsidRDefault="00933829" w:rsidP="00D26230">
            <w:pPr>
              <w:jc w:val="center"/>
              <w:rPr>
                <w:rFonts w:eastAsia="Times New Roman" w:cs="Arial"/>
                <w:sz w:val="20"/>
                <w:szCs w:val="20"/>
              </w:rPr>
            </w:pPr>
            <w:r w:rsidRPr="00236E9B">
              <w:rPr>
                <w:rFonts w:eastAsia="Times New Roman" w:cs="Arial"/>
                <w:sz w:val="20"/>
                <w:szCs w:val="20"/>
              </w:rPr>
              <w:t>3</w:t>
            </w:r>
          </w:p>
        </w:tc>
        <w:tc>
          <w:tcPr>
            <w:tcW w:w="4097" w:type="dxa"/>
            <w:tcBorders>
              <w:top w:val="nil"/>
              <w:left w:val="nil"/>
              <w:bottom w:val="single" w:sz="4" w:space="0" w:color="auto"/>
              <w:right w:val="single" w:sz="4" w:space="0" w:color="auto"/>
            </w:tcBorders>
            <w:shd w:val="clear" w:color="auto" w:fill="auto"/>
            <w:noWrap/>
            <w:vAlign w:val="bottom"/>
            <w:hideMark/>
          </w:tcPr>
          <w:p w:rsidR="00D26230" w:rsidRPr="00236E9B" w:rsidRDefault="00035CE5" w:rsidP="00D26230">
            <w:pPr>
              <w:rPr>
                <w:rFonts w:eastAsia="Times New Roman" w:cs="Arial"/>
                <w:bCs/>
                <w:sz w:val="20"/>
                <w:szCs w:val="20"/>
              </w:rPr>
            </w:pPr>
            <w:r>
              <w:rPr>
                <w:rFonts w:eastAsia="Times New Roman" w:cs="Arial"/>
                <w:sz w:val="20"/>
                <w:szCs w:val="20"/>
              </w:rPr>
              <w:t>Public Institution Nursing Home „</w:t>
            </w:r>
            <w:r w:rsidRPr="00236E9B">
              <w:rPr>
                <w:rFonts w:eastAsia="Times New Roman" w:cs="Arial"/>
                <w:sz w:val="20"/>
                <w:szCs w:val="20"/>
              </w:rPr>
              <w:t>Bijelo Polje</w:t>
            </w:r>
            <w:r>
              <w:rPr>
                <w:rFonts w:eastAsia="Times New Roman" w:cs="Arial"/>
                <w:sz w:val="20"/>
                <w:szCs w:val="20"/>
              </w:rPr>
              <w:t>”</w:t>
            </w:r>
          </w:p>
        </w:tc>
        <w:tc>
          <w:tcPr>
            <w:tcW w:w="1651" w:type="dxa"/>
            <w:gridSpan w:val="2"/>
            <w:tcBorders>
              <w:top w:val="nil"/>
              <w:left w:val="nil"/>
              <w:bottom w:val="single" w:sz="4" w:space="0" w:color="auto"/>
              <w:right w:val="single" w:sz="4" w:space="0" w:color="auto"/>
            </w:tcBorders>
            <w:shd w:val="clear" w:color="auto" w:fill="auto"/>
            <w:noWrap/>
            <w:vAlign w:val="bottom"/>
            <w:hideMark/>
          </w:tcPr>
          <w:p w:rsidR="00D26230" w:rsidRPr="00236E9B" w:rsidRDefault="00D26230" w:rsidP="00D26230">
            <w:pPr>
              <w:jc w:val="center"/>
              <w:rPr>
                <w:rFonts w:eastAsia="Times New Roman" w:cs="Arial"/>
                <w:bCs/>
                <w:sz w:val="20"/>
                <w:szCs w:val="20"/>
              </w:rPr>
            </w:pPr>
            <w:r w:rsidRPr="00236E9B">
              <w:rPr>
                <w:rFonts w:eastAsia="Times New Roman" w:cs="Arial"/>
                <w:bCs/>
                <w:sz w:val="20"/>
                <w:szCs w:val="20"/>
              </w:rPr>
              <w:t>109</w:t>
            </w:r>
          </w:p>
        </w:tc>
        <w:tc>
          <w:tcPr>
            <w:tcW w:w="1701" w:type="dxa"/>
            <w:gridSpan w:val="2"/>
            <w:tcBorders>
              <w:top w:val="nil"/>
              <w:left w:val="nil"/>
              <w:bottom w:val="single" w:sz="4" w:space="0" w:color="auto"/>
              <w:right w:val="single" w:sz="8" w:space="0" w:color="auto"/>
            </w:tcBorders>
            <w:shd w:val="clear" w:color="auto" w:fill="auto"/>
            <w:noWrap/>
            <w:vAlign w:val="bottom"/>
            <w:hideMark/>
          </w:tcPr>
          <w:p w:rsidR="00D26230" w:rsidRPr="00236E9B" w:rsidRDefault="00D26230" w:rsidP="00986773">
            <w:pPr>
              <w:jc w:val="right"/>
              <w:rPr>
                <w:rFonts w:eastAsia="Times New Roman" w:cs="Arial"/>
                <w:sz w:val="20"/>
                <w:szCs w:val="20"/>
              </w:rPr>
            </w:pPr>
            <w:r w:rsidRPr="00236E9B">
              <w:rPr>
                <w:rFonts w:eastAsia="Times New Roman" w:cs="Arial"/>
                <w:sz w:val="20"/>
                <w:szCs w:val="20"/>
              </w:rPr>
              <w:t>163</w:t>
            </w:r>
            <w:r w:rsidR="00986773">
              <w:rPr>
                <w:rFonts w:eastAsia="Times New Roman" w:cs="Arial"/>
                <w:sz w:val="20"/>
                <w:szCs w:val="20"/>
              </w:rPr>
              <w:t>.</w:t>
            </w:r>
            <w:r w:rsidRPr="00236E9B">
              <w:rPr>
                <w:rFonts w:eastAsia="Times New Roman" w:cs="Arial"/>
                <w:sz w:val="20"/>
                <w:szCs w:val="20"/>
              </w:rPr>
              <w:t>494.80</w:t>
            </w:r>
          </w:p>
        </w:tc>
      </w:tr>
      <w:tr w:rsidR="00D26230" w:rsidRPr="00236E9B" w:rsidTr="00821AF5">
        <w:trPr>
          <w:trHeight w:val="300"/>
        </w:trPr>
        <w:tc>
          <w:tcPr>
            <w:tcW w:w="930" w:type="dxa"/>
            <w:gridSpan w:val="3"/>
            <w:tcBorders>
              <w:top w:val="single" w:sz="4" w:space="0" w:color="auto"/>
              <w:left w:val="single" w:sz="8" w:space="0" w:color="auto"/>
              <w:bottom w:val="single" w:sz="4" w:space="0" w:color="auto"/>
              <w:right w:val="single" w:sz="4" w:space="0" w:color="auto"/>
            </w:tcBorders>
            <w:shd w:val="clear" w:color="auto" w:fill="CCFFFF"/>
            <w:noWrap/>
            <w:vAlign w:val="bottom"/>
            <w:hideMark/>
          </w:tcPr>
          <w:p w:rsidR="00D26230" w:rsidRPr="00236E9B" w:rsidRDefault="00D26230" w:rsidP="00D26230">
            <w:pPr>
              <w:jc w:val="both"/>
              <w:rPr>
                <w:sz w:val="20"/>
                <w:szCs w:val="20"/>
              </w:rPr>
            </w:pPr>
          </w:p>
        </w:tc>
        <w:tc>
          <w:tcPr>
            <w:tcW w:w="4097" w:type="dxa"/>
            <w:tcBorders>
              <w:top w:val="single" w:sz="4" w:space="0" w:color="auto"/>
              <w:left w:val="nil"/>
              <w:bottom w:val="single" w:sz="4" w:space="0" w:color="auto"/>
              <w:right w:val="single" w:sz="4" w:space="0" w:color="auto"/>
            </w:tcBorders>
            <w:shd w:val="clear" w:color="auto" w:fill="CCFFFF"/>
            <w:noWrap/>
            <w:vAlign w:val="bottom"/>
            <w:hideMark/>
          </w:tcPr>
          <w:p w:rsidR="00D26230" w:rsidRPr="00273D1B" w:rsidRDefault="00D26230" w:rsidP="00035CE5">
            <w:pPr>
              <w:jc w:val="both"/>
              <w:rPr>
                <w:b/>
                <w:bCs/>
                <w:sz w:val="20"/>
                <w:szCs w:val="20"/>
              </w:rPr>
            </w:pPr>
            <w:r w:rsidRPr="00236E9B">
              <w:rPr>
                <w:bCs/>
                <w:sz w:val="20"/>
                <w:szCs w:val="20"/>
              </w:rPr>
              <w:t xml:space="preserve">      </w:t>
            </w:r>
            <w:r w:rsidR="00035CE5">
              <w:rPr>
                <w:b/>
                <w:bCs/>
                <w:sz w:val="20"/>
                <w:szCs w:val="20"/>
              </w:rPr>
              <w:t>TOTAL</w:t>
            </w:r>
          </w:p>
        </w:tc>
        <w:tc>
          <w:tcPr>
            <w:tcW w:w="1651" w:type="dxa"/>
            <w:gridSpan w:val="2"/>
            <w:tcBorders>
              <w:top w:val="single" w:sz="4" w:space="0" w:color="auto"/>
              <w:left w:val="nil"/>
              <w:bottom w:val="single" w:sz="4" w:space="0" w:color="auto"/>
              <w:right w:val="single" w:sz="4" w:space="0" w:color="auto"/>
            </w:tcBorders>
            <w:shd w:val="clear" w:color="auto" w:fill="CCFFFF"/>
            <w:noWrap/>
            <w:vAlign w:val="bottom"/>
            <w:hideMark/>
          </w:tcPr>
          <w:p w:rsidR="00D26230" w:rsidRPr="00273D1B" w:rsidRDefault="00273D1B" w:rsidP="00273D1B">
            <w:pPr>
              <w:jc w:val="center"/>
              <w:rPr>
                <w:b/>
                <w:bCs/>
                <w:sz w:val="20"/>
                <w:szCs w:val="20"/>
              </w:rPr>
            </w:pPr>
            <w:r>
              <w:rPr>
                <w:b/>
                <w:bCs/>
                <w:sz w:val="20"/>
                <w:szCs w:val="20"/>
              </w:rPr>
              <w:t>463</w:t>
            </w:r>
          </w:p>
        </w:tc>
        <w:tc>
          <w:tcPr>
            <w:tcW w:w="1701" w:type="dxa"/>
            <w:gridSpan w:val="2"/>
            <w:tcBorders>
              <w:top w:val="single" w:sz="4" w:space="0" w:color="auto"/>
              <w:left w:val="nil"/>
              <w:bottom w:val="single" w:sz="4" w:space="0" w:color="auto"/>
              <w:right w:val="single" w:sz="8" w:space="0" w:color="auto"/>
            </w:tcBorders>
            <w:shd w:val="clear" w:color="auto" w:fill="CCFFFF"/>
            <w:noWrap/>
            <w:vAlign w:val="bottom"/>
            <w:hideMark/>
          </w:tcPr>
          <w:p w:rsidR="00D26230" w:rsidRPr="00273D1B" w:rsidRDefault="00273D1B" w:rsidP="00986773">
            <w:pPr>
              <w:jc w:val="right"/>
              <w:rPr>
                <w:b/>
                <w:sz w:val="20"/>
                <w:szCs w:val="20"/>
              </w:rPr>
            </w:pPr>
            <w:r>
              <w:rPr>
                <w:b/>
                <w:sz w:val="20"/>
                <w:szCs w:val="20"/>
              </w:rPr>
              <w:t>685</w:t>
            </w:r>
            <w:r w:rsidR="00986773">
              <w:rPr>
                <w:b/>
                <w:sz w:val="20"/>
                <w:szCs w:val="20"/>
              </w:rPr>
              <w:t>.</w:t>
            </w:r>
            <w:r>
              <w:rPr>
                <w:b/>
                <w:sz w:val="20"/>
                <w:szCs w:val="20"/>
              </w:rPr>
              <w:t>225.19</w:t>
            </w:r>
          </w:p>
        </w:tc>
      </w:tr>
      <w:tr w:rsidR="00610845" w:rsidRPr="00273D1B" w:rsidTr="00821AF5">
        <w:trPr>
          <w:trHeight w:val="300"/>
        </w:trPr>
        <w:tc>
          <w:tcPr>
            <w:tcW w:w="8379" w:type="dxa"/>
            <w:gridSpan w:val="8"/>
            <w:tcBorders>
              <w:top w:val="nil"/>
              <w:left w:val="single" w:sz="8" w:space="0" w:color="auto"/>
              <w:right w:val="single" w:sz="8" w:space="0" w:color="auto"/>
            </w:tcBorders>
            <w:shd w:val="clear" w:color="000000" w:fill="C0C0C0"/>
            <w:noWrap/>
            <w:vAlign w:val="bottom"/>
          </w:tcPr>
          <w:p w:rsidR="00610845" w:rsidRPr="00273D1B" w:rsidRDefault="00610845" w:rsidP="00610845">
            <w:pPr>
              <w:jc w:val="center"/>
              <w:rPr>
                <w:b/>
                <w:sz w:val="20"/>
                <w:szCs w:val="20"/>
              </w:rPr>
            </w:pPr>
            <w:r w:rsidRPr="00273D1B">
              <w:rPr>
                <w:b/>
                <w:sz w:val="20"/>
                <w:szCs w:val="20"/>
              </w:rPr>
              <w:t>2015</w:t>
            </w:r>
            <w:r w:rsidR="00986773">
              <w:rPr>
                <w:b/>
                <w:sz w:val="20"/>
                <w:szCs w:val="20"/>
              </w:rPr>
              <w:t>.</w:t>
            </w:r>
          </w:p>
        </w:tc>
      </w:tr>
      <w:tr w:rsidR="00D843A4" w:rsidRPr="00236E9B" w:rsidTr="00821AF5">
        <w:trPr>
          <w:trHeight w:val="441"/>
        </w:trPr>
        <w:tc>
          <w:tcPr>
            <w:tcW w:w="88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843A4" w:rsidRPr="00D843A4" w:rsidRDefault="00D843A4" w:rsidP="00D843A4">
            <w:pPr>
              <w:jc w:val="center"/>
              <w:rPr>
                <w:rFonts w:eastAsia="Times New Roman" w:cs="Arial"/>
                <w:b/>
                <w:bCs/>
                <w:sz w:val="20"/>
                <w:szCs w:val="20"/>
              </w:rPr>
            </w:pPr>
            <w:r w:rsidRPr="00236E9B">
              <w:rPr>
                <w:rFonts w:eastAsia="Times New Roman" w:cs="Arial"/>
                <w:b/>
                <w:bCs/>
                <w:sz w:val="20"/>
                <w:szCs w:val="20"/>
              </w:rPr>
              <w:t>1</w:t>
            </w:r>
          </w:p>
        </w:tc>
        <w:tc>
          <w:tcPr>
            <w:tcW w:w="4238" w:type="dxa"/>
            <w:gridSpan w:val="3"/>
            <w:tcBorders>
              <w:top w:val="single" w:sz="4" w:space="0" w:color="auto"/>
              <w:left w:val="nil"/>
              <w:bottom w:val="single" w:sz="4" w:space="0" w:color="auto"/>
              <w:right w:val="single" w:sz="4" w:space="0" w:color="auto"/>
            </w:tcBorders>
            <w:shd w:val="clear" w:color="000000" w:fill="FFFFFF"/>
            <w:vAlign w:val="bottom"/>
            <w:hideMark/>
          </w:tcPr>
          <w:p w:rsidR="00D843A4" w:rsidRPr="00D843A4" w:rsidRDefault="00035CE5" w:rsidP="00AF5625">
            <w:pPr>
              <w:rPr>
                <w:rFonts w:eastAsia="Times New Roman" w:cs="Arial"/>
                <w:sz w:val="20"/>
                <w:szCs w:val="20"/>
              </w:rPr>
            </w:pPr>
            <w:r>
              <w:rPr>
                <w:rFonts w:eastAsia="Times New Roman" w:cs="Arial"/>
                <w:sz w:val="20"/>
                <w:szCs w:val="20"/>
              </w:rPr>
              <w:t>Public Institution Nursing Home „</w:t>
            </w:r>
            <w:r w:rsidRPr="00236E9B">
              <w:rPr>
                <w:rFonts w:eastAsia="Times New Roman" w:cs="Arial"/>
                <w:sz w:val="20"/>
                <w:szCs w:val="20"/>
              </w:rPr>
              <w:t>Grabovac"</w:t>
            </w:r>
            <w:r>
              <w:rPr>
                <w:rFonts w:eastAsia="Times New Roman" w:cs="Arial"/>
                <w:sz w:val="20"/>
                <w:szCs w:val="20"/>
              </w:rPr>
              <w:t xml:space="preserve"> </w:t>
            </w:r>
            <w:r w:rsidRPr="00236E9B">
              <w:rPr>
                <w:rFonts w:eastAsia="Times New Roman" w:cs="Arial"/>
                <w:sz w:val="20"/>
                <w:szCs w:val="20"/>
              </w:rPr>
              <w:t xml:space="preserve"> </w:t>
            </w:r>
            <w:r>
              <w:rPr>
                <w:rFonts w:eastAsia="Times New Roman" w:cs="Arial"/>
                <w:sz w:val="20"/>
                <w:szCs w:val="20"/>
              </w:rPr>
              <w:t xml:space="preserve">̶ </w:t>
            </w:r>
            <w:r w:rsidRPr="00236E9B">
              <w:rPr>
                <w:rFonts w:eastAsia="Times New Roman" w:cs="Arial"/>
                <w:sz w:val="20"/>
                <w:szCs w:val="20"/>
              </w:rPr>
              <w:t>Risan</w:t>
            </w:r>
          </w:p>
        </w:tc>
        <w:tc>
          <w:tcPr>
            <w:tcW w:w="1602" w:type="dxa"/>
            <w:gridSpan w:val="2"/>
            <w:tcBorders>
              <w:top w:val="single" w:sz="4" w:space="0" w:color="auto"/>
              <w:left w:val="nil"/>
              <w:bottom w:val="single" w:sz="4" w:space="0" w:color="auto"/>
              <w:right w:val="single" w:sz="4" w:space="0" w:color="auto"/>
            </w:tcBorders>
            <w:shd w:val="clear" w:color="auto" w:fill="auto"/>
            <w:noWrap/>
            <w:vAlign w:val="bottom"/>
            <w:hideMark/>
          </w:tcPr>
          <w:p w:rsidR="00D843A4" w:rsidRPr="00D3032F" w:rsidRDefault="00D843A4" w:rsidP="00D843A4">
            <w:pPr>
              <w:jc w:val="center"/>
              <w:rPr>
                <w:rFonts w:eastAsia="Times New Roman" w:cs="Arial"/>
                <w:bCs/>
                <w:sz w:val="20"/>
                <w:szCs w:val="20"/>
              </w:rPr>
            </w:pPr>
            <w:r w:rsidRPr="00D3032F">
              <w:rPr>
                <w:rFonts w:eastAsia="Times New Roman" w:cs="Arial"/>
                <w:bCs/>
                <w:sz w:val="20"/>
                <w:szCs w:val="20"/>
              </w:rPr>
              <w:t>235</w:t>
            </w:r>
          </w:p>
        </w:tc>
        <w:tc>
          <w:tcPr>
            <w:tcW w:w="1659" w:type="dxa"/>
            <w:tcBorders>
              <w:top w:val="single" w:sz="4" w:space="0" w:color="auto"/>
              <w:left w:val="nil"/>
              <w:bottom w:val="single" w:sz="4" w:space="0" w:color="auto"/>
              <w:right w:val="single" w:sz="8" w:space="0" w:color="auto"/>
            </w:tcBorders>
            <w:shd w:val="clear" w:color="auto" w:fill="auto"/>
            <w:noWrap/>
            <w:vAlign w:val="bottom"/>
            <w:hideMark/>
          </w:tcPr>
          <w:p w:rsidR="00D843A4" w:rsidRPr="00D843A4" w:rsidRDefault="00D843A4" w:rsidP="00986773">
            <w:pPr>
              <w:jc w:val="right"/>
              <w:rPr>
                <w:rFonts w:eastAsia="Times New Roman" w:cs="Arial"/>
                <w:sz w:val="20"/>
                <w:szCs w:val="20"/>
              </w:rPr>
            </w:pPr>
            <w:r w:rsidRPr="00D843A4">
              <w:rPr>
                <w:rFonts w:eastAsia="Times New Roman" w:cs="Arial"/>
                <w:sz w:val="20"/>
                <w:szCs w:val="20"/>
              </w:rPr>
              <w:t>259</w:t>
            </w:r>
            <w:r w:rsidR="00986773">
              <w:rPr>
                <w:rFonts w:eastAsia="Times New Roman" w:cs="Arial"/>
                <w:sz w:val="20"/>
                <w:szCs w:val="20"/>
              </w:rPr>
              <w:t>.</w:t>
            </w:r>
            <w:r w:rsidRPr="00D843A4">
              <w:rPr>
                <w:rFonts w:eastAsia="Times New Roman" w:cs="Arial"/>
                <w:sz w:val="20"/>
                <w:szCs w:val="20"/>
              </w:rPr>
              <w:t>175.32</w:t>
            </w:r>
          </w:p>
        </w:tc>
      </w:tr>
      <w:tr w:rsidR="00D843A4" w:rsidRPr="00236E9B" w:rsidTr="00821AF5">
        <w:trPr>
          <w:trHeight w:val="235"/>
        </w:trPr>
        <w:tc>
          <w:tcPr>
            <w:tcW w:w="880" w:type="dxa"/>
            <w:gridSpan w:val="2"/>
            <w:tcBorders>
              <w:top w:val="nil"/>
              <w:left w:val="single" w:sz="8" w:space="0" w:color="auto"/>
              <w:bottom w:val="single" w:sz="4" w:space="0" w:color="auto"/>
              <w:right w:val="single" w:sz="4" w:space="0" w:color="auto"/>
            </w:tcBorders>
            <w:shd w:val="clear" w:color="auto" w:fill="auto"/>
            <w:noWrap/>
            <w:vAlign w:val="bottom"/>
            <w:hideMark/>
          </w:tcPr>
          <w:p w:rsidR="00D843A4" w:rsidRPr="00D843A4" w:rsidRDefault="00D843A4" w:rsidP="00D843A4">
            <w:pPr>
              <w:jc w:val="center"/>
              <w:rPr>
                <w:rFonts w:eastAsia="Times New Roman" w:cs="Arial"/>
                <w:b/>
                <w:bCs/>
                <w:sz w:val="20"/>
                <w:szCs w:val="20"/>
              </w:rPr>
            </w:pPr>
            <w:r w:rsidRPr="00236E9B">
              <w:rPr>
                <w:rFonts w:eastAsia="Times New Roman" w:cs="Arial"/>
                <w:b/>
                <w:bCs/>
                <w:sz w:val="20"/>
                <w:szCs w:val="20"/>
              </w:rPr>
              <w:t>2</w:t>
            </w:r>
          </w:p>
        </w:tc>
        <w:tc>
          <w:tcPr>
            <w:tcW w:w="4238" w:type="dxa"/>
            <w:gridSpan w:val="3"/>
            <w:tcBorders>
              <w:top w:val="nil"/>
              <w:left w:val="nil"/>
              <w:bottom w:val="single" w:sz="4" w:space="0" w:color="auto"/>
              <w:right w:val="single" w:sz="4" w:space="0" w:color="auto"/>
            </w:tcBorders>
            <w:shd w:val="clear" w:color="000000" w:fill="FFFFFF"/>
            <w:vAlign w:val="bottom"/>
            <w:hideMark/>
          </w:tcPr>
          <w:p w:rsidR="00D843A4" w:rsidRPr="00D843A4" w:rsidRDefault="00035CE5" w:rsidP="00AF5625">
            <w:pPr>
              <w:rPr>
                <w:rFonts w:eastAsia="Times New Roman" w:cs="Arial"/>
                <w:sz w:val="20"/>
                <w:szCs w:val="20"/>
              </w:rPr>
            </w:pPr>
            <w:r>
              <w:rPr>
                <w:rFonts w:eastAsia="Times New Roman" w:cs="Arial"/>
                <w:sz w:val="20"/>
                <w:szCs w:val="20"/>
              </w:rPr>
              <w:t>Public Institution</w:t>
            </w:r>
            <w:r w:rsidRPr="00236E9B">
              <w:rPr>
                <w:rFonts w:eastAsia="Times New Roman" w:cs="Arial"/>
                <w:sz w:val="20"/>
                <w:szCs w:val="20"/>
              </w:rPr>
              <w:t xml:space="preserve"> </w:t>
            </w:r>
            <w:r>
              <w:rPr>
                <w:rFonts w:eastAsia="Times New Roman" w:cs="Arial"/>
                <w:sz w:val="20"/>
                <w:szCs w:val="20"/>
              </w:rPr>
              <w:t>Bureau</w:t>
            </w:r>
            <w:r w:rsidRPr="00236E9B">
              <w:rPr>
                <w:rFonts w:eastAsia="Times New Roman" w:cs="Arial"/>
                <w:sz w:val="20"/>
                <w:szCs w:val="20"/>
              </w:rPr>
              <w:t xml:space="preserve"> </w:t>
            </w:r>
            <w:r>
              <w:rPr>
                <w:rFonts w:eastAsia="Times New Roman" w:cs="Arial"/>
                <w:sz w:val="20"/>
                <w:szCs w:val="20"/>
              </w:rPr>
              <w:t xml:space="preserve"> „</w:t>
            </w:r>
            <w:r w:rsidRPr="00236E9B">
              <w:rPr>
                <w:rFonts w:eastAsia="Times New Roman" w:cs="Arial"/>
                <w:sz w:val="20"/>
                <w:szCs w:val="20"/>
              </w:rPr>
              <w:t>Komanski most"</w:t>
            </w:r>
            <w:r>
              <w:rPr>
                <w:rFonts w:eastAsia="Times New Roman" w:cs="Arial"/>
                <w:sz w:val="20"/>
                <w:szCs w:val="20"/>
              </w:rPr>
              <w:t xml:space="preserve"> ̶ </w:t>
            </w:r>
            <w:r w:rsidRPr="00236E9B">
              <w:rPr>
                <w:rFonts w:eastAsia="Times New Roman" w:cs="Arial"/>
                <w:sz w:val="20"/>
                <w:szCs w:val="20"/>
              </w:rPr>
              <w:t>Podgorica</w:t>
            </w:r>
          </w:p>
        </w:tc>
        <w:tc>
          <w:tcPr>
            <w:tcW w:w="1602" w:type="dxa"/>
            <w:gridSpan w:val="2"/>
            <w:tcBorders>
              <w:top w:val="nil"/>
              <w:left w:val="nil"/>
              <w:bottom w:val="single" w:sz="4" w:space="0" w:color="auto"/>
              <w:right w:val="single" w:sz="4" w:space="0" w:color="auto"/>
            </w:tcBorders>
            <w:shd w:val="clear" w:color="auto" w:fill="auto"/>
            <w:noWrap/>
            <w:vAlign w:val="bottom"/>
            <w:hideMark/>
          </w:tcPr>
          <w:p w:rsidR="00D843A4" w:rsidRPr="00D3032F" w:rsidRDefault="00D843A4" w:rsidP="00D843A4">
            <w:pPr>
              <w:jc w:val="center"/>
              <w:rPr>
                <w:rFonts w:eastAsia="Times New Roman" w:cs="Arial"/>
                <w:bCs/>
                <w:sz w:val="20"/>
                <w:szCs w:val="20"/>
              </w:rPr>
            </w:pPr>
            <w:r w:rsidRPr="00D3032F">
              <w:rPr>
                <w:rFonts w:eastAsia="Times New Roman" w:cs="Arial"/>
                <w:bCs/>
                <w:sz w:val="20"/>
                <w:szCs w:val="20"/>
              </w:rPr>
              <w:t>109</w:t>
            </w:r>
          </w:p>
        </w:tc>
        <w:tc>
          <w:tcPr>
            <w:tcW w:w="1659" w:type="dxa"/>
            <w:tcBorders>
              <w:top w:val="nil"/>
              <w:left w:val="nil"/>
              <w:bottom w:val="single" w:sz="4" w:space="0" w:color="auto"/>
              <w:right w:val="single" w:sz="8" w:space="0" w:color="auto"/>
            </w:tcBorders>
            <w:shd w:val="clear" w:color="auto" w:fill="auto"/>
            <w:noWrap/>
            <w:vAlign w:val="bottom"/>
            <w:hideMark/>
          </w:tcPr>
          <w:p w:rsidR="00D843A4" w:rsidRPr="00D843A4" w:rsidRDefault="00D843A4" w:rsidP="00986773">
            <w:pPr>
              <w:jc w:val="right"/>
              <w:rPr>
                <w:rFonts w:eastAsia="Times New Roman" w:cs="Arial"/>
                <w:sz w:val="20"/>
                <w:szCs w:val="20"/>
              </w:rPr>
            </w:pPr>
            <w:r w:rsidRPr="00D843A4">
              <w:rPr>
                <w:rFonts w:eastAsia="Times New Roman" w:cs="Arial"/>
                <w:sz w:val="20"/>
                <w:szCs w:val="20"/>
              </w:rPr>
              <w:t>303</w:t>
            </w:r>
            <w:r w:rsidR="00986773">
              <w:rPr>
                <w:rFonts w:eastAsia="Times New Roman" w:cs="Arial"/>
                <w:sz w:val="20"/>
                <w:szCs w:val="20"/>
              </w:rPr>
              <w:t>.</w:t>
            </w:r>
            <w:r w:rsidRPr="00D843A4">
              <w:rPr>
                <w:rFonts w:eastAsia="Times New Roman" w:cs="Arial"/>
                <w:sz w:val="20"/>
                <w:szCs w:val="20"/>
              </w:rPr>
              <w:t>146.37</w:t>
            </w:r>
          </w:p>
        </w:tc>
      </w:tr>
      <w:tr w:rsidR="00D843A4" w:rsidRPr="00236E9B" w:rsidTr="00821AF5">
        <w:trPr>
          <w:trHeight w:val="281"/>
        </w:trPr>
        <w:tc>
          <w:tcPr>
            <w:tcW w:w="880" w:type="dxa"/>
            <w:gridSpan w:val="2"/>
            <w:tcBorders>
              <w:top w:val="nil"/>
              <w:left w:val="single" w:sz="8" w:space="0" w:color="auto"/>
              <w:bottom w:val="single" w:sz="4" w:space="0" w:color="auto"/>
              <w:right w:val="single" w:sz="4" w:space="0" w:color="auto"/>
            </w:tcBorders>
            <w:shd w:val="clear" w:color="auto" w:fill="auto"/>
            <w:noWrap/>
            <w:vAlign w:val="bottom"/>
            <w:hideMark/>
          </w:tcPr>
          <w:p w:rsidR="00D843A4" w:rsidRPr="00D843A4" w:rsidRDefault="00D843A4" w:rsidP="00D843A4">
            <w:pPr>
              <w:jc w:val="center"/>
              <w:rPr>
                <w:rFonts w:eastAsia="Times New Roman" w:cs="Arial"/>
                <w:b/>
                <w:bCs/>
                <w:sz w:val="20"/>
                <w:szCs w:val="20"/>
              </w:rPr>
            </w:pPr>
            <w:r w:rsidRPr="00236E9B">
              <w:rPr>
                <w:rFonts w:eastAsia="Times New Roman" w:cs="Arial"/>
                <w:b/>
                <w:bCs/>
                <w:sz w:val="20"/>
                <w:szCs w:val="20"/>
              </w:rPr>
              <w:t>3</w:t>
            </w:r>
          </w:p>
        </w:tc>
        <w:tc>
          <w:tcPr>
            <w:tcW w:w="4238" w:type="dxa"/>
            <w:gridSpan w:val="3"/>
            <w:tcBorders>
              <w:top w:val="nil"/>
              <w:left w:val="nil"/>
              <w:bottom w:val="single" w:sz="4" w:space="0" w:color="auto"/>
              <w:right w:val="single" w:sz="4" w:space="0" w:color="auto"/>
            </w:tcBorders>
            <w:shd w:val="clear" w:color="000000" w:fill="FFFFFF"/>
            <w:vAlign w:val="bottom"/>
            <w:hideMark/>
          </w:tcPr>
          <w:p w:rsidR="00D843A4" w:rsidRPr="00D843A4" w:rsidRDefault="00035CE5" w:rsidP="00D843A4">
            <w:pPr>
              <w:rPr>
                <w:rFonts w:eastAsia="Times New Roman" w:cs="Arial"/>
                <w:sz w:val="20"/>
                <w:szCs w:val="20"/>
              </w:rPr>
            </w:pPr>
            <w:r>
              <w:rPr>
                <w:rFonts w:eastAsia="Times New Roman" w:cs="Arial"/>
                <w:sz w:val="20"/>
                <w:szCs w:val="20"/>
              </w:rPr>
              <w:t>Public Institution Nursing Home „</w:t>
            </w:r>
            <w:r w:rsidRPr="00236E9B">
              <w:rPr>
                <w:rFonts w:eastAsia="Times New Roman" w:cs="Arial"/>
                <w:sz w:val="20"/>
                <w:szCs w:val="20"/>
              </w:rPr>
              <w:t>Bijelo Polje</w:t>
            </w:r>
            <w:r>
              <w:rPr>
                <w:rFonts w:eastAsia="Times New Roman" w:cs="Arial"/>
                <w:sz w:val="20"/>
                <w:szCs w:val="20"/>
              </w:rPr>
              <w:t>”</w:t>
            </w:r>
          </w:p>
        </w:tc>
        <w:tc>
          <w:tcPr>
            <w:tcW w:w="1602" w:type="dxa"/>
            <w:gridSpan w:val="2"/>
            <w:tcBorders>
              <w:top w:val="nil"/>
              <w:left w:val="nil"/>
              <w:bottom w:val="single" w:sz="4" w:space="0" w:color="auto"/>
              <w:right w:val="single" w:sz="4" w:space="0" w:color="auto"/>
            </w:tcBorders>
            <w:shd w:val="clear" w:color="auto" w:fill="auto"/>
            <w:noWrap/>
            <w:vAlign w:val="bottom"/>
            <w:hideMark/>
          </w:tcPr>
          <w:p w:rsidR="00D843A4" w:rsidRPr="00D3032F" w:rsidRDefault="00D843A4" w:rsidP="00D843A4">
            <w:pPr>
              <w:jc w:val="center"/>
              <w:rPr>
                <w:rFonts w:eastAsia="Times New Roman" w:cs="Arial"/>
                <w:bCs/>
                <w:sz w:val="20"/>
                <w:szCs w:val="20"/>
              </w:rPr>
            </w:pPr>
            <w:r w:rsidRPr="00D3032F">
              <w:rPr>
                <w:rFonts w:eastAsia="Times New Roman" w:cs="Arial"/>
                <w:bCs/>
                <w:sz w:val="20"/>
                <w:szCs w:val="20"/>
              </w:rPr>
              <w:t>124</w:t>
            </w:r>
          </w:p>
        </w:tc>
        <w:tc>
          <w:tcPr>
            <w:tcW w:w="1659" w:type="dxa"/>
            <w:tcBorders>
              <w:top w:val="nil"/>
              <w:left w:val="nil"/>
              <w:bottom w:val="single" w:sz="4" w:space="0" w:color="auto"/>
              <w:right w:val="single" w:sz="8" w:space="0" w:color="auto"/>
            </w:tcBorders>
            <w:shd w:val="clear" w:color="auto" w:fill="auto"/>
            <w:noWrap/>
            <w:vAlign w:val="bottom"/>
            <w:hideMark/>
          </w:tcPr>
          <w:p w:rsidR="00D843A4" w:rsidRPr="00D843A4" w:rsidRDefault="00D843A4" w:rsidP="00986773">
            <w:pPr>
              <w:jc w:val="right"/>
              <w:rPr>
                <w:rFonts w:eastAsia="Times New Roman" w:cs="Arial"/>
                <w:sz w:val="20"/>
                <w:szCs w:val="20"/>
              </w:rPr>
            </w:pPr>
            <w:r w:rsidRPr="00D843A4">
              <w:rPr>
                <w:rFonts w:eastAsia="Times New Roman" w:cs="Arial"/>
                <w:sz w:val="20"/>
                <w:szCs w:val="20"/>
              </w:rPr>
              <w:t>204</w:t>
            </w:r>
            <w:r w:rsidR="00986773">
              <w:rPr>
                <w:rFonts w:eastAsia="Times New Roman" w:cs="Arial"/>
                <w:sz w:val="20"/>
                <w:szCs w:val="20"/>
              </w:rPr>
              <w:t>.</w:t>
            </w:r>
            <w:r w:rsidRPr="00D843A4">
              <w:rPr>
                <w:rFonts w:eastAsia="Times New Roman" w:cs="Arial"/>
                <w:sz w:val="20"/>
                <w:szCs w:val="20"/>
              </w:rPr>
              <w:t>104.70</w:t>
            </w:r>
          </w:p>
        </w:tc>
      </w:tr>
      <w:tr w:rsidR="00D843A4" w:rsidRPr="00273D1B" w:rsidTr="00821AF5">
        <w:trPr>
          <w:trHeight w:val="359"/>
        </w:trPr>
        <w:tc>
          <w:tcPr>
            <w:tcW w:w="880" w:type="dxa"/>
            <w:gridSpan w:val="2"/>
            <w:tcBorders>
              <w:top w:val="single" w:sz="4" w:space="0" w:color="auto"/>
              <w:left w:val="single" w:sz="8" w:space="0" w:color="auto"/>
              <w:bottom w:val="single" w:sz="4" w:space="0" w:color="auto"/>
              <w:right w:val="single" w:sz="4" w:space="0" w:color="auto"/>
            </w:tcBorders>
            <w:shd w:val="clear" w:color="auto" w:fill="CCFFFF"/>
            <w:noWrap/>
            <w:vAlign w:val="bottom"/>
            <w:hideMark/>
          </w:tcPr>
          <w:p w:rsidR="00D843A4" w:rsidRPr="00273D1B" w:rsidRDefault="00D843A4" w:rsidP="00D843A4">
            <w:pPr>
              <w:jc w:val="both"/>
              <w:rPr>
                <w:b/>
                <w:bCs/>
                <w:sz w:val="20"/>
                <w:szCs w:val="20"/>
              </w:rPr>
            </w:pPr>
          </w:p>
        </w:tc>
        <w:tc>
          <w:tcPr>
            <w:tcW w:w="4238" w:type="dxa"/>
            <w:gridSpan w:val="3"/>
            <w:tcBorders>
              <w:top w:val="single" w:sz="4" w:space="0" w:color="auto"/>
              <w:left w:val="nil"/>
              <w:bottom w:val="single" w:sz="4" w:space="0" w:color="auto"/>
              <w:right w:val="single" w:sz="4" w:space="0" w:color="auto"/>
            </w:tcBorders>
            <w:shd w:val="clear" w:color="auto" w:fill="CCFFFF"/>
            <w:vAlign w:val="bottom"/>
            <w:hideMark/>
          </w:tcPr>
          <w:p w:rsidR="00D843A4" w:rsidRPr="00273D1B" w:rsidRDefault="00D843A4" w:rsidP="00035CE5">
            <w:pPr>
              <w:jc w:val="both"/>
              <w:rPr>
                <w:b/>
                <w:sz w:val="20"/>
                <w:szCs w:val="20"/>
              </w:rPr>
            </w:pPr>
            <w:r w:rsidRPr="00273D1B">
              <w:rPr>
                <w:b/>
                <w:sz w:val="20"/>
                <w:szCs w:val="20"/>
              </w:rPr>
              <w:t xml:space="preserve">      </w:t>
            </w:r>
            <w:r w:rsidR="00035CE5">
              <w:rPr>
                <w:b/>
                <w:sz w:val="20"/>
                <w:szCs w:val="20"/>
              </w:rPr>
              <w:t>TOTAL</w:t>
            </w:r>
          </w:p>
        </w:tc>
        <w:tc>
          <w:tcPr>
            <w:tcW w:w="1602" w:type="dxa"/>
            <w:gridSpan w:val="2"/>
            <w:tcBorders>
              <w:top w:val="single" w:sz="4" w:space="0" w:color="auto"/>
              <w:left w:val="nil"/>
              <w:bottom w:val="single" w:sz="4" w:space="0" w:color="auto"/>
              <w:right w:val="single" w:sz="4" w:space="0" w:color="auto"/>
            </w:tcBorders>
            <w:shd w:val="clear" w:color="auto" w:fill="CCFFFF"/>
            <w:noWrap/>
            <w:vAlign w:val="bottom"/>
            <w:hideMark/>
          </w:tcPr>
          <w:p w:rsidR="00D843A4" w:rsidRPr="00273D1B" w:rsidRDefault="00D3032F" w:rsidP="00D3032F">
            <w:pPr>
              <w:jc w:val="center"/>
              <w:rPr>
                <w:b/>
                <w:bCs/>
                <w:sz w:val="20"/>
                <w:szCs w:val="20"/>
              </w:rPr>
            </w:pPr>
            <w:r>
              <w:rPr>
                <w:b/>
                <w:bCs/>
                <w:sz w:val="20"/>
                <w:szCs w:val="20"/>
              </w:rPr>
              <w:t>468</w:t>
            </w:r>
          </w:p>
        </w:tc>
        <w:tc>
          <w:tcPr>
            <w:tcW w:w="1659" w:type="dxa"/>
            <w:tcBorders>
              <w:top w:val="single" w:sz="4" w:space="0" w:color="auto"/>
              <w:left w:val="nil"/>
              <w:bottom w:val="single" w:sz="4" w:space="0" w:color="auto"/>
              <w:right w:val="single" w:sz="8" w:space="0" w:color="auto"/>
            </w:tcBorders>
            <w:shd w:val="clear" w:color="auto" w:fill="CCFFFF"/>
            <w:noWrap/>
            <w:vAlign w:val="bottom"/>
            <w:hideMark/>
          </w:tcPr>
          <w:p w:rsidR="00D843A4" w:rsidRPr="00273D1B" w:rsidRDefault="00DA3FAE" w:rsidP="00986773">
            <w:pPr>
              <w:jc w:val="right"/>
              <w:rPr>
                <w:b/>
                <w:sz w:val="20"/>
                <w:szCs w:val="20"/>
              </w:rPr>
            </w:pPr>
            <w:r>
              <w:rPr>
                <w:b/>
                <w:sz w:val="20"/>
                <w:szCs w:val="20"/>
              </w:rPr>
              <w:t>766</w:t>
            </w:r>
            <w:r w:rsidR="00986773">
              <w:rPr>
                <w:b/>
                <w:sz w:val="20"/>
                <w:szCs w:val="20"/>
              </w:rPr>
              <w:t>.</w:t>
            </w:r>
            <w:r>
              <w:rPr>
                <w:b/>
                <w:sz w:val="20"/>
                <w:szCs w:val="20"/>
              </w:rPr>
              <w:t>426.39</w:t>
            </w:r>
          </w:p>
        </w:tc>
      </w:tr>
      <w:tr w:rsidR="00D843A4" w:rsidRPr="00273D1B" w:rsidTr="00821AF5">
        <w:trPr>
          <w:trHeight w:val="300"/>
        </w:trPr>
        <w:tc>
          <w:tcPr>
            <w:tcW w:w="8379" w:type="dxa"/>
            <w:gridSpan w:val="8"/>
            <w:tcBorders>
              <w:top w:val="nil"/>
              <w:left w:val="single" w:sz="8" w:space="0" w:color="auto"/>
              <w:right w:val="single" w:sz="8" w:space="0" w:color="auto"/>
            </w:tcBorders>
            <w:shd w:val="clear" w:color="000000" w:fill="C0C0C0"/>
            <w:noWrap/>
            <w:vAlign w:val="bottom"/>
          </w:tcPr>
          <w:p w:rsidR="00D843A4" w:rsidRPr="00273D1B" w:rsidRDefault="00D843A4" w:rsidP="00D3032F">
            <w:pPr>
              <w:jc w:val="center"/>
              <w:rPr>
                <w:b/>
                <w:sz w:val="20"/>
                <w:szCs w:val="20"/>
              </w:rPr>
            </w:pPr>
            <w:r w:rsidRPr="00273D1B">
              <w:rPr>
                <w:b/>
                <w:sz w:val="20"/>
                <w:szCs w:val="20"/>
              </w:rPr>
              <w:t>2016</w:t>
            </w:r>
            <w:r w:rsidR="00986773">
              <w:rPr>
                <w:b/>
                <w:sz w:val="20"/>
                <w:szCs w:val="20"/>
              </w:rPr>
              <w:t>.</w:t>
            </w:r>
          </w:p>
        </w:tc>
      </w:tr>
      <w:tr w:rsidR="00236E9B" w:rsidRPr="00236E9B" w:rsidTr="00821AF5">
        <w:trPr>
          <w:trHeight w:val="309"/>
        </w:trPr>
        <w:tc>
          <w:tcPr>
            <w:tcW w:w="8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36E9B" w:rsidRPr="00236E9B" w:rsidRDefault="00D3032F" w:rsidP="00236E9B">
            <w:pPr>
              <w:jc w:val="center"/>
              <w:rPr>
                <w:rFonts w:eastAsia="Times New Roman" w:cs="Arial"/>
                <w:b/>
                <w:bCs/>
                <w:sz w:val="20"/>
                <w:szCs w:val="20"/>
              </w:rPr>
            </w:pPr>
            <w:r>
              <w:rPr>
                <w:rFonts w:eastAsia="Times New Roman" w:cs="Arial"/>
                <w:b/>
                <w:bCs/>
                <w:sz w:val="20"/>
                <w:szCs w:val="20"/>
              </w:rPr>
              <w:t>1</w:t>
            </w:r>
          </w:p>
        </w:tc>
        <w:tc>
          <w:tcPr>
            <w:tcW w:w="4318" w:type="dxa"/>
            <w:gridSpan w:val="4"/>
            <w:tcBorders>
              <w:top w:val="single" w:sz="4" w:space="0" w:color="auto"/>
              <w:left w:val="nil"/>
              <w:bottom w:val="single" w:sz="4" w:space="0" w:color="auto"/>
              <w:right w:val="single" w:sz="4" w:space="0" w:color="auto"/>
            </w:tcBorders>
            <w:shd w:val="clear" w:color="000000" w:fill="FFFFFF"/>
            <w:vAlign w:val="bottom"/>
            <w:hideMark/>
          </w:tcPr>
          <w:p w:rsidR="00236E9B" w:rsidRPr="00236E9B" w:rsidRDefault="00035CE5" w:rsidP="00AF5625">
            <w:pPr>
              <w:rPr>
                <w:rFonts w:eastAsia="Times New Roman" w:cs="Arial"/>
                <w:sz w:val="20"/>
                <w:szCs w:val="20"/>
              </w:rPr>
            </w:pPr>
            <w:r>
              <w:rPr>
                <w:rFonts w:eastAsia="Times New Roman" w:cs="Arial"/>
                <w:sz w:val="20"/>
                <w:szCs w:val="20"/>
              </w:rPr>
              <w:t>Public Institution Nursing Home „</w:t>
            </w:r>
            <w:r w:rsidRPr="00236E9B">
              <w:rPr>
                <w:rFonts w:eastAsia="Times New Roman" w:cs="Arial"/>
                <w:sz w:val="20"/>
                <w:szCs w:val="20"/>
              </w:rPr>
              <w:t>Grabovac"</w:t>
            </w:r>
            <w:r>
              <w:rPr>
                <w:rFonts w:eastAsia="Times New Roman" w:cs="Arial"/>
                <w:sz w:val="20"/>
                <w:szCs w:val="20"/>
              </w:rPr>
              <w:t xml:space="preserve"> </w:t>
            </w:r>
            <w:r w:rsidRPr="00236E9B">
              <w:rPr>
                <w:rFonts w:eastAsia="Times New Roman" w:cs="Arial"/>
                <w:sz w:val="20"/>
                <w:szCs w:val="20"/>
              </w:rPr>
              <w:t xml:space="preserve"> </w:t>
            </w:r>
            <w:r>
              <w:rPr>
                <w:rFonts w:eastAsia="Times New Roman" w:cs="Arial"/>
                <w:sz w:val="20"/>
                <w:szCs w:val="20"/>
              </w:rPr>
              <w:t xml:space="preserve">̶ </w:t>
            </w:r>
            <w:r w:rsidRPr="00236E9B">
              <w:rPr>
                <w:rFonts w:eastAsia="Times New Roman" w:cs="Arial"/>
                <w:sz w:val="20"/>
                <w:szCs w:val="20"/>
              </w:rPr>
              <w:t>Risan</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36E9B" w:rsidRPr="00D3032F" w:rsidRDefault="00236E9B" w:rsidP="00236E9B">
            <w:pPr>
              <w:jc w:val="center"/>
              <w:rPr>
                <w:rFonts w:eastAsia="Times New Roman" w:cs="Arial"/>
                <w:bCs/>
                <w:sz w:val="20"/>
                <w:szCs w:val="20"/>
              </w:rPr>
            </w:pPr>
            <w:r w:rsidRPr="00D3032F">
              <w:rPr>
                <w:rFonts w:eastAsia="Times New Roman" w:cs="Arial"/>
                <w:bCs/>
                <w:sz w:val="20"/>
                <w:szCs w:val="20"/>
              </w:rPr>
              <w:t>233</w:t>
            </w:r>
          </w:p>
        </w:tc>
        <w:tc>
          <w:tcPr>
            <w:tcW w:w="1701" w:type="dxa"/>
            <w:gridSpan w:val="2"/>
            <w:tcBorders>
              <w:top w:val="single" w:sz="4" w:space="0" w:color="auto"/>
              <w:left w:val="nil"/>
              <w:bottom w:val="single" w:sz="4" w:space="0" w:color="auto"/>
              <w:right w:val="single" w:sz="8" w:space="0" w:color="auto"/>
            </w:tcBorders>
            <w:shd w:val="clear" w:color="auto" w:fill="auto"/>
            <w:noWrap/>
            <w:vAlign w:val="bottom"/>
            <w:hideMark/>
          </w:tcPr>
          <w:p w:rsidR="00236E9B" w:rsidRPr="00236E9B" w:rsidRDefault="00236E9B" w:rsidP="00986773">
            <w:pPr>
              <w:jc w:val="right"/>
              <w:rPr>
                <w:rFonts w:eastAsia="Times New Roman" w:cs="Arial"/>
                <w:sz w:val="20"/>
                <w:szCs w:val="20"/>
              </w:rPr>
            </w:pPr>
            <w:r w:rsidRPr="00236E9B">
              <w:rPr>
                <w:rFonts w:eastAsia="Times New Roman" w:cs="Arial"/>
                <w:sz w:val="20"/>
                <w:szCs w:val="20"/>
              </w:rPr>
              <w:t>298</w:t>
            </w:r>
            <w:r w:rsidR="00986773">
              <w:rPr>
                <w:rFonts w:eastAsia="Times New Roman" w:cs="Arial"/>
                <w:sz w:val="20"/>
                <w:szCs w:val="20"/>
              </w:rPr>
              <w:t>.</w:t>
            </w:r>
            <w:r w:rsidRPr="00236E9B">
              <w:rPr>
                <w:rFonts w:eastAsia="Times New Roman" w:cs="Arial"/>
                <w:sz w:val="20"/>
                <w:szCs w:val="20"/>
              </w:rPr>
              <w:t>599.73</w:t>
            </w:r>
          </w:p>
        </w:tc>
      </w:tr>
      <w:tr w:rsidR="00236E9B" w:rsidRPr="00236E9B" w:rsidTr="00821AF5">
        <w:trPr>
          <w:trHeight w:val="375"/>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rsidR="00236E9B" w:rsidRPr="00236E9B" w:rsidRDefault="00D3032F" w:rsidP="00236E9B">
            <w:pPr>
              <w:jc w:val="center"/>
              <w:rPr>
                <w:rFonts w:eastAsia="Times New Roman" w:cs="Arial"/>
                <w:b/>
                <w:bCs/>
                <w:sz w:val="20"/>
                <w:szCs w:val="20"/>
              </w:rPr>
            </w:pPr>
            <w:r>
              <w:rPr>
                <w:rFonts w:eastAsia="Times New Roman" w:cs="Arial"/>
                <w:b/>
                <w:bCs/>
                <w:sz w:val="20"/>
                <w:szCs w:val="20"/>
              </w:rPr>
              <w:t>2</w:t>
            </w:r>
          </w:p>
        </w:tc>
        <w:tc>
          <w:tcPr>
            <w:tcW w:w="4318" w:type="dxa"/>
            <w:gridSpan w:val="4"/>
            <w:tcBorders>
              <w:top w:val="nil"/>
              <w:left w:val="nil"/>
              <w:bottom w:val="single" w:sz="4" w:space="0" w:color="auto"/>
              <w:right w:val="single" w:sz="4" w:space="0" w:color="auto"/>
            </w:tcBorders>
            <w:shd w:val="clear" w:color="000000" w:fill="FFFFFF"/>
            <w:vAlign w:val="bottom"/>
            <w:hideMark/>
          </w:tcPr>
          <w:p w:rsidR="00236E9B" w:rsidRPr="00236E9B" w:rsidRDefault="00035CE5" w:rsidP="00AF5625">
            <w:pPr>
              <w:rPr>
                <w:rFonts w:eastAsia="Times New Roman" w:cs="Arial"/>
                <w:sz w:val="20"/>
                <w:szCs w:val="20"/>
              </w:rPr>
            </w:pPr>
            <w:r>
              <w:rPr>
                <w:rFonts w:eastAsia="Times New Roman" w:cs="Arial"/>
                <w:sz w:val="20"/>
                <w:szCs w:val="20"/>
              </w:rPr>
              <w:t>Public Institution</w:t>
            </w:r>
            <w:r w:rsidRPr="00236E9B">
              <w:rPr>
                <w:rFonts w:eastAsia="Times New Roman" w:cs="Arial"/>
                <w:sz w:val="20"/>
                <w:szCs w:val="20"/>
              </w:rPr>
              <w:t xml:space="preserve"> </w:t>
            </w:r>
            <w:r>
              <w:rPr>
                <w:rFonts w:eastAsia="Times New Roman" w:cs="Arial"/>
                <w:sz w:val="20"/>
                <w:szCs w:val="20"/>
              </w:rPr>
              <w:t>Bureau</w:t>
            </w:r>
            <w:r w:rsidRPr="00236E9B">
              <w:rPr>
                <w:rFonts w:eastAsia="Times New Roman" w:cs="Arial"/>
                <w:sz w:val="20"/>
                <w:szCs w:val="20"/>
              </w:rPr>
              <w:t xml:space="preserve"> </w:t>
            </w:r>
            <w:r>
              <w:rPr>
                <w:rFonts w:eastAsia="Times New Roman" w:cs="Arial"/>
                <w:sz w:val="20"/>
                <w:szCs w:val="20"/>
              </w:rPr>
              <w:t xml:space="preserve"> „</w:t>
            </w:r>
            <w:r w:rsidRPr="00236E9B">
              <w:rPr>
                <w:rFonts w:eastAsia="Times New Roman" w:cs="Arial"/>
                <w:sz w:val="20"/>
                <w:szCs w:val="20"/>
              </w:rPr>
              <w:t>Komanski most"</w:t>
            </w:r>
            <w:r>
              <w:rPr>
                <w:rFonts w:eastAsia="Times New Roman" w:cs="Arial"/>
                <w:sz w:val="20"/>
                <w:szCs w:val="20"/>
              </w:rPr>
              <w:t xml:space="preserve"> ̶ </w:t>
            </w:r>
            <w:r w:rsidRPr="00236E9B">
              <w:rPr>
                <w:rFonts w:eastAsia="Times New Roman" w:cs="Arial"/>
                <w:sz w:val="20"/>
                <w:szCs w:val="20"/>
              </w:rPr>
              <w:t>Podgorica</w:t>
            </w:r>
          </w:p>
        </w:tc>
        <w:tc>
          <w:tcPr>
            <w:tcW w:w="1560" w:type="dxa"/>
            <w:tcBorders>
              <w:top w:val="nil"/>
              <w:left w:val="nil"/>
              <w:bottom w:val="single" w:sz="4" w:space="0" w:color="auto"/>
              <w:right w:val="single" w:sz="4" w:space="0" w:color="auto"/>
            </w:tcBorders>
            <w:shd w:val="clear" w:color="auto" w:fill="auto"/>
            <w:noWrap/>
            <w:vAlign w:val="bottom"/>
            <w:hideMark/>
          </w:tcPr>
          <w:p w:rsidR="00236E9B" w:rsidRPr="00D3032F" w:rsidRDefault="00236E9B" w:rsidP="00236E9B">
            <w:pPr>
              <w:jc w:val="center"/>
              <w:rPr>
                <w:rFonts w:eastAsia="Times New Roman" w:cs="Arial"/>
                <w:bCs/>
                <w:sz w:val="20"/>
                <w:szCs w:val="20"/>
              </w:rPr>
            </w:pPr>
            <w:r w:rsidRPr="00D3032F">
              <w:rPr>
                <w:rFonts w:eastAsia="Times New Roman" w:cs="Arial"/>
                <w:bCs/>
                <w:sz w:val="20"/>
                <w:szCs w:val="20"/>
              </w:rPr>
              <w:t>112</w:t>
            </w:r>
          </w:p>
        </w:tc>
        <w:tc>
          <w:tcPr>
            <w:tcW w:w="1701" w:type="dxa"/>
            <w:gridSpan w:val="2"/>
            <w:tcBorders>
              <w:top w:val="nil"/>
              <w:left w:val="nil"/>
              <w:bottom w:val="single" w:sz="4" w:space="0" w:color="auto"/>
              <w:right w:val="single" w:sz="8" w:space="0" w:color="auto"/>
            </w:tcBorders>
            <w:shd w:val="clear" w:color="auto" w:fill="auto"/>
            <w:noWrap/>
            <w:vAlign w:val="bottom"/>
            <w:hideMark/>
          </w:tcPr>
          <w:p w:rsidR="00236E9B" w:rsidRPr="00236E9B" w:rsidRDefault="00236E9B" w:rsidP="00986773">
            <w:pPr>
              <w:jc w:val="right"/>
              <w:rPr>
                <w:rFonts w:eastAsia="Times New Roman" w:cs="Arial"/>
                <w:sz w:val="20"/>
                <w:szCs w:val="20"/>
              </w:rPr>
            </w:pPr>
            <w:r w:rsidRPr="00236E9B">
              <w:rPr>
                <w:rFonts w:eastAsia="Times New Roman" w:cs="Arial"/>
                <w:sz w:val="20"/>
                <w:szCs w:val="20"/>
              </w:rPr>
              <w:t>357</w:t>
            </w:r>
            <w:r w:rsidR="00986773">
              <w:rPr>
                <w:rFonts w:eastAsia="Times New Roman" w:cs="Arial"/>
                <w:sz w:val="20"/>
                <w:szCs w:val="20"/>
              </w:rPr>
              <w:t>.</w:t>
            </w:r>
            <w:r w:rsidRPr="00236E9B">
              <w:rPr>
                <w:rFonts w:eastAsia="Times New Roman" w:cs="Arial"/>
                <w:sz w:val="20"/>
                <w:szCs w:val="20"/>
              </w:rPr>
              <w:t>920.40</w:t>
            </w:r>
          </w:p>
        </w:tc>
      </w:tr>
      <w:tr w:rsidR="00236E9B" w:rsidRPr="00236E9B" w:rsidTr="00821AF5">
        <w:trPr>
          <w:trHeight w:val="375"/>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rsidR="00236E9B" w:rsidRPr="00236E9B" w:rsidRDefault="00D3032F" w:rsidP="00236E9B">
            <w:pPr>
              <w:jc w:val="center"/>
              <w:rPr>
                <w:rFonts w:eastAsia="Times New Roman" w:cs="Arial"/>
                <w:b/>
                <w:bCs/>
                <w:sz w:val="20"/>
                <w:szCs w:val="20"/>
              </w:rPr>
            </w:pPr>
            <w:r>
              <w:rPr>
                <w:rFonts w:eastAsia="Times New Roman" w:cs="Arial"/>
                <w:b/>
                <w:bCs/>
                <w:sz w:val="20"/>
                <w:szCs w:val="20"/>
              </w:rPr>
              <w:t>3</w:t>
            </w:r>
          </w:p>
        </w:tc>
        <w:tc>
          <w:tcPr>
            <w:tcW w:w="4318" w:type="dxa"/>
            <w:gridSpan w:val="4"/>
            <w:tcBorders>
              <w:top w:val="nil"/>
              <w:left w:val="nil"/>
              <w:bottom w:val="single" w:sz="4" w:space="0" w:color="auto"/>
              <w:right w:val="single" w:sz="4" w:space="0" w:color="auto"/>
            </w:tcBorders>
            <w:shd w:val="clear" w:color="000000" w:fill="FFFFFF"/>
            <w:vAlign w:val="bottom"/>
            <w:hideMark/>
          </w:tcPr>
          <w:p w:rsidR="00236E9B" w:rsidRPr="00236E9B" w:rsidRDefault="00035CE5" w:rsidP="00236E9B">
            <w:pPr>
              <w:rPr>
                <w:rFonts w:eastAsia="Times New Roman" w:cs="Arial"/>
                <w:sz w:val="20"/>
                <w:szCs w:val="20"/>
              </w:rPr>
            </w:pPr>
            <w:r>
              <w:rPr>
                <w:rFonts w:eastAsia="Times New Roman" w:cs="Arial"/>
                <w:sz w:val="20"/>
                <w:szCs w:val="20"/>
              </w:rPr>
              <w:t>Public Institution Nursing Home „</w:t>
            </w:r>
            <w:r w:rsidRPr="00236E9B">
              <w:rPr>
                <w:rFonts w:eastAsia="Times New Roman" w:cs="Arial"/>
                <w:sz w:val="20"/>
                <w:szCs w:val="20"/>
              </w:rPr>
              <w:t>Bijelo Polje</w:t>
            </w:r>
            <w:r>
              <w:rPr>
                <w:rFonts w:eastAsia="Times New Roman" w:cs="Arial"/>
                <w:sz w:val="20"/>
                <w:szCs w:val="20"/>
              </w:rPr>
              <w:t>”</w:t>
            </w:r>
          </w:p>
        </w:tc>
        <w:tc>
          <w:tcPr>
            <w:tcW w:w="1560" w:type="dxa"/>
            <w:tcBorders>
              <w:top w:val="nil"/>
              <w:left w:val="nil"/>
              <w:bottom w:val="single" w:sz="4" w:space="0" w:color="auto"/>
              <w:right w:val="single" w:sz="4" w:space="0" w:color="auto"/>
            </w:tcBorders>
            <w:shd w:val="clear" w:color="auto" w:fill="auto"/>
            <w:noWrap/>
            <w:vAlign w:val="bottom"/>
            <w:hideMark/>
          </w:tcPr>
          <w:p w:rsidR="00236E9B" w:rsidRPr="00D3032F" w:rsidRDefault="00236E9B" w:rsidP="00236E9B">
            <w:pPr>
              <w:jc w:val="center"/>
              <w:rPr>
                <w:rFonts w:eastAsia="Times New Roman" w:cs="Arial"/>
                <w:bCs/>
                <w:sz w:val="20"/>
                <w:szCs w:val="20"/>
              </w:rPr>
            </w:pPr>
            <w:r w:rsidRPr="00D3032F">
              <w:rPr>
                <w:rFonts w:eastAsia="Times New Roman" w:cs="Arial"/>
                <w:bCs/>
                <w:sz w:val="20"/>
                <w:szCs w:val="20"/>
              </w:rPr>
              <w:t>137</w:t>
            </w:r>
          </w:p>
        </w:tc>
        <w:tc>
          <w:tcPr>
            <w:tcW w:w="1701" w:type="dxa"/>
            <w:gridSpan w:val="2"/>
            <w:tcBorders>
              <w:top w:val="nil"/>
              <w:left w:val="nil"/>
              <w:bottom w:val="single" w:sz="4" w:space="0" w:color="auto"/>
              <w:right w:val="single" w:sz="8" w:space="0" w:color="auto"/>
            </w:tcBorders>
            <w:shd w:val="clear" w:color="auto" w:fill="auto"/>
            <w:noWrap/>
            <w:vAlign w:val="bottom"/>
            <w:hideMark/>
          </w:tcPr>
          <w:p w:rsidR="00236E9B" w:rsidRPr="00236E9B" w:rsidRDefault="00236E9B" w:rsidP="00986773">
            <w:pPr>
              <w:jc w:val="right"/>
              <w:rPr>
                <w:rFonts w:eastAsia="Times New Roman" w:cs="Arial"/>
                <w:sz w:val="20"/>
                <w:szCs w:val="20"/>
              </w:rPr>
            </w:pPr>
            <w:r w:rsidRPr="00236E9B">
              <w:rPr>
                <w:rFonts w:eastAsia="Times New Roman" w:cs="Arial"/>
                <w:sz w:val="20"/>
                <w:szCs w:val="20"/>
              </w:rPr>
              <w:t>231</w:t>
            </w:r>
            <w:r w:rsidR="00986773">
              <w:rPr>
                <w:rFonts w:eastAsia="Times New Roman" w:cs="Arial"/>
                <w:sz w:val="20"/>
                <w:szCs w:val="20"/>
              </w:rPr>
              <w:t>.</w:t>
            </w:r>
            <w:r w:rsidRPr="00236E9B">
              <w:rPr>
                <w:rFonts w:eastAsia="Times New Roman" w:cs="Arial"/>
                <w:sz w:val="20"/>
                <w:szCs w:val="20"/>
              </w:rPr>
              <w:t>701.41</w:t>
            </w:r>
          </w:p>
        </w:tc>
      </w:tr>
      <w:tr w:rsidR="00236E9B" w:rsidRPr="00273D1B" w:rsidTr="00035CE5">
        <w:trPr>
          <w:trHeight w:val="269"/>
        </w:trPr>
        <w:tc>
          <w:tcPr>
            <w:tcW w:w="800" w:type="dxa"/>
            <w:tcBorders>
              <w:top w:val="single" w:sz="4" w:space="0" w:color="auto"/>
              <w:left w:val="single" w:sz="8" w:space="0" w:color="auto"/>
              <w:bottom w:val="single" w:sz="4" w:space="0" w:color="auto"/>
              <w:right w:val="single" w:sz="4" w:space="0" w:color="auto"/>
            </w:tcBorders>
            <w:shd w:val="clear" w:color="auto" w:fill="CCFFFF"/>
            <w:noWrap/>
            <w:vAlign w:val="bottom"/>
            <w:hideMark/>
          </w:tcPr>
          <w:p w:rsidR="00236E9B" w:rsidRPr="00273D1B" w:rsidRDefault="00236E9B" w:rsidP="00236E9B">
            <w:pPr>
              <w:jc w:val="both"/>
              <w:rPr>
                <w:b/>
                <w:bCs/>
                <w:sz w:val="20"/>
                <w:szCs w:val="20"/>
              </w:rPr>
            </w:pPr>
          </w:p>
        </w:tc>
        <w:tc>
          <w:tcPr>
            <w:tcW w:w="4318" w:type="dxa"/>
            <w:gridSpan w:val="4"/>
            <w:tcBorders>
              <w:top w:val="single" w:sz="4" w:space="0" w:color="auto"/>
              <w:left w:val="nil"/>
              <w:bottom w:val="single" w:sz="4" w:space="0" w:color="auto"/>
              <w:right w:val="single" w:sz="4" w:space="0" w:color="auto"/>
            </w:tcBorders>
            <w:shd w:val="clear" w:color="auto" w:fill="CCFFFF"/>
            <w:vAlign w:val="bottom"/>
            <w:hideMark/>
          </w:tcPr>
          <w:p w:rsidR="00236E9B" w:rsidRPr="00273D1B" w:rsidRDefault="00273D1B" w:rsidP="00035CE5">
            <w:pPr>
              <w:jc w:val="both"/>
              <w:rPr>
                <w:b/>
                <w:sz w:val="20"/>
                <w:szCs w:val="20"/>
              </w:rPr>
            </w:pPr>
            <w:r w:rsidRPr="00273D1B">
              <w:rPr>
                <w:b/>
                <w:sz w:val="20"/>
                <w:szCs w:val="20"/>
              </w:rPr>
              <w:t xml:space="preserve">      </w:t>
            </w:r>
            <w:r w:rsidR="00035CE5">
              <w:rPr>
                <w:b/>
                <w:sz w:val="20"/>
                <w:szCs w:val="20"/>
              </w:rPr>
              <w:t>TOTAL</w:t>
            </w:r>
          </w:p>
        </w:tc>
        <w:tc>
          <w:tcPr>
            <w:tcW w:w="1560" w:type="dxa"/>
            <w:tcBorders>
              <w:top w:val="single" w:sz="4" w:space="0" w:color="auto"/>
              <w:left w:val="nil"/>
              <w:bottom w:val="single" w:sz="4" w:space="0" w:color="auto"/>
              <w:right w:val="single" w:sz="4" w:space="0" w:color="auto"/>
            </w:tcBorders>
            <w:shd w:val="clear" w:color="auto" w:fill="CCFFFF"/>
            <w:noWrap/>
            <w:vAlign w:val="bottom"/>
            <w:hideMark/>
          </w:tcPr>
          <w:p w:rsidR="00236E9B" w:rsidRPr="00273D1B" w:rsidRDefault="00DA3FAE" w:rsidP="00DA3FAE">
            <w:pPr>
              <w:jc w:val="center"/>
              <w:rPr>
                <w:b/>
                <w:bCs/>
                <w:sz w:val="20"/>
                <w:szCs w:val="20"/>
              </w:rPr>
            </w:pPr>
            <w:r>
              <w:rPr>
                <w:b/>
                <w:bCs/>
                <w:sz w:val="20"/>
                <w:szCs w:val="20"/>
              </w:rPr>
              <w:t>482</w:t>
            </w:r>
          </w:p>
        </w:tc>
        <w:tc>
          <w:tcPr>
            <w:tcW w:w="1701" w:type="dxa"/>
            <w:gridSpan w:val="2"/>
            <w:tcBorders>
              <w:top w:val="single" w:sz="4" w:space="0" w:color="auto"/>
              <w:left w:val="nil"/>
              <w:bottom w:val="single" w:sz="4" w:space="0" w:color="auto"/>
              <w:right w:val="single" w:sz="8" w:space="0" w:color="auto"/>
            </w:tcBorders>
            <w:shd w:val="clear" w:color="auto" w:fill="CCFFFF"/>
            <w:noWrap/>
            <w:vAlign w:val="bottom"/>
            <w:hideMark/>
          </w:tcPr>
          <w:p w:rsidR="00236E9B" w:rsidRPr="00273D1B" w:rsidRDefault="00DA3FAE" w:rsidP="00986773">
            <w:pPr>
              <w:jc w:val="right"/>
              <w:rPr>
                <w:b/>
                <w:sz w:val="20"/>
                <w:szCs w:val="20"/>
              </w:rPr>
            </w:pPr>
            <w:r>
              <w:rPr>
                <w:b/>
                <w:sz w:val="20"/>
                <w:szCs w:val="20"/>
              </w:rPr>
              <w:t>888</w:t>
            </w:r>
            <w:r w:rsidR="00986773">
              <w:rPr>
                <w:b/>
                <w:sz w:val="20"/>
                <w:szCs w:val="20"/>
              </w:rPr>
              <w:t>.</w:t>
            </w:r>
            <w:r>
              <w:rPr>
                <w:b/>
                <w:sz w:val="20"/>
                <w:szCs w:val="20"/>
              </w:rPr>
              <w:t>221.54</w:t>
            </w:r>
          </w:p>
        </w:tc>
      </w:tr>
    </w:tbl>
    <w:p w:rsidR="00A014A7" w:rsidRDefault="00A014A7" w:rsidP="0069582B">
      <w:pPr>
        <w:jc w:val="both"/>
        <w:rPr>
          <w:lang w:val="es-US"/>
        </w:rPr>
      </w:pPr>
    </w:p>
    <w:p w:rsidR="00A014A7" w:rsidRDefault="00035CE5" w:rsidP="0069582B">
      <w:pPr>
        <w:jc w:val="both"/>
        <w:rPr>
          <w:lang w:val="es-US"/>
        </w:rPr>
      </w:pPr>
      <w:r>
        <w:t>Pursuant to the data from the table, O</w:t>
      </w:r>
      <w:r w:rsidRPr="00035CE5">
        <w:rPr>
          <w:i/>
        </w:rPr>
        <w:t xml:space="preserve">verview of the average number of </w:t>
      </w:r>
      <w:r>
        <w:rPr>
          <w:i/>
        </w:rPr>
        <w:t>beneficiaries</w:t>
      </w:r>
      <w:r w:rsidRPr="00035CE5">
        <w:rPr>
          <w:i/>
        </w:rPr>
        <w:t xml:space="preserve"> </w:t>
      </w:r>
      <w:r>
        <w:rPr>
          <w:i/>
        </w:rPr>
        <w:t>with</w:t>
      </w:r>
      <w:r w:rsidRPr="00035CE5">
        <w:rPr>
          <w:i/>
        </w:rPr>
        <w:t xml:space="preserve">in institutions for the accommodation of </w:t>
      </w:r>
      <w:r w:rsidR="0067415B">
        <w:rPr>
          <w:i/>
        </w:rPr>
        <w:t>elderly</w:t>
      </w:r>
      <w:r>
        <w:rPr>
          <w:i/>
        </w:rPr>
        <w:t xml:space="preserve"> people</w:t>
      </w:r>
      <w:r w:rsidRPr="00035CE5">
        <w:rPr>
          <w:i/>
        </w:rPr>
        <w:t xml:space="preserve"> and totally paid funds </w:t>
      </w:r>
      <w:r>
        <w:rPr>
          <w:i/>
        </w:rPr>
        <w:t xml:space="preserve">for the period </w:t>
      </w:r>
      <w:r w:rsidRPr="00035CE5">
        <w:rPr>
          <w:i/>
        </w:rPr>
        <w:t>2013-201</w:t>
      </w:r>
      <w:r>
        <w:t xml:space="preserve">, it can be seen that in the mentioned period ̶ which was also the largest part of the implementation period of the Strategy - there were no major oscillations in the average number of </w:t>
      </w:r>
      <w:r w:rsidRPr="00035CE5">
        <w:t>beneficiaries</w:t>
      </w:r>
      <w:r>
        <w:t xml:space="preserve"> in the Public Institution Bureau "Komanski most" - Podgorica</w:t>
      </w:r>
      <w:r w:rsidR="00DA3FAE">
        <w:rPr>
          <w:lang w:val="es-US"/>
        </w:rPr>
        <w:t xml:space="preserve">. </w:t>
      </w:r>
    </w:p>
    <w:p w:rsidR="00DA3FAE" w:rsidRDefault="00DA3FAE" w:rsidP="0069582B">
      <w:pPr>
        <w:jc w:val="both"/>
        <w:rPr>
          <w:lang w:val="es-US"/>
        </w:rPr>
      </w:pPr>
    </w:p>
    <w:p w:rsidR="00DA3FAE" w:rsidRDefault="005B08FE" w:rsidP="0069582B">
      <w:pPr>
        <w:jc w:val="both"/>
        <w:rPr>
          <w:lang w:val="es-US"/>
        </w:rPr>
      </w:pPr>
      <w:r>
        <w:rPr>
          <w:lang w:val="es-US"/>
        </w:rPr>
        <w:t>Regarding Public Institution Nursing Home</w:t>
      </w:r>
      <w:r w:rsidR="006C715A">
        <w:rPr>
          <w:lang w:val="es-US"/>
        </w:rPr>
        <w:t xml:space="preserve"> </w:t>
      </w:r>
      <w:r w:rsidR="00AF5625">
        <w:rPr>
          <w:lang w:val="es-US"/>
        </w:rPr>
        <w:t>„</w:t>
      </w:r>
      <w:r w:rsidR="00DA3FAE" w:rsidRPr="00DA3FAE">
        <w:rPr>
          <w:lang w:val="es-US"/>
        </w:rPr>
        <w:t>Grabovac” –</w:t>
      </w:r>
      <w:r w:rsidR="00DA3FAE">
        <w:rPr>
          <w:lang w:val="es-US"/>
        </w:rPr>
        <w:t xml:space="preserve"> </w:t>
      </w:r>
      <w:r w:rsidR="00DA3FAE" w:rsidRPr="00DA3FAE">
        <w:rPr>
          <w:lang w:val="es-US"/>
        </w:rPr>
        <w:t>Risan</w:t>
      </w:r>
      <w:r>
        <w:rPr>
          <w:lang w:val="es-US"/>
        </w:rPr>
        <w:t>,</w:t>
      </w:r>
      <w:r w:rsidR="00B21F05">
        <w:rPr>
          <w:lang w:val="es-US"/>
        </w:rPr>
        <w:t xml:space="preserve"> </w:t>
      </w:r>
      <w:r w:rsidR="00DA3FAE">
        <w:rPr>
          <w:lang w:val="es-US"/>
        </w:rPr>
        <w:t xml:space="preserve"> </w:t>
      </w:r>
      <w:r>
        <w:rPr>
          <w:lang w:val="es-US"/>
        </w:rPr>
        <w:t>there is an evident</w:t>
      </w:r>
      <w:r>
        <w:t xml:space="preserve"> trend of reducing the average number of beneficiaries. In 2013 there were 254 beneficiaries and in 2016 there were 233 beneficiaries</w:t>
      </w:r>
      <w:r w:rsidR="00B21F05">
        <w:rPr>
          <w:lang w:val="es-US"/>
        </w:rPr>
        <w:t xml:space="preserve">. </w:t>
      </w:r>
    </w:p>
    <w:p w:rsidR="00DA3FAE" w:rsidRDefault="00DA3FAE" w:rsidP="0069582B">
      <w:pPr>
        <w:jc w:val="both"/>
        <w:rPr>
          <w:lang w:val="es-US"/>
        </w:rPr>
      </w:pPr>
    </w:p>
    <w:p w:rsidR="00DA3FAE" w:rsidRDefault="00B21F05" w:rsidP="0069582B">
      <w:pPr>
        <w:jc w:val="both"/>
        <w:rPr>
          <w:lang w:val="es-US"/>
        </w:rPr>
      </w:pPr>
      <w:r>
        <w:rPr>
          <w:lang w:val="es-US"/>
        </w:rPr>
        <w:t xml:space="preserve"> </w:t>
      </w:r>
      <w:r w:rsidR="006C715A">
        <w:rPr>
          <w:lang w:val="es-US"/>
        </w:rPr>
        <w:t xml:space="preserve">Regarding Public Institution Nursing Home </w:t>
      </w:r>
      <w:r w:rsidR="00986773">
        <w:rPr>
          <w:lang w:val="es-US"/>
        </w:rPr>
        <w:t>„</w:t>
      </w:r>
      <w:r w:rsidR="00DA3FAE" w:rsidRPr="00DA3FAE">
        <w:rPr>
          <w:lang w:val="es-US"/>
        </w:rPr>
        <w:t>Bijelo Polje</w:t>
      </w:r>
      <w:r w:rsidR="00986773">
        <w:rPr>
          <w:lang w:val="es-US"/>
        </w:rPr>
        <w:t>”</w:t>
      </w:r>
      <w:r w:rsidR="006C715A">
        <w:rPr>
          <w:lang w:val="es-US"/>
        </w:rPr>
        <w:t>, there is an evident opposite trend in comparison to Public Institution Nursing Home „</w:t>
      </w:r>
      <w:r w:rsidR="006C715A" w:rsidRPr="00DA3FAE">
        <w:rPr>
          <w:lang w:val="es-US"/>
        </w:rPr>
        <w:t>Grabovac” –</w:t>
      </w:r>
      <w:r w:rsidR="006C715A">
        <w:rPr>
          <w:lang w:val="es-US"/>
        </w:rPr>
        <w:t xml:space="preserve"> </w:t>
      </w:r>
      <w:r w:rsidR="006C715A" w:rsidRPr="00DA3FAE">
        <w:rPr>
          <w:lang w:val="es-US"/>
        </w:rPr>
        <w:t>Risan</w:t>
      </w:r>
      <w:r w:rsidR="006C715A">
        <w:rPr>
          <w:lang w:val="es-US"/>
        </w:rPr>
        <w:t>. In 2013 there were</w:t>
      </w:r>
      <w:r w:rsidR="00AF4AE6">
        <w:rPr>
          <w:lang w:val="es-US"/>
        </w:rPr>
        <w:t xml:space="preserve"> 112</w:t>
      </w:r>
      <w:r w:rsidR="006C715A">
        <w:rPr>
          <w:lang w:val="es-US"/>
        </w:rPr>
        <w:t xml:space="preserve"> beneficiaries and in 2016 there were 137 beneficiaries</w:t>
      </w:r>
      <w:r w:rsidR="00AF4AE6">
        <w:rPr>
          <w:lang w:val="es-US"/>
        </w:rPr>
        <w:t xml:space="preserve">. </w:t>
      </w:r>
    </w:p>
    <w:p w:rsidR="00AF4AE6" w:rsidRDefault="00AF4AE6" w:rsidP="0069582B">
      <w:pPr>
        <w:jc w:val="both"/>
        <w:rPr>
          <w:lang w:val="es-US"/>
        </w:rPr>
      </w:pPr>
    </w:p>
    <w:p w:rsidR="0018563A" w:rsidRDefault="006C715A" w:rsidP="0018563A">
      <w:pPr>
        <w:shd w:val="clear" w:color="auto" w:fill="E6E6E6"/>
        <w:jc w:val="center"/>
        <w:rPr>
          <w:b/>
          <w:color w:val="0000FF"/>
          <w:lang w:val="es-US"/>
        </w:rPr>
      </w:pPr>
      <w:r>
        <w:rPr>
          <w:b/>
          <w:color w:val="0000FF"/>
          <w:lang w:val="es-US"/>
        </w:rPr>
        <w:t>Conclusion</w:t>
      </w:r>
    </w:p>
    <w:p w:rsidR="0018563A" w:rsidRPr="0018563A" w:rsidRDefault="0018563A" w:rsidP="0018563A">
      <w:pPr>
        <w:shd w:val="clear" w:color="auto" w:fill="E6E6E6"/>
        <w:jc w:val="center"/>
        <w:rPr>
          <w:b/>
          <w:color w:val="0000FF"/>
          <w:lang w:val="es-US"/>
        </w:rPr>
      </w:pPr>
    </w:p>
    <w:p w:rsidR="002B1EFF" w:rsidRDefault="006C715A" w:rsidP="0018563A">
      <w:pPr>
        <w:shd w:val="clear" w:color="auto" w:fill="E6E6E6"/>
        <w:jc w:val="center"/>
        <w:rPr>
          <w:b/>
          <w:lang w:val="es-US"/>
        </w:rPr>
      </w:pPr>
      <w:r>
        <w:rPr>
          <w:b/>
        </w:rPr>
        <w:t xml:space="preserve">According to </w:t>
      </w:r>
      <w:r w:rsidRPr="006C715A">
        <w:rPr>
          <w:b/>
        </w:rPr>
        <w:t xml:space="preserve">the available data, when they are taken into </w:t>
      </w:r>
      <w:r>
        <w:rPr>
          <w:b/>
        </w:rPr>
        <w:t>consideration</w:t>
      </w:r>
      <w:r w:rsidRPr="006C715A">
        <w:rPr>
          <w:b/>
        </w:rPr>
        <w:t xml:space="preserve"> in the context of the development of social protection services in local communities in the same period - there is still no correlation, i.e. the development of community services for the elderly affects the average number of </w:t>
      </w:r>
      <w:r>
        <w:rPr>
          <w:b/>
        </w:rPr>
        <w:t>beneficiaries</w:t>
      </w:r>
      <w:r w:rsidRPr="006C715A">
        <w:rPr>
          <w:b/>
        </w:rPr>
        <w:t xml:space="preserve"> </w:t>
      </w:r>
      <w:r>
        <w:rPr>
          <w:b/>
        </w:rPr>
        <w:t>with</w:t>
      </w:r>
      <w:r w:rsidRPr="006C715A">
        <w:rPr>
          <w:b/>
        </w:rPr>
        <w:t xml:space="preserve">in </w:t>
      </w:r>
      <w:r>
        <w:rPr>
          <w:b/>
        </w:rPr>
        <w:t>Nursing Homes</w:t>
      </w:r>
      <w:r w:rsidRPr="006C715A">
        <w:rPr>
          <w:b/>
        </w:rPr>
        <w:t>.</w:t>
      </w:r>
      <w:r w:rsidRPr="006C715A">
        <w:rPr>
          <w:b/>
        </w:rPr>
        <w:br/>
      </w:r>
      <w:r w:rsidRPr="006C715A">
        <w:rPr>
          <w:b/>
        </w:rPr>
        <w:br/>
        <w:t xml:space="preserve">In </w:t>
      </w:r>
      <w:r w:rsidR="00A409AB">
        <w:rPr>
          <w:b/>
        </w:rPr>
        <w:t>relation to the afore</w:t>
      </w:r>
      <w:r w:rsidRPr="006C715A">
        <w:rPr>
          <w:b/>
        </w:rPr>
        <w:t>mentioned correlation it should be pointed out that services such as home</w:t>
      </w:r>
      <w:r w:rsidR="00A409AB">
        <w:rPr>
          <w:b/>
        </w:rPr>
        <w:t xml:space="preserve"> help</w:t>
      </w:r>
      <w:r w:rsidRPr="006C715A">
        <w:rPr>
          <w:b/>
        </w:rPr>
        <w:t xml:space="preserve"> and </w:t>
      </w:r>
      <w:r w:rsidR="00A409AB">
        <w:rPr>
          <w:b/>
        </w:rPr>
        <w:t>day-care make</w:t>
      </w:r>
      <w:r w:rsidRPr="006C715A">
        <w:rPr>
          <w:b/>
        </w:rPr>
        <w:t xml:space="preserve"> </w:t>
      </w:r>
      <w:r w:rsidR="0067415B">
        <w:rPr>
          <w:b/>
        </w:rPr>
        <w:t>elderly</w:t>
      </w:r>
      <w:r w:rsidRPr="006C715A">
        <w:rPr>
          <w:b/>
        </w:rPr>
        <w:t xml:space="preserve"> people stay as long as possible in their primary environment (family) and allow the postponement of accommodation </w:t>
      </w:r>
      <w:r w:rsidR="00A409AB">
        <w:rPr>
          <w:b/>
        </w:rPr>
        <w:t>into the Nursing Homes</w:t>
      </w:r>
      <w:r w:rsidRPr="006C715A">
        <w:rPr>
          <w:b/>
        </w:rPr>
        <w:t>; but that alternative accommodation services (family accommodation for the elderly, community-supported housing, etc.) ̶ which have not been sufficiently developed in Montenegro</w:t>
      </w:r>
      <w:r w:rsidR="00A409AB" w:rsidRPr="00A409AB">
        <w:rPr>
          <w:b/>
        </w:rPr>
        <w:t xml:space="preserve"> </w:t>
      </w:r>
      <w:r w:rsidR="00A409AB" w:rsidRPr="006C715A">
        <w:rPr>
          <w:b/>
        </w:rPr>
        <w:t>yet</w:t>
      </w:r>
      <w:r w:rsidRPr="006C715A">
        <w:rPr>
          <w:b/>
        </w:rPr>
        <w:t xml:space="preserve"> - are services that prevent institutional accommodation</w:t>
      </w:r>
      <w:r w:rsidR="002B1EFF">
        <w:rPr>
          <w:b/>
          <w:lang w:val="es-US"/>
        </w:rPr>
        <w:t xml:space="preserve">. </w:t>
      </w:r>
    </w:p>
    <w:p w:rsidR="00AF4AE6" w:rsidRPr="00AF4AE6" w:rsidRDefault="00AF4AE6" w:rsidP="0018563A">
      <w:pPr>
        <w:shd w:val="clear" w:color="auto" w:fill="E6E6E6"/>
        <w:jc w:val="center"/>
        <w:rPr>
          <w:b/>
          <w:lang w:val="es-US"/>
        </w:rPr>
      </w:pPr>
    </w:p>
    <w:p w:rsidR="002551CA" w:rsidRPr="002551CA" w:rsidRDefault="00A409AB" w:rsidP="00F74C4F">
      <w:pPr>
        <w:jc w:val="center"/>
        <w:rPr>
          <w:b/>
          <w:color w:val="0000FF"/>
          <w:lang w:val="es-US"/>
        </w:rPr>
      </w:pPr>
      <w:r>
        <w:rPr>
          <w:b/>
          <w:color w:val="0000FF"/>
        </w:rPr>
        <w:lastRenderedPageBreak/>
        <w:t>Public institutions for accommodation of the elderly</w:t>
      </w:r>
    </w:p>
    <w:p w:rsidR="00F13E17" w:rsidRDefault="00F13E17" w:rsidP="0069582B">
      <w:pPr>
        <w:jc w:val="both"/>
        <w:rPr>
          <w:lang w:val="es-US"/>
        </w:rPr>
      </w:pPr>
    </w:p>
    <w:p w:rsidR="00A014A7" w:rsidRDefault="000D6E59" w:rsidP="00B531F4">
      <w:pPr>
        <w:jc w:val="both"/>
        <w:rPr>
          <w:lang w:val="es-US"/>
        </w:rPr>
      </w:pPr>
      <w:r w:rsidRPr="000D6E59">
        <w:rPr>
          <w:b/>
          <w:lang w:val="es-US"/>
        </w:rPr>
        <w:t>Public Institution Nursing Home „Grabovac” – Risan</w:t>
      </w:r>
      <w:r w:rsidR="00B531F4" w:rsidRPr="000D6E59">
        <w:rPr>
          <w:b/>
          <w:lang w:val="es-US"/>
        </w:rPr>
        <w:t>.</w:t>
      </w:r>
      <w:r w:rsidR="00B531F4" w:rsidRPr="00B531F4">
        <w:rPr>
          <w:lang w:val="es-US"/>
        </w:rPr>
        <w:t xml:space="preserve"> </w:t>
      </w:r>
      <w:r>
        <w:t>The institution deals with the care of elderly, frail and chronically ill persons. The Center provides institutional care to: elderly people; adults with disabilities; chronically mentally ill elderly; people in a state of acute social need. The care includes: complete care and health protection for persons accommodated within the Nursing Home; complete professional social and psychological assistance; legal and advisory assistance ̶ help regarding administrative and financial issues concerning the beneficiaries</w:t>
      </w:r>
      <w:r w:rsidR="00B531F4">
        <w:rPr>
          <w:lang w:val="es-US"/>
        </w:rPr>
        <w:t xml:space="preserve">. </w:t>
      </w:r>
    </w:p>
    <w:p w:rsidR="00B531F4" w:rsidRDefault="00B531F4" w:rsidP="00B531F4">
      <w:pPr>
        <w:jc w:val="both"/>
        <w:rPr>
          <w:lang w:val="es-US"/>
        </w:rPr>
      </w:pPr>
    </w:p>
    <w:p w:rsidR="00B531F4" w:rsidRDefault="00586D85" w:rsidP="00B531F4">
      <w:pPr>
        <w:jc w:val="both"/>
        <w:rPr>
          <w:lang w:val="es-US"/>
        </w:rPr>
      </w:pPr>
      <w:r>
        <w:t xml:space="preserve">The capacity of the institution is 300 beneficiaries, and according to the reports of 2016, there were 280 beneficiaries, out of whom the largest </w:t>
      </w:r>
      <w:r w:rsidR="00EB6A89">
        <w:t>number of beneficiaries (236) was</w:t>
      </w:r>
      <w:r>
        <w:t xml:space="preserve"> accommodated through the centers for social work, and 44 beneficiaries were accommodated through direct contracting pursuant to the Law</w:t>
      </w:r>
      <w:r w:rsidR="00DC3EE8">
        <w:rPr>
          <w:lang w:val="es-US"/>
        </w:rPr>
        <w:t xml:space="preserve">. </w:t>
      </w:r>
    </w:p>
    <w:p w:rsidR="00DC3EE8" w:rsidRDefault="00DC3EE8" w:rsidP="00B531F4">
      <w:pPr>
        <w:jc w:val="both"/>
        <w:rPr>
          <w:lang w:val="es-US"/>
        </w:rPr>
      </w:pPr>
    </w:p>
    <w:p w:rsidR="00B17D23" w:rsidRDefault="00B17D23" w:rsidP="00B17D23">
      <w:pPr>
        <w:shd w:val="clear" w:color="auto" w:fill="CCFFFF"/>
        <w:jc w:val="center"/>
        <w:rPr>
          <w:b/>
          <w:lang w:val="es-US"/>
        </w:rPr>
      </w:pPr>
    </w:p>
    <w:p w:rsidR="004128F5" w:rsidRDefault="00586D85" w:rsidP="00B17D23">
      <w:pPr>
        <w:shd w:val="clear" w:color="auto" w:fill="CCFFFF"/>
        <w:jc w:val="center"/>
        <w:rPr>
          <w:b/>
          <w:lang w:val="es-US"/>
        </w:rPr>
      </w:pPr>
      <w:r w:rsidRPr="00586D85">
        <w:rPr>
          <w:b/>
        </w:rPr>
        <w:t xml:space="preserve">No transformation plan has been made </w:t>
      </w:r>
      <w:r>
        <w:rPr>
          <w:b/>
        </w:rPr>
        <w:t>with</w:t>
      </w:r>
      <w:r w:rsidRPr="00586D85">
        <w:rPr>
          <w:b/>
        </w:rPr>
        <w:t>in the institution.</w:t>
      </w:r>
      <w:r w:rsidRPr="00586D85">
        <w:rPr>
          <w:b/>
        </w:rPr>
        <w:br/>
      </w:r>
      <w:r w:rsidRPr="00586D85">
        <w:rPr>
          <w:b/>
        </w:rPr>
        <w:br/>
        <w:t>In 2013, the institution received the ISO 9001- 2008 quality certificate.</w:t>
      </w:r>
      <w:r w:rsidRPr="00586D85">
        <w:rPr>
          <w:b/>
        </w:rPr>
        <w:br/>
      </w:r>
      <w:r w:rsidRPr="00586D85">
        <w:rPr>
          <w:b/>
        </w:rPr>
        <w:br/>
        <w:t xml:space="preserve">This confirms the quality of services provided by this institution to </w:t>
      </w:r>
      <w:r>
        <w:rPr>
          <w:b/>
        </w:rPr>
        <w:t>beneficiaries</w:t>
      </w:r>
      <w:r w:rsidRPr="00586D85">
        <w:rPr>
          <w:b/>
        </w:rPr>
        <w:t xml:space="preserve">, and ISO 9001-2008 standards have greatly contributed to job </w:t>
      </w:r>
      <w:r w:rsidR="001D43E7">
        <w:rPr>
          <w:b/>
        </w:rPr>
        <w:t>enhancement</w:t>
      </w:r>
      <w:r w:rsidRPr="00586D85">
        <w:rPr>
          <w:b/>
        </w:rPr>
        <w:t>.</w:t>
      </w:r>
      <w:r w:rsidRPr="00586D85">
        <w:rPr>
          <w:b/>
        </w:rPr>
        <w:br/>
      </w:r>
      <w:r w:rsidRPr="00586D85">
        <w:rPr>
          <w:b/>
        </w:rPr>
        <w:br/>
        <w:t xml:space="preserve">ISO standards are complementary with the standards for accommodation services according to the regulations of Montenegro and their implementation contributes to better organization of work, but are partly complementary to the requirements that the Information System for Social Care (Social </w:t>
      </w:r>
      <w:r w:rsidR="001C6104">
        <w:rPr>
          <w:b/>
        </w:rPr>
        <w:t>Card</w:t>
      </w:r>
      <w:r w:rsidRPr="00586D85">
        <w:rPr>
          <w:b/>
        </w:rPr>
        <w:t>) is set up in terms of data.</w:t>
      </w:r>
      <w:r w:rsidRPr="00586D85">
        <w:rPr>
          <w:b/>
        </w:rPr>
        <w:br/>
      </w:r>
      <w:r w:rsidRPr="00586D85">
        <w:rPr>
          <w:b/>
        </w:rPr>
        <w:br/>
        <w:t xml:space="preserve">Challenges </w:t>
      </w:r>
      <w:r w:rsidR="001C6104">
        <w:rPr>
          <w:b/>
        </w:rPr>
        <w:t>regarding</w:t>
      </w:r>
      <w:r w:rsidRPr="00586D85">
        <w:rPr>
          <w:b/>
        </w:rPr>
        <w:t xml:space="preserve"> the functioning of this institution </w:t>
      </w:r>
      <w:r w:rsidR="001C6104">
        <w:rPr>
          <w:b/>
        </w:rPr>
        <w:t>appear due to</w:t>
      </w:r>
      <w:r w:rsidRPr="00586D85">
        <w:rPr>
          <w:b/>
        </w:rPr>
        <w:t xml:space="preserve"> the fact that although it is a social protection institution, it also provides health care services, which </w:t>
      </w:r>
      <w:r w:rsidR="001C6104">
        <w:rPr>
          <w:b/>
        </w:rPr>
        <w:t>are not</w:t>
      </w:r>
      <w:r w:rsidRPr="00586D85">
        <w:rPr>
          <w:b/>
        </w:rPr>
        <w:t xml:space="preserve"> adequately recognize</w:t>
      </w:r>
      <w:r w:rsidR="001C6104">
        <w:rPr>
          <w:b/>
        </w:rPr>
        <w:t>d by</w:t>
      </w:r>
      <w:r w:rsidRPr="00586D85">
        <w:rPr>
          <w:b/>
        </w:rPr>
        <w:t xml:space="preserve"> the health care system </w:t>
      </w:r>
      <w:r w:rsidR="001C6104">
        <w:rPr>
          <w:b/>
        </w:rPr>
        <w:t>of</w:t>
      </w:r>
      <w:r w:rsidRPr="00586D85">
        <w:rPr>
          <w:b/>
        </w:rPr>
        <w:t xml:space="preserve"> Montenegro.</w:t>
      </w:r>
      <w:r w:rsidRPr="00586D85">
        <w:rPr>
          <w:b/>
        </w:rPr>
        <w:br/>
      </w:r>
      <w:r w:rsidRPr="00586D85">
        <w:rPr>
          <w:b/>
        </w:rPr>
        <w:br/>
        <w:t xml:space="preserve"> There are problems in providing health services to the </w:t>
      </w:r>
      <w:r w:rsidR="00CF0C43">
        <w:rPr>
          <w:b/>
        </w:rPr>
        <w:t>beneficiaries</w:t>
      </w:r>
      <w:r w:rsidRPr="00586D85">
        <w:rPr>
          <w:b/>
        </w:rPr>
        <w:t xml:space="preserve"> of this institution, due to the incompleteness of the social protection system and the health care system.</w:t>
      </w:r>
      <w:r w:rsidRPr="00586D85">
        <w:rPr>
          <w:b/>
        </w:rPr>
        <w:br/>
      </w:r>
      <w:r w:rsidRPr="00586D85">
        <w:rPr>
          <w:b/>
        </w:rPr>
        <w:br/>
        <w:t xml:space="preserve">Also, the challenges </w:t>
      </w:r>
      <w:r w:rsidR="00CF0C43">
        <w:rPr>
          <w:b/>
        </w:rPr>
        <w:t>regarding</w:t>
      </w:r>
      <w:r w:rsidRPr="00586D85">
        <w:rPr>
          <w:b/>
        </w:rPr>
        <w:t xml:space="preserve"> functioning are a functionally unfinished system of licensing organizations for the provision of social protection services, which is </w:t>
      </w:r>
      <w:r w:rsidR="00CF0C43">
        <w:rPr>
          <w:b/>
        </w:rPr>
        <w:t xml:space="preserve">the reason </w:t>
      </w:r>
      <w:r w:rsidRPr="00586D85">
        <w:rPr>
          <w:b/>
        </w:rPr>
        <w:t xml:space="preserve">why the </w:t>
      </w:r>
      <w:r w:rsidR="00CF0C43">
        <w:rPr>
          <w:b/>
        </w:rPr>
        <w:t>Nursing H</w:t>
      </w:r>
      <w:r w:rsidRPr="00586D85">
        <w:rPr>
          <w:b/>
        </w:rPr>
        <w:t xml:space="preserve">ome </w:t>
      </w:r>
      <w:r w:rsidR="00CF0C43">
        <w:rPr>
          <w:b/>
        </w:rPr>
        <w:t>has not had</w:t>
      </w:r>
      <w:r w:rsidRPr="00586D85">
        <w:rPr>
          <w:b/>
        </w:rPr>
        <w:t xml:space="preserve"> a license to provide a home-based accommodation service</w:t>
      </w:r>
      <w:r w:rsidR="00CF0C43">
        <w:rPr>
          <w:b/>
        </w:rPr>
        <w:t xml:space="preserve"> yet</w:t>
      </w:r>
      <w:r w:rsidRPr="00586D85">
        <w:rPr>
          <w:b/>
        </w:rPr>
        <w:t>.</w:t>
      </w:r>
      <w:r w:rsidRPr="00586D85">
        <w:rPr>
          <w:b/>
        </w:rPr>
        <w:br/>
      </w:r>
      <w:r w:rsidRPr="00586D85">
        <w:rPr>
          <w:b/>
        </w:rPr>
        <w:br/>
        <w:t xml:space="preserve">The third </w:t>
      </w:r>
      <w:r w:rsidR="00CF0C43">
        <w:rPr>
          <w:b/>
        </w:rPr>
        <w:t xml:space="preserve">crucial </w:t>
      </w:r>
      <w:r w:rsidRPr="00586D85">
        <w:rPr>
          <w:b/>
        </w:rPr>
        <w:t xml:space="preserve">challenge in terms of working is the insufficient number of employees </w:t>
      </w:r>
      <w:r w:rsidR="00CF0C43">
        <w:rPr>
          <w:b/>
        </w:rPr>
        <w:t>regarding</w:t>
      </w:r>
      <w:r w:rsidRPr="00586D85">
        <w:rPr>
          <w:b/>
        </w:rPr>
        <w:t xml:space="preserve"> the number </w:t>
      </w:r>
      <w:r w:rsidR="00CF0C43">
        <w:rPr>
          <w:b/>
        </w:rPr>
        <w:t>stipulated</w:t>
      </w:r>
      <w:r w:rsidRPr="00586D85">
        <w:rPr>
          <w:b/>
        </w:rPr>
        <w:t xml:space="preserve"> by the standards.</w:t>
      </w:r>
      <w:r w:rsidRPr="00586D85">
        <w:rPr>
          <w:b/>
        </w:rPr>
        <w:br/>
      </w:r>
      <w:r w:rsidRPr="00586D85">
        <w:rPr>
          <w:b/>
        </w:rPr>
        <w:br/>
      </w:r>
      <w:r w:rsidRPr="00586D85">
        <w:rPr>
          <w:b/>
        </w:rPr>
        <w:lastRenderedPageBreak/>
        <w:t xml:space="preserve">The institution has the capacity and resources to provide services to the elderly </w:t>
      </w:r>
      <w:r w:rsidR="00CF0C43">
        <w:rPr>
          <w:b/>
        </w:rPr>
        <w:t>with</w:t>
      </w:r>
      <w:r w:rsidRPr="00586D85">
        <w:rPr>
          <w:b/>
        </w:rPr>
        <w:t>in the local community</w:t>
      </w:r>
      <w:r w:rsidR="00AF6261">
        <w:rPr>
          <w:b/>
          <w:lang w:val="es-US"/>
        </w:rPr>
        <w:t>.</w:t>
      </w:r>
    </w:p>
    <w:p w:rsidR="002222C8" w:rsidRDefault="00CF0C43" w:rsidP="00434235">
      <w:pPr>
        <w:jc w:val="both"/>
      </w:pPr>
      <w:r>
        <w:rPr>
          <w:b/>
          <w:lang w:val="es-US"/>
        </w:rPr>
        <w:t>Public Institution Nursing Home</w:t>
      </w:r>
      <w:r w:rsidR="00230EBA" w:rsidRPr="00230EBA">
        <w:rPr>
          <w:b/>
          <w:lang w:val="es-US"/>
        </w:rPr>
        <w:t xml:space="preserve"> </w:t>
      </w:r>
      <w:r w:rsidR="00AF5625">
        <w:rPr>
          <w:b/>
          <w:lang w:val="es-US"/>
        </w:rPr>
        <w:t>„</w:t>
      </w:r>
      <w:r w:rsidR="00230EBA" w:rsidRPr="00230EBA">
        <w:rPr>
          <w:b/>
          <w:lang w:val="es-US"/>
        </w:rPr>
        <w:t>Bijelo Polje”</w:t>
      </w:r>
      <w:r w:rsidR="00230EBA">
        <w:rPr>
          <w:lang w:val="es-US"/>
        </w:rPr>
        <w:t xml:space="preserve">. </w:t>
      </w:r>
      <w:r>
        <w:t xml:space="preserve">This institution of social protection was built in the partnership between the Ministry of Labour and Social Welfare and the Municipality of Bijelo Polje. </w:t>
      </w:r>
      <w:r w:rsidRPr="00CF0C43">
        <w:rPr>
          <w:lang w:val="es-US"/>
        </w:rPr>
        <w:t>Public Institution Nursing Home</w:t>
      </w:r>
      <w:r>
        <w:t xml:space="preserve"> "Bijelo Polje" in Bijelo Polje provides its </w:t>
      </w:r>
      <w:r w:rsidR="00BB3046">
        <w:t>beneficiaries</w:t>
      </w:r>
      <w:r>
        <w:t xml:space="preserve"> with </w:t>
      </w:r>
      <w:r w:rsidR="00BB3046">
        <w:t>Nursing Home</w:t>
      </w:r>
      <w:r>
        <w:t xml:space="preserve"> accommodation, which includes: housing; </w:t>
      </w:r>
      <w:r w:rsidR="00BB3046">
        <w:t>meals</w:t>
      </w:r>
      <w:r>
        <w:t xml:space="preserve">; complete care and health </w:t>
      </w:r>
      <w:r w:rsidR="00BB3046">
        <w:t>protection</w:t>
      </w:r>
      <w:r>
        <w:t>; cultural and entertaining, recreational, occupational and other activities</w:t>
      </w:r>
      <w:r w:rsidR="00BB3046">
        <w:t>,</w:t>
      </w:r>
      <w:r>
        <w:t xml:space="preserve"> social work services and other services, depending on the needs, capabilities and interests of the </w:t>
      </w:r>
      <w:r w:rsidR="00BB3046">
        <w:t>beneficiaries</w:t>
      </w:r>
      <w:r>
        <w:t xml:space="preserve"> and, consequently, complete social and psychological assistance; legal and advisory assistance; assistance in administrative and financial matters concerning the </w:t>
      </w:r>
      <w:r w:rsidR="00BB3046">
        <w:t>beneficiaries</w:t>
      </w:r>
      <w:r w:rsidR="00434235" w:rsidRPr="00434235">
        <w:rPr>
          <w:lang w:val="es-US"/>
        </w:rPr>
        <w:t>.</w:t>
      </w:r>
      <w:r w:rsidR="002222C8" w:rsidRPr="002222C8">
        <w:t xml:space="preserve"> </w:t>
      </w:r>
    </w:p>
    <w:p w:rsidR="002222C8" w:rsidRDefault="002222C8" w:rsidP="00434235">
      <w:pPr>
        <w:jc w:val="both"/>
      </w:pPr>
    </w:p>
    <w:p w:rsidR="00434235" w:rsidRDefault="00C42897" w:rsidP="00434235">
      <w:pPr>
        <w:jc w:val="both"/>
        <w:rPr>
          <w:lang w:val="es-US"/>
        </w:rPr>
      </w:pPr>
      <w:r>
        <w:t>Accommodation capacity of this institution is 230 beneficiaries</w:t>
      </w:r>
      <w:r w:rsidR="002222C8" w:rsidRPr="002222C8">
        <w:rPr>
          <w:lang w:val="es-US"/>
        </w:rPr>
        <w:t>.</w:t>
      </w:r>
    </w:p>
    <w:p w:rsidR="002222C8" w:rsidRDefault="002222C8" w:rsidP="00434235">
      <w:pPr>
        <w:jc w:val="both"/>
        <w:rPr>
          <w:lang w:val="es-US"/>
        </w:rPr>
      </w:pPr>
    </w:p>
    <w:p w:rsidR="00FA31C8" w:rsidRDefault="00FA31C8" w:rsidP="00985957">
      <w:pPr>
        <w:jc w:val="both"/>
      </w:pPr>
      <w:r>
        <w:t>The most recent available document regarding the functioning of this institution is the Report on the Work for 2014 in which they provide data on the number and structure of beneficiaries, the provided services, employees and other technical information.</w:t>
      </w:r>
    </w:p>
    <w:p w:rsidR="00FA31C8" w:rsidRDefault="00FA31C8" w:rsidP="00985957">
      <w:pPr>
        <w:jc w:val="both"/>
      </w:pPr>
    </w:p>
    <w:p w:rsidR="00FA31C8" w:rsidRDefault="00FA31C8" w:rsidP="00985957">
      <w:pPr>
        <w:jc w:val="both"/>
      </w:pPr>
      <w:r>
        <w:t xml:space="preserve">According to the above mentioned report, as well as other secondary documentation, it can be determined that </w:t>
      </w:r>
      <w:r w:rsidRPr="00CF0C43">
        <w:rPr>
          <w:lang w:val="es-US"/>
        </w:rPr>
        <w:t>Public Institution Nursing Home</w:t>
      </w:r>
      <w:r>
        <w:t xml:space="preserve"> "Bijelo Polje" is in the process of strengthening the organizational structure and staff capacities of the Nursing Home concerning providing quality service for the beneficiaries.</w:t>
      </w:r>
    </w:p>
    <w:p w:rsidR="00FA31C8" w:rsidRDefault="00FA31C8" w:rsidP="00985957">
      <w:pPr>
        <w:jc w:val="both"/>
      </w:pPr>
    </w:p>
    <w:p w:rsidR="00985957" w:rsidRDefault="00FA31C8" w:rsidP="00985957">
      <w:pPr>
        <w:jc w:val="both"/>
        <w:rPr>
          <w:lang w:val="es-US"/>
        </w:rPr>
      </w:pPr>
      <w:r>
        <w:t xml:space="preserve">The Institute for Social and Child Protection conducted a survey </w:t>
      </w:r>
      <w:r w:rsidR="00D8057E">
        <w:t>on</w:t>
      </w:r>
      <w:r>
        <w:t xml:space="preserve"> the satisfaction of the direct beneficiaries of services provided by the </w:t>
      </w:r>
      <w:r w:rsidR="00D8057E">
        <w:t>Nursing Home “</w:t>
      </w:r>
      <w:r>
        <w:t xml:space="preserve">Bijelo Polje", on a sample of 50 </w:t>
      </w:r>
      <w:r w:rsidR="00D8057E">
        <w:t>beneficiaries</w:t>
      </w:r>
      <w:r>
        <w:t xml:space="preserve">, according to the following categories: 10 immobile and semi-mobile </w:t>
      </w:r>
      <w:r w:rsidR="00D8057E">
        <w:t>beneficiaries</w:t>
      </w:r>
      <w:r>
        <w:t>; 25 mobile and mental disorders</w:t>
      </w:r>
      <w:r w:rsidR="00D8057E" w:rsidRPr="00D8057E">
        <w:t xml:space="preserve"> </w:t>
      </w:r>
      <w:r w:rsidR="00D8057E">
        <w:t>beneficiaries</w:t>
      </w:r>
      <w:r>
        <w:t xml:space="preserve">; 15 psychophysically preserved </w:t>
      </w:r>
      <w:r w:rsidR="00D8057E">
        <w:t>beneficiaries</w:t>
      </w:r>
      <w:r w:rsidR="00C352B1">
        <w:rPr>
          <w:lang w:val="es-US"/>
        </w:rPr>
        <w:t xml:space="preserve">. </w:t>
      </w:r>
    </w:p>
    <w:p w:rsidR="000E645B" w:rsidRDefault="000E645B" w:rsidP="00985957">
      <w:pPr>
        <w:jc w:val="both"/>
        <w:rPr>
          <w:lang w:val="es-US"/>
        </w:rPr>
      </w:pPr>
    </w:p>
    <w:p w:rsidR="00C352B1" w:rsidRDefault="00C352B1" w:rsidP="00C352B1">
      <w:pPr>
        <w:shd w:val="clear" w:color="auto" w:fill="CCFFFF"/>
        <w:jc w:val="center"/>
        <w:rPr>
          <w:b/>
          <w:lang w:val="es-US"/>
        </w:rPr>
      </w:pPr>
    </w:p>
    <w:p w:rsidR="00985957" w:rsidRDefault="00D8057E" w:rsidP="00D8057E">
      <w:pPr>
        <w:shd w:val="clear" w:color="auto" w:fill="CCFFFF"/>
        <w:jc w:val="center"/>
        <w:rPr>
          <w:b/>
          <w:lang w:val="es-US"/>
        </w:rPr>
      </w:pPr>
      <w:r w:rsidRPr="00D8057E">
        <w:rPr>
          <w:b/>
        </w:rPr>
        <w:t xml:space="preserve">According to the conclusions of the Institute for Social and Child Protection, the </w:t>
      </w:r>
      <w:r w:rsidR="00EB6A89">
        <w:rPr>
          <w:b/>
        </w:rPr>
        <w:t>beneficiary</w:t>
      </w:r>
      <w:r w:rsidRPr="00D8057E">
        <w:rPr>
          <w:b/>
        </w:rPr>
        <w:t xml:space="preserve"> satisfaction questionnaire contains two </w:t>
      </w:r>
      <w:r w:rsidR="00EB6A89">
        <w:rPr>
          <w:b/>
        </w:rPr>
        <w:t>essential</w:t>
      </w:r>
      <w:r w:rsidRPr="00D8057E">
        <w:rPr>
          <w:b/>
        </w:rPr>
        <w:t xml:space="preserve"> research topics ̶ satisfaction with accommodation and satisfaction with the treatment of </w:t>
      </w:r>
      <w:r w:rsidR="00EB6A89">
        <w:rPr>
          <w:b/>
        </w:rPr>
        <w:t>beneficiaries</w:t>
      </w:r>
      <w:r w:rsidRPr="00D8057E">
        <w:rPr>
          <w:b/>
        </w:rPr>
        <w:t xml:space="preserve"> by employees.</w:t>
      </w:r>
      <w:r w:rsidRPr="00D8057E">
        <w:rPr>
          <w:b/>
        </w:rPr>
        <w:br/>
        <w:t xml:space="preserve">The general impression, more precisely, the overall assessment is at a high level, which does not mean that there are no places subject to the </w:t>
      </w:r>
      <w:r w:rsidR="00EB6A89">
        <w:rPr>
          <w:b/>
        </w:rPr>
        <w:t>enhancement</w:t>
      </w:r>
      <w:r w:rsidRPr="00D8057E">
        <w:rPr>
          <w:b/>
        </w:rPr>
        <w:t xml:space="preserve"> and development of the mentioned segments, which are the subject of the analysis</w:t>
      </w:r>
      <w:r w:rsidR="00C352B1" w:rsidRPr="00C352B1">
        <w:rPr>
          <w:b/>
          <w:lang w:val="es-US"/>
        </w:rPr>
        <w:t>.</w:t>
      </w:r>
    </w:p>
    <w:p w:rsidR="00C352B1" w:rsidRPr="00C352B1" w:rsidRDefault="00C352B1" w:rsidP="00C352B1">
      <w:pPr>
        <w:shd w:val="clear" w:color="auto" w:fill="CCFFFF"/>
        <w:jc w:val="center"/>
        <w:rPr>
          <w:b/>
          <w:lang w:val="es-US"/>
        </w:rPr>
      </w:pPr>
    </w:p>
    <w:p w:rsidR="00985957" w:rsidRPr="004F08DF" w:rsidRDefault="00985957" w:rsidP="004F08DF">
      <w:pPr>
        <w:jc w:val="both"/>
        <w:rPr>
          <w:lang w:val="es-US"/>
        </w:rPr>
      </w:pPr>
    </w:p>
    <w:p w:rsidR="004F08DF" w:rsidRDefault="00EB6A89" w:rsidP="007113AA">
      <w:pPr>
        <w:jc w:val="both"/>
        <w:rPr>
          <w:lang w:val="sr-Latn-CS"/>
        </w:rPr>
      </w:pPr>
      <w:r>
        <w:rPr>
          <w:b/>
          <w:lang w:val="sr-Latn-CS"/>
        </w:rPr>
        <w:t xml:space="preserve">Public Institution Bureau </w:t>
      </w:r>
      <w:r w:rsidR="00AF5625">
        <w:rPr>
          <w:b/>
          <w:lang w:val="sr-Latn-CS"/>
        </w:rPr>
        <w:t>„</w:t>
      </w:r>
      <w:r w:rsidR="004F08DF" w:rsidRPr="004F08DF">
        <w:rPr>
          <w:b/>
          <w:lang w:val="sr-Latn-CS"/>
        </w:rPr>
        <w:t>Komanski most</w:t>
      </w:r>
      <w:r w:rsidR="00AF5625">
        <w:rPr>
          <w:b/>
          <w:lang w:val="sr-Latn-CS"/>
        </w:rPr>
        <w:t>”</w:t>
      </w:r>
      <w:r w:rsidR="004F08DF">
        <w:rPr>
          <w:lang w:val="sr-Latn-CS"/>
        </w:rPr>
        <w:t xml:space="preserve">. </w:t>
      </w:r>
      <w:r>
        <w:rPr>
          <w:rStyle w:val="shorttext"/>
        </w:rPr>
        <w:t>The activities of the Bureau include</w:t>
      </w:r>
      <w:r w:rsidR="00677039">
        <w:rPr>
          <w:vertAlign w:val="superscript"/>
          <w:lang w:val="sr-Latn-CS"/>
        </w:rPr>
        <w:t>9</w:t>
      </w:r>
      <w:r w:rsidR="007113AA" w:rsidRPr="0048314A">
        <w:rPr>
          <w:rStyle w:val="FootnoteReference"/>
          <w:sz w:val="16"/>
          <w:szCs w:val="16"/>
          <w:vertAlign w:val="subscript"/>
          <w:lang w:val="sr-Latn-CS"/>
        </w:rPr>
        <w:footnoteReference w:id="5"/>
      </w:r>
      <w:r w:rsidR="007113AA" w:rsidRPr="007113AA">
        <w:rPr>
          <w:lang w:val="sr-Latn-CS"/>
        </w:rPr>
        <w:t>:</w:t>
      </w:r>
      <w:r w:rsidR="007113AA">
        <w:rPr>
          <w:lang w:val="sr-Latn-CS"/>
        </w:rPr>
        <w:t xml:space="preserve"> </w:t>
      </w:r>
      <w:r>
        <w:t xml:space="preserve">accommodation of adults with disabilities (moderate, less severe and severe intellectual disorders and disorders within the scope of the autistic </w:t>
      </w:r>
      <w:r>
        <w:lastRenderedPageBreak/>
        <w:t xml:space="preserve">spectrum); work-occupying engagement in accordance with physical and psychological abilities, cultural and entertainment activities, </w:t>
      </w:r>
      <w:r w:rsidR="00677039">
        <w:t>etc.</w:t>
      </w:r>
      <w:r>
        <w:t>; health care in accordance with the regulations governing health care and health insurance. The capacity of this institution is 130 places, and according to data received at the institution in July 2017, there were 114 beneficiaries</w:t>
      </w:r>
      <w:r w:rsidR="00F760C2">
        <w:rPr>
          <w:lang w:val="sr-Latn-CS"/>
        </w:rPr>
        <w:t xml:space="preserve">. </w:t>
      </w:r>
    </w:p>
    <w:p w:rsidR="007113AA" w:rsidRDefault="007113AA" w:rsidP="007113AA">
      <w:pPr>
        <w:jc w:val="both"/>
        <w:rPr>
          <w:lang w:val="sr-Latn-CS"/>
        </w:rPr>
      </w:pPr>
    </w:p>
    <w:p w:rsidR="00F32E09" w:rsidRDefault="00040445" w:rsidP="004F08DF">
      <w:pPr>
        <w:jc w:val="both"/>
      </w:pPr>
      <w:r>
        <w:t>The transformation plan of Public Institution"Komanski most" was adopted in December 2013</w:t>
      </w:r>
      <w:r>
        <w:rPr>
          <w:rStyle w:val="FootnoteReference"/>
          <w:iCs/>
          <w:lang w:val="sr-Latn-CS"/>
        </w:rPr>
        <w:t xml:space="preserve"> </w:t>
      </w:r>
      <w:r w:rsidR="00677039">
        <w:rPr>
          <w:iCs/>
          <w:vertAlign w:val="superscript"/>
          <w:lang w:val="sr-Latn-CS"/>
        </w:rPr>
        <w:t>10</w:t>
      </w:r>
      <w:r w:rsidR="00E06C7E" w:rsidRPr="00040445">
        <w:rPr>
          <w:rStyle w:val="FootnoteReference"/>
          <w:iCs/>
          <w:sz w:val="16"/>
          <w:szCs w:val="16"/>
          <w:vertAlign w:val="subscript"/>
          <w:lang w:val="sr-Latn-CS"/>
        </w:rPr>
        <w:footnoteReference w:id="6"/>
      </w:r>
      <w:r w:rsidR="004F08DF" w:rsidRPr="00040445">
        <w:rPr>
          <w:iCs/>
          <w:sz w:val="16"/>
          <w:szCs w:val="16"/>
          <w:vertAlign w:val="subscript"/>
          <w:lang w:val="sr-Latn-CS"/>
        </w:rPr>
        <w:t>.</w:t>
      </w:r>
      <w:r>
        <w:rPr>
          <w:iCs/>
          <w:sz w:val="16"/>
          <w:szCs w:val="16"/>
          <w:vertAlign w:val="subscript"/>
          <w:lang w:val="sr-Latn-CS"/>
        </w:rPr>
        <w:t>.</w:t>
      </w:r>
      <w:r w:rsidR="00E06C7E">
        <w:rPr>
          <w:lang w:val="sr-Latn-CS"/>
        </w:rPr>
        <w:t xml:space="preserve"> </w:t>
      </w:r>
      <w:r w:rsidR="00A62870">
        <w:t>Pursuant to a document obtained from this Bureau, the plan focuses on the prevention of further receptions of beneficiaries and the gradual deinstitutionalization of current beneficiaries through the development of skills for independent living and the provision of adequate alternative services within the family and community. The Transformation Plan is concepted to promote the rights and participation of persons with disabilities within society, to enhance the quality of their lives and to provide the implementation of an anti-discriminatory approach regarding meliorating the lives of all persons with disabilities, including those with large and complex needs. The plan is based on the principles and attitudes of the UN Convention on the Rights of Persons with Disabilities, which stimulate and oblige society to precisely confirm that the rights of persons with disabilities are human rights and therefore must be legally protected and enforced in practice within the communities in which they live. Moving from institutional to community support services involves a long transition process and iit includes the removal of barriers, as well as the development of new services. Regular and appropriate assessments and monitoring of the transformation process are of essential significance for accomplishing progress. The transformation of the institution will affect the beneficiaries and their families, but also the employees of the institution. The Bureau also compiled the Table with Activities for the period 2014 - 2017, with precise deadlines and stakeholders in charge for the implementation of particular activities</w:t>
      </w:r>
      <w:r w:rsidR="00953129">
        <w:t xml:space="preserve">. </w:t>
      </w:r>
    </w:p>
    <w:p w:rsidR="005B447A" w:rsidRDefault="005B447A" w:rsidP="004F08DF">
      <w:pPr>
        <w:jc w:val="both"/>
      </w:pPr>
    </w:p>
    <w:p w:rsidR="005B447A" w:rsidRDefault="005B447A" w:rsidP="004F08DF">
      <w:pPr>
        <w:jc w:val="both"/>
      </w:pPr>
    </w:p>
    <w:p w:rsidR="00F32E09" w:rsidRDefault="00F32E09" w:rsidP="004F08DF">
      <w:pPr>
        <w:jc w:val="both"/>
      </w:pPr>
    </w:p>
    <w:p w:rsidR="00953129" w:rsidRDefault="00953129" w:rsidP="00F32E09">
      <w:pPr>
        <w:shd w:val="clear" w:color="auto" w:fill="CCFFFF"/>
        <w:jc w:val="both"/>
      </w:pPr>
    </w:p>
    <w:p w:rsidR="00437A17" w:rsidRDefault="003E5D66" w:rsidP="00F32E09">
      <w:pPr>
        <w:shd w:val="clear" w:color="auto" w:fill="CCFFFF"/>
        <w:jc w:val="center"/>
        <w:rPr>
          <w:b/>
        </w:rPr>
      </w:pPr>
      <w:r w:rsidRPr="003E5D66">
        <w:rPr>
          <w:b/>
        </w:rPr>
        <w:t xml:space="preserve">The Transformation Plan of the Public </w:t>
      </w:r>
      <w:r>
        <w:rPr>
          <w:b/>
        </w:rPr>
        <w:t>Institution</w:t>
      </w:r>
      <w:r w:rsidRPr="003E5D66">
        <w:rPr>
          <w:b/>
        </w:rPr>
        <w:t xml:space="preserve"> "Komanski most" was developed </w:t>
      </w:r>
      <w:r>
        <w:rPr>
          <w:b/>
        </w:rPr>
        <w:t>pursuant to the</w:t>
      </w:r>
      <w:r w:rsidRPr="003E5D66">
        <w:rPr>
          <w:b/>
        </w:rPr>
        <w:t xml:space="preserve"> strategic commitments for the development of social care for the elderly.</w:t>
      </w:r>
      <w:r w:rsidRPr="003E5D66">
        <w:rPr>
          <w:b/>
        </w:rPr>
        <w:br/>
      </w:r>
      <w:r w:rsidRPr="003E5D66">
        <w:rPr>
          <w:b/>
        </w:rPr>
        <w:br/>
        <w:t>There is n</w:t>
      </w:r>
      <w:r>
        <w:rPr>
          <w:b/>
        </w:rPr>
        <w:t>either</w:t>
      </w:r>
      <w:r w:rsidRPr="003E5D66">
        <w:rPr>
          <w:b/>
        </w:rPr>
        <w:t xml:space="preserve"> </w:t>
      </w:r>
      <w:r>
        <w:rPr>
          <w:b/>
        </w:rPr>
        <w:t>precise</w:t>
      </w:r>
      <w:r w:rsidRPr="003E5D66">
        <w:rPr>
          <w:b/>
        </w:rPr>
        <w:t xml:space="preserve"> data nor the source of verification of the implementation of the Transformation Plan of the Public </w:t>
      </w:r>
      <w:r>
        <w:rPr>
          <w:b/>
        </w:rPr>
        <w:t>Institution</w:t>
      </w:r>
      <w:r w:rsidRPr="003E5D66">
        <w:rPr>
          <w:b/>
        </w:rPr>
        <w:t xml:space="preserve"> "Komanski most".</w:t>
      </w:r>
      <w:r w:rsidRPr="003E5D66">
        <w:rPr>
          <w:b/>
        </w:rPr>
        <w:br/>
      </w:r>
      <w:r w:rsidRPr="003E5D66">
        <w:rPr>
          <w:b/>
        </w:rPr>
        <w:br/>
        <w:t>Within the field rese</w:t>
      </w:r>
      <w:r>
        <w:rPr>
          <w:b/>
        </w:rPr>
        <w:t>arch (meetings and interviews) regarding</w:t>
      </w:r>
      <w:r w:rsidRPr="003E5D66">
        <w:rPr>
          <w:b/>
        </w:rPr>
        <w:t xml:space="preserve"> the preparation of this Analysis, as well as during the visit to this </w:t>
      </w:r>
      <w:r>
        <w:rPr>
          <w:b/>
        </w:rPr>
        <w:t>Bureau</w:t>
      </w:r>
      <w:r w:rsidRPr="003E5D66">
        <w:rPr>
          <w:b/>
        </w:rPr>
        <w:t xml:space="preserve"> in July 2017, the </w:t>
      </w:r>
      <w:r>
        <w:rPr>
          <w:b/>
        </w:rPr>
        <w:t>obtained</w:t>
      </w:r>
      <w:r w:rsidRPr="003E5D66">
        <w:rPr>
          <w:b/>
        </w:rPr>
        <w:t xml:space="preserve"> insights indicate that the </w:t>
      </w:r>
      <w:r>
        <w:rPr>
          <w:b/>
        </w:rPr>
        <w:t>implementation</w:t>
      </w:r>
      <w:r w:rsidRPr="003E5D66">
        <w:rPr>
          <w:b/>
        </w:rPr>
        <w:t xml:space="preserve"> of the </w:t>
      </w:r>
      <w:r w:rsidRPr="003E5D66">
        <w:rPr>
          <w:b/>
        </w:rPr>
        <w:lastRenderedPageBreak/>
        <w:t xml:space="preserve">activities within the planned transformation of the institution is </w:t>
      </w:r>
      <w:r>
        <w:rPr>
          <w:b/>
        </w:rPr>
        <w:t>ongoing</w:t>
      </w:r>
      <w:r w:rsidRPr="003E5D66">
        <w:rPr>
          <w:b/>
        </w:rPr>
        <w:t xml:space="preserve"> and </w:t>
      </w:r>
      <w:r>
        <w:rPr>
          <w:b/>
        </w:rPr>
        <w:t>many planned activities should be implemented</w:t>
      </w:r>
      <w:r w:rsidR="00437A17">
        <w:rPr>
          <w:b/>
        </w:rPr>
        <w:t xml:space="preserve">. </w:t>
      </w:r>
    </w:p>
    <w:p w:rsidR="00437A17" w:rsidRDefault="00437A17" w:rsidP="00F32E09">
      <w:pPr>
        <w:shd w:val="clear" w:color="auto" w:fill="CCFFFF"/>
        <w:jc w:val="center"/>
        <w:rPr>
          <w:b/>
        </w:rPr>
      </w:pPr>
    </w:p>
    <w:p w:rsidR="00DA36EE" w:rsidRDefault="00971643" w:rsidP="00F32E09">
      <w:pPr>
        <w:shd w:val="clear" w:color="auto" w:fill="CCFFFF"/>
        <w:jc w:val="center"/>
        <w:rPr>
          <w:b/>
        </w:rPr>
      </w:pPr>
      <w:r w:rsidRPr="00971643">
        <w:rPr>
          <w:b/>
        </w:rPr>
        <w:t>The transformation of this institution can be done only with the systemic support of the Ministry of Labo</w:t>
      </w:r>
      <w:r>
        <w:rPr>
          <w:b/>
        </w:rPr>
        <w:t>u</w:t>
      </w:r>
      <w:r w:rsidRPr="00971643">
        <w:rPr>
          <w:b/>
        </w:rPr>
        <w:t>r and Social Welfare and the Institute for Social and Child Protection, as well as in cooperation with the Ministry of Health.</w:t>
      </w:r>
      <w:r w:rsidRPr="00971643">
        <w:rPr>
          <w:b/>
        </w:rPr>
        <w:br/>
      </w:r>
      <w:r w:rsidRPr="00971643">
        <w:rPr>
          <w:b/>
        </w:rPr>
        <w:br/>
        <w:t xml:space="preserve">More </w:t>
      </w:r>
      <w:r>
        <w:rPr>
          <w:b/>
        </w:rPr>
        <w:t>precise</w:t>
      </w:r>
      <w:r w:rsidRPr="00971643">
        <w:rPr>
          <w:b/>
        </w:rPr>
        <w:t xml:space="preserve"> coordination and management actions are needed in order to implement the activities of the Transformation Plan; as well as evaluation of the activities </w:t>
      </w:r>
      <w:r>
        <w:rPr>
          <w:b/>
        </w:rPr>
        <w:t>performed</w:t>
      </w:r>
      <w:r w:rsidRPr="00971643">
        <w:rPr>
          <w:b/>
        </w:rPr>
        <w:t xml:space="preserve"> so far; and a </w:t>
      </w:r>
      <w:r>
        <w:rPr>
          <w:b/>
        </w:rPr>
        <w:t>more precise</w:t>
      </w:r>
      <w:r w:rsidRPr="00971643">
        <w:rPr>
          <w:b/>
        </w:rPr>
        <w:t xml:space="preserve"> monitoring and reporting system for the </w:t>
      </w:r>
      <w:r>
        <w:rPr>
          <w:b/>
        </w:rPr>
        <w:t>up</w:t>
      </w:r>
      <w:r w:rsidRPr="00971643">
        <w:rPr>
          <w:b/>
        </w:rPr>
        <w:t>coming period</w:t>
      </w:r>
      <w:r w:rsidR="00DA36EE">
        <w:rPr>
          <w:b/>
        </w:rPr>
        <w:t xml:space="preserve">. </w:t>
      </w:r>
    </w:p>
    <w:p w:rsidR="00F32E09" w:rsidRPr="00F32E09" w:rsidRDefault="00F32E09" w:rsidP="00F32E09">
      <w:pPr>
        <w:shd w:val="clear" w:color="auto" w:fill="CCFFFF"/>
        <w:jc w:val="center"/>
        <w:rPr>
          <w:b/>
        </w:rPr>
      </w:pPr>
    </w:p>
    <w:p w:rsidR="00D11CAA" w:rsidRDefault="00D11CAA" w:rsidP="00F32E09">
      <w:pPr>
        <w:shd w:val="clear" w:color="auto" w:fill="CCFFFF"/>
        <w:jc w:val="both"/>
      </w:pPr>
    </w:p>
    <w:p w:rsidR="00A014A7" w:rsidRPr="004F08DF" w:rsidRDefault="00A014A7" w:rsidP="004F08DF">
      <w:pPr>
        <w:jc w:val="both"/>
        <w:rPr>
          <w:lang w:val="es-US"/>
        </w:rPr>
      </w:pPr>
    </w:p>
    <w:p w:rsidR="00A014A7" w:rsidRPr="00A014A7" w:rsidRDefault="00971643" w:rsidP="00A014A7">
      <w:pPr>
        <w:jc w:val="center"/>
        <w:rPr>
          <w:b/>
          <w:color w:val="0000FF"/>
          <w:lang w:val="es-US"/>
        </w:rPr>
      </w:pPr>
      <w:r>
        <w:rPr>
          <w:b/>
          <w:color w:val="0000FF"/>
          <w:lang w:val="es-US"/>
        </w:rPr>
        <w:t>Building of new capacities</w:t>
      </w:r>
    </w:p>
    <w:p w:rsidR="00A014A7" w:rsidRDefault="00A014A7" w:rsidP="0069582B">
      <w:pPr>
        <w:jc w:val="both"/>
        <w:rPr>
          <w:lang w:val="es-US"/>
        </w:rPr>
      </w:pPr>
    </w:p>
    <w:p w:rsidR="00E33EC1" w:rsidRDefault="00971643" w:rsidP="00E33EC1">
      <w:pPr>
        <w:jc w:val="both"/>
        <w:rPr>
          <w:lang w:val="es-US"/>
        </w:rPr>
      </w:pPr>
      <w:r>
        <w:t xml:space="preserve">Capacity building for accommodation of elderly persons in Montenegro is </w:t>
      </w:r>
      <w:r w:rsidR="004508A6">
        <w:t>ongoing</w:t>
      </w:r>
      <w:r>
        <w:t xml:space="preserve">, by the construction and rehabilitation of facilities in </w:t>
      </w:r>
      <w:r w:rsidR="00E33EC1">
        <w:rPr>
          <w:lang w:val="es-US"/>
        </w:rPr>
        <w:t>Pljevlj</w:t>
      </w:r>
      <w:r>
        <w:rPr>
          <w:lang w:val="es-US"/>
        </w:rPr>
        <w:t xml:space="preserve">a and </w:t>
      </w:r>
      <w:r w:rsidR="00C50841">
        <w:rPr>
          <w:lang w:val="es-US"/>
        </w:rPr>
        <w:t>Nikšić</w:t>
      </w:r>
      <w:r w:rsidR="00E33EC1">
        <w:rPr>
          <w:lang w:val="es-US"/>
        </w:rPr>
        <w:t xml:space="preserve">.  </w:t>
      </w:r>
    </w:p>
    <w:p w:rsidR="00E33EC1" w:rsidRDefault="00E33EC1" w:rsidP="00E33EC1">
      <w:pPr>
        <w:jc w:val="both"/>
        <w:rPr>
          <w:lang w:val="es-US"/>
        </w:rPr>
      </w:pPr>
    </w:p>
    <w:p w:rsidR="00AA1BC0" w:rsidRDefault="004B6DB9" w:rsidP="00AA1BC0">
      <w:pPr>
        <w:jc w:val="both"/>
        <w:rPr>
          <w:lang w:val="es-US"/>
        </w:rPr>
      </w:pPr>
      <w:r w:rsidRPr="004B6DB9">
        <w:rPr>
          <w:rFonts w:ascii="Times New Roman" w:eastAsia="Times New Roman" w:hAnsi="Times New Roman" w:cs="Times New Roman"/>
          <w:b/>
        </w:rPr>
        <w:t xml:space="preserve">Public </w:t>
      </w:r>
      <w:r>
        <w:rPr>
          <w:rFonts w:ascii="Times New Roman" w:eastAsia="Times New Roman" w:hAnsi="Times New Roman" w:cs="Times New Roman"/>
          <w:b/>
        </w:rPr>
        <w:t>I</w:t>
      </w:r>
      <w:r w:rsidRPr="004B6DB9">
        <w:rPr>
          <w:rFonts w:ascii="Times New Roman" w:eastAsia="Times New Roman" w:hAnsi="Times New Roman" w:cs="Times New Roman"/>
          <w:b/>
        </w:rPr>
        <w:t xml:space="preserve">nstitution for accommodating adults with disabilities and </w:t>
      </w:r>
      <w:r>
        <w:rPr>
          <w:rFonts w:ascii="Times New Roman" w:eastAsia="Times New Roman" w:hAnsi="Times New Roman" w:cs="Times New Roman"/>
          <w:b/>
        </w:rPr>
        <w:t>the elderly people</w:t>
      </w:r>
      <w:r w:rsidRPr="004B6DB9">
        <w:rPr>
          <w:rFonts w:ascii="Times New Roman" w:eastAsia="Times New Roman" w:hAnsi="Times New Roman" w:cs="Times New Roman"/>
          <w:b/>
        </w:rPr>
        <w:t xml:space="preserve"> "Pljevlja"</w:t>
      </w:r>
      <w:r w:rsidRPr="004B6DB9">
        <w:rPr>
          <w:rFonts w:ascii="Times New Roman" w:eastAsia="Times New Roman" w:hAnsi="Times New Roman" w:cs="Times New Roman"/>
        </w:rPr>
        <w:t xml:space="preserve">. The Government of Montenegro adopted the Decision on the Establishment of a Public Institution for Adult Disabled Persons and </w:t>
      </w:r>
      <w:r>
        <w:rPr>
          <w:rFonts w:ascii="Times New Roman" w:eastAsia="Times New Roman" w:hAnsi="Times New Roman" w:cs="Times New Roman"/>
        </w:rPr>
        <w:t>Elderly People</w:t>
      </w:r>
      <w:r w:rsidRPr="004B6DB9">
        <w:rPr>
          <w:rFonts w:ascii="Times New Roman" w:eastAsia="Times New Roman" w:hAnsi="Times New Roman" w:cs="Times New Roman"/>
        </w:rPr>
        <w:t xml:space="preserve"> Pljevlja (2017). This institution operates under the name: Public </w:t>
      </w:r>
      <w:r>
        <w:rPr>
          <w:rFonts w:ascii="Times New Roman" w:eastAsia="Times New Roman" w:hAnsi="Times New Roman" w:cs="Times New Roman"/>
        </w:rPr>
        <w:t>I</w:t>
      </w:r>
      <w:r w:rsidRPr="004B6DB9">
        <w:rPr>
          <w:rFonts w:ascii="Times New Roman" w:eastAsia="Times New Roman" w:hAnsi="Times New Roman" w:cs="Times New Roman"/>
        </w:rPr>
        <w:t xml:space="preserve">nstitution </w:t>
      </w:r>
      <w:r>
        <w:rPr>
          <w:rFonts w:ascii="Times New Roman" w:eastAsia="Times New Roman" w:hAnsi="Times New Roman" w:cs="Times New Roman"/>
        </w:rPr>
        <w:t>Nursing Home</w:t>
      </w:r>
      <w:r w:rsidRPr="004B6DB9">
        <w:rPr>
          <w:rFonts w:ascii="Times New Roman" w:eastAsia="Times New Roman" w:hAnsi="Times New Roman" w:cs="Times New Roman"/>
        </w:rPr>
        <w:t xml:space="preserve"> "Pljevlja", headquartered in Pljevlja. The </w:t>
      </w:r>
      <w:r>
        <w:rPr>
          <w:rFonts w:ascii="Times New Roman" w:eastAsia="Times New Roman" w:hAnsi="Times New Roman" w:cs="Times New Roman"/>
        </w:rPr>
        <w:t>Nursing Home activities are as follows</w:t>
      </w:r>
      <w:r w:rsidRPr="004B6DB9">
        <w:rPr>
          <w:rFonts w:ascii="Times New Roman" w:eastAsia="Times New Roman" w:hAnsi="Times New Roman" w:cs="Times New Roman"/>
        </w:rPr>
        <w:t xml:space="preserve">: accommodation of adults with disabilities and elderly people; occupational </w:t>
      </w:r>
      <w:r>
        <w:rPr>
          <w:rFonts w:ascii="Times New Roman" w:eastAsia="Times New Roman" w:hAnsi="Times New Roman" w:cs="Times New Roman"/>
        </w:rPr>
        <w:t>engagement</w:t>
      </w:r>
      <w:r w:rsidRPr="004B6DB9">
        <w:rPr>
          <w:rFonts w:ascii="Times New Roman" w:eastAsia="Times New Roman" w:hAnsi="Times New Roman" w:cs="Times New Roman"/>
        </w:rPr>
        <w:t xml:space="preserve">, which refers to the provision of work and occupational therapy, cultural and entertainment activities, etc.; health care, which is provided </w:t>
      </w:r>
      <w:r>
        <w:rPr>
          <w:rFonts w:ascii="Times New Roman" w:eastAsia="Times New Roman" w:hAnsi="Times New Roman" w:cs="Times New Roman"/>
        </w:rPr>
        <w:t>pursuant to</w:t>
      </w:r>
      <w:r w:rsidRPr="004B6DB9">
        <w:rPr>
          <w:rFonts w:ascii="Times New Roman" w:eastAsia="Times New Roman" w:hAnsi="Times New Roman" w:cs="Times New Roman"/>
        </w:rPr>
        <w:t xml:space="preserve"> the regulations on health care and health insurance. The </w:t>
      </w:r>
      <w:r>
        <w:rPr>
          <w:rFonts w:ascii="Times New Roman" w:eastAsia="Times New Roman" w:hAnsi="Times New Roman" w:cs="Times New Roman"/>
        </w:rPr>
        <w:t>Nursing Home</w:t>
      </w:r>
      <w:r w:rsidRPr="004B6DB9">
        <w:rPr>
          <w:rFonts w:ascii="Times New Roman" w:eastAsia="Times New Roman" w:hAnsi="Times New Roman" w:cs="Times New Roman"/>
        </w:rPr>
        <w:t xml:space="preserve"> is obliged to implement program</w:t>
      </w:r>
      <w:r>
        <w:rPr>
          <w:rFonts w:ascii="Times New Roman" w:eastAsia="Times New Roman" w:hAnsi="Times New Roman" w:cs="Times New Roman"/>
        </w:rPr>
        <w:t>me</w:t>
      </w:r>
      <w:r w:rsidRPr="004B6DB9">
        <w:rPr>
          <w:rFonts w:ascii="Times New Roman" w:eastAsia="Times New Roman" w:hAnsi="Times New Roman" w:cs="Times New Roman"/>
        </w:rPr>
        <w:t>s established by the founder, as well as to participate in the implementation of strategies, plans and program</w:t>
      </w:r>
      <w:r>
        <w:rPr>
          <w:rFonts w:ascii="Times New Roman" w:eastAsia="Times New Roman" w:hAnsi="Times New Roman" w:cs="Times New Roman"/>
        </w:rPr>
        <w:t>me</w:t>
      </w:r>
      <w:r w:rsidRPr="004B6DB9">
        <w:rPr>
          <w:rFonts w:ascii="Times New Roman" w:eastAsia="Times New Roman" w:hAnsi="Times New Roman" w:cs="Times New Roman"/>
        </w:rPr>
        <w:t xml:space="preserve">s that contribute to the </w:t>
      </w:r>
      <w:r>
        <w:rPr>
          <w:rFonts w:ascii="Times New Roman" w:eastAsia="Times New Roman" w:hAnsi="Times New Roman" w:cs="Times New Roman"/>
        </w:rPr>
        <w:t>enhancement</w:t>
      </w:r>
      <w:r w:rsidRPr="004B6DB9">
        <w:rPr>
          <w:rFonts w:ascii="Times New Roman" w:eastAsia="Times New Roman" w:hAnsi="Times New Roman" w:cs="Times New Roman"/>
        </w:rPr>
        <w:t xml:space="preserve"> of the position of adults with disabilities and elderly people, as well as to cooperate with other organizations in the </w:t>
      </w:r>
      <w:r>
        <w:rPr>
          <w:rFonts w:ascii="Times New Roman" w:eastAsia="Times New Roman" w:hAnsi="Times New Roman" w:cs="Times New Roman"/>
        </w:rPr>
        <w:t>field</w:t>
      </w:r>
      <w:r w:rsidRPr="004B6DB9">
        <w:rPr>
          <w:rFonts w:ascii="Times New Roman" w:eastAsia="Times New Roman" w:hAnsi="Times New Roman" w:cs="Times New Roman"/>
        </w:rPr>
        <w:t xml:space="preserve"> of social and child protection</w:t>
      </w:r>
      <w:r w:rsidR="00AA1BC0" w:rsidRPr="00443F59">
        <w:rPr>
          <w:lang w:val="es-US"/>
        </w:rPr>
        <w:t>.</w:t>
      </w:r>
    </w:p>
    <w:p w:rsidR="00333642" w:rsidRPr="00E33EC1" w:rsidRDefault="00333642" w:rsidP="00E33EC1">
      <w:pPr>
        <w:jc w:val="both"/>
        <w:rPr>
          <w:lang w:val="es-US"/>
        </w:rPr>
      </w:pPr>
    </w:p>
    <w:p w:rsidR="00E33EC1" w:rsidRPr="00E33EC1" w:rsidRDefault="00E33EC1" w:rsidP="00E33EC1">
      <w:pPr>
        <w:jc w:val="both"/>
        <w:rPr>
          <w:lang w:val="es-US"/>
        </w:rPr>
      </w:pPr>
    </w:p>
    <w:p w:rsidR="00381B4D" w:rsidRPr="00381B4D" w:rsidRDefault="004B6DB9" w:rsidP="00E33EC1">
      <w:pPr>
        <w:jc w:val="both"/>
        <w:rPr>
          <w:lang w:val="es-US"/>
        </w:rPr>
      </w:pPr>
      <w:r>
        <w:rPr>
          <w:b/>
          <w:lang w:val="es-US"/>
        </w:rPr>
        <w:t>Nursing Home in Nikšić</w:t>
      </w:r>
      <w:r w:rsidR="00333642">
        <w:rPr>
          <w:lang w:val="es-US"/>
        </w:rPr>
        <w:t xml:space="preserve">. </w:t>
      </w:r>
      <w:r>
        <w:t xml:space="preserve">Implementation of the </w:t>
      </w:r>
      <w:r w:rsidRPr="004B6DB9">
        <w:rPr>
          <w:i/>
        </w:rPr>
        <w:t xml:space="preserve">Project for </w:t>
      </w:r>
      <w:r>
        <w:rPr>
          <w:i/>
        </w:rPr>
        <w:t>rehabilitation</w:t>
      </w:r>
      <w:r w:rsidRPr="004B6DB9">
        <w:rPr>
          <w:i/>
        </w:rPr>
        <w:t xml:space="preserve"> of the Trebjesa Military Complex for the needs of building </w:t>
      </w:r>
      <w:r w:rsidR="0065410D">
        <w:rPr>
          <w:i/>
        </w:rPr>
        <w:t xml:space="preserve">of </w:t>
      </w:r>
      <w:r w:rsidRPr="004B6DB9">
        <w:rPr>
          <w:i/>
        </w:rPr>
        <w:t xml:space="preserve">a </w:t>
      </w:r>
      <w:r>
        <w:rPr>
          <w:i/>
        </w:rPr>
        <w:t>Nursing Home</w:t>
      </w:r>
      <w:r w:rsidRPr="004B6DB9">
        <w:rPr>
          <w:i/>
        </w:rPr>
        <w:t xml:space="preserve"> for </w:t>
      </w:r>
      <w:r>
        <w:rPr>
          <w:i/>
        </w:rPr>
        <w:t>the elderly and adult</w:t>
      </w:r>
      <w:r w:rsidRPr="004B6DB9">
        <w:rPr>
          <w:i/>
        </w:rPr>
        <w:t xml:space="preserve"> persons with disabilities</w:t>
      </w:r>
      <w:r>
        <w:t xml:space="preserve"> in the municipality of Nik</w:t>
      </w:r>
      <w:r w:rsidR="0065410D">
        <w:t>šić</w:t>
      </w:r>
      <w:r>
        <w:t xml:space="preserve"> is in the initial phase</w:t>
      </w:r>
      <w:r w:rsidR="00472E6F">
        <w:rPr>
          <w:lang w:val="es-US"/>
        </w:rPr>
        <w:t xml:space="preserve">. </w:t>
      </w:r>
    </w:p>
    <w:p w:rsidR="00381B4D" w:rsidRPr="00381B4D" w:rsidRDefault="00381B4D" w:rsidP="00E33EC1">
      <w:pPr>
        <w:jc w:val="both"/>
        <w:rPr>
          <w:lang w:val="es-US"/>
        </w:rPr>
      </w:pPr>
    </w:p>
    <w:p w:rsidR="00472E6F" w:rsidRDefault="00381B4D" w:rsidP="00472E6F">
      <w:pPr>
        <w:jc w:val="both"/>
        <w:rPr>
          <w:lang w:val="es-US"/>
        </w:rPr>
      </w:pPr>
      <w:r w:rsidRPr="00E33EC1">
        <w:rPr>
          <w:lang w:val="es-US"/>
        </w:rPr>
        <w:t xml:space="preserve"> </w:t>
      </w:r>
      <w:r w:rsidR="004B6DB9">
        <w:t>The project was positively rated by the CEB and the Technical Committee. At the time of the preparation of this Analysis, the decision of the Donors Assembly was expected</w:t>
      </w:r>
      <w:r w:rsidR="00E33EC1" w:rsidRPr="00E33EC1">
        <w:rPr>
          <w:lang w:val="es-US"/>
        </w:rPr>
        <w:t xml:space="preserve">. </w:t>
      </w:r>
    </w:p>
    <w:p w:rsidR="00472E6F" w:rsidRDefault="00472E6F" w:rsidP="00472E6F">
      <w:pPr>
        <w:jc w:val="both"/>
        <w:rPr>
          <w:lang w:val="es-US"/>
        </w:rPr>
      </w:pPr>
    </w:p>
    <w:p w:rsidR="00E33EC1" w:rsidRPr="00E33EC1" w:rsidRDefault="004B6DB9" w:rsidP="00AA1BC0">
      <w:pPr>
        <w:jc w:val="both"/>
        <w:rPr>
          <w:lang w:val="es-US"/>
        </w:rPr>
      </w:pPr>
      <w:r>
        <w:rPr>
          <w:lang w:val="es-US"/>
        </w:rPr>
        <w:t>The accommodation capacity of the Nursing Home is</w:t>
      </w:r>
      <w:r w:rsidR="00472E6F">
        <w:rPr>
          <w:lang w:val="es-US"/>
        </w:rPr>
        <w:t xml:space="preserve"> </w:t>
      </w:r>
      <w:r w:rsidR="00E33EC1" w:rsidRPr="00E33EC1">
        <w:rPr>
          <w:lang w:val="es-US"/>
        </w:rPr>
        <w:t xml:space="preserve">220 </w:t>
      </w:r>
      <w:r>
        <w:rPr>
          <w:lang w:val="es-US"/>
        </w:rPr>
        <w:t>beneficiaries</w:t>
      </w:r>
      <w:r w:rsidR="00472E6F">
        <w:rPr>
          <w:lang w:val="es-US"/>
        </w:rPr>
        <w:t>korisnika</w:t>
      </w:r>
      <w:r w:rsidR="00ED6D23">
        <w:rPr>
          <w:lang w:val="es-US"/>
        </w:rPr>
        <w:t>.</w:t>
      </w:r>
    </w:p>
    <w:p w:rsidR="00A014A7" w:rsidRDefault="00A014A7" w:rsidP="0069582B">
      <w:pPr>
        <w:jc w:val="both"/>
        <w:rPr>
          <w:lang w:val="es-US"/>
        </w:rPr>
      </w:pPr>
    </w:p>
    <w:p w:rsidR="00A014A7" w:rsidRDefault="00A014A7" w:rsidP="0018563A">
      <w:pPr>
        <w:shd w:val="clear" w:color="auto" w:fill="E6E6E6"/>
        <w:jc w:val="center"/>
        <w:rPr>
          <w:b/>
          <w:lang w:val="es-US"/>
        </w:rPr>
      </w:pPr>
    </w:p>
    <w:p w:rsidR="00312438" w:rsidRDefault="00312438" w:rsidP="0018563A">
      <w:pPr>
        <w:shd w:val="clear" w:color="auto" w:fill="E6E6E6"/>
        <w:jc w:val="center"/>
        <w:rPr>
          <w:b/>
          <w:color w:val="0000FF"/>
          <w:lang w:val="es-US"/>
        </w:rPr>
      </w:pPr>
    </w:p>
    <w:p w:rsidR="00312438" w:rsidRDefault="00312438" w:rsidP="0018563A">
      <w:pPr>
        <w:shd w:val="clear" w:color="auto" w:fill="E6E6E6"/>
        <w:jc w:val="center"/>
        <w:rPr>
          <w:b/>
          <w:color w:val="0000FF"/>
          <w:lang w:val="es-US"/>
        </w:rPr>
      </w:pPr>
    </w:p>
    <w:p w:rsidR="0018563A" w:rsidRDefault="004B6DB9" w:rsidP="0018563A">
      <w:pPr>
        <w:shd w:val="clear" w:color="auto" w:fill="E6E6E6"/>
        <w:jc w:val="center"/>
        <w:rPr>
          <w:b/>
          <w:color w:val="0000FF"/>
          <w:lang w:val="es-US"/>
        </w:rPr>
      </w:pPr>
      <w:r>
        <w:rPr>
          <w:b/>
          <w:color w:val="0000FF"/>
          <w:lang w:val="es-US"/>
        </w:rPr>
        <w:lastRenderedPageBreak/>
        <w:t>Conclusions</w:t>
      </w:r>
      <w:r w:rsidR="0018563A">
        <w:rPr>
          <w:b/>
          <w:color w:val="0000FF"/>
          <w:lang w:val="es-US"/>
        </w:rPr>
        <w:t xml:space="preserve"> </w:t>
      </w:r>
    </w:p>
    <w:p w:rsidR="0018563A" w:rsidRPr="0018563A" w:rsidRDefault="0018563A" w:rsidP="0018563A">
      <w:pPr>
        <w:shd w:val="clear" w:color="auto" w:fill="E6E6E6"/>
        <w:jc w:val="center"/>
        <w:rPr>
          <w:b/>
          <w:color w:val="0000FF"/>
          <w:lang w:val="es-US"/>
        </w:rPr>
      </w:pPr>
    </w:p>
    <w:p w:rsidR="0089639E" w:rsidRDefault="004B6DB9" w:rsidP="0018563A">
      <w:pPr>
        <w:shd w:val="clear" w:color="auto" w:fill="E6E6E6"/>
        <w:jc w:val="center"/>
        <w:rPr>
          <w:b/>
          <w:lang w:val="es-US"/>
        </w:rPr>
      </w:pPr>
      <w:r w:rsidRPr="004B6DB9">
        <w:rPr>
          <w:b/>
        </w:rPr>
        <w:t xml:space="preserve">Building new capacities for </w:t>
      </w:r>
      <w:r>
        <w:rPr>
          <w:b/>
        </w:rPr>
        <w:t>the accommodation of</w:t>
      </w:r>
      <w:r w:rsidRPr="004B6DB9">
        <w:rPr>
          <w:b/>
        </w:rPr>
        <w:t xml:space="preserve"> old people within the framework of social protection </w:t>
      </w:r>
      <w:r w:rsidR="00F42809">
        <w:rPr>
          <w:b/>
        </w:rPr>
        <w:t>may jeopardise</w:t>
      </w:r>
      <w:r w:rsidRPr="004B6DB9">
        <w:rPr>
          <w:b/>
        </w:rPr>
        <w:t xml:space="preserve"> the strategic commitment for de-institutionalization and development of community services for </w:t>
      </w:r>
      <w:r w:rsidR="00F56061">
        <w:rPr>
          <w:b/>
        </w:rPr>
        <w:t>the elderly</w:t>
      </w:r>
      <w:r w:rsidRPr="004B6DB9">
        <w:rPr>
          <w:b/>
        </w:rPr>
        <w:t xml:space="preserve"> </w:t>
      </w:r>
      <w:r w:rsidR="00F42809">
        <w:rPr>
          <w:b/>
        </w:rPr>
        <w:t>beneficiaries</w:t>
      </w:r>
      <w:r w:rsidRPr="004B6DB9">
        <w:rPr>
          <w:b/>
        </w:rPr>
        <w:t>.</w:t>
      </w:r>
      <w:r w:rsidRPr="004B6DB9">
        <w:rPr>
          <w:b/>
        </w:rPr>
        <w:br/>
      </w:r>
      <w:r w:rsidRPr="004B6DB9">
        <w:rPr>
          <w:b/>
        </w:rPr>
        <w:br/>
        <w:t>Planned capacities of facilities in Pljevlja and Nik</w:t>
      </w:r>
      <w:r w:rsidR="00F42809">
        <w:rPr>
          <w:b/>
        </w:rPr>
        <w:t>šić</w:t>
      </w:r>
      <w:r w:rsidRPr="004B6DB9">
        <w:rPr>
          <w:b/>
        </w:rPr>
        <w:t xml:space="preserve">, </w:t>
      </w:r>
      <w:r w:rsidR="00F42809">
        <w:rPr>
          <w:b/>
        </w:rPr>
        <w:t>particularly</w:t>
      </w:r>
      <w:r w:rsidRPr="004B6DB9">
        <w:rPr>
          <w:b/>
        </w:rPr>
        <w:t xml:space="preserve"> those in Nik</w:t>
      </w:r>
      <w:r w:rsidR="00F42809">
        <w:rPr>
          <w:b/>
        </w:rPr>
        <w:t>šić</w:t>
      </w:r>
      <w:r w:rsidRPr="004B6DB9">
        <w:rPr>
          <w:b/>
        </w:rPr>
        <w:t xml:space="preserve"> (220 beneficiaries), are not in line with the strategic commitment to provide </w:t>
      </w:r>
      <w:r w:rsidR="00F42809">
        <w:rPr>
          <w:b/>
        </w:rPr>
        <w:t xml:space="preserve">the </w:t>
      </w:r>
      <w:r w:rsidRPr="004B6DB9">
        <w:rPr>
          <w:b/>
        </w:rPr>
        <w:t xml:space="preserve">elderly </w:t>
      </w:r>
      <w:r w:rsidR="00F42809">
        <w:rPr>
          <w:b/>
        </w:rPr>
        <w:t>H</w:t>
      </w:r>
      <w:r w:rsidRPr="004B6DB9">
        <w:rPr>
          <w:b/>
        </w:rPr>
        <w:t xml:space="preserve">ome </w:t>
      </w:r>
      <w:r w:rsidR="00F42809">
        <w:rPr>
          <w:b/>
        </w:rPr>
        <w:t>beneficiaries</w:t>
      </w:r>
      <w:r w:rsidRPr="004B6DB9">
        <w:rPr>
          <w:b/>
        </w:rPr>
        <w:t xml:space="preserve"> with living conditions based on small capacities and organization of life that is not typically "home</w:t>
      </w:r>
      <w:r w:rsidR="00F42809">
        <w:rPr>
          <w:b/>
        </w:rPr>
        <w:t>-like</w:t>
      </w:r>
      <w:r>
        <w:t>"</w:t>
      </w:r>
      <w:r w:rsidR="006874B9">
        <w:rPr>
          <w:b/>
          <w:lang w:val="es-US"/>
        </w:rPr>
        <w:t xml:space="preserve">”.  </w:t>
      </w:r>
    </w:p>
    <w:p w:rsidR="0018563A" w:rsidRDefault="0018563A" w:rsidP="0018563A">
      <w:pPr>
        <w:shd w:val="clear" w:color="auto" w:fill="E6E6E6"/>
        <w:jc w:val="center"/>
        <w:rPr>
          <w:b/>
          <w:lang w:val="es-US"/>
        </w:rPr>
      </w:pPr>
    </w:p>
    <w:p w:rsidR="0018563A" w:rsidRPr="0018563A" w:rsidRDefault="00F42809" w:rsidP="0018563A">
      <w:pPr>
        <w:shd w:val="clear" w:color="auto" w:fill="E6E6E6"/>
        <w:jc w:val="center"/>
        <w:rPr>
          <w:b/>
          <w:color w:val="0000FF"/>
          <w:lang w:val="es-US"/>
        </w:rPr>
      </w:pPr>
      <w:r>
        <w:rPr>
          <w:b/>
          <w:color w:val="0000FF"/>
          <w:lang w:val="es-US"/>
        </w:rPr>
        <w:t>Recommendations</w:t>
      </w:r>
    </w:p>
    <w:p w:rsidR="0089639E" w:rsidRDefault="0089639E" w:rsidP="0018563A">
      <w:pPr>
        <w:shd w:val="clear" w:color="auto" w:fill="E6E6E6"/>
        <w:jc w:val="center"/>
        <w:rPr>
          <w:b/>
          <w:lang w:val="es-US"/>
        </w:rPr>
      </w:pPr>
    </w:p>
    <w:p w:rsidR="00A014A7" w:rsidRPr="0089639E" w:rsidRDefault="00F56061" w:rsidP="0018563A">
      <w:pPr>
        <w:shd w:val="clear" w:color="auto" w:fill="E6E6E6"/>
        <w:jc w:val="center"/>
        <w:rPr>
          <w:b/>
          <w:lang w:val="es-US"/>
        </w:rPr>
      </w:pPr>
      <w:r w:rsidRPr="00F56061">
        <w:rPr>
          <w:b/>
        </w:rPr>
        <w:t xml:space="preserve">The donated funds are </w:t>
      </w:r>
      <w:r>
        <w:rPr>
          <w:b/>
        </w:rPr>
        <w:t>definitely</w:t>
      </w:r>
      <w:r w:rsidRPr="00F56061">
        <w:rPr>
          <w:b/>
        </w:rPr>
        <w:t xml:space="preserve"> an opportunity to </w:t>
      </w:r>
      <w:r>
        <w:rPr>
          <w:b/>
        </w:rPr>
        <w:t xml:space="preserve">meliorate </w:t>
      </w:r>
      <w:r w:rsidRPr="00F56061">
        <w:rPr>
          <w:b/>
        </w:rPr>
        <w:t xml:space="preserve">the infrastructural capacities for the provision of social protection services for the elderly, and they should be used in the way that best meets the needs of Montenegro, that is, </w:t>
      </w:r>
      <w:r>
        <w:rPr>
          <w:b/>
        </w:rPr>
        <w:t>pursuant to</w:t>
      </w:r>
      <w:r w:rsidRPr="00F56061">
        <w:rPr>
          <w:b/>
        </w:rPr>
        <w:t xml:space="preserve"> the needs of the </w:t>
      </w:r>
      <w:r>
        <w:rPr>
          <w:b/>
        </w:rPr>
        <w:t>beneficiary</w:t>
      </w:r>
      <w:r w:rsidRPr="00F56061">
        <w:rPr>
          <w:b/>
        </w:rPr>
        <w:t xml:space="preserve"> group and strategic commitments.</w:t>
      </w:r>
      <w:r w:rsidRPr="00F56061">
        <w:rPr>
          <w:b/>
        </w:rPr>
        <w:br/>
      </w:r>
      <w:r w:rsidRPr="00F56061">
        <w:rPr>
          <w:b/>
        </w:rPr>
        <w:br/>
        <w:t xml:space="preserve">It is </w:t>
      </w:r>
      <w:r>
        <w:rPr>
          <w:b/>
        </w:rPr>
        <w:t>obligatory to check</w:t>
      </w:r>
      <w:r w:rsidRPr="00F56061">
        <w:rPr>
          <w:b/>
        </w:rPr>
        <w:t xml:space="preserve"> the possibility of using some of the capacities in new </w:t>
      </w:r>
      <w:r>
        <w:rPr>
          <w:b/>
        </w:rPr>
        <w:t>H</w:t>
      </w:r>
      <w:r w:rsidRPr="00F56061">
        <w:rPr>
          <w:b/>
        </w:rPr>
        <w:t>omes for the palliative care of adults and the elderly.</w:t>
      </w:r>
      <w:r w:rsidRPr="00F56061">
        <w:rPr>
          <w:b/>
        </w:rPr>
        <w:br/>
      </w:r>
      <w:r w:rsidRPr="00F56061">
        <w:rPr>
          <w:b/>
        </w:rPr>
        <w:br/>
        <w:t xml:space="preserve">Also, it is necessary to examine the possibility of </w:t>
      </w:r>
      <w:r>
        <w:rPr>
          <w:b/>
        </w:rPr>
        <w:t>directing</w:t>
      </w:r>
      <w:r w:rsidRPr="00F56061">
        <w:rPr>
          <w:b/>
        </w:rPr>
        <w:t xml:space="preserve"> a part of the capacities towards the accommodation of people </w:t>
      </w:r>
      <w:r>
        <w:rPr>
          <w:b/>
        </w:rPr>
        <w:t>suffering from</w:t>
      </w:r>
      <w:r w:rsidRPr="00F56061">
        <w:rPr>
          <w:b/>
        </w:rPr>
        <w:t xml:space="preserve"> dementia, along with functional connection with health services and the health care system</w:t>
      </w:r>
      <w:r w:rsidR="0089639E" w:rsidRPr="0089639E">
        <w:rPr>
          <w:b/>
          <w:lang w:val="es-US"/>
        </w:rPr>
        <w:t>.</w:t>
      </w:r>
    </w:p>
    <w:p w:rsidR="00412C17" w:rsidRPr="0069582B" w:rsidRDefault="00412C17" w:rsidP="0069582B">
      <w:pPr>
        <w:jc w:val="both"/>
        <w:rPr>
          <w:lang w:val="es-US"/>
        </w:rPr>
      </w:pPr>
    </w:p>
    <w:p w:rsidR="000F6926" w:rsidRPr="00821F57" w:rsidRDefault="00F56061" w:rsidP="00821F57">
      <w:pPr>
        <w:shd w:val="clear" w:color="auto" w:fill="FFFF99"/>
        <w:jc w:val="center"/>
        <w:rPr>
          <w:b/>
          <w:color w:val="0000FF"/>
        </w:rPr>
      </w:pPr>
      <w:r>
        <w:rPr>
          <w:b/>
          <w:color w:val="0000FF"/>
          <w:shd w:val="clear" w:color="auto" w:fill="FFFF99"/>
        </w:rPr>
        <w:t>FINAL RECOMMENDATIONS</w:t>
      </w:r>
    </w:p>
    <w:p w:rsidR="0069582B" w:rsidRDefault="0069582B" w:rsidP="000F6926">
      <w:pPr>
        <w:jc w:val="both"/>
      </w:pPr>
    </w:p>
    <w:p w:rsidR="00F56061" w:rsidRDefault="00F56061" w:rsidP="000F6926">
      <w:pPr>
        <w:jc w:val="both"/>
        <w:rPr>
          <w:rStyle w:val="gt-text"/>
        </w:rPr>
      </w:pPr>
      <w:r>
        <w:rPr>
          <w:rStyle w:val="gt-text"/>
        </w:rPr>
        <w:t>Considering the results of this analysis, we present the final recommendations as a framework for the development of a new strategic document for the development of the social protection system for the elderly.</w:t>
      </w:r>
    </w:p>
    <w:p w:rsidR="00F56061" w:rsidRDefault="00F56061" w:rsidP="000F6926">
      <w:pPr>
        <w:jc w:val="both"/>
        <w:rPr>
          <w:rStyle w:val="gt-text"/>
        </w:rPr>
      </w:pPr>
    </w:p>
    <w:p w:rsidR="00821F57" w:rsidRDefault="00F56061" w:rsidP="000F6926">
      <w:pPr>
        <w:jc w:val="both"/>
      </w:pPr>
      <w:r>
        <w:rPr>
          <w:rStyle w:val="gt-text"/>
        </w:rPr>
        <w:t xml:space="preserve"> Some recommendations in this section are already in previous parts of the analysis, but, for reasons of coherence for the purpose of the new strategy, they are given again with appropriate modifications</w:t>
      </w:r>
      <w:r w:rsidR="0024489E">
        <w:t xml:space="preserve">. </w:t>
      </w:r>
    </w:p>
    <w:p w:rsidR="0000770C" w:rsidRDefault="0000770C" w:rsidP="000F6926">
      <w:pPr>
        <w:jc w:val="both"/>
      </w:pPr>
    </w:p>
    <w:p w:rsidR="0000770C" w:rsidRDefault="0000770C" w:rsidP="000F6926">
      <w:pPr>
        <w:jc w:val="both"/>
        <w:rPr>
          <w:lang w:val="es-US"/>
        </w:rPr>
      </w:pPr>
      <w:r>
        <w:t xml:space="preserve">1) </w:t>
      </w:r>
      <w:r w:rsidR="00461605">
        <w:t>I</w:t>
      </w:r>
      <w:r w:rsidR="000B579B">
        <w:t>n accordance with the Government of Montenegro's Plan, the strategic document will be drafted sectorally</w:t>
      </w:r>
      <w:r w:rsidR="00461605">
        <w:t xml:space="preserve"> and</w:t>
      </w:r>
      <w:r w:rsidR="000B579B">
        <w:t xml:space="preserve"> it should </w:t>
      </w:r>
      <w:r w:rsidR="00461605">
        <w:t>be only implemented</w:t>
      </w:r>
      <w:r w:rsidR="000B579B">
        <w:t xml:space="preserve"> to the social protection system, but it is necessary</w:t>
      </w:r>
      <w:r w:rsidR="00461605">
        <w:t xml:space="preserve">, according to </w:t>
      </w:r>
      <w:r w:rsidR="000B579B">
        <w:t>this framework</w:t>
      </w:r>
      <w:r w:rsidR="00461605">
        <w:t>,</w:t>
      </w:r>
      <w:r w:rsidR="000B579B">
        <w:t xml:space="preserve"> to take </w:t>
      </w:r>
      <w:r w:rsidR="00461605">
        <w:t>great consideration</w:t>
      </w:r>
      <w:r w:rsidR="000B579B">
        <w:t xml:space="preserve"> of the need </w:t>
      </w:r>
      <w:r w:rsidR="00461605">
        <w:t>regarding</w:t>
      </w:r>
      <w:r w:rsidR="000B579B">
        <w:t xml:space="preserve"> the development of intersectoral services, as well as the principles and values from the Madrid</w:t>
      </w:r>
      <w:r w:rsidR="00461605">
        <w:t>'s</w:t>
      </w:r>
      <w:r w:rsidR="000B579B">
        <w:t xml:space="preserve"> the International Action Plan on Aging and the Political Declaration of the Second World Assembly on Aging of April 2002</w:t>
      </w:r>
      <w:r>
        <w:rPr>
          <w:lang w:val="es-US"/>
        </w:rPr>
        <w:t>.</w:t>
      </w:r>
    </w:p>
    <w:p w:rsidR="0000770C" w:rsidRDefault="0000770C" w:rsidP="000F6926">
      <w:pPr>
        <w:jc w:val="both"/>
        <w:rPr>
          <w:lang w:val="es-US"/>
        </w:rPr>
      </w:pPr>
    </w:p>
    <w:p w:rsidR="00880314" w:rsidRDefault="0000770C" w:rsidP="00880314">
      <w:pPr>
        <w:jc w:val="both"/>
      </w:pPr>
      <w:r>
        <w:rPr>
          <w:lang w:val="es-US"/>
        </w:rPr>
        <w:t xml:space="preserve">2) </w:t>
      </w:r>
      <w:r w:rsidR="00461605">
        <w:t xml:space="preserve">There is a chance to identify and create links to a strategic document for people with disabilities, or to link the strategic document for people with disabilities to the places where this is advisable in the strategy for </w:t>
      </w:r>
      <w:r w:rsidR="0067415B">
        <w:t>elderly</w:t>
      </w:r>
      <w:r w:rsidR="00461605">
        <w:t xml:space="preserve"> ones. </w:t>
      </w:r>
      <w:r w:rsidR="00461605">
        <w:lastRenderedPageBreak/>
        <w:t>This particularly refers to accessibility; participation; employment; education and training; social protection; and health - and according to the needs, interests and social cohesion of the elderly</w:t>
      </w:r>
      <w:r w:rsidR="00880314">
        <w:t>.</w:t>
      </w:r>
    </w:p>
    <w:p w:rsidR="00880314" w:rsidRDefault="00880314" w:rsidP="00880314">
      <w:pPr>
        <w:jc w:val="both"/>
      </w:pPr>
    </w:p>
    <w:p w:rsidR="005D3775" w:rsidRDefault="005D3775" w:rsidP="00880314">
      <w:pPr>
        <w:jc w:val="both"/>
      </w:pPr>
      <w:r>
        <w:t xml:space="preserve">3) </w:t>
      </w:r>
      <w:r w:rsidR="00461605">
        <w:t>It is necessary to continue with the implementation of the tasks concerning the previous strategy, as follows</w:t>
      </w:r>
      <w:r>
        <w:t xml:space="preserve">: </w:t>
      </w:r>
    </w:p>
    <w:p w:rsidR="005D3775" w:rsidRDefault="005D3775" w:rsidP="00A867CB">
      <w:pPr>
        <w:ind w:left="720" w:hanging="360"/>
        <w:jc w:val="both"/>
      </w:pPr>
      <w:r>
        <w:tab/>
        <w:t xml:space="preserve">(a) </w:t>
      </w:r>
      <w:r w:rsidR="00A867CB">
        <w:t>those tasks which, in their nature, require continuity (primarily the development of community services for the elderly</w:t>
      </w:r>
      <w:r>
        <w:t>)</w:t>
      </w:r>
      <w:r w:rsidR="0074621E">
        <w:t>;</w:t>
      </w:r>
      <w:r>
        <w:t xml:space="preserve"> </w:t>
      </w:r>
    </w:p>
    <w:p w:rsidR="00880314" w:rsidRDefault="005D3775" w:rsidP="00A867CB">
      <w:pPr>
        <w:ind w:left="720" w:hanging="360"/>
        <w:jc w:val="both"/>
      </w:pPr>
      <w:r>
        <w:tab/>
        <w:t xml:space="preserve">(b) </w:t>
      </w:r>
      <w:r w:rsidR="00A867CB">
        <w:t>tasks that have been implemented, but require further enhancements: standardization of services, which needs to be re-examined from the aspect of their real attributes of "minimum standards", i.e. accomlishments for all service providers; criteria for licensing organizations providing services for the elderly</w:t>
      </w:r>
      <w:r w:rsidR="0074621E">
        <w:t>;</w:t>
      </w:r>
      <w:r>
        <w:t xml:space="preserve"> </w:t>
      </w:r>
    </w:p>
    <w:p w:rsidR="005D3775" w:rsidRDefault="005D3775" w:rsidP="00A867CB">
      <w:pPr>
        <w:ind w:left="720" w:hanging="540"/>
        <w:jc w:val="both"/>
      </w:pPr>
      <w:r>
        <w:tab/>
        <w:t xml:space="preserve">c) </w:t>
      </w:r>
      <w:r w:rsidR="00A867CB">
        <w:t xml:space="preserve">tasks that have not been implemented or partially </w:t>
      </w:r>
      <w:r w:rsidR="004D2703">
        <w:t>implemented</w:t>
      </w:r>
      <w:r w:rsidR="00A867CB">
        <w:t xml:space="preserve">, if they correspond to </w:t>
      </w:r>
      <w:r w:rsidR="004D2703">
        <w:t>actual</w:t>
      </w:r>
      <w:r w:rsidR="00A867CB">
        <w:t xml:space="preserve"> strategic commitments</w:t>
      </w:r>
      <w:r>
        <w:t xml:space="preserve">. </w:t>
      </w:r>
    </w:p>
    <w:p w:rsidR="005D3775" w:rsidRDefault="005D3775" w:rsidP="00880314">
      <w:pPr>
        <w:jc w:val="both"/>
      </w:pPr>
    </w:p>
    <w:p w:rsidR="00880314" w:rsidRPr="008E58E5" w:rsidRDefault="005D3775" w:rsidP="00880314">
      <w:pPr>
        <w:jc w:val="both"/>
      </w:pPr>
      <w:r w:rsidRPr="008E58E5">
        <w:t xml:space="preserve">4) </w:t>
      </w:r>
      <w:r w:rsidR="00225169">
        <w:t>Community support services for the elderly, as well as counseling, therapeutic and social-educational services, should be provided through civil society organizations and others (entrepreneurs, companies and individuals), which the Law on Social and Child Protection recognizes as service providers; but this should be carried out in a systemically consistent manner, which includes sustainable funding from local budgets, their recognition in local decisions on social protection rights, as well as the licensing of service providers and professional workers involved in their providing</w:t>
      </w:r>
      <w:r w:rsidR="00880314" w:rsidRPr="008E58E5">
        <w:t>.</w:t>
      </w:r>
    </w:p>
    <w:p w:rsidR="00880314" w:rsidRPr="008E58E5" w:rsidRDefault="00880314" w:rsidP="00880314">
      <w:pPr>
        <w:jc w:val="both"/>
      </w:pPr>
    </w:p>
    <w:p w:rsidR="00880314" w:rsidRPr="008E58E5" w:rsidRDefault="005D3775" w:rsidP="00880314">
      <w:pPr>
        <w:jc w:val="both"/>
      </w:pPr>
      <w:r w:rsidRPr="008E58E5">
        <w:t xml:space="preserve">5) </w:t>
      </w:r>
      <w:r w:rsidR="00C55E1E">
        <w:t>The donated funds for building new capacities for accommodating the elderly are an opportunity to improve the infrastructure capacities for providing social care services for the elderly. It is necessary to check the possibility of using some of the capacities in new homes for the palliative care of adults and the elderly; as well as for the accommodation of people suffering from dementia, along with functional connection with health services and health care system</w:t>
      </w:r>
      <w:r w:rsidR="00880314" w:rsidRPr="008E58E5">
        <w:t>.</w:t>
      </w:r>
    </w:p>
    <w:p w:rsidR="005D3775" w:rsidRPr="008E58E5" w:rsidRDefault="005D3775" w:rsidP="00880314">
      <w:pPr>
        <w:jc w:val="both"/>
      </w:pPr>
    </w:p>
    <w:p w:rsidR="00821F57" w:rsidRPr="008E58E5" w:rsidRDefault="005D3775" w:rsidP="005D3775">
      <w:pPr>
        <w:jc w:val="both"/>
      </w:pPr>
      <w:r w:rsidRPr="008E58E5">
        <w:t xml:space="preserve">6) </w:t>
      </w:r>
      <w:r w:rsidR="00C55E1E">
        <w:t>It is necessary to plan promotion, enhancement, needs analysis, etc. concerning the development of family accommodation for the elderly</w:t>
      </w:r>
      <w:r w:rsidR="00821F57" w:rsidRPr="008E58E5">
        <w:t xml:space="preserve">. </w:t>
      </w:r>
    </w:p>
    <w:p w:rsidR="005D3775" w:rsidRPr="008E58E5" w:rsidRDefault="005D3775" w:rsidP="005D3775">
      <w:pPr>
        <w:jc w:val="both"/>
      </w:pPr>
    </w:p>
    <w:p w:rsidR="00821F57" w:rsidRPr="00F71AF6" w:rsidRDefault="001530F4" w:rsidP="001530F4">
      <w:pPr>
        <w:jc w:val="both"/>
      </w:pPr>
      <w:r w:rsidRPr="008E58E5">
        <w:t xml:space="preserve">7) </w:t>
      </w:r>
      <w:r w:rsidR="00C55E1E">
        <w:t>Accommodation capacities ought to be developed in the form of smaller communities; housing with community support, etc. - while stimulating the use of beneficiaries' resources (houses, apartments, etc.) for the development of these services, with adequate legal protection and regulation of property and liability rights. For these services it is necessary to develop professional and organized resources for beneficiaries' support</w:t>
      </w:r>
      <w:r w:rsidRPr="00F71AF6">
        <w:t xml:space="preserve">. </w:t>
      </w:r>
    </w:p>
    <w:p w:rsidR="00821F57" w:rsidRPr="00F71AF6" w:rsidRDefault="00821F57" w:rsidP="00821F57">
      <w:pPr>
        <w:jc w:val="both"/>
      </w:pPr>
    </w:p>
    <w:p w:rsidR="001530F4" w:rsidRPr="00F71AF6" w:rsidRDefault="001530F4" w:rsidP="00821F57">
      <w:pPr>
        <w:jc w:val="both"/>
      </w:pPr>
      <w:r w:rsidRPr="00F71AF6">
        <w:t xml:space="preserve">8) </w:t>
      </w:r>
      <w:r w:rsidR="00E25076">
        <w:t>It is necessary to urge innovative services for the elderly, for example</w:t>
      </w:r>
      <w:r w:rsidRPr="00F71AF6">
        <w:t xml:space="preserve">: </w:t>
      </w:r>
    </w:p>
    <w:p w:rsidR="001530F4" w:rsidRPr="00F71AF6" w:rsidRDefault="00687D3B" w:rsidP="00821F57">
      <w:pPr>
        <w:jc w:val="both"/>
      </w:pPr>
      <w:r w:rsidRPr="00F71AF6">
        <w:tab/>
        <w:t xml:space="preserve">(a) </w:t>
      </w:r>
      <w:r w:rsidR="00E25076">
        <w:t>home help should be connected with health protection and care</w:t>
      </w:r>
      <w:r w:rsidR="001530F4" w:rsidRPr="00F71AF6">
        <w:t>;</w:t>
      </w:r>
    </w:p>
    <w:p w:rsidR="001530F4" w:rsidRPr="00F71AF6" w:rsidRDefault="00687D3B" w:rsidP="002775A8">
      <w:pPr>
        <w:ind w:left="720" w:hanging="720"/>
        <w:jc w:val="both"/>
      </w:pPr>
      <w:r w:rsidRPr="00F71AF6">
        <w:tab/>
        <w:t xml:space="preserve">(b) </w:t>
      </w:r>
      <w:r w:rsidR="00E25076">
        <w:t>respite care for the elderly should be organized in the manner</w:t>
      </w:r>
      <w:r w:rsidR="002775A8">
        <w:t xml:space="preserve"> to be   provided in the home of a beneficiary</w:t>
      </w:r>
      <w:r w:rsidR="001530F4" w:rsidRPr="00F71AF6">
        <w:t xml:space="preserve">; </w:t>
      </w:r>
    </w:p>
    <w:p w:rsidR="00687D3B" w:rsidRPr="00F71AF6" w:rsidRDefault="00687D3B" w:rsidP="002775A8">
      <w:pPr>
        <w:ind w:left="720" w:hanging="450"/>
        <w:jc w:val="both"/>
      </w:pPr>
      <w:r w:rsidRPr="00F71AF6">
        <w:tab/>
        <w:t xml:space="preserve">c) </w:t>
      </w:r>
      <w:r w:rsidR="002775A8">
        <w:t xml:space="preserve">through the analysis of needs and the development of the concept of palliative care in the community (home help and day-care for people suffering from incurable diseases, support programmes to family and </w:t>
      </w:r>
      <w:r w:rsidR="002775A8">
        <w:lastRenderedPageBreak/>
        <w:t>patients), as well as the development of hospice for accommodation and the dignified death of people suffering from incurable diseases</w:t>
      </w:r>
      <w:r w:rsidRPr="00F71AF6">
        <w:t>;</w:t>
      </w:r>
    </w:p>
    <w:p w:rsidR="00687D3B" w:rsidRPr="00F71AF6" w:rsidRDefault="00687D3B" w:rsidP="002775A8">
      <w:pPr>
        <w:tabs>
          <w:tab w:val="left" w:pos="720"/>
        </w:tabs>
        <w:ind w:left="720" w:hanging="90"/>
        <w:jc w:val="both"/>
      </w:pPr>
      <w:r w:rsidRPr="00F71AF6">
        <w:tab/>
        <w:t xml:space="preserve">(d) </w:t>
      </w:r>
      <w:r w:rsidR="002775A8">
        <w:t xml:space="preserve">development of volunteerism for the elderly - </w:t>
      </w:r>
      <w:r w:rsidR="0067415B">
        <w:t>elderly</w:t>
      </w:r>
      <w:r w:rsidR="002775A8">
        <w:t xml:space="preserve"> volunteers as participants in the provision of services</w:t>
      </w:r>
      <w:r w:rsidRPr="00F71AF6">
        <w:t>;</w:t>
      </w:r>
    </w:p>
    <w:p w:rsidR="001530F4" w:rsidRPr="00F71AF6" w:rsidRDefault="00687D3B" w:rsidP="002775A8">
      <w:pPr>
        <w:ind w:hanging="450"/>
        <w:jc w:val="both"/>
      </w:pPr>
      <w:r w:rsidRPr="00F71AF6">
        <w:tab/>
        <w:t>(e</w:t>
      </w:r>
      <w:r w:rsidR="001530F4" w:rsidRPr="00F71AF6">
        <w:t xml:space="preserve">) </w:t>
      </w:r>
      <w:r w:rsidR="002775A8">
        <w:t>in other ways and by the modalities that can be obtained by calling a public competition for the development of innovative services in the community</w:t>
      </w:r>
      <w:r w:rsidR="001530F4" w:rsidRPr="00F71AF6">
        <w:t xml:space="preserve">. </w:t>
      </w:r>
    </w:p>
    <w:p w:rsidR="001530F4" w:rsidRPr="00F71AF6" w:rsidRDefault="001530F4" w:rsidP="00821F57">
      <w:pPr>
        <w:jc w:val="both"/>
      </w:pPr>
    </w:p>
    <w:p w:rsidR="00672302" w:rsidRDefault="002775A8" w:rsidP="005D3775">
      <w:pPr>
        <w:jc w:val="both"/>
      </w:pPr>
      <w:r>
        <w:t xml:space="preserve">9) It is necessary to oblige local governments to </w:t>
      </w:r>
      <w:r w:rsidR="00672302">
        <w:t>a minimum</w:t>
      </w:r>
      <w:r>
        <w:t xml:space="preserve"> financial participation </w:t>
      </w:r>
      <w:r w:rsidR="00672302">
        <w:t>regarding</w:t>
      </w:r>
      <w:r>
        <w:t xml:space="preserve"> the provision of community services.</w:t>
      </w:r>
    </w:p>
    <w:p w:rsidR="00672302" w:rsidRDefault="00672302" w:rsidP="005D3775">
      <w:pPr>
        <w:jc w:val="both"/>
      </w:pPr>
    </w:p>
    <w:p w:rsidR="00672302" w:rsidRDefault="002775A8" w:rsidP="005D3775">
      <w:pPr>
        <w:jc w:val="both"/>
      </w:pPr>
      <w:r>
        <w:t>10) It is necessary to initiate the creation of community inventory services provided by civil s</w:t>
      </w:r>
      <w:r w:rsidR="00672302">
        <w:t xml:space="preserve">ociety organizations, with the goal of meliorating, </w:t>
      </w:r>
      <w:r>
        <w:t>planning, identifying needs and priorities for sustainable financing of these resources from public revenue.</w:t>
      </w:r>
    </w:p>
    <w:p w:rsidR="00672302" w:rsidRDefault="00672302" w:rsidP="005D3775">
      <w:pPr>
        <w:jc w:val="both"/>
      </w:pPr>
    </w:p>
    <w:p w:rsidR="00672302" w:rsidRDefault="002775A8" w:rsidP="005D3775">
      <w:pPr>
        <w:jc w:val="both"/>
      </w:pPr>
      <w:r>
        <w:t xml:space="preserve">11) It is necessary to establish a </w:t>
      </w:r>
      <w:r w:rsidR="00672302">
        <w:t>precise</w:t>
      </w:r>
      <w:r>
        <w:t xml:space="preserve"> system of sending, monitoring, reporting and evaluating services provided through the use of funds from public revenue through a </w:t>
      </w:r>
      <w:r w:rsidR="00672302">
        <w:t xml:space="preserve">public </w:t>
      </w:r>
      <w:r>
        <w:t xml:space="preserve">competition, in order to measure the performance of the services provided in this way and to </w:t>
      </w:r>
      <w:r w:rsidR="00672302">
        <w:t>provide</w:t>
      </w:r>
      <w:r>
        <w:t xml:space="preserve"> </w:t>
      </w:r>
      <w:r w:rsidR="00672302">
        <w:t>appropriate</w:t>
      </w:r>
      <w:r>
        <w:t xml:space="preserve"> quality.</w:t>
      </w:r>
    </w:p>
    <w:p w:rsidR="00672302" w:rsidRDefault="00672302" w:rsidP="005D3775">
      <w:pPr>
        <w:jc w:val="both"/>
      </w:pPr>
    </w:p>
    <w:p w:rsidR="00672302" w:rsidRDefault="002775A8" w:rsidP="005D3775">
      <w:pPr>
        <w:jc w:val="both"/>
      </w:pPr>
      <w:r>
        <w:t>12) It is necessary to promote local cross-sectoral services, and above all between the social protection and health systems, through the development of cooperation instruments, the establishment of local multi</w:t>
      </w:r>
      <w:r w:rsidR="00672302">
        <w:t>-</w:t>
      </w:r>
      <w:r>
        <w:t>sectoral teams, and others.</w:t>
      </w:r>
      <w:r>
        <w:br/>
      </w:r>
      <w:r>
        <w:br/>
        <w:t> 13) The Action Plan for the implementation of the Strategy needs to include data on the financing of the planned tasks, both on the sources and on the amount needed to finance the tasks.</w:t>
      </w:r>
    </w:p>
    <w:p w:rsidR="00672302" w:rsidRDefault="00672302" w:rsidP="005D3775">
      <w:pPr>
        <w:jc w:val="both"/>
      </w:pPr>
    </w:p>
    <w:p w:rsidR="005D3775" w:rsidRDefault="00672302" w:rsidP="005D3775">
      <w:pPr>
        <w:jc w:val="both"/>
      </w:pPr>
      <w:r>
        <w:t>1</w:t>
      </w:r>
      <w:r w:rsidR="002775A8">
        <w:t xml:space="preserve">4) It is useful to develop a format for reporting </w:t>
      </w:r>
      <w:r w:rsidR="0065410D">
        <w:t>concerning</w:t>
      </w:r>
      <w:r w:rsidR="002775A8">
        <w:t xml:space="preserve"> the implementation of the Strategy or the Action Plan, which will structurally and logically </w:t>
      </w:r>
      <w:r w:rsidR="0065410D">
        <w:t>go along with</w:t>
      </w:r>
      <w:r w:rsidR="002775A8">
        <w:t xml:space="preserve"> the strategic document, i</w:t>
      </w:r>
      <w:r>
        <w:t>.</w:t>
      </w:r>
      <w:r w:rsidR="002775A8">
        <w:t>e</w:t>
      </w:r>
      <w:r>
        <w:t>.</w:t>
      </w:r>
      <w:r w:rsidR="002775A8">
        <w:t xml:space="preserve"> the Action Plan for its implementation</w:t>
      </w:r>
      <w:r w:rsidR="005D3775">
        <w:t xml:space="preserve">. </w:t>
      </w:r>
    </w:p>
    <w:sectPr w:rsidR="005D3775" w:rsidSect="0069582B">
      <w:footerReference w:type="even" r:id="rId8"/>
      <w:footerReference w:type="default" r:id="rId9"/>
      <w:pgSz w:w="11900" w:h="16840"/>
      <w:pgMar w:top="1440" w:right="1797" w:bottom="1440" w:left="1797" w:header="720" w:footer="720"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3BD" w:rsidRDefault="005463BD" w:rsidP="0069582B">
      <w:r>
        <w:separator/>
      </w:r>
    </w:p>
  </w:endnote>
  <w:endnote w:type="continuationSeparator" w:id="0">
    <w:p w:rsidR="005463BD" w:rsidRDefault="005463BD" w:rsidP="0069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12" w:rsidRDefault="00362812" w:rsidP="001D0C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2812" w:rsidRDefault="00362812" w:rsidP="006958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12" w:rsidRDefault="00362812" w:rsidP="001D0C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4015">
      <w:rPr>
        <w:rStyle w:val="PageNumber"/>
        <w:noProof/>
      </w:rPr>
      <w:t>10</w:t>
    </w:r>
    <w:r>
      <w:rPr>
        <w:rStyle w:val="PageNumber"/>
      </w:rPr>
      <w:fldChar w:fldCharType="end"/>
    </w:r>
  </w:p>
  <w:p w:rsidR="00362812" w:rsidRDefault="00362812" w:rsidP="006958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3BD" w:rsidRDefault="005463BD" w:rsidP="0069582B">
      <w:r>
        <w:separator/>
      </w:r>
    </w:p>
  </w:footnote>
  <w:footnote w:type="continuationSeparator" w:id="0">
    <w:p w:rsidR="005463BD" w:rsidRDefault="005463BD" w:rsidP="0069582B">
      <w:r>
        <w:continuationSeparator/>
      </w:r>
    </w:p>
  </w:footnote>
  <w:footnote w:id="1">
    <w:p w:rsidR="00362812" w:rsidRDefault="00362812" w:rsidP="00A7541F">
      <w:pPr>
        <w:jc w:val="both"/>
        <w:rPr>
          <w:sz w:val="20"/>
          <w:szCs w:val="20"/>
          <w:lang w:val="es-US"/>
        </w:rPr>
      </w:pPr>
      <w:r>
        <w:rPr>
          <w:rStyle w:val="FootnoteReference"/>
        </w:rPr>
        <w:t>4</w:t>
      </w:r>
      <w:r w:rsidRPr="008B2DB0">
        <w:rPr>
          <w:sz w:val="20"/>
          <w:szCs w:val="20"/>
          <w:lang w:val="es-US"/>
        </w:rPr>
        <w:t>People seem to prefer three terms: "older adults," another is "seniors" and a third is "elders." (</w:t>
      </w:r>
      <w:hyperlink r:id="rId1" w:history="1">
        <w:r w:rsidRPr="008B2DB0">
          <w:rPr>
            <w:rStyle w:val="Hyperlink"/>
            <w:sz w:val="20"/>
            <w:szCs w:val="20"/>
            <w:lang w:val="es-US"/>
          </w:rPr>
          <w:t>http://www.frontpagemag.com/point/262341/there-no-politically-correct-way-refer-elderly-daniel-greenfield</w:t>
        </w:r>
      </w:hyperlink>
      <w:r w:rsidRPr="008B2DB0">
        <w:rPr>
          <w:sz w:val="20"/>
          <w:szCs w:val="20"/>
          <w:lang w:val="es-US"/>
        </w:rPr>
        <w:t xml:space="preserve">) </w:t>
      </w:r>
    </w:p>
    <w:p w:rsidR="00362812" w:rsidRPr="008B2DB0" w:rsidRDefault="00362812" w:rsidP="00A7541F">
      <w:pPr>
        <w:jc w:val="both"/>
        <w:rPr>
          <w:sz w:val="20"/>
          <w:szCs w:val="20"/>
          <w:lang w:val="es-US"/>
        </w:rPr>
      </w:pPr>
    </w:p>
    <w:p w:rsidR="00362812" w:rsidRDefault="00362812" w:rsidP="00A7541F">
      <w:pPr>
        <w:jc w:val="both"/>
        <w:rPr>
          <w:sz w:val="20"/>
          <w:szCs w:val="20"/>
          <w:lang w:val="es-US"/>
        </w:rPr>
      </w:pPr>
      <w:r w:rsidRPr="008B2DB0">
        <w:rPr>
          <w:sz w:val="20"/>
          <w:szCs w:val="20"/>
          <w:lang w:val="es-US"/>
        </w:rPr>
        <w:t>A recent piece by the Atlanta-Journal Constitution talks about how 60 is the new 40; in other words, a cultural shift has occurred in the way society views older Americans. The stereotypical image of grandmas in wheelchairs and with canes is being replaced with active and healthy older adults. In other words, people are living long</w:t>
      </w:r>
      <w:r>
        <w:rPr>
          <w:sz w:val="20"/>
          <w:szCs w:val="20"/>
          <w:lang w:val="es-US"/>
        </w:rPr>
        <w:t xml:space="preserve">er, and living healthier lives. </w:t>
      </w:r>
      <w:r w:rsidRPr="008B2DB0">
        <w:rPr>
          <w:sz w:val="20"/>
          <w:szCs w:val="20"/>
          <w:lang w:val="es-US"/>
        </w:rPr>
        <w:t>I particularly found the thoughts of Pat McVicar, assistant director with the local Area Agency on Aging in California, interesting. She said that the term “elderly” should be thrown out altogether – the preferred terminology is “seniors” or “older adults.” Even many active older Americans don’t consider themselves “seniors” at all.</w:t>
      </w:r>
      <w:r>
        <w:rPr>
          <w:sz w:val="20"/>
          <w:szCs w:val="20"/>
          <w:lang w:val="es-US"/>
        </w:rPr>
        <w:t xml:space="preserve"> </w:t>
      </w:r>
      <w:r w:rsidRPr="008B2DB0">
        <w:rPr>
          <w:sz w:val="20"/>
          <w:szCs w:val="20"/>
          <w:lang w:val="es-US"/>
        </w:rPr>
        <w:t xml:space="preserve">This makes total sense considering the stigmas attached to the word “elderly”; folks don’t want to be associated with negative stereotypes. But is this rejecting the fact that aging is a reality and not necessarily a bad thing? What are you thoughts? Do you think “elderly” is politically incorrect? </w:t>
      </w:r>
      <w:r>
        <w:rPr>
          <w:sz w:val="20"/>
          <w:szCs w:val="20"/>
          <w:lang w:val="es-US"/>
        </w:rPr>
        <w:t xml:space="preserve"> </w:t>
      </w:r>
    </w:p>
    <w:p w:rsidR="00362812" w:rsidRPr="008B2DB0" w:rsidRDefault="00362812" w:rsidP="00A7541F">
      <w:pPr>
        <w:jc w:val="both"/>
        <w:rPr>
          <w:sz w:val="20"/>
          <w:szCs w:val="20"/>
          <w:lang w:val="es-US"/>
        </w:rPr>
      </w:pPr>
      <w:r w:rsidRPr="008B2DB0">
        <w:rPr>
          <w:sz w:val="20"/>
          <w:szCs w:val="20"/>
          <w:lang w:val="es-US"/>
        </w:rPr>
        <w:t>(</w:t>
      </w:r>
      <w:hyperlink r:id="rId2" w:history="1">
        <w:r w:rsidRPr="008B2DB0">
          <w:rPr>
            <w:rStyle w:val="Hyperlink"/>
            <w:sz w:val="20"/>
            <w:szCs w:val="20"/>
            <w:lang w:val="es-US"/>
          </w:rPr>
          <w:t>http://blog.aarp.org/2008/10/21/is_elderly_politically_correct/</w:t>
        </w:r>
      </w:hyperlink>
      <w:r w:rsidRPr="008B2DB0">
        <w:rPr>
          <w:sz w:val="20"/>
          <w:szCs w:val="20"/>
          <w:lang w:val="es-US"/>
        </w:rPr>
        <w:t xml:space="preserve">) </w:t>
      </w:r>
    </w:p>
    <w:p w:rsidR="00362812" w:rsidRDefault="00362812" w:rsidP="00A7541F">
      <w:pPr>
        <w:jc w:val="both"/>
        <w:rPr>
          <w:lang w:val="es-US"/>
        </w:rPr>
      </w:pPr>
    </w:p>
    <w:p w:rsidR="00362812" w:rsidRPr="008B2DB0" w:rsidRDefault="00362812" w:rsidP="00A7541F">
      <w:pPr>
        <w:jc w:val="both"/>
        <w:rPr>
          <w:sz w:val="20"/>
          <w:szCs w:val="20"/>
          <w:lang w:val="es-US"/>
        </w:rPr>
      </w:pPr>
      <w:r w:rsidRPr="008B2DB0">
        <w:rPr>
          <w:sz w:val="20"/>
          <w:szCs w:val="20"/>
          <w:lang w:val="es-US"/>
        </w:rPr>
        <w:t>Elder, older, older adult, senior citizen, golden-ager, retiree – what do we want to be called now that we’ve reached “a certain age?” Whatever term you use, it’s guaranteed to offend at least some people on the older side of 60.</w:t>
      </w:r>
      <w:r>
        <w:rPr>
          <w:sz w:val="20"/>
          <w:szCs w:val="20"/>
          <w:lang w:val="es-US"/>
        </w:rPr>
        <w:t xml:space="preserve"> </w:t>
      </w:r>
      <w:r w:rsidRPr="008B2DB0">
        <w:rPr>
          <w:sz w:val="20"/>
          <w:szCs w:val="20"/>
          <w:lang w:val="es-US"/>
        </w:rPr>
        <w:t>According to Wikipedia, terms and euphemisms for old people include “old people”(worldwide usage), “seniors” (American usage), “senior citizens” (British and American usage), “older adults” (in the social sciences), “the elderly” and “elders” (in many cultures including the cultures of aboriginal people).</w:t>
      </w:r>
      <w:r>
        <w:rPr>
          <w:sz w:val="20"/>
          <w:szCs w:val="20"/>
          <w:lang w:val="es-US"/>
        </w:rPr>
        <w:t xml:space="preserve"> </w:t>
      </w:r>
      <w:r w:rsidRPr="008B2DB0">
        <w:rPr>
          <w:sz w:val="20"/>
          <w:szCs w:val="20"/>
          <w:lang w:val="es-US"/>
        </w:rPr>
        <w:t>“Elderly is a slap in the face, elder not so bad,” says Dawn, a Facebook friend who objects to “old” because of age discrimination. Or at least that’s what she claims. (</w:t>
      </w:r>
      <w:hyperlink r:id="rId3" w:history="1">
        <w:r w:rsidRPr="008B2DB0">
          <w:rPr>
            <w:rStyle w:val="Hyperlink"/>
            <w:sz w:val="20"/>
            <w:szCs w:val="20"/>
            <w:lang w:val="es-US"/>
          </w:rPr>
          <w:t>https://seniorplanet.org/old-elder-older-what-are-you/</w:t>
        </w:r>
      </w:hyperlink>
      <w:r w:rsidRPr="008B2DB0">
        <w:rPr>
          <w:sz w:val="20"/>
          <w:szCs w:val="20"/>
          <w:lang w:val="es-US"/>
        </w:rPr>
        <w:t xml:space="preserve">) </w:t>
      </w:r>
    </w:p>
    <w:p w:rsidR="00362812" w:rsidRPr="008B2DB0" w:rsidRDefault="00362812" w:rsidP="00A7541F">
      <w:pPr>
        <w:jc w:val="both"/>
        <w:rPr>
          <w:sz w:val="20"/>
          <w:szCs w:val="20"/>
          <w:lang w:val="es-US"/>
        </w:rPr>
      </w:pPr>
    </w:p>
    <w:p w:rsidR="00362812" w:rsidRPr="008B2DB0" w:rsidRDefault="00362812" w:rsidP="00A7541F">
      <w:pPr>
        <w:pStyle w:val="FootnoteText"/>
        <w:jc w:val="both"/>
        <w:rPr>
          <w:sz w:val="20"/>
          <w:szCs w:val="20"/>
        </w:rPr>
      </w:pPr>
    </w:p>
  </w:footnote>
  <w:footnote w:id="2">
    <w:p w:rsidR="00362812" w:rsidRDefault="00362812" w:rsidP="00AA5B94">
      <w:pPr>
        <w:pStyle w:val="FootnoteText"/>
        <w:jc w:val="both"/>
        <w:rPr>
          <w:sz w:val="20"/>
          <w:szCs w:val="20"/>
          <w:lang w:val="es-US"/>
        </w:rPr>
      </w:pPr>
      <w:r>
        <w:rPr>
          <w:sz w:val="20"/>
          <w:szCs w:val="20"/>
          <w:vertAlign w:val="superscript"/>
        </w:rPr>
        <w:t>5</w:t>
      </w:r>
      <w:r w:rsidRPr="006B6BF4">
        <w:rPr>
          <w:sz w:val="20"/>
          <w:szCs w:val="20"/>
        </w:rPr>
        <w:t xml:space="preserve">Strategy for development of the social protection system for </w:t>
      </w:r>
      <w:r w:rsidR="0067415B">
        <w:rPr>
          <w:sz w:val="20"/>
          <w:szCs w:val="20"/>
        </w:rPr>
        <w:t>elderly</w:t>
      </w:r>
      <w:r w:rsidRPr="006B6BF4">
        <w:rPr>
          <w:sz w:val="20"/>
          <w:szCs w:val="20"/>
        </w:rPr>
        <w:t xml:space="preserve"> persons for the period 2013-2017</w:t>
      </w:r>
      <w:r>
        <w:rPr>
          <w:sz w:val="20"/>
          <w:szCs w:val="20"/>
          <w:lang w:val="es-US"/>
        </w:rPr>
        <w:t>.</w:t>
      </w:r>
    </w:p>
    <w:p w:rsidR="00362812" w:rsidRPr="00AA5B94" w:rsidRDefault="00362812" w:rsidP="00AA5B94">
      <w:pPr>
        <w:pStyle w:val="FootnoteText"/>
        <w:jc w:val="both"/>
        <w:rPr>
          <w:sz w:val="20"/>
          <w:szCs w:val="20"/>
        </w:rPr>
      </w:pPr>
      <w:r>
        <w:rPr>
          <w:sz w:val="20"/>
          <w:szCs w:val="20"/>
          <w:vertAlign w:val="superscript"/>
        </w:rPr>
        <w:t>6</w:t>
      </w:r>
      <w:r>
        <w:rPr>
          <w:sz w:val="20"/>
          <w:szCs w:val="20"/>
        </w:rPr>
        <w:t>„</w:t>
      </w:r>
      <w:r w:rsidRPr="006B6BF4">
        <w:t xml:space="preserve"> </w:t>
      </w:r>
      <w:r w:rsidRPr="006B6BF4">
        <w:rPr>
          <w:sz w:val="20"/>
          <w:szCs w:val="20"/>
        </w:rPr>
        <w:t>Official Gazette of Montenegro ", No. 27/2013, 1/2015, 42/2015, 47/2015, 56/2016, 66/2016, 1/2017, 31/2017 - decision of the US, 42/2017 and 50/2017</w:t>
      </w:r>
    </w:p>
  </w:footnote>
  <w:footnote w:id="3">
    <w:p w:rsidR="00362812" w:rsidRPr="00345E6E" w:rsidRDefault="000C6112" w:rsidP="00345E6E">
      <w:pPr>
        <w:autoSpaceDE w:val="0"/>
        <w:autoSpaceDN w:val="0"/>
        <w:adjustRightInd w:val="0"/>
        <w:jc w:val="both"/>
        <w:rPr>
          <w:sz w:val="20"/>
          <w:szCs w:val="20"/>
        </w:rPr>
      </w:pPr>
      <w:r>
        <w:rPr>
          <w:rStyle w:val="FootnoteReference"/>
          <w:sz w:val="20"/>
          <w:szCs w:val="20"/>
        </w:rPr>
        <w:t>7</w:t>
      </w:r>
      <w:r w:rsidR="00362812">
        <w:rPr>
          <w:sz w:val="20"/>
          <w:szCs w:val="20"/>
        </w:rPr>
        <w:t xml:space="preserve"> </w:t>
      </w:r>
      <w:r w:rsidR="00362812" w:rsidRPr="00DA76C4">
        <w:rPr>
          <w:sz w:val="20"/>
          <w:szCs w:val="20"/>
        </w:rPr>
        <w:t>Measures and activities: The inter</w:t>
      </w:r>
      <w:r w:rsidR="00362812">
        <w:rPr>
          <w:sz w:val="20"/>
          <w:szCs w:val="20"/>
        </w:rPr>
        <w:t>sectoral</w:t>
      </w:r>
      <w:r w:rsidR="00362812" w:rsidRPr="00DA76C4">
        <w:rPr>
          <w:sz w:val="20"/>
          <w:szCs w:val="20"/>
        </w:rPr>
        <w:t xml:space="preserve"> a</w:t>
      </w:r>
      <w:r w:rsidR="00362812">
        <w:rPr>
          <w:sz w:val="20"/>
          <w:szCs w:val="20"/>
        </w:rPr>
        <w:t>ctivities</w:t>
      </w:r>
      <w:r w:rsidR="00362812" w:rsidRPr="00DA76C4">
        <w:rPr>
          <w:sz w:val="20"/>
          <w:szCs w:val="20"/>
        </w:rPr>
        <w:t xml:space="preserve"> of the Ministry of Labo</w:t>
      </w:r>
      <w:r w:rsidR="00362812">
        <w:rPr>
          <w:sz w:val="20"/>
          <w:szCs w:val="20"/>
        </w:rPr>
        <w:t>u</w:t>
      </w:r>
      <w:r w:rsidR="00362812" w:rsidRPr="00DA76C4">
        <w:rPr>
          <w:sz w:val="20"/>
          <w:szCs w:val="20"/>
        </w:rPr>
        <w:t xml:space="preserve">r and Social Welfare, the Ministry of Health and the Ministry of Education should promote the efficiency of disability assessment; Establish a Register of Persons with Disabilities; Ensure the sustainability of the social protection system for persons with disabilities; </w:t>
      </w:r>
      <w:r w:rsidR="00362812">
        <w:rPr>
          <w:sz w:val="20"/>
          <w:szCs w:val="20"/>
        </w:rPr>
        <w:t>Enhance</w:t>
      </w:r>
      <w:r w:rsidR="00362812" w:rsidRPr="00DA76C4">
        <w:rPr>
          <w:sz w:val="20"/>
          <w:szCs w:val="20"/>
        </w:rPr>
        <w:t xml:space="preserve"> legal regulations in the </w:t>
      </w:r>
      <w:r w:rsidR="00362812">
        <w:rPr>
          <w:sz w:val="20"/>
          <w:szCs w:val="20"/>
        </w:rPr>
        <w:t>field</w:t>
      </w:r>
      <w:r w:rsidR="00362812" w:rsidRPr="00DA76C4">
        <w:rPr>
          <w:sz w:val="20"/>
          <w:szCs w:val="20"/>
        </w:rPr>
        <w:t xml:space="preserve"> of ​​social protection based on disability, according to the level of support necessary for full inclusion in the community; Take measures to make as many social welfare institutions as possible accessible to persons with disabilities; Accredit and implement program</w:t>
      </w:r>
      <w:r w:rsidR="00362812">
        <w:rPr>
          <w:sz w:val="20"/>
          <w:szCs w:val="20"/>
        </w:rPr>
        <w:t>me</w:t>
      </w:r>
      <w:r w:rsidR="00362812" w:rsidRPr="00DA76C4">
        <w:rPr>
          <w:sz w:val="20"/>
          <w:szCs w:val="20"/>
        </w:rPr>
        <w:t xml:space="preserve">s of education of employees </w:t>
      </w:r>
      <w:r w:rsidR="00362812">
        <w:rPr>
          <w:sz w:val="20"/>
          <w:szCs w:val="20"/>
        </w:rPr>
        <w:t>within</w:t>
      </w:r>
      <w:r w:rsidR="00362812" w:rsidRPr="00DA76C4">
        <w:rPr>
          <w:sz w:val="20"/>
          <w:szCs w:val="20"/>
        </w:rPr>
        <w:t xml:space="preserve"> social and child protection; Familiarization of members of socio-medical commissions with the rights of persons with disabilities; </w:t>
      </w:r>
      <w:r w:rsidR="00362812">
        <w:rPr>
          <w:sz w:val="20"/>
          <w:szCs w:val="20"/>
        </w:rPr>
        <w:t xml:space="preserve">Provide </w:t>
      </w:r>
      <w:r w:rsidR="00362812" w:rsidRPr="00DA76C4">
        <w:rPr>
          <w:sz w:val="20"/>
          <w:szCs w:val="20"/>
        </w:rPr>
        <w:t xml:space="preserve">systematic and organized professional development of providers of services for persons with disabilities in the spirit of the social model; </w:t>
      </w:r>
      <w:r w:rsidR="00362812">
        <w:rPr>
          <w:sz w:val="20"/>
          <w:szCs w:val="20"/>
        </w:rPr>
        <w:t>Provide</w:t>
      </w:r>
      <w:r w:rsidR="00362812" w:rsidRPr="00DA76C4">
        <w:rPr>
          <w:sz w:val="20"/>
          <w:szCs w:val="20"/>
        </w:rPr>
        <w:t xml:space="preserve"> access to information</w:t>
      </w:r>
      <w:r w:rsidR="00362812">
        <w:rPr>
          <w:sz w:val="20"/>
          <w:szCs w:val="20"/>
        </w:rPr>
        <w:t xml:space="preserve"> to </w:t>
      </w:r>
      <w:r w:rsidR="00362812" w:rsidRPr="00DA76C4">
        <w:rPr>
          <w:sz w:val="20"/>
          <w:szCs w:val="20"/>
        </w:rPr>
        <w:t xml:space="preserve">persons with disabilities </w:t>
      </w:r>
      <w:r w:rsidR="00362812">
        <w:rPr>
          <w:sz w:val="20"/>
          <w:szCs w:val="20"/>
        </w:rPr>
        <w:t xml:space="preserve">regarding </w:t>
      </w:r>
      <w:r w:rsidR="00362812" w:rsidRPr="00DA76C4">
        <w:rPr>
          <w:sz w:val="20"/>
          <w:szCs w:val="20"/>
        </w:rPr>
        <w:t>social protection rights on M</w:t>
      </w:r>
      <w:r w:rsidR="00362812">
        <w:rPr>
          <w:sz w:val="20"/>
          <w:szCs w:val="20"/>
        </w:rPr>
        <w:t>RSS</w:t>
      </w:r>
      <w:r w:rsidR="00362812" w:rsidRPr="00DA76C4">
        <w:rPr>
          <w:sz w:val="20"/>
          <w:szCs w:val="20"/>
        </w:rPr>
        <w:t xml:space="preserve"> sites and state institutions in accessible formats; Establish and develop new / missing services based on </w:t>
      </w:r>
      <w:r w:rsidR="00362812">
        <w:rPr>
          <w:sz w:val="20"/>
          <w:szCs w:val="20"/>
        </w:rPr>
        <w:t>beneficiaries</w:t>
      </w:r>
      <w:r w:rsidR="00362812" w:rsidRPr="00DA76C4">
        <w:rPr>
          <w:sz w:val="20"/>
          <w:szCs w:val="20"/>
        </w:rPr>
        <w:t xml:space="preserve">' </w:t>
      </w:r>
      <w:r w:rsidR="00362812">
        <w:rPr>
          <w:sz w:val="20"/>
          <w:szCs w:val="20"/>
        </w:rPr>
        <w:t>examined</w:t>
      </w:r>
      <w:r w:rsidR="00362812" w:rsidRPr="00DA76C4">
        <w:rPr>
          <w:sz w:val="20"/>
          <w:szCs w:val="20"/>
        </w:rPr>
        <w:t xml:space="preserve"> needs; Consider material support for parents who are disabled; </w:t>
      </w:r>
      <w:r w:rsidR="00362812">
        <w:rPr>
          <w:sz w:val="20"/>
          <w:szCs w:val="20"/>
        </w:rPr>
        <w:t>Meliorate</w:t>
      </w:r>
      <w:r w:rsidR="00362812" w:rsidRPr="00DA76C4">
        <w:rPr>
          <w:sz w:val="20"/>
          <w:szCs w:val="20"/>
        </w:rPr>
        <w:t xml:space="preserve"> the protection of children and young people with disabilities without parental care; </w:t>
      </w:r>
      <w:r w:rsidR="00362812">
        <w:rPr>
          <w:sz w:val="20"/>
          <w:szCs w:val="20"/>
        </w:rPr>
        <w:t>During</w:t>
      </w:r>
      <w:r w:rsidR="00362812" w:rsidRPr="00DA76C4">
        <w:rPr>
          <w:sz w:val="20"/>
          <w:szCs w:val="20"/>
        </w:rPr>
        <w:t xml:space="preserve"> i</w:t>
      </w:r>
      <w:r w:rsidR="00362812">
        <w:rPr>
          <w:sz w:val="20"/>
          <w:szCs w:val="20"/>
        </w:rPr>
        <w:t>ntroducing</w:t>
      </w:r>
      <w:r w:rsidR="00362812" w:rsidRPr="00DA76C4">
        <w:rPr>
          <w:sz w:val="20"/>
          <w:szCs w:val="20"/>
        </w:rPr>
        <w:t xml:space="preserve"> the Law on Pension and Disability Insurance</w:t>
      </w:r>
      <w:r w:rsidR="00362812">
        <w:rPr>
          <w:sz w:val="20"/>
          <w:szCs w:val="20"/>
        </w:rPr>
        <w:t xml:space="preserve"> should</w:t>
      </w:r>
      <w:r w:rsidR="00362812" w:rsidRPr="00DA76C4">
        <w:rPr>
          <w:sz w:val="20"/>
          <w:szCs w:val="20"/>
        </w:rPr>
        <w:t xml:space="preserve"> take into </w:t>
      </w:r>
      <w:r w:rsidR="00362812">
        <w:rPr>
          <w:sz w:val="20"/>
          <w:szCs w:val="20"/>
        </w:rPr>
        <w:t>consideration</w:t>
      </w:r>
      <w:r w:rsidR="00362812" w:rsidRPr="00DA76C4">
        <w:rPr>
          <w:sz w:val="20"/>
          <w:szCs w:val="20"/>
        </w:rPr>
        <w:t xml:space="preserve"> compliance with international standards in this </w:t>
      </w:r>
      <w:r w:rsidR="00362812">
        <w:rPr>
          <w:sz w:val="20"/>
          <w:szCs w:val="20"/>
        </w:rPr>
        <w:t>field</w:t>
      </w:r>
      <w:r w:rsidR="00362812" w:rsidRPr="00345E6E">
        <w:rPr>
          <w:sz w:val="20"/>
          <w:szCs w:val="20"/>
        </w:rPr>
        <w:t>.</w:t>
      </w:r>
    </w:p>
    <w:p w:rsidR="00362812" w:rsidRDefault="00362812">
      <w:pPr>
        <w:pStyle w:val="FootnoteText"/>
      </w:pPr>
    </w:p>
  </w:footnote>
  <w:footnote w:id="4">
    <w:p w:rsidR="00362812" w:rsidRPr="00DA3FAE" w:rsidRDefault="00677039" w:rsidP="00DA3FAE">
      <w:pPr>
        <w:pStyle w:val="FootnoteText"/>
        <w:jc w:val="both"/>
        <w:rPr>
          <w:sz w:val="20"/>
          <w:szCs w:val="20"/>
        </w:rPr>
      </w:pPr>
      <w:r>
        <w:rPr>
          <w:rStyle w:val="FootnoteReference"/>
          <w:sz w:val="20"/>
          <w:szCs w:val="20"/>
        </w:rPr>
        <w:t>8</w:t>
      </w:r>
      <w:r w:rsidR="00362812" w:rsidRPr="00DA3FAE">
        <w:rPr>
          <w:sz w:val="20"/>
          <w:szCs w:val="20"/>
        </w:rPr>
        <w:t xml:space="preserve"> </w:t>
      </w:r>
      <w:r w:rsidR="00343B54">
        <w:rPr>
          <w:sz w:val="20"/>
          <w:szCs w:val="20"/>
        </w:rPr>
        <w:t>The overview is made according to the data obtained from the Ministry of Labour and Social Welfare</w:t>
      </w:r>
      <w:r w:rsidR="00362812" w:rsidRPr="00DA3FAE">
        <w:rPr>
          <w:sz w:val="20"/>
          <w:szCs w:val="20"/>
        </w:rPr>
        <w:t>.</w:t>
      </w:r>
    </w:p>
  </w:footnote>
  <w:footnote w:id="5">
    <w:p w:rsidR="00362812" w:rsidRPr="007113AA" w:rsidRDefault="00677039" w:rsidP="007113AA">
      <w:pPr>
        <w:pStyle w:val="FootnoteText"/>
        <w:jc w:val="both"/>
        <w:rPr>
          <w:sz w:val="20"/>
          <w:szCs w:val="20"/>
        </w:rPr>
      </w:pPr>
      <w:r>
        <w:rPr>
          <w:rStyle w:val="FootnoteReference"/>
          <w:sz w:val="20"/>
          <w:szCs w:val="20"/>
        </w:rPr>
        <w:t>9</w:t>
      </w:r>
      <w:r w:rsidR="00362812" w:rsidRPr="007113AA">
        <w:rPr>
          <w:sz w:val="20"/>
          <w:szCs w:val="20"/>
        </w:rPr>
        <w:t xml:space="preserve"> </w:t>
      </w:r>
      <w:r w:rsidR="00EB6A89">
        <w:rPr>
          <w:sz w:val="20"/>
          <w:szCs w:val="20"/>
        </w:rPr>
        <w:t>In accordance with the Law on Social and Child Protection</w:t>
      </w:r>
      <w:r w:rsidR="00362812" w:rsidRPr="007113AA">
        <w:rPr>
          <w:sz w:val="20"/>
          <w:szCs w:val="20"/>
          <w:lang w:val="sr-Latn-CS"/>
        </w:rPr>
        <w:t xml:space="preserve">, </w:t>
      </w:r>
      <w:r w:rsidR="00EB6A89">
        <w:rPr>
          <w:sz w:val="20"/>
          <w:szCs w:val="20"/>
          <w:lang w:val="sr-Latn-CS"/>
        </w:rPr>
        <w:t>the Decision on amendments to the Decision on Organizing of Public Institution</w:t>
      </w:r>
      <w:r w:rsidR="002F575A">
        <w:rPr>
          <w:sz w:val="20"/>
          <w:szCs w:val="20"/>
          <w:lang w:val="sr-Latn-CS"/>
        </w:rPr>
        <w:t xml:space="preserve"> for Accommodation of Persons with Disabilities</w:t>
      </w:r>
      <w:r w:rsidR="00362812" w:rsidRPr="007113AA">
        <w:rPr>
          <w:sz w:val="20"/>
          <w:szCs w:val="20"/>
          <w:lang w:val="sr-Latn-CS"/>
        </w:rPr>
        <w:t xml:space="preserve"> ,,</w:t>
      </w:r>
      <w:r w:rsidR="009F22F1">
        <w:rPr>
          <w:sz w:val="20"/>
          <w:szCs w:val="20"/>
          <w:lang w:val="sr-Latn-CS"/>
        </w:rPr>
        <w:t>Official Gazzette of Montenegro</w:t>
      </w:r>
      <w:r w:rsidR="00362812">
        <w:rPr>
          <w:sz w:val="20"/>
          <w:szCs w:val="20"/>
          <w:lang w:val="sr-Latn-CS"/>
        </w:rPr>
        <w:t>”</w:t>
      </w:r>
      <w:r w:rsidR="00362812" w:rsidRPr="007113AA">
        <w:rPr>
          <w:sz w:val="20"/>
          <w:szCs w:val="20"/>
          <w:lang w:val="sr-Latn-CS"/>
        </w:rPr>
        <w:t xml:space="preserve"> </w:t>
      </w:r>
      <w:r w:rsidR="009F22F1">
        <w:rPr>
          <w:sz w:val="20"/>
          <w:szCs w:val="20"/>
          <w:lang w:val="sr-Latn-CS"/>
        </w:rPr>
        <w:t>no.</w:t>
      </w:r>
      <w:r w:rsidR="00362812">
        <w:rPr>
          <w:sz w:val="20"/>
          <w:szCs w:val="20"/>
          <w:lang w:val="sr-Latn-CS"/>
        </w:rPr>
        <w:t xml:space="preserve"> </w:t>
      </w:r>
      <w:r w:rsidR="00362812" w:rsidRPr="007113AA">
        <w:rPr>
          <w:sz w:val="20"/>
          <w:szCs w:val="20"/>
          <w:lang w:val="sr-Latn-CS"/>
        </w:rPr>
        <w:t>13/14</w:t>
      </w:r>
      <w:r w:rsidR="00362812">
        <w:rPr>
          <w:sz w:val="20"/>
          <w:szCs w:val="20"/>
          <w:lang w:val="sr-Latn-CS"/>
        </w:rPr>
        <w:t>.</w:t>
      </w:r>
    </w:p>
  </w:footnote>
  <w:footnote w:id="6">
    <w:p w:rsidR="00362812" w:rsidRPr="00E06C7E" w:rsidRDefault="00677039" w:rsidP="00E06C7E">
      <w:pPr>
        <w:pStyle w:val="FootnoteText"/>
        <w:jc w:val="both"/>
        <w:rPr>
          <w:sz w:val="20"/>
          <w:szCs w:val="20"/>
        </w:rPr>
      </w:pPr>
      <w:r>
        <w:rPr>
          <w:rStyle w:val="FootnoteReference"/>
          <w:sz w:val="20"/>
          <w:szCs w:val="20"/>
        </w:rPr>
        <w:t>10</w:t>
      </w:r>
      <w:r w:rsidR="003E5D66">
        <w:rPr>
          <w:rStyle w:val="FootnoteReference"/>
          <w:sz w:val="20"/>
          <w:szCs w:val="20"/>
        </w:rPr>
        <w:t xml:space="preserve"> </w:t>
      </w:r>
      <w:r w:rsidR="003E5D66" w:rsidRPr="003E5D66">
        <w:rPr>
          <w:sz w:val="20"/>
          <w:szCs w:val="20"/>
        </w:rPr>
        <w:t>The Ministry of Labo</w:t>
      </w:r>
      <w:r w:rsidR="003E5D66">
        <w:rPr>
          <w:sz w:val="20"/>
          <w:szCs w:val="20"/>
        </w:rPr>
        <w:t>u</w:t>
      </w:r>
      <w:r w:rsidR="003E5D66" w:rsidRPr="003E5D66">
        <w:rPr>
          <w:sz w:val="20"/>
          <w:szCs w:val="20"/>
        </w:rPr>
        <w:t>r and Social Welfare is in line with the overall process of reforming the system of social and child protection, within the framework of the integral UN program</w:t>
      </w:r>
      <w:r w:rsidR="003E5D66">
        <w:rPr>
          <w:sz w:val="20"/>
          <w:szCs w:val="20"/>
        </w:rPr>
        <w:t>me</w:t>
      </w:r>
      <w:r w:rsidR="003E5D66" w:rsidRPr="003E5D66">
        <w:rPr>
          <w:sz w:val="20"/>
          <w:szCs w:val="20"/>
        </w:rPr>
        <w:t xml:space="preserve"> "Acting </w:t>
      </w:r>
      <w:r w:rsidR="003E5D66">
        <w:rPr>
          <w:sz w:val="20"/>
          <w:szCs w:val="20"/>
        </w:rPr>
        <w:t xml:space="preserve">as </w:t>
      </w:r>
      <w:r w:rsidR="003E5D66" w:rsidRPr="003E5D66">
        <w:rPr>
          <w:sz w:val="20"/>
          <w:szCs w:val="20"/>
        </w:rPr>
        <w:t xml:space="preserve">One" in Montenegro, in cooperation with UNDP, initiated the development of the Transformation Plan of the </w:t>
      </w:r>
      <w:r w:rsidR="003E5D66">
        <w:rPr>
          <w:sz w:val="20"/>
          <w:szCs w:val="20"/>
        </w:rPr>
        <w:t xml:space="preserve">Public Institution </w:t>
      </w:r>
      <w:r w:rsidR="003E5D66" w:rsidRPr="003E5D66">
        <w:rPr>
          <w:sz w:val="20"/>
          <w:szCs w:val="20"/>
        </w:rPr>
        <w:t xml:space="preserve">"Komanski most ", </w:t>
      </w:r>
      <w:r w:rsidR="00971643">
        <w:rPr>
          <w:sz w:val="20"/>
          <w:szCs w:val="20"/>
        </w:rPr>
        <w:t>w</w:t>
      </w:r>
      <w:r w:rsidR="003E5D66" w:rsidRPr="003E5D66">
        <w:rPr>
          <w:sz w:val="20"/>
          <w:szCs w:val="20"/>
        </w:rPr>
        <w:t>hich was designed to support institutional, structural and organizational transformation of the institution</w:t>
      </w:r>
      <w:r w:rsidR="00362812" w:rsidRPr="00E06C7E">
        <w:rPr>
          <w:sz w:val="20"/>
          <w:szCs w:val="20"/>
        </w:rPr>
        <w:t xml:space="preserve"> </w:t>
      </w:r>
      <w:r w:rsidR="00362812">
        <w:rPr>
          <w:sz w:val="20"/>
          <w:szCs w:val="20"/>
        </w:rPr>
        <w:t>„</w:t>
      </w:r>
      <w:r w:rsidR="00362812" w:rsidRPr="00E06C7E">
        <w:rPr>
          <w:sz w:val="20"/>
          <w:szCs w:val="20"/>
        </w:rPr>
        <w:t>Komanski most”.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A13"/>
    <w:multiLevelType w:val="hybridMultilevel"/>
    <w:tmpl w:val="48460274"/>
    <w:lvl w:ilvl="0" w:tplc="241A0011">
      <w:start w:val="1"/>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50E4D38"/>
    <w:multiLevelType w:val="hybridMultilevel"/>
    <w:tmpl w:val="603AFA6A"/>
    <w:lvl w:ilvl="0" w:tplc="241A0011">
      <w:start w:val="1"/>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nsid w:val="28B57402"/>
    <w:multiLevelType w:val="hybridMultilevel"/>
    <w:tmpl w:val="9C422ED6"/>
    <w:lvl w:ilvl="0" w:tplc="241A0011">
      <w:start w:val="1"/>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29F7297D"/>
    <w:multiLevelType w:val="hybridMultilevel"/>
    <w:tmpl w:val="D97C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34858"/>
    <w:multiLevelType w:val="hybridMultilevel"/>
    <w:tmpl w:val="210AC900"/>
    <w:lvl w:ilvl="0" w:tplc="8E747820">
      <w:numFmt w:val="bullet"/>
      <w:lvlText w:val="-"/>
      <w:lvlJc w:val="left"/>
      <w:pPr>
        <w:ind w:left="720" w:hanging="360"/>
      </w:pPr>
      <w:rPr>
        <w:rFonts w:ascii="Times New Roman" w:eastAsia="Times New Roman" w:hAnsi="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6D553103"/>
    <w:multiLevelType w:val="hybridMultilevel"/>
    <w:tmpl w:val="0EAA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865525"/>
    <w:multiLevelType w:val="hybridMultilevel"/>
    <w:tmpl w:val="6408FB3C"/>
    <w:lvl w:ilvl="0" w:tplc="241A0011">
      <w:start w:val="1"/>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1"/>
  <w:activeWritingStyle w:appName="MSWord" w:lang="en-GB" w:vendorID="64" w:dllVersion="131078" w:nlCheck="1" w:checkStyle="1"/>
  <w:activeWritingStyle w:appName="MSWord" w:lang="es-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26"/>
    <w:rsid w:val="000000F8"/>
    <w:rsid w:val="000022C8"/>
    <w:rsid w:val="00004955"/>
    <w:rsid w:val="0000607F"/>
    <w:rsid w:val="0000760A"/>
    <w:rsid w:val="0000770C"/>
    <w:rsid w:val="000114EB"/>
    <w:rsid w:val="0001394F"/>
    <w:rsid w:val="000161F3"/>
    <w:rsid w:val="00017FE6"/>
    <w:rsid w:val="00024EEC"/>
    <w:rsid w:val="00026C43"/>
    <w:rsid w:val="00035CE5"/>
    <w:rsid w:val="00040445"/>
    <w:rsid w:val="00040D32"/>
    <w:rsid w:val="000512B8"/>
    <w:rsid w:val="000620F9"/>
    <w:rsid w:val="00063B8F"/>
    <w:rsid w:val="00063CF1"/>
    <w:rsid w:val="00074645"/>
    <w:rsid w:val="00075030"/>
    <w:rsid w:val="0008150C"/>
    <w:rsid w:val="00090AAD"/>
    <w:rsid w:val="000A4304"/>
    <w:rsid w:val="000A6A09"/>
    <w:rsid w:val="000A6D9A"/>
    <w:rsid w:val="000A70BC"/>
    <w:rsid w:val="000B40B5"/>
    <w:rsid w:val="000B579B"/>
    <w:rsid w:val="000C27D0"/>
    <w:rsid w:val="000C6112"/>
    <w:rsid w:val="000D193C"/>
    <w:rsid w:val="000D3D31"/>
    <w:rsid w:val="000D4134"/>
    <w:rsid w:val="000D6E59"/>
    <w:rsid w:val="000E24FF"/>
    <w:rsid w:val="000E645B"/>
    <w:rsid w:val="000E6662"/>
    <w:rsid w:val="000E7816"/>
    <w:rsid w:val="000F3235"/>
    <w:rsid w:val="000F6557"/>
    <w:rsid w:val="000F6926"/>
    <w:rsid w:val="001056FF"/>
    <w:rsid w:val="00107D88"/>
    <w:rsid w:val="00114B54"/>
    <w:rsid w:val="00117509"/>
    <w:rsid w:val="00123C63"/>
    <w:rsid w:val="001279E9"/>
    <w:rsid w:val="001351AB"/>
    <w:rsid w:val="00140249"/>
    <w:rsid w:val="001415B3"/>
    <w:rsid w:val="001503D1"/>
    <w:rsid w:val="00151DA8"/>
    <w:rsid w:val="001530F4"/>
    <w:rsid w:val="001532B9"/>
    <w:rsid w:val="00157174"/>
    <w:rsid w:val="00162584"/>
    <w:rsid w:val="001701C0"/>
    <w:rsid w:val="00172306"/>
    <w:rsid w:val="00176DD5"/>
    <w:rsid w:val="0018563A"/>
    <w:rsid w:val="00187FCD"/>
    <w:rsid w:val="00196B47"/>
    <w:rsid w:val="001B18B5"/>
    <w:rsid w:val="001B4695"/>
    <w:rsid w:val="001B7485"/>
    <w:rsid w:val="001C0279"/>
    <w:rsid w:val="001C6104"/>
    <w:rsid w:val="001D0CEF"/>
    <w:rsid w:val="001D43E7"/>
    <w:rsid w:val="001E1698"/>
    <w:rsid w:val="001E5BD0"/>
    <w:rsid w:val="001F799F"/>
    <w:rsid w:val="0020195A"/>
    <w:rsid w:val="00210647"/>
    <w:rsid w:val="00220309"/>
    <w:rsid w:val="002222C8"/>
    <w:rsid w:val="00223320"/>
    <w:rsid w:val="002250E7"/>
    <w:rsid w:val="00225169"/>
    <w:rsid w:val="00225C19"/>
    <w:rsid w:val="00230EBA"/>
    <w:rsid w:val="00234453"/>
    <w:rsid w:val="00234E79"/>
    <w:rsid w:val="00235DAE"/>
    <w:rsid w:val="00236E9B"/>
    <w:rsid w:val="00241F87"/>
    <w:rsid w:val="0024322A"/>
    <w:rsid w:val="0024489E"/>
    <w:rsid w:val="00253E23"/>
    <w:rsid w:val="002551CA"/>
    <w:rsid w:val="002603D1"/>
    <w:rsid w:val="00263CD2"/>
    <w:rsid w:val="002660C1"/>
    <w:rsid w:val="002661C2"/>
    <w:rsid w:val="00266A01"/>
    <w:rsid w:val="002716AC"/>
    <w:rsid w:val="00273D1B"/>
    <w:rsid w:val="00276D07"/>
    <w:rsid w:val="002775A8"/>
    <w:rsid w:val="00280A59"/>
    <w:rsid w:val="00281009"/>
    <w:rsid w:val="002851D6"/>
    <w:rsid w:val="002854BD"/>
    <w:rsid w:val="0028671E"/>
    <w:rsid w:val="00287D79"/>
    <w:rsid w:val="002A1309"/>
    <w:rsid w:val="002A757B"/>
    <w:rsid w:val="002B1EFF"/>
    <w:rsid w:val="002C120E"/>
    <w:rsid w:val="002C30FD"/>
    <w:rsid w:val="002D3414"/>
    <w:rsid w:val="002D3698"/>
    <w:rsid w:val="002D773D"/>
    <w:rsid w:val="002E0826"/>
    <w:rsid w:val="002E274B"/>
    <w:rsid w:val="002F3D4E"/>
    <w:rsid w:val="002F575A"/>
    <w:rsid w:val="002F6D88"/>
    <w:rsid w:val="00310E3C"/>
    <w:rsid w:val="00312438"/>
    <w:rsid w:val="003165C5"/>
    <w:rsid w:val="00321924"/>
    <w:rsid w:val="0033282A"/>
    <w:rsid w:val="00333642"/>
    <w:rsid w:val="00334112"/>
    <w:rsid w:val="0033566E"/>
    <w:rsid w:val="00343B54"/>
    <w:rsid w:val="00344CE7"/>
    <w:rsid w:val="00345E6E"/>
    <w:rsid w:val="003549D6"/>
    <w:rsid w:val="00360C59"/>
    <w:rsid w:val="00360CBB"/>
    <w:rsid w:val="003626F6"/>
    <w:rsid w:val="00362812"/>
    <w:rsid w:val="00362B60"/>
    <w:rsid w:val="00365360"/>
    <w:rsid w:val="00381B4D"/>
    <w:rsid w:val="00383F06"/>
    <w:rsid w:val="0038659A"/>
    <w:rsid w:val="00390E67"/>
    <w:rsid w:val="0039176A"/>
    <w:rsid w:val="00391832"/>
    <w:rsid w:val="00391A45"/>
    <w:rsid w:val="003A342A"/>
    <w:rsid w:val="003A4565"/>
    <w:rsid w:val="003B23DE"/>
    <w:rsid w:val="003C01B6"/>
    <w:rsid w:val="003C20F9"/>
    <w:rsid w:val="003C4E12"/>
    <w:rsid w:val="003C7C58"/>
    <w:rsid w:val="003E2BE3"/>
    <w:rsid w:val="003E467B"/>
    <w:rsid w:val="003E5D66"/>
    <w:rsid w:val="003F41CC"/>
    <w:rsid w:val="003F75EC"/>
    <w:rsid w:val="0040033F"/>
    <w:rsid w:val="00403FBF"/>
    <w:rsid w:val="004128F5"/>
    <w:rsid w:val="00412C17"/>
    <w:rsid w:val="004139C5"/>
    <w:rsid w:val="0041559F"/>
    <w:rsid w:val="0041723A"/>
    <w:rsid w:val="004202AA"/>
    <w:rsid w:val="0042628F"/>
    <w:rsid w:val="004306A4"/>
    <w:rsid w:val="00432D19"/>
    <w:rsid w:val="004330EA"/>
    <w:rsid w:val="00433A27"/>
    <w:rsid w:val="00434235"/>
    <w:rsid w:val="00434A0A"/>
    <w:rsid w:val="00437A17"/>
    <w:rsid w:val="00437FB3"/>
    <w:rsid w:val="00440C31"/>
    <w:rsid w:val="00443025"/>
    <w:rsid w:val="004458A8"/>
    <w:rsid w:val="004508A6"/>
    <w:rsid w:val="00455C5C"/>
    <w:rsid w:val="00456E77"/>
    <w:rsid w:val="00461605"/>
    <w:rsid w:val="00461F67"/>
    <w:rsid w:val="00472E6F"/>
    <w:rsid w:val="00475B10"/>
    <w:rsid w:val="0048314A"/>
    <w:rsid w:val="00491869"/>
    <w:rsid w:val="00497B11"/>
    <w:rsid w:val="004A10CF"/>
    <w:rsid w:val="004A18C6"/>
    <w:rsid w:val="004B3D19"/>
    <w:rsid w:val="004B4C4E"/>
    <w:rsid w:val="004B6DB9"/>
    <w:rsid w:val="004C29FE"/>
    <w:rsid w:val="004C38B4"/>
    <w:rsid w:val="004D0F45"/>
    <w:rsid w:val="004D2703"/>
    <w:rsid w:val="004D6124"/>
    <w:rsid w:val="004E1A49"/>
    <w:rsid w:val="004E3196"/>
    <w:rsid w:val="004F08DF"/>
    <w:rsid w:val="004F291A"/>
    <w:rsid w:val="004F2CBF"/>
    <w:rsid w:val="004F7471"/>
    <w:rsid w:val="00513CED"/>
    <w:rsid w:val="00517D77"/>
    <w:rsid w:val="00522756"/>
    <w:rsid w:val="0052285A"/>
    <w:rsid w:val="00523299"/>
    <w:rsid w:val="00525E73"/>
    <w:rsid w:val="0053131C"/>
    <w:rsid w:val="005318ED"/>
    <w:rsid w:val="0053601E"/>
    <w:rsid w:val="00536FDA"/>
    <w:rsid w:val="00537C9E"/>
    <w:rsid w:val="0054147C"/>
    <w:rsid w:val="00544C86"/>
    <w:rsid w:val="005463BD"/>
    <w:rsid w:val="00551A6E"/>
    <w:rsid w:val="00557141"/>
    <w:rsid w:val="005579DD"/>
    <w:rsid w:val="00560DA2"/>
    <w:rsid w:val="00570F2B"/>
    <w:rsid w:val="005711F4"/>
    <w:rsid w:val="00586D85"/>
    <w:rsid w:val="00590303"/>
    <w:rsid w:val="005A7539"/>
    <w:rsid w:val="005B08FE"/>
    <w:rsid w:val="005B447A"/>
    <w:rsid w:val="005B7D58"/>
    <w:rsid w:val="005D3775"/>
    <w:rsid w:val="005D4365"/>
    <w:rsid w:val="005D7B42"/>
    <w:rsid w:val="005F062D"/>
    <w:rsid w:val="005F616C"/>
    <w:rsid w:val="00602C57"/>
    <w:rsid w:val="00603510"/>
    <w:rsid w:val="00603C46"/>
    <w:rsid w:val="0060402B"/>
    <w:rsid w:val="00604BF4"/>
    <w:rsid w:val="00610845"/>
    <w:rsid w:val="00614644"/>
    <w:rsid w:val="00617329"/>
    <w:rsid w:val="00622B69"/>
    <w:rsid w:val="0062382A"/>
    <w:rsid w:val="006316F6"/>
    <w:rsid w:val="00634F85"/>
    <w:rsid w:val="0063669E"/>
    <w:rsid w:val="006444C2"/>
    <w:rsid w:val="00644EBE"/>
    <w:rsid w:val="00651D2C"/>
    <w:rsid w:val="0065275F"/>
    <w:rsid w:val="0065410D"/>
    <w:rsid w:val="00655C4C"/>
    <w:rsid w:val="00665308"/>
    <w:rsid w:val="00671C3A"/>
    <w:rsid w:val="00672302"/>
    <w:rsid w:val="0067415B"/>
    <w:rsid w:val="00677039"/>
    <w:rsid w:val="00680563"/>
    <w:rsid w:val="006812D3"/>
    <w:rsid w:val="00682B06"/>
    <w:rsid w:val="006874B9"/>
    <w:rsid w:val="00687D3B"/>
    <w:rsid w:val="00691968"/>
    <w:rsid w:val="006953AB"/>
    <w:rsid w:val="0069582B"/>
    <w:rsid w:val="006A4C03"/>
    <w:rsid w:val="006B3AD9"/>
    <w:rsid w:val="006B6BF4"/>
    <w:rsid w:val="006C715A"/>
    <w:rsid w:val="006D2C2B"/>
    <w:rsid w:val="006D3564"/>
    <w:rsid w:val="006E0111"/>
    <w:rsid w:val="006E1154"/>
    <w:rsid w:val="006E503E"/>
    <w:rsid w:val="006F4490"/>
    <w:rsid w:val="007053FA"/>
    <w:rsid w:val="00710509"/>
    <w:rsid w:val="007113AA"/>
    <w:rsid w:val="00713B40"/>
    <w:rsid w:val="007164F9"/>
    <w:rsid w:val="007176CB"/>
    <w:rsid w:val="007211AE"/>
    <w:rsid w:val="00727B87"/>
    <w:rsid w:val="007363F7"/>
    <w:rsid w:val="00736B80"/>
    <w:rsid w:val="0074125C"/>
    <w:rsid w:val="0074259F"/>
    <w:rsid w:val="0074559D"/>
    <w:rsid w:val="007460F9"/>
    <w:rsid w:val="0074621E"/>
    <w:rsid w:val="00747643"/>
    <w:rsid w:val="0075495F"/>
    <w:rsid w:val="007565F5"/>
    <w:rsid w:val="00756D08"/>
    <w:rsid w:val="007662C4"/>
    <w:rsid w:val="0077093E"/>
    <w:rsid w:val="00791D1F"/>
    <w:rsid w:val="007924DD"/>
    <w:rsid w:val="007B4F5D"/>
    <w:rsid w:val="007B66A4"/>
    <w:rsid w:val="007C2C5B"/>
    <w:rsid w:val="007C3829"/>
    <w:rsid w:val="007D1880"/>
    <w:rsid w:val="007D683B"/>
    <w:rsid w:val="007D7045"/>
    <w:rsid w:val="007D771F"/>
    <w:rsid w:val="007E4103"/>
    <w:rsid w:val="007E67AD"/>
    <w:rsid w:val="007E7BA9"/>
    <w:rsid w:val="007F3650"/>
    <w:rsid w:val="007F5CC0"/>
    <w:rsid w:val="007F5E43"/>
    <w:rsid w:val="007F7BC2"/>
    <w:rsid w:val="0080192A"/>
    <w:rsid w:val="00803CB2"/>
    <w:rsid w:val="008157F1"/>
    <w:rsid w:val="00820914"/>
    <w:rsid w:val="00821AF5"/>
    <w:rsid w:val="00821F57"/>
    <w:rsid w:val="00826091"/>
    <w:rsid w:val="008326DF"/>
    <w:rsid w:val="00842E2C"/>
    <w:rsid w:val="0084450F"/>
    <w:rsid w:val="00844DE2"/>
    <w:rsid w:val="00846728"/>
    <w:rsid w:val="008541F9"/>
    <w:rsid w:val="0086536C"/>
    <w:rsid w:val="008706A0"/>
    <w:rsid w:val="008741C2"/>
    <w:rsid w:val="00880314"/>
    <w:rsid w:val="0088238A"/>
    <w:rsid w:val="00890F08"/>
    <w:rsid w:val="008962C2"/>
    <w:rsid w:val="0089639E"/>
    <w:rsid w:val="00897956"/>
    <w:rsid w:val="008A0DB2"/>
    <w:rsid w:val="008A4123"/>
    <w:rsid w:val="008A63CE"/>
    <w:rsid w:val="008B12B3"/>
    <w:rsid w:val="008B2DB0"/>
    <w:rsid w:val="008B61AE"/>
    <w:rsid w:val="008C3D8B"/>
    <w:rsid w:val="008D0E9E"/>
    <w:rsid w:val="008D7D4A"/>
    <w:rsid w:val="008E58E5"/>
    <w:rsid w:val="00900B14"/>
    <w:rsid w:val="009060ED"/>
    <w:rsid w:val="009074B3"/>
    <w:rsid w:val="009078CC"/>
    <w:rsid w:val="00907F73"/>
    <w:rsid w:val="00914025"/>
    <w:rsid w:val="0092169E"/>
    <w:rsid w:val="009246AB"/>
    <w:rsid w:val="00930525"/>
    <w:rsid w:val="00932B48"/>
    <w:rsid w:val="00932F00"/>
    <w:rsid w:val="00933829"/>
    <w:rsid w:val="00945DE2"/>
    <w:rsid w:val="00953129"/>
    <w:rsid w:val="009532E5"/>
    <w:rsid w:val="00953E55"/>
    <w:rsid w:val="0095441E"/>
    <w:rsid w:val="00955C60"/>
    <w:rsid w:val="00960382"/>
    <w:rsid w:val="009612F1"/>
    <w:rsid w:val="00967437"/>
    <w:rsid w:val="00971643"/>
    <w:rsid w:val="00972EF0"/>
    <w:rsid w:val="00984569"/>
    <w:rsid w:val="00985957"/>
    <w:rsid w:val="00986773"/>
    <w:rsid w:val="009873C1"/>
    <w:rsid w:val="00991886"/>
    <w:rsid w:val="009A7401"/>
    <w:rsid w:val="009C138B"/>
    <w:rsid w:val="009C3080"/>
    <w:rsid w:val="009C49B0"/>
    <w:rsid w:val="009C73ED"/>
    <w:rsid w:val="009D43F3"/>
    <w:rsid w:val="009E0F41"/>
    <w:rsid w:val="009E2FF9"/>
    <w:rsid w:val="009E376B"/>
    <w:rsid w:val="009E548C"/>
    <w:rsid w:val="009F22F1"/>
    <w:rsid w:val="00A014A7"/>
    <w:rsid w:val="00A0153B"/>
    <w:rsid w:val="00A02F54"/>
    <w:rsid w:val="00A0798F"/>
    <w:rsid w:val="00A07E39"/>
    <w:rsid w:val="00A12E37"/>
    <w:rsid w:val="00A142B4"/>
    <w:rsid w:val="00A20A31"/>
    <w:rsid w:val="00A31C1A"/>
    <w:rsid w:val="00A32125"/>
    <w:rsid w:val="00A32218"/>
    <w:rsid w:val="00A32812"/>
    <w:rsid w:val="00A342D6"/>
    <w:rsid w:val="00A351E0"/>
    <w:rsid w:val="00A409AB"/>
    <w:rsid w:val="00A411ED"/>
    <w:rsid w:val="00A53404"/>
    <w:rsid w:val="00A56BCD"/>
    <w:rsid w:val="00A60754"/>
    <w:rsid w:val="00A62870"/>
    <w:rsid w:val="00A73800"/>
    <w:rsid w:val="00A74F51"/>
    <w:rsid w:val="00A7541F"/>
    <w:rsid w:val="00A7613D"/>
    <w:rsid w:val="00A76627"/>
    <w:rsid w:val="00A76A82"/>
    <w:rsid w:val="00A83A9F"/>
    <w:rsid w:val="00A85D9B"/>
    <w:rsid w:val="00A861EB"/>
    <w:rsid w:val="00A867CB"/>
    <w:rsid w:val="00A876E7"/>
    <w:rsid w:val="00A911BF"/>
    <w:rsid w:val="00A935D1"/>
    <w:rsid w:val="00A95CF2"/>
    <w:rsid w:val="00AA1BC0"/>
    <w:rsid w:val="00AA5B94"/>
    <w:rsid w:val="00AB6A0E"/>
    <w:rsid w:val="00AC268D"/>
    <w:rsid w:val="00AC3F13"/>
    <w:rsid w:val="00AD54E3"/>
    <w:rsid w:val="00AE2892"/>
    <w:rsid w:val="00AE5B1E"/>
    <w:rsid w:val="00AE6377"/>
    <w:rsid w:val="00AF4AE6"/>
    <w:rsid w:val="00AF5625"/>
    <w:rsid w:val="00AF6261"/>
    <w:rsid w:val="00B00227"/>
    <w:rsid w:val="00B028E1"/>
    <w:rsid w:val="00B056B5"/>
    <w:rsid w:val="00B05907"/>
    <w:rsid w:val="00B05975"/>
    <w:rsid w:val="00B05AF3"/>
    <w:rsid w:val="00B138C2"/>
    <w:rsid w:val="00B14B6C"/>
    <w:rsid w:val="00B17D23"/>
    <w:rsid w:val="00B17FA5"/>
    <w:rsid w:val="00B21F05"/>
    <w:rsid w:val="00B25E7C"/>
    <w:rsid w:val="00B263BC"/>
    <w:rsid w:val="00B263BD"/>
    <w:rsid w:val="00B30A09"/>
    <w:rsid w:val="00B30A4A"/>
    <w:rsid w:val="00B3350E"/>
    <w:rsid w:val="00B345F8"/>
    <w:rsid w:val="00B34C0A"/>
    <w:rsid w:val="00B35D2E"/>
    <w:rsid w:val="00B36B22"/>
    <w:rsid w:val="00B4543C"/>
    <w:rsid w:val="00B531F4"/>
    <w:rsid w:val="00B56FBC"/>
    <w:rsid w:val="00B602AC"/>
    <w:rsid w:val="00B6525B"/>
    <w:rsid w:val="00B65513"/>
    <w:rsid w:val="00B65957"/>
    <w:rsid w:val="00B67343"/>
    <w:rsid w:val="00B860EC"/>
    <w:rsid w:val="00B866B8"/>
    <w:rsid w:val="00B9086D"/>
    <w:rsid w:val="00BA1275"/>
    <w:rsid w:val="00BA4B3B"/>
    <w:rsid w:val="00BA53CE"/>
    <w:rsid w:val="00BA72F9"/>
    <w:rsid w:val="00BB156A"/>
    <w:rsid w:val="00BB3046"/>
    <w:rsid w:val="00BB3D00"/>
    <w:rsid w:val="00BB5F64"/>
    <w:rsid w:val="00BB740C"/>
    <w:rsid w:val="00BB7A33"/>
    <w:rsid w:val="00BC0762"/>
    <w:rsid w:val="00BD1431"/>
    <w:rsid w:val="00BD28ED"/>
    <w:rsid w:val="00BD438B"/>
    <w:rsid w:val="00BD567A"/>
    <w:rsid w:val="00BE5AA7"/>
    <w:rsid w:val="00BF1CC6"/>
    <w:rsid w:val="00BF48C9"/>
    <w:rsid w:val="00C005E3"/>
    <w:rsid w:val="00C02ED3"/>
    <w:rsid w:val="00C05E4E"/>
    <w:rsid w:val="00C155F8"/>
    <w:rsid w:val="00C17F4C"/>
    <w:rsid w:val="00C23561"/>
    <w:rsid w:val="00C24A29"/>
    <w:rsid w:val="00C34DC9"/>
    <w:rsid w:val="00C352B1"/>
    <w:rsid w:val="00C377C8"/>
    <w:rsid w:val="00C40D94"/>
    <w:rsid w:val="00C42897"/>
    <w:rsid w:val="00C42EB6"/>
    <w:rsid w:val="00C44506"/>
    <w:rsid w:val="00C45F2B"/>
    <w:rsid w:val="00C45F3A"/>
    <w:rsid w:val="00C50226"/>
    <w:rsid w:val="00C50841"/>
    <w:rsid w:val="00C55E1E"/>
    <w:rsid w:val="00C57F8B"/>
    <w:rsid w:val="00C669F7"/>
    <w:rsid w:val="00C705D5"/>
    <w:rsid w:val="00C71269"/>
    <w:rsid w:val="00C72DED"/>
    <w:rsid w:val="00C80DE0"/>
    <w:rsid w:val="00C81E57"/>
    <w:rsid w:val="00C8563F"/>
    <w:rsid w:val="00C937E1"/>
    <w:rsid w:val="00C966C9"/>
    <w:rsid w:val="00C96CE1"/>
    <w:rsid w:val="00C9717B"/>
    <w:rsid w:val="00C97A92"/>
    <w:rsid w:val="00CA14B6"/>
    <w:rsid w:val="00CA38E6"/>
    <w:rsid w:val="00CB4F6B"/>
    <w:rsid w:val="00CB6FBA"/>
    <w:rsid w:val="00CC3A11"/>
    <w:rsid w:val="00CC55CC"/>
    <w:rsid w:val="00CD5B57"/>
    <w:rsid w:val="00CE177D"/>
    <w:rsid w:val="00CE5437"/>
    <w:rsid w:val="00CF0C43"/>
    <w:rsid w:val="00CF5CB6"/>
    <w:rsid w:val="00D0559D"/>
    <w:rsid w:val="00D05728"/>
    <w:rsid w:val="00D07D49"/>
    <w:rsid w:val="00D11CAA"/>
    <w:rsid w:val="00D2447D"/>
    <w:rsid w:val="00D254D2"/>
    <w:rsid w:val="00D26230"/>
    <w:rsid w:val="00D3032F"/>
    <w:rsid w:val="00D334BE"/>
    <w:rsid w:val="00D35C7D"/>
    <w:rsid w:val="00D35EF7"/>
    <w:rsid w:val="00D45A60"/>
    <w:rsid w:val="00D66313"/>
    <w:rsid w:val="00D66B81"/>
    <w:rsid w:val="00D7221A"/>
    <w:rsid w:val="00D72DEF"/>
    <w:rsid w:val="00D8057E"/>
    <w:rsid w:val="00D81D31"/>
    <w:rsid w:val="00D843A4"/>
    <w:rsid w:val="00D97777"/>
    <w:rsid w:val="00D97E85"/>
    <w:rsid w:val="00DA36EE"/>
    <w:rsid w:val="00DA3FAE"/>
    <w:rsid w:val="00DA4D2A"/>
    <w:rsid w:val="00DA506B"/>
    <w:rsid w:val="00DA76C4"/>
    <w:rsid w:val="00DA7850"/>
    <w:rsid w:val="00DB2F40"/>
    <w:rsid w:val="00DB5D47"/>
    <w:rsid w:val="00DC3EE8"/>
    <w:rsid w:val="00DD00D4"/>
    <w:rsid w:val="00DD63F4"/>
    <w:rsid w:val="00DE10F6"/>
    <w:rsid w:val="00DE37A2"/>
    <w:rsid w:val="00DF362A"/>
    <w:rsid w:val="00DF5C92"/>
    <w:rsid w:val="00DF61BD"/>
    <w:rsid w:val="00E02EBC"/>
    <w:rsid w:val="00E06C7E"/>
    <w:rsid w:val="00E132B2"/>
    <w:rsid w:val="00E139C6"/>
    <w:rsid w:val="00E1604D"/>
    <w:rsid w:val="00E24015"/>
    <w:rsid w:val="00E25076"/>
    <w:rsid w:val="00E3145A"/>
    <w:rsid w:val="00E33EC1"/>
    <w:rsid w:val="00E37C2D"/>
    <w:rsid w:val="00E436AD"/>
    <w:rsid w:val="00E50A9A"/>
    <w:rsid w:val="00E50C56"/>
    <w:rsid w:val="00E521F2"/>
    <w:rsid w:val="00E53FC3"/>
    <w:rsid w:val="00E55B87"/>
    <w:rsid w:val="00E73575"/>
    <w:rsid w:val="00E73888"/>
    <w:rsid w:val="00E775FD"/>
    <w:rsid w:val="00E85768"/>
    <w:rsid w:val="00E92AB3"/>
    <w:rsid w:val="00E93837"/>
    <w:rsid w:val="00E949AF"/>
    <w:rsid w:val="00EA327A"/>
    <w:rsid w:val="00EA39B0"/>
    <w:rsid w:val="00EB5890"/>
    <w:rsid w:val="00EB639C"/>
    <w:rsid w:val="00EB6A89"/>
    <w:rsid w:val="00EC18FA"/>
    <w:rsid w:val="00EC2B04"/>
    <w:rsid w:val="00EC2EEB"/>
    <w:rsid w:val="00EC4203"/>
    <w:rsid w:val="00ED6803"/>
    <w:rsid w:val="00ED6D23"/>
    <w:rsid w:val="00ED7A26"/>
    <w:rsid w:val="00EE031E"/>
    <w:rsid w:val="00EF4EA2"/>
    <w:rsid w:val="00F13E17"/>
    <w:rsid w:val="00F25121"/>
    <w:rsid w:val="00F32E09"/>
    <w:rsid w:val="00F334B1"/>
    <w:rsid w:val="00F36EDD"/>
    <w:rsid w:val="00F4020A"/>
    <w:rsid w:val="00F42809"/>
    <w:rsid w:val="00F442C5"/>
    <w:rsid w:val="00F46B04"/>
    <w:rsid w:val="00F476B2"/>
    <w:rsid w:val="00F47E1C"/>
    <w:rsid w:val="00F56061"/>
    <w:rsid w:val="00F57810"/>
    <w:rsid w:val="00F63732"/>
    <w:rsid w:val="00F63E86"/>
    <w:rsid w:val="00F671BA"/>
    <w:rsid w:val="00F712EC"/>
    <w:rsid w:val="00F71AF6"/>
    <w:rsid w:val="00F74C4F"/>
    <w:rsid w:val="00F760C2"/>
    <w:rsid w:val="00F841E7"/>
    <w:rsid w:val="00F87076"/>
    <w:rsid w:val="00FA31C8"/>
    <w:rsid w:val="00FC0210"/>
    <w:rsid w:val="00FC53C6"/>
    <w:rsid w:val="00FC6F4E"/>
    <w:rsid w:val="00FD1FCD"/>
    <w:rsid w:val="00FD3500"/>
    <w:rsid w:val="00FD4578"/>
    <w:rsid w:val="00FE4156"/>
    <w:rsid w:val="00FF1BDE"/>
    <w:rsid w:val="00FF30D1"/>
    <w:rsid w:val="00FF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84DA98B-997D-42B6-B1B9-6C9EE440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582B"/>
    <w:pPr>
      <w:tabs>
        <w:tab w:val="center" w:pos="4320"/>
        <w:tab w:val="right" w:pos="8640"/>
      </w:tabs>
    </w:pPr>
  </w:style>
  <w:style w:type="character" w:customStyle="1" w:styleId="FooterChar">
    <w:name w:val="Footer Char"/>
    <w:basedOn w:val="DefaultParagraphFont"/>
    <w:link w:val="Footer"/>
    <w:uiPriority w:val="99"/>
    <w:rsid w:val="0069582B"/>
  </w:style>
  <w:style w:type="character" w:styleId="PageNumber">
    <w:name w:val="page number"/>
    <w:basedOn w:val="DefaultParagraphFont"/>
    <w:uiPriority w:val="99"/>
    <w:semiHidden/>
    <w:unhideWhenUsed/>
    <w:rsid w:val="0069582B"/>
  </w:style>
  <w:style w:type="paragraph" w:styleId="FootnoteText">
    <w:name w:val="footnote text"/>
    <w:basedOn w:val="Normal"/>
    <w:link w:val="FootnoteTextChar"/>
    <w:uiPriority w:val="99"/>
    <w:unhideWhenUsed/>
    <w:rsid w:val="00AA5B94"/>
  </w:style>
  <w:style w:type="character" w:customStyle="1" w:styleId="FootnoteTextChar">
    <w:name w:val="Footnote Text Char"/>
    <w:basedOn w:val="DefaultParagraphFont"/>
    <w:link w:val="FootnoteText"/>
    <w:uiPriority w:val="99"/>
    <w:rsid w:val="00AA5B94"/>
  </w:style>
  <w:style w:type="character" w:styleId="FootnoteReference">
    <w:name w:val="footnote reference"/>
    <w:basedOn w:val="DefaultParagraphFont"/>
    <w:uiPriority w:val="99"/>
    <w:unhideWhenUsed/>
    <w:rsid w:val="00AA5B94"/>
    <w:rPr>
      <w:vertAlign w:val="superscript"/>
    </w:rPr>
  </w:style>
  <w:style w:type="character" w:styleId="Hyperlink">
    <w:name w:val="Hyperlink"/>
    <w:basedOn w:val="DefaultParagraphFont"/>
    <w:uiPriority w:val="99"/>
    <w:unhideWhenUsed/>
    <w:rsid w:val="00C97A92"/>
    <w:rPr>
      <w:color w:val="0000FF" w:themeColor="hyperlink"/>
      <w:u w:val="single"/>
    </w:rPr>
  </w:style>
  <w:style w:type="character" w:styleId="CommentReference">
    <w:name w:val="annotation reference"/>
    <w:basedOn w:val="DefaultParagraphFont"/>
    <w:uiPriority w:val="99"/>
    <w:semiHidden/>
    <w:unhideWhenUsed/>
    <w:rsid w:val="00B9086D"/>
    <w:rPr>
      <w:sz w:val="18"/>
      <w:szCs w:val="18"/>
    </w:rPr>
  </w:style>
  <w:style w:type="paragraph" w:styleId="CommentText">
    <w:name w:val="annotation text"/>
    <w:basedOn w:val="Normal"/>
    <w:link w:val="CommentTextChar"/>
    <w:uiPriority w:val="99"/>
    <w:semiHidden/>
    <w:unhideWhenUsed/>
    <w:rsid w:val="00B9086D"/>
  </w:style>
  <w:style w:type="character" w:customStyle="1" w:styleId="CommentTextChar">
    <w:name w:val="Comment Text Char"/>
    <w:basedOn w:val="DefaultParagraphFont"/>
    <w:link w:val="CommentText"/>
    <w:uiPriority w:val="99"/>
    <w:semiHidden/>
    <w:rsid w:val="00B9086D"/>
  </w:style>
  <w:style w:type="paragraph" w:styleId="CommentSubject">
    <w:name w:val="annotation subject"/>
    <w:basedOn w:val="CommentText"/>
    <w:next w:val="CommentText"/>
    <w:link w:val="CommentSubjectChar"/>
    <w:uiPriority w:val="99"/>
    <w:semiHidden/>
    <w:unhideWhenUsed/>
    <w:rsid w:val="00B9086D"/>
    <w:rPr>
      <w:b/>
      <w:bCs/>
      <w:sz w:val="20"/>
      <w:szCs w:val="20"/>
    </w:rPr>
  </w:style>
  <w:style w:type="character" w:customStyle="1" w:styleId="CommentSubjectChar">
    <w:name w:val="Comment Subject Char"/>
    <w:basedOn w:val="CommentTextChar"/>
    <w:link w:val="CommentSubject"/>
    <w:uiPriority w:val="99"/>
    <w:semiHidden/>
    <w:rsid w:val="00B9086D"/>
    <w:rPr>
      <w:b/>
      <w:bCs/>
      <w:sz w:val="20"/>
      <w:szCs w:val="20"/>
    </w:rPr>
  </w:style>
  <w:style w:type="paragraph" w:styleId="BalloonText">
    <w:name w:val="Balloon Text"/>
    <w:basedOn w:val="Normal"/>
    <w:link w:val="BalloonTextChar"/>
    <w:uiPriority w:val="99"/>
    <w:semiHidden/>
    <w:unhideWhenUsed/>
    <w:rsid w:val="00B908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086D"/>
    <w:rPr>
      <w:rFonts w:ascii="Lucida Grande" w:hAnsi="Lucida Grande" w:cs="Lucida Grande"/>
      <w:sz w:val="18"/>
      <w:szCs w:val="18"/>
    </w:rPr>
  </w:style>
  <w:style w:type="table" w:styleId="TableGrid">
    <w:name w:val="Table Grid"/>
    <w:basedOn w:val="TableNormal"/>
    <w:uiPriority w:val="59"/>
    <w:rsid w:val="003917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3080"/>
    <w:pPr>
      <w:widowControl w:val="0"/>
      <w:autoSpaceDE w:val="0"/>
      <w:autoSpaceDN w:val="0"/>
      <w:adjustRightInd w:val="0"/>
    </w:pPr>
    <w:rPr>
      <w:rFonts w:ascii="Arial Narrow" w:hAnsi="Arial Narrow" w:cs="Arial Narrow"/>
      <w:color w:val="000000"/>
    </w:rPr>
  </w:style>
  <w:style w:type="paragraph" w:styleId="ListParagraph">
    <w:name w:val="List Paragraph"/>
    <w:basedOn w:val="Normal"/>
    <w:uiPriority w:val="34"/>
    <w:qFormat/>
    <w:rsid w:val="00821F57"/>
    <w:pPr>
      <w:ind w:left="720"/>
      <w:contextualSpacing/>
    </w:pPr>
  </w:style>
  <w:style w:type="paragraph" w:styleId="Revision">
    <w:name w:val="Revision"/>
    <w:hidden/>
    <w:uiPriority w:val="99"/>
    <w:semiHidden/>
    <w:rsid w:val="00DF362A"/>
  </w:style>
  <w:style w:type="character" w:customStyle="1" w:styleId="st">
    <w:name w:val="st"/>
    <w:basedOn w:val="DefaultParagraphFont"/>
    <w:rsid w:val="00A0798F"/>
  </w:style>
  <w:style w:type="character" w:styleId="Emphasis">
    <w:name w:val="Emphasis"/>
    <w:basedOn w:val="DefaultParagraphFont"/>
    <w:uiPriority w:val="20"/>
    <w:qFormat/>
    <w:rsid w:val="00A0798F"/>
    <w:rPr>
      <w:i/>
      <w:iCs/>
    </w:rPr>
  </w:style>
  <w:style w:type="character" w:customStyle="1" w:styleId="gt-text">
    <w:name w:val="gt-text"/>
    <w:basedOn w:val="DefaultParagraphFont"/>
    <w:rsid w:val="006812D3"/>
  </w:style>
  <w:style w:type="character" w:customStyle="1" w:styleId="shorttext">
    <w:name w:val="short_text"/>
    <w:basedOn w:val="DefaultParagraphFont"/>
    <w:rsid w:val="009E2FF9"/>
  </w:style>
  <w:style w:type="paragraph" w:styleId="Header">
    <w:name w:val="header"/>
    <w:basedOn w:val="Normal"/>
    <w:link w:val="HeaderChar"/>
    <w:uiPriority w:val="99"/>
    <w:semiHidden/>
    <w:unhideWhenUsed/>
    <w:rsid w:val="00604BF4"/>
    <w:pPr>
      <w:tabs>
        <w:tab w:val="center" w:pos="4680"/>
        <w:tab w:val="right" w:pos="9360"/>
      </w:tabs>
    </w:pPr>
  </w:style>
  <w:style w:type="character" w:customStyle="1" w:styleId="HeaderChar">
    <w:name w:val="Header Char"/>
    <w:basedOn w:val="DefaultParagraphFont"/>
    <w:link w:val="Header"/>
    <w:uiPriority w:val="99"/>
    <w:semiHidden/>
    <w:rsid w:val="00604BF4"/>
    <w:rPr>
      <w:lang w:val="en-GB"/>
    </w:rPr>
  </w:style>
  <w:style w:type="character" w:styleId="Strong">
    <w:name w:val="Strong"/>
    <w:basedOn w:val="DefaultParagraphFont"/>
    <w:uiPriority w:val="22"/>
    <w:qFormat/>
    <w:rsid w:val="00004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0288">
      <w:bodyDiv w:val="1"/>
      <w:marLeft w:val="0"/>
      <w:marRight w:val="0"/>
      <w:marTop w:val="0"/>
      <w:marBottom w:val="0"/>
      <w:divBdr>
        <w:top w:val="none" w:sz="0" w:space="0" w:color="auto"/>
        <w:left w:val="none" w:sz="0" w:space="0" w:color="auto"/>
        <w:bottom w:val="none" w:sz="0" w:space="0" w:color="auto"/>
        <w:right w:val="none" w:sz="0" w:space="0" w:color="auto"/>
      </w:divBdr>
      <w:divsChild>
        <w:div w:id="754933340">
          <w:marLeft w:val="0"/>
          <w:marRight w:val="0"/>
          <w:marTop w:val="0"/>
          <w:marBottom w:val="0"/>
          <w:divBdr>
            <w:top w:val="none" w:sz="0" w:space="0" w:color="auto"/>
            <w:left w:val="none" w:sz="0" w:space="0" w:color="auto"/>
            <w:bottom w:val="none" w:sz="0" w:space="0" w:color="auto"/>
            <w:right w:val="none" w:sz="0" w:space="0" w:color="auto"/>
          </w:divBdr>
          <w:divsChild>
            <w:div w:id="2998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106">
      <w:bodyDiv w:val="1"/>
      <w:marLeft w:val="0"/>
      <w:marRight w:val="0"/>
      <w:marTop w:val="0"/>
      <w:marBottom w:val="0"/>
      <w:divBdr>
        <w:top w:val="none" w:sz="0" w:space="0" w:color="auto"/>
        <w:left w:val="none" w:sz="0" w:space="0" w:color="auto"/>
        <w:bottom w:val="none" w:sz="0" w:space="0" w:color="auto"/>
        <w:right w:val="none" w:sz="0" w:space="0" w:color="auto"/>
      </w:divBdr>
    </w:div>
    <w:div w:id="583611927">
      <w:bodyDiv w:val="1"/>
      <w:marLeft w:val="0"/>
      <w:marRight w:val="0"/>
      <w:marTop w:val="0"/>
      <w:marBottom w:val="0"/>
      <w:divBdr>
        <w:top w:val="none" w:sz="0" w:space="0" w:color="auto"/>
        <w:left w:val="none" w:sz="0" w:space="0" w:color="auto"/>
        <w:bottom w:val="none" w:sz="0" w:space="0" w:color="auto"/>
        <w:right w:val="none" w:sz="0" w:space="0" w:color="auto"/>
      </w:divBdr>
      <w:divsChild>
        <w:div w:id="1647585717">
          <w:marLeft w:val="0"/>
          <w:marRight w:val="0"/>
          <w:marTop w:val="0"/>
          <w:marBottom w:val="0"/>
          <w:divBdr>
            <w:top w:val="none" w:sz="0" w:space="0" w:color="auto"/>
            <w:left w:val="none" w:sz="0" w:space="0" w:color="auto"/>
            <w:bottom w:val="none" w:sz="0" w:space="0" w:color="auto"/>
            <w:right w:val="none" w:sz="0" w:space="0" w:color="auto"/>
          </w:divBdr>
          <w:divsChild>
            <w:div w:id="8488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62">
      <w:bodyDiv w:val="1"/>
      <w:marLeft w:val="0"/>
      <w:marRight w:val="0"/>
      <w:marTop w:val="0"/>
      <w:marBottom w:val="0"/>
      <w:divBdr>
        <w:top w:val="none" w:sz="0" w:space="0" w:color="auto"/>
        <w:left w:val="none" w:sz="0" w:space="0" w:color="auto"/>
        <w:bottom w:val="none" w:sz="0" w:space="0" w:color="auto"/>
        <w:right w:val="none" w:sz="0" w:space="0" w:color="auto"/>
      </w:divBdr>
    </w:div>
    <w:div w:id="905801100">
      <w:bodyDiv w:val="1"/>
      <w:marLeft w:val="0"/>
      <w:marRight w:val="0"/>
      <w:marTop w:val="0"/>
      <w:marBottom w:val="0"/>
      <w:divBdr>
        <w:top w:val="none" w:sz="0" w:space="0" w:color="auto"/>
        <w:left w:val="none" w:sz="0" w:space="0" w:color="auto"/>
        <w:bottom w:val="none" w:sz="0" w:space="0" w:color="auto"/>
        <w:right w:val="none" w:sz="0" w:space="0" w:color="auto"/>
      </w:divBdr>
      <w:divsChild>
        <w:div w:id="2128238119">
          <w:marLeft w:val="0"/>
          <w:marRight w:val="0"/>
          <w:marTop w:val="0"/>
          <w:marBottom w:val="0"/>
          <w:divBdr>
            <w:top w:val="none" w:sz="0" w:space="0" w:color="auto"/>
            <w:left w:val="none" w:sz="0" w:space="0" w:color="auto"/>
            <w:bottom w:val="none" w:sz="0" w:space="0" w:color="auto"/>
            <w:right w:val="none" w:sz="0" w:space="0" w:color="auto"/>
          </w:divBdr>
          <w:divsChild>
            <w:div w:id="13208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54251">
      <w:bodyDiv w:val="1"/>
      <w:marLeft w:val="0"/>
      <w:marRight w:val="0"/>
      <w:marTop w:val="0"/>
      <w:marBottom w:val="0"/>
      <w:divBdr>
        <w:top w:val="none" w:sz="0" w:space="0" w:color="auto"/>
        <w:left w:val="none" w:sz="0" w:space="0" w:color="auto"/>
        <w:bottom w:val="none" w:sz="0" w:space="0" w:color="auto"/>
        <w:right w:val="none" w:sz="0" w:space="0" w:color="auto"/>
      </w:divBdr>
    </w:div>
    <w:div w:id="1217424811">
      <w:bodyDiv w:val="1"/>
      <w:marLeft w:val="0"/>
      <w:marRight w:val="0"/>
      <w:marTop w:val="0"/>
      <w:marBottom w:val="0"/>
      <w:divBdr>
        <w:top w:val="none" w:sz="0" w:space="0" w:color="auto"/>
        <w:left w:val="none" w:sz="0" w:space="0" w:color="auto"/>
        <w:bottom w:val="none" w:sz="0" w:space="0" w:color="auto"/>
        <w:right w:val="none" w:sz="0" w:space="0" w:color="auto"/>
      </w:divBdr>
      <w:divsChild>
        <w:div w:id="1616323962">
          <w:marLeft w:val="0"/>
          <w:marRight w:val="0"/>
          <w:marTop w:val="0"/>
          <w:marBottom w:val="0"/>
          <w:divBdr>
            <w:top w:val="none" w:sz="0" w:space="0" w:color="auto"/>
            <w:left w:val="none" w:sz="0" w:space="0" w:color="auto"/>
            <w:bottom w:val="none" w:sz="0" w:space="0" w:color="auto"/>
            <w:right w:val="none" w:sz="0" w:space="0" w:color="auto"/>
          </w:divBdr>
          <w:divsChild>
            <w:div w:id="5244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2948">
      <w:bodyDiv w:val="1"/>
      <w:marLeft w:val="0"/>
      <w:marRight w:val="0"/>
      <w:marTop w:val="0"/>
      <w:marBottom w:val="0"/>
      <w:divBdr>
        <w:top w:val="none" w:sz="0" w:space="0" w:color="auto"/>
        <w:left w:val="none" w:sz="0" w:space="0" w:color="auto"/>
        <w:bottom w:val="none" w:sz="0" w:space="0" w:color="auto"/>
        <w:right w:val="none" w:sz="0" w:space="0" w:color="auto"/>
      </w:divBdr>
    </w:div>
    <w:div w:id="1318996177">
      <w:bodyDiv w:val="1"/>
      <w:marLeft w:val="0"/>
      <w:marRight w:val="0"/>
      <w:marTop w:val="0"/>
      <w:marBottom w:val="0"/>
      <w:divBdr>
        <w:top w:val="none" w:sz="0" w:space="0" w:color="auto"/>
        <w:left w:val="none" w:sz="0" w:space="0" w:color="auto"/>
        <w:bottom w:val="none" w:sz="0" w:space="0" w:color="auto"/>
        <w:right w:val="none" w:sz="0" w:space="0" w:color="auto"/>
      </w:divBdr>
      <w:divsChild>
        <w:div w:id="265231904">
          <w:marLeft w:val="0"/>
          <w:marRight w:val="0"/>
          <w:marTop w:val="0"/>
          <w:marBottom w:val="0"/>
          <w:divBdr>
            <w:top w:val="none" w:sz="0" w:space="0" w:color="auto"/>
            <w:left w:val="none" w:sz="0" w:space="0" w:color="auto"/>
            <w:bottom w:val="none" w:sz="0" w:space="0" w:color="auto"/>
            <w:right w:val="none" w:sz="0" w:space="0" w:color="auto"/>
          </w:divBdr>
          <w:divsChild>
            <w:div w:id="12321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1936">
      <w:bodyDiv w:val="1"/>
      <w:marLeft w:val="0"/>
      <w:marRight w:val="0"/>
      <w:marTop w:val="0"/>
      <w:marBottom w:val="0"/>
      <w:divBdr>
        <w:top w:val="none" w:sz="0" w:space="0" w:color="auto"/>
        <w:left w:val="none" w:sz="0" w:space="0" w:color="auto"/>
        <w:bottom w:val="none" w:sz="0" w:space="0" w:color="auto"/>
        <w:right w:val="none" w:sz="0" w:space="0" w:color="auto"/>
      </w:divBdr>
    </w:div>
    <w:div w:id="1606839950">
      <w:bodyDiv w:val="1"/>
      <w:marLeft w:val="0"/>
      <w:marRight w:val="0"/>
      <w:marTop w:val="0"/>
      <w:marBottom w:val="0"/>
      <w:divBdr>
        <w:top w:val="none" w:sz="0" w:space="0" w:color="auto"/>
        <w:left w:val="none" w:sz="0" w:space="0" w:color="auto"/>
        <w:bottom w:val="none" w:sz="0" w:space="0" w:color="auto"/>
        <w:right w:val="none" w:sz="0" w:space="0" w:color="auto"/>
      </w:divBdr>
    </w:div>
    <w:div w:id="1641879444">
      <w:bodyDiv w:val="1"/>
      <w:marLeft w:val="0"/>
      <w:marRight w:val="0"/>
      <w:marTop w:val="0"/>
      <w:marBottom w:val="0"/>
      <w:divBdr>
        <w:top w:val="none" w:sz="0" w:space="0" w:color="auto"/>
        <w:left w:val="none" w:sz="0" w:space="0" w:color="auto"/>
        <w:bottom w:val="none" w:sz="0" w:space="0" w:color="auto"/>
        <w:right w:val="none" w:sz="0" w:space="0" w:color="auto"/>
      </w:divBdr>
    </w:div>
    <w:div w:id="1659576626">
      <w:bodyDiv w:val="1"/>
      <w:marLeft w:val="0"/>
      <w:marRight w:val="0"/>
      <w:marTop w:val="0"/>
      <w:marBottom w:val="0"/>
      <w:divBdr>
        <w:top w:val="none" w:sz="0" w:space="0" w:color="auto"/>
        <w:left w:val="none" w:sz="0" w:space="0" w:color="auto"/>
        <w:bottom w:val="none" w:sz="0" w:space="0" w:color="auto"/>
        <w:right w:val="none" w:sz="0" w:space="0" w:color="auto"/>
      </w:divBdr>
    </w:div>
    <w:div w:id="1763800595">
      <w:bodyDiv w:val="1"/>
      <w:marLeft w:val="0"/>
      <w:marRight w:val="0"/>
      <w:marTop w:val="0"/>
      <w:marBottom w:val="0"/>
      <w:divBdr>
        <w:top w:val="none" w:sz="0" w:space="0" w:color="auto"/>
        <w:left w:val="none" w:sz="0" w:space="0" w:color="auto"/>
        <w:bottom w:val="none" w:sz="0" w:space="0" w:color="auto"/>
        <w:right w:val="none" w:sz="0" w:space="0" w:color="auto"/>
      </w:divBdr>
      <w:divsChild>
        <w:div w:id="1115055484">
          <w:marLeft w:val="0"/>
          <w:marRight w:val="0"/>
          <w:marTop w:val="0"/>
          <w:marBottom w:val="0"/>
          <w:divBdr>
            <w:top w:val="none" w:sz="0" w:space="0" w:color="auto"/>
            <w:left w:val="none" w:sz="0" w:space="0" w:color="auto"/>
            <w:bottom w:val="none" w:sz="0" w:space="0" w:color="auto"/>
            <w:right w:val="none" w:sz="0" w:space="0" w:color="auto"/>
          </w:divBdr>
          <w:divsChild>
            <w:div w:id="2067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1812">
      <w:bodyDiv w:val="1"/>
      <w:marLeft w:val="0"/>
      <w:marRight w:val="0"/>
      <w:marTop w:val="0"/>
      <w:marBottom w:val="0"/>
      <w:divBdr>
        <w:top w:val="none" w:sz="0" w:space="0" w:color="auto"/>
        <w:left w:val="none" w:sz="0" w:space="0" w:color="auto"/>
        <w:bottom w:val="none" w:sz="0" w:space="0" w:color="auto"/>
        <w:right w:val="none" w:sz="0" w:space="0" w:color="auto"/>
      </w:divBdr>
      <w:divsChild>
        <w:div w:id="1235622883">
          <w:marLeft w:val="0"/>
          <w:marRight w:val="0"/>
          <w:marTop w:val="0"/>
          <w:marBottom w:val="0"/>
          <w:divBdr>
            <w:top w:val="none" w:sz="0" w:space="0" w:color="auto"/>
            <w:left w:val="none" w:sz="0" w:space="0" w:color="auto"/>
            <w:bottom w:val="none" w:sz="0" w:space="0" w:color="auto"/>
            <w:right w:val="none" w:sz="0" w:space="0" w:color="auto"/>
          </w:divBdr>
          <w:divsChild>
            <w:div w:id="790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5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eniorplanet.org/old-elder-older-what-are-you/" TargetMode="External"/><Relationship Id="rId2" Type="http://schemas.openxmlformats.org/officeDocument/2006/relationships/hyperlink" Target="http://blog.aarp.org/2008/10/21/is_elderly_politically_correct/" TargetMode="External"/><Relationship Id="rId1" Type="http://schemas.openxmlformats.org/officeDocument/2006/relationships/hyperlink" Target="http://www.frontpagemag.com/point/262341/there-no-politically-correct-way-refer-elderly-daniel-greenfie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818D-941E-4DA7-8930-D3675BBF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11209</Words>
  <Characters>63897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Vladan Jovanovic</dc:creator>
  <cp:lastModifiedBy>user</cp:lastModifiedBy>
  <cp:revision>2</cp:revision>
  <dcterms:created xsi:type="dcterms:W3CDTF">2018-01-24T08:04:00Z</dcterms:created>
  <dcterms:modified xsi:type="dcterms:W3CDTF">2018-01-24T08:04:00Z</dcterms:modified>
</cp:coreProperties>
</file>