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1C5A9A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1C5A9A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9A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Adresa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: IV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proleterske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brigade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broj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81000 Podgorica, </w:t>
                            </w: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Crna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spellStart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</w:t>
                            </w:r>
                            <w:proofErr w:type="spellEnd"/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Adresa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: IV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proleterske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brigade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broj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81000 Podgorica, </w:t>
                      </w: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Crna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 xml:space="preserve">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proofErr w:type="spellStart"/>
                      <w:r w:rsidRPr="000344F4">
                        <w:rPr>
                          <w:rFonts w:cstheme="minorHAnsi"/>
                          <w:sz w:val="18"/>
                        </w:rPr>
                        <w:t>tel</w:t>
                      </w:r>
                      <w:proofErr w:type="spellEnd"/>
                      <w:r w:rsidRPr="000344F4">
                        <w:rPr>
                          <w:rFonts w:cstheme="minorHAnsi"/>
                          <w:sz w:val="18"/>
                        </w:rPr>
                        <w:t>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1C5A9A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1C5A9A">
        <w:rPr>
          <w:rFonts w:eastAsia="Times New Roman" w:cs="Arial"/>
          <w:noProof/>
          <w:spacing w:val="-10"/>
          <w:kern w:val="28"/>
        </w:rPr>
        <w:t>Crna Gora</w:t>
      </w:r>
    </w:p>
    <w:p w14:paraId="1C0001F5" w14:textId="24A88503" w:rsidR="00FB30C2" w:rsidRPr="001C5A9A" w:rsidRDefault="00FB30C2" w:rsidP="00E837DA">
      <w:pPr>
        <w:ind w:left="1134"/>
        <w:rPr>
          <w:rFonts w:eastAsia="Times New Roman" w:cs="Arial"/>
          <w:noProof/>
          <w:spacing w:val="-10"/>
          <w:kern w:val="28"/>
        </w:rPr>
      </w:pPr>
      <w:r w:rsidRPr="001C5A9A">
        <w:rPr>
          <w:rFonts w:eastAsia="Times New Roman" w:cs="Arial"/>
          <w:noProof/>
          <w:spacing w:val="-10"/>
          <w:kern w:val="28"/>
        </w:rPr>
        <w:t>Ministarstvo turizma</w:t>
      </w:r>
    </w:p>
    <w:p w14:paraId="4757DDF5" w14:textId="77777777" w:rsidR="00FB30C2" w:rsidRPr="001C5A9A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54EE4F38" w14:textId="77777777" w:rsidR="00E837DA" w:rsidRDefault="00E837DA">
      <w:pPr>
        <w:rPr>
          <w:rFonts w:cs="Arial"/>
        </w:rPr>
      </w:pPr>
    </w:p>
    <w:p w14:paraId="2B8AD16F" w14:textId="77777777" w:rsidR="00E837DA" w:rsidRDefault="00E837DA">
      <w:pPr>
        <w:rPr>
          <w:rFonts w:cs="Arial"/>
        </w:rPr>
      </w:pPr>
    </w:p>
    <w:p w14:paraId="28476002" w14:textId="2A81524A" w:rsidR="00D360B4" w:rsidRDefault="00FB30C2" w:rsidP="00D360B4">
      <w:pPr>
        <w:rPr>
          <w:rFonts w:cs="Arial"/>
        </w:rPr>
      </w:pPr>
      <w:r w:rsidRPr="00CD4097">
        <w:rPr>
          <w:rFonts w:cs="Arial"/>
        </w:rPr>
        <w:t>Podgorica,</w:t>
      </w:r>
      <w:r w:rsidR="004071D0" w:rsidRPr="00CD4097">
        <w:rPr>
          <w:rFonts w:cs="Arial"/>
        </w:rPr>
        <w:t xml:space="preserve"> </w:t>
      </w:r>
      <w:r w:rsidR="00CD4097" w:rsidRPr="00CD4097">
        <w:rPr>
          <w:rFonts w:cs="Arial"/>
        </w:rPr>
        <w:t>12.05.</w:t>
      </w:r>
      <w:r w:rsidRPr="00CD4097">
        <w:rPr>
          <w:rFonts w:cs="Arial"/>
        </w:rPr>
        <w:t>202</w:t>
      </w:r>
      <w:r w:rsidR="00E837DA" w:rsidRPr="00CD4097">
        <w:rPr>
          <w:rFonts w:cs="Arial"/>
        </w:rPr>
        <w:t>5</w:t>
      </w:r>
      <w:r w:rsidRPr="00CD4097">
        <w:rPr>
          <w:rFonts w:cs="Arial"/>
        </w:rPr>
        <w:t xml:space="preserve">. </w:t>
      </w:r>
      <w:proofErr w:type="spellStart"/>
      <w:r w:rsidRPr="00CD4097">
        <w:rPr>
          <w:rFonts w:cs="Arial"/>
        </w:rPr>
        <w:t>godine</w:t>
      </w:r>
      <w:bookmarkStart w:id="0" w:name="_Hlk197675741"/>
      <w:proofErr w:type="spellEnd"/>
      <w:r w:rsidR="00B96402">
        <w:rPr>
          <w:rFonts w:cs="Arial"/>
        </w:rPr>
        <w:t xml:space="preserve">                                                                         </w:t>
      </w:r>
      <w:proofErr w:type="spellStart"/>
      <w:r w:rsidR="00D360B4">
        <w:rPr>
          <w:rFonts w:cs="Arial"/>
        </w:rPr>
        <w:t>Broj</w:t>
      </w:r>
      <w:proofErr w:type="spellEnd"/>
      <w:r w:rsidR="00D360B4">
        <w:rPr>
          <w:rFonts w:cs="Arial"/>
        </w:rPr>
        <w:t>: 01-330/25-207/6</w:t>
      </w:r>
      <w:bookmarkEnd w:id="0"/>
    </w:p>
    <w:p w14:paraId="158C5E97" w14:textId="45157CE1" w:rsidR="00FB30C2" w:rsidRPr="001C5A9A" w:rsidRDefault="00FB30C2">
      <w:pPr>
        <w:rPr>
          <w:rFonts w:cs="Arial"/>
        </w:rPr>
      </w:pPr>
    </w:p>
    <w:p w14:paraId="64649C27" w14:textId="73AD8B45" w:rsidR="00FB30C2" w:rsidRPr="001C5A9A" w:rsidRDefault="00FB30C2">
      <w:pPr>
        <w:rPr>
          <w:rFonts w:cs="Arial"/>
        </w:rPr>
      </w:pPr>
    </w:p>
    <w:p w14:paraId="63C4C8C8" w14:textId="77777777" w:rsidR="00257535" w:rsidRPr="001C5A9A" w:rsidRDefault="00257535">
      <w:pPr>
        <w:rPr>
          <w:rFonts w:cs="Arial"/>
        </w:rPr>
      </w:pPr>
    </w:p>
    <w:p w14:paraId="7C02EE3D" w14:textId="04DE1752" w:rsidR="00257535" w:rsidRPr="001C5A9A" w:rsidRDefault="004071D0" w:rsidP="004071D0">
      <w:pPr>
        <w:jc w:val="both"/>
        <w:rPr>
          <w:rFonts w:cs="Arial"/>
        </w:rPr>
      </w:pPr>
      <w:r w:rsidRPr="004071D0">
        <w:rPr>
          <w:rFonts w:cs="Arial"/>
        </w:rPr>
        <w:t xml:space="preserve">U </w:t>
      </w:r>
      <w:proofErr w:type="spellStart"/>
      <w:r w:rsidRPr="004071D0">
        <w:rPr>
          <w:rFonts w:cs="Arial"/>
        </w:rPr>
        <w:t>skladu</w:t>
      </w:r>
      <w:proofErr w:type="spellEnd"/>
      <w:r w:rsidRPr="004071D0">
        <w:rPr>
          <w:rFonts w:cs="Arial"/>
        </w:rPr>
        <w:t xml:space="preserve"> </w:t>
      </w:r>
      <w:proofErr w:type="spellStart"/>
      <w:r w:rsidRPr="004071D0">
        <w:rPr>
          <w:rFonts w:cs="Arial"/>
        </w:rPr>
        <w:t>sa</w:t>
      </w:r>
      <w:proofErr w:type="spellEnd"/>
      <w:r w:rsidRPr="004071D0">
        <w:rPr>
          <w:rFonts w:cs="Arial"/>
        </w:rPr>
        <w:t xml:space="preserve"> </w:t>
      </w:r>
      <w:proofErr w:type="spellStart"/>
      <w:r w:rsidRPr="004071D0">
        <w:rPr>
          <w:rFonts w:cs="Arial"/>
        </w:rPr>
        <w:t>Zaključkom</w:t>
      </w:r>
      <w:proofErr w:type="spellEnd"/>
      <w:r w:rsidRPr="004071D0">
        <w:rPr>
          <w:rFonts w:cs="Arial"/>
        </w:rPr>
        <w:t xml:space="preserve"> </w:t>
      </w:r>
      <w:proofErr w:type="spellStart"/>
      <w:r w:rsidRPr="004071D0">
        <w:rPr>
          <w:rFonts w:cs="Arial"/>
        </w:rPr>
        <w:t>Vlade</w:t>
      </w:r>
      <w:proofErr w:type="spellEnd"/>
      <w:r w:rsidRPr="004071D0">
        <w:rPr>
          <w:rFonts w:cs="Arial"/>
        </w:rPr>
        <w:t xml:space="preserve"> Crne Gore </w:t>
      </w:r>
      <w:proofErr w:type="spellStart"/>
      <w:r w:rsidRPr="004071D0">
        <w:rPr>
          <w:rFonts w:cs="Arial"/>
        </w:rPr>
        <w:t>broj</w:t>
      </w:r>
      <w:proofErr w:type="spellEnd"/>
      <w:r w:rsidRPr="004071D0">
        <w:rPr>
          <w:rFonts w:cs="Arial"/>
        </w:rPr>
        <w:t xml:space="preserve">: </w:t>
      </w:r>
      <w:proofErr w:type="spellStart"/>
      <w:r w:rsidR="00787A6B">
        <w:rPr>
          <w:rFonts w:cs="Arial"/>
        </w:rPr>
        <w:t>broj</w:t>
      </w:r>
      <w:proofErr w:type="spellEnd"/>
      <w:r w:rsidR="00787A6B">
        <w:rPr>
          <w:rFonts w:cs="Arial"/>
        </w:rPr>
        <w:t xml:space="preserve">: 11-011/25-1430/4 od 08. </w:t>
      </w:r>
      <w:proofErr w:type="spellStart"/>
      <w:r w:rsidR="00787A6B">
        <w:rPr>
          <w:rFonts w:cs="Arial"/>
        </w:rPr>
        <w:t>maja</w:t>
      </w:r>
      <w:proofErr w:type="spellEnd"/>
      <w:r w:rsidR="00787A6B">
        <w:rPr>
          <w:rFonts w:cs="Arial"/>
        </w:rPr>
        <w:t xml:space="preserve"> 2025.godine </w:t>
      </w:r>
      <w:proofErr w:type="spellStart"/>
      <w:r w:rsidRPr="004071D0">
        <w:rPr>
          <w:rFonts w:cs="Arial"/>
        </w:rPr>
        <w:t>Ministarstvo</w:t>
      </w:r>
      <w:proofErr w:type="spellEnd"/>
      <w:r w:rsidRPr="004071D0">
        <w:rPr>
          <w:rFonts w:cs="Arial"/>
        </w:rPr>
        <w:t xml:space="preserve"> turizma</w:t>
      </w:r>
      <w:r w:rsidR="00F0665D">
        <w:rPr>
          <w:rFonts w:cs="Arial"/>
        </w:rPr>
        <w:t xml:space="preserve"> </w:t>
      </w:r>
      <w:proofErr w:type="spellStart"/>
      <w:r w:rsidRPr="004071D0">
        <w:rPr>
          <w:rFonts w:cs="Arial"/>
        </w:rPr>
        <w:t>objavljuje</w:t>
      </w:r>
      <w:proofErr w:type="spellEnd"/>
      <w:r w:rsidRPr="004071D0">
        <w:rPr>
          <w:rFonts w:cs="Arial"/>
        </w:rPr>
        <w:t>:</w:t>
      </w:r>
    </w:p>
    <w:p w14:paraId="56DC83CF" w14:textId="64B975A9" w:rsidR="00257535" w:rsidRPr="001C5A9A" w:rsidRDefault="00257535">
      <w:pPr>
        <w:rPr>
          <w:rFonts w:cs="Arial"/>
        </w:rPr>
      </w:pPr>
    </w:p>
    <w:p w14:paraId="39E3CFF4" w14:textId="77777777" w:rsidR="00257535" w:rsidRPr="001C5A9A" w:rsidRDefault="00257535">
      <w:pPr>
        <w:rPr>
          <w:rFonts w:cs="Arial"/>
        </w:rPr>
      </w:pPr>
    </w:p>
    <w:p w14:paraId="404AB0B8" w14:textId="3769C8AF" w:rsidR="00FB30C2" w:rsidRPr="001C5A9A" w:rsidRDefault="00FB30C2" w:rsidP="00FB30C2">
      <w:pPr>
        <w:jc w:val="center"/>
        <w:rPr>
          <w:rFonts w:cs="Arial"/>
          <w:b/>
        </w:rPr>
      </w:pPr>
      <w:r w:rsidRPr="001C5A9A">
        <w:rPr>
          <w:rFonts w:cs="Arial"/>
          <w:b/>
        </w:rPr>
        <w:t>J A V N I    P O Z I V</w:t>
      </w:r>
    </w:p>
    <w:p w14:paraId="7044A4B5" w14:textId="487D43BF" w:rsidR="00FB30C2" w:rsidRPr="001C5A9A" w:rsidRDefault="00FB30C2" w:rsidP="00FB30C2">
      <w:pPr>
        <w:jc w:val="center"/>
        <w:rPr>
          <w:rFonts w:cs="Arial"/>
        </w:rPr>
      </w:pPr>
      <w:r w:rsidRPr="001C5A9A">
        <w:rPr>
          <w:rFonts w:cs="Arial"/>
        </w:rPr>
        <w:t xml:space="preserve">za </w:t>
      </w:r>
      <w:proofErr w:type="spellStart"/>
      <w:r w:rsidRPr="001C5A9A">
        <w:rPr>
          <w:rFonts w:cs="Arial"/>
        </w:rPr>
        <w:t>podnošenje</w:t>
      </w:r>
      <w:proofErr w:type="spellEnd"/>
      <w:r w:rsidRPr="001C5A9A">
        <w:rPr>
          <w:rFonts w:cs="Arial"/>
        </w:rPr>
        <w:t xml:space="preserve"> </w:t>
      </w:r>
      <w:proofErr w:type="spellStart"/>
      <w:r w:rsidRPr="001C5A9A">
        <w:rPr>
          <w:rFonts w:cs="Arial"/>
        </w:rPr>
        <w:t>zahtjeva</w:t>
      </w:r>
      <w:proofErr w:type="spellEnd"/>
      <w:r w:rsidRPr="001C5A9A">
        <w:rPr>
          <w:rFonts w:cs="Arial"/>
        </w:rPr>
        <w:t xml:space="preserve"> za </w:t>
      </w:r>
      <w:proofErr w:type="spellStart"/>
      <w:r w:rsidRPr="001C5A9A">
        <w:rPr>
          <w:rFonts w:cs="Arial"/>
        </w:rPr>
        <w:t>dobijanje</w:t>
      </w:r>
      <w:proofErr w:type="spellEnd"/>
      <w:r w:rsidRPr="001C5A9A">
        <w:rPr>
          <w:rFonts w:cs="Arial"/>
        </w:rPr>
        <w:t xml:space="preserve"> </w:t>
      </w:r>
      <w:proofErr w:type="spellStart"/>
      <w:r w:rsidRPr="001C5A9A">
        <w:rPr>
          <w:rFonts w:cs="Arial"/>
        </w:rPr>
        <w:t>podrške</w:t>
      </w:r>
      <w:proofErr w:type="spellEnd"/>
      <w:r w:rsidRPr="001C5A9A">
        <w:rPr>
          <w:rFonts w:cs="Arial"/>
        </w:rPr>
        <w:t xml:space="preserve"> za </w:t>
      </w:r>
      <w:proofErr w:type="spellStart"/>
      <w:r w:rsidRPr="001C5A9A">
        <w:rPr>
          <w:rFonts w:cs="Arial"/>
        </w:rPr>
        <w:t>projekte</w:t>
      </w:r>
      <w:proofErr w:type="spellEnd"/>
      <w:r w:rsidRPr="001C5A9A">
        <w:rPr>
          <w:rFonts w:cs="Arial"/>
        </w:rPr>
        <w:t xml:space="preserve"> </w:t>
      </w:r>
      <w:proofErr w:type="spellStart"/>
      <w:r w:rsidRPr="001C5A9A">
        <w:rPr>
          <w:rFonts w:cs="Arial"/>
        </w:rPr>
        <w:t>iz</w:t>
      </w:r>
      <w:proofErr w:type="spellEnd"/>
      <w:r w:rsidRPr="001C5A9A">
        <w:rPr>
          <w:rFonts w:cs="Arial"/>
        </w:rPr>
        <w:t xml:space="preserve"> </w:t>
      </w:r>
      <w:proofErr w:type="spellStart"/>
      <w:r w:rsidRPr="001C5A9A">
        <w:rPr>
          <w:rFonts w:cs="Arial"/>
        </w:rPr>
        <w:t>oblasti</w:t>
      </w:r>
      <w:proofErr w:type="spellEnd"/>
      <w:r w:rsidRPr="001C5A9A">
        <w:rPr>
          <w:rFonts w:cs="Arial"/>
        </w:rPr>
        <w:t xml:space="preserve"> turizma za 202</w:t>
      </w:r>
      <w:r w:rsidR="00F0665D">
        <w:rPr>
          <w:rFonts w:cs="Arial"/>
        </w:rPr>
        <w:t>5</w:t>
      </w:r>
      <w:r w:rsidRPr="001C5A9A">
        <w:rPr>
          <w:rFonts w:cs="Arial"/>
        </w:rPr>
        <w:t xml:space="preserve">. </w:t>
      </w:r>
      <w:proofErr w:type="spellStart"/>
      <w:r w:rsidRPr="001C5A9A">
        <w:rPr>
          <w:rFonts w:cs="Arial"/>
        </w:rPr>
        <w:t>godinu</w:t>
      </w:r>
      <w:proofErr w:type="spellEnd"/>
    </w:p>
    <w:p w14:paraId="0650A991" w14:textId="5AEF483A" w:rsidR="00FB30C2" w:rsidRPr="001C5A9A" w:rsidRDefault="00FB30C2" w:rsidP="00FB30C2">
      <w:pPr>
        <w:jc w:val="center"/>
        <w:rPr>
          <w:rFonts w:cs="Arial"/>
        </w:rPr>
      </w:pPr>
    </w:p>
    <w:p w14:paraId="28B2AFFD" w14:textId="6A164B5C" w:rsidR="00FB30C2" w:rsidRPr="001C5A9A" w:rsidRDefault="00FB30C2" w:rsidP="00FB30C2">
      <w:pPr>
        <w:jc w:val="center"/>
        <w:rPr>
          <w:rFonts w:cs="Arial"/>
        </w:rPr>
      </w:pPr>
    </w:p>
    <w:p w14:paraId="7455E914" w14:textId="1EDB8A3F" w:rsidR="00FB30C2" w:rsidRPr="001C5A9A" w:rsidRDefault="00FB30C2" w:rsidP="00FB30C2">
      <w:pPr>
        <w:jc w:val="center"/>
        <w:rPr>
          <w:rFonts w:cs="Arial"/>
        </w:rPr>
      </w:pPr>
    </w:p>
    <w:p w14:paraId="67534E9A" w14:textId="05F02F81" w:rsidR="00FB30C2" w:rsidRPr="001C5A9A" w:rsidRDefault="00DC3CB9" w:rsidP="00FB30C2">
      <w:pPr>
        <w:jc w:val="center"/>
        <w:rPr>
          <w:rFonts w:cs="Arial"/>
          <w:b/>
          <w:u w:val="single"/>
          <w:lang w:val="sr-Latn-ME"/>
        </w:rPr>
      </w:pPr>
      <w:r w:rsidRPr="001C5A9A">
        <w:rPr>
          <w:rFonts w:cs="Arial"/>
          <w:b/>
          <w:u w:val="single"/>
        </w:rPr>
        <w:t>MJERA I</w:t>
      </w:r>
      <w:r w:rsidR="006B365F" w:rsidRPr="001C5A9A">
        <w:rPr>
          <w:rFonts w:cs="Arial"/>
          <w:b/>
          <w:u w:val="single"/>
        </w:rPr>
        <w:t>I</w:t>
      </w:r>
      <w:r w:rsidR="00B96402">
        <w:rPr>
          <w:rFonts w:cs="Arial"/>
          <w:b/>
          <w:u w:val="single"/>
        </w:rPr>
        <w:t xml:space="preserve"> </w:t>
      </w:r>
      <w:r w:rsidRPr="001C5A9A">
        <w:rPr>
          <w:rFonts w:cs="Arial"/>
          <w:b/>
          <w:u w:val="single"/>
          <w:lang w:val="sr-Latn-ME"/>
        </w:rPr>
        <w:t>–</w:t>
      </w:r>
      <w:r w:rsidR="00B96402">
        <w:rPr>
          <w:rFonts w:cs="Arial"/>
          <w:b/>
          <w:u w:val="single"/>
          <w:lang w:val="sr-Latn-ME"/>
        </w:rPr>
        <w:t xml:space="preserve"> </w:t>
      </w:r>
      <w:r w:rsidR="006B365F" w:rsidRPr="001C5A9A">
        <w:rPr>
          <w:rFonts w:cs="Arial"/>
          <w:b/>
          <w:bCs/>
          <w:iCs/>
          <w:u w:val="single"/>
          <w:lang w:val="sr-Latn-ME"/>
        </w:rPr>
        <w:t>UNAPREĐENJE PONUDE I PODIZANJE KVALITETA USLUGA U RURALNOM TURIZMU</w:t>
      </w:r>
    </w:p>
    <w:p w14:paraId="08D98B03" w14:textId="1CB6A651" w:rsidR="00DC3CB9" w:rsidRPr="001C5A9A" w:rsidRDefault="00DC3CB9" w:rsidP="00FB30C2">
      <w:pPr>
        <w:jc w:val="center"/>
        <w:rPr>
          <w:rFonts w:cs="Arial"/>
          <w:b/>
          <w:u w:val="single"/>
        </w:rPr>
      </w:pPr>
    </w:p>
    <w:p w14:paraId="6147BFE5" w14:textId="76B7A582" w:rsidR="00FB30C2" w:rsidRPr="001C5A9A" w:rsidRDefault="00FB30C2" w:rsidP="00FB30C2">
      <w:pPr>
        <w:jc w:val="center"/>
        <w:rPr>
          <w:rFonts w:cs="Arial"/>
        </w:rPr>
      </w:pPr>
    </w:p>
    <w:p w14:paraId="7E5575A4" w14:textId="2F8F19E0" w:rsidR="00DC3CB9" w:rsidRPr="001C5A9A" w:rsidRDefault="00DC3CB9" w:rsidP="00FB30C2">
      <w:pPr>
        <w:jc w:val="center"/>
        <w:rPr>
          <w:rFonts w:cs="Arial"/>
        </w:rPr>
      </w:pPr>
    </w:p>
    <w:p w14:paraId="6FEDD7D2" w14:textId="77777777" w:rsidR="00F0665D" w:rsidRPr="00F0665D" w:rsidRDefault="00DC3CB9" w:rsidP="00F0665D">
      <w:pPr>
        <w:pStyle w:val="BodyText"/>
        <w:numPr>
          <w:ilvl w:val="0"/>
          <w:numId w:val="32"/>
        </w:numPr>
        <w:rPr>
          <w:rFonts w:cs="Arial"/>
          <w:w w:val="105"/>
          <w:szCs w:val="22"/>
          <w:lang w:val="sr-Latn-ME"/>
        </w:rPr>
      </w:pPr>
      <w:r w:rsidRPr="00F0665D">
        <w:rPr>
          <w:rFonts w:cs="Arial"/>
          <w:b/>
          <w:szCs w:val="22"/>
        </w:rPr>
        <w:t>Predmet podrške:</w:t>
      </w:r>
      <w:r w:rsidRPr="00F0665D">
        <w:rPr>
          <w:rFonts w:cs="Arial"/>
          <w:szCs w:val="22"/>
        </w:rPr>
        <w:t xml:space="preserve"> </w:t>
      </w:r>
      <w:r w:rsidR="00F0665D" w:rsidRPr="00F0665D">
        <w:rPr>
          <w:rFonts w:cs="Arial"/>
          <w:w w:val="105"/>
          <w:szCs w:val="22"/>
          <w:lang w:val="sr-Latn-ME"/>
        </w:rPr>
        <w:t>poboljšanje uslova za razvoj ruralnog turizma kroz unapređenje kvaliteta nivoa ponude u seoskim domaćinstvima.</w:t>
      </w:r>
    </w:p>
    <w:p w14:paraId="541D5F49" w14:textId="572635E1" w:rsidR="00D46A43" w:rsidRPr="00F0665D" w:rsidRDefault="00D46A43" w:rsidP="00F0665D">
      <w:pPr>
        <w:pStyle w:val="BodyText"/>
        <w:ind w:left="360"/>
        <w:rPr>
          <w:rFonts w:cs="Arial"/>
          <w:w w:val="105"/>
          <w:szCs w:val="22"/>
          <w:lang w:val="sr-Latn-ME"/>
        </w:rPr>
      </w:pPr>
    </w:p>
    <w:p w14:paraId="15C4E9BF" w14:textId="68513BD2" w:rsidR="00257535" w:rsidRPr="00D46A43" w:rsidRDefault="00DC3CB9" w:rsidP="00D46A43">
      <w:pPr>
        <w:pStyle w:val="BodyText"/>
        <w:numPr>
          <w:ilvl w:val="0"/>
          <w:numId w:val="32"/>
        </w:numPr>
        <w:rPr>
          <w:rFonts w:cs="Arial"/>
          <w:b/>
          <w:szCs w:val="22"/>
          <w:lang w:val="sr-Latn-ME"/>
        </w:rPr>
      </w:pPr>
      <w:r w:rsidRPr="00D46A43">
        <w:rPr>
          <w:rFonts w:cs="Arial"/>
          <w:b/>
        </w:rPr>
        <w:t>Ukupan iznos sredstava:</w:t>
      </w:r>
      <w:r w:rsidRPr="00D46A43">
        <w:rPr>
          <w:rFonts w:cs="Arial"/>
        </w:rPr>
        <w:t xml:space="preserve"> </w:t>
      </w:r>
      <w:r w:rsidR="006B365F" w:rsidRPr="00D46A43">
        <w:rPr>
          <w:rFonts w:cs="Arial"/>
        </w:rPr>
        <w:t>10</w:t>
      </w:r>
      <w:r w:rsidRPr="00D46A43">
        <w:rPr>
          <w:rFonts w:cs="Arial"/>
        </w:rPr>
        <w:t>0.000,00 €</w:t>
      </w:r>
    </w:p>
    <w:p w14:paraId="7C19DB46" w14:textId="77777777" w:rsidR="00257535" w:rsidRPr="001C5A9A" w:rsidRDefault="00257535" w:rsidP="00257535">
      <w:pPr>
        <w:pStyle w:val="ListParagraph"/>
        <w:spacing w:after="100" w:afterAutospacing="1"/>
        <w:ind w:left="714"/>
        <w:jc w:val="both"/>
        <w:rPr>
          <w:rFonts w:cs="Arial"/>
          <w:b/>
        </w:rPr>
      </w:pPr>
    </w:p>
    <w:p w14:paraId="1D667EB0" w14:textId="1B459644" w:rsidR="00257535" w:rsidRPr="001C5A9A" w:rsidRDefault="00257535" w:rsidP="00D46A43">
      <w:pPr>
        <w:pStyle w:val="BodyText"/>
        <w:numPr>
          <w:ilvl w:val="0"/>
          <w:numId w:val="32"/>
        </w:numPr>
        <w:spacing w:after="100" w:afterAutospacing="1"/>
        <w:rPr>
          <w:rFonts w:cs="Arial"/>
          <w:b/>
          <w:bCs/>
          <w:szCs w:val="22"/>
          <w:lang w:val="sr-Latn-ME"/>
        </w:rPr>
      </w:pPr>
      <w:r w:rsidRPr="001C5A9A">
        <w:rPr>
          <w:rFonts w:cs="Arial"/>
          <w:b/>
          <w:bCs/>
          <w:szCs w:val="22"/>
          <w:lang w:val="sr-Latn-ME"/>
        </w:rPr>
        <w:t>Korisnici</w:t>
      </w:r>
      <w:r w:rsidRPr="001C5A9A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Pr="001C5A9A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4EDE869A" w14:textId="77777777" w:rsidR="00F0665D" w:rsidRPr="00F0665D" w:rsidRDefault="00F0665D" w:rsidP="00F0665D">
      <w:pPr>
        <w:jc w:val="both"/>
        <w:rPr>
          <w:rFonts w:eastAsia="Times New Roman" w:cs="Arial"/>
          <w:lang w:val="sr-Latn-ME"/>
        </w:rPr>
      </w:pPr>
      <w:r w:rsidRPr="00F0665D">
        <w:rPr>
          <w:rFonts w:eastAsia="Times New Roman" w:cs="Arial"/>
          <w:lang w:val="sr-Latn-ME"/>
        </w:rPr>
        <w:t>Privredna društva, druga pravna lica, preduzetnici i fizička lica pružaoci ugostiteljskih usluga u seoskom domaćinstvu koji ispunjavaju uslove za obavljanje te djelatnosti utvrđene Zakonom o turizmu i ugostiteljstvu ("Službeni list Crne Gore", br. 002/18, 004/18, 013/18, 025/19, 067/19, 076/20, 130/21).</w:t>
      </w:r>
    </w:p>
    <w:p w14:paraId="49DEADFE" w14:textId="77777777" w:rsidR="00F0665D" w:rsidRPr="00F0665D" w:rsidRDefault="00F0665D" w:rsidP="00F0665D">
      <w:pPr>
        <w:jc w:val="both"/>
        <w:rPr>
          <w:rFonts w:eastAsia="Times New Roman" w:cs="Arial"/>
          <w:lang w:val="sr-Latn-ME"/>
        </w:rPr>
      </w:pPr>
    </w:p>
    <w:p w14:paraId="7EC5C043" w14:textId="77777777" w:rsidR="00F0665D" w:rsidRPr="00F0665D" w:rsidRDefault="00F0665D" w:rsidP="00F0665D">
      <w:pPr>
        <w:jc w:val="both"/>
        <w:rPr>
          <w:rFonts w:eastAsia="Times New Roman" w:cs="Arial"/>
          <w:lang w:val="sr-Latn-ME"/>
        </w:rPr>
      </w:pPr>
      <w:r w:rsidRPr="00F0665D">
        <w:rPr>
          <w:rFonts w:eastAsia="Times New Roman" w:cs="Arial"/>
          <w:b/>
          <w:lang w:val="sr-Latn-ME"/>
        </w:rPr>
        <w:t>NAPOMENA</w:t>
      </w:r>
      <w:r w:rsidRPr="00F0665D">
        <w:rPr>
          <w:rFonts w:eastAsia="Times New Roman" w:cs="Arial"/>
          <w:lang w:val="sr-Latn-ME"/>
        </w:rPr>
        <w:t xml:space="preserve">: Pravo učešća na Javni poziv imaju seoska domaćinstva koja su kategorisana do datuma objavljivanja Javnog poziva.  </w:t>
      </w:r>
    </w:p>
    <w:p w14:paraId="036DC620" w14:textId="77777777" w:rsidR="00F0665D" w:rsidRPr="00F0665D" w:rsidRDefault="00F0665D" w:rsidP="00F0665D">
      <w:pPr>
        <w:jc w:val="both"/>
        <w:rPr>
          <w:rFonts w:eastAsia="Times New Roman" w:cs="Arial"/>
          <w:lang w:val="sr-Latn-ME"/>
        </w:rPr>
      </w:pPr>
      <w:r w:rsidRPr="00F0665D">
        <w:rPr>
          <w:rFonts w:eastAsia="Times New Roman" w:cs="Arial"/>
          <w:lang w:val="sr-Latn-ME"/>
        </w:rPr>
        <w:t>Na Javni poziv nemaju pravo učešća korisnici koji su dobili sredstva po osnovu Programa podsticajnih mjera u oblasti turizma za 2024. godinu. Domaćinstva koja su preko Eko fonda dobili sredstva za energetsku efikasnost nemaju pravo da apliciraju za sredstva za energetsku efikasnost u ovoj mjeri.</w:t>
      </w:r>
    </w:p>
    <w:p w14:paraId="0391E1D1" w14:textId="0E90CB19" w:rsidR="00257535" w:rsidRPr="001C5A9A" w:rsidRDefault="00257535" w:rsidP="00257535">
      <w:pPr>
        <w:jc w:val="both"/>
        <w:rPr>
          <w:rFonts w:cs="Arial"/>
          <w:i/>
        </w:rPr>
      </w:pPr>
    </w:p>
    <w:p w14:paraId="7F9D3366" w14:textId="228AC368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Namjena sredstava:</w:t>
      </w:r>
    </w:p>
    <w:p w14:paraId="4CC9D1D4" w14:textId="77777777" w:rsidR="005A075C" w:rsidRPr="005D1507" w:rsidRDefault="005A075C" w:rsidP="005A075C">
      <w:pPr>
        <w:pStyle w:val="BodyText"/>
        <w:spacing w:before="5"/>
        <w:rPr>
          <w:rFonts w:cs="Arial"/>
          <w:b/>
          <w:szCs w:val="22"/>
          <w:lang w:val="sr-Latn-ME"/>
        </w:rPr>
      </w:pPr>
    </w:p>
    <w:p w14:paraId="26EC6F07" w14:textId="77777777" w:rsidR="00F0665D" w:rsidRPr="00F0665D" w:rsidRDefault="00F0665D" w:rsidP="00F0665D">
      <w:pPr>
        <w:pStyle w:val="BodyText"/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Sredstva se mogu koristiti za unapređenje i razvoj</w:t>
      </w:r>
      <w:r w:rsidRPr="00F0665D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postojeće ponude kao i uvođenje nove ponude u ruralnom turizmu i to za:</w:t>
      </w:r>
    </w:p>
    <w:p w14:paraId="576C3902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razvoj i unapređenje dodatnih sadržaja: sportsko -</w:t>
      </w:r>
      <w:r w:rsidRPr="00F0665D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rekreativni sadržaji (rekviziti za košarku, mali fudbal, odbojku, sto za stoni tenis, biciklizam, mini golf, spa kutak i dr. );</w:t>
      </w:r>
    </w:p>
    <w:p w14:paraId="6DD3D6EB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dvorišni mobilijar (roštilj, sač, nadstrešnica, klupe za sjedenje, ljuljaške, sadržaji za djecu);</w:t>
      </w:r>
    </w:p>
    <w:p w14:paraId="72E8E35D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papirnu / kartonsku ambalažu za pakovanje sertifikovanih</w:t>
      </w:r>
      <w:r w:rsidRPr="00F0665D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domaćih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proizvoda,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uređivanje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izložbenog-prodajnog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prostora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namijenjenog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za sertifikovane domaće</w:t>
      </w:r>
      <w:r w:rsidRPr="00F0665D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proizvode;</w:t>
      </w:r>
    </w:p>
    <w:p w14:paraId="6B675980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lastRenderedPageBreak/>
        <w:t>uređenje prostora za prezentaciju starih zanata;</w:t>
      </w:r>
    </w:p>
    <w:p w14:paraId="76E160EF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szCs w:val="22"/>
          <w:lang w:val="sr-Latn-ME"/>
        </w:rPr>
        <w:t>tekuće održavanje i čistoća (sistemi za navodnjavanje, osvjetljenje dvorišta, popravka/postavljanje i farbanje ograde, kapije);</w:t>
      </w:r>
    </w:p>
    <w:p w14:paraId="3F509E25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stvaranje</w:t>
      </w:r>
      <w:r w:rsidRPr="00F0665D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preduslova</w:t>
      </w:r>
      <w:r w:rsidRPr="00F0665D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za</w:t>
      </w:r>
      <w:r w:rsidRPr="00F0665D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pružanje</w:t>
      </w:r>
      <w:r w:rsidRPr="00F0665D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usluga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osobama</w:t>
      </w:r>
      <w:r w:rsidRPr="00F0665D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sa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spacing w:val="-2"/>
          <w:w w:val="105"/>
          <w:szCs w:val="22"/>
          <w:lang w:val="sr-Latn-ME"/>
        </w:rPr>
        <w:t>invaliditetom</w:t>
      </w:r>
      <w:r w:rsidRPr="00F0665D">
        <w:rPr>
          <w:rFonts w:cs="Arial"/>
          <w:color w:val="6E6E77"/>
          <w:spacing w:val="-2"/>
          <w:w w:val="105"/>
          <w:szCs w:val="22"/>
          <w:lang w:val="sr-Latn-ME"/>
        </w:rPr>
        <w:t>;</w:t>
      </w:r>
    </w:p>
    <w:p w14:paraId="12CFCBE2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szCs w:val="22"/>
          <w:lang w:val="sr-Latn-ME"/>
        </w:rPr>
        <w:t>primjenu principa zelene tranzicije (mjere za smanjenje i selektovanje otpada-kompostiranje, smanjenje utroška vode (tuševi i slavine sa štednim mlaznicama, sakupljanje kišnice, reciklaža sive vode), sertifikat za odgovorno, ekološko poslovanje – npr. oznake Good Travel Seal, Eco label i sl.);</w:t>
      </w:r>
    </w:p>
    <w:p w14:paraId="48CD59CB" w14:textId="554BF24B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szCs w:val="22"/>
          <w:lang w:val="sr-Latn-ME"/>
        </w:rPr>
        <w:t>povećanje energetske efikasnosti i korišćenje obnovljivih izvora energije - solarni sistemi manje i veće snage (punjenje telefona, sijalica, radio, TV i frižider); stavljanje izolacije (zidova, krova, podova) na kuće, promjena stolarije (zamjena prozora i vrata, termoizolaciona stakla), efikasni sistemi grijanja i hlađenja (kondezacioni kotlovi, toplotne pumpe, podno grijanje, pametni termostati i senzori temperature)</w:t>
      </w:r>
      <w:r w:rsidR="001B0EAC">
        <w:rPr>
          <w:rFonts w:cs="Arial"/>
          <w:szCs w:val="22"/>
          <w:lang w:val="sr-Latn-ME"/>
        </w:rPr>
        <w:t>;</w:t>
      </w:r>
    </w:p>
    <w:p w14:paraId="08FA9F89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szCs w:val="22"/>
          <w:lang w:val="sr-Latn-ME"/>
        </w:rPr>
        <w:t xml:space="preserve">uvođenje digitalnih alata u cilju poboljšanja poslovanja </w:t>
      </w:r>
      <w:r w:rsidRPr="00F0665D">
        <w:rPr>
          <w:rFonts w:cs="Arial"/>
          <w:color w:val="000000"/>
          <w:szCs w:val="22"/>
          <w:lang w:val="sr-Latn-ME"/>
        </w:rPr>
        <w:t xml:space="preserve">seoskog domaćinstva </w:t>
      </w:r>
      <w:r w:rsidRPr="00F0665D">
        <w:rPr>
          <w:rFonts w:cs="Arial"/>
          <w:szCs w:val="22"/>
          <w:lang w:val="sr-Latn-ME"/>
        </w:rPr>
        <w:t>(sredstva se mogu koristiti za nabavku potrebne hardverske opreme - obezbeđivanje pristupa brzom internetu u ruralnim područjima-ruteri i pojačivači internet signala);</w:t>
      </w:r>
    </w:p>
    <w:p w14:paraId="11C6F5A2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szCs w:val="22"/>
          <w:lang w:val="sr-Latn-ME"/>
        </w:rPr>
        <w:t>unapređenje tradicionalnog i autentičnog ambijenta u domaćinstvu (korišćenje tradicionalnih materijala poput drveta, kamena i dr.), poštujući običaje, kulturu i tradiciju  predjela u kom se domaćinstvo nalazi;</w:t>
      </w:r>
    </w:p>
    <w:p w14:paraId="18C9F76F" w14:textId="77777777" w:rsidR="00F0665D" w:rsidRPr="00F0665D" w:rsidRDefault="00F0665D" w:rsidP="00F0665D">
      <w:pPr>
        <w:numPr>
          <w:ilvl w:val="0"/>
          <w:numId w:val="34"/>
        </w:numPr>
        <w:spacing w:after="160" w:line="259" w:lineRule="auto"/>
        <w:rPr>
          <w:rFonts w:cs="Arial"/>
          <w:lang w:val="sr-Latn-ME"/>
        </w:rPr>
      </w:pPr>
      <w:r w:rsidRPr="00F0665D">
        <w:rPr>
          <w:rFonts w:cs="Arial"/>
          <w:lang w:val="sr-Latn-ME"/>
        </w:rPr>
        <w:t>adaptacija domaćinstva u gabaritima za koje važi odobrenje za obavljanje ugostiteljske djelatnosti - vrste seosko domaćinstvo;</w:t>
      </w:r>
    </w:p>
    <w:p w14:paraId="17261DEA" w14:textId="77777777" w:rsidR="00F0665D" w:rsidRPr="00F0665D" w:rsidRDefault="00F0665D" w:rsidP="00F0665D">
      <w:pPr>
        <w:pStyle w:val="BodyText"/>
        <w:numPr>
          <w:ilvl w:val="0"/>
          <w:numId w:val="34"/>
        </w:numPr>
        <w:rPr>
          <w:rFonts w:cs="Arial"/>
          <w:szCs w:val="22"/>
          <w:lang w:val="sr-Latn-ME"/>
        </w:rPr>
      </w:pPr>
      <w:r w:rsidRPr="00F0665D">
        <w:rPr>
          <w:rFonts w:cs="Arial"/>
          <w:szCs w:val="22"/>
          <w:lang w:val="sr-Latn-ME"/>
        </w:rPr>
        <w:t xml:space="preserve">podizanje nivoa kvaliteta usluga i opremljenosti u postojećim kapacitetima (npr.opremanje kuhinje, kupatila, smještajnih </w:t>
      </w:r>
      <w:r w:rsidRPr="00F0665D">
        <w:rPr>
          <w:rFonts w:cs="Arial"/>
          <w:spacing w:val="-2"/>
          <w:szCs w:val="22"/>
          <w:lang w:val="sr-Latn-ME"/>
        </w:rPr>
        <w:t xml:space="preserve">jedinica); </w:t>
      </w:r>
    </w:p>
    <w:p w14:paraId="2C566384" w14:textId="77777777" w:rsidR="00F0665D" w:rsidRPr="00F0665D" w:rsidRDefault="00F0665D" w:rsidP="00F0665D">
      <w:pPr>
        <w:pStyle w:val="ListParagraph"/>
        <w:widowControl w:val="0"/>
        <w:numPr>
          <w:ilvl w:val="0"/>
          <w:numId w:val="34"/>
        </w:numPr>
        <w:autoSpaceDE w:val="0"/>
        <w:autoSpaceDN w:val="0"/>
        <w:contextualSpacing w:val="0"/>
        <w:rPr>
          <w:rFonts w:cs="Arial"/>
          <w:lang w:val="sr-Latn-ME"/>
        </w:rPr>
      </w:pPr>
      <w:r w:rsidRPr="00F0665D">
        <w:rPr>
          <w:rFonts w:cs="Arial"/>
          <w:lang w:val="sr-Latn-ME"/>
        </w:rPr>
        <w:t>i druge opravdane troškove, u skladu sa ocjenom Komisije.</w:t>
      </w:r>
    </w:p>
    <w:p w14:paraId="0E9E02F6" w14:textId="77777777" w:rsidR="005A075C" w:rsidRPr="005D1507" w:rsidRDefault="005A075C" w:rsidP="005A075C">
      <w:pPr>
        <w:pStyle w:val="BodyText"/>
        <w:spacing w:before="7"/>
        <w:rPr>
          <w:rFonts w:cs="Arial"/>
          <w:b/>
          <w:szCs w:val="22"/>
          <w:lang w:val="sr-Latn-ME"/>
        </w:rPr>
      </w:pPr>
    </w:p>
    <w:p w14:paraId="5EE44A04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</w:t>
      </w:r>
      <w:r w:rsidRPr="005D1507">
        <w:rPr>
          <w:rFonts w:cs="Arial"/>
          <w:b/>
          <w:bCs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se</w:t>
      </w:r>
      <w:r w:rsidRPr="005D1507">
        <w:rPr>
          <w:rFonts w:cs="Arial"/>
          <w:b/>
          <w:bCs/>
          <w:spacing w:val="-13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ne</w:t>
      </w:r>
      <w:r w:rsidRPr="005D1507">
        <w:rPr>
          <w:rFonts w:cs="Arial"/>
          <w:b/>
          <w:bCs/>
          <w:spacing w:val="39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mogu</w:t>
      </w:r>
      <w:r w:rsidRPr="005D1507">
        <w:rPr>
          <w:rFonts w:cs="Arial"/>
          <w:b/>
          <w:bCs/>
          <w:spacing w:val="-6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koristiti</w:t>
      </w:r>
      <w:r w:rsidRPr="005D1507">
        <w:rPr>
          <w:rFonts w:cs="Arial"/>
          <w:b/>
          <w:bCs/>
          <w:spacing w:val="1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>za:</w:t>
      </w:r>
    </w:p>
    <w:p w14:paraId="69E0FE26" w14:textId="77777777" w:rsidR="00F0665D" w:rsidRPr="00F0665D" w:rsidRDefault="00F0665D" w:rsidP="00F0665D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F0665D">
        <w:rPr>
          <w:rFonts w:cs="Arial"/>
          <w:szCs w:val="22"/>
          <w:lang w:val="sr-Latn-ME"/>
        </w:rPr>
        <w:t>kupovinu</w:t>
      </w:r>
      <w:r w:rsidRPr="00F0665D">
        <w:rPr>
          <w:rFonts w:cs="Arial"/>
          <w:spacing w:val="29"/>
          <w:szCs w:val="22"/>
          <w:lang w:val="sr-Latn-ME"/>
        </w:rPr>
        <w:t xml:space="preserve"> </w:t>
      </w:r>
      <w:r w:rsidRPr="00F0665D">
        <w:rPr>
          <w:rFonts w:cs="Arial"/>
          <w:szCs w:val="22"/>
          <w:lang w:val="sr-Latn-ME"/>
        </w:rPr>
        <w:t>nekretnine;</w:t>
      </w:r>
    </w:p>
    <w:p w14:paraId="7782DB15" w14:textId="77777777" w:rsidR="00F0665D" w:rsidRPr="00F0665D" w:rsidRDefault="00F0665D" w:rsidP="00F0665D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troškove</w:t>
      </w:r>
      <w:r w:rsidRPr="00F0665D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redovnog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poslovanja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(plate,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pokriće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gubitaka,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poreze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i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doprinose,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otplatu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kredita</w:t>
      </w:r>
      <w:r w:rsidRPr="00F0665D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ili bilo koje druge obaveze, izradu studija, elaborata, projektne i druge dokumentacije i sl.);</w:t>
      </w:r>
    </w:p>
    <w:p w14:paraId="721BA851" w14:textId="77777777" w:rsidR="00F0665D" w:rsidRPr="00F0665D" w:rsidRDefault="00F0665D" w:rsidP="00F0665D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iznajmljivanje</w:t>
      </w:r>
      <w:r w:rsidRPr="00F0665D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i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kupovinu</w:t>
      </w:r>
      <w:r w:rsidRPr="00F0665D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vozila;</w:t>
      </w:r>
    </w:p>
    <w:p w14:paraId="2A1516A6" w14:textId="77777777" w:rsidR="00F0665D" w:rsidRPr="00F0665D" w:rsidRDefault="00F0665D" w:rsidP="00F0665D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F0665D">
        <w:rPr>
          <w:rFonts w:cs="Arial"/>
          <w:szCs w:val="22"/>
          <w:lang w:val="sr-Latn-ME"/>
        </w:rPr>
        <w:t>aktivnosti koje nisu u skladu sa pejzažom ili doprinose narušavanju životne sredine;</w:t>
      </w:r>
    </w:p>
    <w:p w14:paraId="0612B573" w14:textId="77777777" w:rsidR="00F0665D" w:rsidRPr="00F0665D" w:rsidRDefault="00F0665D" w:rsidP="00F0665D">
      <w:pPr>
        <w:pStyle w:val="BodyText"/>
        <w:numPr>
          <w:ilvl w:val="0"/>
          <w:numId w:val="35"/>
        </w:numPr>
        <w:rPr>
          <w:rFonts w:cs="Arial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ostale</w:t>
      </w:r>
      <w:r w:rsidRPr="00F0665D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troškove</w:t>
      </w:r>
      <w:r w:rsidRPr="00F0665D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koji</w:t>
      </w:r>
      <w:r w:rsidRPr="00F0665D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se</w:t>
      </w:r>
      <w:r w:rsidRPr="00F0665D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ne</w:t>
      </w:r>
      <w:r w:rsidRPr="00F0665D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odnose</w:t>
      </w:r>
      <w:r w:rsidRPr="00F0665D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na</w:t>
      </w:r>
      <w:r w:rsidRPr="00F0665D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planirane</w:t>
      </w:r>
      <w:r w:rsidRPr="00F0665D">
        <w:rPr>
          <w:rFonts w:cs="Arial"/>
          <w:spacing w:val="3"/>
          <w:w w:val="105"/>
          <w:szCs w:val="22"/>
          <w:lang w:val="sr-Latn-ME"/>
        </w:rPr>
        <w:t xml:space="preserve"> </w:t>
      </w:r>
      <w:r w:rsidRPr="00F0665D">
        <w:rPr>
          <w:rFonts w:cs="Arial"/>
          <w:w w:val="105"/>
          <w:szCs w:val="22"/>
          <w:lang w:val="sr-Latn-ME"/>
        </w:rPr>
        <w:t>investicije.</w:t>
      </w:r>
    </w:p>
    <w:p w14:paraId="2BDA360C" w14:textId="77777777" w:rsidR="005A075C" w:rsidRPr="005D1507" w:rsidRDefault="005A075C" w:rsidP="005A075C">
      <w:pPr>
        <w:pStyle w:val="BodyText"/>
        <w:rPr>
          <w:rFonts w:cs="Arial"/>
          <w:szCs w:val="22"/>
          <w:lang w:val="sr-Latn-ME"/>
        </w:rPr>
      </w:pPr>
    </w:p>
    <w:p w14:paraId="6D5839B5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Rok realizacije</w:t>
      </w:r>
    </w:p>
    <w:p w14:paraId="6D06D75F" w14:textId="1E1986F1" w:rsidR="005A075C" w:rsidRDefault="00F0665D" w:rsidP="005A075C">
      <w:pPr>
        <w:pStyle w:val="BodyText"/>
        <w:spacing w:before="4"/>
        <w:rPr>
          <w:rFonts w:cs="Arial"/>
          <w:w w:val="105"/>
          <w:szCs w:val="22"/>
          <w:lang w:val="sr-Latn-ME"/>
        </w:rPr>
      </w:pPr>
      <w:r w:rsidRPr="00F0665D">
        <w:rPr>
          <w:rFonts w:cs="Arial"/>
          <w:w w:val="105"/>
          <w:szCs w:val="22"/>
          <w:lang w:val="sr-Latn-ME"/>
        </w:rPr>
        <w:t>Rok realizacije projekata je najkasnije do 01.09.2025. godine.</w:t>
      </w:r>
    </w:p>
    <w:p w14:paraId="545A9D26" w14:textId="77777777" w:rsidR="00F0665D" w:rsidRPr="005D1507" w:rsidRDefault="00F0665D" w:rsidP="005A075C">
      <w:pPr>
        <w:pStyle w:val="BodyText"/>
        <w:spacing w:before="4"/>
        <w:rPr>
          <w:rFonts w:cs="Arial"/>
          <w:szCs w:val="22"/>
          <w:highlight w:val="yellow"/>
          <w:lang w:val="sr-Latn-ME"/>
        </w:rPr>
      </w:pPr>
    </w:p>
    <w:p w14:paraId="3A814C07" w14:textId="77777777" w:rsidR="005A075C" w:rsidRPr="005D1507" w:rsidRDefault="005A075C" w:rsidP="00D46A43">
      <w:pPr>
        <w:pStyle w:val="BodyText"/>
        <w:numPr>
          <w:ilvl w:val="0"/>
          <w:numId w:val="32"/>
        </w:numPr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Iznos podrške i prihvatljivost troškova:</w:t>
      </w:r>
    </w:p>
    <w:p w14:paraId="63180C7E" w14:textId="77777777" w:rsidR="001174DE" w:rsidRPr="001174DE" w:rsidRDefault="001174DE" w:rsidP="001174DE">
      <w:pPr>
        <w:pStyle w:val="BodyText"/>
        <w:rPr>
          <w:rFonts w:cs="Arial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>Maksimalan iznos podrške, koji se može odobriti je do 80% ukupne vrijednosti investicije, odnosno, maksimalan iznos podrške je</w:t>
      </w:r>
      <w:r w:rsidRPr="001174DE">
        <w:rPr>
          <w:rFonts w:cs="Arial"/>
          <w:spacing w:val="-1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6.000 €.</w:t>
      </w:r>
    </w:p>
    <w:p w14:paraId="2CA416F1" w14:textId="77777777" w:rsidR="001174DE" w:rsidRPr="001174DE" w:rsidRDefault="001174DE" w:rsidP="001174DE">
      <w:pPr>
        <w:pStyle w:val="BodyText"/>
        <w:rPr>
          <w:rFonts w:cs="Arial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>Korisnik</w:t>
      </w:r>
      <w:r w:rsidRPr="001174DE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podrške</w:t>
      </w:r>
      <w:r w:rsidRPr="001174DE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je</w:t>
      </w:r>
      <w:r w:rsidRPr="001174DE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u</w:t>
      </w:r>
      <w:r w:rsidRPr="001174DE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obavezi</w:t>
      </w:r>
      <w:r w:rsidRPr="001174DE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da</w:t>
      </w:r>
      <w:r w:rsidRPr="001174DE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obezbijedi</w:t>
      </w:r>
      <w:r w:rsidRPr="001174DE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preost</w:t>
      </w:r>
      <w:r w:rsidRPr="001174DE">
        <w:rPr>
          <w:rFonts w:cs="Arial"/>
          <w:szCs w:val="22"/>
        </w:rPr>
        <w:t>ali iznos sredsta</w:t>
      </w:r>
      <w:r w:rsidRPr="001174DE">
        <w:rPr>
          <w:rFonts w:cs="Arial"/>
          <w:spacing w:val="-2"/>
          <w:w w:val="105"/>
          <w:szCs w:val="22"/>
          <w:lang w:val="sr-Latn-ME"/>
        </w:rPr>
        <w:t>va.</w:t>
      </w:r>
    </w:p>
    <w:p w14:paraId="2E10D4DF" w14:textId="77777777" w:rsidR="001174DE" w:rsidRPr="001174DE" w:rsidRDefault="001174DE" w:rsidP="001174DE">
      <w:pPr>
        <w:pStyle w:val="BodyText"/>
        <w:rPr>
          <w:rFonts w:cs="Arial"/>
          <w:w w:val="105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>Korisnik</w:t>
      </w:r>
      <w:r w:rsidRPr="001174DE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podrške</w:t>
      </w:r>
      <w:r w:rsidRPr="001174DE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ne</w:t>
      </w:r>
      <w:r w:rsidRPr="001174DE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može</w:t>
      </w:r>
      <w:r w:rsidRPr="001174DE">
        <w:rPr>
          <w:rFonts w:cs="Arial"/>
          <w:spacing w:val="-14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kao</w:t>
      </w:r>
      <w:r w:rsidRPr="001174DE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svoje</w:t>
      </w:r>
      <w:r w:rsidRPr="001174DE">
        <w:rPr>
          <w:rFonts w:cs="Arial"/>
          <w:spacing w:val="-6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učešće</w:t>
      </w:r>
      <w:r w:rsidRPr="001174DE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u</w:t>
      </w:r>
      <w:r w:rsidRPr="001174DE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sufinansiranju</w:t>
      </w:r>
      <w:r w:rsidRPr="001174DE">
        <w:rPr>
          <w:rFonts w:cs="Arial"/>
          <w:spacing w:val="-9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investicije</w:t>
      </w:r>
      <w:r w:rsidRPr="001174DE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 xml:space="preserve">prikazati: </w:t>
      </w:r>
    </w:p>
    <w:p w14:paraId="56C34720" w14:textId="77777777" w:rsidR="001174DE" w:rsidRPr="001174DE" w:rsidRDefault="001174DE" w:rsidP="001174DE">
      <w:pPr>
        <w:pStyle w:val="BodyText"/>
        <w:numPr>
          <w:ilvl w:val="0"/>
          <w:numId w:val="36"/>
        </w:numPr>
        <w:rPr>
          <w:rFonts w:cs="Arial"/>
          <w:szCs w:val="22"/>
        </w:rPr>
      </w:pPr>
      <w:r w:rsidRPr="001174DE">
        <w:rPr>
          <w:rFonts w:cs="Arial"/>
          <w:szCs w:val="22"/>
        </w:rPr>
        <w:t xml:space="preserve">sredstva koja su investirana u periodu do 31. decembra 2024. godine, i/ili </w:t>
      </w:r>
    </w:p>
    <w:p w14:paraId="1C8C87D8" w14:textId="77777777" w:rsidR="001174DE" w:rsidRPr="001174DE" w:rsidRDefault="001174DE" w:rsidP="001174DE">
      <w:pPr>
        <w:pStyle w:val="BodyText"/>
        <w:numPr>
          <w:ilvl w:val="0"/>
          <w:numId w:val="36"/>
        </w:numPr>
        <w:rPr>
          <w:rFonts w:cs="Arial"/>
          <w:szCs w:val="22"/>
        </w:rPr>
      </w:pPr>
      <w:r w:rsidRPr="001174DE">
        <w:rPr>
          <w:rFonts w:cs="Arial"/>
          <w:szCs w:val="22"/>
        </w:rPr>
        <w:t>sredstva koja se planiraju investirati u periodu nakon realizacije prihvaćene investicije.</w:t>
      </w:r>
    </w:p>
    <w:p w14:paraId="56442E8D" w14:textId="77777777" w:rsidR="001174DE" w:rsidRPr="001174DE" w:rsidRDefault="001174DE" w:rsidP="001174DE">
      <w:pPr>
        <w:pStyle w:val="BodyText"/>
        <w:rPr>
          <w:rFonts w:cs="Arial"/>
          <w:szCs w:val="22"/>
        </w:rPr>
      </w:pPr>
      <w:r w:rsidRPr="001174DE">
        <w:rPr>
          <w:rFonts w:cs="Arial"/>
          <w:szCs w:val="22"/>
        </w:rPr>
        <w:t xml:space="preserve">Korisniku podrške sredstva će se uplatiti u dvije tranše i to: </w:t>
      </w:r>
    </w:p>
    <w:p w14:paraId="10BAC333" w14:textId="77777777" w:rsidR="001174DE" w:rsidRPr="001174DE" w:rsidRDefault="001174DE" w:rsidP="001174DE">
      <w:pPr>
        <w:pStyle w:val="BodyText"/>
        <w:rPr>
          <w:rFonts w:cs="Arial"/>
          <w:szCs w:val="22"/>
        </w:rPr>
      </w:pPr>
      <w:r w:rsidRPr="001174DE">
        <w:rPr>
          <w:rFonts w:cs="Arial"/>
          <w:szCs w:val="22"/>
        </w:rPr>
        <w:t xml:space="preserve">I tranša nakon dostavljanja profakture/ugovora (ovo se odnosi samo na ugovore sa pravnim licima)  na iznos do 50% odobrenih sredstava, obaveza korisnika sredstava je da nakon uplate u što kraćem </w:t>
      </w:r>
      <w:r w:rsidRPr="001174DE">
        <w:rPr>
          <w:rFonts w:cs="Arial"/>
          <w:szCs w:val="22"/>
        </w:rPr>
        <w:lastRenderedPageBreak/>
        <w:t>roku dostavi fiskalizovanu fakturu na isti iznos kao sa profakture uz finansijski izvještaj o utrošku uplaćenih sredstava;</w:t>
      </w:r>
    </w:p>
    <w:p w14:paraId="67DF252F" w14:textId="77777777" w:rsidR="001174DE" w:rsidRPr="001174DE" w:rsidRDefault="001174DE" w:rsidP="001174DE">
      <w:pPr>
        <w:pStyle w:val="BodyText"/>
        <w:rPr>
          <w:rFonts w:cs="Arial"/>
          <w:szCs w:val="22"/>
        </w:rPr>
      </w:pPr>
      <w:r w:rsidRPr="001174DE">
        <w:rPr>
          <w:rFonts w:cs="Arial"/>
          <w:szCs w:val="22"/>
        </w:rPr>
        <w:t>II tranša, odnosno preostala odobrena sredstva će biti uplaćena nakon realizacije projekta, po dostavi konačnog finansijskog izvještaja, dokaza o namjenskom trošenju odobrenih sredstava i sopstvenih sredstava koja je obezbijedio korisnik nezavisno od izvora finansiranja.</w:t>
      </w:r>
    </w:p>
    <w:p w14:paraId="5364A62E" w14:textId="77777777" w:rsidR="004071D0" w:rsidRPr="005D1507" w:rsidRDefault="004071D0" w:rsidP="005A075C">
      <w:pPr>
        <w:pStyle w:val="BodyText"/>
        <w:rPr>
          <w:rFonts w:cs="Arial"/>
          <w:szCs w:val="22"/>
        </w:rPr>
      </w:pPr>
    </w:p>
    <w:p w14:paraId="4C52127E" w14:textId="05E90C0B" w:rsidR="001174DE" w:rsidRPr="001174DE" w:rsidRDefault="001174DE" w:rsidP="001174DE">
      <w:pPr>
        <w:pStyle w:val="BodyText"/>
        <w:rPr>
          <w:rFonts w:cs="Arial"/>
          <w:b/>
          <w:bCs/>
          <w:w w:val="105"/>
          <w:szCs w:val="22"/>
          <w:lang w:val="sr-Latn-ME"/>
        </w:rPr>
      </w:pPr>
      <w:r w:rsidRPr="001174DE">
        <w:rPr>
          <w:rFonts w:cs="Arial"/>
          <w:b/>
          <w:bCs/>
          <w:w w:val="105"/>
          <w:szCs w:val="22"/>
          <w:lang w:val="sr-Latn-ME"/>
        </w:rPr>
        <w:t>8. Potrebna dokumentacija:</w:t>
      </w:r>
    </w:p>
    <w:p w14:paraId="039C57E6" w14:textId="77777777" w:rsidR="001174DE" w:rsidRPr="001174DE" w:rsidRDefault="001174DE" w:rsidP="001174DE">
      <w:pPr>
        <w:pStyle w:val="BodyText"/>
        <w:rPr>
          <w:rFonts w:cs="Arial"/>
          <w:bCs/>
          <w:w w:val="105"/>
          <w:szCs w:val="22"/>
          <w:lang w:val="sr-Latn-ME"/>
        </w:rPr>
      </w:pPr>
    </w:p>
    <w:p w14:paraId="1FE4CA27" w14:textId="77777777" w:rsidR="001174DE" w:rsidRPr="001174DE" w:rsidRDefault="001174DE" w:rsidP="001174DE">
      <w:pPr>
        <w:pStyle w:val="BodyText"/>
        <w:rPr>
          <w:rFonts w:cs="Arial"/>
          <w:bCs/>
          <w:w w:val="105"/>
          <w:szCs w:val="22"/>
          <w:lang w:val="sr-Latn-ME"/>
        </w:rPr>
      </w:pPr>
      <w:r w:rsidRPr="001174DE">
        <w:rPr>
          <w:rFonts w:cs="Arial"/>
          <w:bCs/>
          <w:w w:val="105"/>
          <w:szCs w:val="22"/>
          <w:lang w:val="sr-Latn-ME"/>
        </w:rPr>
        <w:t>Uz zahtjev podnosilac dostavlja sledeću dokumentaciju:</w:t>
      </w:r>
    </w:p>
    <w:p w14:paraId="272C0B78" w14:textId="77777777" w:rsidR="001174DE" w:rsidRPr="001174DE" w:rsidRDefault="001174DE" w:rsidP="001174DE">
      <w:pPr>
        <w:pStyle w:val="BodyText"/>
        <w:rPr>
          <w:rFonts w:cs="Arial"/>
          <w:szCs w:val="22"/>
          <w:lang w:val="sr-Latn-ME"/>
        </w:rPr>
      </w:pPr>
    </w:p>
    <w:p w14:paraId="5FC0B124" w14:textId="77777777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>Finansijski</w:t>
      </w:r>
      <w:r w:rsidRPr="001174DE">
        <w:rPr>
          <w:rFonts w:cs="Arial"/>
          <w:spacing w:val="34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plan</w:t>
      </w:r>
      <w:r w:rsidRPr="001174DE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sa</w:t>
      </w:r>
      <w:r w:rsidRPr="001174DE">
        <w:rPr>
          <w:rFonts w:cs="Arial"/>
          <w:spacing w:val="22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precizno</w:t>
      </w:r>
      <w:r w:rsidRPr="001174DE">
        <w:rPr>
          <w:rFonts w:cs="Arial"/>
          <w:spacing w:val="32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obrazloženim</w:t>
      </w:r>
      <w:r w:rsidRPr="001174DE">
        <w:rPr>
          <w:rFonts w:cs="Arial"/>
          <w:spacing w:val="36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stavkama</w:t>
      </w:r>
      <w:r w:rsidRPr="001174DE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(predračun/ima) koje se odnose</w:t>
      </w:r>
      <w:r w:rsidRPr="001174DE">
        <w:rPr>
          <w:rFonts w:cs="Arial"/>
          <w:spacing w:val="2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na visinu ukupne investicije, visinu iznosa sopstvenih i visinu traženih sredstava;</w:t>
      </w:r>
    </w:p>
    <w:p w14:paraId="7E5894E8" w14:textId="77777777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>Rješenje o odobrenju za obavljanje ugostiteljske djelatnosti - vrste seosko domaćinstvo;</w:t>
      </w:r>
    </w:p>
    <w:p w14:paraId="27557887" w14:textId="77777777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>Rješenje o kategorizaciji ugostiteljskog objekta;</w:t>
      </w:r>
    </w:p>
    <w:p w14:paraId="14FD8A6B" w14:textId="68C14776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1174DE">
        <w:rPr>
          <w:rFonts w:cs="Arial"/>
          <w:szCs w:val="22"/>
          <w:lang w:val="sr-Latn-ME"/>
        </w:rPr>
        <w:t xml:space="preserve">Potvrda izdata od strane </w:t>
      </w:r>
      <w:r w:rsidR="006C47CB">
        <w:rPr>
          <w:rFonts w:cs="Arial"/>
          <w:szCs w:val="22"/>
          <w:lang w:val="sr-Latn-ME"/>
        </w:rPr>
        <w:t>Poreske uprave</w:t>
      </w:r>
      <w:r w:rsidRPr="001174DE">
        <w:rPr>
          <w:rFonts w:cs="Arial"/>
          <w:szCs w:val="22"/>
          <w:lang w:val="sr-Latn-ME"/>
        </w:rPr>
        <w:t xml:space="preserve"> da seosko domaćinstvo evidentira promet u skladu sa Zakonom o fiskalizaciji u prometu proizvoda i usluga;</w:t>
      </w:r>
    </w:p>
    <w:p w14:paraId="5DB3E743" w14:textId="754E5665" w:rsidR="001174DE" w:rsidRPr="001174DE" w:rsidRDefault="001174DE" w:rsidP="001174DE">
      <w:pPr>
        <w:pStyle w:val="ListParagraph"/>
        <w:widowControl w:val="0"/>
        <w:numPr>
          <w:ilvl w:val="0"/>
          <w:numId w:val="37"/>
        </w:numPr>
        <w:autoSpaceDE w:val="0"/>
        <w:autoSpaceDN w:val="0"/>
        <w:contextualSpacing w:val="0"/>
        <w:jc w:val="both"/>
        <w:rPr>
          <w:rFonts w:cs="Arial"/>
          <w:w w:val="105"/>
          <w:lang w:val="sr-Latn-ME"/>
        </w:rPr>
      </w:pPr>
      <w:r w:rsidRPr="001174DE">
        <w:rPr>
          <w:rFonts w:cs="Arial"/>
          <w:w w:val="105"/>
          <w:lang w:val="sr-Latn-ME"/>
        </w:rPr>
        <w:t>Dokaz izdat od nadležnog organa o ostvarenom prometu (broju noćenja) za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prethodnu godinu 2024. godinu</w:t>
      </w:r>
      <w:r w:rsidRPr="001174DE">
        <w:rPr>
          <w:rFonts w:cs="Arial"/>
        </w:rPr>
        <w:t xml:space="preserve"> </w:t>
      </w:r>
      <w:r w:rsidRPr="001174DE">
        <w:rPr>
          <w:rFonts w:cs="Arial"/>
          <w:w w:val="105"/>
          <w:lang w:val="sr-Latn-ME"/>
        </w:rPr>
        <w:t>osim za domaćinstva koja su registrovana u 2025. godin</w:t>
      </w:r>
      <w:r w:rsidR="00976565">
        <w:rPr>
          <w:rFonts w:cs="Arial"/>
          <w:w w:val="105"/>
          <w:lang w:val="sr-Latn-ME"/>
        </w:rPr>
        <w:t>i</w:t>
      </w:r>
      <w:r w:rsidRPr="001174DE">
        <w:rPr>
          <w:rFonts w:cs="Arial"/>
          <w:w w:val="105"/>
          <w:lang w:val="sr-Latn-ME"/>
        </w:rPr>
        <w:t>;</w:t>
      </w:r>
    </w:p>
    <w:p w14:paraId="59BBDE9D" w14:textId="6C7D802B" w:rsidR="001174DE" w:rsidRPr="001174DE" w:rsidRDefault="001174DE" w:rsidP="001174DE">
      <w:pPr>
        <w:pStyle w:val="ListParagraph"/>
        <w:widowControl w:val="0"/>
        <w:numPr>
          <w:ilvl w:val="0"/>
          <w:numId w:val="37"/>
        </w:numPr>
        <w:autoSpaceDE w:val="0"/>
        <w:autoSpaceDN w:val="0"/>
        <w:contextualSpacing w:val="0"/>
        <w:jc w:val="both"/>
        <w:rPr>
          <w:rFonts w:cs="Arial"/>
          <w:w w:val="105"/>
          <w:lang w:val="sr-Latn-ME"/>
        </w:rPr>
      </w:pPr>
      <w:r w:rsidRPr="001174DE">
        <w:rPr>
          <w:rFonts w:cs="Arial"/>
          <w:w w:val="105"/>
          <w:lang w:val="sr-Latn-ME"/>
        </w:rPr>
        <w:t>Dokaz</w:t>
      </w:r>
      <w:r w:rsidRPr="001174DE">
        <w:rPr>
          <w:rFonts w:cs="Arial"/>
          <w:spacing w:val="-4"/>
          <w:w w:val="105"/>
          <w:lang w:val="sr-Latn-ME"/>
        </w:rPr>
        <w:t xml:space="preserve"> </w:t>
      </w:r>
      <w:r w:rsidRPr="001174DE">
        <w:rPr>
          <w:rFonts w:cs="Arial"/>
          <w:w w:val="105"/>
          <w:lang w:val="sr-Latn-ME"/>
        </w:rPr>
        <w:t>izdat</w:t>
      </w:r>
      <w:r w:rsidRPr="001174DE">
        <w:rPr>
          <w:rFonts w:cs="Arial"/>
          <w:spacing w:val="-3"/>
          <w:w w:val="105"/>
          <w:lang w:val="sr-Latn-ME"/>
        </w:rPr>
        <w:t xml:space="preserve"> </w:t>
      </w:r>
      <w:r w:rsidRPr="001174DE">
        <w:rPr>
          <w:rFonts w:cs="Arial"/>
          <w:w w:val="105"/>
          <w:lang w:val="sr-Latn-ME"/>
        </w:rPr>
        <w:t>od</w:t>
      </w:r>
      <w:r w:rsidRPr="001174DE">
        <w:rPr>
          <w:rFonts w:cs="Arial"/>
          <w:spacing w:val="-6"/>
          <w:w w:val="105"/>
          <w:lang w:val="sr-Latn-ME"/>
        </w:rPr>
        <w:t xml:space="preserve"> </w:t>
      </w:r>
      <w:r w:rsidRPr="001174DE">
        <w:rPr>
          <w:rFonts w:cs="Arial"/>
          <w:w w:val="105"/>
          <w:lang w:val="sr-Latn-ME"/>
        </w:rPr>
        <w:t>nadležnog poreskog organa</w:t>
      </w:r>
      <w:r w:rsidRPr="001174DE">
        <w:rPr>
          <w:rFonts w:cs="Arial"/>
          <w:spacing w:val="-5"/>
          <w:w w:val="105"/>
          <w:lang w:val="sr-Latn-ME"/>
        </w:rPr>
        <w:t xml:space="preserve"> </w:t>
      </w:r>
      <w:r w:rsidRPr="001174DE">
        <w:rPr>
          <w:rFonts w:cs="Arial"/>
          <w:w w:val="105"/>
          <w:lang w:val="sr-Latn-ME"/>
        </w:rPr>
        <w:t>o izmirenim poreskim obavezama za pružanje usluga u seoskom domaćinstvu, osim za domaćinstva koja su se registrovala u 202</w:t>
      </w:r>
      <w:r w:rsidR="006C47CB">
        <w:rPr>
          <w:rFonts w:cs="Arial"/>
          <w:w w:val="105"/>
          <w:lang w:val="sr-Latn-ME"/>
        </w:rPr>
        <w:t>5</w:t>
      </w:r>
      <w:r w:rsidRPr="001174DE">
        <w:rPr>
          <w:rFonts w:cs="Arial"/>
          <w:w w:val="105"/>
          <w:lang w:val="sr-Latn-ME"/>
        </w:rPr>
        <w:t>. godini;</w:t>
      </w:r>
    </w:p>
    <w:p w14:paraId="17580EBF" w14:textId="6A5B2CDF" w:rsidR="001174DE" w:rsidRPr="001174DE" w:rsidRDefault="001174DE" w:rsidP="001174DE">
      <w:pPr>
        <w:pStyle w:val="ListParagraph"/>
        <w:widowControl w:val="0"/>
        <w:numPr>
          <w:ilvl w:val="0"/>
          <w:numId w:val="37"/>
        </w:numPr>
        <w:autoSpaceDE w:val="0"/>
        <w:autoSpaceDN w:val="0"/>
        <w:contextualSpacing w:val="0"/>
        <w:jc w:val="both"/>
        <w:rPr>
          <w:rFonts w:cs="Arial"/>
          <w:w w:val="105"/>
          <w:lang w:val="sr-Latn-ME"/>
        </w:rPr>
      </w:pPr>
      <w:r w:rsidRPr="001174DE">
        <w:rPr>
          <w:rFonts w:cs="Arial"/>
          <w:w w:val="105"/>
          <w:lang w:val="sr-Latn-ME"/>
        </w:rPr>
        <w:t>Dokaz o dobijenim sredstvima od strane državnih/opštinskih organa/institucija za tekuću i protekle tri godine (kopije ugovora)</w:t>
      </w:r>
      <w:r w:rsidR="00B96402">
        <w:rPr>
          <w:rFonts w:cs="Arial"/>
          <w:w w:val="105"/>
          <w:lang w:val="sr-Latn-ME"/>
        </w:rPr>
        <w:t>;</w:t>
      </w:r>
    </w:p>
    <w:p w14:paraId="283A6378" w14:textId="77777777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>Ovjerenu izjavu</w:t>
      </w:r>
      <w:r w:rsidRPr="001174DE">
        <w:rPr>
          <w:rFonts w:cs="Arial"/>
          <w:spacing w:val="19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da će</w:t>
      </w:r>
      <w:r w:rsidRPr="001174DE">
        <w:rPr>
          <w:rFonts w:cs="Arial"/>
          <w:spacing w:val="1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seosko</w:t>
      </w:r>
      <w:r w:rsidRPr="001174DE">
        <w:rPr>
          <w:rFonts w:cs="Arial"/>
          <w:spacing w:val="23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domaćinstvo</w:t>
      </w:r>
      <w:r w:rsidRPr="001174DE">
        <w:rPr>
          <w:rFonts w:cs="Arial"/>
          <w:spacing w:val="37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pružati</w:t>
      </w:r>
      <w:r w:rsidRPr="001174DE">
        <w:rPr>
          <w:rFonts w:cs="Arial"/>
          <w:spacing w:val="29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usluge</w:t>
      </w:r>
      <w:r w:rsidRPr="001174DE">
        <w:rPr>
          <w:rFonts w:cs="Arial"/>
          <w:spacing w:val="18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minimum</w:t>
      </w:r>
      <w:r w:rsidRPr="001174DE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3</w:t>
      </w:r>
      <w:r w:rsidRPr="001174DE">
        <w:rPr>
          <w:rFonts w:cs="Arial"/>
          <w:spacing w:val="1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godine</w:t>
      </w:r>
      <w:r w:rsidRPr="001174DE">
        <w:rPr>
          <w:rFonts w:cs="Arial"/>
          <w:spacing w:val="26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od</w:t>
      </w:r>
      <w:r w:rsidRPr="001174DE">
        <w:rPr>
          <w:rFonts w:cs="Arial"/>
          <w:spacing w:val="14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dana</w:t>
      </w:r>
      <w:r w:rsidRPr="001174DE">
        <w:rPr>
          <w:rFonts w:cs="Arial"/>
          <w:spacing w:val="17"/>
          <w:w w:val="105"/>
          <w:szCs w:val="22"/>
          <w:lang w:val="sr-Latn-ME"/>
        </w:rPr>
        <w:t xml:space="preserve"> </w:t>
      </w:r>
      <w:r w:rsidRPr="001174DE">
        <w:rPr>
          <w:rFonts w:cs="Arial"/>
          <w:spacing w:val="-2"/>
          <w:w w:val="105"/>
          <w:szCs w:val="22"/>
          <w:lang w:val="sr-Latn-ME"/>
        </w:rPr>
        <w:t xml:space="preserve">potpisivanja </w:t>
      </w:r>
      <w:r w:rsidRPr="001174DE">
        <w:rPr>
          <w:rFonts w:cs="Arial"/>
          <w:spacing w:val="-2"/>
          <w:szCs w:val="22"/>
          <w:lang w:val="sr-Latn-ME"/>
        </w:rPr>
        <w:t>ugovora;</w:t>
      </w:r>
    </w:p>
    <w:p w14:paraId="6306C144" w14:textId="77777777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>Ovjerenu izjavu</w:t>
      </w:r>
      <w:r w:rsidRPr="001174DE">
        <w:rPr>
          <w:rFonts w:cs="Arial"/>
          <w:spacing w:val="-12"/>
          <w:w w:val="105"/>
          <w:szCs w:val="22"/>
          <w:lang w:val="sr-Latn-ME"/>
        </w:rPr>
        <w:t xml:space="preserve"> kojom korisnik sredstava navodi, </w:t>
      </w:r>
      <w:r w:rsidRPr="001174DE">
        <w:rPr>
          <w:rFonts w:cs="Arial"/>
          <w:w w:val="105"/>
          <w:szCs w:val="22"/>
          <w:lang w:val="sr-Latn-ME"/>
        </w:rPr>
        <w:t>pod</w:t>
      </w:r>
      <w:r w:rsidRPr="001174DE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punom</w:t>
      </w:r>
      <w:r w:rsidRPr="001174DE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materijalnom i</w:t>
      </w:r>
      <w:r w:rsidRPr="001174DE">
        <w:rPr>
          <w:rFonts w:cs="Arial"/>
          <w:spacing w:val="-11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krivičnom odgovornošću,</w:t>
      </w:r>
      <w:r w:rsidRPr="001174DE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da</w:t>
      </w:r>
      <w:r w:rsidRPr="001174DE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su</w:t>
      </w:r>
      <w:r w:rsidRPr="001174DE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svi</w:t>
      </w:r>
      <w:r w:rsidRPr="001174DE">
        <w:rPr>
          <w:rFonts w:cs="Arial"/>
          <w:spacing w:val="-10"/>
          <w:w w:val="105"/>
          <w:szCs w:val="22"/>
          <w:lang w:val="sr-Latn-ME"/>
        </w:rPr>
        <w:t xml:space="preserve"> navedeni </w:t>
      </w:r>
      <w:r w:rsidRPr="001174DE">
        <w:rPr>
          <w:rFonts w:cs="Arial"/>
          <w:w w:val="105"/>
          <w:szCs w:val="22"/>
          <w:lang w:val="sr-Latn-ME"/>
        </w:rPr>
        <w:t>podaci</w:t>
      </w:r>
      <w:r w:rsidRPr="001174DE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>u</w:t>
      </w:r>
      <w:r w:rsidRPr="001174DE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1174DE">
        <w:rPr>
          <w:rFonts w:cs="Arial"/>
          <w:w w:val="105"/>
          <w:szCs w:val="22"/>
          <w:lang w:val="sr-Latn-ME"/>
        </w:rPr>
        <w:t xml:space="preserve">zahtjevu </w:t>
      </w:r>
      <w:r w:rsidRPr="001174DE">
        <w:rPr>
          <w:rFonts w:cs="Arial"/>
          <w:spacing w:val="-2"/>
          <w:w w:val="105"/>
          <w:szCs w:val="22"/>
          <w:lang w:val="sr-Latn-ME"/>
        </w:rPr>
        <w:t>tačni;</w:t>
      </w:r>
    </w:p>
    <w:p w14:paraId="15314345" w14:textId="77777777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1174DE">
        <w:rPr>
          <w:rFonts w:cs="Arial"/>
          <w:w w:val="105"/>
          <w:szCs w:val="22"/>
          <w:lang w:val="sr-Latn-ME"/>
        </w:rPr>
        <w:t xml:space="preserve">Ukoliko se radi o nabavci papirne/kartonske ambalaže ili izlaganju domaćih proizvoda u izložbenom prostoru, neophodno je dostaviti rješenje / sertifikate od nadležnih institucija; </w:t>
      </w:r>
    </w:p>
    <w:p w14:paraId="1DEE6152" w14:textId="77777777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bookmarkStart w:id="1" w:name="_Hlk191987571"/>
      <w:r w:rsidRPr="001174DE">
        <w:rPr>
          <w:rFonts w:cs="Arial"/>
          <w:szCs w:val="22"/>
        </w:rPr>
        <w:t>Fotografiju objekta sa kratkim opisom o planiranoj investiciji</w:t>
      </w:r>
      <w:bookmarkEnd w:id="1"/>
      <w:r w:rsidRPr="001174DE">
        <w:rPr>
          <w:rFonts w:cs="Arial"/>
          <w:szCs w:val="22"/>
        </w:rPr>
        <w:t>;</w:t>
      </w:r>
    </w:p>
    <w:p w14:paraId="5D18438E" w14:textId="77777777" w:rsidR="001174DE" w:rsidRPr="001174DE" w:rsidRDefault="001174DE" w:rsidP="001174DE">
      <w:pPr>
        <w:pStyle w:val="BodyText"/>
        <w:numPr>
          <w:ilvl w:val="0"/>
          <w:numId w:val="37"/>
        </w:numPr>
        <w:rPr>
          <w:rFonts w:cs="Arial"/>
          <w:szCs w:val="22"/>
          <w:lang w:val="sr-Latn-ME"/>
        </w:rPr>
      </w:pPr>
      <w:r w:rsidRPr="001174DE">
        <w:rPr>
          <w:rFonts w:cs="Arial"/>
          <w:szCs w:val="22"/>
        </w:rPr>
        <w:t xml:space="preserve">Potpisana i pečatirana cjenovna ponuda, predmjer i predračun za planiranu investiciju koja će biti predmet odobravanja. </w:t>
      </w:r>
    </w:p>
    <w:p w14:paraId="475017A7" w14:textId="77777777" w:rsidR="005A075C" w:rsidRPr="005D1507" w:rsidRDefault="005A075C" w:rsidP="005A075C">
      <w:pPr>
        <w:pStyle w:val="BodyText"/>
        <w:spacing w:before="10"/>
        <w:rPr>
          <w:rFonts w:cs="Arial"/>
          <w:szCs w:val="22"/>
          <w:lang w:val="sr-Latn-ME"/>
        </w:rPr>
      </w:pPr>
    </w:p>
    <w:p w14:paraId="66A834E9" w14:textId="03BED7FD" w:rsidR="005A075C" w:rsidRPr="005D1507" w:rsidRDefault="001174DE" w:rsidP="001174DE">
      <w:pPr>
        <w:pStyle w:val="BodyText"/>
        <w:rPr>
          <w:rFonts w:cs="Arial"/>
          <w:b/>
          <w:bCs/>
          <w:w w:val="105"/>
          <w:szCs w:val="22"/>
          <w:lang w:val="sr-Latn-ME"/>
        </w:rPr>
      </w:pPr>
      <w:r>
        <w:rPr>
          <w:rFonts w:cs="Arial"/>
          <w:b/>
          <w:bCs/>
          <w:w w:val="105"/>
          <w:szCs w:val="22"/>
          <w:lang w:val="sr-Latn-ME"/>
        </w:rPr>
        <w:t xml:space="preserve">9. </w:t>
      </w:r>
      <w:r w:rsidR="005A075C" w:rsidRPr="005D1507">
        <w:rPr>
          <w:rFonts w:cs="Arial"/>
          <w:b/>
          <w:bCs/>
          <w:w w:val="105"/>
          <w:szCs w:val="22"/>
          <w:lang w:val="sr-Latn-ME"/>
        </w:rPr>
        <w:t>Način podnošenja zahtjeva i dokumentacije</w:t>
      </w:r>
    </w:p>
    <w:p w14:paraId="3EA60A49" w14:textId="77777777" w:rsidR="001174DE" w:rsidRPr="001174DE" w:rsidRDefault="001174DE" w:rsidP="001174DE">
      <w:pPr>
        <w:pStyle w:val="BodyText"/>
        <w:spacing w:before="5"/>
        <w:rPr>
          <w:rFonts w:cs="Arial"/>
          <w:w w:val="105"/>
          <w:lang w:val="sr-Latn-ME"/>
        </w:rPr>
      </w:pPr>
      <w:r w:rsidRPr="001174DE">
        <w:rPr>
          <w:rFonts w:cs="Arial"/>
          <w:w w:val="105"/>
          <w:lang w:val="sr-Latn-ME"/>
        </w:rPr>
        <w:t>Potencijalni korisnici podrške prijavljuju na Javni poziv podnoseći Zahtjev za dodjelu sredstava i u prilogu dostavljaju traženu dokumentaciju.</w:t>
      </w:r>
    </w:p>
    <w:p w14:paraId="02E56BD7" w14:textId="77777777" w:rsidR="001174DE" w:rsidRPr="001174DE" w:rsidRDefault="001174DE" w:rsidP="001174DE">
      <w:pPr>
        <w:pStyle w:val="BodyText"/>
        <w:spacing w:before="5"/>
        <w:rPr>
          <w:rFonts w:cs="Arial"/>
          <w:b/>
          <w:w w:val="105"/>
          <w:lang w:val="sr-Latn-ME"/>
        </w:rPr>
      </w:pPr>
      <w:r w:rsidRPr="001174DE">
        <w:rPr>
          <w:rFonts w:cs="Arial"/>
          <w:w w:val="105"/>
          <w:lang w:val="sr-Latn-ME"/>
        </w:rPr>
        <w:t xml:space="preserve">Zahtjev sa pratećom dokumentacijom se dostavlja na adresu </w:t>
      </w:r>
      <w:r w:rsidRPr="001174DE">
        <w:rPr>
          <w:rFonts w:cs="Arial"/>
          <w:i/>
          <w:w w:val="105"/>
          <w:u w:val="thick"/>
          <w:lang w:val="sr-Latn-ME"/>
        </w:rPr>
        <w:t>Ministarstvo turizma IV Proleterske brigade br.19 81000 Podgorica,</w:t>
      </w:r>
      <w:r w:rsidRPr="001174DE">
        <w:rPr>
          <w:rFonts w:cs="Arial"/>
          <w:i/>
          <w:w w:val="105"/>
          <w:lang w:val="sr-Latn-ME"/>
        </w:rPr>
        <w:t xml:space="preserve"> </w:t>
      </w:r>
      <w:r w:rsidRPr="001174DE">
        <w:rPr>
          <w:rFonts w:cs="Arial"/>
          <w:w w:val="105"/>
          <w:lang w:val="sr-Latn-ME"/>
        </w:rPr>
        <w:t>direktno na arhivi Ministarstva, svakog radnog dana do 13h, ili putem pošte sa istaknutim pečatom, datumom predaje</w:t>
      </w:r>
      <w:r w:rsidRPr="001174DE">
        <w:rPr>
          <w:rFonts w:cs="Arial"/>
          <w:w w:val="105"/>
        </w:rPr>
        <w:t xml:space="preserve"> </w:t>
      </w:r>
      <w:r w:rsidRPr="001174DE">
        <w:rPr>
          <w:rFonts w:cs="Arial"/>
          <w:w w:val="105"/>
          <w:lang w:val="sr-Latn-ME"/>
        </w:rPr>
        <w:t xml:space="preserve">zaključno sa dvadesetprvim danom  i naznakom: </w:t>
      </w:r>
      <w:r w:rsidRPr="001174DE">
        <w:rPr>
          <w:rFonts w:cs="Arial"/>
          <w:b/>
          <w:w w:val="105"/>
          <w:lang w:val="sr-Latn-ME"/>
        </w:rPr>
        <w:t xml:space="preserve">,,Prijava na Javni poziv za podnošenje zahtjeva za dobijanje podrške za unapređenje ponude </w:t>
      </w:r>
      <w:r w:rsidRPr="001174DE">
        <w:rPr>
          <w:rFonts w:cs="Arial"/>
          <w:w w:val="105"/>
          <w:lang w:val="sr-Latn-ME"/>
        </w:rPr>
        <w:t xml:space="preserve">i </w:t>
      </w:r>
      <w:r w:rsidRPr="001174DE">
        <w:rPr>
          <w:rFonts w:cs="Arial"/>
          <w:b/>
          <w:w w:val="105"/>
          <w:lang w:val="sr-Latn-ME"/>
        </w:rPr>
        <w:t xml:space="preserve">podizanje nivoa kvaliteta usluga u ruralnom turizmu“. </w:t>
      </w:r>
      <w:r w:rsidRPr="001174DE">
        <w:rPr>
          <w:rFonts w:cs="Arial"/>
          <w:w w:val="105"/>
          <w:lang w:val="sr-Latn-ME"/>
        </w:rPr>
        <w:t>Na poleđini navesti podatke o podnosiocu sa adresom.</w:t>
      </w:r>
    </w:p>
    <w:p w14:paraId="3666B800" w14:textId="77777777" w:rsidR="001174DE" w:rsidRPr="001174DE" w:rsidRDefault="001174DE" w:rsidP="001174DE">
      <w:pPr>
        <w:pStyle w:val="BodyText"/>
        <w:spacing w:before="5"/>
        <w:rPr>
          <w:rFonts w:cs="Arial"/>
          <w:w w:val="105"/>
          <w:lang w:val="sr-Latn-ME"/>
        </w:rPr>
      </w:pPr>
      <w:r w:rsidRPr="001174DE">
        <w:rPr>
          <w:rFonts w:cs="Arial"/>
          <w:w w:val="105"/>
          <w:lang w:val="sr-Latn-ME"/>
        </w:rPr>
        <w:t>Potencijalni korisnik podrške može dostaviti samo jedan zahtjev.</w:t>
      </w:r>
    </w:p>
    <w:p w14:paraId="3994295C" w14:textId="77777777" w:rsidR="005A075C" w:rsidRPr="005D1507" w:rsidRDefault="005A075C" w:rsidP="005A075C">
      <w:pPr>
        <w:pStyle w:val="BodyText"/>
        <w:spacing w:before="5"/>
        <w:rPr>
          <w:rFonts w:cs="Arial"/>
          <w:szCs w:val="22"/>
          <w:highlight w:val="yellow"/>
          <w:lang w:val="sr-Latn-ME"/>
        </w:rPr>
      </w:pPr>
    </w:p>
    <w:p w14:paraId="5DF46202" w14:textId="2D6F9A04" w:rsidR="00862D30" w:rsidRPr="00862D30" w:rsidRDefault="00862D30" w:rsidP="00862D30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bCs/>
          <w:w w:val="105"/>
          <w:lang w:val="sr-Latn-ME"/>
        </w:rPr>
      </w:pPr>
      <w:r>
        <w:rPr>
          <w:rFonts w:eastAsia="Times New Roman" w:cs="Arial"/>
          <w:b/>
          <w:bCs/>
          <w:w w:val="105"/>
          <w:lang w:val="sr-Latn-ME"/>
        </w:rPr>
        <w:t xml:space="preserve">10. </w:t>
      </w:r>
      <w:r w:rsidRPr="00862D30">
        <w:rPr>
          <w:rFonts w:eastAsia="Times New Roman" w:cs="Arial"/>
          <w:b/>
          <w:bCs/>
          <w:w w:val="105"/>
          <w:lang w:val="sr-Latn-ME"/>
        </w:rPr>
        <w:t>Neće se razmatrati zahtjevi:</w:t>
      </w:r>
    </w:p>
    <w:p w14:paraId="0360C930" w14:textId="77777777" w:rsidR="00862D30" w:rsidRPr="00862D30" w:rsidRDefault="00862D30" w:rsidP="00862D30">
      <w:pPr>
        <w:widowControl w:val="0"/>
        <w:numPr>
          <w:ilvl w:val="0"/>
          <w:numId w:val="38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862D30">
        <w:rPr>
          <w:rFonts w:eastAsia="Times New Roman" w:cs="Arial"/>
          <w:w w:val="105"/>
          <w:lang w:val="sr-Latn-ME"/>
        </w:rPr>
        <w:t>koji</w:t>
      </w:r>
      <w:r w:rsidRPr="00862D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862D30">
        <w:rPr>
          <w:rFonts w:eastAsia="Times New Roman" w:cs="Arial"/>
          <w:w w:val="105"/>
          <w:lang w:val="sr-Latn-ME"/>
        </w:rPr>
        <w:t>su</w:t>
      </w:r>
      <w:r w:rsidRPr="00862D30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862D30">
        <w:rPr>
          <w:rFonts w:eastAsia="Times New Roman" w:cs="Arial"/>
          <w:w w:val="105"/>
          <w:lang w:val="sr-Latn-ME"/>
        </w:rPr>
        <w:t>podnijeti poslije isteka roka za podnošenje prijava</w:t>
      </w:r>
      <w:r w:rsidRPr="00862D30">
        <w:rPr>
          <w:rFonts w:eastAsia="Times New Roman" w:cs="Arial"/>
          <w:spacing w:val="-2"/>
          <w:w w:val="105"/>
          <w:lang w:val="sr-Latn-ME"/>
        </w:rPr>
        <w:t>;</w:t>
      </w:r>
    </w:p>
    <w:p w14:paraId="3312DD7A" w14:textId="46D54C04" w:rsidR="00862D30" w:rsidRDefault="00862D30" w:rsidP="00862D30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lang w:val="sr-Latn-ME"/>
        </w:rPr>
      </w:pPr>
    </w:p>
    <w:p w14:paraId="7FD20998" w14:textId="77777777" w:rsidR="00B96402" w:rsidRPr="00862D30" w:rsidRDefault="00B96402" w:rsidP="00862D30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lang w:val="sr-Latn-ME"/>
        </w:rPr>
      </w:pPr>
    </w:p>
    <w:p w14:paraId="75C75D25" w14:textId="77777777" w:rsidR="00862D30" w:rsidRPr="00862D30" w:rsidRDefault="00862D30" w:rsidP="00862D30">
      <w:pPr>
        <w:widowControl w:val="0"/>
        <w:autoSpaceDE w:val="0"/>
        <w:autoSpaceDN w:val="0"/>
        <w:spacing w:after="80"/>
        <w:jc w:val="both"/>
        <w:rPr>
          <w:rFonts w:eastAsia="Times New Roman" w:cs="Arial"/>
          <w:b/>
          <w:lang w:val="sr-Latn-ME"/>
        </w:rPr>
      </w:pPr>
      <w:r w:rsidRPr="00862D30">
        <w:rPr>
          <w:rFonts w:eastAsia="Times New Roman" w:cs="Arial"/>
          <w:b/>
          <w:lang w:val="sr-Latn-ME"/>
        </w:rPr>
        <w:lastRenderedPageBreak/>
        <w:t>11. Odbijanje zahtjeva</w:t>
      </w:r>
    </w:p>
    <w:p w14:paraId="7C4D4DBF" w14:textId="77777777" w:rsidR="00862D30" w:rsidRPr="00862D30" w:rsidRDefault="00862D30" w:rsidP="00862D30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bookmarkStart w:id="2" w:name="_Hlk192744434"/>
      <w:r w:rsidRPr="00862D30">
        <w:rPr>
          <w:rFonts w:eastAsia="Times New Roman" w:cs="Arial"/>
          <w:w w:val="105"/>
          <w:lang w:val="sr-Latn-ME"/>
        </w:rPr>
        <w:t>Odbiće se zahtjev</w:t>
      </w:r>
      <w:bookmarkEnd w:id="2"/>
      <w:r w:rsidRPr="00862D30">
        <w:rPr>
          <w:rFonts w:eastAsia="Times New Roman" w:cs="Arial"/>
          <w:w w:val="105"/>
          <w:lang w:val="sr-Latn-ME"/>
        </w:rPr>
        <w:t xml:space="preserve"> čija</w:t>
      </w:r>
      <w:r w:rsidRPr="00862D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862D30">
        <w:rPr>
          <w:rFonts w:eastAsia="Times New Roman" w:cs="Arial"/>
          <w:w w:val="105"/>
          <w:lang w:val="sr-Latn-ME"/>
        </w:rPr>
        <w:t>dokumentacija</w:t>
      </w:r>
      <w:r w:rsidRPr="00862D30">
        <w:rPr>
          <w:rFonts w:eastAsia="Times New Roman" w:cs="Arial"/>
          <w:spacing w:val="-5"/>
          <w:w w:val="105"/>
          <w:lang w:val="sr-Latn-ME"/>
        </w:rPr>
        <w:t xml:space="preserve"> nakon 7 dana od tražene dopune nije </w:t>
      </w:r>
      <w:r w:rsidRPr="00862D30">
        <w:rPr>
          <w:rFonts w:eastAsia="Times New Roman" w:cs="Arial"/>
          <w:w w:val="105"/>
          <w:lang w:val="sr-Latn-ME"/>
        </w:rPr>
        <w:t>kompletirana u skladu sa Programom i Javnim pozivom;</w:t>
      </w:r>
    </w:p>
    <w:p w14:paraId="3CAC9B96" w14:textId="77777777" w:rsidR="00862D30" w:rsidRPr="00862D30" w:rsidRDefault="00862D30" w:rsidP="00862D30">
      <w:pPr>
        <w:widowControl w:val="0"/>
        <w:autoSpaceDE w:val="0"/>
        <w:autoSpaceDN w:val="0"/>
        <w:spacing w:before="9" w:after="80"/>
        <w:jc w:val="both"/>
        <w:rPr>
          <w:rFonts w:eastAsia="Times New Roman" w:cs="Arial"/>
          <w:lang w:val="sr-Latn-ME"/>
        </w:rPr>
      </w:pPr>
    </w:p>
    <w:p w14:paraId="2A285177" w14:textId="77777777" w:rsidR="00862D30" w:rsidRPr="00862D30" w:rsidRDefault="00862D30" w:rsidP="00862D30">
      <w:pPr>
        <w:widowControl w:val="0"/>
        <w:autoSpaceDE w:val="0"/>
        <w:autoSpaceDN w:val="0"/>
        <w:spacing w:after="80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 w:rsidRPr="00862D30">
        <w:rPr>
          <w:rFonts w:eastAsia="Times New Roman" w:cs="Arial"/>
          <w:b/>
          <w:bCs/>
          <w:w w:val="105"/>
          <w:lang w:val="sr-Latn-ME"/>
        </w:rPr>
        <w:t>12.Kriterijumi za ocjenjivanje</w:t>
      </w:r>
    </w:p>
    <w:p w14:paraId="67CA0391" w14:textId="77777777" w:rsidR="00862D30" w:rsidRPr="00862D30" w:rsidRDefault="00862D30" w:rsidP="00862D30">
      <w:pPr>
        <w:widowControl w:val="0"/>
        <w:autoSpaceDE w:val="0"/>
        <w:autoSpaceDN w:val="0"/>
        <w:spacing w:before="4" w:after="80"/>
        <w:jc w:val="both"/>
        <w:rPr>
          <w:rFonts w:eastAsia="Times New Roman" w:cs="Arial"/>
          <w:b/>
          <w:lang w:val="sr-Latn-ME"/>
        </w:rPr>
      </w:pPr>
    </w:p>
    <w:tbl>
      <w:tblPr>
        <w:tblW w:w="9612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639"/>
        <w:gridCol w:w="5004"/>
        <w:gridCol w:w="2589"/>
        <w:gridCol w:w="1372"/>
      </w:tblGrid>
      <w:tr w:rsidR="00862D30" w:rsidRPr="00862D30" w14:paraId="716D5DCE" w14:textId="77777777" w:rsidTr="00F371D6">
        <w:trPr>
          <w:trHeight w:val="263"/>
        </w:trPr>
        <w:tc>
          <w:tcPr>
            <w:tcW w:w="647" w:type="dxa"/>
            <w:gridSpan w:val="2"/>
            <w:tcBorders>
              <w:left w:val="single" w:sz="4" w:space="0" w:color="000000"/>
            </w:tcBorders>
          </w:tcPr>
          <w:p w14:paraId="4BF7BA80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</w:p>
        </w:tc>
        <w:tc>
          <w:tcPr>
            <w:tcW w:w="5004" w:type="dxa"/>
          </w:tcPr>
          <w:p w14:paraId="79BA9EC2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53" w:right="90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spacing w:val="-2"/>
                <w:lang w:val="sr-Latn-ME"/>
              </w:rPr>
              <w:t>Kriterijum</w:t>
            </w:r>
          </w:p>
        </w:tc>
        <w:tc>
          <w:tcPr>
            <w:tcW w:w="3961" w:type="dxa"/>
            <w:gridSpan w:val="2"/>
            <w:vAlign w:val="center"/>
          </w:tcPr>
          <w:p w14:paraId="076965A7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jc w:val="center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spacing w:val="-2"/>
                <w:lang w:val="sr-Latn-ME"/>
              </w:rPr>
              <w:t>Broj</w:t>
            </w:r>
            <w:r w:rsidRPr="00862D30">
              <w:rPr>
                <w:rFonts w:eastAsia="Times New Roman" w:cs="Arial"/>
                <w:b/>
                <w:spacing w:val="8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spacing w:val="-2"/>
                <w:lang w:val="sr-Latn-ME"/>
              </w:rPr>
              <w:t>bodova</w:t>
            </w:r>
          </w:p>
        </w:tc>
      </w:tr>
      <w:tr w:rsidR="00862D30" w:rsidRPr="00862D30" w14:paraId="2AF5D907" w14:textId="77777777" w:rsidTr="00F371D6">
        <w:trPr>
          <w:trHeight w:val="846"/>
        </w:trPr>
        <w:tc>
          <w:tcPr>
            <w:tcW w:w="647" w:type="dxa"/>
            <w:gridSpan w:val="2"/>
            <w:vMerge w:val="restart"/>
            <w:tcBorders>
              <w:left w:val="single" w:sz="4" w:space="0" w:color="000000"/>
            </w:tcBorders>
          </w:tcPr>
          <w:p w14:paraId="0BB49323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1.</w:t>
            </w:r>
          </w:p>
        </w:tc>
        <w:tc>
          <w:tcPr>
            <w:tcW w:w="5004" w:type="dxa"/>
            <w:vMerge w:val="restart"/>
          </w:tcPr>
          <w:p w14:paraId="297D5D63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55" w:right="90" w:hanging="5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w w:val="110"/>
                <w:lang w:val="sr-Latn-ME"/>
              </w:rPr>
              <w:t xml:space="preserve">Vrsta proizvodnje u seoskom </w:t>
            </w:r>
            <w:r w:rsidRPr="00862D30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domaćinstvu:</w:t>
            </w:r>
          </w:p>
          <w:p w14:paraId="4974773B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tabs>
                <w:tab w:val="left" w:pos="863"/>
              </w:tabs>
              <w:autoSpaceDE w:val="0"/>
              <w:autoSpaceDN w:val="0"/>
              <w:spacing w:after="60"/>
              <w:ind w:right="90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>poljoprivredna proizvodnja</w:t>
            </w:r>
          </w:p>
          <w:p w14:paraId="140EEB3A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tabs>
                <w:tab w:val="left" w:pos="863"/>
              </w:tabs>
              <w:autoSpaceDE w:val="0"/>
              <w:autoSpaceDN w:val="0"/>
              <w:spacing w:after="60"/>
              <w:ind w:right="90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>stočarstvo</w:t>
            </w:r>
          </w:p>
          <w:p w14:paraId="1B62CCEA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tabs>
                <w:tab w:val="left" w:pos="863"/>
              </w:tabs>
              <w:autoSpaceDE w:val="0"/>
              <w:autoSpaceDN w:val="0"/>
              <w:spacing w:after="60"/>
              <w:ind w:right="90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>voćarstvo</w:t>
            </w:r>
          </w:p>
          <w:p w14:paraId="385BF35E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tabs>
                <w:tab w:val="left" w:pos="863"/>
              </w:tabs>
              <w:autoSpaceDE w:val="0"/>
              <w:autoSpaceDN w:val="0"/>
              <w:spacing w:after="60"/>
              <w:ind w:right="90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>pčelarstvo</w:t>
            </w:r>
          </w:p>
          <w:p w14:paraId="3A942621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tabs>
                <w:tab w:val="left" w:pos="863"/>
              </w:tabs>
              <w:autoSpaceDE w:val="0"/>
              <w:autoSpaceDN w:val="0"/>
              <w:spacing w:after="60"/>
              <w:ind w:right="90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>ručna radinost</w:t>
            </w:r>
          </w:p>
          <w:p w14:paraId="608796AE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tabs>
                <w:tab w:val="left" w:pos="863"/>
              </w:tabs>
              <w:autoSpaceDE w:val="0"/>
              <w:autoSpaceDN w:val="0"/>
              <w:spacing w:after="60"/>
              <w:ind w:right="90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>zanatstvo</w:t>
            </w:r>
          </w:p>
          <w:p w14:paraId="4CAC711E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tabs>
                <w:tab w:val="left" w:pos="863"/>
              </w:tabs>
              <w:autoSpaceDE w:val="0"/>
              <w:autoSpaceDN w:val="0"/>
              <w:spacing w:after="60"/>
              <w:ind w:right="90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>ostalo</w:t>
            </w:r>
          </w:p>
        </w:tc>
        <w:tc>
          <w:tcPr>
            <w:tcW w:w="3961" w:type="dxa"/>
            <w:gridSpan w:val="2"/>
            <w:tcBorders>
              <w:bottom w:val="nil"/>
            </w:tcBorders>
          </w:tcPr>
          <w:p w14:paraId="0E7C78EC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667"/>
              <w:rPr>
                <w:rFonts w:eastAsia="Times New Roman" w:cs="Arial"/>
                <w:spacing w:val="-7"/>
                <w:lang w:val="sr-Latn-ME"/>
              </w:rPr>
            </w:pPr>
          </w:p>
          <w:p w14:paraId="5837B439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667"/>
              <w:rPr>
                <w:rFonts w:eastAsia="Times New Roman" w:cs="Arial"/>
                <w:spacing w:val="-7"/>
                <w:lang w:val="sr-Latn-ME"/>
              </w:rPr>
            </w:pPr>
          </w:p>
          <w:p w14:paraId="6C09DB47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667"/>
              <w:rPr>
                <w:rFonts w:eastAsia="Times New Roman" w:cs="Arial"/>
                <w:spacing w:val="-7"/>
                <w:lang w:val="sr-Latn-ME"/>
              </w:rPr>
            </w:pPr>
          </w:p>
          <w:p w14:paraId="512E1433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667"/>
              <w:rPr>
                <w:rFonts w:eastAsia="Times New Roman" w:cs="Arial"/>
                <w:spacing w:val="-7"/>
                <w:lang w:val="sr-Latn-ME"/>
              </w:rPr>
            </w:pPr>
          </w:p>
          <w:p w14:paraId="6FC9C775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667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spacing w:val="-7"/>
                <w:lang w:val="sr-Latn-ME"/>
              </w:rPr>
              <w:t>Po 2</w:t>
            </w:r>
            <w:r w:rsidRPr="00862D30">
              <w:rPr>
                <w:rFonts w:eastAsia="Times New Roman" w:cs="Arial"/>
                <w:spacing w:val="-14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spacing w:val="-5"/>
                <w:lang w:val="sr-Latn-ME"/>
              </w:rPr>
              <w:t>boda (ukoliko domaćinstvo ima više vrsta, uzima se srednja vrijednost)</w:t>
            </w:r>
          </w:p>
        </w:tc>
      </w:tr>
      <w:tr w:rsidR="00862D30" w:rsidRPr="00862D30" w14:paraId="6E10AD67" w14:textId="77777777" w:rsidTr="00F371D6">
        <w:trPr>
          <w:trHeight w:val="1060"/>
        </w:trPr>
        <w:tc>
          <w:tcPr>
            <w:tcW w:w="647" w:type="dxa"/>
            <w:gridSpan w:val="2"/>
            <w:vMerge/>
            <w:tcBorders>
              <w:left w:val="single" w:sz="4" w:space="0" w:color="000000"/>
            </w:tcBorders>
          </w:tcPr>
          <w:p w14:paraId="3493AF65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</w:p>
        </w:tc>
        <w:tc>
          <w:tcPr>
            <w:tcW w:w="5004" w:type="dxa"/>
            <w:vMerge/>
            <w:tcBorders>
              <w:top w:val="nil"/>
            </w:tcBorders>
          </w:tcPr>
          <w:p w14:paraId="20BC84F8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90"/>
              <w:rPr>
                <w:rFonts w:eastAsia="Times New Roman" w:cs="Arial"/>
                <w:b/>
                <w:lang w:val="sr-Latn-ME"/>
              </w:rPr>
            </w:pPr>
          </w:p>
        </w:tc>
        <w:tc>
          <w:tcPr>
            <w:tcW w:w="3961" w:type="dxa"/>
            <w:gridSpan w:val="2"/>
            <w:tcBorders>
              <w:top w:val="nil"/>
              <w:bottom w:val="nil"/>
            </w:tcBorders>
          </w:tcPr>
          <w:p w14:paraId="7B45D84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b/>
                <w:lang w:val="sr-Latn-ME"/>
              </w:rPr>
            </w:pPr>
          </w:p>
          <w:p w14:paraId="41885412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564"/>
              <w:rPr>
                <w:rFonts w:eastAsia="Times New Roman" w:cs="Arial"/>
                <w:w w:val="105"/>
                <w:lang w:val="sr-Latn-ME"/>
              </w:rPr>
            </w:pPr>
          </w:p>
          <w:p w14:paraId="260E1CAB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564"/>
              <w:rPr>
                <w:rFonts w:eastAsia="Times New Roman" w:cs="Arial"/>
                <w:w w:val="105"/>
                <w:lang w:val="sr-Latn-ME"/>
              </w:rPr>
            </w:pPr>
          </w:p>
          <w:p w14:paraId="066E95B4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564"/>
              <w:rPr>
                <w:rFonts w:eastAsia="Times New Roman" w:cs="Arial"/>
                <w:w w:val="105"/>
                <w:lang w:val="sr-Latn-ME"/>
              </w:rPr>
            </w:pPr>
          </w:p>
          <w:p w14:paraId="5B71DC1A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564"/>
              <w:rPr>
                <w:rFonts w:eastAsia="Times New Roman" w:cs="Arial"/>
                <w:w w:val="105"/>
                <w:lang w:val="sr-Latn-ME"/>
              </w:rPr>
            </w:pPr>
          </w:p>
          <w:p w14:paraId="3A15B6C0" w14:textId="0739BBCF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564"/>
              <w:rPr>
                <w:rFonts w:eastAsia="Times New Roman" w:cs="Arial"/>
                <w:spacing w:val="-4"/>
                <w:w w:val="105"/>
                <w:lang w:val="sr-Latn-ME"/>
              </w:rPr>
            </w:pPr>
          </w:p>
        </w:tc>
      </w:tr>
      <w:tr w:rsidR="00862D30" w:rsidRPr="00862D30" w14:paraId="6E11B31A" w14:textId="77777777" w:rsidTr="00F371D6">
        <w:trPr>
          <w:trHeight w:val="1009"/>
        </w:trPr>
        <w:tc>
          <w:tcPr>
            <w:tcW w:w="647" w:type="dxa"/>
            <w:gridSpan w:val="2"/>
            <w:tcBorders>
              <w:left w:val="single" w:sz="4" w:space="0" w:color="000000"/>
            </w:tcBorders>
          </w:tcPr>
          <w:p w14:paraId="10D93777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t>2.</w:t>
            </w:r>
          </w:p>
        </w:tc>
        <w:tc>
          <w:tcPr>
            <w:tcW w:w="5004" w:type="dxa"/>
            <w:tcBorders>
              <w:top w:val="nil"/>
            </w:tcBorders>
          </w:tcPr>
          <w:p w14:paraId="78318B32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52" w:right="90" w:hanging="8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w w:val="110"/>
                <w:lang w:val="sr-Latn-ME"/>
              </w:rPr>
              <w:t>Domaćinstva koja se nalaze u blizini nacionalnih parkova, duž panoramskih puteva i sl.</w:t>
            </w:r>
          </w:p>
          <w:p w14:paraId="1FB5FB7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47" w:right="90" w:hanging="3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w w:val="110"/>
                <w:lang w:val="sr-Latn-ME"/>
              </w:rPr>
              <w:t>Domaćinstva</w:t>
            </w:r>
            <w:r w:rsidRPr="00862D30">
              <w:rPr>
                <w:rFonts w:eastAsia="Times New Roman" w:cs="Arial"/>
                <w:b/>
                <w:spacing w:val="62"/>
                <w:w w:val="15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koja</w:t>
            </w:r>
            <w:r w:rsidRPr="00862D30">
              <w:rPr>
                <w:rFonts w:eastAsia="Times New Roman" w:cs="Arial"/>
                <w:b/>
                <w:spacing w:val="56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se</w:t>
            </w:r>
            <w:r w:rsidRPr="00862D30">
              <w:rPr>
                <w:rFonts w:eastAsia="Times New Roman" w:cs="Arial"/>
                <w:b/>
                <w:spacing w:val="54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ne</w:t>
            </w:r>
            <w:r w:rsidRPr="00862D30">
              <w:rPr>
                <w:rFonts w:eastAsia="Times New Roman" w:cs="Arial"/>
                <w:b/>
                <w:spacing w:val="59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nalaze</w:t>
            </w:r>
            <w:r w:rsidRPr="00862D30">
              <w:rPr>
                <w:rFonts w:eastAsia="Times New Roman" w:cs="Arial"/>
                <w:b/>
                <w:spacing w:val="66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u</w:t>
            </w:r>
            <w:r w:rsidRPr="00862D30">
              <w:rPr>
                <w:rFonts w:eastAsia="Times New Roman" w:cs="Arial"/>
                <w:b/>
                <w:spacing w:val="64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spacing w:val="-2"/>
                <w:w w:val="110"/>
                <w:lang w:val="sr-Latn-ME"/>
              </w:rPr>
              <w:t xml:space="preserve">blizini </w:t>
            </w:r>
            <w:r w:rsidRPr="00862D30">
              <w:rPr>
                <w:rFonts w:eastAsia="Times New Roman" w:cs="Arial"/>
                <w:b/>
                <w:w w:val="115"/>
                <w:lang w:val="sr-Latn-ME"/>
              </w:rPr>
              <w:t>nacionalnih parkova, duž panoramskih puteva i sl.</w:t>
            </w:r>
          </w:p>
        </w:tc>
        <w:tc>
          <w:tcPr>
            <w:tcW w:w="3961" w:type="dxa"/>
            <w:gridSpan w:val="2"/>
            <w:tcBorders>
              <w:top w:val="nil"/>
            </w:tcBorders>
          </w:tcPr>
          <w:p w14:paraId="237DF435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lang w:val="sr-Latn-ME"/>
              </w:rPr>
              <w:t>1 bod</w:t>
            </w:r>
          </w:p>
          <w:p w14:paraId="320E4A28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</w:p>
          <w:p w14:paraId="693F9D25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</w:p>
          <w:p w14:paraId="487C929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lang w:val="sr-Latn-ME"/>
              </w:rPr>
              <w:t>3 boda</w:t>
            </w:r>
          </w:p>
        </w:tc>
      </w:tr>
      <w:tr w:rsidR="00862D30" w:rsidRPr="00862D30" w14:paraId="1CC48338" w14:textId="77777777" w:rsidTr="00F371D6">
        <w:trPr>
          <w:trHeight w:val="820"/>
        </w:trPr>
        <w:tc>
          <w:tcPr>
            <w:tcW w:w="647" w:type="dxa"/>
            <w:gridSpan w:val="2"/>
            <w:tcBorders>
              <w:left w:val="single" w:sz="4" w:space="0" w:color="000000"/>
            </w:tcBorders>
          </w:tcPr>
          <w:p w14:paraId="3810E861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3.</w:t>
            </w:r>
          </w:p>
        </w:tc>
        <w:tc>
          <w:tcPr>
            <w:tcW w:w="5004" w:type="dxa"/>
          </w:tcPr>
          <w:p w14:paraId="7BAF957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39" w:right="90" w:firstLine="8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w w:val="110"/>
                <w:lang w:val="sr-Latn-ME"/>
              </w:rPr>
              <w:t>Ukoliko</w:t>
            </w:r>
            <w:r w:rsidRPr="00862D30">
              <w:rPr>
                <w:rFonts w:eastAsia="Times New Roman" w:cs="Arial"/>
                <w:b/>
                <w:spacing w:val="80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je</w:t>
            </w:r>
            <w:r w:rsidRPr="00862D30">
              <w:rPr>
                <w:rFonts w:eastAsia="Times New Roman" w:cs="Arial"/>
                <w:b/>
                <w:spacing w:val="40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nosilac</w:t>
            </w:r>
            <w:r w:rsidRPr="00862D30">
              <w:rPr>
                <w:rFonts w:eastAsia="Times New Roman" w:cs="Arial"/>
                <w:b/>
                <w:spacing w:val="71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seoskog</w:t>
            </w:r>
            <w:r w:rsidRPr="00862D30">
              <w:rPr>
                <w:rFonts w:eastAsia="Times New Roman" w:cs="Arial"/>
                <w:b/>
                <w:spacing w:val="72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domaćinstva mlađa/i od</w:t>
            </w:r>
            <w:r w:rsidRPr="00862D30">
              <w:rPr>
                <w:rFonts w:eastAsia="Times New Roman" w:cs="Arial"/>
                <w:b/>
                <w:spacing w:val="74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spacing w:val="-5"/>
                <w:w w:val="110"/>
                <w:lang w:val="sr-Latn-ME"/>
              </w:rPr>
              <w:t>40 godina.</w:t>
            </w:r>
          </w:p>
        </w:tc>
        <w:tc>
          <w:tcPr>
            <w:tcW w:w="3961" w:type="dxa"/>
            <w:gridSpan w:val="2"/>
          </w:tcPr>
          <w:p w14:paraId="1A071530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568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lang w:val="sr-Latn-ME"/>
              </w:rPr>
              <w:t>3</w:t>
            </w:r>
            <w:r w:rsidRPr="00862D30">
              <w:rPr>
                <w:rFonts w:eastAsia="Times New Roman" w:cs="Arial"/>
                <w:spacing w:val="-5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spacing w:val="-4"/>
                <w:lang w:val="sr-Latn-ME"/>
              </w:rPr>
              <w:t>boda</w:t>
            </w:r>
          </w:p>
        </w:tc>
      </w:tr>
      <w:tr w:rsidR="00862D30" w:rsidRPr="00862D30" w14:paraId="4DEA1BDE" w14:textId="77777777" w:rsidTr="00F371D6">
        <w:trPr>
          <w:trHeight w:val="1029"/>
        </w:trPr>
        <w:tc>
          <w:tcPr>
            <w:tcW w:w="647" w:type="dxa"/>
            <w:gridSpan w:val="2"/>
            <w:tcBorders>
              <w:left w:val="single" w:sz="4" w:space="0" w:color="000000"/>
            </w:tcBorders>
          </w:tcPr>
          <w:p w14:paraId="39EAB856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4.</w:t>
            </w:r>
          </w:p>
        </w:tc>
        <w:tc>
          <w:tcPr>
            <w:tcW w:w="5004" w:type="dxa"/>
          </w:tcPr>
          <w:p w14:paraId="7CAE8F88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06" w:right="90" w:firstLine="4"/>
              <w:rPr>
                <w:rFonts w:eastAsia="Times New Roman" w:cs="Arial"/>
                <w:b/>
                <w:w w:val="110"/>
                <w:lang w:val="sr-Latn-ME"/>
              </w:rPr>
            </w:pPr>
            <w:r w:rsidRPr="00862D30">
              <w:rPr>
                <w:rFonts w:eastAsia="Times New Roman" w:cs="Arial"/>
                <w:b/>
                <w:w w:val="110"/>
                <w:lang w:val="sr-Latn-ME"/>
              </w:rPr>
              <w:t>Podnosilac zahtjeva</w:t>
            </w:r>
            <w:r w:rsidRPr="00862D30">
              <w:rPr>
                <w:rFonts w:eastAsia="Times New Roman" w:cs="Arial"/>
                <w:b/>
                <w:spacing w:val="35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je dobijao sredstva</w:t>
            </w:r>
            <w:r w:rsidRPr="00862D30">
              <w:rPr>
                <w:rFonts w:eastAsia="Times New Roman" w:cs="Arial"/>
                <w:b/>
                <w:spacing w:val="28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 xml:space="preserve">od državnih / opštinskih organa / institucija; </w:t>
            </w:r>
          </w:p>
          <w:p w14:paraId="4FC561D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06" w:right="90" w:firstLine="4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w w:val="110"/>
                <w:lang w:val="sr-Latn-ME"/>
              </w:rPr>
              <w:t>Podnosilac</w:t>
            </w:r>
            <w:r w:rsidRPr="00862D30">
              <w:rPr>
                <w:rFonts w:eastAsia="Times New Roman" w:cs="Arial"/>
                <w:b/>
                <w:spacing w:val="40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zahtjeva</w:t>
            </w:r>
            <w:r w:rsidRPr="00862D30">
              <w:rPr>
                <w:rFonts w:eastAsia="Times New Roman" w:cs="Arial"/>
                <w:b/>
                <w:spacing w:val="40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nije</w:t>
            </w:r>
            <w:r w:rsidRPr="00862D30">
              <w:rPr>
                <w:rFonts w:eastAsia="Times New Roman" w:cs="Arial"/>
                <w:b/>
                <w:spacing w:val="40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dobijao</w:t>
            </w:r>
            <w:r w:rsidRPr="00862D30">
              <w:rPr>
                <w:rFonts w:eastAsia="Times New Roman" w:cs="Arial"/>
                <w:b/>
                <w:spacing w:val="40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sredstva od državnih institucija/opštinskih organa/institucija.</w:t>
            </w:r>
          </w:p>
        </w:tc>
        <w:tc>
          <w:tcPr>
            <w:tcW w:w="3961" w:type="dxa"/>
            <w:gridSpan w:val="2"/>
          </w:tcPr>
          <w:p w14:paraId="62487F74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1</w:t>
            </w:r>
            <w:r w:rsidRPr="00862D30">
              <w:rPr>
                <w:rFonts w:eastAsia="Times New Roman" w:cs="Arial"/>
                <w:spacing w:val="3"/>
                <w:w w:val="105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spacing w:val="-5"/>
                <w:w w:val="105"/>
                <w:lang w:val="sr-Latn-ME"/>
              </w:rPr>
              <w:t>bod</w:t>
            </w:r>
          </w:p>
          <w:p w14:paraId="124E5E02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b/>
                <w:lang w:val="sr-Latn-ME"/>
              </w:rPr>
            </w:pPr>
          </w:p>
          <w:p w14:paraId="63793689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w w:val="105"/>
                <w:lang w:val="sr-Latn-ME"/>
              </w:rPr>
            </w:pPr>
          </w:p>
          <w:p w14:paraId="3C2E0E5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 xml:space="preserve">3 </w:t>
            </w:r>
            <w:r w:rsidRPr="00862D30">
              <w:rPr>
                <w:rFonts w:eastAsia="Times New Roman" w:cs="Arial"/>
                <w:spacing w:val="-4"/>
                <w:w w:val="105"/>
                <w:lang w:val="sr-Latn-ME"/>
              </w:rPr>
              <w:t>boda</w:t>
            </w:r>
          </w:p>
        </w:tc>
      </w:tr>
      <w:tr w:rsidR="00862D30" w:rsidRPr="00862D30" w14:paraId="3F039CE9" w14:textId="77777777" w:rsidTr="00F371D6">
        <w:trPr>
          <w:trHeight w:val="845"/>
        </w:trPr>
        <w:tc>
          <w:tcPr>
            <w:tcW w:w="647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14:paraId="293BE6D2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58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t>5.</w:t>
            </w:r>
          </w:p>
        </w:tc>
        <w:tc>
          <w:tcPr>
            <w:tcW w:w="5004" w:type="dxa"/>
            <w:tcBorders>
              <w:bottom w:val="single" w:sz="8" w:space="0" w:color="000000"/>
            </w:tcBorders>
          </w:tcPr>
          <w:p w14:paraId="7A12D197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08" w:right="90" w:firstLine="3"/>
              <w:jc w:val="both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w w:val="110"/>
                <w:lang w:val="sr-Latn-ME"/>
              </w:rPr>
              <w:t>Ostvareni promet (broj</w:t>
            </w:r>
            <w:r w:rsidRPr="00862D30">
              <w:rPr>
                <w:rFonts w:eastAsia="Times New Roman" w:cs="Arial"/>
                <w:b/>
                <w:spacing w:val="-5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noćenja) za</w:t>
            </w:r>
            <w:r w:rsidRPr="00862D30">
              <w:rPr>
                <w:rFonts w:eastAsia="Times New Roman" w:cs="Arial"/>
                <w:b/>
                <w:spacing w:val="-6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 xml:space="preserve">2023. </w:t>
            </w:r>
            <w:r w:rsidRPr="00862D30">
              <w:rPr>
                <w:rFonts w:eastAsia="Times New Roman" w:cs="Arial"/>
                <w:b/>
                <w:spacing w:val="-2"/>
                <w:w w:val="110"/>
                <w:lang w:val="sr-Latn-ME"/>
              </w:rPr>
              <w:t xml:space="preserve">godinu (rangiranje bodova </w:t>
            </w:r>
            <w:r w:rsidRPr="00862D30">
              <w:rPr>
                <w:rFonts w:eastAsia="Times New Roman" w:cs="Arial"/>
                <w:b/>
                <w:spacing w:val="-5"/>
                <w:w w:val="110"/>
                <w:lang w:val="sr-Latn-ME"/>
              </w:rPr>
              <w:t>od n</w:t>
            </w:r>
            <w:r w:rsidRPr="00862D30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ajvećeg do</w:t>
            </w:r>
          </w:p>
          <w:p w14:paraId="3EFF7CC0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09" w:right="90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w w:val="110"/>
                <w:lang w:val="sr-Latn-ME"/>
              </w:rPr>
              <w:t>najmanjeg</w:t>
            </w:r>
            <w:r w:rsidRPr="00862D30">
              <w:rPr>
                <w:rFonts w:eastAsia="Times New Roman" w:cs="Arial"/>
                <w:b/>
                <w:spacing w:val="25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broja</w:t>
            </w:r>
            <w:r w:rsidRPr="00862D30">
              <w:rPr>
                <w:rFonts w:eastAsia="Times New Roman" w:cs="Arial"/>
                <w:b/>
                <w:spacing w:val="21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w w:val="110"/>
                <w:lang w:val="sr-Latn-ME"/>
              </w:rPr>
              <w:t>ostvarenih</w:t>
            </w:r>
            <w:r w:rsidRPr="00862D30">
              <w:rPr>
                <w:rFonts w:eastAsia="Times New Roman" w:cs="Arial"/>
                <w:b/>
                <w:spacing w:val="35"/>
                <w:w w:val="110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noćenja).</w:t>
            </w:r>
          </w:p>
        </w:tc>
        <w:tc>
          <w:tcPr>
            <w:tcW w:w="3961" w:type="dxa"/>
            <w:gridSpan w:val="2"/>
            <w:tcBorders>
              <w:bottom w:val="single" w:sz="8" w:space="0" w:color="000000"/>
            </w:tcBorders>
          </w:tcPr>
          <w:p w14:paraId="6A61A4FE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137" w:firstLine="2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spacing w:val="-6"/>
                <w:lang w:val="sr-Latn-ME"/>
              </w:rPr>
              <w:t xml:space="preserve">Maksimum </w:t>
            </w:r>
            <w:r w:rsidRPr="00862D30">
              <w:rPr>
                <w:rFonts w:eastAsia="Times New Roman" w:cs="Arial"/>
                <w:lang w:val="sr-Latn-ME"/>
              </w:rPr>
              <w:t>5 bodova</w:t>
            </w:r>
          </w:p>
        </w:tc>
      </w:tr>
      <w:tr w:rsidR="00862D30" w:rsidRPr="00862D30" w14:paraId="15186C67" w14:textId="77777777" w:rsidTr="00F371D6">
        <w:trPr>
          <w:gridBefore w:val="1"/>
          <w:wBefore w:w="8" w:type="dxa"/>
          <w:trHeight w:val="1351"/>
        </w:trPr>
        <w:tc>
          <w:tcPr>
            <w:tcW w:w="639" w:type="dxa"/>
          </w:tcPr>
          <w:p w14:paraId="08A75B0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Cs/>
                <w:lang w:val="sr-Latn-ME"/>
              </w:rPr>
            </w:pPr>
            <w:r w:rsidRPr="00862D30">
              <w:rPr>
                <w:rFonts w:eastAsia="Times New Roman" w:cs="Arial"/>
                <w:noProof/>
                <w:lang w:val="bs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2614454A" wp14:editId="72B2E565">
                      <wp:simplePos x="0" y="0"/>
                      <wp:positionH relativeFrom="page">
                        <wp:posOffset>6569075</wp:posOffset>
                      </wp:positionH>
                      <wp:positionV relativeFrom="page">
                        <wp:posOffset>10624820</wp:posOffset>
                      </wp:positionV>
                      <wp:extent cx="806450" cy="1270"/>
                      <wp:effectExtent l="0" t="0" r="0" b="0"/>
                      <wp:wrapNone/>
                      <wp:docPr id="5" name="Freeform: 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645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450">
                                    <a:moveTo>
                                      <a:pt x="0" y="0"/>
                                    </a:moveTo>
                                    <a:lnTo>
                                      <a:pt x="805907" y="0"/>
                                    </a:lnTo>
                                  </a:path>
                                </a:pathLst>
                              </a:custGeom>
                              <a:ln w="609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08A76" id="Freeform: Shape 5" o:spid="_x0000_s1026" style="position:absolute;margin-left:517.25pt;margin-top:836.6pt;width:63.5pt;height:.1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gjKwIAAIQEAAAOAAAAZHJzL2Uyb0RvYy54bWysVE1v2zAMvQ/YfxB0X+wEy0eNOMXQIMOA&#10;oivQDDsrshwbkyWNUmLn34+U7TTtbsN8ECjxieTjo7y+7xrNzgp8bU3Op5OUM2WkLWpzzPmP/e7T&#10;ijMfhCmEtkbl/KI8v998/LBuXaZmtrK6UMAwiPFZ63JeheCyJPGyUo3wE+uUQWdpoREBt3BMChAt&#10;Rm90MkvTRdJaKBxYqbzH023v5JsYvyyVDN/L0qvAdM6xthBXiOuB1mSzFtkRhKtqOZQh/qGKRtQG&#10;k15DbUUQ7AT1X6GaWoL1tgwTaZvElmUtVeSAbKbpOzYvlXAqcsHmeHdtk/9/YeXT+RlYXeR8zpkR&#10;DUq0A6Wo4RmL+dmcmtQ6nyH2xT0D0fTu0cpfHh3JGw9t/IDpSmgIiyRZFzt+uXZcdYFJPFyli89z&#10;1EWiazpbRj0SkY1X5cmHr8rGMOL86EMvVzFaohot2ZnRBBSd5NZR7sAZyg2codyHXm4nAt2j2shk&#10;7bUOOmrsWe1tdIZ3dWNlr15tblGrdH6XLjkbKSK0B6BBSbBRvRETo31LTRuqYZHeLeMMeavrYldr&#10;TUV4OB4eNLCzoAmOH7HACG9gDnzYCl/1uOgaYNoMIvW6kEIHW1xQ9RbHPuf+90mA4kx/MzhX9EZG&#10;A0bjMBoQ9IONLyn2B3Puu58CHKP0OQ8o65Mdp1Zko2RE/Yqlm8Z+OQVb1qRnHKC+omGDox4JDs+S&#10;3tLtPqJefx6bPwAAAP//AwBQSwMEFAAGAAgAAAAhACTyFrPhAAAADwEAAA8AAABkcnMvZG93bnJl&#10;di54bWxMT01Lw0AQvQv+h2UEb3aTpsYSsymiFPFUWoW2t212TILZ2ZjdtNFf7xQPepv35vE+8sVo&#10;W3HE3jeOFMSTCARS6UxDlYK31+XNHIQPmoxuHaGCL/SwKC4vcp0Zd6I1HjehEmxCPtMK6hC6TEpf&#10;1mi1n7gOiX/vrrc6MOwraXp9YnPbymkUpdLqhjih1h0+1lh+bAbLuU+fuA3p86pffQ+7ZD/vqu3y&#10;Ranrq/HhHkTAMfyJ4Vyfq0PBnQ5uIONFyzhKZres5Su9S6Ygzpo4jZk7/HIzkEUu/+8ofgAAAP//&#10;AwBQSwECLQAUAAYACAAAACEAtoM4kv4AAADhAQAAEwAAAAAAAAAAAAAAAAAAAAAAW0NvbnRlbnRf&#10;VHlwZXNdLnhtbFBLAQItABQABgAIAAAAIQA4/SH/1gAAAJQBAAALAAAAAAAAAAAAAAAAAC8BAABf&#10;cmVscy8ucmVsc1BLAQItABQABgAIAAAAIQBNf/gjKwIAAIQEAAAOAAAAAAAAAAAAAAAAAC4CAABk&#10;cnMvZTJvRG9jLnhtbFBLAQItABQABgAIAAAAIQAk8haz4QAAAA8BAAAPAAAAAAAAAAAAAAAAAIUE&#10;AABkcnMvZG93bnJldi54bWxQSwUGAAAAAAQABADzAAAAkwUAAAAA&#10;" path="m,l805907,e" filled="f" strokeweight=".16936mm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862D30">
              <w:rPr>
                <w:rFonts w:eastAsia="Times New Roman" w:cs="Arial"/>
                <w:bCs/>
                <w:spacing w:val="-5"/>
                <w:w w:val="110"/>
                <w:lang w:val="sr-Latn-ME"/>
              </w:rPr>
              <w:t>6.</w:t>
            </w:r>
          </w:p>
        </w:tc>
        <w:tc>
          <w:tcPr>
            <w:tcW w:w="5004" w:type="dxa"/>
          </w:tcPr>
          <w:p w14:paraId="175CFBB5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17" w:right="90" w:hanging="3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 xml:space="preserve">Raznovrsnost ponude u seoskom domaćinstvu – kulinarski časovi, ruralne aktivnosti, jahanje konja, organizacija izleta, rekreacija, animacija gostiju i sl. </w:t>
            </w:r>
          </w:p>
        </w:tc>
        <w:tc>
          <w:tcPr>
            <w:tcW w:w="2589" w:type="dxa"/>
            <w:tcBorders>
              <w:right w:val="nil"/>
            </w:tcBorders>
          </w:tcPr>
          <w:p w14:paraId="65311D80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454" w:firstLine="2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lang w:val="sr-Latn-ME"/>
              </w:rPr>
              <w:t>Za svaku aktivnost po 1 bod</w:t>
            </w:r>
          </w:p>
        </w:tc>
        <w:tc>
          <w:tcPr>
            <w:tcW w:w="1372" w:type="dxa"/>
            <w:tcBorders>
              <w:left w:val="nil"/>
            </w:tcBorders>
          </w:tcPr>
          <w:p w14:paraId="2845B408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color w:val="FF0000"/>
                <w:lang w:val="sr-Latn-ME"/>
              </w:rPr>
            </w:pPr>
          </w:p>
        </w:tc>
      </w:tr>
      <w:tr w:rsidR="00862D30" w:rsidRPr="00862D30" w14:paraId="370477E6" w14:textId="77777777" w:rsidTr="00F371D6">
        <w:trPr>
          <w:gridBefore w:val="1"/>
          <w:wBefore w:w="8" w:type="dxa"/>
          <w:trHeight w:val="525"/>
        </w:trPr>
        <w:tc>
          <w:tcPr>
            <w:tcW w:w="639" w:type="dxa"/>
          </w:tcPr>
          <w:p w14:paraId="6503688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44"/>
              <w:jc w:val="center"/>
              <w:rPr>
                <w:rFonts w:eastAsia="Times New Roman" w:cs="Arial"/>
                <w:bCs/>
                <w:lang w:val="sr-Latn-ME"/>
              </w:rPr>
            </w:pPr>
            <w:r w:rsidRPr="00862D30">
              <w:rPr>
                <w:rFonts w:eastAsia="Times New Roman" w:cs="Arial"/>
                <w:bCs/>
                <w:spacing w:val="-5"/>
                <w:lang w:val="sr-Latn-ME"/>
              </w:rPr>
              <w:t>7.</w:t>
            </w:r>
          </w:p>
        </w:tc>
        <w:tc>
          <w:tcPr>
            <w:tcW w:w="5004" w:type="dxa"/>
          </w:tcPr>
          <w:p w14:paraId="4ECF182E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20" w:right="90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lang w:val="sr-Latn-ME"/>
              </w:rPr>
              <w:t>Geografski</w:t>
            </w:r>
            <w:r w:rsidRPr="00862D30">
              <w:rPr>
                <w:rFonts w:eastAsia="Times New Roman" w:cs="Arial"/>
                <w:b/>
                <w:spacing w:val="34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spacing w:val="-2"/>
                <w:lang w:val="sr-Latn-ME"/>
              </w:rPr>
              <w:t>prioriteti</w:t>
            </w:r>
          </w:p>
        </w:tc>
        <w:tc>
          <w:tcPr>
            <w:tcW w:w="2589" w:type="dxa"/>
            <w:tcBorders>
              <w:right w:val="nil"/>
            </w:tcBorders>
          </w:tcPr>
          <w:p w14:paraId="79DF7B91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149"/>
              <w:rPr>
                <w:rFonts w:eastAsia="Times New Roman" w:cs="Arial"/>
                <w:w w:val="105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Primorske Opštine</w:t>
            </w:r>
          </w:p>
          <w:p w14:paraId="0D94683C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149" w:firstLine="47"/>
              <w:rPr>
                <w:rFonts w:eastAsia="Times New Roman" w:cs="Arial"/>
                <w:w w:val="105"/>
                <w:lang w:val="sr-Latn-ME"/>
              </w:rPr>
            </w:pPr>
          </w:p>
          <w:p w14:paraId="116F7155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149"/>
              <w:rPr>
                <w:rFonts w:eastAsia="Times New Roman" w:cs="Arial"/>
                <w:w w:val="105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Glavni</w:t>
            </w:r>
            <w:r w:rsidRPr="00862D30">
              <w:rPr>
                <w:rFonts w:eastAsia="Times New Roman" w:cs="Arial"/>
                <w:spacing w:val="-16"/>
                <w:w w:val="105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w w:val="105"/>
                <w:lang w:val="sr-Latn-ME"/>
              </w:rPr>
              <w:t xml:space="preserve">grad/ Prijestonica </w:t>
            </w:r>
          </w:p>
          <w:p w14:paraId="7B5B91CF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 w:right="149" w:firstLine="47"/>
              <w:rPr>
                <w:rFonts w:eastAsia="Times New Roman" w:cs="Arial"/>
                <w:w w:val="105"/>
                <w:lang w:val="sr-Latn-ME"/>
              </w:rPr>
            </w:pPr>
          </w:p>
          <w:p w14:paraId="02F59A6E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149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Ostale opštine</w:t>
            </w:r>
          </w:p>
        </w:tc>
        <w:tc>
          <w:tcPr>
            <w:tcW w:w="1372" w:type="dxa"/>
            <w:tcBorders>
              <w:left w:val="nil"/>
            </w:tcBorders>
          </w:tcPr>
          <w:p w14:paraId="2332148D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2</w:t>
            </w:r>
            <w:r w:rsidRPr="00862D30">
              <w:rPr>
                <w:rFonts w:eastAsia="Times New Roman" w:cs="Arial"/>
                <w:spacing w:val="-4"/>
                <w:w w:val="105"/>
                <w:lang w:val="sr-Latn-ME"/>
              </w:rPr>
              <w:t xml:space="preserve"> boda</w:t>
            </w:r>
          </w:p>
          <w:p w14:paraId="534B2D9B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b/>
                <w:lang w:val="sr-Latn-ME"/>
              </w:rPr>
            </w:pPr>
          </w:p>
          <w:p w14:paraId="06216FA0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spacing w:val="-4"/>
                <w:w w:val="105"/>
                <w:lang w:val="sr-Latn-ME"/>
              </w:rPr>
              <w:t xml:space="preserve">2 </w:t>
            </w:r>
            <w:r w:rsidRPr="00862D30">
              <w:rPr>
                <w:rFonts w:eastAsia="Times New Roman" w:cs="Arial"/>
                <w:spacing w:val="-2"/>
                <w:w w:val="105"/>
                <w:lang w:val="sr-Latn-ME"/>
              </w:rPr>
              <w:t>boda</w:t>
            </w:r>
          </w:p>
          <w:p w14:paraId="4BC3F835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b/>
                <w:lang w:val="sr-Latn-ME"/>
              </w:rPr>
            </w:pPr>
          </w:p>
          <w:p w14:paraId="3815F41A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b/>
                <w:lang w:val="sr-Latn-ME"/>
              </w:rPr>
            </w:pPr>
          </w:p>
          <w:p w14:paraId="3D426409" w14:textId="063BD046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spacing w:val="1"/>
                <w:w w:val="105"/>
                <w:lang w:val="sr-Latn-ME"/>
              </w:rPr>
              <w:t xml:space="preserve">4 </w:t>
            </w:r>
            <w:r w:rsidRPr="00862D30">
              <w:rPr>
                <w:rFonts w:eastAsia="Times New Roman" w:cs="Arial"/>
                <w:spacing w:val="-2"/>
                <w:w w:val="105"/>
                <w:lang w:val="sr-Latn-ME"/>
              </w:rPr>
              <w:t>bod</w:t>
            </w:r>
            <w:r w:rsidR="004341CA">
              <w:rPr>
                <w:rFonts w:eastAsia="Times New Roman" w:cs="Arial"/>
                <w:spacing w:val="-2"/>
                <w:w w:val="105"/>
                <w:lang w:val="sr-Latn-ME"/>
              </w:rPr>
              <w:t>a</w:t>
            </w:r>
          </w:p>
        </w:tc>
      </w:tr>
      <w:tr w:rsidR="00862D30" w:rsidRPr="00862D30" w14:paraId="27B68BEC" w14:textId="77777777" w:rsidTr="00F371D6">
        <w:trPr>
          <w:gridBefore w:val="1"/>
          <w:wBefore w:w="8" w:type="dxa"/>
          <w:trHeight w:val="594"/>
        </w:trPr>
        <w:tc>
          <w:tcPr>
            <w:tcW w:w="639" w:type="dxa"/>
          </w:tcPr>
          <w:p w14:paraId="41788919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lang w:val="sr-Latn-ME"/>
              </w:rPr>
              <w:lastRenderedPageBreak/>
              <w:t>9.</w:t>
            </w:r>
          </w:p>
        </w:tc>
        <w:tc>
          <w:tcPr>
            <w:tcW w:w="5004" w:type="dxa"/>
          </w:tcPr>
          <w:p w14:paraId="4830560E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17" w:right="90"/>
              <w:rPr>
                <w:rFonts w:eastAsia="Times New Roman" w:cs="Arial"/>
                <w:b/>
                <w:w w:val="105"/>
                <w:lang w:val="sr-Latn-ME"/>
              </w:rPr>
            </w:pPr>
            <w:r w:rsidRPr="00862D30">
              <w:rPr>
                <w:rFonts w:eastAsia="Times New Roman" w:cs="Arial"/>
                <w:b/>
                <w:w w:val="105"/>
                <w:lang w:val="sr-Latn-ME"/>
              </w:rPr>
              <w:t xml:space="preserve">Korisnik primjenjuje principe zelene tranzicije </w:t>
            </w:r>
          </w:p>
        </w:tc>
        <w:tc>
          <w:tcPr>
            <w:tcW w:w="2589" w:type="dxa"/>
            <w:tcBorders>
              <w:right w:val="nil"/>
            </w:tcBorders>
          </w:tcPr>
          <w:p w14:paraId="016225FD" w14:textId="77777777" w:rsidR="00862D30" w:rsidRPr="00862D30" w:rsidRDefault="00862D30" w:rsidP="00862D30">
            <w:pPr>
              <w:widowControl w:val="0"/>
              <w:tabs>
                <w:tab w:val="left" w:pos="739"/>
                <w:tab w:val="left" w:pos="1665"/>
              </w:tabs>
              <w:autoSpaceDE w:val="0"/>
              <w:autoSpaceDN w:val="0"/>
              <w:spacing w:after="60"/>
              <w:ind w:left="40" w:right="141"/>
              <w:rPr>
                <w:rFonts w:eastAsia="Times New Roman" w:cs="Arial"/>
                <w:spacing w:val="-6"/>
                <w:w w:val="105"/>
                <w:position w:val="1"/>
                <w:lang w:val="sr-Latn-ME"/>
              </w:rPr>
            </w:pPr>
            <w:r w:rsidRPr="00862D30">
              <w:rPr>
                <w:rFonts w:eastAsia="Times New Roman" w:cs="Arial"/>
                <w:spacing w:val="-6"/>
                <w:w w:val="105"/>
                <w:position w:val="1"/>
                <w:lang w:val="sr-Latn-ME"/>
              </w:rPr>
              <w:t xml:space="preserve">Za svaki princip po 1 bod </w:t>
            </w:r>
          </w:p>
        </w:tc>
        <w:tc>
          <w:tcPr>
            <w:tcW w:w="1372" w:type="dxa"/>
            <w:tcBorders>
              <w:left w:val="nil"/>
            </w:tcBorders>
          </w:tcPr>
          <w:p w14:paraId="2D5818A7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w w:val="105"/>
                <w:lang w:val="sr-Latn-ME"/>
              </w:rPr>
            </w:pPr>
          </w:p>
        </w:tc>
      </w:tr>
      <w:tr w:rsidR="00862D30" w:rsidRPr="00862D30" w14:paraId="5A166847" w14:textId="77777777" w:rsidTr="00F371D6">
        <w:trPr>
          <w:gridBefore w:val="1"/>
          <w:wBefore w:w="8" w:type="dxa"/>
          <w:trHeight w:val="594"/>
        </w:trPr>
        <w:tc>
          <w:tcPr>
            <w:tcW w:w="639" w:type="dxa"/>
          </w:tcPr>
          <w:p w14:paraId="2122A621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lang w:val="sr-Latn-ME"/>
              </w:rPr>
              <w:t>10.</w:t>
            </w:r>
          </w:p>
        </w:tc>
        <w:tc>
          <w:tcPr>
            <w:tcW w:w="5004" w:type="dxa"/>
          </w:tcPr>
          <w:p w14:paraId="494C0376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17" w:right="90"/>
              <w:rPr>
                <w:rFonts w:eastAsia="Times New Roman" w:cs="Arial"/>
                <w:b/>
                <w:w w:val="105"/>
                <w:lang w:val="sr-Latn-ME"/>
              </w:rPr>
            </w:pPr>
            <w:r w:rsidRPr="00862D30">
              <w:rPr>
                <w:rFonts w:eastAsia="Times New Roman" w:cs="Arial"/>
                <w:b/>
                <w:w w:val="105"/>
                <w:lang w:val="sr-Latn-ME"/>
              </w:rPr>
              <w:t>Korišćenje digitalnih alata u poslovanju (veb stranica, društvene mreže, profili na rezervacionim sistemima, elektronska prijava boravka turista)</w:t>
            </w:r>
          </w:p>
        </w:tc>
        <w:tc>
          <w:tcPr>
            <w:tcW w:w="2589" w:type="dxa"/>
            <w:tcBorders>
              <w:right w:val="nil"/>
            </w:tcBorders>
          </w:tcPr>
          <w:p w14:paraId="042DA24C" w14:textId="77777777" w:rsidR="00862D30" w:rsidRPr="00862D30" w:rsidRDefault="00862D30" w:rsidP="00862D30">
            <w:pPr>
              <w:widowControl w:val="0"/>
              <w:tabs>
                <w:tab w:val="left" w:pos="739"/>
                <w:tab w:val="left" w:pos="1665"/>
              </w:tabs>
              <w:autoSpaceDE w:val="0"/>
              <w:autoSpaceDN w:val="0"/>
              <w:spacing w:after="60"/>
              <w:ind w:left="40" w:right="141"/>
              <w:rPr>
                <w:rFonts w:eastAsia="Times New Roman" w:cs="Arial"/>
                <w:spacing w:val="-6"/>
                <w:w w:val="105"/>
                <w:position w:val="1"/>
                <w:lang w:val="sr-Latn-ME"/>
              </w:rPr>
            </w:pPr>
            <w:r w:rsidRPr="00862D30">
              <w:rPr>
                <w:rFonts w:eastAsia="Times New Roman" w:cs="Arial"/>
                <w:spacing w:val="-6"/>
                <w:w w:val="105"/>
                <w:position w:val="1"/>
                <w:lang w:val="sr-Latn-ME"/>
              </w:rPr>
              <w:t>Za svaki alat po 1 bod</w:t>
            </w:r>
          </w:p>
        </w:tc>
        <w:tc>
          <w:tcPr>
            <w:tcW w:w="1372" w:type="dxa"/>
            <w:tcBorders>
              <w:left w:val="nil"/>
            </w:tcBorders>
          </w:tcPr>
          <w:p w14:paraId="65B7DFED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w w:val="105"/>
                <w:lang w:val="sr-Latn-ME"/>
              </w:rPr>
            </w:pPr>
          </w:p>
        </w:tc>
      </w:tr>
      <w:tr w:rsidR="00862D30" w:rsidRPr="00862D30" w14:paraId="3D899019" w14:textId="77777777" w:rsidTr="00F371D6">
        <w:trPr>
          <w:gridBefore w:val="1"/>
          <w:wBefore w:w="8" w:type="dxa"/>
          <w:trHeight w:val="594"/>
        </w:trPr>
        <w:tc>
          <w:tcPr>
            <w:tcW w:w="639" w:type="dxa"/>
          </w:tcPr>
          <w:p w14:paraId="28AB5C30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29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lang w:val="sr-Latn-ME"/>
              </w:rPr>
              <w:t>11.</w:t>
            </w:r>
          </w:p>
        </w:tc>
        <w:tc>
          <w:tcPr>
            <w:tcW w:w="5004" w:type="dxa"/>
          </w:tcPr>
          <w:p w14:paraId="50FC6298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17" w:right="90"/>
              <w:rPr>
                <w:rFonts w:eastAsia="Times New Roman" w:cs="Arial"/>
                <w:b/>
                <w:w w:val="105"/>
                <w:lang w:val="sr-Latn-ME"/>
              </w:rPr>
            </w:pPr>
            <w:r w:rsidRPr="00862D30">
              <w:rPr>
                <w:rFonts w:eastAsia="Times New Roman" w:cs="Arial"/>
                <w:b/>
                <w:w w:val="105"/>
                <w:lang w:val="sr-Latn-ME"/>
              </w:rPr>
              <w:t xml:space="preserve">Pružanje usluge u tradicionalnom objektu  u autentičnom stilu, poštujući pejzaž i uobičajeni stil gradnje ili uredjenje za predio u kom se nalazi. </w:t>
            </w:r>
          </w:p>
        </w:tc>
        <w:tc>
          <w:tcPr>
            <w:tcW w:w="2589" w:type="dxa"/>
            <w:tcBorders>
              <w:right w:val="nil"/>
            </w:tcBorders>
          </w:tcPr>
          <w:p w14:paraId="7D5F5428" w14:textId="77777777" w:rsidR="00862D30" w:rsidRPr="00862D30" w:rsidRDefault="00862D30" w:rsidP="00862D30">
            <w:pPr>
              <w:widowControl w:val="0"/>
              <w:tabs>
                <w:tab w:val="left" w:pos="739"/>
                <w:tab w:val="left" w:pos="1665"/>
              </w:tabs>
              <w:autoSpaceDE w:val="0"/>
              <w:autoSpaceDN w:val="0"/>
              <w:spacing w:after="60"/>
              <w:ind w:left="40" w:right="141"/>
              <w:rPr>
                <w:rFonts w:eastAsia="Times New Roman" w:cs="Arial"/>
                <w:spacing w:val="-6"/>
                <w:w w:val="105"/>
                <w:position w:val="1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Za svaku aktivnost po 1 bod</w:t>
            </w:r>
          </w:p>
        </w:tc>
        <w:tc>
          <w:tcPr>
            <w:tcW w:w="1372" w:type="dxa"/>
            <w:tcBorders>
              <w:left w:val="nil"/>
            </w:tcBorders>
          </w:tcPr>
          <w:p w14:paraId="4D2C74CC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w w:val="105"/>
                <w:lang w:val="sr-Latn-ME"/>
              </w:rPr>
            </w:pPr>
          </w:p>
        </w:tc>
      </w:tr>
      <w:tr w:rsidR="00862D30" w:rsidRPr="00862D30" w14:paraId="56A00749" w14:textId="77777777" w:rsidTr="00F371D6">
        <w:trPr>
          <w:gridBefore w:val="1"/>
          <w:wBefore w:w="8" w:type="dxa"/>
          <w:trHeight w:val="580"/>
        </w:trPr>
        <w:tc>
          <w:tcPr>
            <w:tcW w:w="639" w:type="dxa"/>
          </w:tcPr>
          <w:p w14:paraId="6169EEB0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44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12.</w:t>
            </w:r>
          </w:p>
        </w:tc>
        <w:tc>
          <w:tcPr>
            <w:tcW w:w="5004" w:type="dxa"/>
          </w:tcPr>
          <w:p w14:paraId="37F6CD73" w14:textId="4149B23A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119" w:right="90"/>
              <w:rPr>
                <w:rFonts w:eastAsia="Times New Roman" w:cs="Arial"/>
                <w:b/>
                <w:lang w:val="sr-Latn-ME"/>
              </w:rPr>
            </w:pPr>
            <w:r w:rsidRPr="00862D30">
              <w:rPr>
                <w:rFonts w:eastAsia="Times New Roman" w:cs="Arial"/>
                <w:b/>
                <w:w w:val="105"/>
                <w:lang w:val="sr-Latn-ME"/>
              </w:rPr>
              <w:t xml:space="preserve">Kanali </w:t>
            </w:r>
            <w:r w:rsidRPr="00862D30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promocije (npr. facebook, instagram i</w:t>
            </w:r>
            <w:r w:rsidR="00634F5C">
              <w:rPr>
                <w:rFonts w:eastAsia="Times New Roman" w:cs="Arial"/>
                <w:b/>
                <w:spacing w:val="-2"/>
                <w:w w:val="105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dr.)</w:t>
            </w:r>
          </w:p>
        </w:tc>
        <w:tc>
          <w:tcPr>
            <w:tcW w:w="2589" w:type="dxa"/>
            <w:tcBorders>
              <w:right w:val="nil"/>
            </w:tcBorders>
          </w:tcPr>
          <w:p w14:paraId="123483C1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Za</w:t>
            </w:r>
            <w:r w:rsidRPr="00862D30">
              <w:rPr>
                <w:rFonts w:eastAsia="Times New Roman" w:cs="Arial"/>
                <w:spacing w:val="66"/>
                <w:w w:val="105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w w:val="105"/>
                <w:lang w:val="sr-Latn-ME"/>
              </w:rPr>
              <w:t>svaku</w:t>
            </w:r>
            <w:r w:rsidRPr="00862D30">
              <w:rPr>
                <w:rFonts w:eastAsia="Times New Roman" w:cs="Arial"/>
                <w:spacing w:val="70"/>
                <w:w w:val="105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w w:val="105"/>
                <w:lang w:val="sr-Latn-ME"/>
              </w:rPr>
              <w:t>vrstu</w:t>
            </w:r>
            <w:r w:rsidRPr="00862D30">
              <w:rPr>
                <w:rFonts w:eastAsia="Times New Roman" w:cs="Arial"/>
                <w:spacing w:val="73"/>
                <w:w w:val="105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spacing w:val="-2"/>
                <w:w w:val="105"/>
                <w:lang w:val="sr-Latn-ME"/>
              </w:rPr>
              <w:t>kanala</w:t>
            </w:r>
          </w:p>
          <w:p w14:paraId="03AF47D4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  <w:r w:rsidRPr="00862D30">
              <w:rPr>
                <w:rFonts w:eastAsia="Times New Roman" w:cs="Arial"/>
                <w:spacing w:val="-2"/>
                <w:lang w:val="sr-Latn-ME"/>
              </w:rPr>
              <w:t>promocije</w:t>
            </w:r>
            <w:r w:rsidRPr="00862D30">
              <w:rPr>
                <w:rFonts w:eastAsia="Times New Roman" w:cs="Arial"/>
                <w:lang w:val="sr-Latn-ME"/>
              </w:rPr>
              <w:t xml:space="preserve"> po</w:t>
            </w:r>
            <w:r w:rsidRPr="00862D30">
              <w:rPr>
                <w:rFonts w:eastAsia="Times New Roman" w:cs="Arial"/>
                <w:spacing w:val="6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lang w:val="sr-Latn-ME"/>
              </w:rPr>
              <w:t>1</w:t>
            </w:r>
            <w:r w:rsidRPr="00862D30">
              <w:rPr>
                <w:rFonts w:eastAsia="Times New Roman" w:cs="Arial"/>
                <w:spacing w:val="8"/>
                <w:lang w:val="sr-Latn-ME"/>
              </w:rPr>
              <w:t xml:space="preserve"> </w:t>
            </w:r>
            <w:r w:rsidRPr="00862D30">
              <w:rPr>
                <w:rFonts w:eastAsia="Times New Roman" w:cs="Arial"/>
                <w:spacing w:val="-5"/>
                <w:lang w:val="sr-Latn-ME"/>
              </w:rPr>
              <w:t>bod</w:t>
            </w:r>
          </w:p>
        </w:tc>
        <w:tc>
          <w:tcPr>
            <w:tcW w:w="1372" w:type="dxa"/>
            <w:tcBorders>
              <w:left w:val="nil"/>
            </w:tcBorders>
          </w:tcPr>
          <w:p w14:paraId="766332C8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</w:p>
        </w:tc>
      </w:tr>
      <w:tr w:rsidR="00862D30" w:rsidRPr="00862D30" w14:paraId="3BDCF0F2" w14:textId="77777777" w:rsidTr="00F371D6">
        <w:trPr>
          <w:gridBefore w:val="1"/>
          <w:wBefore w:w="8" w:type="dxa"/>
          <w:trHeight w:val="580"/>
        </w:trPr>
        <w:tc>
          <w:tcPr>
            <w:tcW w:w="639" w:type="dxa"/>
          </w:tcPr>
          <w:p w14:paraId="54445342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-44"/>
              <w:jc w:val="center"/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</w:pPr>
            <w:r w:rsidRPr="00862D30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13</w:t>
            </w:r>
          </w:p>
        </w:tc>
        <w:tc>
          <w:tcPr>
            <w:tcW w:w="5004" w:type="dxa"/>
          </w:tcPr>
          <w:p w14:paraId="5C3AFFB7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right="90"/>
              <w:rPr>
                <w:rFonts w:eastAsia="Times New Roman" w:cs="Arial"/>
                <w:b/>
                <w:w w:val="105"/>
                <w:lang w:val="sr-Latn-ME"/>
              </w:rPr>
            </w:pPr>
            <w:r w:rsidRPr="00862D30">
              <w:rPr>
                <w:rFonts w:eastAsia="Times New Roman" w:cs="Arial"/>
                <w:b/>
                <w:w w:val="105"/>
                <w:lang w:val="sr-Latn-ME"/>
              </w:rPr>
              <w:t>Sertifikati kvaliteta:</w:t>
            </w:r>
          </w:p>
          <w:p w14:paraId="5E70E92B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60"/>
              <w:ind w:right="90"/>
              <w:rPr>
                <w:rFonts w:eastAsia="Times New Roman" w:cs="Arial"/>
                <w:b/>
                <w:w w:val="105"/>
                <w:lang w:val="sr-Latn-ME"/>
              </w:rPr>
            </w:pPr>
            <w:r w:rsidRPr="00862D30">
              <w:rPr>
                <w:rFonts w:eastAsia="Times New Roman" w:cs="Arial"/>
                <w:b/>
                <w:w w:val="105"/>
                <w:lang w:val="sr-Latn-ME"/>
              </w:rPr>
              <w:t>Međunarodni sertifikat</w:t>
            </w:r>
          </w:p>
          <w:p w14:paraId="2CAE00B9" w14:textId="77777777" w:rsidR="00862D30" w:rsidRPr="00862D30" w:rsidRDefault="00862D30" w:rsidP="00862D3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60"/>
              <w:ind w:right="90"/>
              <w:rPr>
                <w:rFonts w:eastAsia="Times New Roman" w:cs="Arial"/>
                <w:b/>
                <w:w w:val="105"/>
                <w:lang w:val="sr-Latn-ME"/>
              </w:rPr>
            </w:pPr>
            <w:r w:rsidRPr="00862D30">
              <w:rPr>
                <w:rFonts w:eastAsia="Times New Roman" w:cs="Arial"/>
                <w:b/>
                <w:w w:val="105"/>
                <w:lang w:val="sr-Latn-ME"/>
              </w:rPr>
              <w:t>Domaći sertifikat</w:t>
            </w:r>
          </w:p>
        </w:tc>
        <w:tc>
          <w:tcPr>
            <w:tcW w:w="2589" w:type="dxa"/>
            <w:tcBorders>
              <w:right w:val="nil"/>
            </w:tcBorders>
          </w:tcPr>
          <w:p w14:paraId="2A5E747A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w w:val="105"/>
                <w:lang w:val="sr-Latn-ME"/>
              </w:rPr>
            </w:pPr>
          </w:p>
          <w:p w14:paraId="04A739CD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w w:val="105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3</w:t>
            </w:r>
          </w:p>
          <w:p w14:paraId="1E6119E8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w w:val="105"/>
                <w:lang w:val="sr-Latn-ME"/>
              </w:rPr>
            </w:pPr>
            <w:r w:rsidRPr="00862D30">
              <w:rPr>
                <w:rFonts w:eastAsia="Times New Roman" w:cs="Arial"/>
                <w:w w:val="105"/>
                <w:lang w:val="sr-Latn-ME"/>
              </w:rPr>
              <w:t>2</w:t>
            </w:r>
          </w:p>
        </w:tc>
        <w:tc>
          <w:tcPr>
            <w:tcW w:w="1372" w:type="dxa"/>
            <w:tcBorders>
              <w:left w:val="nil"/>
            </w:tcBorders>
          </w:tcPr>
          <w:p w14:paraId="0E2BA81C" w14:textId="77777777" w:rsidR="00862D30" w:rsidRPr="00862D30" w:rsidRDefault="00862D30" w:rsidP="00862D30">
            <w:pPr>
              <w:widowControl w:val="0"/>
              <w:autoSpaceDE w:val="0"/>
              <w:autoSpaceDN w:val="0"/>
              <w:spacing w:after="60"/>
              <w:ind w:left="40"/>
              <w:rPr>
                <w:rFonts w:eastAsia="Times New Roman" w:cs="Arial"/>
                <w:lang w:val="sr-Latn-ME"/>
              </w:rPr>
            </w:pPr>
          </w:p>
        </w:tc>
      </w:tr>
    </w:tbl>
    <w:p w14:paraId="7E50E2F8" w14:textId="37498D68" w:rsidR="005A075C" w:rsidRDefault="005A075C" w:rsidP="005A075C">
      <w:pPr>
        <w:pStyle w:val="BodyText"/>
        <w:spacing w:before="9"/>
        <w:rPr>
          <w:rFonts w:cs="Arial"/>
          <w:szCs w:val="22"/>
          <w:lang w:val="sr-Latn-ME"/>
        </w:rPr>
      </w:pPr>
    </w:p>
    <w:p w14:paraId="38E4591B" w14:textId="77777777" w:rsidR="005A075C" w:rsidRPr="005D1507" w:rsidRDefault="005A075C" w:rsidP="005A075C">
      <w:pPr>
        <w:pStyle w:val="BodyText"/>
        <w:spacing w:before="3"/>
        <w:rPr>
          <w:rFonts w:cs="Arial"/>
          <w:b/>
          <w:szCs w:val="22"/>
          <w:lang w:val="sr-Latn-ME"/>
        </w:rPr>
      </w:pPr>
    </w:p>
    <w:p w14:paraId="78540CBD" w14:textId="4A243B13" w:rsidR="00862D30" w:rsidRPr="00862D30" w:rsidRDefault="00862D30" w:rsidP="00862D30">
      <w:pPr>
        <w:pStyle w:val="BodyText"/>
        <w:ind w:left="283"/>
        <w:rPr>
          <w:rFonts w:cs="Arial"/>
          <w:b/>
          <w:bCs/>
          <w:w w:val="105"/>
          <w:szCs w:val="22"/>
          <w:lang w:val="sr-Latn-ME"/>
        </w:rPr>
      </w:pPr>
      <w:r w:rsidRPr="00862D30">
        <w:rPr>
          <w:rFonts w:cs="Arial"/>
          <w:b/>
          <w:bCs/>
          <w:w w:val="105"/>
          <w:szCs w:val="22"/>
          <w:lang w:val="sr-Latn-ME"/>
        </w:rPr>
        <w:t>13.</w:t>
      </w:r>
      <w:r w:rsidR="00B47F8B">
        <w:rPr>
          <w:rFonts w:cs="Arial"/>
          <w:b/>
          <w:bCs/>
          <w:w w:val="105"/>
          <w:szCs w:val="22"/>
          <w:lang w:val="sr-Latn-ME"/>
        </w:rPr>
        <w:t xml:space="preserve"> </w:t>
      </w:r>
      <w:r w:rsidRPr="00862D30">
        <w:rPr>
          <w:rFonts w:cs="Arial"/>
          <w:b/>
          <w:bCs/>
          <w:w w:val="105"/>
          <w:szCs w:val="22"/>
          <w:lang w:val="sr-Latn-ME"/>
        </w:rPr>
        <w:t>Rangiranje</w:t>
      </w:r>
    </w:p>
    <w:p w14:paraId="4B799F0D" w14:textId="77777777" w:rsidR="00862D30" w:rsidRPr="00862D30" w:rsidRDefault="00862D30" w:rsidP="00862D30">
      <w:pPr>
        <w:pStyle w:val="BodyText"/>
        <w:rPr>
          <w:rFonts w:cs="Arial"/>
          <w:w w:val="105"/>
          <w:szCs w:val="22"/>
          <w:lang w:val="sr-Latn-ME"/>
        </w:rPr>
      </w:pPr>
      <w:r w:rsidRPr="00862D30">
        <w:rPr>
          <w:rFonts w:cs="Arial"/>
          <w:w w:val="105"/>
          <w:szCs w:val="22"/>
          <w:lang w:val="sr-Latn-ME"/>
        </w:rPr>
        <w:t>Sredstva će</w:t>
      </w:r>
      <w:r w:rsidRPr="00862D30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se</w:t>
      </w:r>
      <w:r w:rsidRPr="00862D30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odobravati projektima prema bodovnoj listi od najvećeg broja ka</w:t>
      </w:r>
      <w:r w:rsidRPr="00862D30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najmanjem, do</w:t>
      </w:r>
      <w:r w:rsidRPr="00862D30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krajnje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raspodjele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ukupnog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iznosa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raspoloživih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sredstava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namijenjenih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za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Mjeru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Programa. Ukoliko posljednje rangirani projekat prelazi ukupan iznos od 100.000€, isti može dobiti samo</w:t>
      </w:r>
      <w:r w:rsidRPr="00862D30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dio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zahtijevanih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sredstava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(projekat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će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se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podržati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samo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do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iznosa</w:t>
      </w:r>
      <w:r w:rsidRPr="00862D30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koji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ne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prelazi</w:t>
      </w:r>
      <w:r w:rsidRPr="00862D30">
        <w:rPr>
          <w:rFonts w:cs="Arial"/>
          <w:spacing w:val="-12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ukupan budžet Mjere).</w:t>
      </w:r>
    </w:p>
    <w:p w14:paraId="13D7A13F" w14:textId="77777777" w:rsidR="00862D30" w:rsidRPr="00862D30" w:rsidRDefault="00862D30" w:rsidP="00862D30">
      <w:pPr>
        <w:pStyle w:val="BodyText"/>
        <w:spacing w:before="10"/>
        <w:rPr>
          <w:rFonts w:cs="Arial"/>
          <w:szCs w:val="22"/>
          <w:lang w:val="sr-Latn-ME"/>
        </w:rPr>
      </w:pPr>
    </w:p>
    <w:p w14:paraId="5251BA76" w14:textId="786B5EE4" w:rsidR="00862D30" w:rsidRPr="00862D30" w:rsidRDefault="00862D30" w:rsidP="00862D30">
      <w:pPr>
        <w:pStyle w:val="BodyText"/>
        <w:ind w:left="283"/>
        <w:rPr>
          <w:rFonts w:cs="Arial"/>
          <w:b/>
          <w:bCs/>
          <w:w w:val="105"/>
          <w:szCs w:val="22"/>
          <w:lang w:val="sr-Latn-ME"/>
        </w:rPr>
      </w:pPr>
      <w:r w:rsidRPr="00862D30">
        <w:rPr>
          <w:rFonts w:cs="Arial"/>
          <w:b/>
          <w:bCs/>
          <w:w w:val="105"/>
          <w:szCs w:val="22"/>
          <w:lang w:val="sr-Latn-ME"/>
        </w:rPr>
        <w:t>14.</w:t>
      </w:r>
      <w:r w:rsidR="00B47F8B">
        <w:rPr>
          <w:rFonts w:cs="Arial"/>
          <w:b/>
          <w:bCs/>
          <w:w w:val="105"/>
          <w:szCs w:val="22"/>
          <w:lang w:val="sr-Latn-ME"/>
        </w:rPr>
        <w:t xml:space="preserve"> </w:t>
      </w:r>
      <w:r w:rsidRPr="00862D30">
        <w:rPr>
          <w:rFonts w:cs="Arial"/>
          <w:b/>
          <w:bCs/>
          <w:w w:val="105"/>
          <w:szCs w:val="22"/>
          <w:lang w:val="sr-Latn-ME"/>
        </w:rPr>
        <w:t>Objava Javnog poziva</w:t>
      </w:r>
    </w:p>
    <w:p w14:paraId="246B3323" w14:textId="77777777" w:rsidR="00862D30" w:rsidRPr="00862D30" w:rsidRDefault="00862D30" w:rsidP="00862D30">
      <w:pPr>
        <w:pStyle w:val="BodyText"/>
        <w:rPr>
          <w:rFonts w:cs="Arial"/>
          <w:szCs w:val="22"/>
          <w:lang w:val="sr-Latn-ME"/>
        </w:rPr>
      </w:pPr>
      <w:r w:rsidRPr="00862D30">
        <w:rPr>
          <w:rFonts w:cs="Arial"/>
          <w:w w:val="105"/>
          <w:szCs w:val="22"/>
          <w:lang w:val="sr-Latn-ME"/>
        </w:rPr>
        <w:t>Javni poziv za podnošenje zahtjeva za</w:t>
      </w:r>
      <w:r w:rsidRPr="00862D30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dobijanje podrške za projekte iz</w:t>
      </w:r>
      <w:r w:rsidRPr="00862D30">
        <w:rPr>
          <w:rFonts w:cs="Arial"/>
          <w:spacing w:val="-2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oblasti turizma za</w:t>
      </w:r>
      <w:r w:rsidRPr="00862D30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2025. godinu -</w:t>
      </w:r>
      <w:r w:rsidRPr="00862D30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862D30">
        <w:rPr>
          <w:rFonts w:cs="Arial"/>
          <w:b/>
          <w:w w:val="105"/>
          <w:szCs w:val="22"/>
          <w:lang w:val="sr-Latn-ME"/>
        </w:rPr>
        <w:t>Mjera II:</w:t>
      </w:r>
      <w:r w:rsidRPr="00862D30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862D30">
        <w:rPr>
          <w:rFonts w:cs="Arial"/>
          <w:b/>
          <w:w w:val="105"/>
          <w:szCs w:val="22"/>
          <w:lang w:val="sr-Latn-ME"/>
        </w:rPr>
        <w:t xml:space="preserve">Unapređenje ponude </w:t>
      </w:r>
      <w:r w:rsidRPr="00862D30">
        <w:rPr>
          <w:rFonts w:cs="Arial"/>
          <w:w w:val="105"/>
          <w:szCs w:val="22"/>
          <w:lang w:val="sr-Latn-ME"/>
        </w:rPr>
        <w:t>i</w:t>
      </w:r>
      <w:r w:rsidRPr="00862D30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862D30">
        <w:rPr>
          <w:rFonts w:cs="Arial"/>
          <w:b/>
          <w:w w:val="105"/>
          <w:szCs w:val="22"/>
          <w:lang w:val="sr-Latn-ME"/>
        </w:rPr>
        <w:t xml:space="preserve">podizanje nivoa kvaliteta usluga </w:t>
      </w:r>
      <w:r w:rsidRPr="00862D30">
        <w:rPr>
          <w:rFonts w:cs="Arial"/>
          <w:b/>
          <w:color w:val="44444B"/>
          <w:w w:val="105"/>
          <w:szCs w:val="22"/>
          <w:lang w:val="sr-Latn-ME"/>
        </w:rPr>
        <w:t xml:space="preserve">u </w:t>
      </w:r>
      <w:r w:rsidRPr="00862D30">
        <w:rPr>
          <w:rFonts w:cs="Arial"/>
          <w:b/>
          <w:w w:val="105"/>
          <w:szCs w:val="22"/>
          <w:lang w:val="sr-Latn-ME"/>
        </w:rPr>
        <w:t xml:space="preserve">ruralnom turizmu </w:t>
      </w:r>
      <w:r w:rsidRPr="00862D30">
        <w:rPr>
          <w:rFonts w:cs="Arial"/>
          <w:w w:val="105"/>
          <w:szCs w:val="22"/>
          <w:lang w:val="sr-Latn-ME"/>
        </w:rPr>
        <w:t>objavljuje</w:t>
      </w:r>
      <w:r w:rsidRPr="00862D30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se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na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internet</w:t>
      </w:r>
      <w:r w:rsidRPr="00862D30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stranici</w:t>
      </w:r>
      <w:r w:rsidRPr="00862D30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Ministarstva</w:t>
      </w:r>
      <w:r w:rsidRPr="00862D30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862D30">
        <w:rPr>
          <w:rFonts w:cs="Arial"/>
          <w:szCs w:val="22"/>
          <w:lang w:val="sr-Latn-ME"/>
        </w:rPr>
        <w:t>turizma, a obavještenje o javnom pozivu u</w:t>
      </w:r>
      <w:r w:rsidRPr="00862D30">
        <w:rPr>
          <w:rFonts w:cs="Arial"/>
          <w:spacing w:val="-16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>jednom</w:t>
      </w:r>
      <w:r w:rsidRPr="00862D30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862D30">
        <w:rPr>
          <w:rFonts w:cs="Arial"/>
          <w:w w:val="105"/>
          <w:szCs w:val="22"/>
          <w:lang w:val="sr-Latn-ME"/>
        </w:rPr>
        <w:t xml:space="preserve">štampanom </w:t>
      </w:r>
      <w:r w:rsidRPr="00862D30">
        <w:rPr>
          <w:rFonts w:cs="Arial"/>
          <w:spacing w:val="-2"/>
          <w:w w:val="105"/>
          <w:szCs w:val="22"/>
          <w:lang w:val="sr-Latn-ME"/>
        </w:rPr>
        <w:t>mediju.</w:t>
      </w:r>
    </w:p>
    <w:p w14:paraId="3F957944" w14:textId="77777777" w:rsidR="00862D30" w:rsidRPr="00862D30" w:rsidRDefault="00862D30" w:rsidP="00862D30">
      <w:pPr>
        <w:pStyle w:val="BodyText"/>
        <w:rPr>
          <w:rFonts w:cs="Arial"/>
          <w:spacing w:val="-2"/>
          <w:w w:val="105"/>
          <w:szCs w:val="22"/>
          <w:lang w:val="sr-Latn-ME"/>
        </w:rPr>
      </w:pPr>
      <w:r w:rsidRPr="00862D30">
        <w:rPr>
          <w:rFonts w:cs="Arial"/>
          <w:w w:val="105"/>
          <w:szCs w:val="22"/>
          <w:lang w:val="sr-Latn-ME"/>
        </w:rPr>
        <w:t xml:space="preserve">Ukoliko se Javni poziv ne realizuje, Ministarstvo nema obavezu da vrši njegovo ponovno </w:t>
      </w:r>
      <w:r w:rsidRPr="00862D30">
        <w:rPr>
          <w:rFonts w:cs="Arial"/>
          <w:spacing w:val="-2"/>
          <w:w w:val="105"/>
          <w:szCs w:val="22"/>
          <w:lang w:val="sr-Latn-ME"/>
        </w:rPr>
        <w:t>objavljivanje.</w:t>
      </w:r>
    </w:p>
    <w:p w14:paraId="6459FE57" w14:textId="77777777" w:rsidR="00862D30" w:rsidRPr="00862D30" w:rsidRDefault="00862D30" w:rsidP="00862D30">
      <w:pPr>
        <w:pStyle w:val="BodyText"/>
        <w:rPr>
          <w:rFonts w:cs="Arial"/>
          <w:szCs w:val="22"/>
        </w:rPr>
      </w:pPr>
    </w:p>
    <w:p w14:paraId="6B7F4B3C" w14:textId="4971B00A" w:rsidR="00862D30" w:rsidRPr="00862D30" w:rsidRDefault="00862D30" w:rsidP="00862D30">
      <w:pPr>
        <w:pStyle w:val="BodyText"/>
        <w:ind w:left="283"/>
        <w:rPr>
          <w:rFonts w:cs="Arial"/>
          <w:b/>
          <w:bCs/>
          <w:color w:val="52525B"/>
          <w:szCs w:val="22"/>
          <w:lang w:val="sr-Latn-ME"/>
        </w:rPr>
      </w:pPr>
      <w:r w:rsidRPr="00862D30">
        <w:rPr>
          <w:rFonts w:cs="Arial"/>
          <w:noProof/>
          <w:szCs w:val="22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A5FCE26" wp14:editId="18744626">
                <wp:simplePos x="0" y="0"/>
                <wp:positionH relativeFrom="page">
                  <wp:posOffset>7326630</wp:posOffset>
                </wp:positionH>
                <wp:positionV relativeFrom="page">
                  <wp:posOffset>10614660</wp:posOffset>
                </wp:positionV>
                <wp:extent cx="281305" cy="6350"/>
                <wp:effectExtent l="0" t="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5" h="6350">
                              <a:moveTo>
                                <a:pt x="0" y="0"/>
                              </a:moveTo>
                              <a:lnTo>
                                <a:pt x="280863" y="0"/>
                              </a:lnTo>
                              <a:lnTo>
                                <a:pt x="280863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E9BF" id="Freeform: Shape 15" o:spid="_x0000_s1026" style="position:absolute;margin-left:576.9pt;margin-top:835.8pt;width:22.15pt;height:.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1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GoNgIAAOEEAAAOAAAAZHJzL2Uyb0RvYy54bWysVFFr2zAQfh/sPwi9L3YSGjITp4yWjEHp&#10;Ck3ZsyLLsZms005K7P77neQoyToGY8wP8sn36fTdfXde3Q6dZkeFrgVT8ukk50wZCVVr9iV/2W4+&#10;LDlzXphKaDCq5K/K8dv1+3er3hZqBg3oSiGjIMYVvS15470tsszJRnXCTcAqQ84asBOetrjPKhQ9&#10;Re90NsvzRdYDVhZBKufo6/3o5OsYv66V9F/r2inPdMmJm48rxnUX1my9EsUehW1aeaIh/oFFJ1pD&#10;l55D3Qsv2AHb30J1rURwUPuJhC6Dum6lijlQNtP8TTbPjbAq5kLFcfZcJvf/wsrH4xOytiLtbjgz&#10;oiONNqhUqHjBIgFGHipTb11B6Gf7hCFRZx9AfnfkyH7xhI07YYYau4ClNNkQa/56rrkaPJP0cbac&#10;znO6WpJrMb+JimSiSEflwfnPCmIYcXxwfhSsSpZokiUHk0wk2YPgOgruOSPBkTMSfDcKboUP5wK3&#10;YLL+wqM50Qi+Do5qCxHl3yRAFC9eba5Rs2W+XMw5S7kSNAHS28ZwV8BF/nERqP0RS70bCvR3sFTE&#10;dJ3U4NQYPaQbrzmXgK68LrID3VabVuuQtsP97k4jO4owPvE5sbyCRf1HyYP4O6heqaV6mqmSux8H&#10;gYoz/cVQ04YBTAYmY5cM9PoO4pjGiqPz2+GbQMssmSX31DGPkEZCFKkbiH8AjNhw0sCng4e6Da0S&#10;uY2MThuao5j/aebDoF7vI+ryZ1r/BAAA//8DAFBLAwQUAAYACAAAACEAbzc0UOAAAAAPAQAADwAA&#10;AGRycy9kb3ducmV2LnhtbEyPQU/DMAyF70j8h8hI3FiaoZbSNZ2mSZymHRiIc9aYtlrjVE22Fn49&#10;Hhe4+dlPz98r17PrxQXH0HnSoBYJCKTa244aDe9vLw85iBANWdN7Qg1fGGBd3d6UprB+ole8HGIj&#10;OIRCYTS0MQ6FlKFu0Zmw8AMS3z796ExkOTbSjmbicNfLZZJk0pmO+ENrBty2WJ8OZ6dhj3v1kW07&#10;TL83u3qX5naak6j1/d28WYGIOMc/M1zxGR0qZjr6M9kgetYqfWT2yFP2pDIQV496zhWI4+9umYGs&#10;Svm/R/UDAAD//wMAUEsBAi0AFAAGAAgAAAAhALaDOJL+AAAA4QEAABMAAAAAAAAAAAAAAAAAAAAA&#10;AFtDb250ZW50X1R5cGVzXS54bWxQSwECLQAUAAYACAAAACEAOP0h/9YAAACUAQAACwAAAAAAAAAA&#10;AAAAAAAvAQAAX3JlbHMvLnJlbHNQSwECLQAUAAYACAAAACEAQo5xqDYCAADhBAAADgAAAAAAAAAA&#10;AAAAAAAuAgAAZHJzL2Uyb0RvYy54bWxQSwECLQAUAAYACAAAACEAbzc0UOAAAAAPAQAADwAAAAAA&#10;AAAAAAAAAACQBAAAZHJzL2Rvd25yZXYueG1sUEsFBgAAAAAEAAQA8wAAAJ0FAAAAAA==&#10;" path="m,l280863,r,6096l,6096,,xe" fillcolor="black" stroked="f">
                <v:path arrowok="t"/>
                <w10:wrap anchorx="page" anchory="page"/>
              </v:shape>
            </w:pict>
          </mc:Fallback>
        </mc:AlternateContent>
      </w:r>
      <w:r w:rsidRPr="00862D30">
        <w:rPr>
          <w:rFonts w:cs="Arial"/>
          <w:b/>
          <w:bCs/>
          <w:w w:val="105"/>
          <w:szCs w:val="22"/>
          <w:lang w:val="sr-Latn-ME"/>
        </w:rPr>
        <w:t>15.</w:t>
      </w:r>
      <w:r w:rsidR="00B47F8B">
        <w:rPr>
          <w:rFonts w:cs="Arial"/>
          <w:b/>
          <w:bCs/>
          <w:w w:val="105"/>
          <w:szCs w:val="22"/>
          <w:lang w:val="sr-Latn-ME"/>
        </w:rPr>
        <w:t xml:space="preserve"> </w:t>
      </w:r>
      <w:r w:rsidRPr="00862D30">
        <w:rPr>
          <w:rFonts w:cs="Arial"/>
          <w:b/>
          <w:bCs/>
          <w:w w:val="105"/>
          <w:szCs w:val="22"/>
          <w:lang w:val="sr-Latn-ME"/>
        </w:rPr>
        <w:t>Rok za podnošenje prijava</w:t>
      </w:r>
    </w:p>
    <w:p w14:paraId="6CF18470" w14:textId="77777777" w:rsidR="00862D30" w:rsidRPr="00862D30" w:rsidRDefault="00862D30" w:rsidP="00862D30">
      <w:pPr>
        <w:pStyle w:val="BodyText"/>
        <w:rPr>
          <w:rFonts w:cs="Arial"/>
          <w:b/>
          <w:bCs/>
          <w:w w:val="105"/>
          <w:szCs w:val="22"/>
          <w:lang w:val="sr-Latn-ME"/>
        </w:rPr>
      </w:pPr>
      <w:r w:rsidRPr="00862D30">
        <w:rPr>
          <w:rFonts w:cs="Arial"/>
          <w:w w:val="105"/>
          <w:szCs w:val="22"/>
          <w:lang w:val="sr-Latn-ME"/>
        </w:rPr>
        <w:t>Rok za podnošenje prijave je 21 dan od dana objavljivanja Javnog poziva.</w:t>
      </w:r>
    </w:p>
    <w:p w14:paraId="325584B7" w14:textId="2EA000A3" w:rsidR="00862D30" w:rsidRDefault="00862D30" w:rsidP="00862D30">
      <w:pPr>
        <w:pStyle w:val="BodyText"/>
        <w:rPr>
          <w:rFonts w:cs="Arial"/>
          <w:b/>
          <w:bCs/>
          <w:w w:val="105"/>
          <w:szCs w:val="22"/>
          <w:lang w:val="sr-Latn-ME"/>
        </w:rPr>
      </w:pPr>
    </w:p>
    <w:p w14:paraId="0599657D" w14:textId="297B40A2" w:rsidR="00B1132A" w:rsidRPr="00B1132A" w:rsidRDefault="00B1132A" w:rsidP="00B1132A">
      <w:pPr>
        <w:widowControl w:val="0"/>
        <w:autoSpaceDE w:val="0"/>
        <w:autoSpaceDN w:val="0"/>
        <w:spacing w:after="80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 w:rsidRPr="00B1132A">
        <w:rPr>
          <w:rFonts w:eastAsia="Times New Roman" w:cs="Arial"/>
          <w:b/>
          <w:bCs/>
          <w:w w:val="105"/>
          <w:lang w:val="sr-Latn-ME"/>
        </w:rPr>
        <w:t>16.</w:t>
      </w:r>
      <w:r w:rsidR="00B47F8B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B1132A">
        <w:rPr>
          <w:rFonts w:eastAsia="Times New Roman" w:cs="Arial"/>
          <w:b/>
          <w:bCs/>
          <w:w w:val="105"/>
          <w:lang w:val="sr-Latn-ME"/>
        </w:rPr>
        <w:t>Postupak odlučivanja</w:t>
      </w:r>
    </w:p>
    <w:p w14:paraId="68D72FC5" w14:textId="7908C9FC" w:rsidR="00B1132A" w:rsidRPr="00B1132A" w:rsidRDefault="00B1132A" w:rsidP="00B1132A">
      <w:pPr>
        <w:widowControl w:val="0"/>
        <w:autoSpaceDE w:val="0"/>
        <w:autoSpaceDN w:val="0"/>
        <w:spacing w:before="3" w:after="80"/>
        <w:jc w:val="both"/>
        <w:rPr>
          <w:rFonts w:eastAsia="Times New Roman" w:cs="Arial"/>
          <w:w w:val="105"/>
          <w:lang w:val="sr-Latn-ME"/>
        </w:rPr>
      </w:pPr>
      <w:r w:rsidRPr="00B1132A">
        <w:rPr>
          <w:rFonts w:eastAsia="Times New Roman" w:cs="Arial"/>
          <w:w w:val="105"/>
          <w:lang w:val="sr-Latn-ME"/>
        </w:rPr>
        <w:t>Ocjena ispunjenosti kriterijuma po ovom Javnom pozivu je u nadležnosti Komisije koju formira Ministar</w:t>
      </w:r>
      <w:r w:rsidRPr="00B1132A">
        <w:rPr>
          <w:rFonts w:eastAsia="Times New Roman" w:cs="Arial"/>
          <w:lang w:val="sr-Latn-ME"/>
        </w:rPr>
        <w:t xml:space="preserve"> turizma</w:t>
      </w:r>
      <w:r w:rsidRPr="00B1132A">
        <w:rPr>
          <w:rFonts w:eastAsia="Times New Roman" w:cs="Arial"/>
          <w:w w:val="105"/>
          <w:lang w:val="sr-Latn-ME"/>
        </w:rPr>
        <w:t xml:space="preserve">. Komisija </w:t>
      </w:r>
      <w:bookmarkStart w:id="3" w:name="_Hlk192744775"/>
      <w:r w:rsidRPr="00B1132A">
        <w:rPr>
          <w:rFonts w:eastAsia="Times New Roman" w:cs="Arial"/>
          <w:w w:val="105"/>
          <w:lang w:val="sr-Latn-ME"/>
        </w:rPr>
        <w:t>ima zadatak da utvrdi ispunjenost uslova definisanih javnim pozivom, izvrši bodovanje, utvrdi rang listu i predlog odluke o odabiru projekta i dodjeli sredstava i odbijenim zahtjevima u slučaju neispunjavanja propisanih uslova i o svim preduzetim radnjama sačinajva Zapisnik.</w:t>
      </w:r>
      <w:bookmarkEnd w:id="3"/>
      <w:r w:rsidRPr="00B1132A">
        <w:rPr>
          <w:rFonts w:eastAsia="Times New Roman" w:cs="Arial"/>
          <w:w w:val="105"/>
          <w:lang w:val="sr-Latn-ME"/>
        </w:rPr>
        <w:t xml:space="preserve"> Odluku o dodjeli sredstava na osnovu rang liste donosi Ministar</w:t>
      </w:r>
      <w:r w:rsidR="00B96402">
        <w:rPr>
          <w:rFonts w:eastAsia="Times New Roman" w:cs="Arial"/>
          <w:w w:val="105"/>
          <w:lang w:val="sr-Latn-ME"/>
        </w:rPr>
        <w:t>.</w:t>
      </w:r>
    </w:p>
    <w:p w14:paraId="22507DB9" w14:textId="77777777" w:rsidR="00B1132A" w:rsidRPr="00B1132A" w:rsidRDefault="00B1132A" w:rsidP="00B1132A">
      <w:pPr>
        <w:widowControl w:val="0"/>
        <w:autoSpaceDE w:val="0"/>
        <w:autoSpaceDN w:val="0"/>
        <w:spacing w:before="3" w:after="80"/>
        <w:jc w:val="both"/>
        <w:rPr>
          <w:rFonts w:eastAsia="Times New Roman" w:cs="Arial"/>
          <w:lang w:val="sr-Latn-ME"/>
        </w:rPr>
      </w:pPr>
    </w:p>
    <w:p w14:paraId="04F3DDEE" w14:textId="4057C8F1" w:rsidR="00B1132A" w:rsidRPr="00B1132A" w:rsidRDefault="00B1132A" w:rsidP="00B1132A">
      <w:pPr>
        <w:widowControl w:val="0"/>
        <w:autoSpaceDE w:val="0"/>
        <w:autoSpaceDN w:val="0"/>
        <w:spacing w:after="80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 w:rsidRPr="00B1132A">
        <w:rPr>
          <w:rFonts w:eastAsia="Times New Roman" w:cs="Arial"/>
          <w:b/>
          <w:bCs/>
          <w:w w:val="105"/>
          <w:lang w:val="sr-Latn-ME"/>
        </w:rPr>
        <w:t>17.</w:t>
      </w:r>
      <w:r w:rsidR="00B47F8B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B1132A">
        <w:rPr>
          <w:rFonts w:eastAsia="Times New Roman" w:cs="Arial"/>
          <w:b/>
          <w:bCs/>
          <w:w w:val="105"/>
          <w:lang w:val="sr-Latn-ME"/>
        </w:rPr>
        <w:t>Rok za donošenje odluke</w:t>
      </w:r>
    </w:p>
    <w:p w14:paraId="1A959E06" w14:textId="77777777" w:rsidR="00B1132A" w:rsidRPr="00B1132A" w:rsidRDefault="00B1132A" w:rsidP="00B1132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B1132A">
        <w:rPr>
          <w:rFonts w:eastAsia="Times New Roman" w:cs="Arial"/>
          <w:w w:val="105"/>
          <w:lang w:val="sr-Latn-ME"/>
        </w:rPr>
        <w:t>Odluka o odabiru projekta i dodjeli sredstava i odbijenim zahtjevima donijeće se najkasnije u roku od 30 dana od isteka roka za prijavu na javni poziv.</w:t>
      </w:r>
    </w:p>
    <w:p w14:paraId="78DC063F" w14:textId="77777777" w:rsidR="00B1132A" w:rsidRPr="00B1132A" w:rsidRDefault="00B1132A" w:rsidP="00B1132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</w:p>
    <w:p w14:paraId="2BE89653" w14:textId="02C48D69" w:rsidR="00B1132A" w:rsidRPr="00B1132A" w:rsidRDefault="00B1132A" w:rsidP="00B1132A">
      <w:pPr>
        <w:widowControl w:val="0"/>
        <w:autoSpaceDE w:val="0"/>
        <w:autoSpaceDN w:val="0"/>
        <w:spacing w:after="80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 w:rsidRPr="00B1132A">
        <w:rPr>
          <w:rFonts w:eastAsia="Times New Roman" w:cs="Arial"/>
          <w:b/>
          <w:bCs/>
          <w:w w:val="105"/>
          <w:lang w:val="sr-Latn-ME"/>
        </w:rPr>
        <w:t>18.</w:t>
      </w:r>
      <w:r w:rsidR="00B47F8B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B1132A">
        <w:rPr>
          <w:rFonts w:eastAsia="Times New Roman" w:cs="Arial"/>
          <w:b/>
          <w:bCs/>
          <w:w w:val="105"/>
          <w:lang w:val="sr-Latn-ME"/>
        </w:rPr>
        <w:t>Lista korisnika kojima su odobrena sredstva</w:t>
      </w:r>
    </w:p>
    <w:p w14:paraId="14DBB650" w14:textId="77777777" w:rsidR="00B1132A" w:rsidRPr="00B1132A" w:rsidRDefault="00B1132A" w:rsidP="00B1132A">
      <w:pPr>
        <w:widowControl w:val="0"/>
        <w:autoSpaceDE w:val="0"/>
        <w:autoSpaceDN w:val="0"/>
        <w:jc w:val="both"/>
        <w:rPr>
          <w:rFonts w:eastAsia="Times New Roman" w:cs="Arial"/>
          <w:w w:val="105"/>
          <w:lang w:val="sr-Latn-ME"/>
        </w:rPr>
      </w:pPr>
      <w:r w:rsidRPr="00B1132A">
        <w:rPr>
          <w:rFonts w:eastAsia="Times New Roman" w:cs="Arial"/>
          <w:w w:val="105"/>
          <w:lang w:val="sr-Latn-ME"/>
        </w:rPr>
        <w:t xml:space="preserve">Odluka sa listom korisnika kojima su odobrena sredstva i iznosom dodijeljenih sredstava po korisniku i odbijenim zahtjevima biće objavljena na internet stranici Ministarstva turizma u roku </w:t>
      </w:r>
      <w:r w:rsidRPr="00B1132A">
        <w:rPr>
          <w:rFonts w:eastAsia="Times New Roman" w:cs="Arial"/>
          <w:w w:val="105"/>
          <w:lang w:val="sr-Latn-ME"/>
        </w:rPr>
        <w:lastRenderedPageBreak/>
        <w:t xml:space="preserve">od 5 dana od dana donošenja odluke o odabiru projekata i dodjeli sredstava </w:t>
      </w:r>
      <w:hyperlink r:id="rId9" w:history="1">
        <w:r w:rsidRPr="00B1132A">
          <w:rPr>
            <w:rFonts w:eastAsia="Times New Roman" w:cs="Arial"/>
            <w:color w:val="0000FF"/>
            <w:w w:val="105"/>
            <w:u w:val="single"/>
            <w:lang w:val="sr-Latn-ME"/>
          </w:rPr>
          <w:t>https://www.gov.me/mt</w:t>
        </w:r>
      </w:hyperlink>
      <w:r w:rsidRPr="00B1132A">
        <w:rPr>
          <w:rFonts w:eastAsia="Times New Roman" w:cs="Arial"/>
          <w:w w:val="105"/>
          <w:lang w:val="sr-Latn-ME"/>
        </w:rPr>
        <w:t xml:space="preserve"> . </w:t>
      </w:r>
    </w:p>
    <w:p w14:paraId="4BEDCB77" w14:textId="77777777" w:rsidR="00B1132A" w:rsidRPr="00B1132A" w:rsidRDefault="00B1132A" w:rsidP="00B1132A">
      <w:pPr>
        <w:widowControl w:val="0"/>
        <w:autoSpaceDE w:val="0"/>
        <w:autoSpaceDN w:val="0"/>
        <w:spacing w:before="1" w:after="80"/>
        <w:jc w:val="both"/>
        <w:rPr>
          <w:rFonts w:eastAsia="Times New Roman" w:cs="Arial"/>
          <w:lang w:val="sr-Latn-ME"/>
        </w:rPr>
      </w:pPr>
    </w:p>
    <w:p w14:paraId="7CA37B1B" w14:textId="7683FB97" w:rsidR="00B1132A" w:rsidRPr="00B1132A" w:rsidRDefault="00B1132A" w:rsidP="00B1132A">
      <w:pPr>
        <w:widowControl w:val="0"/>
        <w:autoSpaceDE w:val="0"/>
        <w:autoSpaceDN w:val="0"/>
        <w:spacing w:after="80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 w:rsidRPr="00B1132A">
        <w:rPr>
          <w:rFonts w:eastAsia="Times New Roman" w:cs="Arial"/>
          <w:b/>
          <w:bCs/>
          <w:w w:val="105"/>
          <w:lang w:val="sr-Latn-ME"/>
        </w:rPr>
        <w:t>19.</w:t>
      </w:r>
      <w:r w:rsidR="00B47F8B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B1132A">
        <w:rPr>
          <w:rFonts w:eastAsia="Times New Roman" w:cs="Arial"/>
          <w:b/>
          <w:bCs/>
          <w:w w:val="105"/>
          <w:lang w:val="sr-Latn-ME"/>
        </w:rPr>
        <w:t>Rok za potpisivanje ugovora</w:t>
      </w:r>
    </w:p>
    <w:p w14:paraId="26B6A3B6" w14:textId="77777777" w:rsidR="00B1132A" w:rsidRPr="00B1132A" w:rsidRDefault="00B1132A" w:rsidP="00B1132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B1132A">
        <w:rPr>
          <w:rFonts w:eastAsia="Times New Roman" w:cs="Arial"/>
          <w:w w:val="105"/>
          <w:lang w:val="sr-Latn-ME"/>
        </w:rPr>
        <w:t>Ministarstvo će sa odabranim korisnicima potpisati ugovor o međusobnim pravima i obavezama potpisnika, najkasnije u roku od 15 dana od dana donošenja Odluke o odabiru projekata i</w:t>
      </w:r>
      <w:r w:rsidRPr="00B1132A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>dodjeli sredstava.</w:t>
      </w:r>
    </w:p>
    <w:p w14:paraId="1F9CCB9A" w14:textId="77777777" w:rsidR="00B1132A" w:rsidRPr="00B1132A" w:rsidRDefault="00B1132A" w:rsidP="00B1132A">
      <w:pPr>
        <w:widowControl w:val="0"/>
        <w:tabs>
          <w:tab w:val="left" w:pos="465"/>
        </w:tabs>
        <w:autoSpaceDE w:val="0"/>
        <w:autoSpaceDN w:val="0"/>
        <w:spacing w:before="64"/>
        <w:outlineLvl w:val="2"/>
        <w:rPr>
          <w:rFonts w:eastAsia="Times New Roman" w:cs="Arial"/>
          <w:b/>
          <w:bCs/>
          <w:lang w:val="sr-Latn-ME"/>
        </w:rPr>
      </w:pPr>
    </w:p>
    <w:p w14:paraId="5D3B8D63" w14:textId="0B1317C8" w:rsidR="00B1132A" w:rsidRPr="00B1132A" w:rsidRDefault="00B1132A" w:rsidP="00B1132A">
      <w:pPr>
        <w:widowControl w:val="0"/>
        <w:autoSpaceDE w:val="0"/>
        <w:autoSpaceDN w:val="0"/>
        <w:spacing w:after="80"/>
        <w:ind w:left="283"/>
        <w:jc w:val="both"/>
        <w:rPr>
          <w:rFonts w:eastAsia="Times New Roman" w:cs="Arial"/>
          <w:lang w:val="sr-Latn-ME"/>
        </w:rPr>
      </w:pPr>
      <w:r w:rsidRPr="00B1132A">
        <w:rPr>
          <w:rFonts w:eastAsia="Times New Roman" w:cs="Arial"/>
          <w:b/>
          <w:bCs/>
          <w:w w:val="105"/>
          <w:lang w:val="sr-Latn-ME"/>
        </w:rPr>
        <w:t>20.</w:t>
      </w:r>
      <w:r w:rsidR="00B47F8B">
        <w:rPr>
          <w:rFonts w:eastAsia="Times New Roman" w:cs="Arial"/>
          <w:b/>
          <w:bCs/>
          <w:w w:val="105"/>
          <w:lang w:val="sr-Latn-ME"/>
        </w:rPr>
        <w:t xml:space="preserve"> </w:t>
      </w:r>
      <w:r w:rsidRPr="00B1132A">
        <w:rPr>
          <w:rFonts w:eastAsia="Times New Roman" w:cs="Arial"/>
          <w:b/>
          <w:bCs/>
          <w:w w:val="105"/>
          <w:lang w:val="sr-Latn-ME"/>
        </w:rPr>
        <w:t xml:space="preserve">Nadzor </w:t>
      </w:r>
    </w:p>
    <w:p w14:paraId="50AC02E1" w14:textId="77777777" w:rsidR="00B1132A" w:rsidRPr="00B1132A" w:rsidRDefault="00B1132A" w:rsidP="00B1132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B1132A">
        <w:rPr>
          <w:rFonts w:eastAsia="Times New Roman" w:cs="Arial"/>
          <w:lang w:val="sr-Latn-ME"/>
        </w:rPr>
        <w:t>Komisija</w:t>
      </w:r>
      <w:r w:rsidRPr="00B1132A" w:rsidDel="00476BC7">
        <w:rPr>
          <w:rFonts w:eastAsia="Times New Roman" w:cs="Arial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 xml:space="preserve">obavlja nadzor nad namjenskim korišćenjem odobrenih sredstava uvidom u dokumentaciju koju korisnik sredstava dostavlja u ugovorenom roku i Komisija sačinjava Zapisnik. </w:t>
      </w:r>
    </w:p>
    <w:p w14:paraId="71F74B80" w14:textId="77777777" w:rsidR="00B1132A" w:rsidRPr="00B1132A" w:rsidRDefault="00B1132A" w:rsidP="00B1132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B1132A">
        <w:rPr>
          <w:rFonts w:eastAsia="Times New Roman" w:cs="Arial"/>
          <w:w w:val="105"/>
          <w:lang w:val="sr-Latn-ME"/>
        </w:rPr>
        <w:t>Korisnik</w:t>
      </w:r>
      <w:r w:rsidRPr="00B1132A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>sredstava je dužan</w:t>
      </w:r>
      <w:r w:rsidRPr="00B1132A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>da</w:t>
      </w:r>
      <w:r w:rsidRPr="00B1132A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>dostavi narativni i finansijski izvještaj o</w:t>
      </w:r>
      <w:r w:rsidRPr="00B1132A">
        <w:rPr>
          <w:rFonts w:eastAsia="Times New Roman" w:cs="Arial"/>
          <w:spacing w:val="-11"/>
          <w:w w:val="105"/>
          <w:lang w:val="sr-Latn-ME"/>
        </w:rPr>
        <w:t xml:space="preserve"> namjenskom </w:t>
      </w:r>
      <w:r w:rsidRPr="00B1132A">
        <w:rPr>
          <w:rFonts w:eastAsia="Times New Roman" w:cs="Arial"/>
          <w:w w:val="105"/>
          <w:lang w:val="sr-Latn-ME"/>
        </w:rPr>
        <w:t>korišćenju svih</w:t>
      </w:r>
      <w:r w:rsidRPr="00B1132A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>utrošenih sredstava, uključujući sredstva uložena od strane korisnika i/ili drugih partnera i dobijenih sredstava od Ministarstva, sa pratećom dokumentacijom</w:t>
      </w:r>
      <w:r w:rsidRPr="00B1132A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>(kopije računa, fotografije, dokaz o izvršenom plaćanju i drugu dokumentaciju</w:t>
      </w:r>
      <w:r w:rsidRPr="00B1132A">
        <w:rPr>
          <w:rFonts w:eastAsia="Times New Roman" w:cs="Arial"/>
          <w:spacing w:val="2"/>
          <w:w w:val="105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>shodno</w:t>
      </w:r>
      <w:r w:rsidRPr="00B1132A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B1132A">
        <w:rPr>
          <w:rFonts w:eastAsia="Times New Roman" w:cs="Arial"/>
          <w:w w:val="105"/>
          <w:lang w:val="sr-Latn-ME"/>
        </w:rPr>
        <w:t xml:space="preserve">ugovoru) u roku od 20 dana od dana realizacije projekta. </w:t>
      </w:r>
    </w:p>
    <w:p w14:paraId="37185E91" w14:textId="77777777" w:rsidR="00B1132A" w:rsidRPr="00B1132A" w:rsidRDefault="00B1132A" w:rsidP="00B1132A">
      <w:pPr>
        <w:widowControl w:val="0"/>
        <w:autoSpaceDE w:val="0"/>
        <w:autoSpaceDN w:val="0"/>
        <w:spacing w:before="9" w:after="80"/>
        <w:jc w:val="both"/>
        <w:rPr>
          <w:rFonts w:eastAsia="Times New Roman" w:cs="Arial"/>
          <w:highlight w:val="yellow"/>
          <w:lang w:val="sr-Latn-ME"/>
        </w:rPr>
      </w:pPr>
    </w:p>
    <w:p w14:paraId="3CF0BE43" w14:textId="77777777" w:rsidR="00B1132A" w:rsidRPr="00B1132A" w:rsidRDefault="00B1132A" w:rsidP="00B1132A">
      <w:pPr>
        <w:widowControl w:val="0"/>
        <w:autoSpaceDE w:val="0"/>
        <w:autoSpaceDN w:val="0"/>
        <w:spacing w:after="80"/>
        <w:ind w:left="283"/>
        <w:jc w:val="both"/>
        <w:rPr>
          <w:rFonts w:eastAsia="Times New Roman" w:cs="Arial"/>
          <w:b/>
          <w:bCs/>
          <w:w w:val="105"/>
          <w:lang w:val="sr-Latn-ME"/>
        </w:rPr>
      </w:pPr>
      <w:r w:rsidRPr="00B1132A">
        <w:rPr>
          <w:rFonts w:eastAsia="Times New Roman" w:cs="Arial"/>
          <w:b/>
          <w:bCs/>
          <w:w w:val="105"/>
          <w:lang w:val="sr-Latn-ME"/>
        </w:rPr>
        <w:t>21. Pravo i obaveze korisnika</w:t>
      </w:r>
    </w:p>
    <w:p w14:paraId="7ABFE528" w14:textId="77777777" w:rsidR="00B1132A" w:rsidRPr="00B1132A" w:rsidRDefault="00B1132A" w:rsidP="00B1132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B1132A">
        <w:rPr>
          <w:rFonts w:eastAsia="Times New Roman" w:cs="Arial"/>
          <w:w w:val="105"/>
          <w:lang w:val="sr-Latn-ME"/>
        </w:rPr>
        <w:t>Korisnik je u obavezi da:</w:t>
      </w:r>
    </w:p>
    <w:p w14:paraId="2EC7210D" w14:textId="250377B8" w:rsidR="00B1132A" w:rsidRPr="00B96402" w:rsidRDefault="00B96402" w:rsidP="00B96402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w w:val="105"/>
          <w:lang w:val="sr-Latn-ME"/>
        </w:rPr>
        <w:t xml:space="preserve">- </w:t>
      </w:r>
      <w:r w:rsidR="00B1132A" w:rsidRPr="00B96402">
        <w:rPr>
          <w:rFonts w:eastAsia="Times New Roman" w:cs="Arial"/>
          <w:w w:val="105"/>
          <w:lang w:val="sr-Latn-ME"/>
        </w:rPr>
        <w:t>Sredstva</w:t>
      </w:r>
      <w:r w:rsidR="00B1132A" w:rsidRPr="00B96402">
        <w:rPr>
          <w:rFonts w:eastAsia="Times New Roman" w:cs="Arial"/>
          <w:spacing w:val="4"/>
          <w:w w:val="105"/>
          <w:lang w:val="sr-Latn-ME"/>
        </w:rPr>
        <w:t xml:space="preserve"> </w:t>
      </w:r>
      <w:r w:rsidR="00B1132A" w:rsidRPr="00B96402">
        <w:rPr>
          <w:rFonts w:eastAsia="Times New Roman" w:cs="Arial"/>
          <w:w w:val="105"/>
          <w:lang w:val="sr-Latn-ME"/>
        </w:rPr>
        <w:t>iskoristi</w:t>
      </w:r>
      <w:r w:rsidR="00B1132A" w:rsidRPr="00B96402">
        <w:rPr>
          <w:rFonts w:eastAsia="Times New Roman" w:cs="Arial"/>
          <w:spacing w:val="8"/>
          <w:w w:val="105"/>
          <w:lang w:val="sr-Latn-ME"/>
        </w:rPr>
        <w:t xml:space="preserve"> </w:t>
      </w:r>
      <w:r w:rsidR="00B1132A" w:rsidRPr="00B96402">
        <w:rPr>
          <w:rFonts w:eastAsia="Times New Roman" w:cs="Arial"/>
          <w:w w:val="105"/>
          <w:lang w:val="sr-Latn-ME"/>
        </w:rPr>
        <w:t>namjenski</w:t>
      </w:r>
      <w:r>
        <w:rPr>
          <w:rFonts w:eastAsia="Times New Roman" w:cs="Arial"/>
          <w:w w:val="105"/>
          <w:lang w:val="sr-Latn-ME"/>
        </w:rPr>
        <w:t>;</w:t>
      </w:r>
    </w:p>
    <w:p w14:paraId="284BAA65" w14:textId="4D32FC60" w:rsidR="00B1132A" w:rsidRPr="00B1132A" w:rsidRDefault="00B96402" w:rsidP="00B96402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w w:val="105"/>
          <w:lang w:val="sr-Latn-ME"/>
        </w:rPr>
        <w:t xml:space="preserve">- </w:t>
      </w:r>
      <w:r w:rsidR="00B1132A" w:rsidRPr="00B1132A">
        <w:rPr>
          <w:rFonts w:eastAsia="Times New Roman" w:cs="Arial"/>
          <w:w w:val="105"/>
          <w:lang w:val="sr-Latn-ME"/>
        </w:rPr>
        <w:t>Ministarstvu</w:t>
      </w:r>
      <w:r w:rsidR="00B1132A" w:rsidRPr="00B1132A">
        <w:rPr>
          <w:rFonts w:eastAsia="Times New Roman" w:cs="Arial"/>
          <w:spacing w:val="4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dostavi,</w:t>
      </w:r>
      <w:r w:rsidR="00B1132A" w:rsidRPr="00B1132A">
        <w:rPr>
          <w:rFonts w:eastAsia="Times New Roman" w:cs="Arial"/>
          <w:spacing w:val="-8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najkasnije</w:t>
      </w:r>
      <w:r w:rsidR="00B1132A" w:rsidRPr="00B1132A">
        <w:rPr>
          <w:rFonts w:eastAsia="Times New Roman" w:cs="Arial"/>
          <w:spacing w:val="-1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u</w:t>
      </w:r>
      <w:r w:rsidR="00B1132A" w:rsidRPr="00B1132A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roku</w:t>
      </w:r>
      <w:r w:rsidR="00B1132A" w:rsidRPr="00B1132A">
        <w:rPr>
          <w:rFonts w:eastAsia="Times New Roman" w:cs="Arial"/>
          <w:spacing w:val="-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od 20</w:t>
      </w:r>
      <w:r w:rsidR="00B1132A" w:rsidRPr="00B1132A">
        <w:rPr>
          <w:rFonts w:eastAsia="Times New Roman" w:cs="Arial"/>
          <w:spacing w:val="-13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dana</w:t>
      </w:r>
      <w:r w:rsidR="00B1132A" w:rsidRPr="00B1132A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od</w:t>
      </w:r>
      <w:r w:rsidR="00B1132A" w:rsidRPr="00B1132A">
        <w:rPr>
          <w:rFonts w:eastAsia="Times New Roman" w:cs="Arial"/>
          <w:spacing w:val="-14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dana</w:t>
      </w:r>
      <w:r w:rsidR="00B1132A" w:rsidRPr="00B1132A">
        <w:rPr>
          <w:rFonts w:eastAsia="Times New Roman" w:cs="Arial"/>
          <w:spacing w:val="-13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realizacije</w:t>
      </w:r>
      <w:r w:rsidR="00B1132A" w:rsidRPr="00B1132A">
        <w:rPr>
          <w:rFonts w:eastAsia="Times New Roman" w:cs="Arial"/>
          <w:spacing w:val="1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projekta,</w:t>
      </w:r>
      <w:r w:rsidR="00B1132A" w:rsidRPr="00B1132A">
        <w:rPr>
          <w:rFonts w:eastAsia="Times New Roman" w:cs="Arial"/>
          <w:spacing w:val="-6"/>
          <w:w w:val="105"/>
          <w:lang w:val="sr-Latn-ME"/>
        </w:rPr>
        <w:t xml:space="preserve"> narativni </w:t>
      </w:r>
      <w:r w:rsidR="00B1132A" w:rsidRPr="00B1132A">
        <w:rPr>
          <w:rFonts w:eastAsia="Times New Roman" w:cs="Arial"/>
          <w:w w:val="105"/>
          <w:lang w:val="sr-Latn-ME"/>
        </w:rPr>
        <w:t>izvještaj o realizaciji</w:t>
      </w:r>
      <w:r w:rsidR="00B1132A" w:rsidRPr="00B1132A">
        <w:rPr>
          <w:rFonts w:eastAsia="Times New Roman" w:cs="Arial"/>
          <w:spacing w:val="-6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projekta</w:t>
      </w:r>
      <w:r w:rsidR="00B1132A" w:rsidRPr="00B1132A">
        <w:rPr>
          <w:rFonts w:eastAsia="Times New Roman" w:cs="Arial"/>
          <w:spacing w:val="-14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(ostvareni rezultati,</w:t>
      </w:r>
      <w:r w:rsidR="00B1132A" w:rsidRPr="00B1132A">
        <w:rPr>
          <w:rFonts w:eastAsia="Times New Roman" w:cs="Arial"/>
          <w:spacing w:val="-12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fotografije,</w:t>
      </w:r>
      <w:r w:rsidR="00B1132A" w:rsidRPr="00B1132A">
        <w:rPr>
          <w:rFonts w:eastAsia="Times New Roman" w:cs="Arial"/>
          <w:spacing w:val="-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efekti,</w:t>
      </w:r>
      <w:r w:rsidR="00B1132A" w:rsidRPr="00B1132A">
        <w:rPr>
          <w:rFonts w:eastAsia="Times New Roman" w:cs="Arial"/>
          <w:spacing w:val="-12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kopije</w:t>
      </w:r>
      <w:r w:rsidR="00B1132A" w:rsidRPr="00B1132A">
        <w:rPr>
          <w:rFonts w:eastAsia="Times New Roman" w:cs="Arial"/>
          <w:spacing w:val="-12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fiskalnih računa izdatih u periodu od raspisivanja Javnog poziva i sl.)</w:t>
      </w:r>
      <w:r w:rsidR="00B1132A" w:rsidRPr="00B1132A">
        <w:rPr>
          <w:rFonts w:eastAsia="Times New Roman" w:cs="Arial"/>
          <w:spacing w:val="-3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color w:val="67676E"/>
          <w:w w:val="105"/>
          <w:lang w:val="sr-Latn-ME"/>
        </w:rPr>
        <w:t xml:space="preserve">i </w:t>
      </w:r>
      <w:r w:rsidR="00B1132A" w:rsidRPr="00B1132A">
        <w:rPr>
          <w:rFonts w:eastAsia="Times New Roman" w:cs="Arial"/>
          <w:w w:val="105"/>
          <w:lang w:val="sr-Latn-ME"/>
        </w:rPr>
        <w:t>finansijski izvještaj o namjenskom korišćenju</w:t>
      </w:r>
      <w:r w:rsidR="00B1132A" w:rsidRPr="00B1132A">
        <w:rPr>
          <w:rFonts w:eastAsia="Times New Roman" w:cs="Arial"/>
          <w:spacing w:val="-1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sredstava (svih utrošenih sredstava uključujući sredstva uložena od</w:t>
      </w:r>
      <w:r w:rsidR="00B1132A" w:rsidRPr="00B1132A">
        <w:rPr>
          <w:rFonts w:eastAsia="Times New Roman" w:cs="Arial"/>
          <w:spacing w:val="-1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strane korisnika i/ili</w:t>
      </w:r>
      <w:r w:rsidR="00B1132A" w:rsidRPr="00B1132A">
        <w:rPr>
          <w:rFonts w:eastAsia="Times New Roman" w:cs="Arial"/>
          <w:spacing w:val="-4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drugih partnera) sa pratećom dokumentacijom koja potvrđuje navode u izvještaju</w:t>
      </w:r>
      <w:r w:rsidR="00B1132A" w:rsidRPr="00B1132A">
        <w:rPr>
          <w:rFonts w:eastAsia="Times New Roman" w:cs="Arial"/>
          <w:spacing w:val="-8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u</w:t>
      </w:r>
      <w:r w:rsidR="00B1132A" w:rsidRPr="00B1132A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dijelu</w:t>
      </w:r>
      <w:r w:rsidR="00B1132A" w:rsidRPr="00B1132A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sredstava</w:t>
      </w:r>
      <w:r w:rsidR="00B1132A" w:rsidRPr="00B1132A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dodijeljenih</w:t>
      </w:r>
      <w:r w:rsidR="00B1132A" w:rsidRPr="00B1132A">
        <w:rPr>
          <w:rFonts w:eastAsia="Times New Roman" w:cs="Arial"/>
          <w:spacing w:val="-7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kroz</w:t>
      </w:r>
      <w:r w:rsidR="00B1132A" w:rsidRPr="00B1132A">
        <w:rPr>
          <w:rFonts w:eastAsia="Times New Roman" w:cs="Arial"/>
          <w:spacing w:val="-16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Program</w:t>
      </w:r>
      <w:r w:rsidR="00B1132A" w:rsidRPr="00B1132A">
        <w:rPr>
          <w:rFonts w:eastAsia="Times New Roman" w:cs="Arial"/>
          <w:spacing w:val="-4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podsticajnih</w:t>
      </w:r>
      <w:r w:rsidR="00B1132A" w:rsidRPr="00B1132A">
        <w:rPr>
          <w:rFonts w:eastAsia="Times New Roman" w:cs="Arial"/>
          <w:spacing w:val="-3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mjera</w:t>
      </w:r>
      <w:r w:rsidR="00B1132A" w:rsidRPr="00B1132A">
        <w:rPr>
          <w:rFonts w:eastAsia="Times New Roman" w:cs="Arial"/>
          <w:spacing w:val="-16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(kopije</w:t>
      </w:r>
      <w:r w:rsidR="00B1132A" w:rsidRPr="00B1132A">
        <w:rPr>
          <w:rFonts w:eastAsia="Times New Roman" w:cs="Arial"/>
          <w:spacing w:val="-11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računa, dokaz o</w:t>
      </w:r>
      <w:r w:rsidR="00B1132A" w:rsidRPr="00B1132A">
        <w:rPr>
          <w:rFonts w:eastAsia="Times New Roman" w:cs="Arial"/>
          <w:spacing w:val="-1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izvršenom plaćanju i ugovora za</w:t>
      </w:r>
      <w:r w:rsidR="00B1132A" w:rsidRPr="00B1132A">
        <w:rPr>
          <w:rFonts w:eastAsia="Times New Roman" w:cs="Arial"/>
          <w:spacing w:val="-6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troškove i</w:t>
      </w:r>
      <w:r w:rsidR="00B1132A" w:rsidRPr="00B1132A">
        <w:rPr>
          <w:rFonts w:eastAsia="Times New Roman" w:cs="Arial"/>
          <w:spacing w:val="-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 xml:space="preserve">drugu dokumentaciju shodno </w:t>
      </w:r>
      <w:r w:rsidR="00B1132A" w:rsidRPr="00B1132A">
        <w:rPr>
          <w:rFonts w:eastAsia="Times New Roman" w:cs="Arial"/>
          <w:lang w:val="sr-Latn-ME"/>
        </w:rPr>
        <w:t>ugovoru)</w:t>
      </w:r>
      <w:r>
        <w:rPr>
          <w:rFonts w:eastAsia="Times New Roman" w:cs="Arial"/>
          <w:lang w:val="sr-Latn-ME"/>
        </w:rPr>
        <w:t>;</w:t>
      </w:r>
    </w:p>
    <w:p w14:paraId="79D4A0C8" w14:textId="24CCDA01" w:rsidR="00B1132A" w:rsidRPr="00B1132A" w:rsidRDefault="00B96402" w:rsidP="00B96402">
      <w:pPr>
        <w:widowControl w:val="0"/>
        <w:autoSpaceDE w:val="0"/>
        <w:autoSpaceDN w:val="0"/>
        <w:rPr>
          <w:rFonts w:eastAsia="Times New Roman" w:cs="Arial"/>
          <w:w w:val="105"/>
          <w:lang w:val="sr-Latn-ME"/>
        </w:rPr>
      </w:pPr>
      <w:r>
        <w:rPr>
          <w:rFonts w:eastAsia="Times New Roman" w:cs="Arial"/>
          <w:w w:val="105"/>
          <w:lang w:val="sr-Latn-ME"/>
        </w:rPr>
        <w:t xml:space="preserve">- </w:t>
      </w:r>
      <w:r w:rsidR="00B1132A" w:rsidRPr="00B1132A">
        <w:rPr>
          <w:rFonts w:eastAsia="Times New Roman" w:cs="Arial"/>
          <w:w w:val="105"/>
          <w:lang w:val="sr-Latn-ME"/>
        </w:rPr>
        <w:t xml:space="preserve">Na zahtjev Ministarstva dostavi dodatna pojašnjenja i/ili dokaze; </w:t>
      </w:r>
    </w:p>
    <w:p w14:paraId="6D290C6B" w14:textId="47224275" w:rsidR="00B1132A" w:rsidRPr="00B1132A" w:rsidRDefault="00B96402" w:rsidP="00B96402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w w:val="105"/>
          <w:lang w:val="sr-Latn-ME"/>
        </w:rPr>
        <w:t xml:space="preserve">- </w:t>
      </w:r>
      <w:r w:rsidR="00B1132A" w:rsidRPr="00B1132A">
        <w:rPr>
          <w:rFonts w:eastAsia="Times New Roman" w:cs="Arial"/>
          <w:w w:val="105"/>
          <w:lang w:val="sr-Latn-ME"/>
        </w:rPr>
        <w:t>Realizuje i</w:t>
      </w:r>
      <w:r w:rsidR="00B1132A" w:rsidRPr="00B1132A">
        <w:rPr>
          <w:rFonts w:eastAsia="Times New Roman" w:cs="Arial"/>
          <w:spacing w:val="-5"/>
          <w:w w:val="105"/>
          <w:lang w:val="sr-Latn-ME"/>
        </w:rPr>
        <w:t xml:space="preserve"> </w:t>
      </w:r>
      <w:r w:rsidR="00B1132A" w:rsidRPr="00B1132A">
        <w:rPr>
          <w:rFonts w:eastAsia="Times New Roman" w:cs="Arial"/>
          <w:w w:val="105"/>
          <w:lang w:val="sr-Latn-ME"/>
        </w:rPr>
        <w:t>eventualne druge obaveze definisane ugovorom</w:t>
      </w:r>
      <w:r>
        <w:rPr>
          <w:rFonts w:eastAsia="Times New Roman" w:cs="Arial"/>
          <w:w w:val="105"/>
          <w:lang w:val="sr-Latn-ME"/>
        </w:rPr>
        <w:t>.</w:t>
      </w:r>
    </w:p>
    <w:p w14:paraId="5ACE5723" w14:textId="5E68C53D" w:rsidR="00B1132A" w:rsidRPr="00B1132A" w:rsidRDefault="00B1132A" w:rsidP="00B1132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i/>
          <w:iCs/>
          <w:lang w:val="bs"/>
        </w:rPr>
      </w:pPr>
      <w:r w:rsidRPr="00B1132A">
        <w:rPr>
          <w:rFonts w:eastAsia="Times New Roman" w:cs="Arial"/>
          <w:i/>
          <w:iCs/>
          <w:lang w:val="bs"/>
        </w:rPr>
        <w:t>Ministarstvo turizma može izvršiti preraspodjelu sredstava koja nijesu dodijeljena po osnovu raspisanog Javnog poziva, a u okviru Mjera predvid</w:t>
      </w:r>
      <w:r w:rsidR="00665180">
        <w:rPr>
          <w:rFonts w:eastAsia="Times New Roman" w:cs="Arial"/>
          <w:i/>
          <w:iCs/>
          <w:lang w:val="bs"/>
        </w:rPr>
        <w:t>j</w:t>
      </w:r>
      <w:bookmarkStart w:id="4" w:name="_GoBack"/>
      <w:bookmarkEnd w:id="4"/>
      <w:r w:rsidRPr="00B1132A">
        <w:rPr>
          <w:rFonts w:eastAsia="Times New Roman" w:cs="Arial"/>
          <w:i/>
          <w:iCs/>
          <w:lang w:val="bs"/>
        </w:rPr>
        <w:t>enih Programom</w:t>
      </w:r>
      <w:r w:rsidRPr="00B1132A">
        <w:rPr>
          <w:rFonts w:eastAsia="Times New Roman" w:cs="Arial"/>
          <w:noProof/>
          <w:lang w:val="bs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8F1B3B4" wp14:editId="2B87E000">
                <wp:simplePos x="0" y="0"/>
                <wp:positionH relativeFrom="page">
                  <wp:posOffset>7106920</wp:posOffset>
                </wp:positionH>
                <wp:positionV relativeFrom="page">
                  <wp:posOffset>10590530</wp:posOffset>
                </wp:positionV>
                <wp:extent cx="476250" cy="1270"/>
                <wp:effectExtent l="0" t="0" r="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>
                              <a:moveTo>
                                <a:pt x="0" y="0"/>
                              </a:moveTo>
                              <a:lnTo>
                                <a:pt x="476218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11549" id="Freeform: Shape 6" o:spid="_x0000_s1026" style="position:absolute;margin-left:559.6pt;margin-top:833.9pt;width:37.5pt;height:.1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vRKAIAAIQEAAAOAAAAZHJzL2Uyb0RvYy54bWysVMFu2zAMvQ/YPwi6L06CLV2NOMXQIMOA&#10;oivQDDsrshwbk0WNUmLn70fKcZp2t2E+CJT4RPLxUV7e9a0VR4OhAVfI2WQqhXEaysbtC/lju/nw&#10;WYoQlSuVBWcKeTJB3q3ev1t2PjdzqMGWBgUFcSHvfCHrGH2eZUHXplVhAt44claArYq0xX1Wouoo&#10;emuz+XS6yDrA0iNoEwKdrgenXKX4VWV0/F5VwURhC0m1xbRiWne8ZqulyveofN3ocxnqH6poVeMo&#10;6SXUWkUlDtj8FaptNEKAKk40tBlUVaNN4kBsZtM3bJ5r5U3iQs0J/tKm8P/C6sfjE4qmLORCCqda&#10;kmiDxnDDc5HyiwU3qfMhJ+yzf0KmGfwD6F+BHNkrD2/CGdNX2DKWSIo+dfx06bjpo9B0+PFmMf9E&#10;umhyzeY3SY9M5eNVfQjxq4EURh0fQhzkKkdL1aOlezeaSKKz3DbJHaUguVEKkns3yO1V5HtcG5ui&#10;u9TBRy0czRaSM76pmyp78Vp3jWIiM5r1kSJBBwAZnIQaNRgpMdnX1KzjGhbT25s0QwFsU24aa7mI&#10;gPvdvUVxVDzB6WMWFOEVzGOIaxXqAZdcZ5h1Z5EGXVihHZQnUr2jsS9k+H1QaKSw3xzNFb+R0cDR&#10;2I0GRnsP6SWl/lDObf9ToRecvpCRZH2EcWpVPkrG1C9YvungyyFC1bCeaYCGis4bGvVE8Pws+S1d&#10;7xPq5eex+gMAAP//AwBQSwMEFAAGAAgAAAAhAHxUuVbgAAAADwEAAA8AAABkcnMvZG93bnJldi54&#10;bWxMT8tOwzAQvCPxD9YicaN2CkrbEKfiKXEAWgpSr068JBHxOordNvw9Wy5w23lodiZfjq4TexxC&#10;60lDMlEgkCpvW6o1fLw/XsxBhGjIms4TavjGAMvi9CQ3mfUHesP9JtaCQyhkRkMTY59JGaoGnQkT&#10;3yOx9ukHZyLDoZZ2MAcOd52cKpVKZ1riD43p8a7B6muzcxq2q6heHtbq9lU+bS+fZ1Sb+7LW+vxs&#10;vLkGEXGMf2Y41ufqUHCn0u/IBtExTpLFlL18pemMVxw9yeKKufKXmyuQRS7/7yh+AAAA//8DAFBL&#10;AQItABQABgAIAAAAIQC2gziS/gAAAOEBAAATAAAAAAAAAAAAAAAAAAAAAABbQ29udGVudF9UeXBl&#10;c10ueG1sUEsBAi0AFAAGAAgAAAAhADj9If/WAAAAlAEAAAsAAAAAAAAAAAAAAAAALwEAAF9yZWxz&#10;Ly5yZWxzUEsBAi0AFAAGAAgAAAAhAPKie9EoAgAAhAQAAA4AAAAAAAAAAAAAAAAALgIAAGRycy9l&#10;Mm9Eb2MueG1sUEsBAi0AFAAGAAgAAAAhAHxUuVbgAAAADwEAAA8AAAAAAAAAAAAAAAAAggQAAGRy&#10;cy9kb3ducmV2LnhtbFBLBQYAAAAABAAEAPMAAACPBQAAAAA=&#10;" path="m,l476218,e" filled="f" strokeweight=".16936mm">
                <v:path arrowok="t"/>
                <w10:wrap anchorx="page" anchory="page"/>
              </v:shape>
            </w:pict>
          </mc:Fallback>
        </mc:AlternateContent>
      </w:r>
      <w:r w:rsidRPr="00B1132A">
        <w:rPr>
          <w:rFonts w:eastAsia="Times New Roman" w:cs="Arial"/>
          <w:i/>
          <w:iCs/>
          <w:lang w:val="bs"/>
        </w:rPr>
        <w:t xml:space="preserve"> podsticajnih mjera.</w:t>
      </w:r>
    </w:p>
    <w:p w14:paraId="4B4535AC" w14:textId="3928D3C3" w:rsidR="00B1132A" w:rsidRDefault="00B1132A" w:rsidP="00862D30">
      <w:pPr>
        <w:pStyle w:val="BodyText"/>
        <w:rPr>
          <w:rFonts w:cs="Arial"/>
          <w:b/>
          <w:bCs/>
          <w:w w:val="105"/>
          <w:szCs w:val="22"/>
          <w:lang w:val="sr-Latn-ME"/>
        </w:rPr>
      </w:pPr>
    </w:p>
    <w:p w14:paraId="59986157" w14:textId="77777777" w:rsidR="005A075C" w:rsidRPr="005D1507" w:rsidRDefault="005A075C" w:rsidP="005A075C">
      <w:pPr>
        <w:pStyle w:val="BodyText"/>
        <w:rPr>
          <w:rFonts w:cs="Arial"/>
          <w:i/>
          <w:iCs/>
          <w:szCs w:val="22"/>
        </w:rPr>
      </w:pPr>
    </w:p>
    <w:p w14:paraId="262C257E" w14:textId="47FBF3A4" w:rsidR="009D5BFD" w:rsidRPr="001C5A9A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1C5A9A">
        <w:rPr>
          <w:rFonts w:cs="Arial"/>
          <w:b/>
          <w:iCs/>
          <w:szCs w:val="22"/>
          <w:lang w:val="sr-Latn-ME"/>
        </w:rPr>
        <w:t xml:space="preserve">Javni poziv je objavljen dana </w:t>
      </w:r>
      <w:r w:rsidR="00CD4097" w:rsidRPr="00CD4097">
        <w:rPr>
          <w:rFonts w:cs="Arial"/>
          <w:b/>
          <w:iCs/>
          <w:szCs w:val="22"/>
          <w:lang w:val="sr-Latn-ME"/>
        </w:rPr>
        <w:t>12.05.</w:t>
      </w:r>
      <w:r w:rsidRPr="00CD4097">
        <w:rPr>
          <w:rFonts w:cs="Arial"/>
          <w:b/>
          <w:iCs/>
          <w:szCs w:val="22"/>
          <w:lang w:val="sr-Latn-ME"/>
        </w:rPr>
        <w:t>202</w:t>
      </w:r>
      <w:r w:rsidR="00B1132A" w:rsidRPr="00CD4097">
        <w:rPr>
          <w:rFonts w:cs="Arial"/>
          <w:b/>
          <w:iCs/>
          <w:szCs w:val="22"/>
          <w:lang w:val="sr-Latn-ME"/>
        </w:rPr>
        <w:t>5</w:t>
      </w:r>
      <w:r w:rsidRPr="00CD4097">
        <w:rPr>
          <w:rFonts w:cs="Arial"/>
          <w:b/>
          <w:iCs/>
          <w:szCs w:val="22"/>
          <w:lang w:val="sr-Latn-ME"/>
        </w:rPr>
        <w:t>. godine</w:t>
      </w:r>
    </w:p>
    <w:p w14:paraId="0DDB422A" w14:textId="4025B4E8" w:rsidR="009D5BFD" w:rsidRPr="00AA48C9" w:rsidRDefault="000B6CD6" w:rsidP="009D5BFD">
      <w:pPr>
        <w:pStyle w:val="BodyText"/>
        <w:rPr>
          <w:lang w:val="en-US"/>
        </w:rPr>
      </w:pPr>
      <w:r>
        <w:rPr>
          <w:rFonts w:cs="Arial"/>
          <w:iCs/>
          <w:szCs w:val="22"/>
          <w:lang w:val="sr-Latn-ME"/>
        </w:rPr>
        <w:t xml:space="preserve">Kontakt, mail: </w:t>
      </w:r>
      <w:hyperlink r:id="rId10" w:history="1">
        <w:r w:rsidR="007430AA" w:rsidRPr="00AA48C9">
          <w:rPr>
            <w:rStyle w:val="Hyperlink"/>
          </w:rPr>
          <w:t>anka.kujovic</w:t>
        </w:r>
        <w:r w:rsidR="007430AA" w:rsidRPr="00AA48C9">
          <w:rPr>
            <w:rStyle w:val="Hyperlink"/>
            <w:lang w:val="en-US"/>
          </w:rPr>
          <w:t>@mt.gov.me</w:t>
        </w:r>
      </w:hyperlink>
      <w:r w:rsidR="007430AA" w:rsidRPr="00AA48C9">
        <w:rPr>
          <w:lang w:val="en-US"/>
        </w:rPr>
        <w:t xml:space="preserve">, </w:t>
      </w:r>
      <w:hyperlink r:id="rId11" w:history="1">
        <w:r w:rsidR="007430AA" w:rsidRPr="00AA48C9">
          <w:rPr>
            <w:rStyle w:val="Hyperlink"/>
            <w:lang w:val="en-US"/>
          </w:rPr>
          <w:t>nebojsa.rackovic@mt.gov.me</w:t>
        </w:r>
      </w:hyperlink>
      <w:r w:rsidR="007430AA" w:rsidRPr="00AA48C9">
        <w:rPr>
          <w:lang w:val="en-US"/>
        </w:rPr>
        <w:t>,</w:t>
      </w:r>
    </w:p>
    <w:p w14:paraId="57974D10" w14:textId="77777777" w:rsidR="007430AA" w:rsidRPr="007430AA" w:rsidRDefault="007430AA" w:rsidP="009D5BFD">
      <w:pPr>
        <w:pStyle w:val="BodyText"/>
        <w:rPr>
          <w:rFonts w:cs="Arial"/>
          <w:iCs/>
          <w:szCs w:val="22"/>
          <w:lang w:val="en-US"/>
        </w:rPr>
      </w:pPr>
    </w:p>
    <w:p w14:paraId="3FF7C93D" w14:textId="77084864" w:rsidR="009D5BFD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1C5A9A">
        <w:rPr>
          <w:rFonts w:cs="Arial"/>
          <w:b/>
          <w:i/>
          <w:iCs/>
          <w:szCs w:val="22"/>
          <w:lang w:val="sr-Latn-ME"/>
        </w:rPr>
        <w:t>Prilog: Obrazac zahtjeva</w:t>
      </w:r>
    </w:p>
    <w:p w14:paraId="13CE0A4F" w14:textId="626E346A" w:rsidR="00B1132A" w:rsidRDefault="00B1132A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</w:p>
    <w:p w14:paraId="0B8EC4C9" w14:textId="7F1FF8EE" w:rsidR="00B1132A" w:rsidRDefault="00B1132A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</w:p>
    <w:p w14:paraId="089DBF38" w14:textId="26BD8B75" w:rsidR="00B1132A" w:rsidRDefault="00B1132A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</w:p>
    <w:p w14:paraId="6161C689" w14:textId="77777777" w:rsidR="00B1132A" w:rsidRDefault="00B1132A" w:rsidP="009D5BFD">
      <w:pPr>
        <w:pStyle w:val="BodyText"/>
        <w:rPr>
          <w:rFonts w:cs="Arial"/>
          <w:iCs/>
          <w:szCs w:val="22"/>
          <w:lang w:val="sr-Latn-ME"/>
        </w:rPr>
        <w:sectPr w:rsidR="00B1132A" w:rsidSect="00510BD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616B0025" w14:textId="72A93BA3" w:rsidR="00B1132A" w:rsidRPr="00B1132A" w:rsidRDefault="00B1132A" w:rsidP="009D5BFD">
      <w:pPr>
        <w:pStyle w:val="BodyText"/>
        <w:rPr>
          <w:rFonts w:cs="Arial"/>
          <w:iCs/>
          <w:szCs w:val="22"/>
          <w:lang w:val="sr-Latn-ME"/>
        </w:rPr>
      </w:pPr>
    </w:p>
    <w:p w14:paraId="282068D2" w14:textId="77777777" w:rsidR="00B1132A" w:rsidRPr="001C5A9A" w:rsidRDefault="00B1132A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</w:p>
    <w:p w14:paraId="15E91189" w14:textId="77777777" w:rsidR="009D5BFD" w:rsidRPr="001C5A9A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14:paraId="63CC2C16" w14:textId="2AC43610" w:rsidR="00257535" w:rsidRPr="001C5A9A" w:rsidRDefault="00257535" w:rsidP="00257535">
      <w:pPr>
        <w:jc w:val="both"/>
        <w:rPr>
          <w:rFonts w:cs="Arial"/>
          <w:i/>
        </w:rPr>
      </w:pPr>
    </w:p>
    <w:p w14:paraId="70E94878" w14:textId="77777777" w:rsidR="00B1132A" w:rsidRPr="00B1132A" w:rsidRDefault="00B1132A" w:rsidP="00B1132A">
      <w:pPr>
        <w:jc w:val="both"/>
        <w:rPr>
          <w:rFonts w:cs="Arial"/>
          <w:b/>
          <w:i/>
          <w:lang w:val="sr-Latn-ME"/>
        </w:rPr>
      </w:pPr>
      <w:r w:rsidRPr="00B1132A">
        <w:rPr>
          <w:rFonts w:cs="Arial"/>
          <w:b/>
          <w:i/>
          <w:lang w:val="sr-Latn-ME"/>
        </w:rPr>
        <w:t>PRILOG 1</w:t>
      </w:r>
    </w:p>
    <w:p w14:paraId="408E16FC" w14:textId="77777777" w:rsidR="00B1132A" w:rsidRPr="00B1132A" w:rsidRDefault="00B1132A" w:rsidP="00B1132A">
      <w:pPr>
        <w:jc w:val="both"/>
        <w:rPr>
          <w:rFonts w:cs="Arial"/>
          <w:i/>
          <w:lang w:val="sr-Latn-ME"/>
        </w:rPr>
      </w:pPr>
    </w:p>
    <w:tbl>
      <w:tblPr>
        <w:tblStyle w:val="TableGrid0"/>
        <w:tblW w:w="17293" w:type="dxa"/>
        <w:tblInd w:w="-147" w:type="dxa"/>
        <w:tblLook w:val="04A0" w:firstRow="1" w:lastRow="0" w:firstColumn="1" w:lastColumn="0" w:noHBand="0" w:noVBand="1"/>
      </w:tblPr>
      <w:tblGrid>
        <w:gridCol w:w="693"/>
        <w:gridCol w:w="4295"/>
        <w:gridCol w:w="3820"/>
        <w:gridCol w:w="1917"/>
        <w:gridCol w:w="6568"/>
      </w:tblGrid>
      <w:tr w:rsidR="00B1132A" w:rsidRPr="00B1132A" w14:paraId="0215BBEA" w14:textId="77777777" w:rsidTr="00F371D6">
        <w:trPr>
          <w:trHeight w:val="396"/>
        </w:trPr>
        <w:tc>
          <w:tcPr>
            <w:tcW w:w="10710" w:type="dxa"/>
            <w:gridSpan w:val="4"/>
          </w:tcPr>
          <w:p w14:paraId="261490E6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  <w:r w:rsidRPr="00B1132A">
              <w:rPr>
                <w:rFonts w:ascii="Arial" w:hAnsi="Arial" w:cs="Arial"/>
                <w:b/>
                <w:i/>
                <w:lang w:val="bs"/>
              </w:rPr>
              <w:t>FINANSIJSKI IZVJEŠTAJ o realizaciji manifestacije/festivala</w:t>
            </w:r>
          </w:p>
        </w:tc>
        <w:tc>
          <w:tcPr>
            <w:tcW w:w="6583" w:type="dxa"/>
          </w:tcPr>
          <w:p w14:paraId="7E0788BD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</w:p>
        </w:tc>
      </w:tr>
      <w:tr w:rsidR="00B1132A" w:rsidRPr="00B1132A" w14:paraId="3FFB3BC8" w14:textId="77777777" w:rsidTr="00F371D6">
        <w:tc>
          <w:tcPr>
            <w:tcW w:w="661" w:type="dxa"/>
          </w:tcPr>
          <w:p w14:paraId="16D6C039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  <w:r w:rsidRPr="00B1132A">
              <w:rPr>
                <w:rFonts w:ascii="Arial" w:hAnsi="Arial" w:cs="Arial"/>
                <w:b/>
                <w:i/>
                <w:lang w:val="bs"/>
              </w:rPr>
              <w:t>Red. Br.</w:t>
            </w:r>
          </w:p>
        </w:tc>
        <w:tc>
          <w:tcPr>
            <w:tcW w:w="4301" w:type="dxa"/>
          </w:tcPr>
          <w:p w14:paraId="479917BC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  <w:r w:rsidRPr="00B1132A">
              <w:rPr>
                <w:rFonts w:ascii="Arial" w:hAnsi="Arial" w:cs="Arial"/>
                <w:b/>
                <w:i/>
                <w:lang w:val="bs"/>
              </w:rPr>
              <w:t>Naziv dobavljača/ugovorne strane</w:t>
            </w:r>
          </w:p>
        </w:tc>
        <w:tc>
          <w:tcPr>
            <w:tcW w:w="3827" w:type="dxa"/>
          </w:tcPr>
          <w:p w14:paraId="57306DA6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  <w:r w:rsidRPr="00B1132A">
              <w:rPr>
                <w:rFonts w:ascii="Arial" w:hAnsi="Arial" w:cs="Arial"/>
                <w:b/>
                <w:i/>
                <w:lang w:val="bs"/>
              </w:rPr>
              <w:t>Broj i datum ugovora/fakture</w:t>
            </w:r>
          </w:p>
        </w:tc>
        <w:tc>
          <w:tcPr>
            <w:tcW w:w="1921" w:type="dxa"/>
          </w:tcPr>
          <w:p w14:paraId="77EB57C9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  <w:r w:rsidRPr="00B1132A">
              <w:rPr>
                <w:rFonts w:ascii="Arial" w:hAnsi="Arial" w:cs="Arial"/>
                <w:b/>
                <w:i/>
                <w:lang w:val="bs"/>
              </w:rPr>
              <w:t>Iznos</w:t>
            </w:r>
          </w:p>
        </w:tc>
        <w:tc>
          <w:tcPr>
            <w:tcW w:w="6583" w:type="dxa"/>
          </w:tcPr>
          <w:p w14:paraId="1A93BC19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  <w:r w:rsidRPr="00B1132A">
              <w:rPr>
                <w:rFonts w:ascii="Arial" w:hAnsi="Arial" w:cs="Arial"/>
                <w:b/>
                <w:i/>
                <w:lang w:val="bs"/>
              </w:rPr>
              <w:t xml:space="preserve">Dokaz o plaćanju (Broj Izvoda / </w:t>
            </w:r>
          </w:p>
          <w:p w14:paraId="30A3CB26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  <w:r w:rsidRPr="00B1132A">
              <w:rPr>
                <w:rFonts w:ascii="Arial" w:hAnsi="Arial" w:cs="Arial"/>
                <w:b/>
                <w:i/>
                <w:lang w:val="bs"/>
              </w:rPr>
              <w:t>Nalog blagajne / Uplatnica</w:t>
            </w:r>
            <w:r w:rsidRPr="00B1132A">
              <w:rPr>
                <w:rFonts w:ascii="Arial" w:hAnsi="Arial" w:cs="Arial"/>
                <w:i/>
                <w:lang w:val="bs"/>
              </w:rPr>
              <w:t>/SWIFT)</w:t>
            </w:r>
          </w:p>
          <w:p w14:paraId="16B52FE6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</w:p>
        </w:tc>
      </w:tr>
      <w:tr w:rsidR="00B1132A" w:rsidRPr="00B1132A" w14:paraId="3B7EF244" w14:textId="77777777" w:rsidTr="00F371D6">
        <w:tc>
          <w:tcPr>
            <w:tcW w:w="661" w:type="dxa"/>
          </w:tcPr>
          <w:p w14:paraId="24314E76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</w:p>
        </w:tc>
        <w:tc>
          <w:tcPr>
            <w:tcW w:w="4301" w:type="dxa"/>
          </w:tcPr>
          <w:p w14:paraId="129BC070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</w:p>
        </w:tc>
        <w:tc>
          <w:tcPr>
            <w:tcW w:w="3827" w:type="dxa"/>
          </w:tcPr>
          <w:p w14:paraId="7C324BAC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</w:p>
        </w:tc>
        <w:tc>
          <w:tcPr>
            <w:tcW w:w="1921" w:type="dxa"/>
          </w:tcPr>
          <w:p w14:paraId="308DEE29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</w:p>
        </w:tc>
        <w:tc>
          <w:tcPr>
            <w:tcW w:w="6583" w:type="dxa"/>
          </w:tcPr>
          <w:p w14:paraId="4FF66B4B" w14:textId="77777777" w:rsidR="00B1132A" w:rsidRPr="00B1132A" w:rsidRDefault="00B1132A" w:rsidP="00B1132A">
            <w:pPr>
              <w:jc w:val="both"/>
              <w:rPr>
                <w:rFonts w:ascii="Arial" w:hAnsi="Arial" w:cs="Arial"/>
                <w:b/>
                <w:i/>
                <w:lang w:val="bs"/>
              </w:rPr>
            </w:pPr>
          </w:p>
        </w:tc>
      </w:tr>
      <w:tr w:rsidR="00B1132A" w:rsidRPr="00B1132A" w14:paraId="7F76A883" w14:textId="77777777" w:rsidTr="00F371D6">
        <w:tc>
          <w:tcPr>
            <w:tcW w:w="661" w:type="dxa"/>
          </w:tcPr>
          <w:p w14:paraId="1020E243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  <w:tc>
          <w:tcPr>
            <w:tcW w:w="4301" w:type="dxa"/>
          </w:tcPr>
          <w:p w14:paraId="5894E9B9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  <w:tc>
          <w:tcPr>
            <w:tcW w:w="3827" w:type="dxa"/>
          </w:tcPr>
          <w:p w14:paraId="63D73FB0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  <w:tc>
          <w:tcPr>
            <w:tcW w:w="1921" w:type="dxa"/>
          </w:tcPr>
          <w:p w14:paraId="53B328D7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  <w:tc>
          <w:tcPr>
            <w:tcW w:w="6583" w:type="dxa"/>
          </w:tcPr>
          <w:p w14:paraId="1B329B25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</w:tr>
      <w:tr w:rsidR="00B1132A" w:rsidRPr="00B1132A" w14:paraId="25343967" w14:textId="77777777" w:rsidTr="00F371D6">
        <w:tc>
          <w:tcPr>
            <w:tcW w:w="661" w:type="dxa"/>
          </w:tcPr>
          <w:p w14:paraId="062BB423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  <w:tc>
          <w:tcPr>
            <w:tcW w:w="4301" w:type="dxa"/>
          </w:tcPr>
          <w:p w14:paraId="55AA50A5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  <w:tc>
          <w:tcPr>
            <w:tcW w:w="3827" w:type="dxa"/>
          </w:tcPr>
          <w:p w14:paraId="01E4B10C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  <w:tc>
          <w:tcPr>
            <w:tcW w:w="1921" w:type="dxa"/>
          </w:tcPr>
          <w:p w14:paraId="3D68CA70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  <w:tc>
          <w:tcPr>
            <w:tcW w:w="6583" w:type="dxa"/>
          </w:tcPr>
          <w:p w14:paraId="782B038D" w14:textId="77777777" w:rsidR="00B1132A" w:rsidRPr="00B1132A" w:rsidRDefault="00B1132A" w:rsidP="00B1132A">
            <w:pPr>
              <w:jc w:val="both"/>
              <w:rPr>
                <w:rFonts w:ascii="Arial" w:hAnsi="Arial" w:cs="Arial"/>
                <w:i/>
                <w:lang w:val="bs"/>
              </w:rPr>
            </w:pPr>
          </w:p>
        </w:tc>
      </w:tr>
    </w:tbl>
    <w:p w14:paraId="5F8ADD96" w14:textId="77777777" w:rsidR="00B1132A" w:rsidRPr="00B1132A" w:rsidRDefault="00B1132A" w:rsidP="00B1132A">
      <w:pPr>
        <w:jc w:val="both"/>
        <w:rPr>
          <w:rFonts w:cs="Arial"/>
          <w:i/>
          <w:lang w:val="bs"/>
        </w:rPr>
      </w:pPr>
    </w:p>
    <w:p w14:paraId="6D63B408" w14:textId="77777777" w:rsidR="00B1132A" w:rsidRPr="00B1132A" w:rsidRDefault="00B1132A" w:rsidP="00B1132A">
      <w:pPr>
        <w:jc w:val="both"/>
        <w:rPr>
          <w:rFonts w:cs="Arial"/>
          <w:i/>
          <w:lang w:val="bs"/>
        </w:rPr>
      </w:pPr>
      <w:r w:rsidRPr="00B1132A">
        <w:rPr>
          <w:rFonts w:cs="Arial"/>
          <w:b/>
          <w:i/>
          <w:lang w:val="bs"/>
        </w:rPr>
        <w:t>Napomena:</w:t>
      </w:r>
      <w:r w:rsidRPr="00B1132A">
        <w:rPr>
          <w:rFonts w:cs="Arial"/>
          <w:i/>
          <w:lang w:val="bs"/>
        </w:rPr>
        <w:t xml:space="preserve"> </w:t>
      </w:r>
    </w:p>
    <w:p w14:paraId="24FE905E" w14:textId="77777777" w:rsidR="00B1132A" w:rsidRPr="00B1132A" w:rsidRDefault="00B1132A" w:rsidP="00B1132A">
      <w:pPr>
        <w:jc w:val="both"/>
        <w:rPr>
          <w:rFonts w:cs="Arial"/>
          <w:i/>
          <w:lang w:val="bs"/>
        </w:rPr>
      </w:pPr>
      <w:r w:rsidRPr="00B1132A">
        <w:rPr>
          <w:rFonts w:cs="Arial"/>
          <w:i/>
          <w:lang w:val="bs"/>
        </w:rPr>
        <w:t>Potrebno je sve Ugovore i fakture navesti, i svaku fakturu/ugovor numerisati unosom broja svojeručno, a u skladu sa rednim brojem u ovoj tabeli.</w:t>
      </w:r>
    </w:p>
    <w:p w14:paraId="54F52A8F" w14:textId="77777777" w:rsidR="00B1132A" w:rsidRPr="00B1132A" w:rsidRDefault="00B1132A" w:rsidP="00B1132A">
      <w:pPr>
        <w:jc w:val="both"/>
        <w:rPr>
          <w:rFonts w:cs="Arial"/>
          <w:i/>
          <w:iCs/>
          <w:lang w:val="sr-Latn-ME"/>
        </w:rPr>
      </w:pPr>
      <w:r w:rsidRPr="00B1132A">
        <w:rPr>
          <w:rFonts w:cs="Arial"/>
          <w:i/>
          <w:lang w:val="bs"/>
        </w:rPr>
        <w:t>Izvodi i druge potvrde o izvršenim plaćanjima moraju postojati za sva plaćanja, i biti spojeni sa odgovarajućom fakturom/računom/potvrdom o plaćanju. Ukoliko ne postoji dokaz o plaćanju, trošak neće biti prihvatljiv.</w:t>
      </w:r>
      <w:r w:rsidRPr="00B1132A">
        <w:rPr>
          <w:rFonts w:cs="Arial"/>
          <w:i/>
          <w:iCs/>
          <w:lang w:val="sr-Latn-ME"/>
        </w:rPr>
        <w:t>Ukoliko dio troškova pokriva sponzor, potrebno je dostaviti ugovor o sponzorstvu ili dopis od institucije/organizacije koja potvrđuje da je pokrila dio troškova manifestacije</w:t>
      </w:r>
    </w:p>
    <w:p w14:paraId="5C6E8391" w14:textId="77777777" w:rsidR="00B1132A" w:rsidRPr="00B1132A" w:rsidRDefault="00B1132A" w:rsidP="00B1132A">
      <w:pPr>
        <w:jc w:val="both"/>
        <w:rPr>
          <w:rFonts w:cs="Arial"/>
          <w:i/>
          <w:iCs/>
          <w:lang w:val="sr-Latn-ME"/>
        </w:rPr>
      </w:pPr>
    </w:p>
    <w:p w14:paraId="445AD722" w14:textId="6BFC0C97" w:rsidR="00257535" w:rsidRPr="001C5A9A" w:rsidRDefault="00257535" w:rsidP="00257535">
      <w:pPr>
        <w:jc w:val="both"/>
        <w:rPr>
          <w:rFonts w:cs="Arial"/>
          <w:i/>
        </w:rPr>
      </w:pPr>
    </w:p>
    <w:p w14:paraId="3F7BE382" w14:textId="77777777" w:rsidR="00257535" w:rsidRPr="001C5A9A" w:rsidRDefault="00257535" w:rsidP="00257535">
      <w:pPr>
        <w:jc w:val="both"/>
        <w:rPr>
          <w:rFonts w:cs="Arial"/>
          <w:i/>
        </w:rPr>
      </w:pPr>
    </w:p>
    <w:sectPr w:rsidR="00257535" w:rsidRPr="001C5A9A" w:rsidSect="00B1132A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297E4" w14:textId="77777777" w:rsidR="009C16E8" w:rsidRDefault="009C16E8" w:rsidP="00F03C5C">
      <w:r>
        <w:separator/>
      </w:r>
    </w:p>
  </w:endnote>
  <w:endnote w:type="continuationSeparator" w:id="0">
    <w:p w14:paraId="591EFDC6" w14:textId="77777777" w:rsidR="009C16E8" w:rsidRDefault="009C16E8" w:rsidP="00F0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58970" w14:textId="77777777" w:rsidR="009C16E8" w:rsidRDefault="009C16E8" w:rsidP="00F03C5C">
      <w:r>
        <w:separator/>
      </w:r>
    </w:p>
  </w:footnote>
  <w:footnote w:type="continuationSeparator" w:id="0">
    <w:p w14:paraId="2042F23C" w14:textId="77777777" w:rsidR="009C16E8" w:rsidRDefault="009C16E8" w:rsidP="00F03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7E7"/>
    <w:multiLevelType w:val="hybridMultilevel"/>
    <w:tmpl w:val="C2EC7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5B127E"/>
    <w:multiLevelType w:val="hybridMultilevel"/>
    <w:tmpl w:val="57445B72"/>
    <w:lvl w:ilvl="0" w:tplc="86F004F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886D2F"/>
    <w:multiLevelType w:val="hybridMultilevel"/>
    <w:tmpl w:val="E022F4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2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D07BD9"/>
    <w:multiLevelType w:val="hybridMultilevel"/>
    <w:tmpl w:val="1D14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7174"/>
    <w:multiLevelType w:val="hybridMultilevel"/>
    <w:tmpl w:val="7FD206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6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7C2D"/>
    <w:multiLevelType w:val="hybridMultilevel"/>
    <w:tmpl w:val="7FD206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E081B29"/>
    <w:multiLevelType w:val="hybridMultilevel"/>
    <w:tmpl w:val="76C2753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1052E"/>
    <w:multiLevelType w:val="hybridMultilevel"/>
    <w:tmpl w:val="B3DEDCC2"/>
    <w:lvl w:ilvl="0" w:tplc="A22AB3D2">
      <w:numFmt w:val="bullet"/>
      <w:lvlText w:val="•"/>
      <w:lvlJc w:val="left"/>
      <w:pPr>
        <w:ind w:left="87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D54"/>
        <w:spacing w:val="0"/>
        <w:w w:val="110"/>
        <w:sz w:val="23"/>
        <w:szCs w:val="23"/>
        <w:lang w:val="bs" w:eastAsia="en-US" w:bidi="ar-SA"/>
      </w:rPr>
    </w:lvl>
    <w:lvl w:ilvl="1" w:tplc="1BF277E0">
      <w:numFmt w:val="bullet"/>
      <w:lvlText w:val="•"/>
      <w:lvlJc w:val="left"/>
      <w:pPr>
        <w:ind w:left="1290" w:hanging="363"/>
      </w:pPr>
      <w:rPr>
        <w:rFonts w:hint="default"/>
        <w:lang w:val="bs" w:eastAsia="en-US" w:bidi="ar-SA"/>
      </w:rPr>
    </w:lvl>
    <w:lvl w:ilvl="2" w:tplc="3F52C0CC">
      <w:numFmt w:val="bullet"/>
      <w:lvlText w:val="•"/>
      <w:lvlJc w:val="left"/>
      <w:pPr>
        <w:ind w:left="1701" w:hanging="363"/>
      </w:pPr>
      <w:rPr>
        <w:rFonts w:hint="default"/>
        <w:lang w:val="bs" w:eastAsia="en-US" w:bidi="ar-SA"/>
      </w:rPr>
    </w:lvl>
    <w:lvl w:ilvl="3" w:tplc="00F2AE6C">
      <w:numFmt w:val="bullet"/>
      <w:lvlText w:val="•"/>
      <w:lvlJc w:val="left"/>
      <w:pPr>
        <w:ind w:left="2112" w:hanging="363"/>
      </w:pPr>
      <w:rPr>
        <w:rFonts w:hint="default"/>
        <w:lang w:val="bs" w:eastAsia="en-US" w:bidi="ar-SA"/>
      </w:rPr>
    </w:lvl>
    <w:lvl w:ilvl="4" w:tplc="D6F634D0">
      <w:numFmt w:val="bullet"/>
      <w:lvlText w:val="•"/>
      <w:lvlJc w:val="left"/>
      <w:pPr>
        <w:ind w:left="2523" w:hanging="363"/>
      </w:pPr>
      <w:rPr>
        <w:rFonts w:hint="default"/>
        <w:lang w:val="bs" w:eastAsia="en-US" w:bidi="ar-SA"/>
      </w:rPr>
    </w:lvl>
    <w:lvl w:ilvl="5" w:tplc="58F65BDA">
      <w:numFmt w:val="bullet"/>
      <w:lvlText w:val="•"/>
      <w:lvlJc w:val="left"/>
      <w:pPr>
        <w:ind w:left="2934" w:hanging="363"/>
      </w:pPr>
      <w:rPr>
        <w:rFonts w:hint="default"/>
        <w:lang w:val="bs" w:eastAsia="en-US" w:bidi="ar-SA"/>
      </w:rPr>
    </w:lvl>
    <w:lvl w:ilvl="6" w:tplc="4462EC96">
      <w:numFmt w:val="bullet"/>
      <w:lvlText w:val="•"/>
      <w:lvlJc w:val="left"/>
      <w:pPr>
        <w:ind w:left="3345" w:hanging="363"/>
      </w:pPr>
      <w:rPr>
        <w:rFonts w:hint="default"/>
        <w:lang w:val="bs" w:eastAsia="en-US" w:bidi="ar-SA"/>
      </w:rPr>
    </w:lvl>
    <w:lvl w:ilvl="7" w:tplc="C1CC5746">
      <w:numFmt w:val="bullet"/>
      <w:lvlText w:val="•"/>
      <w:lvlJc w:val="left"/>
      <w:pPr>
        <w:ind w:left="3756" w:hanging="363"/>
      </w:pPr>
      <w:rPr>
        <w:rFonts w:hint="default"/>
        <w:lang w:val="bs" w:eastAsia="en-US" w:bidi="ar-SA"/>
      </w:rPr>
    </w:lvl>
    <w:lvl w:ilvl="8" w:tplc="68CA8F78">
      <w:numFmt w:val="bullet"/>
      <w:lvlText w:val="•"/>
      <w:lvlJc w:val="left"/>
      <w:pPr>
        <w:ind w:left="4167" w:hanging="363"/>
      </w:pPr>
      <w:rPr>
        <w:rFonts w:hint="default"/>
        <w:lang w:val="bs" w:eastAsia="en-US" w:bidi="ar-SA"/>
      </w:rPr>
    </w:lvl>
  </w:abstractNum>
  <w:abstractNum w:abstractNumId="36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9CB3D92"/>
    <w:multiLevelType w:val="hybridMultilevel"/>
    <w:tmpl w:val="763C5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8"/>
  </w:num>
  <w:num w:numId="4">
    <w:abstractNumId w:val="20"/>
  </w:num>
  <w:num w:numId="5">
    <w:abstractNumId w:val="28"/>
  </w:num>
  <w:num w:numId="6">
    <w:abstractNumId w:val="31"/>
  </w:num>
  <w:num w:numId="7">
    <w:abstractNumId w:val="11"/>
  </w:num>
  <w:num w:numId="8">
    <w:abstractNumId w:val="15"/>
  </w:num>
  <w:num w:numId="9">
    <w:abstractNumId w:val="16"/>
  </w:num>
  <w:num w:numId="10">
    <w:abstractNumId w:val="34"/>
  </w:num>
  <w:num w:numId="11">
    <w:abstractNumId w:val="33"/>
  </w:num>
  <w:num w:numId="12">
    <w:abstractNumId w:val="6"/>
  </w:num>
  <w:num w:numId="13">
    <w:abstractNumId w:val="37"/>
  </w:num>
  <w:num w:numId="14">
    <w:abstractNumId w:val="32"/>
  </w:num>
  <w:num w:numId="15">
    <w:abstractNumId w:val="4"/>
  </w:num>
  <w:num w:numId="16">
    <w:abstractNumId w:val="5"/>
  </w:num>
  <w:num w:numId="17">
    <w:abstractNumId w:val="7"/>
  </w:num>
  <w:num w:numId="18">
    <w:abstractNumId w:val="19"/>
  </w:num>
  <w:num w:numId="19">
    <w:abstractNumId w:val="30"/>
  </w:num>
  <w:num w:numId="20">
    <w:abstractNumId w:val="29"/>
  </w:num>
  <w:num w:numId="21">
    <w:abstractNumId w:val="3"/>
  </w:num>
  <w:num w:numId="22">
    <w:abstractNumId w:val="21"/>
  </w:num>
  <w:num w:numId="23">
    <w:abstractNumId w:val="17"/>
  </w:num>
  <w:num w:numId="24">
    <w:abstractNumId w:val="12"/>
  </w:num>
  <w:num w:numId="25">
    <w:abstractNumId w:val="22"/>
  </w:num>
  <w:num w:numId="26">
    <w:abstractNumId w:val="24"/>
  </w:num>
  <w:num w:numId="27">
    <w:abstractNumId w:val="1"/>
  </w:num>
  <w:num w:numId="28">
    <w:abstractNumId w:val="23"/>
  </w:num>
  <w:num w:numId="29">
    <w:abstractNumId w:val="9"/>
  </w:num>
  <w:num w:numId="30">
    <w:abstractNumId w:val="36"/>
  </w:num>
  <w:num w:numId="31">
    <w:abstractNumId w:val="10"/>
  </w:num>
  <w:num w:numId="32">
    <w:abstractNumId w:val="26"/>
  </w:num>
  <w:num w:numId="33">
    <w:abstractNumId w:val="35"/>
  </w:num>
  <w:num w:numId="34">
    <w:abstractNumId w:val="8"/>
  </w:num>
  <w:num w:numId="35">
    <w:abstractNumId w:val="13"/>
  </w:num>
  <w:num w:numId="36">
    <w:abstractNumId w:val="27"/>
  </w:num>
  <w:num w:numId="37">
    <w:abstractNumId w:val="39"/>
  </w:num>
  <w:num w:numId="38">
    <w:abstractNumId w:val="0"/>
  </w:num>
  <w:num w:numId="39">
    <w:abstractNumId w:val="38"/>
  </w:num>
  <w:num w:numId="40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B6CD6"/>
    <w:rsid w:val="0010059E"/>
    <w:rsid w:val="00111BAD"/>
    <w:rsid w:val="00117438"/>
    <w:rsid w:val="001174DE"/>
    <w:rsid w:val="00160274"/>
    <w:rsid w:val="00166462"/>
    <w:rsid w:val="001911B6"/>
    <w:rsid w:val="001B0EAC"/>
    <w:rsid w:val="001B2173"/>
    <w:rsid w:val="001C5A9A"/>
    <w:rsid w:val="001F4F21"/>
    <w:rsid w:val="0022525B"/>
    <w:rsid w:val="00257535"/>
    <w:rsid w:val="00331459"/>
    <w:rsid w:val="00341D68"/>
    <w:rsid w:val="00353FFF"/>
    <w:rsid w:val="004071D0"/>
    <w:rsid w:val="00430C79"/>
    <w:rsid w:val="004341CA"/>
    <w:rsid w:val="004D00A9"/>
    <w:rsid w:val="00510BD6"/>
    <w:rsid w:val="00555B61"/>
    <w:rsid w:val="005A075C"/>
    <w:rsid w:val="005D64F4"/>
    <w:rsid w:val="00634F5C"/>
    <w:rsid w:val="00665180"/>
    <w:rsid w:val="00666636"/>
    <w:rsid w:val="006B365F"/>
    <w:rsid w:val="006C0518"/>
    <w:rsid w:val="006C47CB"/>
    <w:rsid w:val="007430AA"/>
    <w:rsid w:val="00777612"/>
    <w:rsid w:val="00787A6B"/>
    <w:rsid w:val="00811595"/>
    <w:rsid w:val="00840223"/>
    <w:rsid w:val="00856B62"/>
    <w:rsid w:val="00862D30"/>
    <w:rsid w:val="008E2CB4"/>
    <w:rsid w:val="008E517D"/>
    <w:rsid w:val="00976565"/>
    <w:rsid w:val="009C16E8"/>
    <w:rsid w:val="009C5F60"/>
    <w:rsid w:val="009D5BFD"/>
    <w:rsid w:val="009D7689"/>
    <w:rsid w:val="00A41CE5"/>
    <w:rsid w:val="00A433F7"/>
    <w:rsid w:val="00A80EC1"/>
    <w:rsid w:val="00AA48C9"/>
    <w:rsid w:val="00B01D02"/>
    <w:rsid w:val="00B1132A"/>
    <w:rsid w:val="00B47F8B"/>
    <w:rsid w:val="00B6067B"/>
    <w:rsid w:val="00B9622F"/>
    <w:rsid w:val="00B96402"/>
    <w:rsid w:val="00C331F6"/>
    <w:rsid w:val="00C71F37"/>
    <w:rsid w:val="00CB4E31"/>
    <w:rsid w:val="00CD4097"/>
    <w:rsid w:val="00D360B4"/>
    <w:rsid w:val="00D46A43"/>
    <w:rsid w:val="00D67FAD"/>
    <w:rsid w:val="00D77D4F"/>
    <w:rsid w:val="00DB65AF"/>
    <w:rsid w:val="00DC3CB9"/>
    <w:rsid w:val="00E3158F"/>
    <w:rsid w:val="00E76719"/>
    <w:rsid w:val="00E837DA"/>
    <w:rsid w:val="00EF6509"/>
    <w:rsid w:val="00F01AF0"/>
    <w:rsid w:val="00F03C5C"/>
    <w:rsid w:val="00F0665D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bojsa.rackovic@mt.gov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ka.kujovic@mt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me/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2633-7D2A-457E-950B-2A3B100D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Milena Milic</cp:lastModifiedBy>
  <cp:revision>9</cp:revision>
  <dcterms:created xsi:type="dcterms:W3CDTF">2025-05-12T08:09:00Z</dcterms:created>
  <dcterms:modified xsi:type="dcterms:W3CDTF">2025-05-12T10:39:00Z</dcterms:modified>
</cp:coreProperties>
</file>