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u w:val="single"/>
          <w:lang w:val="bs-Latn-BA" w:eastAsia="en-GB"/>
        </w:rPr>
        <w:t>Kratak prikaz odobrenih projekata iz Poziva za strategijske projekte: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US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US" w:eastAsia="en-GB"/>
        </w:rPr>
        <w:t>HILISTIC –</w:t>
      </w:r>
      <w:r w:rsidRPr="00472AE7">
        <w:rPr>
          <w:rFonts w:ascii="Arial Narrow" w:eastAsia="Times New Roman" w:hAnsi="Arial Narrow" w:cs="Calibri"/>
          <w:b/>
          <w:bCs/>
          <w:color w:val="000000"/>
          <w:sz w:val="28"/>
          <w:lang w:val="en-US" w:eastAsia="en-GB"/>
        </w:rPr>
        <w:t> </w:t>
      </w: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Sveobuhvatna zaštita od šumskih požara jadranskog područja,</w:t>
      </w:r>
      <w:r w:rsidRPr="00472AE7">
        <w:rPr>
          <w:rFonts w:ascii="Arial Narrow" w:eastAsia="Times New Roman" w:hAnsi="Arial Narrow" w:cs="Calibri"/>
          <w:color w:val="000000"/>
          <w:sz w:val="28"/>
          <w:lang w:val="bs-Latn-BA" w:eastAsia="en-GB"/>
        </w:rPr>
        <w:t> 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ima za cilj prevenciju i smanjenje prirodnih rizika sa specijalnim fokusom na nekontrolisane šumske požare kroz poboljšanje, promociju i jačanje institucionalnih mogućnosti u sprovođenju politika, procedura i mehanizama koordinacije. Crnogorski partner jeCrnogorska akademija nauka i umjetnosti (CANU), dok je period realizacije projekta oktobar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EUROPE – Jadranski</w:t>
      </w:r>
      <w:r w:rsidRPr="00472AE7">
        <w:rPr>
          <w:rFonts w:ascii="Arial Narrow" w:eastAsia="Times New Roman" w:hAnsi="Arial Narrow" w:cs="Calibri"/>
          <w:b/>
          <w:bCs/>
          <w:color w:val="1F497D"/>
          <w:sz w:val="28"/>
          <w:lang w:val="bs-Latn-BA" w:eastAsia="en-GB"/>
        </w:rPr>
        <w:t> </w:t>
      </w: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pomorski transport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definisanje i isprobavanje zajedničke IPA inicijative inovativnih multimodalnih transportnih rješenja kroz povezivanje predstavnika svih nivoa javnog i privatnog sektora. Crnogorski partner je Ministarsto pomorstva i saobraćaja,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PACINNO – Platforma za trans-akademik saradnju i inovacije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osnaživanje istraživačkih i inovativnih kapaciteta kao i jačanje inovativnosti malih i srednjih preduzeća kroz zajedničke aktivnosti odnosno umrežavanje sa ciljem jačanja konkurentnosti</w:t>
      </w:r>
      <w:r w:rsidRPr="00472AE7">
        <w:rPr>
          <w:rFonts w:ascii="Arial Narrow" w:eastAsia="Times New Roman" w:hAnsi="Arial Narrow" w:cs="Calibri"/>
          <w:color w:val="000000"/>
          <w:sz w:val="28"/>
          <w:lang w:val="bs-Latn-BA" w:eastAsia="en-GB"/>
        </w:rPr>
        <w:t> </w:t>
      </w:r>
      <w:r w:rsidRPr="00472AE7">
        <w:rPr>
          <w:rFonts w:ascii="Arial Narrow" w:eastAsia="Times New Roman" w:hAnsi="Arial Narrow" w:cs="Calibri"/>
          <w:color w:val="1F497D"/>
          <w:sz w:val="28"/>
          <w:szCs w:val="28"/>
          <w:lang w:val="bs-Latn-BA" w:eastAsia="en-GB"/>
        </w:rPr>
        <w:t>j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adranskog područja. Crnogorski partner je Ekonomski</w:t>
      </w:r>
      <w:r w:rsidRPr="00472AE7">
        <w:rPr>
          <w:rFonts w:ascii="Arial Narrow" w:eastAsia="Times New Roman" w:hAnsi="Arial Narrow" w:cs="Calibri"/>
          <w:color w:val="000000"/>
          <w:sz w:val="28"/>
          <w:lang w:val="bs-Latn-BA" w:eastAsia="en-GB"/>
        </w:rPr>
        <w:t> </w:t>
      </w:r>
      <w:r w:rsidRPr="00472AE7">
        <w:rPr>
          <w:rFonts w:ascii="Arial Narrow" w:eastAsia="Times New Roman" w:hAnsi="Arial Narrow" w:cs="Calibri"/>
          <w:color w:val="1F497D"/>
          <w:sz w:val="28"/>
          <w:szCs w:val="28"/>
          <w:lang w:val="bs-Latn-BA" w:eastAsia="en-GB"/>
        </w:rPr>
        <w:t>f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akutet Podgorica,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DRINKADRIA – Mreža za snabdijevanje vodom za piće jadranskog regiona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optimizaciju integrisanog upravljanja vodosnabdijevanjem sa posebnim osvrtom na dugoročne potrebe za vodom i efikasnost sitema iz ugla klimatskih promjena i socio-ekonomskih faktora</w:t>
      </w:r>
      <w:r w:rsidRPr="00472AE7">
        <w:rPr>
          <w:rFonts w:ascii="Arial Narrow" w:eastAsia="Times New Roman" w:hAnsi="Arial Narrow" w:cs="Calibri"/>
          <w:color w:val="000000"/>
          <w:sz w:val="28"/>
          <w:lang w:val="bs-Latn-BA" w:eastAsia="en-GB"/>
        </w:rPr>
        <w:t> </w:t>
      </w:r>
      <w:r w:rsidRPr="00472AE7">
        <w:rPr>
          <w:rFonts w:ascii="Arial Narrow" w:eastAsia="Times New Roman" w:hAnsi="Arial Narrow" w:cs="Calibri"/>
          <w:color w:val="1F497D"/>
          <w:sz w:val="28"/>
          <w:szCs w:val="28"/>
          <w:lang w:val="bs-Latn-BA" w:eastAsia="en-GB"/>
        </w:rPr>
        <w:t>j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adranskog regiona. Crnogorski partner je JP "Vodovod i kanalizacija" Nikšić,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bookmarkStart w:id="0" w:name="_GoBack"/>
      <w:bookmarkEnd w:id="0"/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BALMAS – Upravljanje sistemom balasnih voda radi zaštite Jadranskog mora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stvaranje zajedničkog, prekograničnog sistema koji povezuje sve istraživačke, ekspertske, nacionalne autoritete sa ciljem izbjegavanja neželjenih rizika za ljude i životnu sredinu, a kroz kontrolu i upravljanje brodskih balasnih voda i sedimenata. Crnogorski partner je Uprava pomorske sigurnosti, Ministarsvo pomorstva i saobraćaja i Institut za biologiju mora, Univerzitet Crne Gore,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SMART INNO – Pametna mreža i klaster održivih inovacija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uspostavljanje »pametnog« sistema umrežavanja radi nadgledanja i podrške istraživačkih i inovativnih kapaciteta malih i srednjih preduzeća</w:t>
      </w:r>
      <w:r w:rsidRPr="00472AE7">
        <w:rPr>
          <w:rFonts w:ascii="Arial Narrow" w:eastAsia="Times New Roman" w:hAnsi="Arial Narrow" w:cs="Calibri"/>
          <w:color w:val="000000"/>
          <w:sz w:val="28"/>
          <w:lang w:val="bs-Latn-BA" w:eastAsia="en-GB"/>
        </w:rPr>
        <w:t> </w:t>
      </w:r>
      <w:r w:rsidRPr="00472AE7">
        <w:rPr>
          <w:rFonts w:ascii="Arial Narrow" w:eastAsia="Times New Roman" w:hAnsi="Arial Narrow" w:cs="Calibri"/>
          <w:color w:val="1F497D"/>
          <w:sz w:val="28"/>
          <w:szCs w:val="28"/>
          <w:lang w:val="bs-Latn-BA" w:eastAsia="en-GB"/>
        </w:rPr>
        <w:t>j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adranskog regiona sa ciljem jačanja konkurentnosti i njihovog održivog razvoja kroz jačanje investicija. Crnogorski partner je Direkcija za razvoj malih i srednjih preduzeća,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ADRIATinn – Jadranska mreža za razvoj naprednog istraživanja i inovacija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 xml:space="preserve">, ima za cilj jačanje istraživačkih i inovativnih kapaciteta kao i podrška inovacija u sektoru malih i 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lastRenderedPageBreak/>
        <w:t>srednjih preduzeća kroz zajedničke aktivnosti ili umrežavanje i kroz jačanje konkurentnosti jadranskog područja, odnosno jačanje održivog, prekograničnog ekosistema za mala i srednja preduzeća u sektoru bio-ekonomije i energije. Crnogorski partner je Univerzitet Crne Gore - ETF, Privredna komora i Direkcija za razvoj malih i srednjih preduzeća,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HERA – Održivo upravljanje turizmom jadranskog kulturološkog nasleđa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razvoj zajedničke prekogranične platforme jadranskog područja za upravljanje i promociju održivog turizma koji se bazira na zajedničkom kulturološkom nasleđu. Crnogorski partner je Ministarstvo održivog razvoja i turizma,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AdriHealthMob – Jadranski model održive mobilnosti u sektoru zdravstva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razvoj prekograničnog modela održivih i efikasnih transportnih usluga u sektoru zdravstva sa ciljem poboljšanja prevoza pacijenata i poboljšanja pristupačnosti zdravstvenim uslugama. Crnogorski partner je Ministarstvo zdravlja,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lang w:val="en-US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DeFishGear – Sistem upravljanja napuštenom ribarskom opremom u jadranskom regionu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stvaranje strategije za smanjenje zagađenja čvrstim otpadom Jadranskog mora. Crnogorski partner je Univerzitet Crne Gore, Institut za biologiju mora, dok je period realizacije novembar 2013 – mart 2016.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 </w:t>
      </w:r>
    </w:p>
    <w:p w:rsidR="00472AE7" w:rsidRPr="00472AE7" w:rsidRDefault="00472AE7" w:rsidP="00472AE7">
      <w:pPr>
        <w:spacing w:after="0" w:line="240" w:lineRule="auto"/>
        <w:jc w:val="both"/>
        <w:rPr>
          <w:rFonts w:ascii="Arial Narrow" w:eastAsia="Times New Roman" w:hAnsi="Arial Narrow" w:cs="Segoe UI"/>
          <w:color w:val="000000"/>
          <w:sz w:val="27"/>
          <w:szCs w:val="27"/>
          <w:lang w:eastAsia="en-GB"/>
        </w:rPr>
      </w:pPr>
      <w:r w:rsidRPr="00472AE7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bs-Latn-BA" w:eastAsia="en-GB"/>
        </w:rPr>
        <w:t>EA SEA-WAY – Evropsko-Jadranski MORSKI-PUT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, ima za cilj poboljšanje pristupačnosti i mobilnosti putnika u</w:t>
      </w:r>
      <w:r w:rsidRPr="00472AE7">
        <w:rPr>
          <w:rFonts w:ascii="Arial Narrow" w:eastAsia="Times New Roman" w:hAnsi="Arial Narrow" w:cs="Calibri"/>
          <w:color w:val="1F497D"/>
          <w:sz w:val="28"/>
          <w:szCs w:val="28"/>
          <w:lang w:val="bs-Latn-BA" w:eastAsia="en-GB"/>
        </w:rPr>
        <w:t>j</w:t>
      </w:r>
      <w:r w:rsidRPr="00472AE7">
        <w:rPr>
          <w:rFonts w:ascii="Arial Narrow" w:eastAsia="Times New Roman" w:hAnsi="Arial Narrow" w:cs="Calibri"/>
          <w:color w:val="000000"/>
          <w:sz w:val="28"/>
          <w:szCs w:val="28"/>
          <w:lang w:val="bs-Latn-BA" w:eastAsia="en-GB"/>
        </w:rPr>
        <w:t>adranskom području i zaleđu, kroz razvoj novih prekograničnih, održivih i integralnih transportnih usluga i kroz poboljšanje neophodne fizičke infrastrukture vezane za te usluge. Crnogorski partner je AD Luka Bar, dok je period realizacije novembar 2013 – mart 2016.</w:t>
      </w:r>
    </w:p>
    <w:p w:rsidR="00794618" w:rsidRPr="00472AE7" w:rsidRDefault="00472AE7" w:rsidP="00472AE7">
      <w:pPr>
        <w:jc w:val="both"/>
        <w:rPr>
          <w:rFonts w:ascii="Arial Narrow" w:hAnsi="Arial Narrow"/>
        </w:rPr>
      </w:pPr>
    </w:p>
    <w:sectPr w:rsidR="00794618" w:rsidRPr="00472AE7" w:rsidSect="00A66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72AE7"/>
    <w:rsid w:val="002A2ADB"/>
    <w:rsid w:val="00472AE7"/>
    <w:rsid w:val="00A66037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2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2014-03-07T15:36:00Z</dcterms:created>
  <dcterms:modified xsi:type="dcterms:W3CDTF">2014-03-07T15:36:00Z</dcterms:modified>
</cp:coreProperties>
</file>