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Na osnovu člana 109 stav 4 Zakona o visokom obrazovanju ("Službeni list CG", br. 44/14, 47/15, 40/16, 42/17, 71/17, 55/18, 3/19, 47/19, 72/19, 74/20, 104/21 i 86/22), Ministarstvo prosvjete donijelo je</w:t>
      </w:r>
    </w:p>
    <w:p w:rsidR="003C18B7" w:rsidRPr="003C18B7" w:rsidRDefault="003C18B7" w:rsidP="003C18B7">
      <w:pPr>
        <w:spacing w:before="100" w:beforeAutospacing="1" w:after="100" w:afterAutospacing="1" w:line="240" w:lineRule="auto"/>
        <w:jc w:val="center"/>
        <w:rPr>
          <w:rFonts w:ascii="Tahoma" w:eastAsia="Times New Roman" w:hAnsi="Tahoma" w:cs="Tahoma"/>
          <w:color w:val="0033CC"/>
          <w:sz w:val="42"/>
          <w:szCs w:val="42"/>
        </w:rPr>
      </w:pPr>
      <w:bookmarkStart w:id="0" w:name="sadrzaj1"/>
      <w:bookmarkEnd w:id="0"/>
      <w:r w:rsidRPr="003C18B7">
        <w:rPr>
          <w:rFonts w:ascii="Tahoma" w:eastAsia="Times New Roman" w:hAnsi="Tahoma" w:cs="Tahoma"/>
          <w:color w:val="0033CC"/>
          <w:sz w:val="42"/>
          <w:szCs w:val="42"/>
        </w:rPr>
        <w:t>Pravilnik o kriterijumima, načinu, uslovima i visini naknade za ostvarivanje prava na studentski kredit i stipendiju</w:t>
      </w:r>
    </w:p>
    <w:p w:rsidR="003C18B7" w:rsidRPr="003C18B7" w:rsidRDefault="003C18B7" w:rsidP="003C18B7">
      <w:pPr>
        <w:spacing w:before="100" w:beforeAutospacing="1" w:after="100" w:afterAutospacing="1" w:line="240" w:lineRule="auto"/>
        <w:ind w:left="375" w:right="375"/>
        <w:jc w:val="center"/>
        <w:rPr>
          <w:rFonts w:ascii="Tahoma" w:eastAsia="Times New Roman" w:hAnsi="Tahoma" w:cs="Tahoma"/>
          <w:color w:val="000000"/>
          <w:sz w:val="27"/>
          <w:szCs w:val="27"/>
        </w:rPr>
      </w:pPr>
      <w:r w:rsidRPr="003C18B7">
        <w:rPr>
          <w:rFonts w:ascii="Tahoma" w:eastAsia="Times New Roman" w:hAnsi="Tahoma" w:cs="Tahoma"/>
          <w:color w:val="000000"/>
          <w:sz w:val="27"/>
          <w:szCs w:val="27"/>
        </w:rPr>
        <w:t>Pravilnik je objavljen u "Službenom listu CG", br. 61/2023 od 16.6.2023. godine, a stupio je na snagu 24.6.2023.</w:t>
      </w:r>
    </w:p>
    <w:p w:rsidR="003C18B7" w:rsidRPr="003C18B7" w:rsidRDefault="003C18B7" w:rsidP="003C18B7">
      <w:pPr>
        <w:spacing w:before="60" w:after="30" w:line="240" w:lineRule="auto"/>
        <w:jc w:val="center"/>
        <w:rPr>
          <w:rFonts w:ascii="Tahoma" w:eastAsia="Times New Roman" w:hAnsi="Tahoma" w:cs="Tahoma"/>
          <w:color w:val="000000"/>
          <w:sz w:val="32"/>
          <w:szCs w:val="32"/>
        </w:rPr>
      </w:pPr>
      <w:bookmarkStart w:id="1" w:name="sadrzaj2"/>
      <w:bookmarkEnd w:id="1"/>
      <w:r w:rsidRPr="003C18B7">
        <w:rPr>
          <w:rFonts w:ascii="Tahoma" w:eastAsia="Times New Roman" w:hAnsi="Tahoma" w:cs="Tahoma"/>
          <w:color w:val="000000"/>
          <w:sz w:val="32"/>
          <w:szCs w:val="32"/>
        </w:rPr>
        <w:t>I. OSNOVNE ODREDBE</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2" w:name="sadrzaj3"/>
      <w:bookmarkEnd w:id="2"/>
      <w:r w:rsidRPr="003C18B7">
        <w:rPr>
          <w:rFonts w:ascii="Tahoma" w:eastAsia="Times New Roman" w:hAnsi="Tahoma" w:cs="Tahoma"/>
          <w:b/>
          <w:bCs/>
          <w:color w:val="000000"/>
          <w:sz w:val="27"/>
          <w:szCs w:val="27"/>
        </w:rPr>
        <w:t>Predmet</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3" w:name="clan_1"/>
      <w:bookmarkEnd w:id="3"/>
      <w:r w:rsidRPr="003C18B7">
        <w:rPr>
          <w:rFonts w:ascii="Tahoma" w:eastAsia="Times New Roman" w:hAnsi="Tahoma" w:cs="Tahoma"/>
          <w:b/>
          <w:bCs/>
          <w:color w:val="000000"/>
          <w:sz w:val="27"/>
          <w:szCs w:val="27"/>
        </w:rPr>
        <w:t>Član 1</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Ovim pravilnikom propisuju se kriterijumi, način, uslovi i visina naknade za ostvarivanje prava na studentski kredit i stipendiju za najbolje studente.</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4" w:name="sadrzaj4"/>
      <w:bookmarkEnd w:id="4"/>
      <w:r w:rsidRPr="003C18B7">
        <w:rPr>
          <w:rFonts w:ascii="Tahoma" w:eastAsia="Times New Roman" w:hAnsi="Tahoma" w:cs="Tahoma"/>
          <w:b/>
          <w:bCs/>
          <w:color w:val="000000"/>
          <w:sz w:val="27"/>
          <w:szCs w:val="27"/>
        </w:rPr>
        <w:t>Upotreba rodno osjetljivog jezika</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5" w:name="clan_2"/>
      <w:bookmarkEnd w:id="5"/>
      <w:r w:rsidRPr="003C18B7">
        <w:rPr>
          <w:rFonts w:ascii="Tahoma" w:eastAsia="Times New Roman" w:hAnsi="Tahoma" w:cs="Tahoma"/>
          <w:b/>
          <w:bCs/>
          <w:color w:val="000000"/>
          <w:sz w:val="27"/>
          <w:szCs w:val="27"/>
        </w:rPr>
        <w:t>Član 2</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Izrazi koji se u ovom pravilniku koriste za fizička lica u muškom rodu podrazumijevaju iste izraze u ženskom rodu.</w:t>
      </w:r>
    </w:p>
    <w:p w:rsidR="003C18B7" w:rsidRPr="003C18B7" w:rsidRDefault="003C18B7" w:rsidP="003C18B7">
      <w:pPr>
        <w:spacing w:before="60" w:after="30" w:line="240" w:lineRule="auto"/>
        <w:jc w:val="center"/>
        <w:rPr>
          <w:rFonts w:ascii="Tahoma" w:eastAsia="Times New Roman" w:hAnsi="Tahoma" w:cs="Tahoma"/>
          <w:color w:val="000000"/>
          <w:sz w:val="32"/>
          <w:szCs w:val="32"/>
        </w:rPr>
      </w:pPr>
      <w:bookmarkStart w:id="6" w:name="sadrzaj5"/>
      <w:bookmarkEnd w:id="6"/>
      <w:r w:rsidRPr="003C18B7">
        <w:rPr>
          <w:rFonts w:ascii="Tahoma" w:eastAsia="Times New Roman" w:hAnsi="Tahoma" w:cs="Tahoma"/>
          <w:color w:val="000000"/>
          <w:sz w:val="32"/>
          <w:szCs w:val="32"/>
        </w:rPr>
        <w:t>II. STUDENTSKI KREDIT</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7" w:name="sadrzaj6"/>
      <w:bookmarkEnd w:id="7"/>
      <w:r w:rsidRPr="003C18B7">
        <w:rPr>
          <w:rFonts w:ascii="Tahoma" w:eastAsia="Times New Roman" w:hAnsi="Tahoma" w:cs="Tahoma"/>
          <w:b/>
          <w:bCs/>
          <w:color w:val="000000"/>
          <w:sz w:val="27"/>
          <w:szCs w:val="27"/>
        </w:rPr>
        <w:t>Uslovi i kriterijumi za dodjelu studentskog kredita</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8" w:name="clan_3"/>
      <w:bookmarkEnd w:id="8"/>
      <w:r w:rsidRPr="003C18B7">
        <w:rPr>
          <w:rFonts w:ascii="Tahoma" w:eastAsia="Times New Roman" w:hAnsi="Tahoma" w:cs="Tahoma"/>
          <w:b/>
          <w:bCs/>
          <w:color w:val="000000"/>
          <w:sz w:val="27"/>
          <w:szCs w:val="27"/>
        </w:rPr>
        <w:t>Član 3</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Studentski kredit dodjeljuje se studentu koji studira na ustanovi visokog obrazovanja u Crnoj Gori, kao i studentu crnogorskom državljaninu koji studira na ustanovi visokog obrazovanja van Crne Gore, koji je prvi put upisao semestar odgovarajuće godine studija.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Dodjela studentskog kredita vrši se na osnovu sljedećih kriterijuma: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1) prosječne ocjene završnog razreda srednje škole, za studenta prve godine osnovnih studija;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2) indeksa uspjeha u prethodnoj godini studija;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3) prosječne ocjene sa osnovnih studija, za studenta koji je upisao prvu godinu master studija.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Pod jednakim uslovima u pogledu uspjeha, prednost za ostvarivanje prava na kredit ima student čiji roditelji, odnosno staratelji ostvaruju pravo na materijalno obezbjeđenje u skladu sa zakonom kojim se uređuje socijalna i dječja zaštita.</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9" w:name="sadrzaj7"/>
      <w:bookmarkEnd w:id="9"/>
      <w:r w:rsidRPr="003C18B7">
        <w:rPr>
          <w:rFonts w:ascii="Tahoma" w:eastAsia="Times New Roman" w:hAnsi="Tahoma" w:cs="Tahoma"/>
          <w:b/>
          <w:bCs/>
          <w:color w:val="000000"/>
          <w:sz w:val="27"/>
          <w:szCs w:val="27"/>
        </w:rPr>
        <w:lastRenderedPageBreak/>
        <w:t>Visina i rok na koji se odobrava studentski kredit</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10" w:name="clan_4"/>
      <w:bookmarkEnd w:id="10"/>
      <w:r w:rsidRPr="003C18B7">
        <w:rPr>
          <w:rFonts w:ascii="Tahoma" w:eastAsia="Times New Roman" w:hAnsi="Tahoma" w:cs="Tahoma"/>
          <w:b/>
          <w:bCs/>
          <w:color w:val="000000"/>
          <w:sz w:val="27"/>
          <w:szCs w:val="27"/>
        </w:rPr>
        <w:t>Član 4</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Visina studentskog kredita utvrđuje se u skladu sa Zakonom o visokom obrazovanju (u daljem tekstu: zakon), u zavisnosti od indeksa uspjeha i godine studija.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Studentski kredit odobrava se za jednu studijsku godinu, po pravilu uz obavezu vraćanja, i isplaćuje u novcu, u deset jednakih mjesečnih rata.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Studentski kredit se ne isplaćuje za mjesece jul i avgust.</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11" w:name="sadrzaj8"/>
      <w:bookmarkEnd w:id="11"/>
      <w:r w:rsidRPr="003C18B7">
        <w:rPr>
          <w:rFonts w:ascii="Tahoma" w:eastAsia="Times New Roman" w:hAnsi="Tahoma" w:cs="Tahoma"/>
          <w:b/>
          <w:bCs/>
          <w:color w:val="000000"/>
          <w:sz w:val="27"/>
          <w:szCs w:val="27"/>
        </w:rPr>
        <w:t>Konkurs za dodjelu studentskog kredita</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12" w:name="clan_5"/>
      <w:bookmarkEnd w:id="12"/>
      <w:r w:rsidRPr="003C18B7">
        <w:rPr>
          <w:rFonts w:ascii="Tahoma" w:eastAsia="Times New Roman" w:hAnsi="Tahoma" w:cs="Tahoma"/>
          <w:b/>
          <w:bCs/>
          <w:color w:val="000000"/>
          <w:sz w:val="27"/>
          <w:szCs w:val="27"/>
        </w:rPr>
        <w:t>Član 5</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Konkurs za dodjelu studentskog kredita raspisuje organ državne uprave nadležan za poslove prosvjete (u daljem tekstu: Ministarstvo), najmanje mjesec dana prije početka studijske godine.</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Konkurs za dodjelu studentskog kredita objavljuje se u jednom dnevnom štampanom mediju koji se distribuira na teritoriji Crne Gore i na internet stranici Ministarstva, i naročito sadrži:</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1) uslove i kriterijume za ostvarivanje prava na studentski kredit;</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2) broj korisnika studentskog kredita;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3) rok za podnošenje zahtjeva za dodjelu studentskog kredita; i</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4) spisak potrebne dokumentacije.</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13" w:name="sadrzaj9"/>
      <w:bookmarkEnd w:id="13"/>
      <w:r w:rsidRPr="003C18B7">
        <w:rPr>
          <w:rFonts w:ascii="Tahoma" w:eastAsia="Times New Roman" w:hAnsi="Tahoma" w:cs="Tahoma"/>
          <w:b/>
          <w:bCs/>
          <w:color w:val="000000"/>
          <w:sz w:val="27"/>
          <w:szCs w:val="27"/>
        </w:rPr>
        <w:t>Zahtjev</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14" w:name="clan_6"/>
      <w:bookmarkEnd w:id="14"/>
      <w:r w:rsidRPr="003C18B7">
        <w:rPr>
          <w:rFonts w:ascii="Tahoma" w:eastAsia="Times New Roman" w:hAnsi="Tahoma" w:cs="Tahoma"/>
          <w:b/>
          <w:bCs/>
          <w:color w:val="000000"/>
          <w:sz w:val="27"/>
          <w:szCs w:val="27"/>
        </w:rPr>
        <w:t>Član 6</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Zahtjev za dodjelu studentskog kredita student podnosi elektronskim putem, na način utvrđen konkursom.</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Izuzetno od stava 1 ovog člana, u slučaju nepredviđenih okolnosti (viša sila, incident u skladu sa zakonom kojim se uređuje informaciona bezbjednost i sl.), zahtjev za dodjelu studentskog kredita može se podnijeti u štampanoj formi.</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Student crnogorski državljanin, koji studira na ustanovama van Crne Gore, pored zahtjeva koji se podnosi elektronskim putem, u štampanoj formi dostavlja: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1) svjedočanstvo završnog razreda srednje škole, za studente prve godine osnovnih studija;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2) uvjerenje o položenim ispitima iz prethodne godine studija;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3) potvrdu o studiranju;</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4) uvjerenje o državljanstvu ili kopiju biometrijske lične karte;</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5) dokaz da je roditelj, odnosno staratelj studenta korisnik prava na materijalno obezbjeđenje u skladu sa zakonom kojim se uređuje socijalna i dječja zaštita.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Student iz stava 3 ovog člana uz zahtjev dostavlja i skalu ocjenjivanja strane obrazovne ustanove.</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15" w:name="sadrzaj10"/>
      <w:bookmarkEnd w:id="15"/>
      <w:r w:rsidRPr="003C18B7">
        <w:rPr>
          <w:rFonts w:ascii="Tahoma" w:eastAsia="Times New Roman" w:hAnsi="Tahoma" w:cs="Tahoma"/>
          <w:b/>
          <w:bCs/>
          <w:color w:val="000000"/>
          <w:sz w:val="27"/>
          <w:szCs w:val="27"/>
        </w:rPr>
        <w:t>Način izbora</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16" w:name="clan_7"/>
      <w:bookmarkEnd w:id="16"/>
      <w:r w:rsidRPr="003C18B7">
        <w:rPr>
          <w:rFonts w:ascii="Tahoma" w:eastAsia="Times New Roman" w:hAnsi="Tahoma" w:cs="Tahoma"/>
          <w:b/>
          <w:bCs/>
          <w:color w:val="000000"/>
          <w:sz w:val="27"/>
          <w:szCs w:val="27"/>
        </w:rPr>
        <w:lastRenderedPageBreak/>
        <w:t>Član 7</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Studentu koji podnese zahtjev za dodjelu studentskog kredita na način iz člana 6 stav 1 ovog pravilnika, šalje se poruka o statusu zahtjeva na adresu za prijem elektronske pošte koju navodi prilikom podnošenja zahtjeva.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Ministarstvo, radi obezbjeđenja transparentnosti postupka, na svojoj internet stranici objavljuje spisak studenata koji su podnijeli zahtjev za dodjelu studentskog kredita, koji sadrži: ime i prezime studenta, naziv javne ustanove, godinu studija, prosječnu ocjenu završnog razreda srednje škole, odnosno indeks uspjeha iz prethodne godine studija, kao i prosječnu ocjenu osnovnih studija za studente prve godine master studija, sa naznakom roka za dopunu dokumentacije.</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Nakon isteka roka iz stava 2 ovog člana, Ministarstvo na svojoj internet stranici objavljuje prijedlog rang liste na koju student ima pravo prigovora u roku od tri dana od dana objavljivanja prijedloga rang liste, uz obavezu podnošenja odgovarajuće dokumentacije.</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Komisija, koju imenuje ministar nadležan za poslove prosvjete (u daljem tekstu: ministar), odlučuje o prigovorima iz stava 3 ovog člana i utvrđuje konačnu rang listu.</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Student ima pravo prigovora Ministarstvu na odluku komisije iz stava 4 ovog člana, u roku od osam dana od dana objavljivanja konačne rang liste na internet stranici Ministarstva.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Odluka Ministarstva o prigovoru iz stava 5 ovog člana je konačna i protiv nje se može pokrenuti upravni spor.</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17" w:name="sadrzaj11"/>
      <w:bookmarkEnd w:id="17"/>
      <w:r w:rsidRPr="003C18B7">
        <w:rPr>
          <w:rFonts w:ascii="Tahoma" w:eastAsia="Times New Roman" w:hAnsi="Tahoma" w:cs="Tahoma"/>
          <w:b/>
          <w:bCs/>
          <w:color w:val="000000"/>
          <w:sz w:val="27"/>
          <w:szCs w:val="27"/>
        </w:rPr>
        <w:t>Ugovor o studentskom kreditu</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18" w:name="clan_8"/>
      <w:bookmarkEnd w:id="18"/>
      <w:r w:rsidRPr="003C18B7">
        <w:rPr>
          <w:rFonts w:ascii="Tahoma" w:eastAsia="Times New Roman" w:hAnsi="Tahoma" w:cs="Tahoma"/>
          <w:b/>
          <w:bCs/>
          <w:color w:val="000000"/>
          <w:sz w:val="27"/>
          <w:szCs w:val="27"/>
        </w:rPr>
        <w:t>Član 8</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Student kome je odobren studentski kredit dužan je da obezbijedi mjenično pokriće odobrene isplate studentskog kredita, kao i obrazac sa podacima o žirantu.</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Nakon dostavljene dokumentacije iz stava 1 ovog člana, student zaključuje ugovor o studentskom kreditu s Ministarstvom, kojim se bliže uređuju prava i obaveze u vezi sa korišćenjem i otplatom studentskog kredita.</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19" w:name="sadrzaj12"/>
      <w:bookmarkEnd w:id="19"/>
      <w:r w:rsidRPr="003C18B7">
        <w:rPr>
          <w:rFonts w:ascii="Tahoma" w:eastAsia="Times New Roman" w:hAnsi="Tahoma" w:cs="Tahoma"/>
          <w:b/>
          <w:bCs/>
          <w:color w:val="000000"/>
          <w:sz w:val="27"/>
          <w:szCs w:val="27"/>
        </w:rPr>
        <w:t>Gubitak prava na studentski kredit</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20" w:name="clan_9"/>
      <w:bookmarkEnd w:id="20"/>
      <w:r w:rsidRPr="003C18B7">
        <w:rPr>
          <w:rFonts w:ascii="Tahoma" w:eastAsia="Times New Roman" w:hAnsi="Tahoma" w:cs="Tahoma"/>
          <w:b/>
          <w:bCs/>
          <w:color w:val="000000"/>
          <w:sz w:val="27"/>
          <w:szCs w:val="27"/>
        </w:rPr>
        <w:t>Član 9</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Student korisnik studentskog kredita gubi pravo na studentski kredit, u slučaju:</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1) kad ne ispunjava uslove za dodjelu studentskog kredita;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2) netačno prikazanih podataka;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3) kad istovremeno prima stipendiju za najbolje studente; i</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4) kad napusti studije.</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21" w:name="sadrzaj13"/>
      <w:bookmarkEnd w:id="21"/>
      <w:r w:rsidRPr="003C18B7">
        <w:rPr>
          <w:rFonts w:ascii="Tahoma" w:eastAsia="Times New Roman" w:hAnsi="Tahoma" w:cs="Tahoma"/>
          <w:b/>
          <w:bCs/>
          <w:color w:val="000000"/>
          <w:sz w:val="27"/>
          <w:szCs w:val="27"/>
        </w:rPr>
        <w:t>Vraćanje studentskog kredita</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22" w:name="clan_10"/>
      <w:bookmarkEnd w:id="22"/>
      <w:r w:rsidRPr="003C18B7">
        <w:rPr>
          <w:rFonts w:ascii="Tahoma" w:eastAsia="Times New Roman" w:hAnsi="Tahoma" w:cs="Tahoma"/>
          <w:b/>
          <w:bCs/>
          <w:color w:val="000000"/>
          <w:sz w:val="27"/>
          <w:szCs w:val="27"/>
        </w:rPr>
        <w:t>Član 10</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lastRenderedPageBreak/>
        <w:t>Student korisnik studentskog kredita dužan je da vrati isplaćeni studentski kredit u skladu sa uslovima utvrđenim ugovorom iz člana 8 stav 2 ovog pravilnika.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Obaveza vraćanja studentskog kredita u smislu stava 1 ovog člana dospijeva nakon isteka godine dana od dana kad je, po statutu ustanove visokog obrazovanja, student bio dužan da završi studije, odnosno nakon isteka godine dana od dana prekida studija za studenta koji napusti studije.</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23" w:name="sadrzaj14"/>
      <w:bookmarkEnd w:id="23"/>
      <w:r w:rsidRPr="003C18B7">
        <w:rPr>
          <w:rFonts w:ascii="Tahoma" w:eastAsia="Times New Roman" w:hAnsi="Tahoma" w:cs="Tahoma"/>
          <w:b/>
          <w:bCs/>
          <w:color w:val="000000"/>
          <w:sz w:val="27"/>
          <w:szCs w:val="27"/>
        </w:rPr>
        <w:t>Odlaganje vraćanja studentskog kredita</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24" w:name="clan_11"/>
      <w:bookmarkEnd w:id="24"/>
      <w:r w:rsidRPr="003C18B7">
        <w:rPr>
          <w:rFonts w:ascii="Tahoma" w:eastAsia="Times New Roman" w:hAnsi="Tahoma" w:cs="Tahoma"/>
          <w:b/>
          <w:bCs/>
          <w:color w:val="000000"/>
          <w:sz w:val="27"/>
          <w:szCs w:val="27"/>
        </w:rPr>
        <w:t>Član 11</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Vraćanje studentskog kredita može da se odloži najduže za 12 mjeseci od dana završetka studija, tako da krajnji rok za vraćanje studentskog kredita ne može da bude duži od dvostrukog vremena korišćenja tog kredita.</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25" w:name="sadrzaj15"/>
      <w:bookmarkEnd w:id="25"/>
      <w:r w:rsidRPr="003C18B7">
        <w:rPr>
          <w:rFonts w:ascii="Tahoma" w:eastAsia="Times New Roman" w:hAnsi="Tahoma" w:cs="Tahoma"/>
          <w:b/>
          <w:bCs/>
          <w:color w:val="000000"/>
          <w:sz w:val="27"/>
          <w:szCs w:val="27"/>
        </w:rPr>
        <w:t>Uslovi za oslobađanje od obaveze vraćanja studentskog kredita</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26" w:name="clan_12"/>
      <w:bookmarkEnd w:id="26"/>
      <w:r w:rsidRPr="003C18B7">
        <w:rPr>
          <w:rFonts w:ascii="Tahoma" w:eastAsia="Times New Roman" w:hAnsi="Tahoma" w:cs="Tahoma"/>
          <w:b/>
          <w:bCs/>
          <w:color w:val="000000"/>
          <w:sz w:val="27"/>
          <w:szCs w:val="27"/>
        </w:rPr>
        <w:t>Član 12</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Od obaveze vraćanja studentskog kredita u potpunosti se oslobađa: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1) student korisnik studentskog kredita koji završi studije sa prosječnom ocjenom od 9,00 do 10,00, u roku propisanom statutom ustanove visokog obrazovanja za završetak studijskog programa;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2) student korisnik studentskog kredita sa invaliditetom koji završi studije, bez obzira na prosječnu ocjenu i dužinu studiranja.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Djelimično se oslobađa od obaveze vraćanja studentskog kredita student korisnik studentskog kredita koji:</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1) završi studije sa prosječnom ocjenom od 8,00 do 9,00, u roku propisanom statutom ustanove visokog obrazovanja za završetak studijskog programa, u iznosu 80%;</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2) završi studije sa prosječnom ocjenom od 7,00 do 8,00, u roku propisanom statutom ustanove visokog obrazovanja za završetak studijskog programa, u iznosu 60%.</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27" w:name="sadrzaj16"/>
      <w:bookmarkEnd w:id="27"/>
      <w:r w:rsidRPr="003C18B7">
        <w:rPr>
          <w:rFonts w:ascii="Tahoma" w:eastAsia="Times New Roman" w:hAnsi="Tahoma" w:cs="Tahoma"/>
          <w:b/>
          <w:bCs/>
          <w:color w:val="000000"/>
          <w:sz w:val="27"/>
          <w:szCs w:val="27"/>
        </w:rPr>
        <w:t>Zahtjev za oslobađanje od obaveze vraćanja studentskog kredita</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28" w:name="clan_13"/>
      <w:bookmarkEnd w:id="28"/>
      <w:r w:rsidRPr="003C18B7">
        <w:rPr>
          <w:rFonts w:ascii="Tahoma" w:eastAsia="Times New Roman" w:hAnsi="Tahoma" w:cs="Tahoma"/>
          <w:b/>
          <w:bCs/>
          <w:color w:val="000000"/>
          <w:sz w:val="27"/>
          <w:szCs w:val="27"/>
        </w:rPr>
        <w:t>Član 13</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Zahtjev za oslobađanje od obaveze vraćanja studentskog kredita student korisnik studentskog kredita podnosi u roku od šest mjeseci od dana kad je po statutu ustanove visokog obrazovanja bio dužan da završi studije.</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Uz zahtjev iz stava 1 ovog člana, student korisnik studentskog kredita podnosi dokaze o:</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1) datumu upisa na studijski program;</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2) datumu završetka studija; i</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3) prosječnoj ocjeni u toku studija.</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29" w:name="sadrzaj17"/>
      <w:bookmarkEnd w:id="29"/>
      <w:r w:rsidRPr="003C18B7">
        <w:rPr>
          <w:rFonts w:ascii="Tahoma" w:eastAsia="Times New Roman" w:hAnsi="Tahoma" w:cs="Tahoma"/>
          <w:b/>
          <w:bCs/>
          <w:color w:val="000000"/>
          <w:sz w:val="27"/>
          <w:szCs w:val="27"/>
        </w:rPr>
        <w:t>Otpis studentskog kredita</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30" w:name="clan_14"/>
      <w:bookmarkEnd w:id="30"/>
      <w:r w:rsidRPr="003C18B7">
        <w:rPr>
          <w:rFonts w:ascii="Tahoma" w:eastAsia="Times New Roman" w:hAnsi="Tahoma" w:cs="Tahoma"/>
          <w:b/>
          <w:bCs/>
          <w:color w:val="000000"/>
          <w:sz w:val="27"/>
          <w:szCs w:val="27"/>
        </w:rPr>
        <w:t>Član 14</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lastRenderedPageBreak/>
        <w:t>Studentski kredit se otpisuje u slučaju da u toku studija ili za vrijeme trajanja ugovorenih obaveza nastupi smrt studenta korisnika studentskog kredita ili nesposobnost za nastavak studiranja.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Otpis studentskog kredita u slučaju smrti studenta korisnika studentskog kredita vrši se na osnovu izvoda iz matične knjige umrlih, koji dostavlja zainteresovano lice.</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Otpis studentskog kredita zbog trajne nesposobnosti za nastavak studiranja, vrši se na lični zahtjev studenta korisnika studentskog kredita, odnosno na zahtjev njegovog roditelja ili staratelja, uz koji se kao dokaz dostavlja ljekarsko uvjerenje.</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31" w:name="sadrzaj18"/>
      <w:bookmarkEnd w:id="31"/>
      <w:r w:rsidRPr="003C18B7">
        <w:rPr>
          <w:rFonts w:ascii="Tahoma" w:eastAsia="Times New Roman" w:hAnsi="Tahoma" w:cs="Tahoma"/>
          <w:b/>
          <w:bCs/>
          <w:color w:val="000000"/>
          <w:sz w:val="27"/>
          <w:szCs w:val="27"/>
        </w:rPr>
        <w:t>Rješenje o oslobađanju i otpisu studentskog kredita</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32" w:name="clan_15"/>
      <w:bookmarkEnd w:id="32"/>
      <w:r w:rsidRPr="003C18B7">
        <w:rPr>
          <w:rFonts w:ascii="Tahoma" w:eastAsia="Times New Roman" w:hAnsi="Tahoma" w:cs="Tahoma"/>
          <w:b/>
          <w:bCs/>
          <w:color w:val="000000"/>
          <w:sz w:val="27"/>
          <w:szCs w:val="27"/>
        </w:rPr>
        <w:t>Član 15</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Rješenje o oslobađanju od obaveze vraćanja i otpisu studentskog kredita donosi ministar.</w:t>
      </w:r>
    </w:p>
    <w:p w:rsidR="003C18B7" w:rsidRPr="003C18B7" w:rsidRDefault="003C18B7" w:rsidP="003C18B7">
      <w:pPr>
        <w:spacing w:before="60" w:after="30" w:line="240" w:lineRule="auto"/>
        <w:jc w:val="center"/>
        <w:rPr>
          <w:rFonts w:ascii="Tahoma" w:eastAsia="Times New Roman" w:hAnsi="Tahoma" w:cs="Tahoma"/>
          <w:color w:val="000000"/>
          <w:sz w:val="32"/>
          <w:szCs w:val="32"/>
        </w:rPr>
      </w:pPr>
      <w:bookmarkStart w:id="33" w:name="sadrzaj19"/>
      <w:bookmarkEnd w:id="33"/>
      <w:r w:rsidRPr="003C18B7">
        <w:rPr>
          <w:rFonts w:ascii="Tahoma" w:eastAsia="Times New Roman" w:hAnsi="Tahoma" w:cs="Tahoma"/>
          <w:color w:val="000000"/>
          <w:sz w:val="32"/>
          <w:szCs w:val="32"/>
        </w:rPr>
        <w:t>III. STIPENDIJA ZA NAJBOLjE STUDENTE</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34" w:name="sadrzaj20"/>
      <w:bookmarkEnd w:id="34"/>
      <w:r w:rsidRPr="003C18B7">
        <w:rPr>
          <w:rFonts w:ascii="Tahoma" w:eastAsia="Times New Roman" w:hAnsi="Tahoma" w:cs="Tahoma"/>
          <w:b/>
          <w:bCs/>
          <w:color w:val="000000"/>
          <w:sz w:val="27"/>
          <w:szCs w:val="27"/>
        </w:rPr>
        <w:t>Uslovi i kriterijumi za dodjelu stipendije za najbolje studente</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35" w:name="clan_16"/>
      <w:bookmarkEnd w:id="35"/>
      <w:r w:rsidRPr="003C18B7">
        <w:rPr>
          <w:rFonts w:ascii="Tahoma" w:eastAsia="Times New Roman" w:hAnsi="Tahoma" w:cs="Tahoma"/>
          <w:b/>
          <w:bCs/>
          <w:color w:val="000000"/>
          <w:sz w:val="27"/>
          <w:szCs w:val="27"/>
        </w:rPr>
        <w:t>Član 16</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Stipendija za najbolje studente (u daljem tekstu: stipendija) dodjeljuje se studentu koji je:</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1) najbolji na drugoj i narednim godinama studija;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2) prvi put upisao semestar studijske godine;</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3) nije gubio nijednu godinu tokom studija;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4) prema nastavnom planu i programu ustanove visokog obrazovanja na kojoj studira položio sve ispite iz prethodne godine studija i postigao prosječnu ocjenu najmanje 9,00.</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Dodjela stipendije vrši se na osnovu sljedećih kriterijuma: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1) indeks uspjeha u prethodnoj godini studija;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2) prosječna ocjena sa osnovnih studija, za studenta prve godine master studija;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3) osvojene nagrade na međunarodnom takmičenju.</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Pored uslova iz stava 1 ovog člana, najboljim studentima smatraju se studenti koji u određenim naučnim disciplinama posjeduju osobite sklonosti za naučni ili umjetnički rad i nagrade stečene na međunarodnim takmičenjima.</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36" w:name="sadrzaj21"/>
      <w:bookmarkEnd w:id="36"/>
      <w:r w:rsidRPr="003C18B7">
        <w:rPr>
          <w:rFonts w:ascii="Tahoma" w:eastAsia="Times New Roman" w:hAnsi="Tahoma" w:cs="Tahoma"/>
          <w:b/>
          <w:bCs/>
          <w:color w:val="000000"/>
          <w:sz w:val="27"/>
          <w:szCs w:val="27"/>
        </w:rPr>
        <w:t>Vrednovanje kriterijuma</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37" w:name="clan_17"/>
      <w:bookmarkEnd w:id="37"/>
      <w:r w:rsidRPr="003C18B7">
        <w:rPr>
          <w:rFonts w:ascii="Tahoma" w:eastAsia="Times New Roman" w:hAnsi="Tahoma" w:cs="Tahoma"/>
          <w:b/>
          <w:bCs/>
          <w:color w:val="000000"/>
          <w:sz w:val="27"/>
          <w:szCs w:val="27"/>
        </w:rPr>
        <w:t>Član 17</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Kriterijumi iz člana 16 ovog pravilnika vrednuju se tako što se na prosječnu ocjenu doda odgovarajući koeficijent, zavisno od osvojene nagrade na međunarodnom takmičenju iz predmeta predviđenih nastavnim planom i programom ustanove, i to za: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 prvo mjesto 0,70;</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 drugo mjesto 0,50;</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 treće mjesto 0,30.</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38" w:name="sadrzaj22"/>
      <w:bookmarkEnd w:id="38"/>
      <w:r w:rsidRPr="003C18B7">
        <w:rPr>
          <w:rFonts w:ascii="Tahoma" w:eastAsia="Times New Roman" w:hAnsi="Tahoma" w:cs="Tahoma"/>
          <w:b/>
          <w:bCs/>
          <w:color w:val="000000"/>
          <w:sz w:val="27"/>
          <w:szCs w:val="27"/>
        </w:rPr>
        <w:t>Dokazivanje</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39" w:name="clan_18"/>
      <w:bookmarkEnd w:id="39"/>
      <w:r w:rsidRPr="003C18B7">
        <w:rPr>
          <w:rFonts w:ascii="Tahoma" w:eastAsia="Times New Roman" w:hAnsi="Tahoma" w:cs="Tahoma"/>
          <w:b/>
          <w:bCs/>
          <w:color w:val="000000"/>
          <w:sz w:val="27"/>
          <w:szCs w:val="27"/>
        </w:rPr>
        <w:lastRenderedPageBreak/>
        <w:t>Član 18</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Uspjeh studenta dokazuje se uvjerenjem ustanove visokog obrazovanja na kojoj je student završio prethodnu godinu studija.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Nagrade sa međunarodnih takmičenja dokazuju se diplomama organizatora takmičenja, iz prethodne godine studija.</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40" w:name="sadrzaj23"/>
      <w:bookmarkEnd w:id="40"/>
      <w:r w:rsidRPr="003C18B7">
        <w:rPr>
          <w:rFonts w:ascii="Tahoma" w:eastAsia="Times New Roman" w:hAnsi="Tahoma" w:cs="Tahoma"/>
          <w:b/>
          <w:bCs/>
          <w:color w:val="000000"/>
          <w:sz w:val="27"/>
          <w:szCs w:val="27"/>
        </w:rPr>
        <w:t>Visina i rok na koji se odobrava stipendija</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41" w:name="clan_19"/>
      <w:bookmarkEnd w:id="41"/>
      <w:r w:rsidRPr="003C18B7">
        <w:rPr>
          <w:rFonts w:ascii="Tahoma" w:eastAsia="Times New Roman" w:hAnsi="Tahoma" w:cs="Tahoma"/>
          <w:b/>
          <w:bCs/>
          <w:color w:val="000000"/>
          <w:sz w:val="27"/>
          <w:szCs w:val="27"/>
        </w:rPr>
        <w:t>Član 19</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Visina stipendije utvrđuje se u skladu sa zakonom.</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Stipendija se dodjeljuje bez obaveze vraćanja i isplaćuje u novčanom iznosu u deset jednakih mjesečnih rata.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Stipendija se ne isplaćuje za mjesece jul i avgust.</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Pravo na stipendiju se može ostvariti jednom za određenu godina studija i nivo obrazovanja.</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42" w:name="sadrzaj24"/>
      <w:bookmarkEnd w:id="42"/>
      <w:r w:rsidRPr="003C18B7">
        <w:rPr>
          <w:rFonts w:ascii="Tahoma" w:eastAsia="Times New Roman" w:hAnsi="Tahoma" w:cs="Tahoma"/>
          <w:b/>
          <w:bCs/>
          <w:color w:val="000000"/>
          <w:sz w:val="27"/>
          <w:szCs w:val="27"/>
        </w:rPr>
        <w:t>Konkurs za dodjelu stipendije</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43" w:name="clan_20"/>
      <w:bookmarkEnd w:id="43"/>
      <w:r w:rsidRPr="003C18B7">
        <w:rPr>
          <w:rFonts w:ascii="Tahoma" w:eastAsia="Times New Roman" w:hAnsi="Tahoma" w:cs="Tahoma"/>
          <w:b/>
          <w:bCs/>
          <w:color w:val="000000"/>
          <w:sz w:val="27"/>
          <w:szCs w:val="27"/>
        </w:rPr>
        <w:t>Član 20</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Konkurs za dodjelu stipendije objavljuje se u jednom dnevnom štampanom mediju koji se distribuira na teritoriji Crne Gore i na internet stranici Ministarstva, najmanje mjesec dana prije početka studijske godine, i naročito sadrži:</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1) ukupan broj stipendija;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2) strukturu stipendija po oblastima;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3) uslove za dodjelu stipendija;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4) spisak potrebnih dokumenata;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5) broj stipendija za deficitarna zanimanja;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6) broj stipendija za lica sa invaliditetom; i</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7) rok za podnošenje dokumentacije.</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Deficitarna zanimanja iz stava 1 ovog člana, na godišnjem nivou utvrđuje Ministarstvo.</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44" w:name="sadrzaj25"/>
      <w:bookmarkEnd w:id="44"/>
      <w:r w:rsidRPr="003C18B7">
        <w:rPr>
          <w:rFonts w:ascii="Tahoma" w:eastAsia="Times New Roman" w:hAnsi="Tahoma" w:cs="Tahoma"/>
          <w:b/>
          <w:bCs/>
          <w:color w:val="000000"/>
          <w:sz w:val="27"/>
          <w:szCs w:val="27"/>
        </w:rPr>
        <w:t>Dokumentacija</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45" w:name="clan_21"/>
      <w:bookmarkEnd w:id="45"/>
      <w:r w:rsidRPr="003C18B7">
        <w:rPr>
          <w:rFonts w:ascii="Tahoma" w:eastAsia="Times New Roman" w:hAnsi="Tahoma" w:cs="Tahoma"/>
          <w:b/>
          <w:bCs/>
          <w:color w:val="000000"/>
          <w:sz w:val="27"/>
          <w:szCs w:val="27"/>
        </w:rPr>
        <w:t>Član 21</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Zahtjev za dodjelu stipendije podnosi se elektronskim putem, na način utvrđen konkursom.</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Izuzetno od stava 1 ovog člana, u slučaju nepredviđenih okolnosti (viša sila, incident u skladu sa zakonom kojim se uređuje informaciona bezbjednost i sl.), zahtjev za dodjelu stipendije može se podnijeti u štampanoj formi.</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Student koji studira na ustanovama van Crne Gore, pored zahtjeva koji se podnosi elektronski putem, u štampanoj formi dostavlja: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1) prijavu;</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2) preporuku predmetnog profesora;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3) potvrdu o redovnom studiranju;</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lastRenderedPageBreak/>
        <w:t>   4) uvjerenje o položenim ispitima iz prethodne godine studija sa ostvarenih 60 ECTS kredita,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5) uvjerenje o završenim osnovnim studijama sa ostvarenih 180 ECTS kredita, za studente prve godine master studija;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   6) uvjerenje o državljanstvu ili kopiju biometrijske lične karte.</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Student iz stava 3 ovog člana dostavlja i skalu ocjenjivanja strane obrazovne ustanove.</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46" w:name="sadrzaj26"/>
      <w:bookmarkEnd w:id="46"/>
      <w:r w:rsidRPr="003C18B7">
        <w:rPr>
          <w:rFonts w:ascii="Tahoma" w:eastAsia="Times New Roman" w:hAnsi="Tahoma" w:cs="Tahoma"/>
          <w:b/>
          <w:bCs/>
          <w:color w:val="000000"/>
          <w:sz w:val="27"/>
          <w:szCs w:val="27"/>
        </w:rPr>
        <w:t>Način izbora</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47" w:name="clan_22"/>
      <w:bookmarkEnd w:id="47"/>
      <w:r w:rsidRPr="003C18B7">
        <w:rPr>
          <w:rFonts w:ascii="Tahoma" w:eastAsia="Times New Roman" w:hAnsi="Tahoma" w:cs="Tahoma"/>
          <w:b/>
          <w:bCs/>
          <w:color w:val="000000"/>
          <w:sz w:val="27"/>
          <w:szCs w:val="27"/>
        </w:rPr>
        <w:t>Član 22</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Studentu koji podnese zahtjev za dodjelu stipendije na način iz člana 21 stav 1 ovog pravilnika, šalje se poruka o statusu zahtjeva na adresu za prijem elektronske pošte koju navodi prilikom podnošenja zahtjeva.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Ministarstvo, radi obezbjeđenja transparentnosti postupka, na svojoj internet stranici objavljuje spisak studenata koji su podnijeli zahtjev za dodjelu stipendije, koji sadrži: ime i prezime studenta, naziv javne ustanove, godinu studija, indeks uspjeha iz prethodne godine studija, kao i prosječnu ocjenu sa osnovnih studija za studente prve godine master studija, sa naznakom roka za dopunu dokumentacije.</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Nakon isteka roka iz stava 2 ovog člana, Ministarstvo na svojoj internet stranici objavljuje prijedlog rang liste na koju student ima pravo prigovora u roku od tri dana od dana objavljivanja prijedloga rang liste, uz obavezu podnošenja odgovarajuće dokumentacije.</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Komisija koju imenuje ministar odlučuje o prigovorima iz stava 3 ovog člana i utvrđuje konačnu rang listu.</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Student ima pravo prigovora Ministarstvu na odluku komisije iz stava 4 ovog člana, u roku od osam dana od dana objavljivanja konačne rang liste na internet stranici Ministarstva.</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Odluka Ministarstva o prigovoru iz stava 5 ovog člana je konačna i protiv nje se može pokrenuti upravni spor.</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48" w:name="sadrzaj27"/>
      <w:bookmarkEnd w:id="48"/>
      <w:r w:rsidRPr="003C18B7">
        <w:rPr>
          <w:rFonts w:ascii="Tahoma" w:eastAsia="Times New Roman" w:hAnsi="Tahoma" w:cs="Tahoma"/>
          <w:b/>
          <w:bCs/>
          <w:color w:val="000000"/>
          <w:sz w:val="27"/>
          <w:szCs w:val="27"/>
        </w:rPr>
        <w:t>Gubitak prava na stipendiju</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49" w:name="clan_23"/>
      <w:bookmarkEnd w:id="49"/>
      <w:r w:rsidRPr="003C18B7">
        <w:rPr>
          <w:rFonts w:ascii="Tahoma" w:eastAsia="Times New Roman" w:hAnsi="Tahoma" w:cs="Tahoma"/>
          <w:b/>
          <w:bCs/>
          <w:color w:val="000000"/>
          <w:sz w:val="27"/>
          <w:szCs w:val="27"/>
        </w:rPr>
        <w:t>Član 23</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Student gubi pravo na stipendiju u slučaju netačno prikazanih podataka na osnovu kojih mu je dodijeljena stipendija ili ako napusti studije.</w:t>
      </w:r>
    </w:p>
    <w:p w:rsidR="003C18B7" w:rsidRPr="003C18B7" w:rsidRDefault="003C18B7" w:rsidP="003C18B7">
      <w:pPr>
        <w:spacing w:before="60" w:after="30" w:line="240" w:lineRule="auto"/>
        <w:jc w:val="center"/>
        <w:rPr>
          <w:rFonts w:ascii="Tahoma" w:eastAsia="Times New Roman" w:hAnsi="Tahoma" w:cs="Tahoma"/>
          <w:color w:val="000000"/>
          <w:sz w:val="32"/>
          <w:szCs w:val="32"/>
        </w:rPr>
      </w:pPr>
      <w:bookmarkStart w:id="50" w:name="sadrzaj28"/>
      <w:bookmarkEnd w:id="50"/>
      <w:r w:rsidRPr="003C18B7">
        <w:rPr>
          <w:rFonts w:ascii="Tahoma" w:eastAsia="Times New Roman" w:hAnsi="Tahoma" w:cs="Tahoma"/>
          <w:color w:val="000000"/>
          <w:sz w:val="32"/>
          <w:szCs w:val="32"/>
        </w:rPr>
        <w:t>IV. ZAVRŠNE ODREDBE</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51" w:name="sadrzaj29"/>
      <w:bookmarkEnd w:id="51"/>
      <w:r w:rsidRPr="003C18B7">
        <w:rPr>
          <w:rFonts w:ascii="Tahoma" w:eastAsia="Times New Roman" w:hAnsi="Tahoma" w:cs="Tahoma"/>
          <w:b/>
          <w:bCs/>
          <w:color w:val="000000"/>
          <w:sz w:val="27"/>
          <w:szCs w:val="27"/>
        </w:rPr>
        <w:t>Prestanak važenja</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52" w:name="clan_24"/>
      <w:bookmarkEnd w:id="52"/>
      <w:r w:rsidRPr="003C18B7">
        <w:rPr>
          <w:rFonts w:ascii="Tahoma" w:eastAsia="Times New Roman" w:hAnsi="Tahoma" w:cs="Tahoma"/>
          <w:b/>
          <w:bCs/>
          <w:color w:val="000000"/>
          <w:sz w:val="27"/>
          <w:szCs w:val="27"/>
        </w:rPr>
        <w:t>Član 24</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Danom stupanja na snagu ovog pravilnika prestaje da važi Pravilnik o kriterijumima, načinu, uslovima i visini naknade za ostvarivanje prava na smještaj i ishranu u domu, studentski kredit, stipendiju i participaciju prevoza ("Službeni list RCG", broj 12/07 i "Službeni list CG", br. 25/11, 54/11, 39/15, 64/15, 42/16, 44/18 i 100/20).</w:t>
      </w:r>
    </w:p>
    <w:p w:rsidR="003C18B7" w:rsidRPr="003C18B7" w:rsidRDefault="003C18B7" w:rsidP="003C18B7">
      <w:pPr>
        <w:spacing w:before="60" w:after="0" w:line="240" w:lineRule="auto"/>
        <w:jc w:val="center"/>
        <w:rPr>
          <w:rFonts w:ascii="Tahoma" w:eastAsia="Times New Roman" w:hAnsi="Tahoma" w:cs="Tahoma"/>
          <w:b/>
          <w:bCs/>
          <w:color w:val="000000"/>
          <w:sz w:val="27"/>
          <w:szCs w:val="27"/>
        </w:rPr>
      </w:pPr>
      <w:bookmarkStart w:id="53" w:name="sadrzaj30"/>
      <w:bookmarkEnd w:id="53"/>
      <w:r w:rsidRPr="003C18B7">
        <w:rPr>
          <w:rFonts w:ascii="Tahoma" w:eastAsia="Times New Roman" w:hAnsi="Tahoma" w:cs="Tahoma"/>
          <w:b/>
          <w:bCs/>
          <w:color w:val="000000"/>
          <w:sz w:val="27"/>
          <w:szCs w:val="27"/>
        </w:rPr>
        <w:lastRenderedPageBreak/>
        <w:t>Stupanje na snagu</w:t>
      </w:r>
    </w:p>
    <w:p w:rsidR="003C18B7" w:rsidRPr="003C18B7" w:rsidRDefault="003C18B7" w:rsidP="003C18B7">
      <w:pPr>
        <w:spacing w:before="240" w:after="240" w:line="240" w:lineRule="auto"/>
        <w:jc w:val="center"/>
        <w:rPr>
          <w:rFonts w:ascii="Tahoma" w:eastAsia="Times New Roman" w:hAnsi="Tahoma" w:cs="Tahoma"/>
          <w:b/>
          <w:bCs/>
          <w:color w:val="000000"/>
          <w:sz w:val="27"/>
          <w:szCs w:val="27"/>
        </w:rPr>
      </w:pPr>
      <w:bookmarkStart w:id="54" w:name="clan_25"/>
      <w:bookmarkEnd w:id="54"/>
      <w:r w:rsidRPr="003C18B7">
        <w:rPr>
          <w:rFonts w:ascii="Tahoma" w:eastAsia="Times New Roman" w:hAnsi="Tahoma" w:cs="Tahoma"/>
          <w:b/>
          <w:bCs/>
          <w:color w:val="000000"/>
          <w:sz w:val="27"/>
          <w:szCs w:val="27"/>
        </w:rPr>
        <w:t>Član 25</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Ovaj pravilnik stupa na snagu osmog dana od dana objavljivanja u "Službenom listu Crne Gore".</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Broj: 01-011/23-3236/4</w:t>
      </w:r>
    </w:p>
    <w:p w:rsidR="003C18B7" w:rsidRPr="003C18B7" w:rsidRDefault="003C18B7" w:rsidP="003C18B7">
      <w:pPr>
        <w:spacing w:after="0" w:line="240" w:lineRule="auto"/>
        <w:ind w:left="150" w:right="150" w:firstLine="240"/>
        <w:jc w:val="both"/>
        <w:rPr>
          <w:rFonts w:ascii="Tahoma" w:eastAsia="Times New Roman" w:hAnsi="Tahoma" w:cs="Tahoma"/>
          <w:color w:val="000000"/>
          <w:sz w:val="23"/>
          <w:szCs w:val="23"/>
        </w:rPr>
      </w:pPr>
      <w:r w:rsidRPr="003C18B7">
        <w:rPr>
          <w:rFonts w:ascii="Tahoma" w:eastAsia="Times New Roman" w:hAnsi="Tahoma" w:cs="Tahoma"/>
          <w:color w:val="000000"/>
          <w:sz w:val="23"/>
          <w:szCs w:val="23"/>
        </w:rPr>
        <w:t>Podgorica, 8. juna 2023. godine</w:t>
      </w:r>
    </w:p>
    <w:p w:rsidR="003C18B7" w:rsidRPr="003C18B7" w:rsidRDefault="003C18B7" w:rsidP="003C18B7">
      <w:pPr>
        <w:spacing w:after="0" w:line="240" w:lineRule="auto"/>
        <w:ind w:left="150" w:right="150" w:firstLine="240"/>
        <w:jc w:val="right"/>
        <w:rPr>
          <w:rFonts w:ascii="Tahoma" w:eastAsia="Times New Roman" w:hAnsi="Tahoma" w:cs="Tahoma"/>
          <w:color w:val="000000"/>
          <w:sz w:val="23"/>
          <w:szCs w:val="23"/>
        </w:rPr>
      </w:pPr>
      <w:r w:rsidRPr="003C18B7">
        <w:rPr>
          <w:rFonts w:ascii="Tahoma" w:eastAsia="Times New Roman" w:hAnsi="Tahoma" w:cs="Tahoma"/>
          <w:color w:val="000000"/>
          <w:sz w:val="23"/>
          <w:szCs w:val="23"/>
        </w:rPr>
        <w:t>Ministar,</w:t>
      </w:r>
    </w:p>
    <w:p w:rsidR="003C18B7" w:rsidRPr="003C18B7" w:rsidRDefault="003C18B7" w:rsidP="003C18B7">
      <w:pPr>
        <w:spacing w:after="0" w:line="240" w:lineRule="auto"/>
        <w:ind w:left="150" w:right="150" w:firstLine="240"/>
        <w:jc w:val="right"/>
        <w:rPr>
          <w:rFonts w:ascii="Tahoma" w:eastAsia="Times New Roman" w:hAnsi="Tahoma" w:cs="Tahoma"/>
          <w:color w:val="000000"/>
          <w:sz w:val="23"/>
          <w:szCs w:val="23"/>
        </w:rPr>
      </w:pPr>
      <w:r w:rsidRPr="003C18B7">
        <w:rPr>
          <w:rFonts w:ascii="Tahoma" w:eastAsia="Times New Roman" w:hAnsi="Tahoma" w:cs="Tahoma"/>
          <w:color w:val="000000"/>
          <w:sz w:val="23"/>
          <w:szCs w:val="23"/>
        </w:rPr>
        <w:t>mr </w:t>
      </w:r>
      <w:r w:rsidRPr="003C18B7">
        <w:rPr>
          <w:rFonts w:ascii="Tahoma" w:eastAsia="Times New Roman" w:hAnsi="Tahoma" w:cs="Tahoma"/>
          <w:b/>
          <w:bCs/>
          <w:color w:val="000000"/>
          <w:sz w:val="23"/>
          <w:szCs w:val="23"/>
        </w:rPr>
        <w:t>Miomir Vojinović</w:t>
      </w:r>
      <w:r w:rsidRPr="003C18B7">
        <w:rPr>
          <w:rFonts w:ascii="Tahoma" w:eastAsia="Times New Roman" w:hAnsi="Tahoma" w:cs="Tahoma"/>
          <w:color w:val="000000"/>
          <w:sz w:val="23"/>
          <w:szCs w:val="23"/>
        </w:rPr>
        <w:t>, s.r.</w:t>
      </w:r>
    </w:p>
    <w:p w:rsidR="003C18B7" w:rsidRPr="003C18B7" w:rsidRDefault="003C18B7" w:rsidP="003C18B7">
      <w:pPr>
        <w:shd w:val="clear" w:color="auto" w:fill="197BBA"/>
        <w:spacing w:after="0" w:line="240" w:lineRule="auto"/>
        <w:jc w:val="center"/>
        <w:rPr>
          <w:rFonts w:ascii="Arial" w:eastAsia="Times New Roman" w:hAnsi="Arial" w:cs="Arial"/>
          <w:color w:val="FFFFFF"/>
          <w:sz w:val="38"/>
          <w:szCs w:val="38"/>
        </w:rPr>
      </w:pPr>
      <w:r w:rsidRPr="003C18B7">
        <w:rPr>
          <w:rFonts w:ascii="Arial" w:eastAsia="Times New Roman" w:hAnsi="Arial" w:cs="Arial"/>
          <w:color w:val="FFFFFF"/>
          <w:sz w:val="38"/>
          <w:szCs w:val="38"/>
        </w:rPr>
        <w:t>S</w:t>
      </w:r>
    </w:p>
    <w:p w:rsidR="003C18B7" w:rsidRDefault="003C18B7">
      <w:bookmarkStart w:id="55" w:name="_GoBack"/>
      <w:bookmarkEnd w:id="55"/>
    </w:p>
    <w:sectPr w:rsidR="003C1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B7"/>
    <w:rsid w:val="003C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B8827-4FFB-43C7-998E-45E13E5A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474753">
      <w:bodyDiv w:val="1"/>
      <w:marLeft w:val="0"/>
      <w:marRight w:val="0"/>
      <w:marTop w:val="0"/>
      <w:marBottom w:val="0"/>
      <w:divBdr>
        <w:top w:val="none" w:sz="0" w:space="0" w:color="auto"/>
        <w:left w:val="none" w:sz="0" w:space="0" w:color="auto"/>
        <w:bottom w:val="none" w:sz="0" w:space="0" w:color="auto"/>
        <w:right w:val="none" w:sz="0" w:space="0" w:color="auto"/>
      </w:divBdr>
      <w:divsChild>
        <w:div w:id="900287622">
          <w:marLeft w:val="0"/>
          <w:marRight w:val="0"/>
          <w:marTop w:val="0"/>
          <w:marBottom w:val="0"/>
          <w:divBdr>
            <w:top w:val="none" w:sz="0" w:space="0" w:color="auto"/>
            <w:left w:val="none" w:sz="0" w:space="0" w:color="auto"/>
            <w:bottom w:val="none" w:sz="0" w:space="0" w:color="auto"/>
            <w:right w:val="none" w:sz="0" w:space="0" w:color="auto"/>
          </w:divBdr>
          <w:divsChild>
            <w:div w:id="20258655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Bozidarka Markovic</dc:creator>
  <cp:keywords/>
  <dc:description/>
  <cp:lastModifiedBy>Bozidarka Markovic</cp:lastModifiedBy>
  <cp:revision>1</cp:revision>
  <dcterms:created xsi:type="dcterms:W3CDTF">2023-06-21T07:09:00Z</dcterms:created>
  <dcterms:modified xsi:type="dcterms:W3CDTF">2023-06-21T07:10:00Z</dcterms:modified>
</cp:coreProperties>
</file>