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7086D" w14:textId="77777777" w:rsidR="00AC76FB" w:rsidRPr="00B47784" w:rsidRDefault="00AC76FB" w:rsidP="00AC76FB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7414BD" wp14:editId="514C55F9">
                <wp:simplePos x="0" y="0"/>
                <wp:positionH relativeFrom="column">
                  <wp:posOffset>3802159</wp:posOffset>
                </wp:positionH>
                <wp:positionV relativeFrom="paragraph">
                  <wp:posOffset>261400</wp:posOffset>
                </wp:positionV>
                <wp:extent cx="2238375" cy="898498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98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BF1FB" w14:textId="77777777" w:rsidR="00AC76FB" w:rsidRDefault="00AC76FB" w:rsidP="00AC76FB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0F1ED98B" w14:textId="77777777" w:rsidR="00AC76FB" w:rsidRPr="00AF27FF" w:rsidRDefault="00AC76FB" w:rsidP="00AC76FB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2D8C552E" w14:textId="77777777" w:rsidR="00AC76FB" w:rsidRPr="00AF27FF" w:rsidRDefault="00AC76FB" w:rsidP="00AC76F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41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4pt;margin-top:20.6pt;width:176.25pt;height:7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" stroked="f">
                <v:textbox>
                  <w:txbxContent>
                    <w:p w14:paraId="141BF1FB" w14:textId="77777777" w:rsidR="00AC76FB" w:rsidRDefault="00AC76FB" w:rsidP="00AC76FB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0F1ED98B" w14:textId="77777777" w:rsidR="00AC76FB" w:rsidRPr="00AF27FF" w:rsidRDefault="00AC76FB" w:rsidP="00AC76FB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2D8C552E" w14:textId="77777777" w:rsidR="00AC76FB" w:rsidRPr="00AF27FF" w:rsidRDefault="00AC76FB" w:rsidP="00AC76F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B1DF3" wp14:editId="0C08F415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7A225B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 wp14:anchorId="4E888665" wp14:editId="6698B67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48F8F800" w14:textId="6B7E3125" w:rsidR="00AA7950" w:rsidRDefault="00AA7950" w:rsidP="00AA7950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A862FF" wp14:editId="789EAB75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AACA7" w14:textId="77777777" w:rsidR="00AA7950" w:rsidRDefault="00AA7950" w:rsidP="00AA7950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1FEE383E" w14:textId="77777777" w:rsidR="00AA7950" w:rsidRDefault="00AA7950" w:rsidP="00AA7950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10F0777F" w14:textId="77777777" w:rsidR="00AA7950" w:rsidRDefault="00AA7950" w:rsidP="00AA79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862FF" id="Text Box 1" o:spid="_x0000_s1027" type="#_x0000_t202" style="position:absolute;left:0;text-align:left;margin-left:302.6pt;margin-top:14.15pt;width:176.25pt;height:7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" stroked="f">
                <v:textbox>
                  <w:txbxContent>
                    <w:p w14:paraId="22EAACA7" w14:textId="77777777" w:rsidR="00AA7950" w:rsidRDefault="00AA7950" w:rsidP="00AA7950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1FEE383E" w14:textId="77777777" w:rsidR="00AA7950" w:rsidRDefault="00AA7950" w:rsidP="00AA7950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10F0777F" w14:textId="77777777" w:rsidR="00AA7950" w:rsidRDefault="00AA7950" w:rsidP="00AA79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124EF43D" w14:textId="77777777" w:rsidR="00AA7950" w:rsidRDefault="00AA7950" w:rsidP="00AA7950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79FC92A3" w14:textId="38740A7C" w:rsidR="00AA7950" w:rsidRDefault="00AA7950" w:rsidP="00AA7950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798E5034" w14:textId="4F918903" w:rsidR="00AC76FB" w:rsidRDefault="00AC76FB" w:rsidP="00AC76FB">
      <w:bookmarkStart w:id="0" w:name="_GoBack"/>
      <w:bookmarkEnd w:id="0"/>
    </w:p>
    <w:p w14:paraId="63A7DB8A" w14:textId="77777777" w:rsidR="00AC76FB" w:rsidRDefault="00AC76FB" w:rsidP="00AC76FB">
      <w:pPr>
        <w:pStyle w:val="BodyText"/>
        <w:spacing w:before="4"/>
        <w:rPr>
          <w:sz w:val="29"/>
        </w:rPr>
      </w:pPr>
    </w:p>
    <w:p w14:paraId="399E38B1" w14:textId="77777777" w:rsidR="00874904" w:rsidRPr="00AC76FB" w:rsidRDefault="005B3A5A" w:rsidP="00500C11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</w:t>
      </w:r>
      <w:r w:rsidR="00E92DE6" w:rsidRPr="0050288B">
        <w:rPr>
          <w:lang w:val="sr-Latn-RS"/>
        </w:rPr>
        <w:t xml:space="preserve"> INSPEKCIJA</w:t>
      </w:r>
    </w:p>
    <w:p w14:paraId="22778E2E" w14:textId="33492886" w:rsidR="0050288B" w:rsidRDefault="00AC76FB" w:rsidP="004A7D6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>
        <w:rPr>
          <w:rFonts w:ascii="Arial" w:hAnsi="Arial" w:cs="Arial"/>
          <w:b/>
          <w:sz w:val="24"/>
          <w:szCs w:val="24"/>
        </w:rPr>
        <w:t>–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="00F15966">
        <w:rPr>
          <w:rFonts w:ascii="Arial" w:hAnsi="Arial" w:cs="Arial"/>
          <w:b/>
          <w:sz w:val="24"/>
          <w:szCs w:val="24"/>
        </w:rPr>
        <w:t>Prodajne pogodnosti</w:t>
      </w:r>
    </w:p>
    <w:p w14:paraId="18A47912" w14:textId="77777777" w:rsidR="00AC31F4" w:rsidRPr="004A7D65" w:rsidRDefault="00AC31F4" w:rsidP="004A7D6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5F9DD5BE" w14:textId="7F71262B" w:rsidR="0050288B" w:rsidRDefault="005A7ADD" w:rsidP="005562E7">
      <w:pPr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 xml:space="preserve">  </w:t>
      </w:r>
      <w:r w:rsidR="00AC31F4" w:rsidRPr="008B1D37">
        <w:rPr>
          <w:rFonts w:ascii="Arial" w:hAnsi="Arial" w:cs="Arial"/>
          <w:sz w:val="20"/>
          <w:szCs w:val="20"/>
          <w:lang w:val="sr-Latn-RS"/>
        </w:rPr>
        <w:t>Zakon o zaštiti potrošača („Sl</w:t>
      </w:r>
      <w:r w:rsidR="00004E0C">
        <w:rPr>
          <w:rFonts w:ascii="Arial" w:hAnsi="Arial" w:cs="Arial"/>
          <w:sz w:val="20"/>
          <w:szCs w:val="20"/>
          <w:lang w:val="sr-Latn-RS"/>
        </w:rPr>
        <w:t>užbeni</w:t>
      </w:r>
      <w:r w:rsidR="00AC31F4" w:rsidRPr="008B1D37">
        <w:rPr>
          <w:rFonts w:ascii="Arial" w:hAnsi="Arial" w:cs="Arial"/>
          <w:sz w:val="20"/>
          <w:szCs w:val="20"/>
          <w:lang w:val="sr-Latn-RS"/>
        </w:rPr>
        <w:t xml:space="preserve"> list C</w:t>
      </w:r>
      <w:r w:rsidR="00004E0C">
        <w:rPr>
          <w:rFonts w:ascii="Arial" w:hAnsi="Arial" w:cs="Arial"/>
          <w:sz w:val="20"/>
          <w:szCs w:val="20"/>
          <w:lang w:val="sr-Latn-RS"/>
        </w:rPr>
        <w:t xml:space="preserve">rne </w:t>
      </w:r>
      <w:r w:rsidR="00AC31F4" w:rsidRPr="008B1D37">
        <w:rPr>
          <w:rFonts w:ascii="Arial" w:hAnsi="Arial" w:cs="Arial"/>
          <w:sz w:val="20"/>
          <w:szCs w:val="20"/>
          <w:lang w:val="sr-Latn-RS"/>
        </w:rPr>
        <w:t>G</w:t>
      </w:r>
      <w:r w:rsidR="00004E0C">
        <w:rPr>
          <w:rFonts w:ascii="Arial" w:hAnsi="Arial" w:cs="Arial"/>
          <w:sz w:val="20"/>
          <w:szCs w:val="20"/>
          <w:lang w:val="sr-Latn-RS"/>
        </w:rPr>
        <w:t>ore</w:t>
      </w:r>
      <w:r w:rsidR="00AC31F4" w:rsidRPr="008B1D37">
        <w:rPr>
          <w:rFonts w:ascii="Arial" w:hAnsi="Arial" w:cs="Arial"/>
          <w:sz w:val="20"/>
          <w:szCs w:val="20"/>
          <w:lang w:val="sr-Latn-RS"/>
        </w:rPr>
        <w:t>", br. 002/14, 006/14, 043/15, 070/17 i 067/19)</w:t>
      </w:r>
    </w:p>
    <w:p w14:paraId="4AE0F5F9" w14:textId="77777777" w:rsidR="00AC31F4" w:rsidRPr="00F65883" w:rsidRDefault="00AC31F4" w:rsidP="005562E7">
      <w:pPr>
        <w:rPr>
          <w:rFonts w:ascii="Arial" w:hAnsi="Arial" w:cs="Arial"/>
          <w:b/>
          <w:color w:val="0070C0"/>
          <w:u w:val="single"/>
          <w:lang w:val="sr-Latn-RS"/>
        </w:rPr>
      </w:pPr>
    </w:p>
    <w:tbl>
      <w:tblPr>
        <w:tblW w:w="938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7"/>
        <w:gridCol w:w="2064"/>
        <w:gridCol w:w="284"/>
        <w:gridCol w:w="20"/>
      </w:tblGrid>
      <w:tr w:rsidR="006C780E" w:rsidRPr="00F65883" w14:paraId="39531BAD" w14:textId="77777777" w:rsidTr="00F433C2">
        <w:trPr>
          <w:gridAfter w:val="1"/>
          <w:wAfter w:w="20" w:type="dxa"/>
          <w:trHeight w:val="515"/>
        </w:trPr>
        <w:tc>
          <w:tcPr>
            <w:tcW w:w="9365" w:type="dxa"/>
            <w:gridSpan w:val="3"/>
            <w:shd w:val="clear" w:color="auto" w:fill="B8CCE3"/>
            <w:tcMar>
              <w:top w:w="28" w:type="dxa"/>
              <w:left w:w="142" w:type="dxa"/>
              <w:right w:w="142" w:type="dxa"/>
            </w:tcMar>
          </w:tcPr>
          <w:p w14:paraId="451DD282" w14:textId="043F7800" w:rsidR="006C780E" w:rsidRPr="00F65883" w:rsidRDefault="006C780E" w:rsidP="00572F64">
            <w:pPr>
              <w:pStyle w:val="TableParagraph"/>
              <w:spacing w:before="60" w:after="60" w:line="240" w:lineRule="auto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6C780E" w:rsidRPr="00F11BCA" w14:paraId="6F6C6715" w14:textId="77777777" w:rsidTr="00F433C2">
        <w:trPr>
          <w:trHeight w:val="719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445989D9" w14:textId="1D612C03" w:rsidR="006C780E" w:rsidRPr="00F11BCA" w:rsidRDefault="006C780E" w:rsidP="00F433C2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se trgovac pridržava utvrđenih i istaknutih uslova prodajnih pogodnosti?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3A0A270B" w14:textId="77777777" w:rsidR="006C780E" w:rsidRPr="00F11BCA" w:rsidRDefault="006C780E" w:rsidP="00572F64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3288A956" w14:textId="77777777" w:rsidR="006C780E" w:rsidRPr="00F11BCA" w:rsidRDefault="006C780E" w:rsidP="00572F64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C780E" w:rsidRPr="00F11BCA" w14:paraId="29EA6A6F" w14:textId="77777777" w:rsidTr="00F433C2">
        <w:trPr>
          <w:trHeight w:val="505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6690FBE9" w14:textId="77777777" w:rsidR="00F433C2" w:rsidRPr="00F11BCA" w:rsidRDefault="006C780E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Da li trgovac vrši oglašavanje robe i usluga koje dovodi ili može da dovede potrošača u zabludu, kojim se vrši diskriminacija potrošača na osnovu pola, rasne, nacionalne ili religijske pripadnosti ili invalidnosti, vrijeđa dostojanstvo potrošača, podstiče nasilje ili ponašanje koje je štetno za sigurnost i zdravlje potrošača ili životnu sredinu</w:t>
            </w:r>
            <w:r w:rsidR="00F433C2" w:rsidRPr="00F11BCA">
              <w:rPr>
                <w:rFonts w:ascii="Arial" w:hAnsi="Arial" w:cs="Arial"/>
                <w:sz w:val="20"/>
                <w:szCs w:val="20"/>
                <w:lang w:val="sr-Latn-RS"/>
              </w:rPr>
              <w:t>?</w:t>
            </w:r>
          </w:p>
          <w:p w14:paraId="3F462291" w14:textId="77777777" w:rsidR="00F433C2" w:rsidRPr="00F11BCA" w:rsidRDefault="00F433C2" w:rsidP="00F62E60">
            <w:pPr>
              <w:pStyle w:val="ListParagraph"/>
              <w:widowControl/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="006C780E" w:rsidRPr="00F11BCA">
              <w:rPr>
                <w:rFonts w:ascii="Arial" w:hAnsi="Arial" w:cs="Arial"/>
                <w:sz w:val="20"/>
                <w:szCs w:val="20"/>
                <w:lang w:val="sr-Latn-RS"/>
              </w:rPr>
              <w:t>a li vrši oglašavanje kojim se ugrožavaju zdravlje, psihički ili moralni razvoj maloljetnih lica?</w:t>
            </w:r>
          </w:p>
          <w:p w14:paraId="0DCE598B" w14:textId="77777777" w:rsidR="00F433C2" w:rsidRPr="00F11BCA" w:rsidRDefault="00F433C2" w:rsidP="00F62E60">
            <w:pPr>
              <w:pStyle w:val="ListParagraph"/>
              <w:widowControl/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="006C780E" w:rsidRPr="00F11BCA">
              <w:rPr>
                <w:rFonts w:ascii="Arial" w:hAnsi="Arial" w:cs="Arial"/>
                <w:sz w:val="20"/>
                <w:szCs w:val="20"/>
                <w:lang w:val="sr-Latn-RS"/>
              </w:rPr>
              <w:t>a li koristi  upoređujuće, prevarne i neistinite propagandne  i oglasne poruke, koje na obmanjujući način vrše promociju proizvoda ili usluge, prenaglašavajući efekte koje imaju ili rezultate do kojih dovodi njihovo korišćenje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?</w:t>
            </w:r>
          </w:p>
          <w:p w14:paraId="5188940E" w14:textId="3E3B8E49" w:rsidR="006C780E" w:rsidRPr="00F11BCA" w:rsidRDefault="006C780E" w:rsidP="00F62E60">
            <w:pPr>
              <w:pStyle w:val="ListParagraph"/>
              <w:widowControl/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 upotrebljava  sumnjive tvrdnje u pogledu ishrane i uticaja koji proizvodi, posebno prehrambeni, mogu imati na čovjeka i njegovo zdravlje, stvarajući obmanu da pozitivno djeluju, što naučno nije potvrđeno?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7FA4B87F" w14:textId="29B2A624" w:rsidR="006C780E" w:rsidRPr="00F11BCA" w:rsidRDefault="00F433C2" w:rsidP="00572F64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6D46D10D" w14:textId="77777777" w:rsidR="006C780E" w:rsidRPr="00F11BCA" w:rsidRDefault="006C780E" w:rsidP="00572F64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C780E" w:rsidRPr="00F11BCA" w14:paraId="3D78A45E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570611DD" w14:textId="77777777" w:rsidR="00F433C2" w:rsidRPr="00F11BCA" w:rsidRDefault="006C780E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organizovao rasprodaju proizvoda, osim u slučaju kada  ne nastavlja  sa trgovinom u istom prodajnom objektu, odnosno sa istim proizvodom, u roku koji ne može biti kraći od tri mjeseca od dana završetka rasprodaje? </w:t>
            </w:r>
          </w:p>
          <w:p w14:paraId="045FCC2F" w14:textId="77777777" w:rsidR="00F433C2" w:rsidRPr="00F11BCA" w:rsidRDefault="00F433C2" w:rsidP="00F62E60">
            <w:pPr>
              <w:pStyle w:val="ListParagraph"/>
              <w:widowControl/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A</w:t>
            </w:r>
            <w:r w:rsidR="006C780E"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ko je procenat umanjenja cijene istaknut u rasponu, da li je trgovac  najveći procenat umanjenja na početku sniženja, odnosno rasprodaje utvrdio za najmanje jednu petinu vrijednosti svih proizvoda na sniženju, odnosno rasprodaji?  </w:t>
            </w:r>
          </w:p>
          <w:p w14:paraId="2101F5B3" w14:textId="39EB20B3" w:rsidR="006C780E" w:rsidRPr="00F11BCA" w:rsidRDefault="00F433C2" w:rsidP="00F62E60">
            <w:pPr>
              <w:pStyle w:val="ListParagraph"/>
              <w:widowControl/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="006C780E"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a li su  cijene proizvoda koji su na sniženju, odnosno rasprodaji istaknute u skladu sa čl. 11 do 15 Zakona o zaštiti potrošača?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633B918B" w14:textId="77777777" w:rsidR="006C780E" w:rsidRPr="00F11BCA" w:rsidRDefault="006C780E" w:rsidP="00572F64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7F4B6034" w14:textId="77777777" w:rsidR="006C780E" w:rsidRPr="00F11BCA" w:rsidRDefault="006C780E" w:rsidP="00572F64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433C2" w:rsidRPr="00F11BCA" w14:paraId="54AF605E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5883BA5A" w14:textId="77777777" w:rsidR="00F433C2" w:rsidRPr="00F11BCA" w:rsidRDefault="00F433C2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Da li su proizvodi na akcijskoj i promotivnoj prodaji čitko, jasno razumljivo i lako uočljivo označeni riječima "akcija" ili "akcijska prodaja", odnosno "promocija" ili "promotivna prodaja"?</w:t>
            </w:r>
          </w:p>
          <w:p w14:paraId="58467154" w14:textId="76488C12" w:rsidR="00F433C2" w:rsidRPr="00F11BCA" w:rsidRDefault="00F433C2" w:rsidP="00F62E60">
            <w:pPr>
              <w:pStyle w:val="ListParagraph"/>
              <w:widowControl/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Da li su cijene proizvoda na akcijskoj, odnosno promotivnoj prodaji istaknute  u skladu sa čl. 11 do 15 ovog zakona?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217692C9" w14:textId="0B69E745" w:rsidR="00F433C2" w:rsidRPr="00F11BCA" w:rsidRDefault="00F433C2" w:rsidP="00F433C2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5CE9F8BE" w14:textId="77777777" w:rsidR="00F433C2" w:rsidRPr="00F11BCA" w:rsidRDefault="00F433C2" w:rsidP="00F433C2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433C2" w:rsidRPr="00F11BCA" w14:paraId="44C01CD5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6710DE86" w14:textId="4E06BEF4" w:rsidR="00F433C2" w:rsidRPr="00F11BCA" w:rsidRDefault="00F433C2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 posebne uslove prodaje (prodajne pogodnosti koje trgovac odobrava naročito za: pojedine grupe potrošača i pojedine proizvode) čitko, jasno, razumljivo i lako uočljivo istakao  na mjestu prodaje, odnosno ponude? 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0D35957F" w14:textId="0E18BD65" w:rsidR="00F433C2" w:rsidRPr="00F11BCA" w:rsidRDefault="00F433C2" w:rsidP="00F433C2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5BB4E24E" w14:textId="77777777" w:rsidR="00F433C2" w:rsidRPr="00F11BCA" w:rsidRDefault="00F433C2" w:rsidP="00F433C2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433C2" w:rsidRPr="00F11BCA" w14:paraId="6C020F70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191F0214" w14:textId="6AAFFE35" w:rsidR="00F433C2" w:rsidRPr="00F11BCA" w:rsidRDefault="00F433C2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omogućio potrošaču ostvarivanje prava po osnovu saobraznosti i prava po osnovu garancije za proizvode koji se dobijaju kao nagrada ili učešćem u nagradnoj igri, kao i prateće poklone?                                                                           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559F85EB" w14:textId="5B4D81F3" w:rsidR="00F433C2" w:rsidRPr="00F11BCA" w:rsidRDefault="00F433C2" w:rsidP="00F433C2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63E15B3D" w14:textId="77777777" w:rsidR="00F433C2" w:rsidRPr="00F11BCA" w:rsidRDefault="00F433C2" w:rsidP="00F433C2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433C2" w:rsidRPr="00F11BCA" w14:paraId="18566432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261733CD" w14:textId="3518FBE8" w:rsidR="00F433C2" w:rsidRPr="00F11BCA" w:rsidRDefault="00F433C2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t>Da li je trgovac, koji je  prilikom oglašavanja proizvoda obećao potrošaču prateći poklon taj proizvod isporučio potrošaču u roku i na način određen prilikom oglašavanja, odnosno u skladu sa zakonom?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632AF98A" w14:textId="22AB7A91" w:rsidR="00F433C2" w:rsidRPr="00F11BCA" w:rsidRDefault="00F433C2" w:rsidP="00F433C2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02B41A93" w14:textId="77777777" w:rsidR="00F433C2" w:rsidRPr="00F11BCA" w:rsidRDefault="00F433C2" w:rsidP="00F433C2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C780E" w:rsidRPr="00F11BCA" w14:paraId="3F56DBBD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454E8B8F" w14:textId="00431370" w:rsidR="006C780E" w:rsidRPr="00F11BCA" w:rsidRDefault="006C780E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Da li je trgovac na robi koja je predmet prodajne pogodnosti, a čija su upotrebna svojstva i karakteristike ograničeni, taj razlog istakao na propisan način,shodno čl</w:t>
            </w:r>
            <w:r w:rsidR="004A7D65" w:rsidRPr="00F11BCA">
              <w:rPr>
                <w:rFonts w:ascii="Arial" w:hAnsi="Arial" w:cs="Arial"/>
                <w:sz w:val="20"/>
                <w:szCs w:val="20"/>
                <w:lang w:val="sr-Latn-RS"/>
              </w:rPr>
              <w:t>anu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8 i 9 zakona?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714CCC08" w14:textId="77777777" w:rsidR="006C780E" w:rsidRPr="00F11BCA" w:rsidRDefault="006C780E" w:rsidP="00572F64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2A3C3C01" w14:textId="77777777" w:rsidR="006C780E" w:rsidRPr="00F11BCA" w:rsidRDefault="006C780E" w:rsidP="00572F64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C780E" w:rsidRPr="00F11BCA" w14:paraId="3621879C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0238C372" w14:textId="180B906B" w:rsidR="006C780E" w:rsidRPr="00F11BCA" w:rsidRDefault="006C780E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na robi koja je na sniženju, rasprodaji ili akcijskoj prodaji zbog isticanja roka upotrebe,  čitko, jasno, razumljivo i lako uočljivo istaknut krajnji rok upotrebe? 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56AEA176" w14:textId="77777777" w:rsidR="006C780E" w:rsidRPr="00F11BCA" w:rsidRDefault="006C780E" w:rsidP="00572F64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04751CCA" w14:textId="77777777" w:rsidR="006C780E" w:rsidRPr="00F11BCA" w:rsidRDefault="006C780E" w:rsidP="00572F64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4A7D65" w:rsidRPr="00F11BCA" w14:paraId="06062C6B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4330F789" w14:textId="77777777" w:rsidR="004A7D65" w:rsidRPr="00F11BCA" w:rsidRDefault="004A7D65" w:rsidP="004A7D65">
            <w:pPr>
              <w:pStyle w:val="ListParagraph"/>
              <w:numPr>
                <w:ilvl w:val="0"/>
                <w:numId w:val="13"/>
              </w:numPr>
              <w:spacing w:before="60" w:after="60" w:line="276" w:lineRule="auto"/>
              <w:ind w:left="291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oglašavanje prodajne pogodnosti sadrži: </w:t>
            </w:r>
          </w:p>
          <w:p w14:paraId="75A42FE9" w14:textId="1967EE62" w:rsidR="004A7D65" w:rsidRPr="00F11BCA" w:rsidRDefault="004A7D65" w:rsidP="004A7D65">
            <w:pPr>
              <w:pStyle w:val="ListParagraph"/>
              <w:spacing w:before="60" w:after="60" w:line="276" w:lineRule="auto"/>
              <w:ind w:left="575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1) vrstu prodajne pogodnosti;                                                                                                                                                 2) precizno i jasno određenje proizvoda na koji se prodajna pogodnost odnosi;                                                                                                                      3) period važenja pogodnosti, sa naznakom početka i završetka, ako postoje;                                                                                                                      4) ukupne troškove vezane za dobijanje ili preuzimanje proizvoda, uključujući isporuku, odnosno napomenu o tome da troškovi padaju na teret potrošača, ukoliko isti postoje;                                                            5) druge uslove vezane za ostvarivanje prodajne pogodnosti? </w:t>
            </w:r>
          </w:p>
          <w:p w14:paraId="51D3EF09" w14:textId="7FC6EAD4" w:rsidR="004A7D65" w:rsidRPr="00F11BCA" w:rsidRDefault="004A7D65" w:rsidP="00F62E60">
            <w:pPr>
              <w:pStyle w:val="ListParagraph"/>
              <w:spacing w:before="60" w:after="60" w:line="276" w:lineRule="auto"/>
              <w:ind w:left="291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Ako se radi, ostvarivanja prava na prodajnu pogodnost, izdaje vaučer, kupon ili drugo sredstvo za ostvarivanje prava na pogodnost, pored  prethodno navedenih podataka, da li to sredstvo sadrži i podatke o izdavaocu, kao i novčanoj vrijednosti ili visini umanjenja?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4A8612C5" w14:textId="3316277C" w:rsidR="004A7D65" w:rsidRPr="00F11BCA" w:rsidRDefault="004A7D65" w:rsidP="004A7D65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148AFBFE" w14:textId="77777777" w:rsidR="004A7D65" w:rsidRPr="00F11BCA" w:rsidRDefault="004A7D65" w:rsidP="004A7D65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35E2BCEB" w14:textId="77777777" w:rsidR="00FC6C45" w:rsidRPr="00F11BCA" w:rsidRDefault="00FC6C45">
      <w:pPr>
        <w:rPr>
          <w:rFonts w:ascii="Arial" w:hAnsi="Arial" w:cs="Arial"/>
          <w:sz w:val="20"/>
          <w:szCs w:val="20"/>
          <w:lang w:val="sr-Latn-RS"/>
        </w:rPr>
      </w:pPr>
    </w:p>
    <w:p w14:paraId="5676581D" w14:textId="77777777" w:rsidR="000139D9" w:rsidRPr="00F11BCA" w:rsidRDefault="000139D9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151F3B16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6A2A79B4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7A8BEFDD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657DECB1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2AEE226F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0CABD7E4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3785F7F5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29863956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1D526F16" w14:textId="77777777" w:rsidR="00534932" w:rsidRPr="00F11BCA" w:rsidRDefault="00534932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7E7C6678" w14:textId="77777777" w:rsidR="001B6FD5" w:rsidRPr="00F11BCA" w:rsidRDefault="001B6FD5">
      <w:pPr>
        <w:rPr>
          <w:rFonts w:ascii="Arial" w:hAnsi="Arial" w:cs="Arial"/>
          <w:sz w:val="20"/>
          <w:szCs w:val="20"/>
          <w:lang w:val="sr-Latn-RS"/>
        </w:rPr>
      </w:pPr>
    </w:p>
    <w:sectPr w:rsidR="001B6FD5" w:rsidRPr="00F11BCA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7A4"/>
    <w:multiLevelType w:val="hybridMultilevel"/>
    <w:tmpl w:val="9424B442"/>
    <w:lvl w:ilvl="0" w:tplc="823CCFC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089"/>
    <w:multiLevelType w:val="hybridMultilevel"/>
    <w:tmpl w:val="376EBE4E"/>
    <w:lvl w:ilvl="0" w:tplc="92900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A15C3"/>
    <w:multiLevelType w:val="hybridMultilevel"/>
    <w:tmpl w:val="3834A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243E7"/>
    <w:multiLevelType w:val="hybridMultilevel"/>
    <w:tmpl w:val="1BCA9BC6"/>
    <w:lvl w:ilvl="0" w:tplc="4050C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4756E"/>
    <w:multiLevelType w:val="hybridMultilevel"/>
    <w:tmpl w:val="95D6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01DC5"/>
    <w:multiLevelType w:val="hybridMultilevel"/>
    <w:tmpl w:val="8B2A70D6"/>
    <w:lvl w:ilvl="0" w:tplc="0B5039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C3EB7"/>
    <w:multiLevelType w:val="hybridMultilevel"/>
    <w:tmpl w:val="4A8420EC"/>
    <w:lvl w:ilvl="0" w:tplc="53544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0719C"/>
    <w:multiLevelType w:val="hybridMultilevel"/>
    <w:tmpl w:val="5D88AF1E"/>
    <w:lvl w:ilvl="0" w:tplc="226A8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69AC451B"/>
    <w:multiLevelType w:val="hybridMultilevel"/>
    <w:tmpl w:val="823CDB26"/>
    <w:lvl w:ilvl="0" w:tplc="44C6D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B65BB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17430"/>
    <w:multiLevelType w:val="hybridMultilevel"/>
    <w:tmpl w:val="7A5C89A6"/>
    <w:lvl w:ilvl="0" w:tplc="44C6D82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1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04E0C"/>
    <w:rsid w:val="00005693"/>
    <w:rsid w:val="000139D9"/>
    <w:rsid w:val="000203AA"/>
    <w:rsid w:val="00040D83"/>
    <w:rsid w:val="000711D2"/>
    <w:rsid w:val="000D67E0"/>
    <w:rsid w:val="0015207D"/>
    <w:rsid w:val="00195B56"/>
    <w:rsid w:val="00197A2E"/>
    <w:rsid w:val="001B6FD5"/>
    <w:rsid w:val="001F3129"/>
    <w:rsid w:val="0025241A"/>
    <w:rsid w:val="00254800"/>
    <w:rsid w:val="002701CB"/>
    <w:rsid w:val="002C2DEE"/>
    <w:rsid w:val="002E14EC"/>
    <w:rsid w:val="002F14EF"/>
    <w:rsid w:val="00324AE5"/>
    <w:rsid w:val="003B0D9A"/>
    <w:rsid w:val="0042212D"/>
    <w:rsid w:val="004231DA"/>
    <w:rsid w:val="004251D1"/>
    <w:rsid w:val="004263C7"/>
    <w:rsid w:val="0045619B"/>
    <w:rsid w:val="004A7D65"/>
    <w:rsid w:val="004D09C6"/>
    <w:rsid w:val="004D291A"/>
    <w:rsid w:val="004E2CA8"/>
    <w:rsid w:val="00500C11"/>
    <w:rsid w:val="0050288B"/>
    <w:rsid w:val="00534932"/>
    <w:rsid w:val="005562E7"/>
    <w:rsid w:val="00572F64"/>
    <w:rsid w:val="00573FFB"/>
    <w:rsid w:val="00592B2D"/>
    <w:rsid w:val="005A7ADD"/>
    <w:rsid w:val="005B3A5A"/>
    <w:rsid w:val="00606F43"/>
    <w:rsid w:val="00615ED6"/>
    <w:rsid w:val="00651F51"/>
    <w:rsid w:val="006C780E"/>
    <w:rsid w:val="006D41B3"/>
    <w:rsid w:val="00762501"/>
    <w:rsid w:val="00796E71"/>
    <w:rsid w:val="007B3B75"/>
    <w:rsid w:val="00801F35"/>
    <w:rsid w:val="00806F78"/>
    <w:rsid w:val="00810304"/>
    <w:rsid w:val="00846C88"/>
    <w:rsid w:val="00874904"/>
    <w:rsid w:val="008E7F79"/>
    <w:rsid w:val="009150AE"/>
    <w:rsid w:val="00A14019"/>
    <w:rsid w:val="00A47DAA"/>
    <w:rsid w:val="00AA0617"/>
    <w:rsid w:val="00AA7950"/>
    <w:rsid w:val="00AC31F4"/>
    <w:rsid w:val="00AC76FB"/>
    <w:rsid w:val="00B47784"/>
    <w:rsid w:val="00B64CC5"/>
    <w:rsid w:val="00B87E28"/>
    <w:rsid w:val="00BB1412"/>
    <w:rsid w:val="00BC33BF"/>
    <w:rsid w:val="00BF7E96"/>
    <w:rsid w:val="00C136D6"/>
    <w:rsid w:val="00C348C8"/>
    <w:rsid w:val="00CC6F80"/>
    <w:rsid w:val="00D3182B"/>
    <w:rsid w:val="00D67033"/>
    <w:rsid w:val="00D75C0B"/>
    <w:rsid w:val="00DA2E34"/>
    <w:rsid w:val="00DB7D89"/>
    <w:rsid w:val="00DD3CFF"/>
    <w:rsid w:val="00E310A6"/>
    <w:rsid w:val="00E92DE6"/>
    <w:rsid w:val="00E96ACD"/>
    <w:rsid w:val="00EC76C7"/>
    <w:rsid w:val="00ED2377"/>
    <w:rsid w:val="00EE5264"/>
    <w:rsid w:val="00EE76CE"/>
    <w:rsid w:val="00EF425E"/>
    <w:rsid w:val="00F11BCA"/>
    <w:rsid w:val="00F12A17"/>
    <w:rsid w:val="00F15966"/>
    <w:rsid w:val="00F16B68"/>
    <w:rsid w:val="00F433C2"/>
    <w:rsid w:val="00F62E60"/>
    <w:rsid w:val="00F65883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FC67B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2024-12-27T09:50:00Z</dcterms:created>
  <dcterms:modified xsi:type="dcterms:W3CDTF">2024-12-30T10:14:00Z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