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F803" w14:textId="2E96F532" w:rsidR="00047461" w:rsidRPr="00D25849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Broj: </w:t>
      </w:r>
      <w:r w:rsidR="00FE6DBC"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01-</w:t>
      </w:r>
      <w:r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</w:t>
      </w:r>
      <w:r w:rsidR="00D25849"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076/24-1810</w:t>
      </w:r>
      <w:r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                                            </w:t>
      </w:r>
    </w:p>
    <w:p w14:paraId="7E8A2B58" w14:textId="2FE1DB69" w:rsidR="00A66276" w:rsidRPr="00D25849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</w:pPr>
      <w:r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Podgorica, </w:t>
      </w:r>
      <w:r w:rsidR="00FE6DBC"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0</w:t>
      </w:r>
      <w:r w:rsidR="00850B48"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7</w:t>
      </w:r>
      <w:r w:rsidR="00FE6DBC"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>.05.2024</w:t>
      </w:r>
      <w:r w:rsidR="00A66276" w:rsidRPr="00D25849">
        <w:rPr>
          <w:rFonts w:ascii="Cambria" w:eastAsia="Calibri" w:hAnsi="Cambria" w:cs="Arial"/>
          <w:color w:val="000000" w:themeColor="text1"/>
          <w:sz w:val="28"/>
          <w:szCs w:val="28"/>
          <w:lang w:val="sr-Latn-ME"/>
        </w:rPr>
        <w:t xml:space="preserve">. godine   </w:t>
      </w:r>
    </w:p>
    <w:p w14:paraId="15ADCFB3" w14:textId="77777777" w:rsidR="00F536EC" w:rsidRPr="00850B48" w:rsidRDefault="00046C86" w:rsidP="009A2F73">
      <w:pPr>
        <w:spacing w:before="0" w:after="0" w:line="240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14:paraId="4805BBE7" w14:textId="2D5C5F63" w:rsidR="003031BE" w:rsidRPr="00850B48" w:rsidRDefault="003031BE" w:rsidP="00850B48">
      <w:pPr>
        <w:spacing w:before="0" w:after="0" w:line="276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850B48"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DUA I HGI</w:t>
      </w:r>
    </w:p>
    <w:p w14:paraId="1F065766" w14:textId="0938BEDF" w:rsidR="00594579" w:rsidRPr="00850B48" w:rsidRDefault="00047461" w:rsidP="00850B48">
      <w:pPr>
        <w:spacing w:before="0" w:after="0" w:line="276" w:lineRule="auto"/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AF72B6"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, </w:t>
      </w:r>
      <w:r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g-din </w:t>
      </w:r>
      <w:r w:rsidR="009539AA" w:rsidRPr="00850B48">
        <w:rPr>
          <w:rFonts w:ascii="Cambria" w:eastAsia="Calibri" w:hAnsi="Cambria" w:cs="Arial"/>
          <w:b/>
          <w:bCs/>
          <w:color w:val="000000" w:themeColor="text1"/>
          <w:sz w:val="30"/>
          <w:szCs w:val="30"/>
          <w:shd w:val="clear" w:color="auto" w:fill="FEFEFE"/>
          <w:lang w:val="sr-Latn-ME"/>
        </w:rPr>
        <w:t>Adrijan Vuksanović</w:t>
      </w:r>
      <w:bookmarkStart w:id="0" w:name="_GoBack"/>
      <w:bookmarkEnd w:id="0"/>
    </w:p>
    <w:p w14:paraId="5153ACA9" w14:textId="77777777" w:rsidR="00C059F7" w:rsidRPr="00850B48" w:rsidRDefault="00C059F7" w:rsidP="00850B48">
      <w:pPr>
        <w:spacing w:before="0" w:after="0" w:line="276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1213A99C" w14:textId="77777777" w:rsidR="00F536EC" w:rsidRPr="00850B48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14:paraId="175E93D3" w14:textId="77777777" w:rsidR="003C17AA" w:rsidRPr="00850B48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369F0016" w14:textId="06AB2A9B" w:rsidR="002D374C" w:rsidRPr="00850B48" w:rsidRDefault="00402761" w:rsidP="00402761">
      <w:pPr>
        <w:spacing w:before="0"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Razmišljate li da Vlada na čijem ste čelu izjednači stopu Poreza na dodatu vrijednost za hotelske restorane i za ostale ugostiteljske objekte koji ne posluju u sklopu hotela?</w:t>
      </w:r>
    </w:p>
    <w:p w14:paraId="0CD30FE1" w14:textId="77777777" w:rsidR="00233D09" w:rsidRPr="00850B48" w:rsidRDefault="00233D09" w:rsidP="009A2F73">
      <w:pPr>
        <w:spacing w:before="0" w:after="0" w:line="240" w:lineRule="auto"/>
        <w:ind w:firstLine="284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1814F3F2" w14:textId="77777777" w:rsidR="00F536EC" w:rsidRPr="00850B48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14:paraId="76DF5025" w14:textId="77777777" w:rsidR="00233D09" w:rsidRPr="00850B48" w:rsidRDefault="00233D09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0A44B7BA" w14:textId="768B6ECE" w:rsidR="00047461" w:rsidRPr="00850B48" w:rsidRDefault="00046C86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5252AF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402761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Vuksanoviću</w:t>
      </w:r>
      <w:r w:rsidR="00594579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</w:p>
    <w:p w14:paraId="13770A6B" w14:textId="77777777" w:rsidR="0062637F" w:rsidRPr="00850B48" w:rsidRDefault="0062637F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74906F16" w14:textId="6D0A7F33" w:rsidR="00151FBE" w:rsidRPr="00850B48" w:rsidRDefault="0062637F" w:rsidP="00151FBE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„</w:t>
      </w:r>
      <w:r w:rsidR="00846D6E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Snižena stopa PDV-a od 7% na usluge pripremanja i usluživanja hrane, pića i napitaka u poreskom sistemu Crne Gore prvi put je uvedena sredinom 2016. godine i to za hotele sa najmanje četiri zvjezdice u Sjevernom regionu, odnosno sa najmanje pet zvjezdica u Središnjem i Primorskom regionu. </w:t>
      </w:r>
      <w:r w:rsidR="00151FBE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Pored navedenog, od 2015. godine u primjeni je nulta stopa PDV-a na isporuku proizvoda i usluga za gradnju i opremanje ugostiteljskog objekta kategorije pet i više zvjezdica. Primjenom ove stimulativne mjere investitorima je značajno olakšava gradnja i opremanje navedenih objekata, što je imalo za cilj povećanja investicija i izgradnju hotelskih objekata visoke kateg</w:t>
      </w:r>
      <w:r w:rsidR="00791204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orije</w:t>
      </w:r>
      <w:r w:rsidR="00151FBE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 cilju unapređenja turističke ponude Crne Gore. </w:t>
      </w:r>
    </w:p>
    <w:p w14:paraId="12FC6B61" w14:textId="77777777" w:rsidR="00DA2A37" w:rsidRPr="00850B48" w:rsidRDefault="00DA2A37" w:rsidP="00DA2A37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Iz prethodno navedenog može se zaključiti da su primjenom snižene stope PDV-a, hoteli ove kategorizacije, duži vremenski period, bili u povlašćenom položaju u odnosu na hotele niže kategorije ali i ugostiteljske objekte. Takođe, primjena snižene stope na navedene </w:t>
      </w: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lastRenderedPageBreak/>
        <w:t xml:space="preserve">usluge nije se reflektovala na cijene ovih usluga u hotelima i drugim ugostiteljskim objektima, odnosno, nije došlo do njihovog snižavanja, iako je u ovom periodu primjenjivana i snižena stopa na osnovne životne namirnice, što je omogućavalo da na bazi razlike ulaznog i izlaznog PDV-a sektor ugostiteljstva ostvari dodatnu dobit. </w:t>
      </w:r>
    </w:p>
    <w:p w14:paraId="20C6D7D4" w14:textId="7A459362" w:rsidR="00673414" w:rsidRPr="00850B48" w:rsidRDefault="00673414" w:rsidP="00673414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Izmjenama Zakona o porezu na dodatu vrijednost u julu 2020. godine, kako bi se osigurala pomoć sektoru turizma i ugostiteljstva u cilju otklanjanja negativnih efekata koje je na njihovo poslovanje</w:t>
      </w:r>
      <w:r w:rsidR="003272C8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usljed značajnog smanjenja prometa</w:t>
      </w:r>
      <w:r w:rsidR="003272C8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,</w:t>
      </w: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izazvala pandemij</w:t>
      </w:r>
      <w:r w:rsidR="00791204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a</w:t>
      </w: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COVID-19 virusa, primjena snižene stope PDV-a od 7% proširena je i na usluge pripremanja i usluživanja hrane, flaširane vode za piće i bezalkoholnih negaziranih pića u restoranima i objektima u kojima se pružaju catering usluge i u objektima za pružanje ugostiteljskih usluga.</w:t>
      </w:r>
    </w:p>
    <w:p w14:paraId="4439AF53" w14:textId="77777777" w:rsidR="00673414" w:rsidRPr="00850B48" w:rsidRDefault="00673414" w:rsidP="00673414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Posljednjim izmjenama predmetnog zakona donijetim 29. decembra 2022. godine, propisano je da će se odredba koja omogućava primjenu snižene stope PDV-a na usluge pripremanja i usluživanja hrane, bezalkoholnih negaziranih pića u restoranima i objektima bez usluživanja (catering) primjenjivati od 01. januara 2024. godine. </w:t>
      </w:r>
    </w:p>
    <w:p w14:paraId="377037FD" w14:textId="77777777" w:rsidR="009A38A6" w:rsidRPr="00850B48" w:rsidRDefault="009A38A6" w:rsidP="0062637F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Poslaniče Vuksanović,</w:t>
      </w:r>
    </w:p>
    <w:p w14:paraId="5A77C291" w14:textId="77777777" w:rsidR="00850B48" w:rsidRDefault="009A38A6" w:rsidP="00850B48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saglasan sam da trenutno zakonsko rešenje na adekvatan način ne tretira ovo pitanje. Svjesni potrebe unapređenja zakonodavnog okvira u ovoj oblasti, Ministarstvo finansija u sklopu pripreme Fiskalne strategije, razmatra modele koji bi bili najadekvatniji a </w:t>
      </w:r>
      <w:r w:rsidR="002A62AF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koji bi ujedno</w:t>
      </w: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na jedinstven način tretirali ovo pitanje, bez dovođenja u diskriminatoran odnosno povlašćen položaj bilo koga u ugostiteljskoj djelatnosti.</w:t>
      </w:r>
      <w:r w:rsidR="009371DA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Prilikom predlaganja izmjena poreske politike u ovoj oblasti vodićemo se </w:t>
      </w:r>
      <w:r w:rsidR="00791204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d</w:t>
      </w:r>
      <w:r w:rsidR="009371DA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irektivama EU sa kojima kao zemlja kandidat za članstvo moramo biti usklađeni ali i uvažavajući značaj koji turizam i ugostiteljstvo imaju za Crnu Goru </w:t>
      </w:r>
      <w:r w:rsidR="002A62AF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kao</w:t>
      </w:r>
      <w:r w:rsidR="009371DA"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turističku destinaciju.</w:t>
      </w:r>
    </w:p>
    <w:p w14:paraId="3DF6DCE6" w14:textId="3F702764" w:rsidR="005252AF" w:rsidRPr="00850B48" w:rsidRDefault="00047461" w:rsidP="00850B48">
      <w:pPr>
        <w:spacing w:line="276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14:paraId="428543D6" w14:textId="6F7953BA" w:rsidR="00F536EC" w:rsidRPr="00850B48" w:rsidRDefault="00046C86" w:rsidP="009A2F73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</w:t>
      </w:r>
      <w:r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14:paraId="41C7E4C6" w14:textId="4CA404B0" w:rsidR="00F536EC" w:rsidRPr="00850B48" w:rsidRDefault="00046C86" w:rsidP="00850B48">
      <w:pPr>
        <w:spacing w:before="0" w:after="0" w:line="240" w:lineRule="auto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</w:t>
      </w:r>
      <w:r w:rsid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 xml:space="preserve">ko </w:t>
      </w:r>
      <w:r w:rsidR="009A2F73" w:rsidRPr="00850B48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Spajić</w:t>
      </w:r>
    </w:p>
    <w:sectPr w:rsidR="00F536EC" w:rsidRPr="00850B48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5CA3" w14:textId="77777777" w:rsidR="00EA62F6" w:rsidRDefault="00EA62F6">
      <w:pPr>
        <w:spacing w:line="240" w:lineRule="auto"/>
      </w:pPr>
      <w:r>
        <w:separator/>
      </w:r>
    </w:p>
  </w:endnote>
  <w:endnote w:type="continuationSeparator" w:id="0">
    <w:p w14:paraId="5E4F0193" w14:textId="77777777" w:rsidR="00EA62F6" w:rsidRDefault="00EA6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D98E" w14:textId="77777777"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2F8AC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C452" w14:textId="77777777" w:rsidR="00EA62F6" w:rsidRDefault="00EA62F6">
      <w:pPr>
        <w:spacing w:before="0" w:after="0"/>
      </w:pPr>
      <w:r>
        <w:separator/>
      </w:r>
    </w:p>
  </w:footnote>
  <w:footnote w:type="continuationSeparator" w:id="0">
    <w:p w14:paraId="20B60CB4" w14:textId="77777777" w:rsidR="00EA62F6" w:rsidRDefault="00EA62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61F0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D205" w14:textId="77777777"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9999E3" wp14:editId="39B175A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B71652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72DFEFA6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3F9A56C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6B4BEC49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AB4945E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99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14:paraId="08B71652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72DFEFA6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13F9A56C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6B4BEC49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AB4945E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67FA64FF" wp14:editId="0C017DBB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0412269" wp14:editId="4DD1E7D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60CFC382" w14:textId="77777777" w:rsidR="00F536EC" w:rsidRDefault="00046C86">
    <w:pPr>
      <w:pStyle w:val="Title"/>
      <w:spacing w:after="0"/>
    </w:pPr>
    <w:r>
      <w:t xml:space="preserve">Vlada Crne Gore </w:t>
    </w:r>
  </w:p>
  <w:p w14:paraId="1D8C4D30" w14:textId="77777777"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14:paraId="2A79E0B0" w14:textId="77777777"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407"/>
    <w:multiLevelType w:val="hybridMultilevel"/>
    <w:tmpl w:val="94ECA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602D4"/>
    <w:rsid w:val="00060D02"/>
    <w:rsid w:val="000676AD"/>
    <w:rsid w:val="0007533D"/>
    <w:rsid w:val="00091A0A"/>
    <w:rsid w:val="00094558"/>
    <w:rsid w:val="00094746"/>
    <w:rsid w:val="00094DCB"/>
    <w:rsid w:val="00095D7A"/>
    <w:rsid w:val="000A3E3F"/>
    <w:rsid w:val="000B3C47"/>
    <w:rsid w:val="000C60EF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1FBE"/>
    <w:rsid w:val="00154D42"/>
    <w:rsid w:val="0015563C"/>
    <w:rsid w:val="001569F0"/>
    <w:rsid w:val="00157842"/>
    <w:rsid w:val="0016239E"/>
    <w:rsid w:val="00163176"/>
    <w:rsid w:val="001665EF"/>
    <w:rsid w:val="001822FC"/>
    <w:rsid w:val="001847FD"/>
    <w:rsid w:val="00187C4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2AF"/>
    <w:rsid w:val="002A69DB"/>
    <w:rsid w:val="002A7CB3"/>
    <w:rsid w:val="002B1369"/>
    <w:rsid w:val="002C3A6E"/>
    <w:rsid w:val="002C5AD3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272C8"/>
    <w:rsid w:val="003417B8"/>
    <w:rsid w:val="003430BA"/>
    <w:rsid w:val="00350578"/>
    <w:rsid w:val="00354D08"/>
    <w:rsid w:val="00357FF2"/>
    <w:rsid w:val="00375D08"/>
    <w:rsid w:val="003816E5"/>
    <w:rsid w:val="003846D9"/>
    <w:rsid w:val="003A219A"/>
    <w:rsid w:val="003A6DB5"/>
    <w:rsid w:val="003A7926"/>
    <w:rsid w:val="003B1FC3"/>
    <w:rsid w:val="003B45D4"/>
    <w:rsid w:val="003C06F2"/>
    <w:rsid w:val="003C17AA"/>
    <w:rsid w:val="003C29ED"/>
    <w:rsid w:val="003D1355"/>
    <w:rsid w:val="003D409B"/>
    <w:rsid w:val="003D7C6C"/>
    <w:rsid w:val="003E157A"/>
    <w:rsid w:val="003E5335"/>
    <w:rsid w:val="003E5E34"/>
    <w:rsid w:val="003F1754"/>
    <w:rsid w:val="003F416A"/>
    <w:rsid w:val="00402761"/>
    <w:rsid w:val="004044E0"/>
    <w:rsid w:val="00405BF5"/>
    <w:rsid w:val="004112D5"/>
    <w:rsid w:val="0042480E"/>
    <w:rsid w:val="00424835"/>
    <w:rsid w:val="00434FA5"/>
    <w:rsid w:val="004378E1"/>
    <w:rsid w:val="00442266"/>
    <w:rsid w:val="00451F6C"/>
    <w:rsid w:val="00451FF9"/>
    <w:rsid w:val="0046453C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878EC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2637F"/>
    <w:rsid w:val="006278D8"/>
    <w:rsid w:val="00630A76"/>
    <w:rsid w:val="006333A0"/>
    <w:rsid w:val="00637E91"/>
    <w:rsid w:val="006407E6"/>
    <w:rsid w:val="00640AAB"/>
    <w:rsid w:val="0065480C"/>
    <w:rsid w:val="00660C3E"/>
    <w:rsid w:val="006655A4"/>
    <w:rsid w:val="006673E9"/>
    <w:rsid w:val="00672614"/>
    <w:rsid w:val="00673414"/>
    <w:rsid w:val="006739CA"/>
    <w:rsid w:val="00690F68"/>
    <w:rsid w:val="00696208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0EF9"/>
    <w:rsid w:val="00791204"/>
    <w:rsid w:val="007936AE"/>
    <w:rsid w:val="00794586"/>
    <w:rsid w:val="0079712B"/>
    <w:rsid w:val="007978B6"/>
    <w:rsid w:val="007A0E59"/>
    <w:rsid w:val="007A17E6"/>
    <w:rsid w:val="007A1E15"/>
    <w:rsid w:val="007A4CC5"/>
    <w:rsid w:val="007A7DE4"/>
    <w:rsid w:val="007B2B13"/>
    <w:rsid w:val="007B3F1A"/>
    <w:rsid w:val="007B42F4"/>
    <w:rsid w:val="007B69B2"/>
    <w:rsid w:val="007C2140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D6E"/>
    <w:rsid w:val="00846E5E"/>
    <w:rsid w:val="00850B48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0EAE"/>
    <w:rsid w:val="009130A0"/>
    <w:rsid w:val="0091443E"/>
    <w:rsid w:val="0091542B"/>
    <w:rsid w:val="00922A8D"/>
    <w:rsid w:val="00923376"/>
    <w:rsid w:val="00927968"/>
    <w:rsid w:val="00930020"/>
    <w:rsid w:val="009371DA"/>
    <w:rsid w:val="009410BE"/>
    <w:rsid w:val="00943F04"/>
    <w:rsid w:val="0094566F"/>
    <w:rsid w:val="00946A67"/>
    <w:rsid w:val="00946D0F"/>
    <w:rsid w:val="009529EA"/>
    <w:rsid w:val="009539AA"/>
    <w:rsid w:val="009567CD"/>
    <w:rsid w:val="0096107C"/>
    <w:rsid w:val="009660EB"/>
    <w:rsid w:val="00991AE4"/>
    <w:rsid w:val="00994041"/>
    <w:rsid w:val="00997C04"/>
    <w:rsid w:val="009A2F73"/>
    <w:rsid w:val="009A38A6"/>
    <w:rsid w:val="009A748D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15DC7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49A0"/>
    <w:rsid w:val="00B05D71"/>
    <w:rsid w:val="00B13AFC"/>
    <w:rsid w:val="00B13C62"/>
    <w:rsid w:val="00B15B49"/>
    <w:rsid w:val="00B167AC"/>
    <w:rsid w:val="00B167C2"/>
    <w:rsid w:val="00B26858"/>
    <w:rsid w:val="00B40A06"/>
    <w:rsid w:val="00B418E0"/>
    <w:rsid w:val="00B473C2"/>
    <w:rsid w:val="00B47D2C"/>
    <w:rsid w:val="00B65A84"/>
    <w:rsid w:val="00B65ED1"/>
    <w:rsid w:val="00B83F7A"/>
    <w:rsid w:val="00B84F08"/>
    <w:rsid w:val="00B869CC"/>
    <w:rsid w:val="00BA50BD"/>
    <w:rsid w:val="00BB214C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43B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1DFF"/>
    <w:rsid w:val="00CD31CA"/>
    <w:rsid w:val="00CD6691"/>
    <w:rsid w:val="00CD6959"/>
    <w:rsid w:val="00CD7840"/>
    <w:rsid w:val="00CF540B"/>
    <w:rsid w:val="00CF7F4E"/>
    <w:rsid w:val="00D07EA4"/>
    <w:rsid w:val="00D117C9"/>
    <w:rsid w:val="00D11A64"/>
    <w:rsid w:val="00D23B4D"/>
    <w:rsid w:val="00D2455F"/>
    <w:rsid w:val="00D25849"/>
    <w:rsid w:val="00D440BC"/>
    <w:rsid w:val="00D46178"/>
    <w:rsid w:val="00D4764A"/>
    <w:rsid w:val="00D53264"/>
    <w:rsid w:val="00D732B3"/>
    <w:rsid w:val="00D9467D"/>
    <w:rsid w:val="00DA2A37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3388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A62F6"/>
    <w:rsid w:val="00EB4B28"/>
    <w:rsid w:val="00EB53BD"/>
    <w:rsid w:val="00EB5595"/>
    <w:rsid w:val="00EC07DB"/>
    <w:rsid w:val="00ED15F1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40568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E6DBC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F64A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3</cp:revision>
  <cp:lastPrinted>2022-06-16T12:02:00Z</cp:lastPrinted>
  <dcterms:created xsi:type="dcterms:W3CDTF">2024-05-08T05:48:00Z</dcterms:created>
  <dcterms:modified xsi:type="dcterms:W3CDTF">2024-05-08T08:34:00Z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