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FOREST EUROPE (“Šume Evrope”)</w:t>
      </w:r>
    </w:p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Ministarska konferencija o zaštiti šuma u Evropi</w:t>
      </w:r>
    </w:p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Oslo, 14-16. jun 2011. godine</w:t>
      </w:r>
    </w:p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</w:rPr>
      </w:pPr>
    </w:p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</w:rPr>
      </w:pPr>
    </w:p>
    <w:p w:rsidR="001C72E8" w:rsidRPr="009F7818" w:rsidRDefault="001C72E8" w:rsidP="007C63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7818">
        <w:rPr>
          <w:rFonts w:ascii="Arial" w:hAnsi="Arial" w:cs="Arial"/>
          <w:b/>
          <w:bCs/>
          <w:sz w:val="24"/>
          <w:szCs w:val="24"/>
        </w:rPr>
        <w:t xml:space="preserve">Oslo, Ministarska odluka: Šume Evrope 2020. </w:t>
      </w:r>
    </w:p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</w:rPr>
      </w:pPr>
    </w:p>
    <w:p w:rsidR="001C72E8" w:rsidRPr="00AC23B9" w:rsidRDefault="001C72E8" w:rsidP="00AF7E2F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AC23B9">
        <w:rPr>
          <w:rFonts w:ascii="Arial" w:hAnsi="Arial" w:cs="Arial"/>
          <w:i/>
          <w:iCs/>
        </w:rPr>
        <w:t>Usvojena na sastanku na ekspertskom nivou održanom 31. marta 2011. godine, za razmatranje od strane ministara na Ministarskoj konferenciji “ŠUME EVROPE” u Oslu, 14-16. jun 2011. godine</w:t>
      </w:r>
    </w:p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1C72E8" w:rsidRPr="00AC23B9" w:rsidRDefault="001C72E8" w:rsidP="007C635A">
      <w:pPr>
        <w:spacing w:after="0" w:line="240" w:lineRule="auto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PODSJEĆAJUĆI SE Deklaracija usvojenih na Ministarskim konferencijama u Strazburu 1990. godine, Helsinkiju 1993. godine, Lisabonu 1998. godine, uključujući viziju za evropski sektor šumarstva, Beču 2003. godine i Varšavi 2007. godine, koje su prepoznale probleme prekogranične prirode i zajedničku preokupaciju vezanu za šume, i prepoznale potrebu za jačanjem saradnje između država na cijelom evropskom kontinentu u oblasti održivog gazdovanja njihovim šumama;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PONAVLJAJUĆI opredijeljenost za rad na suočavanju sa globalnim ekološkom izazovima i doprinosu sprovođenju Pravno neobavezujućeg instrumenta o svim tipovima šuma  sa njegova četiri globalna cilja vezana za šume, kao i ostale globalne ciljeve kao što su: milenijumski ciljevi razvoja, ciljevi Konvencije o biološkoj raznovrsnosti i obaveze vezane za klimatske promjene;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PONAVLJAJUĆI prethodne obaveze sa “Šuma Evrope” i UZIMAJUĆI U OBZIR rad koji su prihvatili ostali međunarodni forumi u pogledu politika vezanih za šumarstvo, uključujući Konvencije iz Ria i Forum Ujedinjenih Nacija o šumama, kao i regionalne organizacije i inicijative;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IMAJUĆI U VIDU najnovije nalaze izvještaja naslovljenog “Stanje Evropskih šuma 2011” u kojem se bilježi značajan napredak kod većine indikatora za održivo gazdovanje šumama, kao i budući  izazovi i mogućnosti za šume i održivo gazdovanje šumama u Evropi, istovremeno priznajući unapređenja postignuta u prikupljanju podataka, kao i potrebu za daljim unapređenjem informacija iz oblasti šumarstva;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POTVRĐUJUĆI da održivo gazdovanje znači upravljanje i korišćenje šuma i šumskog zemljišta na način i u mjeri koja održava njihov biodiverzitet, produktivnost, sposobnost obnavljanja, vitalnost i njihov potencijal da ispune, u sadašnjosti i budućnosti, relevantne ekološke, ekonomske i društvene funkcije na lokalnom, nacionalnom i globalnom nivou, i koji ne oštećuje druge ekosisteme;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PREPOZNAJUĆI da klimatske promjene predstavljaju jednu od najvećih opasnosti sa kojima se društvo suočava i IMAJUĆI SVIJEST o tome da su potrebne hitne aktivnosti kako bi se minimizirali rizici od štete uzrokovane događajima kao što su oluje, poplave, požari, šuše, štetočine i bolesti kako bi se zaštitile evropske šume i njihove funkcije;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PREPOZNAJUĆI da šume i održivo gazdovanje šumama doprinose ublažavanju i prilagođavanju klimatskih promjena, obezbjeđivanju obnovljivih sirovina, snabijevanju energijom, zaštititi vode i zemljišta i ostalim uslugama ekosistema, kao i da štite društvo i društvenu strukturu od prirodnih nepogoda;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PREPOZNAJUĆI značaj ekonomskih funkcija šuma i njihov potencijal u podsticanju zelene ekonomije i otvaranju i održavanju broja radnih mjesta i stvaranju i održavanju dohotka, unapređenju ruralnog razvoja i omogućavanju dugoročne ekonomske održivosti i konkurentnosti šumarstva i privrednih djelatnosti zasnovanih na šumarstvu;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IZRAŽAVAJUĆI ZABRINUTOST zbog negativnih uticaja bespravne sječe i srodne trgovine na društvo, eklologiju i tržište, i BUDUĆI UVJERENI o postojanju potrebe da se dodatno ojačaju napori na poboljšanju sprovođenja zakona o šumama;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PREPOZNAJUĆI vrijednost adekvatnih i dostupnih šumarskih informacija, kao što je inventura šuma, monitoring, ocjena i izvještavanje o implementaciji održivog gazdovanja šumama kao i naučno zasnovanog znanja za donošenje odluka na svim nivoima;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TRAŽEĆI najbolji način da se unaprijedi uloga evropskih šuma u suočavanju sa nacionalnim i globalnim izazovima koje nameću klimatske promjene, pretvaranje u pustinju, gubitak biodiverziteta i  drugi ekološki izazovi, odgovarajući na sve veću potrebu za drvetom kao obnovljivim materijalom i održavajući sposobnost evropskih šuma da doprinesu kvalitetu života i dobrobiti stanovništva;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NAGLAŠAVAJUĆI značaj nacionalnih okolnosti, nacionalne suverenosti nad prirodnim resursima, i nacionalnih obaveza u sprovođenju održivog gazdovanja šumama imajući u vidu strukturu vlasništva nad šumama i NAGLAŠAVAJUĆI dodatu vrijednost evropske saradnje i zajedničkih aktivnosti na unapređenju napretka u održivom gazdovanju šumama i razmjene informacija vezanih za šumarstvo;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IMAJUĆI U VIDU eksternu ocjenu procesa “Šume Evrope” izvršenu 2008/2009. godine i POZDRAVLJAJUĆI ishode rada i njihove kasnije refleksije;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SVJESNI da se na izazove sa kojima se suočavaju šume u okruženju koje se rapidno mijenja ne može odgovoriti samo kroz mjere šumarske politike i TEŽEĆI jačanju veza i sinergija u radu šumarskog sektora i ostalih sektora i instutucija u cilju postizanja veće koherentnosti u donošenju politike vezane ze šumarstvo;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 xml:space="preserve"> NAGLAŠAVAJUĆI želju da se svim šumama u Evropi gazduje na održiv način i da se unapređuje i povećava svijest društva o njihovim višestrukim proizvodima i uslugama;</w:t>
      </w:r>
    </w:p>
    <w:p w:rsidR="001C72E8" w:rsidRPr="00AC23B9" w:rsidRDefault="001C72E8" w:rsidP="00194692">
      <w:pPr>
        <w:pStyle w:val="ListParagraph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UVJERENI da postoji potreba da se preduzmu efikasne mjere da se unaprijedi koherentnost u razvoju i implementaciji šumarske politike uz adekvatno učešće stejkholdera;</w:t>
      </w:r>
    </w:p>
    <w:p w:rsidR="001C72E8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</w:p>
    <w:p w:rsidR="001C72E8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</w:p>
    <w:p w:rsidR="001C72E8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AC23B9">
        <w:rPr>
          <w:rFonts w:ascii="Arial" w:hAnsi="Arial" w:cs="Arial"/>
          <w:b/>
          <w:bCs/>
        </w:rPr>
        <w:t>Kao predstavnici potpisnika “Šuma Evrope”, mi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AC23B9">
        <w:rPr>
          <w:rFonts w:ascii="Arial" w:hAnsi="Arial" w:cs="Arial"/>
          <w:b/>
          <w:bCs/>
        </w:rPr>
        <w:t>VIZIJA ZA ŠUME U EVROPI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194692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194692">
        <w:rPr>
          <w:rFonts w:ascii="Arial" w:hAnsi="Arial" w:cs="Arial"/>
        </w:rPr>
        <w:t>PREDSTAVLJAMO sljedeću viziju: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8D5536">
      <w:pPr>
        <w:spacing w:after="0" w:line="240" w:lineRule="auto"/>
        <w:ind w:left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Dati oblik budućim aktivnostima tamo gdje su sve evropske šume vitalne, produktivne i multifunkcionalne; tamo gdje šume doprinose održivom razvoju obezbjeđivanjem ljudske dobrobiti, zdrave životne sredine i ekonomskog razvoja u Evropi i širom svijeta; tamo gdje postoji jednistveni potencijal šuma da podrže zelenu ekonomiju, život, ublažavanje klimatskih promjena, očuvanje biodiverziteta - poboljšati kvalitet vode i borbu protiv pretvaranja u pustinju za dobrobit društva;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AC23B9">
        <w:rPr>
          <w:rFonts w:ascii="Arial" w:hAnsi="Arial" w:cs="Arial"/>
          <w:b/>
          <w:bCs/>
        </w:rPr>
        <w:t>CILJEVI ZA EVROPSKE ŠUME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DONIJETI ODLUKU o sljedećim ciljevima za evropske šume u prilog ostvarenju zajedničke vizije: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72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C23B9">
        <w:rPr>
          <w:rFonts w:ascii="Arial" w:hAnsi="Arial" w:cs="Arial"/>
        </w:rPr>
        <w:t>Održivo gazdovanje svim evropskim šumama obezbjeđuje višestruke funkcije šuma i poboljšava trajno obezbjeđivanje proizvoda i usluga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2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Evropske šume doprinose zelenoj ekonomiji uključujući povećano snabdijevanje drvetom, ostalim šumskim proizvodima i uslugama ekosistema iz održivih izvora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2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Gazdovanje šumama u Evropi prilagođava se klimatskim promjenama, šume su zdrave i otporne na prirodne nepogode i zaštićene od opasnosti koje prouzrokuje čovjek (kao što su šumski požari), i produktivne i zaštitne funkcije šuma se održavaju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2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Potencijal evropskih šuma za ublažavanje klimatskih promjena kroz sekvestraciju karbona kod drveća i zemljišta, zalihe karbona u šumskim proizvodima i zamjenu neobnovljivih materijala i izvora energije, koristi se da bi se minimizirao evropski ekološki bilans bez narušavanja globalnog bilansa karbona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2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Zaustavlja se gubitak šumskog biodiverziteta u Evropi i degradirane šume se obnavljaju ili rehabilituju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2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Jača se uloga šuma u sprečavanju napredovanja opustinjavanja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2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 xml:space="preserve">Optimiziraju se socioekonomske i kulturološke koristi, naročito za život, ruralni razvoj i zaposlenost </w:t>
      </w:r>
    </w:p>
    <w:p w:rsidR="001C72E8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Pr="00AC23B9" w:rsidRDefault="001C72E8" w:rsidP="008D5536">
      <w:pPr>
        <w:pStyle w:val="ListParagraph"/>
        <w:numPr>
          <w:ilvl w:val="0"/>
          <w:numId w:val="2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U Evropi se eliminiše bespravna sječa i povezana trgovina drvetom i drugim šumskim proizvodima;</w:t>
      </w:r>
    </w:p>
    <w:p w:rsidR="001C72E8" w:rsidRPr="00AC23B9" w:rsidRDefault="001C72E8" w:rsidP="008D5536">
      <w:pPr>
        <w:spacing w:after="0" w:line="240" w:lineRule="auto"/>
        <w:ind w:left="72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AC23B9">
        <w:rPr>
          <w:rFonts w:ascii="Arial" w:hAnsi="Arial" w:cs="Arial"/>
          <w:b/>
          <w:bCs/>
        </w:rPr>
        <w:t>EVROPSKI CILJEVI ZA 2020. GODINU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</w:p>
    <w:p w:rsidR="001C72E8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DONIJETI ODLUKU o sljedećim evropskim ciljevima koje treba ostvariti do 2020. godine kao vid podrške zajedničkoj viziji i ciljevima za šume: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Sve evropske države razvile su i implementiraju nacionalne šumarske programe, ili njihove ekvivalente, u skladu sa zajedničkom vizijom i ciljevima, i pan-evropskim pristupom nacionalnim šumarskim programima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U bavljenju spornim pitanjima, znanje iz oblasti šumarstva unapređuje se kroz istraživanje, edukaciju, inovaciju, razmjenu informacija i komunikaciju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Kao odgovor  na političke ciljeve u iskorišćavanju obnovljivih sirovina i energije u Evropi, snabdijevanje drvetom i ostalim šumskim proizvodima dobijenih iz šuma kojima se gazduje na održiv način, značajno se povećalo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Puna vrijednost usluga šumskog ekosistema širom Evrope procjenjuje se u cilju korišćenja istih principa valorizacije, i da se vrijednosti sve više odražavaju u relevantnim nacionalnim politikama i instrumentima zasnovanim na tržištu, kao što je plaćanje za usluge ekosistema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Sve evropske države uključuju strategije za šume i prilagođavanje i ublažavanje klimatskih promjena u nacionalne šumarske programe ili njihove ekvivalente i sve ostale relevantne nacionalne strategije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Stopa gubitka šumskog biodiverziteta na nivou staništa je bar prepolovljena i, kada je to izvodljivo, svedena skoro na nulu, i preduzimaju se mjere da se značajno smanji fragmentacija i degradacija šuma i obnove degradirane šume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Uloga šuma u borbi protiv opustinjavanja u potpunosti se prepoznaje i šumama se takođe gazduje u tom cilju</w:t>
      </w:r>
    </w:p>
    <w:p w:rsidR="001C72E8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Sve evropske države imaju politike i mjere koje obezbjeđuju značajno povećanje socio-ekonomskih i kulturoloških koristi, naročito u pogledu ljudskog zdravlja, života, ruralnog razvoja i zaposlenosti koja rezultira iz šumarstva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Pr="00AC23B9" w:rsidRDefault="001C72E8" w:rsidP="008D5536">
      <w:pPr>
        <w:pStyle w:val="ListParagraph"/>
        <w:numPr>
          <w:ilvl w:val="0"/>
          <w:numId w:val="3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Efikasne mjere preduzimaju se na regionalnom, pod-regionalnom i nacionalnom nivou u cilju eliminisanja bespravne sječe i povezane trgovine;</w:t>
      </w:r>
    </w:p>
    <w:p w:rsidR="001C72E8" w:rsidRPr="00AC23B9" w:rsidRDefault="001C72E8" w:rsidP="008D5536">
      <w:pPr>
        <w:pStyle w:val="ListParagraph"/>
        <w:spacing w:after="0" w:line="240" w:lineRule="auto"/>
        <w:ind w:hanging="540"/>
        <w:jc w:val="both"/>
        <w:rPr>
          <w:rFonts w:ascii="Arial" w:hAnsi="Arial" w:cs="Arial"/>
        </w:rPr>
      </w:pPr>
    </w:p>
    <w:p w:rsidR="001C72E8" w:rsidRPr="00AC23B9" w:rsidRDefault="001C72E8" w:rsidP="00303C0D">
      <w:pPr>
        <w:spacing w:after="0" w:line="240" w:lineRule="auto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AC23B9">
        <w:rPr>
          <w:rFonts w:ascii="Arial" w:hAnsi="Arial" w:cs="Arial"/>
          <w:b/>
          <w:bCs/>
        </w:rPr>
        <w:t>MISIJA “ŠUMA EVROPE”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ODLUČITI da sljedeća misija “Šuma Evrope” unaprijedi realizaciju zajedničke vizije i ciljeva za šume u 2020. godini: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Konferencija “Šume Evrope”</w:t>
      </w:r>
      <w:r w:rsidRPr="00AC23B9">
        <w:rPr>
          <w:rFonts w:ascii="Arial" w:hAnsi="Arial" w:cs="Arial"/>
        </w:rPr>
        <w:t xml:space="preserve"> unapređuje saradnju u oblasti šumarskih politika u Evropi pod vođstvom ministara, i obezbjeđuje i promoviše održivo gazdovanje šumama u cilju održavanje višestrukih funkcija šuma koje su ključne za društvo;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ODLUČITI da konferencija “Šume Evrope” preduzima sljedeće zadatke u cilju ispunjenja misije: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</w:p>
    <w:p w:rsidR="001C72E8" w:rsidRDefault="001C72E8" w:rsidP="008D5536">
      <w:pPr>
        <w:pStyle w:val="ListParagraph"/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Razvija i ažurira politike i instrumente za održivo gazdovanje šumama, uključujući pomaganje u otvorenom i fleksibilnom dijalogu u politici, aktivno učešće relevantnih stejkholdera i međusektorsku saradnju i koordinaciju sa ostalim akterima;</w:t>
      </w:r>
    </w:p>
    <w:p w:rsidR="001C72E8" w:rsidRPr="00AC23B9" w:rsidRDefault="001C72E8" w:rsidP="008D5536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Prati, ocjenjuje i olakšava implementaciju obaveza vezanih za šume i održivo gazdovanje šumama u svim evropskim državama i regionu kao cjelini;</w:t>
      </w:r>
    </w:p>
    <w:p w:rsidR="001C72E8" w:rsidRPr="00AC23B9" w:rsidRDefault="001C72E8" w:rsidP="008D553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Promoviše obrazovanje, istraživanje i korišćenje naučnog znanja i olakšava razmjenu iskustava među državama, sektorima i stejkholderima u svim aspektima održivog gazdovanja šumama i ostalim srodnim pitanjima;</w:t>
      </w:r>
    </w:p>
    <w:p w:rsidR="001C72E8" w:rsidRPr="00AC23B9" w:rsidRDefault="001C72E8" w:rsidP="008D553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1C72E8" w:rsidRPr="00AC23B9" w:rsidRDefault="001C72E8" w:rsidP="008D5536">
      <w:pPr>
        <w:pStyle w:val="ListParagraph"/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Podiže svijest i razumijevanje doprinosa “Šuma Evrope” održivom gazdovanju šumama na relevantnim forumima uključujući međunarodni nivo i javnost, kroz implementaciju komunikacione strategije;</w:t>
      </w:r>
    </w:p>
    <w:p w:rsidR="001C72E8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AC23B9">
        <w:rPr>
          <w:rFonts w:ascii="Arial" w:hAnsi="Arial" w:cs="Arial"/>
          <w:b/>
          <w:bCs/>
        </w:rPr>
        <w:t>EVROPSKE I NACIONALNE AKTIVNOSTI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PODRŽAVATI pa</w:t>
      </w:r>
      <w:r w:rsidRPr="00AC23B9">
        <w:rPr>
          <w:rFonts w:ascii="Arial" w:hAnsi="Arial" w:cs="Arial"/>
        </w:rPr>
        <w:t>n-evropske smjernice za pošumljavanje i obnavljanje šuma sa posebnim fokusom na odredbe UNFCCC-a napravljene u saradnji sa Strategijom okruženja za evropski/pan-evropski biološki i pejzažni diverzitet;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Default="001C72E8" w:rsidP="008D5536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BILJEŽITI napredak ostvaren u oblasti evropskih šumskih tipova i podsticati kontinuirano revidiranje šumarske klasifikacije, zajedno sa radom na daljem izvještavanju i razvoju održivog gazdovanja šumama i njegovih instrumenata;</w:t>
      </w:r>
    </w:p>
    <w:p w:rsidR="001C72E8" w:rsidRPr="00AC23B9" w:rsidRDefault="001C72E8" w:rsidP="008D553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1C72E8" w:rsidRDefault="001C72E8" w:rsidP="00D93B6A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DONIJETI ODLUKU o pripremi programa rada “Šuma Evrope” sa prioritetnim zajedničkim evropskim aktivnostima koje će se vršiti u saradnji sa partnerima i drugim organizacijama, kao što je Organizacia Ujedinjenih Nacija za hranu i poljoprivredu, Ekonomska komisija Ujedinjenih Nacija za Evropu i Evropski institut za šumarstvo. Plan rada trebao bi, paralelno sa radom Međuvladine komisije za pregovore na pripremi pravno obavezujućeg ugovora, da obuhvati sljedeće aktivnosti:</w:t>
      </w:r>
    </w:p>
    <w:p w:rsidR="001C72E8" w:rsidRDefault="001C72E8" w:rsidP="00D93B6A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1C72E8" w:rsidRPr="00AC23B9" w:rsidRDefault="001C72E8" w:rsidP="00D93B6A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1C72E8" w:rsidRPr="00AC23B9" w:rsidRDefault="001C72E8" w:rsidP="00D93B6A">
      <w:pPr>
        <w:pStyle w:val="ListParagraph"/>
        <w:numPr>
          <w:ilvl w:val="0"/>
          <w:numId w:val="17"/>
        </w:numPr>
        <w:spacing w:after="0" w:line="240" w:lineRule="auto"/>
        <w:ind w:hanging="180"/>
        <w:jc w:val="both"/>
        <w:rPr>
          <w:rFonts w:ascii="Arial" w:hAnsi="Arial" w:cs="Arial"/>
        </w:rPr>
      </w:pPr>
      <w:r w:rsidRPr="00AC23B9">
        <w:rPr>
          <w:rFonts w:ascii="Arial" w:hAnsi="Arial" w:cs="Arial"/>
          <w:i/>
          <w:iCs/>
        </w:rPr>
        <w:t>Dalji razvoj održivog gazdovanja šumama i njegovih instrumenata</w:t>
      </w: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</w:rPr>
      </w:pP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C23B9">
        <w:rPr>
          <w:rFonts w:ascii="Arial" w:hAnsi="Arial" w:cs="Arial"/>
        </w:rPr>
        <w:t>Odgovarajući na sve veće skretanje pažnje i novo naučno znanje o višestrukim ulogama koje šume i održivo gazdovanje šumama igraju u suočavanju sa globalnim izazovima, “Šume Evrope” će intenzivirati napore i dodatno konsolidovati pan-evropske politike i instrumente za održivo gazdovanje šumama, uzimajući u obzir obaveze vezane za biodiverzitet i klimatske promjene, nove opasnosti i pritisak na šumske resurse, kao i ulogu vlasnika šuma;</w:t>
      </w: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</w:rPr>
      </w:pPr>
    </w:p>
    <w:p w:rsidR="001C72E8" w:rsidRPr="00AC23B9" w:rsidRDefault="001C72E8" w:rsidP="00D93B6A">
      <w:pPr>
        <w:pStyle w:val="ListParagraph"/>
        <w:numPr>
          <w:ilvl w:val="0"/>
          <w:numId w:val="17"/>
        </w:numPr>
        <w:spacing w:after="0" w:line="240" w:lineRule="auto"/>
        <w:ind w:hanging="180"/>
        <w:jc w:val="both"/>
        <w:rPr>
          <w:rFonts w:ascii="Arial" w:hAnsi="Arial" w:cs="Arial"/>
          <w:i/>
          <w:iCs/>
          <w:lang w:val="sv-SE"/>
        </w:rPr>
      </w:pPr>
      <w:r w:rsidRPr="00AC23B9">
        <w:rPr>
          <w:rFonts w:ascii="Arial" w:hAnsi="Arial" w:cs="Arial"/>
          <w:i/>
          <w:iCs/>
          <w:lang w:val="sv-SE"/>
        </w:rPr>
        <w:t>Dalje unapređenje monitoringa i izvještavanja u šumarstvu</w:t>
      </w:r>
    </w:p>
    <w:p w:rsidR="001C72E8" w:rsidRPr="00AC23B9" w:rsidRDefault="001C72E8" w:rsidP="00D93B6A">
      <w:pPr>
        <w:pStyle w:val="ListParagraph"/>
        <w:spacing w:after="0" w:line="240" w:lineRule="auto"/>
        <w:ind w:left="540" w:hanging="180"/>
        <w:jc w:val="both"/>
        <w:rPr>
          <w:rFonts w:ascii="Arial" w:hAnsi="Arial" w:cs="Arial"/>
          <w:i/>
          <w:iCs/>
          <w:lang w:val="sv-SE"/>
        </w:rPr>
      </w:pPr>
      <w:r w:rsidRPr="00AC23B9">
        <w:rPr>
          <w:rFonts w:ascii="Arial" w:hAnsi="Arial" w:cs="Arial"/>
          <w:i/>
          <w:iCs/>
          <w:lang w:val="sv-SE"/>
        </w:rPr>
        <w:t xml:space="preserve"> </w:t>
      </w: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</w:t>
      </w:r>
      <w:r w:rsidRPr="00AC23B9">
        <w:rPr>
          <w:rFonts w:ascii="Arial" w:hAnsi="Arial" w:cs="Arial"/>
          <w:lang w:val="sv-SE"/>
        </w:rPr>
        <w:t>Naglašavajući važnost  adekvatnih, dostupnih i šumarskih informacija zasnovanih na dokazima na svim nivoima donošenja politike, kao i za informisanje šire javnosti, FOREST EUROPE će dalje unaprijediti osnov za monitoring šuma i usklađene sisteme izvještavanja kako bi se zadovoljile nove potrebe, uključujući potvrdu legalnosti i održivosti;</w:t>
      </w: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  <w:lang w:val="sv-SE"/>
        </w:rPr>
      </w:pPr>
    </w:p>
    <w:p w:rsidR="001C72E8" w:rsidRPr="00AC23B9" w:rsidRDefault="001C72E8" w:rsidP="00D93B6A">
      <w:pPr>
        <w:pStyle w:val="ListParagraph"/>
        <w:numPr>
          <w:ilvl w:val="0"/>
          <w:numId w:val="17"/>
        </w:numPr>
        <w:spacing w:after="0" w:line="240" w:lineRule="auto"/>
        <w:ind w:hanging="180"/>
        <w:jc w:val="both"/>
        <w:rPr>
          <w:rFonts w:ascii="Arial" w:hAnsi="Arial" w:cs="Arial"/>
          <w:i/>
          <w:iCs/>
          <w:lang w:val="sv-SE"/>
        </w:rPr>
      </w:pPr>
      <w:r w:rsidRPr="00AC23B9">
        <w:rPr>
          <w:rFonts w:ascii="Arial" w:hAnsi="Arial" w:cs="Arial"/>
          <w:i/>
          <w:iCs/>
          <w:lang w:val="sv-SE"/>
        </w:rPr>
        <w:t>Jačanje napora  protiv bespravne sječe i povezane trgovine</w:t>
      </w: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  <w:i/>
          <w:iCs/>
          <w:lang w:val="sv-SE"/>
        </w:rPr>
      </w:pP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</w:t>
      </w:r>
      <w:r w:rsidRPr="00AC23B9">
        <w:rPr>
          <w:rFonts w:ascii="Arial" w:hAnsi="Arial" w:cs="Arial"/>
          <w:lang w:val="sv-SE"/>
        </w:rPr>
        <w:t>Odgovarajući na ozbiljne posljedice bespravne sječe i povezane trgovine, kao i na izazove koje nameće obešumljavanje na globalnom nivou, i u cilju upotpunjavanja i podržavanja napora od strane Evropske Unije i ENA/FLEGT procesa protiv bespravne sječe i povezane trgovine; “Šume Evrope” će dalje ojačavati napore u cilju dobrog upravljanja i sprovođenja zakona o šumama, između ostalog, uspostavljanjem saradnje, kako bi se obezbijedilo da drvo koje se prodaje u okviru potpisnica “Šuma Evrope” potiče iz legalno posječenih šuma, i olakšavajući razmjenu naučenih lekcija;</w:t>
      </w: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  <w:lang w:val="sv-SE"/>
        </w:rPr>
      </w:pPr>
    </w:p>
    <w:p w:rsidR="001C72E8" w:rsidRPr="00AC23B9" w:rsidRDefault="001C72E8" w:rsidP="00D93B6A">
      <w:pPr>
        <w:pStyle w:val="ListParagraph"/>
        <w:numPr>
          <w:ilvl w:val="0"/>
          <w:numId w:val="17"/>
        </w:numPr>
        <w:spacing w:after="0" w:line="240" w:lineRule="auto"/>
        <w:ind w:hanging="180"/>
        <w:jc w:val="both"/>
        <w:rPr>
          <w:rFonts w:ascii="Arial" w:hAnsi="Arial" w:cs="Arial"/>
          <w:i/>
          <w:iCs/>
        </w:rPr>
      </w:pPr>
      <w:r w:rsidRPr="00AC23B9">
        <w:rPr>
          <w:rFonts w:ascii="Arial" w:hAnsi="Arial" w:cs="Arial"/>
          <w:i/>
          <w:iCs/>
        </w:rPr>
        <w:t>Valorizacija usluga šumskog ekosistema</w:t>
      </w: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  <w:i/>
          <w:iCs/>
        </w:rPr>
      </w:pPr>
    </w:p>
    <w:p w:rsidR="001C72E8" w:rsidRPr="00AC23B9" w:rsidRDefault="001C72E8" w:rsidP="00D93B6A">
      <w:pPr>
        <w:spacing w:after="0" w:line="240" w:lineRule="auto"/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C23B9">
        <w:rPr>
          <w:rFonts w:ascii="Arial" w:hAnsi="Arial" w:cs="Arial"/>
        </w:rPr>
        <w:t>Naglašavajući značaj čitavog niza šumskih proizvoda i usluga, “Šume Evrope” će razviti zajednički pristup u valorizaciji usluga šumskog ekosistema i promovisati njegovo korišćenje, u cilju podizanja svijesti o doprinosima višestrukih funkcija šuma društvima, kako bi se omogućilo informisano donošenje odluka i ocijenila odstignuća u odnosu na ciljeve za 2020. godinu;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OBAVEZATI SE na dalji razvoj i implementaciju politiku za održivo gazdovanje šumama u skladu sa nacionalnim i lokalnim uslovima i prioritetima, i praćenje i izvještavanje o napretku u cilju održivog gazdovanja šumama, i u skladu sa tim, zajednički razmotriti mjere za unapređenje praćenja ostvarenja evropskih ciljeva za 2020. godinu;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OBAVEZATI SE da se identifikuju i implementiraju nacionalne aktivnosti u cilju ostvarenja zajedničke vizije i srodnih ciljeva i ciljeva za 2020. godinu za šume u Evropi;</w:t>
      </w:r>
    </w:p>
    <w:p w:rsidR="001C72E8" w:rsidRPr="00AC23B9" w:rsidRDefault="001C72E8" w:rsidP="00194692">
      <w:pPr>
        <w:pStyle w:val="ListParagraph"/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1C72E8" w:rsidRPr="00AC23B9" w:rsidRDefault="001C72E8" w:rsidP="0019469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C23B9">
        <w:rPr>
          <w:rFonts w:ascii="Arial" w:hAnsi="Arial" w:cs="Arial"/>
        </w:rPr>
        <w:t>PODSTICATI potencijalne donatore, na osnovu zahtjeva, da podrže razvoj i implementaciju nacionalnih šumarskih programa ili planova i strategija šumarskog sektora u državama koje sprovode reformu šumarskog sektora, naročito u državama čija je ekonomija u tranziciji.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i/>
          <w:iCs/>
        </w:rPr>
      </w:pPr>
      <w:r w:rsidRPr="00AC23B9">
        <w:rPr>
          <w:rFonts w:ascii="Arial" w:hAnsi="Arial" w:cs="Arial"/>
          <w:i/>
          <w:iCs/>
        </w:rPr>
        <w:t xml:space="preserve"> </w:t>
      </w:r>
    </w:p>
    <w:p w:rsidR="001C72E8" w:rsidRPr="00AC23B9" w:rsidRDefault="001C72E8" w:rsidP="00194692">
      <w:pPr>
        <w:spacing w:after="0" w:line="240" w:lineRule="auto"/>
        <w:ind w:left="540" w:hanging="540"/>
        <w:jc w:val="both"/>
        <w:rPr>
          <w:rFonts w:ascii="Arial" w:hAnsi="Arial" w:cs="Arial"/>
          <w:i/>
          <w:iCs/>
        </w:rPr>
      </w:pPr>
    </w:p>
    <w:sectPr w:rsidR="001C72E8" w:rsidRPr="00AC23B9" w:rsidSect="00F8635E">
      <w:footerReference w:type="default" r:id="rId7"/>
      <w:pgSz w:w="12240" w:h="15840"/>
      <w:pgMar w:top="1417" w:right="1440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2E8" w:rsidRDefault="001C72E8">
      <w:r>
        <w:separator/>
      </w:r>
    </w:p>
  </w:endnote>
  <w:endnote w:type="continuationSeparator" w:id="1">
    <w:p w:rsidR="001C72E8" w:rsidRDefault="001C7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E8" w:rsidRDefault="001C72E8" w:rsidP="009918D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72E8" w:rsidRDefault="001C72E8" w:rsidP="00F863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2E8" w:rsidRDefault="001C72E8">
      <w:r>
        <w:separator/>
      </w:r>
    </w:p>
  </w:footnote>
  <w:footnote w:type="continuationSeparator" w:id="1">
    <w:p w:rsidR="001C72E8" w:rsidRDefault="001C7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6345"/>
    <w:multiLevelType w:val="hybridMultilevel"/>
    <w:tmpl w:val="A6048898"/>
    <w:lvl w:ilvl="0" w:tplc="C8FAA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85631"/>
    <w:multiLevelType w:val="multilevel"/>
    <w:tmpl w:val="05A86AA8"/>
    <w:lvl w:ilvl="0">
      <w:start w:val="1"/>
      <w:numFmt w:val="upperRoman"/>
      <w:lvlText w:val="%1."/>
      <w:lvlJc w:val="left"/>
      <w:pPr>
        <w:tabs>
          <w:tab w:val="num" w:pos="0"/>
        </w:tabs>
        <w:ind w:left="794" w:hanging="4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2318F"/>
    <w:multiLevelType w:val="hybridMultilevel"/>
    <w:tmpl w:val="F85A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25E93"/>
    <w:multiLevelType w:val="multilevel"/>
    <w:tmpl w:val="760AE4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F45CB"/>
    <w:multiLevelType w:val="multilevel"/>
    <w:tmpl w:val="A5EE2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90396"/>
    <w:multiLevelType w:val="multilevel"/>
    <w:tmpl w:val="D088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C0625"/>
    <w:multiLevelType w:val="multilevel"/>
    <w:tmpl w:val="760AE4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728E7"/>
    <w:multiLevelType w:val="hybridMultilevel"/>
    <w:tmpl w:val="16BA4388"/>
    <w:lvl w:ilvl="0" w:tplc="8DA69AF4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1620" w:hanging="360"/>
      </w:pPr>
    </w:lvl>
    <w:lvl w:ilvl="4" w:tplc="04090019">
      <w:start w:val="1"/>
      <w:numFmt w:val="lowerLetter"/>
      <w:lvlText w:val="%5."/>
      <w:lvlJc w:val="left"/>
      <w:pPr>
        <w:ind w:left="2340" w:hanging="360"/>
      </w:pPr>
    </w:lvl>
    <w:lvl w:ilvl="5" w:tplc="0409001B">
      <w:start w:val="1"/>
      <w:numFmt w:val="lowerRoman"/>
      <w:lvlText w:val="%6."/>
      <w:lvlJc w:val="right"/>
      <w:pPr>
        <w:ind w:left="3060" w:hanging="180"/>
      </w:pPr>
    </w:lvl>
    <w:lvl w:ilvl="6" w:tplc="0409000F">
      <w:start w:val="1"/>
      <w:numFmt w:val="decimal"/>
      <w:lvlText w:val="%7."/>
      <w:lvlJc w:val="left"/>
      <w:pPr>
        <w:ind w:left="3780" w:hanging="360"/>
      </w:pPr>
    </w:lvl>
    <w:lvl w:ilvl="7" w:tplc="04090019">
      <w:start w:val="1"/>
      <w:numFmt w:val="lowerLetter"/>
      <w:lvlText w:val="%8."/>
      <w:lvlJc w:val="left"/>
      <w:pPr>
        <w:ind w:left="4500" w:hanging="360"/>
      </w:pPr>
    </w:lvl>
    <w:lvl w:ilvl="8" w:tplc="0409001B">
      <w:start w:val="1"/>
      <w:numFmt w:val="lowerRoman"/>
      <w:lvlText w:val="%9."/>
      <w:lvlJc w:val="right"/>
      <w:pPr>
        <w:ind w:left="5220" w:hanging="180"/>
      </w:pPr>
    </w:lvl>
  </w:abstractNum>
  <w:abstractNum w:abstractNumId="8">
    <w:nsid w:val="41D25D5D"/>
    <w:multiLevelType w:val="multilevel"/>
    <w:tmpl w:val="760AE4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57C7E"/>
    <w:multiLevelType w:val="hybridMultilevel"/>
    <w:tmpl w:val="6CEADED8"/>
    <w:lvl w:ilvl="0" w:tplc="6A4ED062">
      <w:start w:val="1"/>
      <w:numFmt w:val="lowerLetter"/>
      <w:lvlText w:val="%1."/>
      <w:lvlJc w:val="left"/>
      <w:pPr>
        <w:tabs>
          <w:tab w:val="num" w:pos="851"/>
        </w:tabs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D51E52"/>
    <w:multiLevelType w:val="hybridMultilevel"/>
    <w:tmpl w:val="A5EE27FC"/>
    <w:lvl w:ilvl="0" w:tplc="456268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F15D2"/>
    <w:multiLevelType w:val="multilevel"/>
    <w:tmpl w:val="A5EE2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30B90"/>
    <w:multiLevelType w:val="multilevel"/>
    <w:tmpl w:val="F85A3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573B3"/>
    <w:multiLevelType w:val="multilevel"/>
    <w:tmpl w:val="760AE4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10CD7"/>
    <w:multiLevelType w:val="multilevel"/>
    <w:tmpl w:val="16BA4388"/>
    <w:lvl w:ilvl="0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" w:hanging="360"/>
      </w:p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lowerRoman"/>
      <w:lvlText w:val="%6."/>
      <w:lvlJc w:val="right"/>
      <w:pPr>
        <w:ind w:left="3060" w:hanging="180"/>
      </w:pPr>
    </w:lvl>
    <w:lvl w:ilvl="6">
      <w:start w:val="1"/>
      <w:numFmt w:val="decimal"/>
      <w:lvlText w:val="%7."/>
      <w:lvlJc w:val="left"/>
      <w:pPr>
        <w:ind w:left="378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right"/>
      <w:pPr>
        <w:ind w:left="5220" w:hanging="180"/>
      </w:pPr>
    </w:lvl>
  </w:abstractNum>
  <w:abstractNum w:abstractNumId="15">
    <w:nsid w:val="79382CF2"/>
    <w:multiLevelType w:val="multilevel"/>
    <w:tmpl w:val="760AE4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1753A"/>
    <w:multiLevelType w:val="hybridMultilevel"/>
    <w:tmpl w:val="05A86AA8"/>
    <w:lvl w:ilvl="0" w:tplc="31609F5C">
      <w:start w:val="1"/>
      <w:numFmt w:val="upperRoman"/>
      <w:lvlText w:val="%1."/>
      <w:lvlJc w:val="left"/>
      <w:pPr>
        <w:tabs>
          <w:tab w:val="num" w:pos="180"/>
        </w:tabs>
        <w:ind w:left="974" w:hanging="43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13"/>
  </w:num>
  <w:num w:numId="9">
    <w:abstractNumId w:val="6"/>
  </w:num>
  <w:num w:numId="10">
    <w:abstractNumId w:val="8"/>
  </w:num>
  <w:num w:numId="11">
    <w:abstractNumId w:val="3"/>
  </w:num>
  <w:num w:numId="12">
    <w:abstractNumId w:val="15"/>
  </w:num>
  <w:num w:numId="13">
    <w:abstractNumId w:val="1"/>
  </w:num>
  <w:num w:numId="14">
    <w:abstractNumId w:val="12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05"/>
    <w:rsid w:val="00011351"/>
    <w:rsid w:val="000345C3"/>
    <w:rsid w:val="00036CE9"/>
    <w:rsid w:val="0007556C"/>
    <w:rsid w:val="00076916"/>
    <w:rsid w:val="00087422"/>
    <w:rsid w:val="000A3C5B"/>
    <w:rsid w:val="000B4283"/>
    <w:rsid w:val="000C119B"/>
    <w:rsid w:val="000C6FC3"/>
    <w:rsid w:val="00124B7B"/>
    <w:rsid w:val="00144E82"/>
    <w:rsid w:val="0015710D"/>
    <w:rsid w:val="00166424"/>
    <w:rsid w:val="00184C28"/>
    <w:rsid w:val="00194692"/>
    <w:rsid w:val="001C4A09"/>
    <w:rsid w:val="001C72E8"/>
    <w:rsid w:val="00200F89"/>
    <w:rsid w:val="00201C9B"/>
    <w:rsid w:val="00203A4B"/>
    <w:rsid w:val="00223BD4"/>
    <w:rsid w:val="00224D84"/>
    <w:rsid w:val="00252CA5"/>
    <w:rsid w:val="00253699"/>
    <w:rsid w:val="00264143"/>
    <w:rsid w:val="00264DAD"/>
    <w:rsid w:val="002910D0"/>
    <w:rsid w:val="002B064D"/>
    <w:rsid w:val="002B6662"/>
    <w:rsid w:val="002D749B"/>
    <w:rsid w:val="00303C0D"/>
    <w:rsid w:val="00323602"/>
    <w:rsid w:val="00326DEF"/>
    <w:rsid w:val="00333933"/>
    <w:rsid w:val="00336151"/>
    <w:rsid w:val="00337E3F"/>
    <w:rsid w:val="00353CA2"/>
    <w:rsid w:val="0038637B"/>
    <w:rsid w:val="0039188F"/>
    <w:rsid w:val="0039326B"/>
    <w:rsid w:val="003C1BC0"/>
    <w:rsid w:val="003D0A93"/>
    <w:rsid w:val="003D727D"/>
    <w:rsid w:val="003E1FA4"/>
    <w:rsid w:val="003E4A69"/>
    <w:rsid w:val="003E670A"/>
    <w:rsid w:val="003F1247"/>
    <w:rsid w:val="00417063"/>
    <w:rsid w:val="004176C9"/>
    <w:rsid w:val="004176F7"/>
    <w:rsid w:val="00476BAC"/>
    <w:rsid w:val="00477E39"/>
    <w:rsid w:val="004945E4"/>
    <w:rsid w:val="00497041"/>
    <w:rsid w:val="004A29C0"/>
    <w:rsid w:val="004A3B95"/>
    <w:rsid w:val="004B62C5"/>
    <w:rsid w:val="004D5F63"/>
    <w:rsid w:val="004F04D3"/>
    <w:rsid w:val="0054154B"/>
    <w:rsid w:val="00543DD7"/>
    <w:rsid w:val="00563760"/>
    <w:rsid w:val="005B1C45"/>
    <w:rsid w:val="005B7DF6"/>
    <w:rsid w:val="005C3C5F"/>
    <w:rsid w:val="005C62FC"/>
    <w:rsid w:val="005D129C"/>
    <w:rsid w:val="005F72A0"/>
    <w:rsid w:val="006150B1"/>
    <w:rsid w:val="006174B8"/>
    <w:rsid w:val="00623961"/>
    <w:rsid w:val="006406A3"/>
    <w:rsid w:val="00651F96"/>
    <w:rsid w:val="00670A58"/>
    <w:rsid w:val="00671AF8"/>
    <w:rsid w:val="00691492"/>
    <w:rsid w:val="006D7FBD"/>
    <w:rsid w:val="007004DE"/>
    <w:rsid w:val="00700D85"/>
    <w:rsid w:val="007030A5"/>
    <w:rsid w:val="00715B80"/>
    <w:rsid w:val="00773ADE"/>
    <w:rsid w:val="007923B6"/>
    <w:rsid w:val="007A7EBF"/>
    <w:rsid w:val="007B16CC"/>
    <w:rsid w:val="007C635A"/>
    <w:rsid w:val="007F18A2"/>
    <w:rsid w:val="00812EF0"/>
    <w:rsid w:val="008166CD"/>
    <w:rsid w:val="00833148"/>
    <w:rsid w:val="00883EA4"/>
    <w:rsid w:val="00891003"/>
    <w:rsid w:val="008B3525"/>
    <w:rsid w:val="008C01C3"/>
    <w:rsid w:val="008D5536"/>
    <w:rsid w:val="00905470"/>
    <w:rsid w:val="00907DC3"/>
    <w:rsid w:val="00913DB5"/>
    <w:rsid w:val="00921B5A"/>
    <w:rsid w:val="00937EB0"/>
    <w:rsid w:val="009471ED"/>
    <w:rsid w:val="00956770"/>
    <w:rsid w:val="009727AE"/>
    <w:rsid w:val="00973792"/>
    <w:rsid w:val="009918D6"/>
    <w:rsid w:val="009C0714"/>
    <w:rsid w:val="009F7818"/>
    <w:rsid w:val="00A03238"/>
    <w:rsid w:val="00A20105"/>
    <w:rsid w:val="00A47422"/>
    <w:rsid w:val="00A4785D"/>
    <w:rsid w:val="00A82028"/>
    <w:rsid w:val="00A82D55"/>
    <w:rsid w:val="00A91D41"/>
    <w:rsid w:val="00AA078F"/>
    <w:rsid w:val="00AB23E0"/>
    <w:rsid w:val="00AB5141"/>
    <w:rsid w:val="00AC1D56"/>
    <w:rsid w:val="00AC23B9"/>
    <w:rsid w:val="00AC4615"/>
    <w:rsid w:val="00AC7350"/>
    <w:rsid w:val="00AD2331"/>
    <w:rsid w:val="00AE0272"/>
    <w:rsid w:val="00AF7E2F"/>
    <w:rsid w:val="00B111B2"/>
    <w:rsid w:val="00B213DD"/>
    <w:rsid w:val="00B5581F"/>
    <w:rsid w:val="00B61D43"/>
    <w:rsid w:val="00B87E10"/>
    <w:rsid w:val="00BD7622"/>
    <w:rsid w:val="00C03012"/>
    <w:rsid w:val="00C04E37"/>
    <w:rsid w:val="00C07217"/>
    <w:rsid w:val="00C136EC"/>
    <w:rsid w:val="00C2724C"/>
    <w:rsid w:val="00C2783B"/>
    <w:rsid w:val="00C322C2"/>
    <w:rsid w:val="00C4154E"/>
    <w:rsid w:val="00C45648"/>
    <w:rsid w:val="00C80554"/>
    <w:rsid w:val="00CB4DA8"/>
    <w:rsid w:val="00CB772D"/>
    <w:rsid w:val="00CB79C5"/>
    <w:rsid w:val="00CD1F81"/>
    <w:rsid w:val="00CF33BF"/>
    <w:rsid w:val="00D42D18"/>
    <w:rsid w:val="00D83A04"/>
    <w:rsid w:val="00D93B6A"/>
    <w:rsid w:val="00DA2C34"/>
    <w:rsid w:val="00DC3E34"/>
    <w:rsid w:val="00E015BA"/>
    <w:rsid w:val="00E0458B"/>
    <w:rsid w:val="00E346F0"/>
    <w:rsid w:val="00E34CB8"/>
    <w:rsid w:val="00E45FEA"/>
    <w:rsid w:val="00E73675"/>
    <w:rsid w:val="00E75967"/>
    <w:rsid w:val="00E766F8"/>
    <w:rsid w:val="00E96682"/>
    <w:rsid w:val="00EB38D1"/>
    <w:rsid w:val="00EF0645"/>
    <w:rsid w:val="00F263E3"/>
    <w:rsid w:val="00F67185"/>
    <w:rsid w:val="00F747DD"/>
    <w:rsid w:val="00F841C1"/>
    <w:rsid w:val="00F8635E"/>
    <w:rsid w:val="00FA0D45"/>
    <w:rsid w:val="00FA7B13"/>
    <w:rsid w:val="00FC1607"/>
    <w:rsid w:val="00FC5B7E"/>
    <w:rsid w:val="00FF09AE"/>
    <w:rsid w:val="00FF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70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3C5F"/>
    <w:pPr>
      <w:ind w:left="720"/>
    </w:pPr>
  </w:style>
  <w:style w:type="paragraph" w:styleId="Footer">
    <w:name w:val="footer"/>
    <w:basedOn w:val="Normal"/>
    <w:link w:val="FooterChar"/>
    <w:uiPriority w:val="99"/>
    <w:rsid w:val="00F8635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B14"/>
    <w:rPr>
      <w:rFonts w:cs="Calibri"/>
      <w:lang w:val="en-US" w:eastAsia="en-US"/>
    </w:rPr>
  </w:style>
  <w:style w:type="character" w:styleId="PageNumber">
    <w:name w:val="page number"/>
    <w:basedOn w:val="DefaultParagraphFont"/>
    <w:uiPriority w:val="99"/>
    <w:rsid w:val="00F86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697</TotalTime>
  <Pages>6</Pages>
  <Words>2095</Words>
  <Characters>11947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AdminXP</cp:lastModifiedBy>
  <cp:revision>1042</cp:revision>
  <dcterms:created xsi:type="dcterms:W3CDTF">2011-04-18T07:24:00Z</dcterms:created>
  <dcterms:modified xsi:type="dcterms:W3CDTF">2011-05-04T21:32:00Z</dcterms:modified>
</cp:coreProperties>
</file>