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 osnovu člana 38, a u vezi člana 39 stav 3 Zakona o državnoj imovini </w:t>
      </w:r>
      <w:r>
        <w:rPr>
          <w:rFonts w:ascii="Garamond" w:hAnsi="Garamond" w:cs="Calibri"/>
          <w:sz w:val="28"/>
          <w:szCs w:val="28"/>
        </w:rPr>
        <w:t>("Službeni list Republike Crne Gore", br. 38/03, „Službeni list Crne Gore", br. 22/08, 42/11, 54/16, 13/18)</w:t>
      </w:r>
      <w:r>
        <w:rPr>
          <w:rFonts w:ascii="Garamond" w:hAnsi="Garamond"/>
          <w:sz w:val="28"/>
          <w:szCs w:val="28"/>
        </w:rPr>
        <w:t>, Ministarstvo prosvjete je donijelo</w:t>
      </w:r>
    </w:p>
    <w:p w:rsidR="0041622B" w:rsidRDefault="0041622B" w:rsidP="0041622B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41622B" w:rsidRDefault="0041622B" w:rsidP="0041622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UPUTSTVO</w:t>
      </w:r>
    </w:p>
    <w:p w:rsidR="0041622B" w:rsidRDefault="0041622B" w:rsidP="0041622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 NAČINU ODOBRAVANJA DONACIJA I SPONZORSTAVA JAVNIM USTANOVAMA</w:t>
      </w:r>
    </w:p>
    <w:p w:rsidR="0041622B" w:rsidRDefault="0041622B" w:rsidP="0041622B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41622B" w:rsidRDefault="0041622B" w:rsidP="0041622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Ovim uputstvom se uređuje način odobravanja donacija i sponzorstava javnim ustanovama koje obavljaju djelatnost obrazovanja i vaspitanja.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Donacija je ustupanje i pšreuzimanje predmeta donacije bez naknade, u cilju ulaganja u vaspitanje i obrazovnje kao djelatnosti od javnog interesa.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Sponzorstvo je ustupanje i preuzimanje usluge u cilju promocije sponzora, a za obavljanje djelatnosti od javnog interesa u oblasti obrazovanja i vaspitanja.</w:t>
      </w:r>
    </w:p>
    <w:p w:rsidR="0041622B" w:rsidRDefault="0041622B" w:rsidP="0041622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41622B" w:rsidRDefault="0041622B" w:rsidP="0041622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2</w:t>
      </w:r>
    </w:p>
    <w:p w:rsidR="0041622B" w:rsidRDefault="0041622B" w:rsidP="0041622B">
      <w:pPr>
        <w:spacing w:line="240" w:lineRule="auto"/>
        <w:ind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Predmet donacije i sponzorstva su:</w:t>
      </w:r>
    </w:p>
    <w:p w:rsidR="0041622B" w:rsidRDefault="0041622B" w:rsidP="0041622B">
      <w:pPr>
        <w:pStyle w:val="ListParagraph"/>
        <w:numPr>
          <w:ilvl w:val="0"/>
          <w:numId w:val="40"/>
        </w:numPr>
        <w:spacing w:line="240" w:lineRule="auto"/>
        <w:ind w:left="0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investiciona ulaganja (izgradnja novog ili rekonstrukcija postojećeg objekta, krečenje, zamjena podova i bravarije, kupovina namještaja i sl.)</w:t>
      </w:r>
    </w:p>
    <w:p w:rsidR="0041622B" w:rsidRDefault="0041622B" w:rsidP="0041622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Garamond" w:hAnsi="Garamond" w:cs="TimesNewRoman"/>
          <w:sz w:val="28"/>
          <w:szCs w:val="28"/>
        </w:rPr>
      </w:pPr>
      <w:r>
        <w:rPr>
          <w:rFonts w:ascii="Garamond" w:hAnsi="Garamond" w:cs="TimesNewRoman"/>
          <w:sz w:val="28"/>
          <w:szCs w:val="28"/>
        </w:rPr>
        <w:t>opremanje ustanova nastavnim sredstvima, opremom, didaktičkim materijalom, materijalima za nastavu, informaciono-komunikacionim tehnologijama i sl.</w:t>
      </w:r>
    </w:p>
    <w:p w:rsidR="0041622B" w:rsidRDefault="0041622B" w:rsidP="0041622B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"/>
          <w:sz w:val="28"/>
          <w:szCs w:val="28"/>
        </w:rPr>
      </w:pPr>
      <w:r>
        <w:rPr>
          <w:rFonts w:ascii="Garamond" w:hAnsi="Garamond" w:cs="TimesNewRoman"/>
          <w:sz w:val="28"/>
          <w:szCs w:val="28"/>
        </w:rPr>
        <w:t>opremanje radionica, labaratorija i ateljea za praktično obrazovanje učenika;</w:t>
      </w:r>
    </w:p>
    <w:p w:rsidR="0041622B" w:rsidRDefault="0041622B" w:rsidP="0041622B">
      <w:pPr>
        <w:pStyle w:val="ListParagraph"/>
        <w:numPr>
          <w:ilvl w:val="0"/>
          <w:numId w:val="40"/>
        </w:numPr>
        <w:spacing w:line="240" w:lineRule="auto"/>
        <w:jc w:val="both"/>
        <w:rPr>
          <w:rFonts w:ascii="Garamond" w:hAnsi="Garamond" w:cs="TimesNewRoman"/>
          <w:sz w:val="28"/>
          <w:szCs w:val="28"/>
        </w:rPr>
      </w:pPr>
      <w:r>
        <w:rPr>
          <w:rFonts w:ascii="Garamond" w:hAnsi="Garamond" w:cs="TimesNewRoman"/>
          <w:sz w:val="28"/>
          <w:szCs w:val="28"/>
        </w:rPr>
        <w:t>druga davanja koja su od značaja za ostvarivanje obrazovanja i vaspitanja.</w:t>
      </w:r>
    </w:p>
    <w:p w:rsidR="0041622B" w:rsidRDefault="0041622B" w:rsidP="0041622B">
      <w:pPr>
        <w:spacing w:line="240" w:lineRule="auto"/>
        <w:jc w:val="center"/>
        <w:rPr>
          <w:rFonts w:ascii="Garamond" w:hAnsi="Garamond" w:cs="TimesNewRoman"/>
          <w:b/>
          <w:sz w:val="28"/>
          <w:szCs w:val="28"/>
        </w:rPr>
      </w:pPr>
    </w:p>
    <w:p w:rsidR="0041622B" w:rsidRDefault="0041622B" w:rsidP="0041622B">
      <w:pPr>
        <w:spacing w:line="240" w:lineRule="auto"/>
        <w:jc w:val="center"/>
        <w:rPr>
          <w:rFonts w:ascii="Garamond" w:hAnsi="Garamond" w:cs="TimesNewRoman"/>
          <w:b/>
          <w:sz w:val="28"/>
          <w:szCs w:val="28"/>
        </w:rPr>
      </w:pPr>
      <w:r>
        <w:rPr>
          <w:rFonts w:ascii="Garamond" w:hAnsi="Garamond" w:cs="TimesNewRoman"/>
          <w:b/>
          <w:sz w:val="28"/>
          <w:szCs w:val="28"/>
        </w:rPr>
        <w:t>Član 3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 w:cs="TimesNewRoman"/>
          <w:sz w:val="28"/>
          <w:szCs w:val="28"/>
        </w:rPr>
      </w:pPr>
      <w:r>
        <w:rPr>
          <w:rFonts w:ascii="Garamond" w:hAnsi="Garamond" w:cs="TimesNewRoman"/>
          <w:sz w:val="28"/>
          <w:szCs w:val="28"/>
        </w:rPr>
        <w:t>Donator, odnosno sponzor dostavlja javnoj ustanovi pismo namjere o donaciji, odnosno sponzorstvu.</w:t>
      </w:r>
    </w:p>
    <w:p w:rsidR="0041622B" w:rsidRDefault="0041622B" w:rsidP="0041622B">
      <w:pPr>
        <w:spacing w:line="240" w:lineRule="auto"/>
        <w:ind w:firstLine="360"/>
        <w:jc w:val="both"/>
        <w:rPr>
          <w:rFonts w:ascii="Garamond" w:hAnsi="Garamond" w:cs="TimesNewRoman"/>
          <w:sz w:val="28"/>
          <w:szCs w:val="28"/>
        </w:rPr>
      </w:pPr>
      <w:r>
        <w:rPr>
          <w:rFonts w:ascii="Garamond" w:hAnsi="Garamond" w:cs="TimesNewRoman"/>
          <w:sz w:val="28"/>
          <w:szCs w:val="28"/>
        </w:rPr>
        <w:lastRenderedPageBreak/>
        <w:t>U pusmu namjere donator, odnosno sponzor je dužan da navede:</w:t>
      </w:r>
    </w:p>
    <w:p w:rsidR="0041622B" w:rsidRDefault="0041622B" w:rsidP="0041622B">
      <w:pPr>
        <w:pStyle w:val="ListParagraph"/>
        <w:numPr>
          <w:ilvl w:val="0"/>
          <w:numId w:val="41"/>
        </w:numPr>
        <w:spacing w:line="240" w:lineRule="auto"/>
        <w:ind w:left="0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naziv davaoca donacije, odnosno sponzorstva, sjedište, kontakt podatke i kontakt osobe,</w:t>
      </w:r>
    </w:p>
    <w:p w:rsidR="0041622B" w:rsidRDefault="0041622B" w:rsidP="0041622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predmet donacije, odnosno sponzorstva,</w:t>
      </w:r>
    </w:p>
    <w:p w:rsidR="0041622B" w:rsidRDefault="0041622B" w:rsidP="0041622B">
      <w:pPr>
        <w:pStyle w:val="ListParagraph"/>
        <w:numPr>
          <w:ilvl w:val="0"/>
          <w:numId w:val="41"/>
        </w:numPr>
        <w:spacing w:line="240" w:lineRule="auto"/>
        <w:ind w:left="0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vrijednost donacije, odnosno sponzorstva sa podacima čija je obaveza plaćanja PDV-a i ostalih troškova,</w:t>
      </w:r>
    </w:p>
    <w:p w:rsidR="0041622B" w:rsidRDefault="0041622B" w:rsidP="0041622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namjena donacije, odnosno sponzorstva,</w:t>
      </w:r>
    </w:p>
    <w:p w:rsidR="0041622B" w:rsidRDefault="0041622B" w:rsidP="0041622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rok trajanja,</w:t>
      </w:r>
    </w:p>
    <w:p w:rsidR="0041622B" w:rsidRDefault="0041622B" w:rsidP="0041622B">
      <w:pPr>
        <w:pStyle w:val="ListParagraph"/>
        <w:numPr>
          <w:ilvl w:val="0"/>
          <w:numId w:val="41"/>
        </w:num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druge podatke od značaja za davanje donacije, odnosno sponzorstva.</w:t>
      </w:r>
    </w:p>
    <w:p w:rsidR="0041622B" w:rsidRDefault="0041622B" w:rsidP="0041622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41622B" w:rsidRDefault="0041622B" w:rsidP="0041622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4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Pismo namjere iz člana 3 ovog uputstva, javna ustanova je dužna da dostavi Ministarstvu prosvjete (u daljem tekstu: Ministarstvu), radi dobijanja saglasnosti.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Donacije i sponzorstva koja nijesu potrebna javnoj ustanovi, primalac donacije će odbiti.</w:t>
      </w:r>
    </w:p>
    <w:p w:rsidR="0041622B" w:rsidRDefault="0041622B" w:rsidP="0041622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5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Međusobna prava i obaveze između davaoca donacije (donator), odnosno sponzorstva (sponzor) i primaoca donacije, odnosno sponzorstva, regulišu se ugovorom.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Ugovor iz stava 1 ovog člana javna ustanova, prije zaključenja, dostavlja Ministarstvu radi davanja prethodne saglasnosti. </w:t>
      </w:r>
    </w:p>
    <w:p w:rsidR="0041622B" w:rsidRDefault="0041622B" w:rsidP="0041622B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41622B" w:rsidRDefault="0041622B" w:rsidP="0041622B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6</w:t>
      </w:r>
    </w:p>
    <w:p w:rsidR="0041622B" w:rsidRDefault="0041622B" w:rsidP="0041622B">
      <w:pPr>
        <w:spacing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Ovo uputstvo stupa na snagu danom donošenja.</w:t>
      </w:r>
    </w:p>
    <w:p w:rsidR="0041622B" w:rsidRDefault="0041622B" w:rsidP="0041622B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41622B" w:rsidRDefault="0041622B" w:rsidP="0041622B">
      <w:pPr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41622B" w:rsidRDefault="0041622B" w:rsidP="0041622B">
      <w:pPr>
        <w:tabs>
          <w:tab w:val="left" w:pos="8275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Podgorici,   </w:t>
      </w:r>
    </w:p>
    <w:p w:rsidR="0041622B" w:rsidRDefault="0041622B" w:rsidP="0041622B">
      <w:pPr>
        <w:tabs>
          <w:tab w:val="left" w:pos="8275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dana 20. novembra 2018.godine                                                            </w:t>
      </w:r>
    </w:p>
    <w:p w:rsidR="0041622B" w:rsidRDefault="0041622B" w:rsidP="0041622B">
      <w:pPr>
        <w:tabs>
          <w:tab w:val="left" w:pos="8275"/>
        </w:tabs>
        <w:spacing w:after="0" w:line="240" w:lineRule="auto"/>
        <w:rPr>
          <w:rFonts w:ascii="Garamond" w:hAnsi="Garamond"/>
          <w:sz w:val="28"/>
          <w:szCs w:val="28"/>
        </w:rPr>
      </w:pPr>
    </w:p>
    <w:p w:rsidR="0041622B" w:rsidRDefault="0041622B" w:rsidP="0041622B">
      <w:pPr>
        <w:tabs>
          <w:tab w:val="left" w:pos="8275"/>
        </w:tabs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</w:t>
      </w:r>
    </w:p>
    <w:p w:rsidR="0041622B" w:rsidRDefault="0041622B" w:rsidP="0041622B">
      <w:pPr>
        <w:tabs>
          <w:tab w:val="left" w:pos="8275"/>
        </w:tabs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Garamond" w:hAnsi="Garamond"/>
          <w:b/>
          <w:sz w:val="28"/>
          <w:szCs w:val="28"/>
        </w:rPr>
        <w:t>MINISTAR</w:t>
      </w:r>
    </w:p>
    <w:p w:rsidR="0041622B" w:rsidRDefault="0041622B" w:rsidP="0041622B">
      <w:pPr>
        <w:tabs>
          <w:tab w:val="left" w:pos="8275"/>
        </w:tabs>
        <w:spacing w:line="24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            Dr Damir Šehović</w:t>
      </w:r>
    </w:p>
    <w:p w:rsidR="0041622B" w:rsidRDefault="0041622B" w:rsidP="0041622B">
      <w:pPr>
        <w:tabs>
          <w:tab w:val="left" w:pos="8275"/>
        </w:tabs>
        <w:spacing w:line="240" w:lineRule="auto"/>
        <w:jc w:val="both"/>
        <w:rPr>
          <w:rFonts w:ascii="Garamond" w:hAnsi="Garamond"/>
          <w:sz w:val="28"/>
          <w:szCs w:val="28"/>
        </w:rPr>
      </w:pPr>
    </w:p>
    <w:p w:rsidR="002E41A4" w:rsidRPr="006E7F59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E7F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0A" w:rsidRDefault="006B080A">
      <w:r>
        <w:separator/>
      </w:r>
    </w:p>
  </w:endnote>
  <w:endnote w:type="continuationSeparator" w:id="0">
    <w:p w:rsidR="006B080A" w:rsidRDefault="006B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Omega">
    <w:altName w:val="Segoe UI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41622B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C76EDC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lang w:val="sl-SI"/>
      </w:rPr>
    </w:pPr>
    <w:r>
      <w:rPr>
        <w:rFonts w:ascii="CG Omega" w:hAnsi="CG Omega"/>
        <w:b/>
        <w:bCs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41622B">
    <w:pPr>
      <w:jc w:val="center"/>
      <w:rPr>
        <w:rFonts w:ascii="Garamond" w:hAnsi="Garamond" w:cs="Arial"/>
        <w:lang w:val="sl-SI"/>
      </w:rPr>
    </w:pPr>
    <w:r>
      <w:rPr>
        <w:rFonts w:ascii="Kunstler Script" w:hAnsi="Kunstler Script" w:cs="Arial"/>
        <w:noProof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1640FD1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lang w:val="sl-SI"/>
      </w:rPr>
      <w:t xml:space="preserve"> </w:t>
    </w:r>
    <w:r w:rsidR="00E46A28">
      <w:rPr>
        <w:rFonts w:ascii="Garamond" w:hAnsi="Garamond" w:cs="Arial"/>
        <w:lang w:val="sl-SI"/>
      </w:rPr>
      <w:t xml:space="preserve">Vaka </w:t>
    </w:r>
    <w:r w:rsidR="00E46A28">
      <w:rPr>
        <w:rFonts w:ascii="Garamond" w:hAnsi="Garamond" w:cs="Arial"/>
      </w:rPr>
      <w:t>Đurovića</w:t>
    </w:r>
    <w:r w:rsidR="00372AED" w:rsidRPr="00365C26">
      <w:rPr>
        <w:rFonts w:ascii="Garamond" w:hAnsi="Garamond" w:cs="Arial"/>
        <w:lang w:val="sl-SI"/>
      </w:rPr>
      <w:t xml:space="preserve"> b</w:t>
    </w:r>
    <w:r w:rsidR="00D21637">
      <w:rPr>
        <w:rFonts w:ascii="Garamond" w:hAnsi="Garamond" w:cs="Arial"/>
        <w:lang w:val="sr-Cyrl-CS"/>
      </w:rPr>
      <w:t>.</w:t>
    </w:r>
    <w:r w:rsidR="00372AED" w:rsidRPr="00365C26">
      <w:rPr>
        <w:rFonts w:ascii="Garamond" w:hAnsi="Garamond" w:cs="Arial"/>
        <w:lang w:val="sl-SI"/>
      </w:rPr>
      <w:t>b</w:t>
    </w:r>
    <w:r w:rsidR="00D21637">
      <w:rPr>
        <w:rFonts w:ascii="Garamond" w:hAnsi="Garamond" w:cs="Arial"/>
        <w:lang w:val="sr-Cyrl-CS"/>
      </w:rPr>
      <w:t>.</w:t>
    </w:r>
    <w:r w:rsidR="00372AED" w:rsidRPr="00365C26">
      <w:rPr>
        <w:rFonts w:ascii="Garamond" w:hAnsi="Garamond" w:cs="Arial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lang w:val="sl-SI"/>
      </w:rPr>
    </w:pPr>
    <w:r w:rsidRPr="00365C26">
      <w:rPr>
        <w:rFonts w:ascii="Garamond" w:hAnsi="Garamond" w:cs="Arial"/>
        <w:b/>
        <w:bCs/>
        <w:lang w:val="sl-SI"/>
      </w:rPr>
      <w:t>TEL:  (+38</w:t>
    </w:r>
    <w:r w:rsidR="009D5E66">
      <w:rPr>
        <w:rFonts w:ascii="Garamond" w:hAnsi="Garamond" w:cs="Arial"/>
        <w:b/>
        <w:bCs/>
        <w:lang w:val="sl-SI"/>
      </w:rPr>
      <w:t>2</w:t>
    </w:r>
    <w:r w:rsidRPr="00365C26">
      <w:rPr>
        <w:rFonts w:ascii="Garamond" w:hAnsi="Garamond" w:cs="Arial"/>
        <w:b/>
        <w:bCs/>
        <w:lang w:val="sl-SI"/>
      </w:rPr>
      <w:t xml:space="preserve">) </w:t>
    </w:r>
    <w:r w:rsidR="00C0341C">
      <w:rPr>
        <w:rFonts w:ascii="Garamond" w:hAnsi="Garamond" w:cs="Arial"/>
        <w:b/>
        <w:bCs/>
        <w:lang w:val="sl-SI"/>
      </w:rPr>
      <w:t>20</w:t>
    </w:r>
    <w:r w:rsidRPr="00365C26">
      <w:rPr>
        <w:rFonts w:ascii="Garamond" w:hAnsi="Garamond" w:cs="Arial"/>
        <w:b/>
        <w:bCs/>
        <w:lang w:val="sl-SI"/>
      </w:rPr>
      <w:t xml:space="preserve"> </w:t>
    </w:r>
    <w:r w:rsidR="00E46A28">
      <w:rPr>
        <w:rFonts w:ascii="Garamond" w:hAnsi="Garamond" w:cs="Arial"/>
        <w:b/>
        <w:bCs/>
        <w:lang w:val="sl-SI"/>
      </w:rPr>
      <w:t>410 100</w:t>
    </w:r>
    <w:r w:rsidRPr="00365C26">
      <w:rPr>
        <w:rFonts w:ascii="Garamond" w:hAnsi="Garamond" w:cs="Arial"/>
        <w:b/>
        <w:bCs/>
        <w:lang w:val="sl-SI"/>
      </w:rPr>
      <w:t>; FAX:  (+38</w:t>
    </w:r>
    <w:r w:rsidR="009D5E66">
      <w:rPr>
        <w:rFonts w:ascii="Garamond" w:hAnsi="Garamond" w:cs="Arial"/>
        <w:b/>
        <w:bCs/>
        <w:lang w:val="sl-SI"/>
      </w:rPr>
      <w:t>2</w:t>
    </w:r>
    <w:r w:rsidRPr="00365C26">
      <w:rPr>
        <w:rFonts w:ascii="Garamond" w:hAnsi="Garamond" w:cs="Arial"/>
        <w:b/>
        <w:bCs/>
        <w:lang w:val="sl-SI"/>
      </w:rPr>
      <w:t xml:space="preserve">) </w:t>
    </w:r>
    <w:r w:rsidR="00C0341C">
      <w:rPr>
        <w:rFonts w:ascii="Garamond" w:hAnsi="Garamond" w:cs="Arial"/>
        <w:b/>
        <w:bCs/>
        <w:lang w:val="sl-SI"/>
      </w:rPr>
      <w:t>20</w:t>
    </w:r>
    <w:r w:rsidRPr="00365C26">
      <w:rPr>
        <w:rFonts w:ascii="Garamond" w:hAnsi="Garamond" w:cs="Arial"/>
        <w:b/>
        <w:bCs/>
        <w:lang w:val="sl-SI"/>
      </w:rPr>
      <w:t xml:space="preserve"> </w:t>
    </w:r>
    <w:r w:rsidR="00E46A28">
      <w:rPr>
        <w:rFonts w:ascii="Garamond" w:hAnsi="Garamond" w:cs="Arial"/>
        <w:b/>
        <w:bCs/>
        <w:lang w:val="sl-SI"/>
      </w:rPr>
      <w:t>410 101</w:t>
    </w:r>
    <w:r w:rsidRPr="00365C26">
      <w:rPr>
        <w:rFonts w:ascii="Garamond" w:hAnsi="Garamond" w:cs="Arial"/>
        <w:b/>
        <w:bCs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</w:rPr>
    </w:pPr>
    <w:r w:rsidRPr="00365C26">
      <w:rPr>
        <w:rFonts w:ascii="Garamond" w:hAnsi="Garamond" w:cs="Arial"/>
        <w:b/>
        <w:bCs/>
        <w:lang w:val="sl-SI"/>
      </w:rPr>
      <w:t>Web:</w:t>
    </w:r>
    <w:r w:rsidRPr="00365C26">
      <w:rPr>
        <w:rFonts w:ascii="Garamond" w:hAnsi="Garamond" w:cs="Arial"/>
        <w:lang w:val="sl-SI"/>
      </w:rPr>
      <w:t xml:space="preserve"> </w:t>
    </w:r>
    <w:r w:rsidR="00A804BE" w:rsidRPr="00A804BE">
      <w:rPr>
        <w:rFonts w:ascii="Garamond" w:hAnsi="Garamond" w:cs="Arial"/>
        <w:lang w:val="sl-SI"/>
      </w:rPr>
      <w:t>www.mps</w:t>
    </w:r>
    <w:r w:rsidR="00A804BE">
      <w:rPr>
        <w:rFonts w:ascii="Garamond" w:hAnsi="Garamond" w:cs="Arial"/>
        <w:lang w:val="sl-SI"/>
      </w:rPr>
      <w:t>.gov.me</w:t>
    </w:r>
    <w:r w:rsidRPr="00365C26">
      <w:rPr>
        <w:rFonts w:ascii="Garamond" w:hAnsi="Garamond" w:cs="Arial"/>
        <w:lang w:val="sl-SI"/>
      </w:rPr>
      <w:t xml:space="preserve"> , </w:t>
    </w:r>
    <w:r w:rsidRPr="00365C26">
      <w:rPr>
        <w:rFonts w:ascii="Garamond" w:hAnsi="Garamond" w:cs="Arial"/>
        <w:b/>
        <w:lang w:val="sl-SI"/>
      </w:rPr>
      <w:t xml:space="preserve">E-mail: </w:t>
    </w:r>
    <w:r w:rsidR="00A804BE">
      <w:rPr>
        <w:rFonts w:ascii="Garamond" w:hAnsi="Garamond" w:cs="Arial"/>
        <w:lang w:val="sl-SI"/>
      </w:rPr>
      <w:t>mp</w:t>
    </w:r>
    <w:r w:rsidR="00D21637">
      <w:rPr>
        <w:rFonts w:ascii="Garamond" w:hAnsi="Garamond" w:cs="Arial"/>
        <w:lang w:val="sr-Cyrl-CS"/>
      </w:rPr>
      <w:t>s</w:t>
    </w:r>
    <w:r w:rsidR="00A804BE">
      <w:rPr>
        <w:rFonts w:ascii="Garamond" w:hAnsi="Garamond" w:cs="Arial"/>
        <w:lang w:val="sl-SI"/>
      </w:rPr>
      <w:t>@</w:t>
    </w:r>
    <w:r w:rsidR="00D21637">
      <w:rPr>
        <w:rFonts w:ascii="Garamond" w:hAnsi="Garamond" w:cs="Arial"/>
        <w:lang w:val="sr-Cyrl-CS"/>
      </w:rPr>
      <w:t>mps.</w:t>
    </w:r>
    <w:r w:rsidR="00A804BE">
      <w:rPr>
        <w:rFonts w:ascii="Garamond" w:hAnsi="Garamond" w:cs="Arial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0A" w:rsidRDefault="006B080A">
      <w:r>
        <w:separator/>
      </w:r>
    </w:p>
  </w:footnote>
  <w:footnote w:type="continuationSeparator" w:id="0">
    <w:p w:rsidR="006B080A" w:rsidRDefault="006B0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78811FB"/>
    <w:multiLevelType w:val="hybridMultilevel"/>
    <w:tmpl w:val="3F041072"/>
    <w:lvl w:ilvl="0" w:tplc="FFDE7A4C"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D9C7B11"/>
    <w:multiLevelType w:val="hybridMultilevel"/>
    <w:tmpl w:val="B964A7F0"/>
    <w:lvl w:ilvl="0" w:tplc="026A0D68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New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8"/>
  </w:num>
  <w:num w:numId="3">
    <w:abstractNumId w:val="36"/>
  </w:num>
  <w:num w:numId="4">
    <w:abstractNumId w:val="22"/>
  </w:num>
  <w:num w:numId="5">
    <w:abstractNumId w:val="7"/>
  </w:num>
  <w:num w:numId="6">
    <w:abstractNumId w:val="38"/>
  </w:num>
  <w:num w:numId="7">
    <w:abstractNumId w:val="4"/>
  </w:num>
  <w:num w:numId="8">
    <w:abstractNumId w:val="20"/>
  </w:num>
  <w:num w:numId="9">
    <w:abstractNumId w:val="23"/>
  </w:num>
  <w:num w:numId="10">
    <w:abstractNumId w:val="33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1"/>
  </w:num>
  <w:num w:numId="18">
    <w:abstractNumId w:val="32"/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2"/>
  </w:num>
  <w:num w:numId="26">
    <w:abstractNumId w:val="17"/>
  </w:num>
  <w:num w:numId="27">
    <w:abstractNumId w:val="25"/>
  </w:num>
  <w:num w:numId="28">
    <w:abstractNumId w:val="19"/>
  </w:num>
  <w:num w:numId="29">
    <w:abstractNumId w:val="27"/>
  </w:num>
  <w:num w:numId="30">
    <w:abstractNumId w:val="18"/>
  </w:num>
  <w:num w:numId="31">
    <w:abstractNumId w:val="3"/>
  </w:num>
  <w:num w:numId="32">
    <w:abstractNumId w:val="21"/>
  </w:num>
  <w:num w:numId="33">
    <w:abstractNumId w:val="0"/>
  </w:num>
  <w:num w:numId="34">
    <w:abstractNumId w:val="28"/>
  </w:num>
  <w:num w:numId="35">
    <w:abstractNumId w:val="26"/>
  </w:num>
  <w:num w:numId="36">
    <w:abstractNumId w:val="30"/>
  </w:num>
  <w:num w:numId="37">
    <w:abstractNumId w:val="15"/>
  </w:num>
  <w:num w:numId="38">
    <w:abstractNumId w:val="39"/>
  </w:num>
  <w:num w:numId="39">
    <w:abstractNumId w:val="16"/>
  </w:num>
  <w:num w:numId="40">
    <w:abstractNumId w:val="2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2B"/>
    <w:rsid w:val="0003757B"/>
    <w:rsid w:val="0007042F"/>
    <w:rsid w:val="000E0AFE"/>
    <w:rsid w:val="00170E04"/>
    <w:rsid w:val="001907EB"/>
    <w:rsid w:val="001D11ED"/>
    <w:rsid w:val="001D7CFE"/>
    <w:rsid w:val="001E7C52"/>
    <w:rsid w:val="002173D9"/>
    <w:rsid w:val="0029107A"/>
    <w:rsid w:val="002E41A4"/>
    <w:rsid w:val="00305004"/>
    <w:rsid w:val="00365C26"/>
    <w:rsid w:val="00372AED"/>
    <w:rsid w:val="00376F23"/>
    <w:rsid w:val="003F52FD"/>
    <w:rsid w:val="0041622B"/>
    <w:rsid w:val="004356D8"/>
    <w:rsid w:val="00472E98"/>
    <w:rsid w:val="004A084C"/>
    <w:rsid w:val="00527C49"/>
    <w:rsid w:val="005542B2"/>
    <w:rsid w:val="005D793A"/>
    <w:rsid w:val="005E1F8E"/>
    <w:rsid w:val="00602ADB"/>
    <w:rsid w:val="006048AC"/>
    <w:rsid w:val="00633E7D"/>
    <w:rsid w:val="006B007D"/>
    <w:rsid w:val="006B080A"/>
    <w:rsid w:val="006B1524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D2A64"/>
    <w:rsid w:val="008E453A"/>
    <w:rsid w:val="00915131"/>
    <w:rsid w:val="009650F3"/>
    <w:rsid w:val="009A1D8A"/>
    <w:rsid w:val="009D2697"/>
    <w:rsid w:val="009D5E66"/>
    <w:rsid w:val="009F2B11"/>
    <w:rsid w:val="00A2132E"/>
    <w:rsid w:val="00A31398"/>
    <w:rsid w:val="00A804BE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C13E4"/>
    <w:rsid w:val="00CF222B"/>
    <w:rsid w:val="00D022A0"/>
    <w:rsid w:val="00D21637"/>
    <w:rsid w:val="00D94A17"/>
    <w:rsid w:val="00E46A28"/>
    <w:rsid w:val="00E51A56"/>
    <w:rsid w:val="00E62492"/>
    <w:rsid w:val="00E72607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416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sr-Latn-M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416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ma.nis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Milica Micunovic</cp:lastModifiedBy>
  <cp:revision>2</cp:revision>
  <cp:lastPrinted>2018-11-20T11:11:00Z</cp:lastPrinted>
  <dcterms:created xsi:type="dcterms:W3CDTF">2018-11-20T12:04:00Z</dcterms:created>
  <dcterms:modified xsi:type="dcterms:W3CDTF">2018-11-20T12:04:00Z</dcterms:modified>
</cp:coreProperties>
</file>